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6F553FF8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6521">
        <w:rPr>
          <w:b/>
        </w:rPr>
        <w:t>9</w:t>
      </w:r>
      <w:r>
        <w:rPr>
          <w:b/>
        </w:rPr>
        <w:t xml:space="preserve"> </w:t>
      </w:r>
      <w:r w:rsidR="000E6521">
        <w:rPr>
          <w:b/>
        </w:rPr>
        <w:t>August</w:t>
      </w:r>
      <w:r>
        <w:rPr>
          <w:b/>
        </w:rPr>
        <w:t xml:space="preserve"> 2021</w:t>
      </w:r>
    </w:p>
    <w:p w14:paraId="472FD9BC" w14:textId="07228E9B" w:rsidR="004E6E10" w:rsidRPr="00835C30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835C30">
        <w:rPr>
          <w:lang w:val="en-GB"/>
        </w:rPr>
        <w:t>I</w:t>
      </w:r>
      <w:r>
        <w:rPr>
          <w:lang w:val="en-GB"/>
        </w:rPr>
        <w:t xml:space="preserve">tem </w:t>
      </w:r>
      <w:r w:rsidR="00E2482F">
        <w:rPr>
          <w:lang w:val="en-GB"/>
        </w:rPr>
        <w:t>2</w:t>
      </w:r>
      <w:r w:rsidRPr="00835C30">
        <w:rPr>
          <w:lang w:val="en-GB"/>
        </w:rPr>
        <w:t xml:space="preserve"> of the provisional agenda</w:t>
      </w:r>
    </w:p>
    <w:p w14:paraId="01491EC8" w14:textId="03442C8A" w:rsidR="004E6E10" w:rsidRDefault="00E2482F" w:rsidP="004E6E10">
      <w:pPr>
        <w:rPr>
          <w:b/>
        </w:rPr>
      </w:pPr>
      <w:r>
        <w:rPr>
          <w:b/>
          <w:lang w:val="en-GB"/>
        </w:rPr>
        <w:t>Tanks</w:t>
      </w:r>
    </w:p>
    <w:p w14:paraId="11CDD167" w14:textId="77777777" w:rsidR="00877BBC" w:rsidRPr="00E70778" w:rsidRDefault="00835C30" w:rsidP="00877BBC">
      <w:pPr>
        <w:pStyle w:val="HChG"/>
        <w:rPr>
          <w:bCs/>
        </w:rPr>
      </w:pPr>
      <w:r w:rsidRPr="00835C30">
        <w:rPr>
          <w:lang w:val="en-GB"/>
        </w:rPr>
        <w:tab/>
      </w:r>
      <w:r w:rsidRPr="00835C30">
        <w:rPr>
          <w:lang w:val="en-GB"/>
        </w:rPr>
        <w:tab/>
      </w:r>
      <w:r w:rsidR="00877BBC">
        <w:t xml:space="preserve">Tanks: </w:t>
      </w:r>
      <w:proofErr w:type="spellStart"/>
      <w:r w:rsidR="00877BBC">
        <w:t>Interpretation</w:t>
      </w:r>
      <w:proofErr w:type="spellEnd"/>
      <w:r w:rsidR="00877BBC">
        <w:t xml:space="preserve"> of RID / ADR </w:t>
      </w:r>
      <w:r w:rsidR="00877BBC" w:rsidRPr="00474E9F">
        <w:t>6.8.2.</w:t>
      </w:r>
      <w:r w:rsidR="00877BBC">
        <w:t>2</w:t>
      </w:r>
      <w:r w:rsidR="00877BBC" w:rsidRPr="00474E9F">
        <w:t>.</w:t>
      </w:r>
      <w:r w:rsidR="00877BBC">
        <w:t xml:space="preserve">11 </w:t>
      </w:r>
    </w:p>
    <w:p w14:paraId="1FE7137E" w14:textId="77777777" w:rsidR="00877BBC" w:rsidRDefault="00877BBC" w:rsidP="00877BBC">
      <w:pPr>
        <w:pStyle w:val="H1G"/>
      </w:pPr>
      <w:r>
        <w:tab/>
      </w:r>
      <w:r>
        <w:tab/>
      </w:r>
      <w:proofErr w:type="spellStart"/>
      <w:r w:rsidRPr="007C7BC4">
        <w:t>Transmitted</w:t>
      </w:r>
      <w:proofErr w:type="spellEnd"/>
      <w:r w:rsidRPr="007C7BC4">
        <w:t xml:space="preserve"> by the </w:t>
      </w:r>
      <w:proofErr w:type="spellStart"/>
      <w:r w:rsidRPr="007C7BC4">
        <w:t>Government</w:t>
      </w:r>
      <w:proofErr w:type="spellEnd"/>
      <w:r w:rsidRPr="007C7BC4">
        <w:t xml:space="preserve"> of the </w:t>
      </w:r>
      <w:r>
        <w:t xml:space="preserve">United </w:t>
      </w:r>
      <w:proofErr w:type="spellStart"/>
      <w:r>
        <w:t>Kingdom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877BBC" w:rsidRPr="007C7BC4" w14:paraId="6E297CE1" w14:textId="77777777" w:rsidTr="001158D4">
        <w:trPr>
          <w:jc w:val="center"/>
        </w:trPr>
        <w:tc>
          <w:tcPr>
            <w:tcW w:w="9082" w:type="dxa"/>
            <w:shd w:val="clear" w:color="auto" w:fill="auto"/>
          </w:tcPr>
          <w:p w14:paraId="7B0AF36C" w14:textId="77777777" w:rsidR="00877BBC" w:rsidRPr="003A39EA" w:rsidRDefault="00877BBC" w:rsidP="001158D4">
            <w:pPr>
              <w:spacing w:before="240" w:after="120"/>
              <w:ind w:left="255"/>
              <w:rPr>
                <w:i/>
              </w:rPr>
            </w:pPr>
            <w:proofErr w:type="spellStart"/>
            <w:r w:rsidRPr="003A39EA">
              <w:rPr>
                <w:i/>
              </w:rPr>
              <w:t>Summary</w:t>
            </w:r>
            <w:proofErr w:type="spellEnd"/>
          </w:p>
        </w:tc>
      </w:tr>
      <w:tr w:rsidR="00877BBC" w:rsidRPr="00585E7B" w14:paraId="0A0DAD5C" w14:textId="77777777" w:rsidTr="001158D4">
        <w:trPr>
          <w:jc w:val="center"/>
        </w:trPr>
        <w:tc>
          <w:tcPr>
            <w:tcW w:w="9082" w:type="dxa"/>
            <w:shd w:val="clear" w:color="auto" w:fill="auto"/>
          </w:tcPr>
          <w:p w14:paraId="48A8AD50" w14:textId="5638799F" w:rsidR="00877BBC" w:rsidRPr="003A39EA" w:rsidRDefault="00877BBC" w:rsidP="001158D4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proofErr w:type="spellStart"/>
            <w:r w:rsidRPr="003A39EA">
              <w:rPr>
                <w:b/>
              </w:rPr>
              <w:t>Executive</w:t>
            </w:r>
            <w:proofErr w:type="spellEnd"/>
            <w:r w:rsidRPr="003A39EA">
              <w:rPr>
                <w:b/>
              </w:rPr>
              <w:t xml:space="preserve"> </w:t>
            </w:r>
            <w:proofErr w:type="spellStart"/>
            <w:r w:rsidRPr="003A39EA">
              <w:rPr>
                <w:b/>
              </w:rPr>
              <w:t>summary</w:t>
            </w:r>
            <w:proofErr w:type="spellEnd"/>
            <w:r w:rsidRPr="003A39EA">
              <w:rPr>
                <w:b/>
              </w:rPr>
              <w:t xml:space="preserve">: </w:t>
            </w:r>
            <w:r w:rsidRPr="003A39EA">
              <w:tab/>
            </w:r>
            <w:r>
              <w:t xml:space="preserve">The </w:t>
            </w:r>
            <w:r w:rsidR="00FD1066">
              <w:t xml:space="preserve">United </w:t>
            </w:r>
            <w:proofErr w:type="spellStart"/>
            <w:r w:rsidR="00FD1066">
              <w:t>Kingdom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welcome</w:t>
            </w:r>
            <w:proofErr w:type="spellEnd"/>
            <w:r>
              <w:t xml:space="preserve"> an exchange of </w:t>
            </w:r>
            <w:proofErr w:type="spellStart"/>
            <w:r>
              <w:t>views</w:t>
            </w:r>
            <w:proofErr w:type="spellEnd"/>
            <w:r>
              <w:t xml:space="preserve"> on the </w:t>
            </w:r>
            <w:proofErr w:type="spellStart"/>
            <w:r>
              <w:t>requirements</w:t>
            </w:r>
            <w:proofErr w:type="spellEnd"/>
            <w:r>
              <w:t xml:space="preserve"> of RID/</w:t>
            </w:r>
            <w:r w:rsidRPr="00474E9F">
              <w:t>ADR 6.8.2.</w:t>
            </w:r>
            <w:r>
              <w:t>2</w:t>
            </w:r>
            <w:r w:rsidRPr="00474E9F">
              <w:t>.</w:t>
            </w:r>
            <w:r>
              <w:t xml:space="preserve">11 and </w:t>
            </w:r>
            <w:proofErr w:type="spellStart"/>
            <w:r>
              <w:t>consideration</w:t>
            </w:r>
            <w:proofErr w:type="spellEnd"/>
            <w:r>
              <w:t xml:space="preserve"> as to </w:t>
            </w:r>
            <w:proofErr w:type="spellStart"/>
            <w:r>
              <w:t>whether</w:t>
            </w:r>
            <w:proofErr w:type="spellEnd"/>
            <w:r>
              <w:t xml:space="preserve"> an </w:t>
            </w:r>
            <w:proofErr w:type="spellStart"/>
            <w:r>
              <w:t>amendment</w:t>
            </w:r>
            <w:proofErr w:type="spellEnd"/>
            <w:r>
              <w:t xml:space="preserve"> </w:t>
            </w:r>
            <w:proofErr w:type="spellStart"/>
            <w:r>
              <w:t>might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>.</w:t>
            </w:r>
          </w:p>
        </w:tc>
      </w:tr>
      <w:tr w:rsidR="00877BBC" w:rsidRPr="00585E7B" w14:paraId="19207C38" w14:textId="77777777" w:rsidTr="001158D4">
        <w:trPr>
          <w:jc w:val="center"/>
        </w:trPr>
        <w:tc>
          <w:tcPr>
            <w:tcW w:w="9082" w:type="dxa"/>
            <w:shd w:val="clear" w:color="auto" w:fill="auto"/>
          </w:tcPr>
          <w:p w14:paraId="49C046FD" w14:textId="198726CE" w:rsidR="00877BBC" w:rsidRDefault="00877BBC" w:rsidP="001158D4">
            <w:pPr>
              <w:tabs>
                <w:tab w:val="left" w:pos="3260"/>
              </w:tabs>
              <w:ind w:left="3260" w:right="1134" w:hanging="2126"/>
              <w:rPr>
                <w:lang w:val="en-US"/>
              </w:rPr>
            </w:pPr>
            <w:r w:rsidRPr="003A39EA">
              <w:rPr>
                <w:b/>
              </w:rPr>
              <w:t xml:space="preserve">Action to </w:t>
            </w:r>
            <w:proofErr w:type="spellStart"/>
            <w:r w:rsidRPr="003A39EA">
              <w:rPr>
                <w:b/>
              </w:rPr>
              <w:t>be</w:t>
            </w:r>
            <w:proofErr w:type="spellEnd"/>
            <w:r w:rsidRPr="003A39EA">
              <w:rPr>
                <w:b/>
              </w:rPr>
              <w:t xml:space="preserve"> </w:t>
            </w:r>
            <w:proofErr w:type="spellStart"/>
            <w:r w:rsidRPr="003A39EA">
              <w:rPr>
                <w:b/>
              </w:rPr>
              <w:t>taken</w:t>
            </w:r>
            <w:proofErr w:type="spellEnd"/>
            <w:r w:rsidRPr="003A39EA">
              <w:rPr>
                <w:b/>
              </w:rPr>
              <w:t>:</w:t>
            </w:r>
            <w:r w:rsidRPr="003A39EA">
              <w:rPr>
                <w:b/>
              </w:rPr>
              <w:tab/>
            </w:r>
            <w:r w:rsidRPr="00D029F2">
              <w:rPr>
                <w:bCs/>
              </w:rPr>
              <w:t>A</w:t>
            </w:r>
            <w:r>
              <w:t xml:space="preserve">n exchange of </w:t>
            </w:r>
            <w:proofErr w:type="spellStart"/>
            <w:r>
              <w:t>views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on the </w:t>
            </w:r>
            <w:proofErr w:type="spellStart"/>
            <w:r>
              <w:t>interpretation</w:t>
            </w:r>
            <w:proofErr w:type="spellEnd"/>
            <w:r>
              <w:t xml:space="preserve"> of RID/</w:t>
            </w:r>
            <w:r w:rsidRPr="00474E9F">
              <w:t>ADR 6.8.2.</w:t>
            </w:r>
            <w:r>
              <w:t>2.11.</w:t>
            </w:r>
          </w:p>
          <w:p w14:paraId="707023F6" w14:textId="77777777" w:rsidR="00877BBC" w:rsidRPr="001A6463" w:rsidRDefault="00877BBC" w:rsidP="001158D4">
            <w:pPr>
              <w:tabs>
                <w:tab w:val="left" w:pos="3260"/>
              </w:tabs>
              <w:ind w:left="3260" w:right="1134" w:hanging="2126"/>
              <w:rPr>
                <w:lang w:val="en-US"/>
              </w:rPr>
            </w:pPr>
          </w:p>
        </w:tc>
      </w:tr>
      <w:tr w:rsidR="00877BBC" w:rsidRPr="00585E7B" w14:paraId="40E33456" w14:textId="77777777" w:rsidTr="001158D4">
        <w:trPr>
          <w:jc w:val="center"/>
        </w:trPr>
        <w:tc>
          <w:tcPr>
            <w:tcW w:w="9082" w:type="dxa"/>
            <w:shd w:val="clear" w:color="auto" w:fill="auto"/>
          </w:tcPr>
          <w:p w14:paraId="0E4A40E5" w14:textId="77777777" w:rsidR="00877BBC" w:rsidRPr="00397630" w:rsidRDefault="00877BBC" w:rsidP="001158D4">
            <w:pPr>
              <w:tabs>
                <w:tab w:val="left" w:pos="3260"/>
              </w:tabs>
              <w:ind w:left="3260" w:right="1134" w:hanging="2126"/>
              <w:rPr>
                <w:bCs/>
              </w:rPr>
            </w:pPr>
            <w:proofErr w:type="spellStart"/>
            <w:r w:rsidRPr="003A39EA">
              <w:rPr>
                <w:b/>
              </w:rPr>
              <w:t>Related</w:t>
            </w:r>
            <w:proofErr w:type="spellEnd"/>
            <w:r w:rsidRPr="003A39EA">
              <w:rPr>
                <w:b/>
              </w:rPr>
              <w:t xml:space="preserve"> documents:</w:t>
            </w:r>
            <w:r w:rsidRPr="003A39EA">
              <w:rPr>
                <w:b/>
              </w:rPr>
              <w:tab/>
            </w:r>
            <w:r w:rsidRPr="00397630">
              <w:rPr>
                <w:bCs/>
              </w:rPr>
              <w:t>ECE/TRANS/WP.15/AC.1/2016/26</w:t>
            </w:r>
          </w:p>
          <w:p w14:paraId="51A84EC8" w14:textId="77777777" w:rsidR="00877BBC" w:rsidRPr="003A39EA" w:rsidRDefault="00877BBC" w:rsidP="001158D4">
            <w:pPr>
              <w:tabs>
                <w:tab w:val="left" w:pos="3260"/>
              </w:tabs>
              <w:ind w:left="3260" w:right="1134" w:hanging="9"/>
              <w:rPr>
                <w:b/>
                <w:lang w:val="en-US"/>
              </w:rPr>
            </w:pPr>
            <w:r w:rsidRPr="00397630">
              <w:rPr>
                <w:bCs/>
              </w:rPr>
              <w:t>ECE/TRANS/WP.15/AC.1/144/Add.1</w:t>
            </w:r>
          </w:p>
        </w:tc>
      </w:tr>
      <w:tr w:rsidR="00877BBC" w:rsidRPr="00585E7B" w14:paraId="3E4B7650" w14:textId="77777777" w:rsidTr="001158D4">
        <w:trPr>
          <w:jc w:val="center"/>
        </w:trPr>
        <w:tc>
          <w:tcPr>
            <w:tcW w:w="9082" w:type="dxa"/>
            <w:shd w:val="clear" w:color="auto" w:fill="auto"/>
          </w:tcPr>
          <w:p w14:paraId="675B8D5F" w14:textId="77777777" w:rsidR="00877BBC" w:rsidRPr="007C7BC4" w:rsidRDefault="00877BBC" w:rsidP="001158D4">
            <w:pPr>
              <w:rPr>
                <w:lang w:val="en-US"/>
              </w:rPr>
            </w:pPr>
          </w:p>
        </w:tc>
      </w:tr>
    </w:tbl>
    <w:p w14:paraId="4DB863AF" w14:textId="4D69989A" w:rsidR="00877BBC" w:rsidRDefault="00877BBC" w:rsidP="00877BBC">
      <w:pPr>
        <w:pStyle w:val="SingleTxtG"/>
        <w:numPr>
          <w:ilvl w:val="0"/>
          <w:numId w:val="36"/>
        </w:numPr>
        <w:snapToGrid w:val="0"/>
        <w:spacing w:before="120" w:line="240" w:lineRule="auto"/>
        <w:ind w:left="1134" w:right="1188" w:firstLine="0"/>
      </w:pPr>
      <w:r>
        <w:t xml:space="preserve">Following discussions in the </w:t>
      </w:r>
      <w:proofErr w:type="spellStart"/>
      <w:r>
        <w:t>Working</w:t>
      </w:r>
      <w:proofErr w:type="spellEnd"/>
      <w:r>
        <w:t xml:space="preserve"> Group on Tanks in </w:t>
      </w:r>
      <w:proofErr w:type="spellStart"/>
      <w:r>
        <w:t>September</w:t>
      </w:r>
      <w:proofErr w:type="spellEnd"/>
      <w:r>
        <w:t xml:space="preserve"> 2016 </w:t>
      </w:r>
      <w:proofErr w:type="spellStart"/>
      <w:r>
        <w:t>regarding</w:t>
      </w:r>
      <w:proofErr w:type="spellEnd"/>
      <w:r>
        <w:t xml:space="preserve"> the clarification of RID/ADR </w:t>
      </w:r>
      <w:proofErr w:type="spellStart"/>
      <w:r>
        <w:t>Chapter</w:t>
      </w:r>
      <w:proofErr w:type="spellEnd"/>
      <w:r>
        <w:t xml:space="preserve"> 6.8 </w:t>
      </w:r>
      <w:proofErr w:type="spellStart"/>
      <w:r>
        <w:t>with</w:t>
      </w:r>
      <w:proofErr w:type="spellEnd"/>
      <w:r>
        <w:t xml:space="preserve"> respect to </w:t>
      </w:r>
      <w:proofErr w:type="spellStart"/>
      <w:r>
        <w:t>level</w:t>
      </w:r>
      <w:proofErr w:type="spellEnd"/>
      <w:r>
        <w:t xml:space="preserve"> gauges,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RID/ADR 2019:</w:t>
      </w:r>
    </w:p>
    <w:p w14:paraId="47B5A4EC" w14:textId="77777777" w:rsidR="00877BBC" w:rsidRPr="005A51E1" w:rsidRDefault="00877BBC" w:rsidP="00877BBC">
      <w:pPr>
        <w:pStyle w:val="SingleTxtG"/>
        <w:snapToGrid w:val="0"/>
        <w:spacing w:before="120" w:line="240" w:lineRule="auto"/>
        <w:ind w:left="1701" w:right="1188"/>
      </w:pPr>
      <w:proofErr w:type="spellStart"/>
      <w:r w:rsidRPr="005A51E1">
        <w:t>Deletion</w:t>
      </w:r>
      <w:proofErr w:type="spellEnd"/>
      <w:r w:rsidRPr="005A51E1">
        <w:t xml:space="preserve"> of the first sentence to 6.8.3.2.6:</w:t>
      </w:r>
    </w:p>
    <w:p w14:paraId="1E84D491" w14:textId="728BF5EC" w:rsidR="00877BBC" w:rsidRPr="005A51E1" w:rsidRDefault="00877BBC" w:rsidP="00877BBC">
      <w:pPr>
        <w:snapToGrid w:val="0"/>
        <w:spacing w:before="120" w:after="120"/>
        <w:ind w:left="1701" w:right="1134"/>
        <w:jc w:val="both"/>
        <w:rPr>
          <w:i/>
          <w:iCs/>
          <w:lang w:val="en-US"/>
        </w:rPr>
      </w:pPr>
      <w:r w:rsidRPr="005A51E1">
        <w:rPr>
          <w:i/>
          <w:iCs/>
          <w:lang w:val="en-US"/>
        </w:rPr>
        <w:t>“</w:t>
      </w:r>
      <w:r w:rsidRPr="005A51E1">
        <w:rPr>
          <w:i/>
          <w:iCs/>
          <w:strike/>
          <w:lang w:val="en-US"/>
        </w:rPr>
        <w:t>If the tanks are equipped with gauges in direct contact with the substance carried, the gauges shall not be made of a transparent material.</w:t>
      </w:r>
      <w:r w:rsidRPr="005A51E1">
        <w:rPr>
          <w:i/>
          <w:iCs/>
          <w:lang w:val="en-US"/>
        </w:rPr>
        <w:t xml:space="preserve"> If there are thermometers, they shall not project directly into the gas or liquid through the shell.”</w:t>
      </w:r>
    </w:p>
    <w:p w14:paraId="49128D2C" w14:textId="7E6640BD" w:rsidR="00877BBC" w:rsidRDefault="00877BBC" w:rsidP="00877BBC">
      <w:pPr>
        <w:pStyle w:val="SingleTxtG"/>
        <w:snapToGrid w:val="0"/>
        <w:spacing w:before="120" w:line="240" w:lineRule="auto"/>
        <w:ind w:left="1701" w:right="1188"/>
      </w:pPr>
      <w:r>
        <w:t xml:space="preserve">Insertion of a new </w:t>
      </w:r>
      <w:proofErr w:type="spellStart"/>
      <w:r>
        <w:t>paragraph</w:t>
      </w:r>
      <w:proofErr w:type="spellEnd"/>
      <w:r>
        <w:t xml:space="preserve"> (</w:t>
      </w:r>
      <w:r w:rsidRPr="00474E9F">
        <w:t>6.8.2.</w:t>
      </w:r>
      <w:r>
        <w:t>2.11):</w:t>
      </w:r>
    </w:p>
    <w:p w14:paraId="67BEA5CD" w14:textId="77777777" w:rsidR="00877BBC" w:rsidRPr="005A51E1" w:rsidRDefault="00877BBC" w:rsidP="00877BBC">
      <w:pPr>
        <w:pStyle w:val="SingleTxtG"/>
        <w:snapToGrid w:val="0"/>
        <w:spacing w:before="120" w:line="240" w:lineRule="auto"/>
        <w:ind w:left="1701" w:right="1188"/>
        <w:rPr>
          <w:i/>
        </w:rPr>
      </w:pPr>
      <w:r w:rsidRPr="005A51E1">
        <w:rPr>
          <w:i/>
        </w:rPr>
        <w:t xml:space="preserve">“Glass </w:t>
      </w:r>
      <w:proofErr w:type="spellStart"/>
      <w:r w:rsidRPr="005A51E1">
        <w:rPr>
          <w:i/>
        </w:rPr>
        <w:t>level</w:t>
      </w:r>
      <w:proofErr w:type="spellEnd"/>
      <w:r w:rsidRPr="005A51E1">
        <w:rPr>
          <w:i/>
        </w:rPr>
        <w:t xml:space="preserve">-gauges and </w:t>
      </w:r>
      <w:proofErr w:type="spellStart"/>
      <w:r w:rsidRPr="005A51E1">
        <w:rPr>
          <w:i/>
        </w:rPr>
        <w:t>level</w:t>
      </w:r>
      <w:proofErr w:type="spellEnd"/>
      <w:r w:rsidRPr="005A51E1">
        <w:rPr>
          <w:i/>
        </w:rPr>
        <w:t xml:space="preserve">-gauges made of </w:t>
      </w:r>
      <w:proofErr w:type="spellStart"/>
      <w:r w:rsidRPr="005A51E1">
        <w:rPr>
          <w:i/>
        </w:rPr>
        <w:t>other</w:t>
      </w:r>
      <w:proofErr w:type="spellEnd"/>
      <w:r w:rsidRPr="005A51E1">
        <w:rPr>
          <w:i/>
        </w:rPr>
        <w:t xml:space="preserve"> fragile </w:t>
      </w:r>
      <w:proofErr w:type="spellStart"/>
      <w:r w:rsidRPr="005A51E1">
        <w:rPr>
          <w:i/>
        </w:rPr>
        <w:t>material</w:t>
      </w:r>
      <w:proofErr w:type="spellEnd"/>
      <w:r w:rsidRPr="005A51E1">
        <w:rPr>
          <w:i/>
        </w:rPr>
        <w:t xml:space="preserve">, </w:t>
      </w:r>
      <w:proofErr w:type="spellStart"/>
      <w:r w:rsidRPr="005A51E1">
        <w:rPr>
          <w:i/>
        </w:rPr>
        <w:t>which</w:t>
      </w:r>
      <w:proofErr w:type="spellEnd"/>
      <w:r w:rsidRPr="005A51E1">
        <w:rPr>
          <w:i/>
        </w:rPr>
        <w:t xml:space="preserve"> are in direct communication </w:t>
      </w:r>
      <w:proofErr w:type="spellStart"/>
      <w:r w:rsidRPr="005A51E1">
        <w:rPr>
          <w:i/>
        </w:rPr>
        <w:t>with</w:t>
      </w:r>
      <w:proofErr w:type="spellEnd"/>
      <w:r w:rsidRPr="005A51E1">
        <w:rPr>
          <w:i/>
        </w:rPr>
        <w:t xml:space="preserve"> the contents of the </w:t>
      </w:r>
      <w:proofErr w:type="spellStart"/>
      <w:r w:rsidRPr="005A51E1">
        <w:rPr>
          <w:i/>
        </w:rPr>
        <w:t>shell</w:t>
      </w:r>
      <w:proofErr w:type="spellEnd"/>
      <w:r w:rsidRPr="005A51E1">
        <w:rPr>
          <w:i/>
        </w:rPr>
        <w:t xml:space="preserve">, </w:t>
      </w:r>
      <w:proofErr w:type="spellStart"/>
      <w:r w:rsidRPr="005A51E1">
        <w:rPr>
          <w:i/>
        </w:rPr>
        <w:t>shall</w:t>
      </w:r>
      <w:proofErr w:type="spellEnd"/>
      <w:r w:rsidRPr="005A51E1">
        <w:rPr>
          <w:i/>
        </w:rPr>
        <w:t xml:space="preserve"> not </w:t>
      </w:r>
      <w:proofErr w:type="spellStart"/>
      <w:r w:rsidRPr="005A51E1">
        <w:rPr>
          <w:i/>
        </w:rPr>
        <w:t>be</w:t>
      </w:r>
      <w:proofErr w:type="spellEnd"/>
      <w:r w:rsidRPr="005A51E1">
        <w:rPr>
          <w:i/>
        </w:rPr>
        <w:t xml:space="preserve"> </w:t>
      </w:r>
      <w:proofErr w:type="spellStart"/>
      <w:r w:rsidRPr="005A51E1">
        <w:rPr>
          <w:i/>
        </w:rPr>
        <w:t>used</w:t>
      </w:r>
      <w:proofErr w:type="spellEnd"/>
      <w:r w:rsidRPr="005A51E1">
        <w:rPr>
          <w:i/>
        </w:rPr>
        <w:t>.”</w:t>
      </w:r>
    </w:p>
    <w:p w14:paraId="44A5BCDE" w14:textId="77777777" w:rsidR="00877BBC" w:rsidRDefault="00877BBC" w:rsidP="00877BBC">
      <w:pPr>
        <w:pStyle w:val="SingleTxtG"/>
        <w:snapToGrid w:val="0"/>
        <w:spacing w:before="120" w:line="240" w:lineRule="auto"/>
        <w:ind w:left="1701" w:right="1188"/>
      </w:pPr>
      <w:r>
        <w:t xml:space="preserve">And inclusion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transitional</w:t>
      </w:r>
      <w:proofErr w:type="spellEnd"/>
      <w:r>
        <w:t xml:space="preserve"> provision (1.6.3.52).</w:t>
      </w:r>
    </w:p>
    <w:p w14:paraId="254B6C23" w14:textId="77777777" w:rsidR="00877BBC" w:rsidRPr="005A51E1" w:rsidRDefault="00877BBC" w:rsidP="00877BBC">
      <w:pPr>
        <w:pStyle w:val="SingleTxtG"/>
        <w:snapToGrid w:val="0"/>
        <w:spacing w:before="120" w:line="240" w:lineRule="auto"/>
        <w:ind w:left="1701" w:right="1188"/>
        <w:rPr>
          <w:i/>
          <w:iCs/>
        </w:rPr>
      </w:pPr>
      <w:r w:rsidRPr="005A51E1">
        <w:rPr>
          <w:i/>
          <w:iCs/>
        </w:rPr>
        <w:t>“</w:t>
      </w:r>
      <w:proofErr w:type="spellStart"/>
      <w:r w:rsidRPr="005A51E1">
        <w:rPr>
          <w:i/>
          <w:iCs/>
        </w:rPr>
        <w:t>Fixed</w:t>
      </w:r>
      <w:proofErr w:type="spellEnd"/>
      <w:r w:rsidRPr="005A51E1">
        <w:rPr>
          <w:i/>
          <w:iCs/>
        </w:rPr>
        <w:t xml:space="preserve"> tanks (tank-</w:t>
      </w:r>
      <w:proofErr w:type="spellStart"/>
      <w:r w:rsidRPr="005A51E1">
        <w:rPr>
          <w:i/>
          <w:iCs/>
        </w:rPr>
        <w:t>vehicles</w:t>
      </w:r>
      <w:proofErr w:type="spellEnd"/>
      <w:r w:rsidRPr="005A51E1">
        <w:rPr>
          <w:i/>
          <w:iCs/>
        </w:rPr>
        <w:t xml:space="preserve">) and </w:t>
      </w:r>
      <w:proofErr w:type="spellStart"/>
      <w:r w:rsidRPr="005A51E1">
        <w:rPr>
          <w:i/>
          <w:iCs/>
        </w:rPr>
        <w:t>demountable</w:t>
      </w:r>
      <w:proofErr w:type="spellEnd"/>
      <w:r w:rsidRPr="005A51E1">
        <w:rPr>
          <w:i/>
          <w:iCs/>
        </w:rPr>
        <w:t xml:space="preserve"> tanks </w:t>
      </w:r>
      <w:proofErr w:type="spellStart"/>
      <w:r w:rsidRPr="005A51E1">
        <w:rPr>
          <w:i/>
          <w:iCs/>
        </w:rPr>
        <w:t>constructed</w:t>
      </w:r>
      <w:proofErr w:type="spellEnd"/>
      <w:r w:rsidRPr="005A51E1">
        <w:rPr>
          <w:i/>
          <w:iCs/>
        </w:rPr>
        <w:t xml:space="preserve"> </w:t>
      </w:r>
      <w:proofErr w:type="spellStart"/>
      <w:r w:rsidRPr="005A51E1">
        <w:rPr>
          <w:i/>
          <w:iCs/>
        </w:rPr>
        <w:t>before</w:t>
      </w:r>
      <w:proofErr w:type="spellEnd"/>
      <w:r w:rsidRPr="005A51E1">
        <w:rPr>
          <w:i/>
          <w:iCs/>
        </w:rPr>
        <w:t xml:space="preserve"> 1 July 2019 in accordance </w:t>
      </w:r>
      <w:proofErr w:type="spellStart"/>
      <w:r w:rsidRPr="005A51E1">
        <w:rPr>
          <w:i/>
          <w:iCs/>
        </w:rPr>
        <w:t>with</w:t>
      </w:r>
      <w:proofErr w:type="spellEnd"/>
      <w:r w:rsidRPr="005A51E1">
        <w:rPr>
          <w:i/>
          <w:iCs/>
        </w:rPr>
        <w:t xml:space="preserve"> the </w:t>
      </w:r>
      <w:proofErr w:type="spellStart"/>
      <w:r w:rsidRPr="005A51E1">
        <w:rPr>
          <w:i/>
          <w:iCs/>
        </w:rPr>
        <w:t>requirements</w:t>
      </w:r>
      <w:proofErr w:type="spellEnd"/>
      <w:r w:rsidRPr="005A51E1">
        <w:rPr>
          <w:i/>
          <w:iCs/>
        </w:rPr>
        <w:t xml:space="preserve"> in force up to 31 </w:t>
      </w:r>
      <w:proofErr w:type="spellStart"/>
      <w:r w:rsidRPr="005A51E1">
        <w:rPr>
          <w:i/>
          <w:iCs/>
        </w:rPr>
        <w:t>December</w:t>
      </w:r>
      <w:proofErr w:type="spellEnd"/>
      <w:r w:rsidRPr="005A51E1">
        <w:rPr>
          <w:i/>
          <w:iCs/>
        </w:rPr>
        <w:t xml:space="preserve"> 2018 but </w:t>
      </w:r>
      <w:proofErr w:type="spellStart"/>
      <w:r w:rsidRPr="005A51E1">
        <w:rPr>
          <w:i/>
          <w:iCs/>
        </w:rPr>
        <w:t>which</w:t>
      </w:r>
      <w:proofErr w:type="spellEnd"/>
      <w:r w:rsidRPr="005A51E1">
        <w:rPr>
          <w:i/>
          <w:iCs/>
        </w:rPr>
        <w:t xml:space="preserve"> </w:t>
      </w:r>
      <w:proofErr w:type="spellStart"/>
      <w:r w:rsidRPr="005A51E1">
        <w:rPr>
          <w:i/>
          <w:iCs/>
        </w:rPr>
        <w:t>however</w:t>
      </w:r>
      <w:proofErr w:type="spellEnd"/>
      <w:r w:rsidRPr="005A51E1">
        <w:rPr>
          <w:i/>
          <w:iCs/>
        </w:rPr>
        <w:t xml:space="preserve"> do not </w:t>
      </w:r>
      <w:proofErr w:type="spellStart"/>
      <w:r w:rsidRPr="005A51E1">
        <w:rPr>
          <w:i/>
          <w:iCs/>
        </w:rPr>
        <w:t>conform</w:t>
      </w:r>
      <w:proofErr w:type="spellEnd"/>
      <w:r w:rsidRPr="005A51E1">
        <w:rPr>
          <w:i/>
          <w:iCs/>
        </w:rPr>
        <w:t xml:space="preserve"> to the </w:t>
      </w:r>
      <w:proofErr w:type="spellStart"/>
      <w:r w:rsidRPr="005A51E1">
        <w:rPr>
          <w:i/>
          <w:iCs/>
        </w:rPr>
        <w:t>requirements</w:t>
      </w:r>
      <w:proofErr w:type="spellEnd"/>
      <w:r w:rsidRPr="005A51E1">
        <w:rPr>
          <w:i/>
          <w:iCs/>
        </w:rPr>
        <w:t xml:space="preserve"> of 6.8.2.2.11 applicable </w:t>
      </w:r>
      <w:proofErr w:type="spellStart"/>
      <w:r w:rsidRPr="005A51E1">
        <w:rPr>
          <w:i/>
          <w:iCs/>
        </w:rPr>
        <w:t>from</w:t>
      </w:r>
      <w:proofErr w:type="spellEnd"/>
      <w:r w:rsidRPr="005A51E1">
        <w:rPr>
          <w:i/>
          <w:iCs/>
        </w:rPr>
        <w:t xml:space="preserve"> 1 </w:t>
      </w:r>
      <w:proofErr w:type="spellStart"/>
      <w:r w:rsidRPr="005A51E1">
        <w:rPr>
          <w:i/>
          <w:iCs/>
        </w:rPr>
        <w:t>January</w:t>
      </w:r>
      <w:proofErr w:type="spellEnd"/>
      <w:r w:rsidRPr="005A51E1">
        <w:rPr>
          <w:i/>
          <w:iCs/>
        </w:rPr>
        <w:t xml:space="preserve"> 2019 </w:t>
      </w:r>
      <w:proofErr w:type="spellStart"/>
      <w:r w:rsidRPr="005A51E1">
        <w:rPr>
          <w:i/>
          <w:iCs/>
        </w:rPr>
        <w:t>may</w:t>
      </w:r>
      <w:proofErr w:type="spellEnd"/>
      <w:r w:rsidRPr="005A51E1">
        <w:rPr>
          <w:i/>
          <w:iCs/>
        </w:rPr>
        <w:t xml:space="preserve"> continue to </w:t>
      </w:r>
      <w:proofErr w:type="spellStart"/>
      <w:r w:rsidRPr="005A51E1">
        <w:rPr>
          <w:i/>
          <w:iCs/>
        </w:rPr>
        <w:t>be</w:t>
      </w:r>
      <w:proofErr w:type="spellEnd"/>
      <w:r w:rsidRPr="005A51E1">
        <w:rPr>
          <w:i/>
          <w:iCs/>
        </w:rPr>
        <w:t xml:space="preserve"> </w:t>
      </w:r>
      <w:proofErr w:type="spellStart"/>
      <w:r w:rsidRPr="005A51E1">
        <w:rPr>
          <w:i/>
          <w:iCs/>
        </w:rPr>
        <w:t>used</w:t>
      </w:r>
      <w:proofErr w:type="spellEnd"/>
      <w:r w:rsidRPr="005A51E1">
        <w:rPr>
          <w:i/>
          <w:iCs/>
        </w:rPr>
        <w:t>.”</w:t>
      </w:r>
    </w:p>
    <w:p w14:paraId="29F98B9D" w14:textId="3A012EB2" w:rsidR="00877BBC" w:rsidRDefault="00877BBC" w:rsidP="00877BBC">
      <w:pPr>
        <w:pStyle w:val="SingleTxtG"/>
        <w:numPr>
          <w:ilvl w:val="0"/>
          <w:numId w:val="36"/>
        </w:numPr>
        <w:snapToGrid w:val="0"/>
        <w:spacing w:before="120" w:line="240" w:lineRule="auto"/>
        <w:ind w:left="1134" w:right="1188" w:firstLine="0"/>
      </w:pPr>
      <w:r w:rsidRPr="00E244E4">
        <w:t>ECE/TRANS/WP.15/AC.1/144/Add.1</w:t>
      </w:r>
      <w:r>
        <w:t xml:space="preserve"> (report of the </w:t>
      </w:r>
      <w:proofErr w:type="spellStart"/>
      <w:r>
        <w:t>Working</w:t>
      </w:r>
      <w:proofErr w:type="spellEnd"/>
      <w:r>
        <w:t xml:space="preserve"> Group on Tanks </w:t>
      </w:r>
      <w:proofErr w:type="spellStart"/>
      <w:r>
        <w:t>September</w:t>
      </w:r>
      <w:proofErr w:type="spellEnd"/>
      <w:r>
        <w:t xml:space="preserve"> 2016) sets out the key aspects of the discussions </w:t>
      </w:r>
      <w:proofErr w:type="spellStart"/>
      <w:r>
        <w:t>that</w:t>
      </w:r>
      <w:proofErr w:type="spellEnd"/>
      <w:r>
        <w:t xml:space="preserve"> lead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but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provide</w:t>
      </w:r>
      <w:proofErr w:type="spellEnd"/>
      <w:r>
        <w:t xml:space="preserve"> all the </w:t>
      </w:r>
      <w:proofErr w:type="spellStart"/>
      <w:r>
        <w:t>detail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report the intention of the </w:t>
      </w:r>
      <w:proofErr w:type="spellStart"/>
      <w:r>
        <w:t>above</w:t>
      </w:r>
      <w:proofErr w:type="spellEnd"/>
      <w:r>
        <w:t xml:space="preserve"> changes are not </w:t>
      </w:r>
      <w:proofErr w:type="spellStart"/>
      <w:r>
        <w:t>clear</w:t>
      </w:r>
      <w:proofErr w:type="spellEnd"/>
      <w:r>
        <w:t xml:space="preserve"> and as </w:t>
      </w:r>
      <w:proofErr w:type="spellStart"/>
      <w:r>
        <w:t>drafted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r w:rsidRPr="00474E9F">
        <w:t>6.8.2.</w:t>
      </w:r>
      <w:r>
        <w:t xml:space="preserve">2.11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open to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>.</w:t>
      </w:r>
    </w:p>
    <w:p w14:paraId="42B10BDE" w14:textId="749BF08D" w:rsidR="00877BBC" w:rsidRDefault="00877BBC" w:rsidP="00877BBC">
      <w:pPr>
        <w:pStyle w:val="SingleTxtG"/>
        <w:numPr>
          <w:ilvl w:val="0"/>
          <w:numId w:val="36"/>
        </w:numPr>
        <w:snapToGrid w:val="0"/>
        <w:spacing w:before="120" w:line="240" w:lineRule="auto"/>
        <w:ind w:left="1134" w:right="1188" w:firstLine="0"/>
      </w:pPr>
      <w:r>
        <w:t xml:space="preserve">The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an exchange of </w:t>
      </w:r>
      <w:proofErr w:type="spellStart"/>
      <w:r>
        <w:t>views</w:t>
      </w:r>
      <w:proofErr w:type="spellEnd"/>
      <w:r>
        <w:t xml:space="preserve"> on the </w:t>
      </w:r>
      <w:proofErr w:type="spellStart"/>
      <w:r>
        <w:t>following</w:t>
      </w:r>
      <w:proofErr w:type="spellEnd"/>
      <w:r>
        <w:t xml:space="preserve"> points in relation to RID/ADR </w:t>
      </w:r>
      <w:r w:rsidRPr="00474E9F">
        <w:t>6.8.2.</w:t>
      </w:r>
      <w:r>
        <w:t>2.11:</w:t>
      </w:r>
    </w:p>
    <w:p w14:paraId="196F81DA" w14:textId="77777777" w:rsidR="00877BBC" w:rsidRDefault="00877BBC" w:rsidP="00877BBC">
      <w:pPr>
        <w:pStyle w:val="SingleTxtG"/>
        <w:snapToGrid w:val="0"/>
        <w:spacing w:before="120" w:line="240" w:lineRule="auto"/>
        <w:ind w:right="1188"/>
        <w:rPr>
          <w:i/>
        </w:rPr>
      </w:pPr>
      <w:r w:rsidRPr="008857AB">
        <w:rPr>
          <w:i/>
          <w:iCs/>
        </w:rPr>
        <w:t>“</w:t>
      </w:r>
      <w:r w:rsidRPr="005A51E1">
        <w:rPr>
          <w:i/>
        </w:rPr>
        <w:t xml:space="preserve">Glass </w:t>
      </w:r>
      <w:proofErr w:type="spellStart"/>
      <w:r w:rsidRPr="005A51E1">
        <w:rPr>
          <w:i/>
        </w:rPr>
        <w:t>level</w:t>
      </w:r>
      <w:proofErr w:type="spellEnd"/>
      <w:r w:rsidRPr="005A51E1">
        <w:rPr>
          <w:i/>
        </w:rPr>
        <w:t xml:space="preserve">-gauges and </w:t>
      </w:r>
      <w:proofErr w:type="spellStart"/>
      <w:r w:rsidRPr="005A51E1">
        <w:rPr>
          <w:i/>
        </w:rPr>
        <w:t>level</w:t>
      </w:r>
      <w:proofErr w:type="spellEnd"/>
      <w:r w:rsidRPr="005A51E1">
        <w:rPr>
          <w:i/>
        </w:rPr>
        <w:t xml:space="preserve">-gauges made of </w:t>
      </w:r>
      <w:proofErr w:type="spellStart"/>
      <w:r w:rsidRPr="005A51E1">
        <w:rPr>
          <w:i/>
        </w:rPr>
        <w:t>other</w:t>
      </w:r>
      <w:proofErr w:type="spellEnd"/>
      <w:r w:rsidRPr="005A51E1">
        <w:rPr>
          <w:i/>
        </w:rPr>
        <w:t xml:space="preserve"> fragile </w:t>
      </w:r>
      <w:proofErr w:type="spellStart"/>
      <w:r w:rsidRPr="005A51E1">
        <w:rPr>
          <w:i/>
        </w:rPr>
        <w:t>material</w:t>
      </w:r>
      <w:proofErr w:type="spellEnd"/>
      <w:r>
        <w:rPr>
          <w:i/>
        </w:rPr>
        <w:t>...”</w:t>
      </w:r>
    </w:p>
    <w:p w14:paraId="44C2F497" w14:textId="5BDA94CC" w:rsidR="00877BBC" w:rsidRPr="007327FF" w:rsidRDefault="00877BBC" w:rsidP="00877BBC">
      <w:pPr>
        <w:pStyle w:val="SingleTxtG"/>
        <w:numPr>
          <w:ilvl w:val="0"/>
          <w:numId w:val="37"/>
        </w:numPr>
        <w:snapToGrid w:val="0"/>
        <w:spacing w:before="120" w:line="240" w:lineRule="auto"/>
        <w:ind w:left="2268" w:right="1188" w:hanging="567"/>
      </w:pPr>
      <w:r>
        <w:rPr>
          <w:iCs/>
        </w:rPr>
        <w:lastRenderedPageBreak/>
        <w:t xml:space="preserve">A “glass” </w:t>
      </w:r>
      <w:proofErr w:type="spellStart"/>
      <w:r>
        <w:rPr>
          <w:iCs/>
        </w:rPr>
        <w:t>level</w:t>
      </w:r>
      <w:proofErr w:type="spellEnd"/>
      <w:r>
        <w:rPr>
          <w:iCs/>
        </w:rPr>
        <w:t xml:space="preserve"> gauge of the ‘</w:t>
      </w:r>
      <w:proofErr w:type="spellStart"/>
      <w:r>
        <w:rPr>
          <w:iCs/>
        </w:rPr>
        <w:t>sight</w:t>
      </w:r>
      <w:proofErr w:type="spellEnd"/>
      <w:r>
        <w:rPr>
          <w:iCs/>
        </w:rPr>
        <w:t xml:space="preserve"> glass’ type </w:t>
      </w:r>
      <w:proofErr w:type="spellStart"/>
      <w:r>
        <w:rPr>
          <w:iCs/>
        </w:rPr>
        <w:t>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clearly</w:t>
      </w:r>
      <w:proofErr w:type="spellEnd"/>
      <w:r>
        <w:rPr>
          <w:iCs/>
        </w:rPr>
        <w:t xml:space="preserve"> not </w:t>
      </w:r>
      <w:proofErr w:type="spellStart"/>
      <w:r>
        <w:rPr>
          <w:iCs/>
        </w:rPr>
        <w:t>permitted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However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it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is</w:t>
      </w:r>
      <w:proofErr w:type="spellEnd"/>
      <w:r>
        <w:rPr>
          <w:iCs/>
        </w:rPr>
        <w:t xml:space="preserve"> not </w:t>
      </w:r>
      <w:proofErr w:type="spellStart"/>
      <w:r>
        <w:rPr>
          <w:iCs/>
        </w:rPr>
        <w:t>clear</w:t>
      </w:r>
      <w:proofErr w:type="spellEnd"/>
      <w:r>
        <w:rPr>
          <w:iCs/>
        </w:rPr>
        <w:t xml:space="preserve"> how the </w:t>
      </w:r>
      <w:proofErr w:type="spellStart"/>
      <w:r>
        <w:rPr>
          <w:iCs/>
        </w:rPr>
        <w:t>term</w:t>
      </w:r>
      <w:proofErr w:type="spellEnd"/>
      <w:r>
        <w:rPr>
          <w:iCs/>
        </w:rPr>
        <w:t xml:space="preserve"> “</w:t>
      </w:r>
      <w:proofErr w:type="spellStart"/>
      <w:r>
        <w:rPr>
          <w:iCs/>
        </w:rPr>
        <w:t>other</w:t>
      </w:r>
      <w:proofErr w:type="spellEnd"/>
      <w:r>
        <w:rPr>
          <w:iCs/>
        </w:rPr>
        <w:t xml:space="preserve"> fragile </w:t>
      </w:r>
      <w:proofErr w:type="spellStart"/>
      <w:r>
        <w:rPr>
          <w:iCs/>
        </w:rPr>
        <w:t>material</w:t>
      </w:r>
      <w:proofErr w:type="spellEnd"/>
      <w:r>
        <w:rPr>
          <w:iCs/>
        </w:rPr>
        <w:t xml:space="preserve">” </w:t>
      </w:r>
      <w:proofErr w:type="spellStart"/>
      <w:r>
        <w:rPr>
          <w:iCs/>
        </w:rPr>
        <w:t>should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interpreted</w:t>
      </w:r>
      <w:proofErr w:type="spellEnd"/>
      <w:r>
        <w:rPr>
          <w:iCs/>
        </w:rPr>
        <w:t>.</w:t>
      </w:r>
    </w:p>
    <w:p w14:paraId="062E1E2D" w14:textId="77777777" w:rsidR="00877BBC" w:rsidRPr="00C7180B" w:rsidRDefault="00877BBC" w:rsidP="00A17757">
      <w:pPr>
        <w:pStyle w:val="SingleTxtG"/>
        <w:numPr>
          <w:ilvl w:val="0"/>
          <w:numId w:val="37"/>
        </w:numPr>
        <w:snapToGrid w:val="0"/>
        <w:spacing w:before="120" w:line="240" w:lineRule="auto"/>
        <w:ind w:left="2268" w:right="1188" w:hanging="567"/>
      </w:pPr>
      <w:r>
        <w:rPr>
          <w:iCs/>
        </w:rPr>
        <w:t xml:space="preserve">It </w:t>
      </w:r>
      <w:proofErr w:type="spellStart"/>
      <w:r>
        <w:rPr>
          <w:iCs/>
        </w:rPr>
        <w:t>would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seem</w:t>
      </w:r>
      <w:proofErr w:type="spellEnd"/>
      <w:r>
        <w:rPr>
          <w:iCs/>
        </w:rPr>
        <w:t xml:space="preserve"> the intention of </w:t>
      </w:r>
      <w:proofErr w:type="spellStart"/>
      <w:r>
        <w:rPr>
          <w:iCs/>
        </w:rPr>
        <w:t>using</w:t>
      </w:r>
      <w:proofErr w:type="spellEnd"/>
      <w:r>
        <w:rPr>
          <w:iCs/>
        </w:rPr>
        <w:t xml:space="preserve"> the </w:t>
      </w:r>
      <w:proofErr w:type="spellStart"/>
      <w:r>
        <w:rPr>
          <w:iCs/>
        </w:rPr>
        <w:t>term</w:t>
      </w:r>
      <w:proofErr w:type="spellEnd"/>
      <w:r>
        <w:rPr>
          <w:iCs/>
        </w:rPr>
        <w:t xml:space="preserve"> “</w:t>
      </w:r>
      <w:proofErr w:type="spellStart"/>
      <w:r>
        <w:rPr>
          <w:iCs/>
        </w:rPr>
        <w:t>other</w:t>
      </w:r>
      <w:proofErr w:type="spellEnd"/>
      <w:r>
        <w:rPr>
          <w:iCs/>
        </w:rPr>
        <w:t xml:space="preserve"> fragile </w:t>
      </w:r>
      <w:proofErr w:type="spellStart"/>
      <w:r>
        <w:rPr>
          <w:iCs/>
        </w:rPr>
        <w:t>material</w:t>
      </w:r>
      <w:proofErr w:type="spellEnd"/>
      <w:r>
        <w:rPr>
          <w:iCs/>
        </w:rPr>
        <w:t xml:space="preserve">” </w:t>
      </w:r>
      <w:proofErr w:type="spellStart"/>
      <w:r>
        <w:rPr>
          <w:iCs/>
        </w:rPr>
        <w:t>is</w:t>
      </w:r>
      <w:proofErr w:type="spellEnd"/>
      <w:r>
        <w:rPr>
          <w:iCs/>
        </w:rPr>
        <w:t xml:space="preserve"> to </w:t>
      </w:r>
      <w:proofErr w:type="spellStart"/>
      <w:r>
        <w:rPr>
          <w:iCs/>
        </w:rPr>
        <w:t>prohibit</w:t>
      </w:r>
      <w:proofErr w:type="spellEnd"/>
      <w:r>
        <w:rPr>
          <w:iCs/>
        </w:rPr>
        <w:t xml:space="preserve"> the use of </w:t>
      </w:r>
      <w:proofErr w:type="spellStart"/>
      <w:r>
        <w:rPr>
          <w:iCs/>
        </w:rPr>
        <w:t>materials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that</w:t>
      </w:r>
      <w:proofErr w:type="spellEnd"/>
      <w:r>
        <w:rPr>
          <w:iCs/>
        </w:rPr>
        <w:t xml:space="preserve"> have comparable </w:t>
      </w:r>
      <w:proofErr w:type="spellStart"/>
      <w:r>
        <w:rPr>
          <w:iCs/>
        </w:rPr>
        <w:t>properties</w:t>
      </w:r>
      <w:proofErr w:type="spellEnd"/>
      <w:r>
        <w:rPr>
          <w:iCs/>
        </w:rPr>
        <w:t xml:space="preserve"> to glass? (i.e. </w:t>
      </w:r>
      <w:proofErr w:type="spellStart"/>
      <w:r>
        <w:rPr>
          <w:iCs/>
        </w:rPr>
        <w:t>prohibit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those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having</w:t>
      </w:r>
      <w:proofErr w:type="spellEnd"/>
      <w:r>
        <w:rPr>
          <w:iCs/>
        </w:rPr>
        <w:t xml:space="preserve"> an </w:t>
      </w:r>
      <w:proofErr w:type="spellStart"/>
      <w:r>
        <w:rPr>
          <w:iCs/>
        </w:rPr>
        <w:t>equivalent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level</w:t>
      </w:r>
      <w:proofErr w:type="spellEnd"/>
      <w:r>
        <w:rPr>
          <w:iCs/>
        </w:rPr>
        <w:t xml:space="preserve"> of </w:t>
      </w:r>
      <w:proofErr w:type="spellStart"/>
      <w:r>
        <w:rPr>
          <w:iCs/>
        </w:rPr>
        <w:t>fragility</w:t>
      </w:r>
      <w:proofErr w:type="spellEnd"/>
      <w:r>
        <w:rPr>
          <w:iCs/>
        </w:rPr>
        <w:t xml:space="preserve"> to glass).</w:t>
      </w:r>
    </w:p>
    <w:p w14:paraId="3248453E" w14:textId="77777777" w:rsidR="00877BBC" w:rsidRPr="004B10A3" w:rsidRDefault="00877BBC" w:rsidP="00A17757">
      <w:pPr>
        <w:pStyle w:val="SingleTxtG"/>
        <w:numPr>
          <w:ilvl w:val="0"/>
          <w:numId w:val="37"/>
        </w:numPr>
        <w:snapToGrid w:val="0"/>
        <w:spacing w:before="120" w:line="240" w:lineRule="auto"/>
        <w:ind w:left="2268" w:right="1188" w:hanging="567"/>
      </w:pPr>
      <w:r>
        <w:rPr>
          <w:iCs/>
        </w:rPr>
        <w:t xml:space="preserve">It </w:t>
      </w:r>
      <w:proofErr w:type="spellStart"/>
      <w:r>
        <w:rPr>
          <w:iCs/>
        </w:rPr>
        <w:t>therefore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follows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that</w:t>
      </w:r>
      <w:proofErr w:type="spellEnd"/>
      <w:r>
        <w:rPr>
          <w:iCs/>
        </w:rPr>
        <w:t xml:space="preserve"> a </w:t>
      </w:r>
      <w:proofErr w:type="spellStart"/>
      <w:r>
        <w:rPr>
          <w:iCs/>
        </w:rPr>
        <w:t>level</w:t>
      </w:r>
      <w:proofErr w:type="spellEnd"/>
      <w:r>
        <w:rPr>
          <w:iCs/>
        </w:rPr>
        <w:t xml:space="preserve"> gauge made of a </w:t>
      </w:r>
      <w:proofErr w:type="spellStart"/>
      <w:r>
        <w:rPr>
          <w:iCs/>
        </w:rPr>
        <w:t>material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such</w:t>
      </w:r>
      <w:proofErr w:type="spellEnd"/>
      <w:r>
        <w:rPr>
          <w:iCs/>
        </w:rPr>
        <w:t xml:space="preserve"> as </w:t>
      </w:r>
      <w:proofErr w:type="spellStart"/>
      <w:r>
        <w:rPr>
          <w:iCs/>
        </w:rPr>
        <w:t>acrylic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which</w:t>
      </w:r>
      <w:proofErr w:type="spellEnd"/>
      <w:r>
        <w:rPr>
          <w:iCs/>
        </w:rPr>
        <w:t xml:space="preserve"> </w:t>
      </w:r>
      <w:proofErr w:type="spellStart"/>
      <w:r w:rsidRPr="004B10A3">
        <w:rPr>
          <w:iCs/>
        </w:rPr>
        <w:t>demonstrat</w:t>
      </w:r>
      <w:r>
        <w:rPr>
          <w:iCs/>
        </w:rPr>
        <w:t>es</w:t>
      </w:r>
      <w:proofErr w:type="spellEnd"/>
      <w:r w:rsidRPr="004B10A3">
        <w:rPr>
          <w:iCs/>
        </w:rPr>
        <w:t xml:space="preserve"> </w:t>
      </w:r>
      <w:r>
        <w:rPr>
          <w:iCs/>
        </w:rPr>
        <w:t xml:space="preserve">a </w:t>
      </w:r>
      <w:proofErr w:type="spellStart"/>
      <w:r>
        <w:rPr>
          <w:iCs/>
        </w:rPr>
        <w:t>s</w:t>
      </w:r>
      <w:r w:rsidRPr="004B10A3">
        <w:rPr>
          <w:iCs/>
        </w:rPr>
        <w:t>trength</w:t>
      </w:r>
      <w:proofErr w:type="spellEnd"/>
      <w:r w:rsidRPr="004B10A3">
        <w:rPr>
          <w:iCs/>
        </w:rPr>
        <w:t xml:space="preserve"> and </w:t>
      </w:r>
      <w:proofErr w:type="spellStart"/>
      <w:r w:rsidRPr="004B10A3">
        <w:rPr>
          <w:iCs/>
        </w:rPr>
        <w:t>resistance</w:t>
      </w:r>
      <w:proofErr w:type="spellEnd"/>
      <w:r w:rsidRPr="004B10A3">
        <w:rPr>
          <w:iCs/>
        </w:rPr>
        <w:t xml:space="preserve"> to impact</w:t>
      </w:r>
      <w:r>
        <w:rPr>
          <w:iCs/>
        </w:rPr>
        <w:t xml:space="preserve"> </w:t>
      </w:r>
      <w:proofErr w:type="spellStart"/>
      <w:r>
        <w:rPr>
          <w:iCs/>
        </w:rPr>
        <w:t>which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greater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than</w:t>
      </w:r>
      <w:proofErr w:type="spellEnd"/>
      <w:r>
        <w:rPr>
          <w:iCs/>
        </w:rPr>
        <w:t xml:space="preserve"> “glass” </w:t>
      </w:r>
      <w:proofErr w:type="spellStart"/>
      <w:r>
        <w:rPr>
          <w:iCs/>
        </w:rPr>
        <w:t>might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considered</w:t>
      </w:r>
      <w:proofErr w:type="spellEnd"/>
      <w:r>
        <w:rPr>
          <w:iCs/>
        </w:rPr>
        <w:t xml:space="preserve"> acceptable.</w:t>
      </w:r>
    </w:p>
    <w:p w14:paraId="0AAEB3A9" w14:textId="77777777" w:rsidR="00877BBC" w:rsidRDefault="00877BBC" w:rsidP="00877BBC">
      <w:pPr>
        <w:pStyle w:val="SingleTxtG"/>
        <w:snapToGrid w:val="0"/>
        <w:spacing w:before="120" w:line="240" w:lineRule="auto"/>
        <w:ind w:right="1188"/>
        <w:rPr>
          <w:iCs/>
        </w:rPr>
      </w:pPr>
      <w:r>
        <w:rPr>
          <w:i/>
        </w:rPr>
        <w:t>“…</w:t>
      </w:r>
      <w:proofErr w:type="spellStart"/>
      <w:r w:rsidRPr="005A51E1">
        <w:rPr>
          <w:i/>
        </w:rPr>
        <w:t>which</w:t>
      </w:r>
      <w:proofErr w:type="spellEnd"/>
      <w:r w:rsidRPr="005A51E1">
        <w:rPr>
          <w:i/>
        </w:rPr>
        <w:t xml:space="preserve"> are in direct communication </w:t>
      </w:r>
      <w:proofErr w:type="spellStart"/>
      <w:r w:rsidRPr="005A51E1">
        <w:rPr>
          <w:i/>
        </w:rPr>
        <w:t>with</w:t>
      </w:r>
      <w:proofErr w:type="spellEnd"/>
      <w:r w:rsidRPr="005A51E1">
        <w:rPr>
          <w:i/>
        </w:rPr>
        <w:t xml:space="preserve"> the </w:t>
      </w:r>
      <w:bookmarkStart w:id="0" w:name="_Hlk76638608"/>
      <w:r w:rsidRPr="005A51E1">
        <w:rPr>
          <w:i/>
        </w:rPr>
        <w:t xml:space="preserve">contents of the </w:t>
      </w:r>
      <w:proofErr w:type="spellStart"/>
      <w:r w:rsidRPr="005A51E1">
        <w:rPr>
          <w:i/>
        </w:rPr>
        <w:t>shell</w:t>
      </w:r>
      <w:bookmarkEnd w:id="0"/>
      <w:proofErr w:type="spellEnd"/>
      <w:r>
        <w:rPr>
          <w:i/>
        </w:rPr>
        <w:t>...”</w:t>
      </w:r>
    </w:p>
    <w:p w14:paraId="08C94374" w14:textId="77777777" w:rsidR="00877BBC" w:rsidRDefault="00877BBC" w:rsidP="00A17757">
      <w:pPr>
        <w:pStyle w:val="SingleTxtG"/>
        <w:numPr>
          <w:ilvl w:val="0"/>
          <w:numId w:val="37"/>
        </w:numPr>
        <w:snapToGrid w:val="0"/>
        <w:spacing w:before="120" w:line="240" w:lineRule="auto"/>
        <w:ind w:left="2268" w:right="1188" w:hanging="567"/>
      </w:pPr>
      <w:r>
        <w:t>If a ‘</w:t>
      </w:r>
      <w:proofErr w:type="spellStart"/>
      <w:r w:rsidRPr="00A17757">
        <w:rPr>
          <w:iCs/>
        </w:rPr>
        <w:t>sight</w:t>
      </w:r>
      <w:proofErr w:type="spellEnd"/>
      <w:r>
        <w:t xml:space="preserve">-glass’ type of </w:t>
      </w:r>
      <w:proofErr w:type="spellStart"/>
      <w:r>
        <w:t>level</w:t>
      </w:r>
      <w:proofErr w:type="spellEnd"/>
      <w:r>
        <w:t xml:space="preserve"> gauge </w:t>
      </w:r>
      <w:proofErr w:type="spellStart"/>
      <w:r>
        <w:t>incorporates</w:t>
      </w:r>
      <w:proofErr w:type="spellEnd"/>
      <w:r>
        <w:t xml:space="preserve"> </w:t>
      </w:r>
      <w:proofErr w:type="spellStart"/>
      <w:r>
        <w:t>shut</w:t>
      </w:r>
      <w:proofErr w:type="spellEnd"/>
      <w:r>
        <w:t xml:space="preserve">-off valves at the top and </w:t>
      </w:r>
      <w:proofErr w:type="spellStart"/>
      <w:r>
        <w:t>bottom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level</w:t>
      </w:r>
      <w:proofErr w:type="spellEnd"/>
      <w:r>
        <w:t xml:space="preserve"> gauge </w:t>
      </w:r>
      <w:proofErr w:type="spellStart"/>
      <w:r>
        <w:t>is</w:t>
      </w:r>
      <w:proofErr w:type="spellEnd"/>
      <w:r>
        <w:t xml:space="preserve"> not in direct communication </w:t>
      </w:r>
      <w:proofErr w:type="spellStart"/>
      <w:r>
        <w:t>with</w:t>
      </w:r>
      <w:proofErr w:type="spellEnd"/>
      <w:r>
        <w:t xml:space="preserve"> the contents of the </w:t>
      </w:r>
      <w:proofErr w:type="spellStart"/>
      <w:r>
        <w:t>shell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acceptable. </w:t>
      </w:r>
    </w:p>
    <w:p w14:paraId="2C2D66A0" w14:textId="77777777" w:rsidR="00877BBC" w:rsidRPr="00EE30F8" w:rsidRDefault="00877BBC" w:rsidP="00A17757">
      <w:pPr>
        <w:pStyle w:val="SingleTxtG"/>
        <w:numPr>
          <w:ilvl w:val="0"/>
          <w:numId w:val="37"/>
        </w:numPr>
        <w:snapToGrid w:val="0"/>
        <w:spacing w:before="120" w:line="240" w:lineRule="auto"/>
        <w:ind w:left="2268" w:right="1188" w:hanging="567"/>
      </w:pPr>
      <w:proofErr w:type="spellStart"/>
      <w:r>
        <w:t>However</w:t>
      </w:r>
      <w:proofErr w:type="spellEnd"/>
      <w:r>
        <w:t xml:space="preserve">, if the intention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gauges made of “glass or </w:t>
      </w:r>
      <w:proofErr w:type="spellStart"/>
      <w:r>
        <w:t>other</w:t>
      </w:r>
      <w:proofErr w:type="spellEnd"/>
      <w:r>
        <w:t xml:space="preserve"> fragile </w:t>
      </w:r>
      <w:proofErr w:type="spellStart"/>
      <w:r>
        <w:t>material</w:t>
      </w:r>
      <w:proofErr w:type="spellEnd"/>
      <w:r>
        <w:t xml:space="preserve">” </w:t>
      </w:r>
      <w:proofErr w:type="spellStart"/>
      <w:r>
        <w:t>should</w:t>
      </w:r>
      <w:proofErr w:type="spellEnd"/>
      <w:r>
        <w:t xml:space="preserve"> </w:t>
      </w:r>
      <w:proofErr w:type="spellStart"/>
      <w:r w:rsidRPr="00A17757">
        <w:rPr>
          <w:iCs/>
        </w:rPr>
        <w:t>under</w:t>
      </w:r>
      <w:proofErr w:type="spellEnd"/>
      <w:r>
        <w:t xml:space="preserve"> no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direct contact </w:t>
      </w:r>
      <w:proofErr w:type="spellStart"/>
      <w:r>
        <w:t>with</w:t>
      </w:r>
      <w:proofErr w:type="spellEnd"/>
      <w:r>
        <w:t xml:space="preserve"> the “</w:t>
      </w:r>
      <w:r w:rsidRPr="00060229">
        <w:rPr>
          <w:iCs/>
        </w:rPr>
        <w:t xml:space="preserve">contents of the </w:t>
      </w:r>
      <w:proofErr w:type="spellStart"/>
      <w:r w:rsidRPr="00060229">
        <w:rPr>
          <w:iCs/>
        </w:rPr>
        <w:t>shell</w:t>
      </w:r>
      <w:proofErr w:type="spellEnd"/>
      <w:r>
        <w:rPr>
          <w:iCs/>
        </w:rPr>
        <w:t xml:space="preserve">”, </w:t>
      </w:r>
      <w:proofErr w:type="spellStart"/>
      <w:r>
        <w:rPr>
          <w:iCs/>
        </w:rPr>
        <w:t>it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would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only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level</w:t>
      </w:r>
      <w:proofErr w:type="spellEnd"/>
      <w:r>
        <w:rPr>
          <w:iCs/>
        </w:rPr>
        <w:t xml:space="preserve"> gauges of a ‘</w:t>
      </w:r>
      <w:proofErr w:type="spellStart"/>
      <w:r>
        <w:rPr>
          <w:iCs/>
        </w:rPr>
        <w:t>float</w:t>
      </w:r>
      <w:proofErr w:type="spellEnd"/>
      <w:r>
        <w:rPr>
          <w:iCs/>
        </w:rPr>
        <w:t xml:space="preserve">’ type design, </w:t>
      </w:r>
      <w:proofErr w:type="spellStart"/>
      <w:r>
        <w:rPr>
          <w:iCs/>
        </w:rPr>
        <w:t>where</w:t>
      </w:r>
      <w:proofErr w:type="spellEnd"/>
      <w:r>
        <w:rPr>
          <w:iCs/>
        </w:rPr>
        <w:t xml:space="preserve"> the </w:t>
      </w:r>
      <w:r>
        <w:t xml:space="preserve">“glass or </w:t>
      </w:r>
      <w:proofErr w:type="spellStart"/>
      <w:r>
        <w:t>other</w:t>
      </w:r>
      <w:proofErr w:type="spellEnd"/>
      <w:r>
        <w:t xml:space="preserve"> fragile </w:t>
      </w:r>
      <w:proofErr w:type="spellStart"/>
      <w:r>
        <w:t>material</w:t>
      </w:r>
      <w:proofErr w:type="spellEnd"/>
      <w:r>
        <w:t xml:space="preserve">” </w:t>
      </w:r>
      <w:proofErr w:type="spellStart"/>
      <w:r>
        <w:rPr>
          <w:iCs/>
        </w:rPr>
        <w:t>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wholly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separated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from</w:t>
      </w:r>
      <w:proofErr w:type="spellEnd"/>
      <w:r>
        <w:rPr>
          <w:iCs/>
        </w:rPr>
        <w:t xml:space="preserve"> the </w:t>
      </w:r>
      <w:proofErr w:type="spellStart"/>
      <w:r>
        <w:rPr>
          <w:iCs/>
        </w:rPr>
        <w:t>shell</w:t>
      </w:r>
      <w:proofErr w:type="spellEnd"/>
      <w:r>
        <w:rPr>
          <w:iCs/>
        </w:rPr>
        <w:t xml:space="preserve"> contents </w:t>
      </w:r>
      <w:proofErr w:type="spellStart"/>
      <w:r>
        <w:rPr>
          <w:iCs/>
        </w:rPr>
        <w:t>might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permitted</w:t>
      </w:r>
      <w:proofErr w:type="spellEnd"/>
      <w:r>
        <w:rPr>
          <w:iCs/>
        </w:rPr>
        <w:t>:</w:t>
      </w:r>
    </w:p>
    <w:p w14:paraId="389063AD" w14:textId="77777777" w:rsidR="00877BBC" w:rsidRDefault="00877BBC" w:rsidP="00877BBC">
      <w:pPr>
        <w:pStyle w:val="SingleTxtG"/>
        <w:snapToGrid w:val="0"/>
        <w:spacing w:before="120" w:line="240" w:lineRule="auto"/>
        <w:ind w:left="1560" w:right="1188"/>
        <w:rPr>
          <w:iCs/>
        </w:rPr>
      </w:pPr>
    </w:p>
    <w:p w14:paraId="164CBA78" w14:textId="77777777" w:rsidR="00877BBC" w:rsidRDefault="00877BBC" w:rsidP="00877BBC">
      <w:pPr>
        <w:pStyle w:val="SingleTxtG"/>
        <w:snapToGrid w:val="0"/>
        <w:spacing w:before="120" w:line="240" w:lineRule="auto"/>
        <w:ind w:left="1560" w:right="1188"/>
      </w:pPr>
      <w:r>
        <w:t xml:space="preserve">       </w:t>
      </w:r>
      <w:r>
        <w:rPr>
          <w:noProof/>
        </w:rPr>
        <w:drawing>
          <wp:inline distT="0" distB="0" distL="0" distR="0" wp14:anchorId="4C6F515A" wp14:editId="6590CE2C">
            <wp:extent cx="13208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0" b="6885"/>
                    <a:stretch/>
                  </pic:blipFill>
                  <pic:spPr bwMode="auto">
                    <a:xfrm>
                      <a:off x="0" y="0"/>
                      <a:ext cx="13208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9D1597">
        <w:rPr>
          <w:color w:val="FF0000"/>
          <w:sz w:val="52"/>
          <w:szCs w:val="52"/>
        </w:rPr>
        <w:sym w:font="Wingdings" w:char="F0FC"/>
      </w:r>
      <w:r w:rsidRPr="009D1597">
        <w:t xml:space="preserve">    </w:t>
      </w:r>
      <w:r>
        <w:t xml:space="preserve">                      </w:t>
      </w:r>
      <w:r>
        <w:rPr>
          <w:noProof/>
        </w:rPr>
        <w:drawing>
          <wp:inline distT="0" distB="0" distL="0" distR="0" wp14:anchorId="7F425E13" wp14:editId="301FF4EA">
            <wp:extent cx="355790" cy="162179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9144" t="20786" r="26802" b="20708"/>
                    <a:stretch/>
                  </pic:blipFill>
                  <pic:spPr bwMode="auto">
                    <a:xfrm>
                      <a:off x="0" y="0"/>
                      <a:ext cx="382061" cy="1741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9D1597">
        <w:rPr>
          <w:color w:val="FF0000"/>
          <w:sz w:val="52"/>
          <w:szCs w:val="52"/>
        </w:rPr>
        <w:sym w:font="Wingdings" w:char="F0FB"/>
      </w:r>
      <w:r>
        <w:t xml:space="preserve">          </w:t>
      </w:r>
    </w:p>
    <w:p w14:paraId="189A402C" w14:textId="77777777" w:rsidR="00877BBC" w:rsidRDefault="00877BBC" w:rsidP="00877BBC">
      <w:pPr>
        <w:pStyle w:val="SingleTxtG"/>
        <w:snapToGrid w:val="0"/>
        <w:spacing w:before="120" w:line="240" w:lineRule="auto"/>
        <w:ind w:left="1560" w:right="1188"/>
      </w:pPr>
    </w:p>
    <w:p w14:paraId="709CA2C3" w14:textId="47F8B260" w:rsidR="00877BBC" w:rsidRDefault="00877BBC" w:rsidP="00877BBC">
      <w:pPr>
        <w:pStyle w:val="SingleTxtG"/>
        <w:numPr>
          <w:ilvl w:val="0"/>
          <w:numId w:val="36"/>
        </w:numPr>
        <w:snapToGrid w:val="0"/>
        <w:spacing w:before="120" w:line="240" w:lineRule="auto"/>
        <w:ind w:left="1134" w:right="1188" w:firstLine="0"/>
      </w:pPr>
      <w:r>
        <w:t xml:space="preserve">In the opinion of the United </w:t>
      </w:r>
      <w:proofErr w:type="spellStart"/>
      <w:r>
        <w:t>Kingdom</w:t>
      </w:r>
      <w:proofErr w:type="spellEnd"/>
      <w:r>
        <w:t xml:space="preserve">, the </w:t>
      </w:r>
      <w:proofErr w:type="spellStart"/>
      <w:r>
        <w:t>requirements</w:t>
      </w:r>
      <w:proofErr w:type="spellEnd"/>
      <w:r>
        <w:t xml:space="preserve"> of RID/ADR </w:t>
      </w:r>
      <w:r w:rsidRPr="00474E9F">
        <w:t>6.8.2.</w:t>
      </w:r>
      <w:r>
        <w:t xml:space="preserve">2.11 are not </w:t>
      </w:r>
      <w:proofErr w:type="spellStart"/>
      <w:r>
        <w:t>clear</w:t>
      </w:r>
      <w:proofErr w:type="spellEnd"/>
      <w:r>
        <w:t xml:space="preserve"> and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the </w:t>
      </w:r>
      <w:proofErr w:type="spellStart"/>
      <w:r>
        <w:t>Working</w:t>
      </w:r>
      <w:proofErr w:type="spellEnd"/>
      <w:r>
        <w:t xml:space="preserve"> Group on Tanks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clarification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, the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propose </w:t>
      </w:r>
      <w:proofErr w:type="spellStart"/>
      <w:r>
        <w:t>amendments</w:t>
      </w:r>
      <w:proofErr w:type="spellEnd"/>
      <w:r>
        <w:t xml:space="preserve"> for a future session of the Joint Meeting.</w:t>
      </w:r>
    </w:p>
    <w:p w14:paraId="236EEA3D" w14:textId="77777777" w:rsidR="009C2E5A" w:rsidRPr="009C2E5A" w:rsidRDefault="009C2E5A" w:rsidP="009C2E5A">
      <w:pPr>
        <w:spacing w:before="240"/>
        <w:ind w:left="1134"/>
        <w:jc w:val="center"/>
        <w:rPr>
          <w:u w:val="single"/>
        </w:rPr>
      </w:pPr>
      <w:r w:rsidRPr="009C2E5A">
        <w:rPr>
          <w:u w:val="single"/>
        </w:rPr>
        <w:tab/>
      </w:r>
      <w:r w:rsidRPr="009C2E5A">
        <w:rPr>
          <w:u w:val="single"/>
        </w:rPr>
        <w:tab/>
      </w:r>
      <w:r w:rsidRPr="009C2E5A">
        <w:rPr>
          <w:u w:val="single"/>
        </w:rPr>
        <w:tab/>
      </w:r>
    </w:p>
    <w:p w14:paraId="432A8508" w14:textId="77777777" w:rsidR="00A17757" w:rsidRDefault="00A17757" w:rsidP="009C2E5A">
      <w:pPr>
        <w:pStyle w:val="SingleTxtG"/>
        <w:snapToGrid w:val="0"/>
        <w:spacing w:before="120" w:line="240" w:lineRule="auto"/>
        <w:ind w:right="1191"/>
      </w:pPr>
    </w:p>
    <w:sectPr w:rsidR="00A17757" w:rsidSect="005722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B3CB" w14:textId="77777777" w:rsidR="00A64D11" w:rsidRDefault="00A64D11"/>
  </w:endnote>
  <w:endnote w:type="continuationSeparator" w:id="0">
    <w:p w14:paraId="7492A8E1" w14:textId="77777777" w:rsidR="00A64D11" w:rsidRDefault="00A64D11"/>
  </w:endnote>
  <w:endnote w:type="continuationNotice" w:id="1">
    <w:p w14:paraId="1075A73C" w14:textId="77777777" w:rsidR="00A64D11" w:rsidRDefault="00A64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593B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4E6D">
      <w:rPr>
        <w:rStyle w:val="Numrodepage"/>
        <w:noProof/>
      </w:rPr>
      <w:t>13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2AB7" w14:textId="77777777" w:rsidR="00A64D11" w:rsidRPr="000B175B" w:rsidRDefault="00A64D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1C8FDF" w14:textId="77777777" w:rsidR="00A64D11" w:rsidRPr="00FC68B7" w:rsidRDefault="00A64D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8DE1D1" w14:textId="77777777" w:rsidR="00A64D11" w:rsidRDefault="00A64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338FA4F5" w:rsidR="000C5A28" w:rsidRPr="00D60FE0" w:rsidRDefault="000C5A28">
    <w:pPr>
      <w:pStyle w:val="En-tte"/>
      <w:rPr>
        <w:sz w:val="24"/>
        <w:szCs w:val="24"/>
      </w:rPr>
    </w:pPr>
    <w:r w:rsidRPr="00D60FE0">
      <w:rPr>
        <w:sz w:val="24"/>
        <w:szCs w:val="24"/>
      </w:rPr>
      <w:t>INF</w:t>
    </w:r>
    <w:r w:rsidR="000543A8">
      <w:rPr>
        <w:sz w:val="24"/>
        <w:szCs w:val="24"/>
      </w:rPr>
      <w:t>.2</w:t>
    </w:r>
    <w:r w:rsidR="00ED2B8F">
      <w:rPr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6898EC7A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0543A8">
      <w:rPr>
        <w:sz w:val="24"/>
        <w:szCs w:val="24"/>
      </w:rPr>
      <w:t>2</w:t>
    </w:r>
    <w:r w:rsidR="00ED2B8F">
      <w:rPr>
        <w:sz w:val="24"/>
        <w:szCs w:val="24"/>
      </w:rPr>
      <w:t>3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3CD16379"/>
    <w:multiLevelType w:val="hybridMultilevel"/>
    <w:tmpl w:val="E0968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8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8A626A"/>
    <w:multiLevelType w:val="hybridMultilevel"/>
    <w:tmpl w:val="6C6CFD22"/>
    <w:lvl w:ilvl="0" w:tplc="B31A84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8"/>
  </w:num>
  <w:num w:numId="15">
    <w:abstractNumId w:val="24"/>
  </w:num>
  <w:num w:numId="16">
    <w:abstractNumId w:val="19"/>
  </w:num>
  <w:num w:numId="17">
    <w:abstractNumId w:val="31"/>
  </w:num>
  <w:num w:numId="18">
    <w:abstractNumId w:val="34"/>
  </w:num>
  <w:num w:numId="19">
    <w:abstractNumId w:val="15"/>
  </w:num>
  <w:num w:numId="20">
    <w:abstractNumId w:val="14"/>
  </w:num>
  <w:num w:numId="21">
    <w:abstractNumId w:val="27"/>
  </w:num>
  <w:num w:numId="22">
    <w:abstractNumId w:val="21"/>
  </w:num>
  <w:num w:numId="23">
    <w:abstractNumId w:val="16"/>
  </w:num>
  <w:num w:numId="24">
    <w:abstractNumId w:val="28"/>
  </w:num>
  <w:num w:numId="25">
    <w:abstractNumId w:val="10"/>
  </w:num>
  <w:num w:numId="26">
    <w:abstractNumId w:val="11"/>
  </w:num>
  <w:num w:numId="27">
    <w:abstractNumId w:val="32"/>
  </w:num>
  <w:num w:numId="28">
    <w:abstractNumId w:val="25"/>
  </w:num>
  <w:num w:numId="29">
    <w:abstractNumId w:val="22"/>
  </w:num>
  <w:num w:numId="30">
    <w:abstractNumId w:val="29"/>
  </w:num>
  <w:num w:numId="31">
    <w:abstractNumId w:val="33"/>
  </w:num>
  <w:num w:numId="32">
    <w:abstractNumId w:val="13"/>
  </w:num>
  <w:num w:numId="33">
    <w:abstractNumId w:val="35"/>
  </w:num>
  <w:num w:numId="34">
    <w:abstractNumId w:val="17"/>
  </w:num>
  <w:num w:numId="35">
    <w:abstractNumId w:val="30"/>
  </w:num>
  <w:num w:numId="36">
    <w:abstractNumId w:val="36"/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543A8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A2E09"/>
    <w:rsid w:val="000B175B"/>
    <w:rsid w:val="000B3A0F"/>
    <w:rsid w:val="000B41FA"/>
    <w:rsid w:val="000C494E"/>
    <w:rsid w:val="000C5A28"/>
    <w:rsid w:val="000D50AD"/>
    <w:rsid w:val="000E0415"/>
    <w:rsid w:val="000E6521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92595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2D4B"/>
    <w:rsid w:val="00354724"/>
    <w:rsid w:val="00354CED"/>
    <w:rsid w:val="0035638C"/>
    <w:rsid w:val="003563A6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A3646"/>
    <w:rsid w:val="004B3354"/>
    <w:rsid w:val="004B45B0"/>
    <w:rsid w:val="004C19FC"/>
    <w:rsid w:val="004C55B0"/>
    <w:rsid w:val="004E4179"/>
    <w:rsid w:val="004E6E10"/>
    <w:rsid w:val="004F2D9F"/>
    <w:rsid w:val="004F6BA0"/>
    <w:rsid w:val="00502B3A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3427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51639"/>
    <w:rsid w:val="0076307D"/>
    <w:rsid w:val="0076432E"/>
    <w:rsid w:val="007643BC"/>
    <w:rsid w:val="00767693"/>
    <w:rsid w:val="00773D0E"/>
    <w:rsid w:val="00781015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77BBC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BFF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2E5A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17757"/>
    <w:rsid w:val="00A202E6"/>
    <w:rsid w:val="00A21003"/>
    <w:rsid w:val="00A23E9E"/>
    <w:rsid w:val="00A24838"/>
    <w:rsid w:val="00A31BBB"/>
    <w:rsid w:val="00A32B4B"/>
    <w:rsid w:val="00A425EB"/>
    <w:rsid w:val="00A45CB7"/>
    <w:rsid w:val="00A45DFD"/>
    <w:rsid w:val="00A47439"/>
    <w:rsid w:val="00A60CFD"/>
    <w:rsid w:val="00A64D11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4922"/>
    <w:rsid w:val="00A96696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26ED0"/>
    <w:rsid w:val="00B30179"/>
    <w:rsid w:val="00B37B15"/>
    <w:rsid w:val="00B42094"/>
    <w:rsid w:val="00B4482F"/>
    <w:rsid w:val="00B45C02"/>
    <w:rsid w:val="00B50E10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50990"/>
    <w:rsid w:val="00D50B7D"/>
    <w:rsid w:val="00D52012"/>
    <w:rsid w:val="00D53AB3"/>
    <w:rsid w:val="00D55D06"/>
    <w:rsid w:val="00D60FE0"/>
    <w:rsid w:val="00D679BB"/>
    <w:rsid w:val="00D70257"/>
    <w:rsid w:val="00D704E5"/>
    <w:rsid w:val="00D72727"/>
    <w:rsid w:val="00D731DD"/>
    <w:rsid w:val="00D754D5"/>
    <w:rsid w:val="00D853B1"/>
    <w:rsid w:val="00D9685E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23C0"/>
    <w:rsid w:val="00E44DD8"/>
    <w:rsid w:val="00E46F54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2B8F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67EC"/>
    <w:rsid w:val="00F91B2B"/>
    <w:rsid w:val="00FC03CD"/>
    <w:rsid w:val="00FC0646"/>
    <w:rsid w:val="00FC0826"/>
    <w:rsid w:val="00FC68B7"/>
    <w:rsid w:val="00FD1066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MS Mincho"/>
      <w:lang w:val="en-GB" w:eastAsia="ja-JP" w:bidi="ar-SA"/>
    </w:rPr>
  </w:style>
  <w:style w:type="table" w:styleId="Grilledutableau">
    <w:name w:val="Table Grid"/>
    <w:basedOn w:val="Tableau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Titre2Car">
    <w:name w:val="Titre 2 Car"/>
    <w:link w:val="Titre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Titre3Car">
    <w:name w:val="Titre 3 Car"/>
    <w:link w:val="Titre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semiHidden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semiHidden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"/>
    <w:link w:val="Notedebasdepage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9</cp:revision>
  <cp:lastPrinted>2014-06-18T09:27:00Z</cp:lastPrinted>
  <dcterms:created xsi:type="dcterms:W3CDTF">2021-09-10T11:52:00Z</dcterms:created>
  <dcterms:modified xsi:type="dcterms:W3CDTF">2021-09-10T13:08:00Z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