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7E2851AE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8522F9">
        <w:rPr>
          <w:b/>
        </w:rPr>
        <w:t>10</w:t>
      </w:r>
      <w:r w:rsidR="00E62258">
        <w:rPr>
          <w:b/>
        </w:rPr>
        <w:t xml:space="preserve"> September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FA3269">
        <w:rPr>
          <w:b/>
        </w:rPr>
        <w:t>1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127CD3FF" w:rsidR="006643C6" w:rsidRPr="00CA6540" w:rsidRDefault="00097793" w:rsidP="00DC584A">
      <w:pPr>
        <w:spacing w:after="0" w:line="240" w:lineRule="atLeast"/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73337B">
        <w:t>2</w:t>
      </w:r>
      <w:r w:rsidR="00DC584A" w:rsidRPr="00560572">
        <w:t>1</w:t>
      </w:r>
      <w:r w:rsidRPr="00560572">
        <w:t xml:space="preserve"> </w:t>
      </w:r>
      <w:r w:rsidR="007D5759" w:rsidRPr="00560572">
        <w:t xml:space="preserve">September </w:t>
      </w:r>
      <w:r w:rsidR="0073337B">
        <w:t xml:space="preserve">– 1 October </w:t>
      </w:r>
      <w:r w:rsidR="00FA3269">
        <w:t>20</w:t>
      </w:r>
      <w:r w:rsidR="0073337B">
        <w:t>2</w:t>
      </w:r>
      <w:r w:rsidR="00FA3269">
        <w:t>1</w:t>
      </w:r>
      <w:r w:rsidR="00215A1B" w:rsidRPr="00560572">
        <w:br/>
        <w:t xml:space="preserve">Item </w:t>
      </w:r>
      <w:r w:rsidR="00857A4B">
        <w:t>1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857A4B">
        <w:rPr>
          <w:b/>
        </w:rPr>
        <w:t>Adoption of the agenda</w:t>
      </w:r>
    </w:p>
    <w:p w14:paraId="6A39DE1F" w14:textId="25CF834B" w:rsidR="00857A4B" w:rsidRDefault="002574B9" w:rsidP="00857A4B">
      <w:pPr>
        <w:pStyle w:val="HChG"/>
      </w:pPr>
      <w:r w:rsidRPr="00560572">
        <w:tab/>
      </w:r>
      <w:r w:rsidR="00C03A88">
        <w:tab/>
      </w:r>
      <w:r w:rsidR="00857A4B">
        <w:t>Provisional timetable for the autumn 20</w:t>
      </w:r>
      <w:r w:rsidR="0073337B">
        <w:t>2</w:t>
      </w:r>
      <w:r w:rsidR="00857A4B">
        <w:t>1 session</w:t>
      </w:r>
    </w:p>
    <w:p w14:paraId="490B3476" w14:textId="77777777" w:rsidR="00857A4B" w:rsidRDefault="00857A4B" w:rsidP="00857A4B">
      <w:pPr>
        <w:pStyle w:val="H1G"/>
      </w:pPr>
      <w:r>
        <w:tab/>
      </w:r>
      <w:r>
        <w:tab/>
        <w:t xml:space="preserve">Note by the </w:t>
      </w:r>
      <w:r w:rsidRPr="00857A4B">
        <w:t>secretariat</w:t>
      </w:r>
    </w:p>
    <w:p w14:paraId="4DE86D9B" w14:textId="77777777" w:rsidR="00857A4B" w:rsidRDefault="00857A4B" w:rsidP="00857A4B">
      <w:pPr>
        <w:spacing w:after="120"/>
      </w:pPr>
      <w:r>
        <w:tab/>
      </w:r>
      <w:r>
        <w:tab/>
        <w:t>The provisional timetable for the session is as follows:</w:t>
      </w:r>
    </w:p>
    <w:tbl>
      <w:tblPr>
        <w:tblW w:w="8256" w:type="dxa"/>
        <w:tblInd w:w="1242" w:type="dxa"/>
        <w:tblLook w:val="04A0" w:firstRow="1" w:lastRow="0" w:firstColumn="1" w:lastColumn="0" w:noHBand="0" w:noVBand="1"/>
      </w:tblPr>
      <w:tblGrid>
        <w:gridCol w:w="2693"/>
        <w:gridCol w:w="5563"/>
      </w:tblGrid>
      <w:tr w:rsidR="00857A4B" w14:paraId="2D678592" w14:textId="77777777" w:rsidTr="00857A4B">
        <w:tc>
          <w:tcPr>
            <w:tcW w:w="2693" w:type="dxa"/>
            <w:shd w:val="clear" w:color="auto" w:fill="auto"/>
          </w:tcPr>
          <w:p w14:paraId="68C1ABDF" w14:textId="02CABC89" w:rsidR="00857A4B" w:rsidRDefault="00857A4B" w:rsidP="00241D94">
            <w:pPr>
              <w:spacing w:before="60" w:after="60"/>
            </w:pPr>
            <w:r>
              <w:t xml:space="preserve">Tuesday </w:t>
            </w:r>
            <w:r w:rsidR="0073337B">
              <w:t>2</w:t>
            </w:r>
            <w:r>
              <w:t>1 September (starting at 10:00)</w:t>
            </w:r>
          </w:p>
        </w:tc>
        <w:tc>
          <w:tcPr>
            <w:tcW w:w="5563" w:type="dxa"/>
            <w:shd w:val="clear" w:color="auto" w:fill="auto"/>
          </w:tcPr>
          <w:p w14:paraId="68EB7EAC" w14:textId="21FAEE64" w:rsidR="00857A4B" w:rsidRDefault="00857A4B" w:rsidP="00241D94">
            <w:pPr>
              <w:spacing w:before="60" w:after="60"/>
            </w:pPr>
            <w:r>
              <w:t xml:space="preserve">Items 1, </w:t>
            </w:r>
            <w:r w:rsidR="00E05E6D">
              <w:t>3 (Report of the Working Group on Standards)</w:t>
            </w:r>
            <w:r w:rsidR="00B56A74">
              <w:t xml:space="preserve"> and 4</w:t>
            </w:r>
          </w:p>
        </w:tc>
      </w:tr>
      <w:tr w:rsidR="00857A4B" w14:paraId="1ADAB7ED" w14:textId="77777777" w:rsidTr="00857A4B">
        <w:tc>
          <w:tcPr>
            <w:tcW w:w="2693" w:type="dxa"/>
            <w:shd w:val="clear" w:color="auto" w:fill="auto"/>
          </w:tcPr>
          <w:p w14:paraId="777BF9E4" w14:textId="3D057CAA" w:rsidR="00857A4B" w:rsidRDefault="00857A4B" w:rsidP="00241D94">
            <w:pPr>
              <w:spacing w:before="60" w:after="60"/>
            </w:pPr>
            <w:r>
              <w:t xml:space="preserve">Wednesday </w:t>
            </w:r>
            <w:r w:rsidR="0073337B">
              <w:t>22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6A2EA772" w14:textId="40258D7E" w:rsidR="00857A4B" w:rsidRDefault="00857A4B" w:rsidP="00241D94">
            <w:pPr>
              <w:spacing w:before="60" w:after="60"/>
            </w:pPr>
            <w:r>
              <w:t>Item 4</w:t>
            </w:r>
            <w:r w:rsidR="00E05E6D">
              <w:t xml:space="preserve"> </w:t>
            </w:r>
            <w:r w:rsidR="00B56A74">
              <w:t xml:space="preserve">(cont'd) </w:t>
            </w:r>
            <w:r>
              <w:t>following the order in the agenda</w:t>
            </w:r>
          </w:p>
        </w:tc>
      </w:tr>
      <w:tr w:rsidR="00857A4B" w14:paraId="6E94172A" w14:textId="77777777" w:rsidTr="00857A4B">
        <w:tc>
          <w:tcPr>
            <w:tcW w:w="2693" w:type="dxa"/>
            <w:shd w:val="clear" w:color="auto" w:fill="auto"/>
          </w:tcPr>
          <w:p w14:paraId="53CECE12" w14:textId="64541A3B" w:rsidR="00857A4B" w:rsidRDefault="00857A4B" w:rsidP="00241D94">
            <w:pPr>
              <w:spacing w:before="60" w:after="60"/>
            </w:pPr>
            <w:r>
              <w:t xml:space="preserve">Thursday </w:t>
            </w:r>
            <w:r w:rsidR="0073337B">
              <w:t>23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3FC4739D" w14:textId="4462E2D4" w:rsidR="00857A4B" w:rsidRDefault="00857A4B" w:rsidP="00241D94">
            <w:pPr>
              <w:spacing w:before="60" w:after="60"/>
            </w:pPr>
            <w:r>
              <w:t>Item</w:t>
            </w:r>
            <w:r w:rsidR="00E05E6D">
              <w:t>s</w:t>
            </w:r>
            <w:r>
              <w:t xml:space="preserve"> </w:t>
            </w:r>
            <w:r w:rsidR="009F55EE">
              <w:t xml:space="preserve">4 (cont'd) and </w:t>
            </w:r>
            <w:r>
              <w:t>5 following the order in the agenda</w:t>
            </w:r>
          </w:p>
        </w:tc>
      </w:tr>
      <w:tr w:rsidR="00857A4B" w14:paraId="3C6205A1" w14:textId="77777777" w:rsidTr="00857A4B">
        <w:tc>
          <w:tcPr>
            <w:tcW w:w="2693" w:type="dxa"/>
            <w:shd w:val="clear" w:color="auto" w:fill="auto"/>
          </w:tcPr>
          <w:p w14:paraId="42498AE3" w14:textId="71757830" w:rsidR="00857A4B" w:rsidRDefault="00857A4B" w:rsidP="00241D94">
            <w:pPr>
              <w:spacing w:before="60" w:after="60"/>
            </w:pPr>
            <w:r>
              <w:t>Friday 2</w:t>
            </w:r>
            <w:r w:rsidR="0073337B">
              <w:t>4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1A61FE35" w14:textId="535F443E" w:rsidR="00857A4B" w:rsidRDefault="00E05E6D" w:rsidP="00241D94">
            <w:pPr>
              <w:spacing w:before="60" w:after="60"/>
            </w:pPr>
            <w:r>
              <w:t>Item</w:t>
            </w:r>
            <w:r w:rsidR="00857A4B">
              <w:t xml:space="preserve"> 5</w:t>
            </w:r>
            <w:r>
              <w:t xml:space="preserve"> (cont'd) </w:t>
            </w:r>
            <w:r w:rsidR="00857A4B">
              <w:t>following the order in the agenda</w:t>
            </w:r>
          </w:p>
        </w:tc>
      </w:tr>
      <w:tr w:rsidR="002D28D9" w14:paraId="2EE0DC1B" w14:textId="77777777" w:rsidTr="00857A4B">
        <w:tc>
          <w:tcPr>
            <w:tcW w:w="2693" w:type="dxa"/>
            <w:shd w:val="clear" w:color="auto" w:fill="auto"/>
          </w:tcPr>
          <w:p w14:paraId="1159397F" w14:textId="77777777" w:rsidR="002D28D9" w:rsidRDefault="002D28D9" w:rsidP="00241D94">
            <w:pPr>
              <w:spacing w:before="60" w:after="60"/>
            </w:pPr>
          </w:p>
        </w:tc>
        <w:tc>
          <w:tcPr>
            <w:tcW w:w="5563" w:type="dxa"/>
            <w:shd w:val="clear" w:color="auto" w:fill="auto"/>
          </w:tcPr>
          <w:p w14:paraId="26FF6560" w14:textId="77777777" w:rsidR="002D28D9" w:rsidRDefault="002D28D9" w:rsidP="00241D94">
            <w:pPr>
              <w:spacing w:before="60" w:after="60"/>
            </w:pPr>
          </w:p>
        </w:tc>
      </w:tr>
      <w:tr w:rsidR="00857A4B" w14:paraId="5F9E620B" w14:textId="77777777" w:rsidTr="00857A4B">
        <w:tc>
          <w:tcPr>
            <w:tcW w:w="2693" w:type="dxa"/>
            <w:shd w:val="clear" w:color="auto" w:fill="auto"/>
          </w:tcPr>
          <w:p w14:paraId="177ECB2E" w14:textId="32EBADAE" w:rsidR="00857A4B" w:rsidRDefault="00857A4B" w:rsidP="00241D94">
            <w:pPr>
              <w:spacing w:before="60" w:after="60"/>
            </w:pPr>
            <w:r>
              <w:t>Monday 2</w:t>
            </w:r>
            <w:r w:rsidR="0073337B">
              <w:t>7</w:t>
            </w:r>
            <w:r>
              <w:t xml:space="preserve"> September (starting at </w:t>
            </w:r>
            <w:r w:rsidR="0073337B">
              <w:t>10</w:t>
            </w:r>
            <w:r>
              <w:t>:</w:t>
            </w:r>
            <w:r w:rsidR="0073337B">
              <w:t>0</w:t>
            </w:r>
            <w:r>
              <w:t>0)</w:t>
            </w:r>
          </w:p>
        </w:tc>
        <w:tc>
          <w:tcPr>
            <w:tcW w:w="5563" w:type="dxa"/>
            <w:shd w:val="clear" w:color="auto" w:fill="auto"/>
          </w:tcPr>
          <w:p w14:paraId="76456771" w14:textId="4ED11B26" w:rsidR="00857A4B" w:rsidRDefault="00B56A74" w:rsidP="00241D94">
            <w:pPr>
              <w:spacing w:before="60" w:after="60"/>
            </w:pPr>
            <w:r>
              <w:t>Item</w:t>
            </w:r>
            <w:r w:rsidR="00BC4C12">
              <w:t>s</w:t>
            </w:r>
            <w:r>
              <w:t xml:space="preserve"> </w:t>
            </w:r>
            <w:r w:rsidR="00C505CD">
              <w:t>2</w:t>
            </w:r>
            <w:r w:rsidR="00C505CD">
              <w:rPr>
                <w:rStyle w:val="Appelnotedebasdep"/>
              </w:rPr>
              <w:footnoteReference w:customMarkFollows="1" w:id="2"/>
              <w:t>*</w:t>
            </w:r>
            <w:r w:rsidR="00C505CD">
              <w:t xml:space="preserve">, </w:t>
            </w:r>
            <w:r w:rsidR="001A73D9">
              <w:t>4</w:t>
            </w:r>
            <w:r w:rsidR="002041AA" w:rsidRPr="002041AA">
              <w:rPr>
                <w:vertAlign w:val="superscript"/>
              </w:rPr>
              <w:t>*</w:t>
            </w:r>
            <w:r w:rsidR="00FD1D35">
              <w:rPr>
                <w:vertAlign w:val="superscript"/>
              </w:rPr>
              <w:t xml:space="preserve"> </w:t>
            </w:r>
            <w:r w:rsidR="001A73D9">
              <w:t xml:space="preserve">(FRP), </w:t>
            </w:r>
            <w:r w:rsidR="00F42082">
              <w:t>7</w:t>
            </w:r>
            <w:r w:rsidR="002B1765" w:rsidRPr="002B1765">
              <w:rPr>
                <w:vertAlign w:val="superscript"/>
              </w:rPr>
              <w:t>**</w:t>
            </w:r>
            <w:r w:rsidR="00F42082">
              <w:t xml:space="preserve"> </w:t>
            </w:r>
            <w:r w:rsidR="00C505CD">
              <w:t xml:space="preserve">and </w:t>
            </w:r>
            <w:r w:rsidR="00F63A40">
              <w:t xml:space="preserve">5 (cont'd) </w:t>
            </w:r>
            <w:r>
              <w:t>following the order in the agenda</w:t>
            </w:r>
          </w:p>
        </w:tc>
      </w:tr>
      <w:tr w:rsidR="00857A4B" w14:paraId="1FA1C5DA" w14:textId="77777777" w:rsidTr="00857A4B">
        <w:tc>
          <w:tcPr>
            <w:tcW w:w="2693" w:type="dxa"/>
            <w:shd w:val="clear" w:color="auto" w:fill="auto"/>
          </w:tcPr>
          <w:p w14:paraId="5A2433E9" w14:textId="12D67176" w:rsidR="00857A4B" w:rsidRDefault="00857A4B" w:rsidP="00241D94">
            <w:pPr>
              <w:spacing w:before="60" w:after="60"/>
            </w:pPr>
            <w:r>
              <w:t>Tuesday 2</w:t>
            </w:r>
            <w:r w:rsidR="0073337B">
              <w:t>8</w:t>
            </w:r>
            <w:r>
              <w:t xml:space="preserve"> September</w:t>
            </w:r>
          </w:p>
        </w:tc>
        <w:tc>
          <w:tcPr>
            <w:tcW w:w="5563" w:type="dxa"/>
            <w:shd w:val="clear" w:color="auto" w:fill="auto"/>
          </w:tcPr>
          <w:p w14:paraId="39E84B69" w14:textId="01407575" w:rsidR="00857A4B" w:rsidRDefault="004E608F" w:rsidP="00857A4B">
            <w:pPr>
              <w:spacing w:before="60" w:after="60"/>
            </w:pPr>
            <w:r>
              <w:t xml:space="preserve">Item </w:t>
            </w:r>
            <w:r w:rsidR="00C505CD">
              <w:t>5 (cont'd) following the order in the agenda</w:t>
            </w:r>
          </w:p>
        </w:tc>
      </w:tr>
      <w:tr w:rsidR="00E05E6D" w14:paraId="2437FB91" w14:textId="77777777" w:rsidTr="00857A4B">
        <w:tc>
          <w:tcPr>
            <w:tcW w:w="2693" w:type="dxa"/>
            <w:shd w:val="clear" w:color="auto" w:fill="auto"/>
          </w:tcPr>
          <w:p w14:paraId="1C2FF358" w14:textId="12C197A5" w:rsidR="00E05E6D" w:rsidRDefault="00E05E6D" w:rsidP="00E05E6D">
            <w:pPr>
              <w:spacing w:before="60" w:after="60"/>
            </w:pPr>
            <w:r>
              <w:t>Wednesday 29 September</w:t>
            </w:r>
          </w:p>
        </w:tc>
        <w:tc>
          <w:tcPr>
            <w:tcW w:w="5563" w:type="dxa"/>
            <w:shd w:val="clear" w:color="auto" w:fill="auto"/>
          </w:tcPr>
          <w:p w14:paraId="769744D1" w14:textId="6BA1574A" w:rsidR="00E05E6D" w:rsidRDefault="00B80493" w:rsidP="00E05E6D">
            <w:pPr>
              <w:spacing w:before="60" w:after="60"/>
            </w:pPr>
            <w:r>
              <w:t>Items</w:t>
            </w:r>
            <w:r w:rsidR="007C4681">
              <w:t xml:space="preserve"> </w:t>
            </w:r>
            <w:r>
              <w:t>6 to 11 following the order in the agenda</w:t>
            </w:r>
          </w:p>
        </w:tc>
      </w:tr>
      <w:tr w:rsidR="00E05E6D" w14:paraId="74C6C96F" w14:textId="77777777" w:rsidTr="00857A4B">
        <w:tc>
          <w:tcPr>
            <w:tcW w:w="2693" w:type="dxa"/>
            <w:shd w:val="clear" w:color="auto" w:fill="auto"/>
          </w:tcPr>
          <w:p w14:paraId="12BAA40C" w14:textId="678F359D" w:rsidR="00E05E6D" w:rsidRDefault="00E05E6D" w:rsidP="00E05E6D">
            <w:pPr>
              <w:spacing w:before="60" w:after="60"/>
            </w:pPr>
            <w:r>
              <w:t>Thursday 30 September</w:t>
            </w:r>
          </w:p>
        </w:tc>
        <w:tc>
          <w:tcPr>
            <w:tcW w:w="5563" w:type="dxa"/>
            <w:shd w:val="clear" w:color="auto" w:fill="auto"/>
          </w:tcPr>
          <w:p w14:paraId="1D3426F2" w14:textId="419C849B" w:rsidR="00E05E6D" w:rsidRDefault="00E05E6D" w:rsidP="00E05E6D">
            <w:pPr>
              <w:spacing w:before="60" w:after="60"/>
            </w:pPr>
            <w:r>
              <w:t>Item</w:t>
            </w:r>
            <w:r w:rsidR="00BB6C09">
              <w:t>s</w:t>
            </w:r>
            <w:r>
              <w:t xml:space="preserve"> 2 (Report of the Working Group on Tanks)</w:t>
            </w:r>
            <w:r w:rsidR="00BB6C09">
              <w:t>,</w:t>
            </w:r>
            <w:r>
              <w:t xml:space="preserve"> </w:t>
            </w:r>
            <w:r w:rsidR="00BB6C09">
              <w:t xml:space="preserve">4 (FRP) </w:t>
            </w:r>
            <w:r>
              <w:t>and remaining issues</w:t>
            </w:r>
          </w:p>
        </w:tc>
      </w:tr>
      <w:tr w:rsidR="00E05E6D" w14:paraId="7BCA2180" w14:textId="77777777" w:rsidTr="00857A4B">
        <w:tc>
          <w:tcPr>
            <w:tcW w:w="2693" w:type="dxa"/>
            <w:shd w:val="clear" w:color="auto" w:fill="auto"/>
          </w:tcPr>
          <w:p w14:paraId="092A9805" w14:textId="678DBD14" w:rsidR="00E05E6D" w:rsidRDefault="00E05E6D" w:rsidP="00E05E6D">
            <w:pPr>
              <w:spacing w:before="60" w:after="60"/>
            </w:pPr>
            <w:r>
              <w:t>Friday 1 October</w:t>
            </w:r>
          </w:p>
        </w:tc>
        <w:tc>
          <w:tcPr>
            <w:tcW w:w="5563" w:type="dxa"/>
            <w:shd w:val="clear" w:color="auto" w:fill="auto"/>
          </w:tcPr>
          <w:p w14:paraId="4216B27C" w14:textId="77777777" w:rsidR="00E05E6D" w:rsidRDefault="00E05E6D" w:rsidP="00E05E6D">
            <w:pPr>
              <w:spacing w:before="60" w:after="60"/>
            </w:pPr>
            <w:r>
              <w:t>Item 12 (without interpretation)</w:t>
            </w:r>
          </w:p>
        </w:tc>
      </w:tr>
    </w:tbl>
    <w:p w14:paraId="14741F44" w14:textId="77777777" w:rsidR="00857A4B" w:rsidRDefault="00857A4B" w:rsidP="00857A4B">
      <w:pPr>
        <w:pStyle w:val="SingleTxtG"/>
      </w:pPr>
    </w:p>
    <w:p w14:paraId="002B9607" w14:textId="77777777" w:rsidR="002D15DD" w:rsidRDefault="002D15DD" w:rsidP="002D15DD">
      <w:pPr>
        <w:pStyle w:val="SingleTxtG"/>
        <w:spacing w:after="0"/>
      </w:pPr>
      <w:r>
        <w:t>1.</w:t>
      </w:r>
      <w:r>
        <w:tab/>
        <w:t>Adoption of the agenda.</w:t>
      </w:r>
    </w:p>
    <w:p w14:paraId="23274B82" w14:textId="77777777" w:rsidR="002D15DD" w:rsidRDefault="002D15DD" w:rsidP="002D15DD">
      <w:pPr>
        <w:pStyle w:val="SingleTxtG"/>
        <w:spacing w:after="0"/>
      </w:pPr>
      <w:r>
        <w:t>2.</w:t>
      </w:r>
      <w:r>
        <w:tab/>
        <w:t>Tanks.</w:t>
      </w:r>
    </w:p>
    <w:p w14:paraId="35888036" w14:textId="77777777" w:rsidR="002D15DD" w:rsidRDefault="002D15DD" w:rsidP="002D15DD">
      <w:pPr>
        <w:pStyle w:val="SingleTxtG"/>
        <w:spacing w:after="0"/>
      </w:pPr>
      <w:r>
        <w:t>3.</w:t>
      </w:r>
      <w:r>
        <w:tab/>
        <w:t>Standards.</w:t>
      </w:r>
    </w:p>
    <w:p w14:paraId="50AB7281" w14:textId="23A7C884" w:rsidR="002D15DD" w:rsidRDefault="002D15DD" w:rsidP="002D15DD">
      <w:pPr>
        <w:pStyle w:val="SingleTxtG"/>
        <w:spacing w:after="0"/>
      </w:pPr>
      <w:r>
        <w:t>4.</w:t>
      </w:r>
      <w:r>
        <w:tab/>
        <w:t>Harmonization with the UN Recommendations on the Transport of Dangerous Goods.</w:t>
      </w:r>
    </w:p>
    <w:p w14:paraId="5C54A55D" w14:textId="77777777" w:rsidR="002D15DD" w:rsidRDefault="002D15DD" w:rsidP="002D15DD">
      <w:pPr>
        <w:pStyle w:val="SingleTxtG"/>
        <w:spacing w:after="0"/>
      </w:pPr>
      <w:r>
        <w:t>5.</w:t>
      </w:r>
      <w:r>
        <w:tab/>
        <w:t>Proposals for amendments to RID/ADR/ADN.</w:t>
      </w:r>
    </w:p>
    <w:p w14:paraId="34DDC962" w14:textId="77777777" w:rsidR="002D15DD" w:rsidRDefault="002D15DD" w:rsidP="002D15DD">
      <w:pPr>
        <w:pStyle w:val="SingleTxtG"/>
        <w:spacing w:after="0"/>
      </w:pPr>
      <w:r>
        <w:t>6.</w:t>
      </w:r>
      <w:r>
        <w:tab/>
        <w:t>Interpretation of RID/ADR/ADN.</w:t>
      </w:r>
    </w:p>
    <w:p w14:paraId="3B839303" w14:textId="77777777" w:rsidR="002D15DD" w:rsidRDefault="002D15DD" w:rsidP="002D15DD">
      <w:pPr>
        <w:pStyle w:val="SingleTxtG"/>
        <w:spacing w:after="0"/>
      </w:pPr>
      <w:r>
        <w:t>7.</w:t>
      </w:r>
      <w:r>
        <w:tab/>
        <w:t>Reports of informal working groups.</w:t>
      </w:r>
    </w:p>
    <w:p w14:paraId="41ABAED5" w14:textId="77777777" w:rsidR="002D15DD" w:rsidRDefault="002D15DD" w:rsidP="002D15DD">
      <w:pPr>
        <w:pStyle w:val="SingleTxtG"/>
        <w:spacing w:after="0"/>
      </w:pPr>
      <w:r>
        <w:t>8.</w:t>
      </w:r>
      <w:r>
        <w:tab/>
        <w:t>Accidents and risk management.</w:t>
      </w:r>
    </w:p>
    <w:p w14:paraId="725F0BED" w14:textId="77777777" w:rsidR="002D15DD" w:rsidRDefault="002D15DD" w:rsidP="002D15DD">
      <w:pPr>
        <w:pStyle w:val="SingleTxtG"/>
        <w:spacing w:after="0"/>
      </w:pPr>
      <w:r>
        <w:t>9.</w:t>
      </w:r>
      <w:r>
        <w:tab/>
        <w:t>Election of officers for 2022.</w:t>
      </w:r>
    </w:p>
    <w:p w14:paraId="4359682D" w14:textId="77777777" w:rsidR="002D15DD" w:rsidRDefault="002D15DD" w:rsidP="002D15DD">
      <w:pPr>
        <w:pStyle w:val="SingleTxtG"/>
        <w:spacing w:after="0"/>
      </w:pPr>
      <w:r>
        <w:t>10.</w:t>
      </w:r>
      <w:r>
        <w:tab/>
        <w:t>Future work.</w:t>
      </w:r>
    </w:p>
    <w:p w14:paraId="57FE6189" w14:textId="77777777" w:rsidR="002D15DD" w:rsidRDefault="002D15DD" w:rsidP="002D15DD">
      <w:pPr>
        <w:pStyle w:val="SingleTxtG"/>
        <w:spacing w:after="0"/>
      </w:pPr>
      <w:r>
        <w:t>11.</w:t>
      </w:r>
      <w:r>
        <w:tab/>
        <w:t>Any other business.</w:t>
      </w:r>
    </w:p>
    <w:p w14:paraId="088DD496" w14:textId="4EEC9FF2" w:rsidR="00857A4B" w:rsidRPr="00857A4B" w:rsidRDefault="002D15DD" w:rsidP="002D15DD">
      <w:pPr>
        <w:pStyle w:val="SingleTxtG"/>
        <w:spacing w:after="0"/>
      </w:pPr>
      <w:r>
        <w:t>12.</w:t>
      </w:r>
      <w:r>
        <w:tab/>
        <w:t>Adoption of the report.</w:t>
      </w:r>
    </w:p>
    <w:p w14:paraId="44213C15" w14:textId="77777777" w:rsidR="00857A4B" w:rsidRPr="00857A4B" w:rsidRDefault="00857A4B" w:rsidP="00857A4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A4B" w:rsidRPr="00857A4B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9706" w14:textId="77777777" w:rsidR="004024E2" w:rsidRDefault="004024E2"/>
  </w:endnote>
  <w:endnote w:type="continuationSeparator" w:id="0">
    <w:p w14:paraId="3C253247" w14:textId="77777777" w:rsidR="004024E2" w:rsidRDefault="004024E2"/>
  </w:endnote>
  <w:endnote w:type="continuationNotice" w:id="1">
    <w:p w14:paraId="6E568CA1" w14:textId="77777777" w:rsidR="004024E2" w:rsidRDefault="00402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E7A7" w14:textId="77777777" w:rsidR="002B16A1" w:rsidRPr="003B3A7E" w:rsidRDefault="002B16A1" w:rsidP="003B3A7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2FAE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5EC7" w14:textId="77777777" w:rsidR="002B16A1" w:rsidRDefault="002B16A1" w:rsidP="003B3A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2FAE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07EA" w14:textId="77777777" w:rsidR="004024E2" w:rsidRPr="000B175B" w:rsidRDefault="004024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79CF2B" w14:textId="77777777" w:rsidR="004024E2" w:rsidRPr="00FC68B7" w:rsidRDefault="004024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70BBBC" w14:textId="77777777" w:rsidR="004024E2" w:rsidRDefault="004024E2"/>
  </w:footnote>
  <w:footnote w:id="2">
    <w:p w14:paraId="38DF0FA0" w14:textId="678CBB22" w:rsidR="00C505CD" w:rsidRDefault="00C505CD" w:rsidP="004D6D1E">
      <w:pPr>
        <w:pStyle w:val="Notedebasdepage"/>
        <w:spacing w:after="0"/>
      </w:pPr>
      <w:r>
        <w:tab/>
      </w:r>
      <w:r w:rsidRPr="00BF36F3">
        <w:rPr>
          <w:rStyle w:val="Appelnotedebasdep"/>
          <w:sz w:val="20"/>
        </w:rPr>
        <w:t>*</w:t>
      </w:r>
      <w:r>
        <w:tab/>
        <w:t xml:space="preserve">Working group on Tanks </w:t>
      </w:r>
      <w:r w:rsidR="00D1319A">
        <w:t>meeting</w:t>
      </w:r>
      <w:r>
        <w:t xml:space="preserve"> in parallel from 27-29 September.</w:t>
      </w:r>
    </w:p>
    <w:p w14:paraId="03118FAA" w14:textId="14F160F7" w:rsidR="002B1765" w:rsidRPr="00BF36F3" w:rsidRDefault="002B1765" w:rsidP="00EC1A07">
      <w:pPr>
        <w:pStyle w:val="Notedebasdepage"/>
        <w:spacing w:after="0"/>
        <w:rPr>
          <w:lang w:val="fr-CH"/>
        </w:rPr>
      </w:pPr>
      <w:r>
        <w:tab/>
      </w:r>
      <w:r w:rsidRPr="00BF36F3">
        <w:rPr>
          <w:rStyle w:val="Appelnotedebasdep"/>
          <w:sz w:val="20"/>
        </w:rPr>
        <w:t>*</w:t>
      </w:r>
      <w:r>
        <w:rPr>
          <w:rStyle w:val="Appelnotedebasdep"/>
          <w:sz w:val="20"/>
        </w:rPr>
        <w:t>*</w:t>
      </w:r>
      <w:r>
        <w:tab/>
      </w:r>
      <w:r w:rsidR="004D6D1E">
        <w:t xml:space="preserve">Discussion related to document </w:t>
      </w:r>
      <w:r w:rsidR="00F41E7B" w:rsidRPr="003B0250">
        <w:t>ECE/TRANS/WP.15/AC.1/2021/35</w:t>
      </w:r>
      <w:r w:rsidR="00F41E7B">
        <w:t xml:space="preserve"> (Spain)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2077" w14:textId="77777777" w:rsidR="002B16A1" w:rsidRPr="0009455D" w:rsidRDefault="002B16A1">
    <w:pPr>
      <w:pStyle w:val="En-tte"/>
      <w:rPr>
        <w:lang w:val="fr-CH"/>
      </w:rPr>
    </w:pPr>
    <w:r>
      <w:rPr>
        <w:lang w:val="fr-CH"/>
      </w:rPr>
      <w:t>INF.</w:t>
    </w:r>
    <w:r w:rsidR="00E62258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5538" w14:textId="77777777" w:rsidR="002B16A1" w:rsidRPr="00073BC9" w:rsidRDefault="002B16A1" w:rsidP="0009455D">
    <w:pPr>
      <w:pStyle w:val="En-tte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0788" w14:textId="2888A04C" w:rsidR="002B16A1" w:rsidRPr="00560572" w:rsidRDefault="002B16A1" w:rsidP="00E37495">
    <w:pPr>
      <w:pStyle w:val="En-tte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8522F9">
      <w:rPr>
        <w:sz w:val="28"/>
        <w:szCs w:val="2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26"/>
  </w:num>
  <w:num w:numId="19">
    <w:abstractNumId w:val="23"/>
  </w:num>
  <w:num w:numId="20">
    <w:abstractNumId w:val="12"/>
  </w:num>
  <w:num w:numId="21">
    <w:abstractNumId w:val="19"/>
  </w:num>
  <w:num w:numId="22">
    <w:abstractNumId w:val="27"/>
  </w:num>
  <w:num w:numId="23">
    <w:abstractNumId w:val="18"/>
  </w:num>
  <w:num w:numId="24">
    <w:abstractNumId w:val="21"/>
  </w:num>
  <w:num w:numId="25">
    <w:abstractNumId w:val="25"/>
  </w:num>
  <w:num w:numId="26">
    <w:abstractNumId w:val="20"/>
  </w:num>
  <w:num w:numId="27">
    <w:abstractNumId w:val="15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7E"/>
    <w:rsid w:val="003F72F0"/>
    <w:rsid w:val="004019C8"/>
    <w:rsid w:val="004024E2"/>
    <w:rsid w:val="004032CF"/>
    <w:rsid w:val="00413520"/>
    <w:rsid w:val="00414F7A"/>
    <w:rsid w:val="00431D4D"/>
    <w:rsid w:val="004325CB"/>
    <w:rsid w:val="00432608"/>
    <w:rsid w:val="00433A82"/>
    <w:rsid w:val="00440A07"/>
    <w:rsid w:val="00450EF8"/>
    <w:rsid w:val="00456441"/>
    <w:rsid w:val="00462880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3BEA"/>
    <w:rsid w:val="00512C18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337B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3148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7970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58F4"/>
    <w:rsid w:val="00AC7298"/>
    <w:rsid w:val="00AC7C33"/>
    <w:rsid w:val="00AD79E9"/>
    <w:rsid w:val="00AF3A98"/>
    <w:rsid w:val="00AF58C1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7B15"/>
    <w:rsid w:val="00B4482F"/>
    <w:rsid w:val="00B45C02"/>
    <w:rsid w:val="00B4691D"/>
    <w:rsid w:val="00B56A74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30AAC"/>
    <w:rsid w:val="00C31A6C"/>
    <w:rsid w:val="00C36878"/>
    <w:rsid w:val="00C443B6"/>
    <w:rsid w:val="00C44BB0"/>
    <w:rsid w:val="00C45BBB"/>
    <w:rsid w:val="00C463DD"/>
    <w:rsid w:val="00C505C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CCB"/>
    <w:rsid w:val="00E1773B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C1A07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1B2B"/>
    <w:rsid w:val="00F96CB6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175AFCD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NotedebasdepageCar">
    <w:name w:val="Note de bas de page Car"/>
    <w:aliases w:val="5_G Car"/>
    <w:link w:val="Notedebasdepage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29F96-A8B4-4B40-BF7F-A219AB10C455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C0F42-10C3-4B97-976C-A4EE6505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Romain Hubert</cp:lastModifiedBy>
  <cp:revision>2</cp:revision>
  <cp:lastPrinted>2019-09-06T13:58:00Z</cp:lastPrinted>
  <dcterms:created xsi:type="dcterms:W3CDTF">2021-09-10T12:14:00Z</dcterms:created>
  <dcterms:modified xsi:type="dcterms:W3CDTF">2021-09-10T12:14:00Z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