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758A6" w14:paraId="03A4EC29" w14:textId="77777777" w:rsidTr="006F305A">
        <w:trPr>
          <w:cantSplit/>
          <w:trHeight w:hRule="exact" w:val="567"/>
        </w:trPr>
        <w:tc>
          <w:tcPr>
            <w:tcW w:w="1276" w:type="dxa"/>
            <w:tcBorders>
              <w:bottom w:val="single" w:sz="4" w:space="0" w:color="auto"/>
            </w:tcBorders>
            <w:vAlign w:val="bottom"/>
          </w:tcPr>
          <w:p w14:paraId="0888F93A" w14:textId="77777777" w:rsidR="00B56E9C" w:rsidRPr="004758A6" w:rsidRDefault="00B56E9C" w:rsidP="00052D0C">
            <w:pPr>
              <w:spacing w:after="80"/>
              <w:rPr>
                <w:lang w:eastAsia="zh-CN"/>
              </w:rPr>
            </w:pPr>
          </w:p>
        </w:tc>
        <w:tc>
          <w:tcPr>
            <w:tcW w:w="2268" w:type="dxa"/>
            <w:tcBorders>
              <w:bottom w:val="single" w:sz="4" w:space="0" w:color="auto"/>
            </w:tcBorders>
            <w:vAlign w:val="bottom"/>
          </w:tcPr>
          <w:p w14:paraId="09CDDAAC" w14:textId="77777777" w:rsidR="00B56E9C" w:rsidRPr="004758A6" w:rsidRDefault="00B56E9C" w:rsidP="00052D0C">
            <w:pPr>
              <w:spacing w:after="80" w:line="300" w:lineRule="exact"/>
              <w:rPr>
                <w:b/>
                <w:sz w:val="24"/>
                <w:szCs w:val="24"/>
              </w:rPr>
            </w:pPr>
            <w:r w:rsidRPr="004758A6">
              <w:rPr>
                <w:sz w:val="28"/>
                <w:szCs w:val="28"/>
              </w:rPr>
              <w:t>United Nations</w:t>
            </w:r>
          </w:p>
        </w:tc>
        <w:tc>
          <w:tcPr>
            <w:tcW w:w="6095" w:type="dxa"/>
            <w:gridSpan w:val="2"/>
            <w:tcBorders>
              <w:bottom w:val="single" w:sz="4" w:space="0" w:color="auto"/>
            </w:tcBorders>
            <w:vAlign w:val="bottom"/>
          </w:tcPr>
          <w:p w14:paraId="394ABF98" w14:textId="114B2829" w:rsidR="00B56E9C" w:rsidRPr="004758A6" w:rsidRDefault="00E51F46" w:rsidP="00052D0C">
            <w:pPr>
              <w:jc w:val="right"/>
            </w:pPr>
            <w:r w:rsidRPr="004758A6">
              <w:rPr>
                <w:sz w:val="40"/>
              </w:rPr>
              <w:t>ECE</w:t>
            </w:r>
            <w:r w:rsidRPr="004758A6">
              <w:t>/TRANS/WP.29/GRSP/</w:t>
            </w:r>
            <w:r w:rsidR="00A87B78" w:rsidRPr="004758A6">
              <w:t>6</w:t>
            </w:r>
            <w:r w:rsidR="00B7721B">
              <w:t>9</w:t>
            </w:r>
          </w:p>
        </w:tc>
      </w:tr>
      <w:tr w:rsidR="00B56E9C" w:rsidRPr="004758A6" w14:paraId="7BFDF95E" w14:textId="77777777" w:rsidTr="00052D0C">
        <w:trPr>
          <w:cantSplit/>
          <w:trHeight w:hRule="exact" w:val="2835"/>
        </w:trPr>
        <w:tc>
          <w:tcPr>
            <w:tcW w:w="1276" w:type="dxa"/>
            <w:tcBorders>
              <w:top w:val="single" w:sz="4" w:space="0" w:color="auto"/>
              <w:bottom w:val="single" w:sz="12" w:space="0" w:color="auto"/>
            </w:tcBorders>
          </w:tcPr>
          <w:p w14:paraId="69048E60" w14:textId="77777777" w:rsidR="00B56E9C" w:rsidRPr="004758A6" w:rsidRDefault="00D53A6A" w:rsidP="00052D0C">
            <w:pPr>
              <w:spacing w:before="120"/>
            </w:pPr>
            <w:r w:rsidRPr="00F411DA">
              <w:rPr>
                <w:noProof/>
                <w:lang w:eastAsia="zh-CN"/>
              </w:rPr>
              <w:drawing>
                <wp:inline distT="0" distB="0" distL="0" distR="0" wp14:anchorId="4E9C4A6E" wp14:editId="5CE03EFE">
                  <wp:extent cx="716280" cy="586740"/>
                  <wp:effectExtent l="0" t="0" r="7620" b="3810"/>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D6DC87" w14:textId="77777777" w:rsidR="00B56E9C" w:rsidRPr="004758A6" w:rsidRDefault="00D773DF" w:rsidP="00052D0C">
            <w:pPr>
              <w:spacing w:before="120" w:line="420" w:lineRule="exact"/>
              <w:rPr>
                <w:b/>
                <w:sz w:val="40"/>
                <w:szCs w:val="40"/>
              </w:rPr>
            </w:pPr>
            <w:r w:rsidRPr="004758A6">
              <w:rPr>
                <w:b/>
                <w:sz w:val="40"/>
                <w:szCs w:val="40"/>
              </w:rPr>
              <w:t>Economic and Social Council</w:t>
            </w:r>
          </w:p>
        </w:tc>
        <w:tc>
          <w:tcPr>
            <w:tcW w:w="2835" w:type="dxa"/>
            <w:tcBorders>
              <w:top w:val="single" w:sz="4" w:space="0" w:color="auto"/>
              <w:bottom w:val="single" w:sz="12" w:space="0" w:color="auto"/>
            </w:tcBorders>
          </w:tcPr>
          <w:p w14:paraId="43D71736" w14:textId="77777777" w:rsidR="00E51F46" w:rsidRPr="004758A6" w:rsidRDefault="003F23F4" w:rsidP="00052D0C">
            <w:pPr>
              <w:spacing w:before="240" w:line="240" w:lineRule="exact"/>
            </w:pPr>
            <w:r w:rsidRPr="004758A6">
              <w:t>Distr.: G</w:t>
            </w:r>
            <w:r w:rsidR="00E51F46" w:rsidRPr="004758A6">
              <w:t>eneral</w:t>
            </w:r>
          </w:p>
          <w:p w14:paraId="2DA24950" w14:textId="1109B8EA" w:rsidR="00E51F46" w:rsidRPr="004758A6" w:rsidRDefault="00580DB3" w:rsidP="004973F8">
            <w:pPr>
              <w:spacing w:line="240" w:lineRule="exact"/>
            </w:pPr>
            <w:r>
              <w:t>16</w:t>
            </w:r>
            <w:r w:rsidR="00A27343">
              <w:t xml:space="preserve"> </w:t>
            </w:r>
            <w:r w:rsidR="00E87EBC">
              <w:t>June</w:t>
            </w:r>
            <w:r w:rsidR="0066745F" w:rsidRPr="004758A6">
              <w:t xml:space="preserve"> 20</w:t>
            </w:r>
            <w:r w:rsidR="00032391" w:rsidRPr="004758A6">
              <w:t>2</w:t>
            </w:r>
            <w:r w:rsidR="007C38CF">
              <w:t>1</w:t>
            </w:r>
          </w:p>
          <w:p w14:paraId="45E33B9B" w14:textId="77777777" w:rsidR="00E51F46" w:rsidRPr="004758A6" w:rsidRDefault="00E51F46" w:rsidP="00052D0C">
            <w:pPr>
              <w:spacing w:line="240" w:lineRule="exact"/>
            </w:pPr>
          </w:p>
          <w:p w14:paraId="39729654" w14:textId="77777777" w:rsidR="00EA2A77" w:rsidRPr="004758A6" w:rsidRDefault="00E51F46" w:rsidP="00052D0C">
            <w:pPr>
              <w:spacing w:line="240" w:lineRule="exact"/>
            </w:pPr>
            <w:r w:rsidRPr="004758A6">
              <w:t>Original: English</w:t>
            </w:r>
          </w:p>
        </w:tc>
      </w:tr>
    </w:tbl>
    <w:p w14:paraId="595477B8" w14:textId="77777777" w:rsidR="00754C60" w:rsidRPr="004758A6" w:rsidRDefault="00754C60" w:rsidP="00754C60">
      <w:pPr>
        <w:spacing w:line="20" w:lineRule="exact"/>
        <w:rPr>
          <w:b/>
          <w:sz w:val="2"/>
          <w:szCs w:val="28"/>
        </w:rPr>
      </w:pPr>
    </w:p>
    <w:p w14:paraId="1881AF54" w14:textId="77777777" w:rsidR="00E51F46" w:rsidRPr="004758A6" w:rsidRDefault="00E51F46" w:rsidP="00C55303">
      <w:pPr>
        <w:spacing w:before="120" w:line="240" w:lineRule="auto"/>
        <w:rPr>
          <w:b/>
          <w:sz w:val="28"/>
          <w:szCs w:val="28"/>
        </w:rPr>
      </w:pPr>
      <w:r w:rsidRPr="004758A6">
        <w:rPr>
          <w:b/>
          <w:sz w:val="28"/>
          <w:szCs w:val="28"/>
        </w:rPr>
        <w:t>Economic Commission for Europe</w:t>
      </w:r>
    </w:p>
    <w:p w14:paraId="422FE90E" w14:textId="77777777" w:rsidR="00E51F46" w:rsidRPr="004758A6" w:rsidRDefault="00E51F46" w:rsidP="00C55303">
      <w:pPr>
        <w:spacing w:before="120" w:line="240" w:lineRule="auto"/>
        <w:rPr>
          <w:sz w:val="28"/>
          <w:szCs w:val="28"/>
        </w:rPr>
      </w:pPr>
      <w:r w:rsidRPr="004758A6">
        <w:rPr>
          <w:sz w:val="28"/>
          <w:szCs w:val="28"/>
        </w:rPr>
        <w:t>Inland Transport Committee</w:t>
      </w:r>
    </w:p>
    <w:p w14:paraId="430C9920" w14:textId="77777777" w:rsidR="00E51F46" w:rsidRPr="004758A6" w:rsidRDefault="00E51F46" w:rsidP="00C55303">
      <w:pPr>
        <w:spacing w:before="120" w:line="240" w:lineRule="auto"/>
        <w:rPr>
          <w:b/>
          <w:sz w:val="24"/>
          <w:szCs w:val="24"/>
        </w:rPr>
      </w:pPr>
      <w:r w:rsidRPr="004758A6">
        <w:rPr>
          <w:b/>
          <w:sz w:val="24"/>
          <w:szCs w:val="24"/>
        </w:rPr>
        <w:t>World Forum for Harmonization of Vehicle Regulations</w:t>
      </w:r>
    </w:p>
    <w:p w14:paraId="555B2EB3" w14:textId="77777777" w:rsidR="00E51F46" w:rsidRPr="004758A6" w:rsidRDefault="00E51F46" w:rsidP="00C55303">
      <w:pPr>
        <w:spacing w:before="120" w:line="240" w:lineRule="auto"/>
        <w:rPr>
          <w:b/>
          <w:sz w:val="24"/>
          <w:szCs w:val="24"/>
        </w:rPr>
      </w:pPr>
      <w:r w:rsidRPr="004758A6">
        <w:rPr>
          <w:b/>
          <w:sz w:val="24"/>
          <w:szCs w:val="24"/>
        </w:rPr>
        <w:t xml:space="preserve">Working Party on </w:t>
      </w:r>
      <w:r w:rsidR="003905A7" w:rsidRPr="004758A6">
        <w:rPr>
          <w:b/>
          <w:sz w:val="24"/>
          <w:szCs w:val="24"/>
        </w:rPr>
        <w:t>Passive Safety</w:t>
      </w:r>
    </w:p>
    <w:p w14:paraId="261B6D35" w14:textId="70670B3F" w:rsidR="00E51F46" w:rsidRPr="004758A6" w:rsidRDefault="00A87B78" w:rsidP="00C55303">
      <w:pPr>
        <w:spacing w:before="120" w:line="240" w:lineRule="auto"/>
        <w:rPr>
          <w:b/>
        </w:rPr>
      </w:pPr>
      <w:r w:rsidRPr="004758A6">
        <w:rPr>
          <w:b/>
        </w:rPr>
        <w:t>Sixty-</w:t>
      </w:r>
      <w:r w:rsidR="00457B62">
        <w:rPr>
          <w:b/>
        </w:rPr>
        <w:t>nin</w:t>
      </w:r>
      <w:r w:rsidR="00380984" w:rsidRPr="004758A6">
        <w:rPr>
          <w:b/>
        </w:rPr>
        <w:t>th</w:t>
      </w:r>
      <w:r w:rsidR="00E51F46" w:rsidRPr="004758A6">
        <w:rPr>
          <w:b/>
        </w:rPr>
        <w:t xml:space="preserve"> session</w:t>
      </w:r>
    </w:p>
    <w:p w14:paraId="05395E7A" w14:textId="2CAB6160" w:rsidR="00E51F46" w:rsidRPr="004758A6" w:rsidRDefault="00E51F46" w:rsidP="00132745">
      <w:pPr>
        <w:spacing w:line="240" w:lineRule="auto"/>
      </w:pPr>
      <w:r w:rsidRPr="004758A6">
        <w:t>Geneva</w:t>
      </w:r>
      <w:r w:rsidR="00DD3F6D" w:rsidRPr="004758A6">
        <w:t xml:space="preserve">, </w:t>
      </w:r>
      <w:r w:rsidR="00457B62">
        <w:t>17</w:t>
      </w:r>
      <w:r w:rsidR="003D5B0A" w:rsidRPr="004758A6">
        <w:t>–</w:t>
      </w:r>
      <w:r w:rsidR="00457B62">
        <w:t>2</w:t>
      </w:r>
      <w:r w:rsidR="007C38CF">
        <w:t>1</w:t>
      </w:r>
      <w:r w:rsidR="00A77E3C" w:rsidRPr="004758A6">
        <w:t xml:space="preserve"> </w:t>
      </w:r>
      <w:r w:rsidR="00E87EBC">
        <w:t>May</w:t>
      </w:r>
      <w:r w:rsidR="00640E7F" w:rsidRPr="004758A6">
        <w:t xml:space="preserve"> 20</w:t>
      </w:r>
      <w:r w:rsidR="006C4DEF" w:rsidRPr="004758A6">
        <w:t>2</w:t>
      </w:r>
      <w:r w:rsidR="00E87EBC">
        <w:t>1</w:t>
      </w:r>
      <w:r w:rsidR="002F67CF" w:rsidRPr="004758A6">
        <w:t xml:space="preserve"> (online)</w:t>
      </w:r>
    </w:p>
    <w:p w14:paraId="04EA2818" w14:textId="6BB1DEF6" w:rsidR="00E51F46" w:rsidRPr="004758A6" w:rsidRDefault="00E51F46" w:rsidP="00127D3F">
      <w:pPr>
        <w:pStyle w:val="HChG"/>
        <w:spacing w:before="240" w:line="240" w:lineRule="auto"/>
      </w:pPr>
      <w:r w:rsidRPr="004758A6">
        <w:tab/>
      </w:r>
      <w:r w:rsidRPr="004758A6">
        <w:tab/>
      </w:r>
      <w:r w:rsidR="00F41EF0" w:rsidRPr="003B474E">
        <w:t xml:space="preserve">Report of the Working Party on </w:t>
      </w:r>
      <w:r w:rsidR="00F41EF0">
        <w:t>Passive Safety</w:t>
      </w:r>
      <w:r w:rsidR="00F41EF0" w:rsidRPr="003B474E">
        <w:br/>
        <w:t xml:space="preserve">on its </w:t>
      </w:r>
      <w:r w:rsidR="00F41EF0" w:rsidRPr="004758A6">
        <w:t>sixty-</w:t>
      </w:r>
      <w:r w:rsidR="00E87EBC">
        <w:t>nin</w:t>
      </w:r>
      <w:r w:rsidR="00F41EF0" w:rsidRPr="004758A6">
        <w:t xml:space="preserve">th </w:t>
      </w:r>
      <w:r w:rsidR="00F41EF0" w:rsidRPr="003B474E">
        <w:t>session</w:t>
      </w:r>
    </w:p>
    <w:p w14:paraId="2610D5EB" w14:textId="77777777" w:rsidR="00E51F46" w:rsidRPr="006F305A" w:rsidRDefault="00E51F46" w:rsidP="00C55303">
      <w:pPr>
        <w:spacing w:after="120" w:line="240" w:lineRule="auto"/>
        <w:rPr>
          <w:sz w:val="28"/>
          <w:lang w:val="fr-CH"/>
        </w:rPr>
      </w:pPr>
      <w:r w:rsidRPr="006F305A">
        <w:rPr>
          <w:sz w:val="28"/>
          <w:lang w:val="fr-CH"/>
        </w:rPr>
        <w:t>Contents</w:t>
      </w:r>
    </w:p>
    <w:p w14:paraId="6EEB70DC" w14:textId="77777777" w:rsidR="00E51F46" w:rsidRPr="00980124" w:rsidRDefault="00E51F46" w:rsidP="00C55303">
      <w:pPr>
        <w:tabs>
          <w:tab w:val="right" w:pos="8929"/>
          <w:tab w:val="right" w:pos="9638"/>
        </w:tabs>
        <w:spacing w:after="120" w:line="240" w:lineRule="auto"/>
        <w:ind w:left="283"/>
        <w:rPr>
          <w:lang w:val="fr-CH"/>
        </w:rPr>
      </w:pPr>
      <w:r w:rsidRPr="006F305A">
        <w:rPr>
          <w:i/>
          <w:sz w:val="18"/>
          <w:lang w:val="fr-CH"/>
        </w:rPr>
        <w:tab/>
      </w:r>
      <w:proofErr w:type="spellStart"/>
      <w:r w:rsidRPr="00980124">
        <w:rPr>
          <w:i/>
          <w:sz w:val="18"/>
          <w:lang w:val="fr-CH"/>
        </w:rPr>
        <w:t>Paragraphs</w:t>
      </w:r>
      <w:proofErr w:type="spellEnd"/>
      <w:r w:rsidRPr="00980124">
        <w:rPr>
          <w:i/>
          <w:sz w:val="18"/>
          <w:lang w:val="fr-CH"/>
        </w:rPr>
        <w:tab/>
        <w:t>Page</w:t>
      </w:r>
    </w:p>
    <w:p w14:paraId="5955959E" w14:textId="30FFF2B9" w:rsidR="00E51F46" w:rsidRPr="00980124" w:rsidRDefault="00A82EB9" w:rsidP="00422ABB">
      <w:pPr>
        <w:tabs>
          <w:tab w:val="right" w:pos="850"/>
          <w:tab w:val="left" w:pos="1134"/>
          <w:tab w:val="left" w:pos="1559"/>
          <w:tab w:val="left" w:pos="1984"/>
          <w:tab w:val="left" w:leader="dot" w:pos="7654"/>
          <w:tab w:val="right" w:pos="8929"/>
          <w:tab w:val="right" w:pos="9638"/>
        </w:tabs>
        <w:spacing w:after="100" w:line="240" w:lineRule="auto"/>
        <w:rPr>
          <w:lang w:val="fr-CH"/>
        </w:rPr>
      </w:pPr>
      <w:r w:rsidRPr="00980124">
        <w:rPr>
          <w:lang w:val="fr-CH"/>
        </w:rPr>
        <w:tab/>
      </w:r>
      <w:r w:rsidR="00854D26" w:rsidRPr="00980124">
        <w:rPr>
          <w:lang w:val="fr-CH"/>
        </w:rPr>
        <w:t>I.</w:t>
      </w:r>
      <w:r w:rsidR="00854D26" w:rsidRPr="00980124">
        <w:rPr>
          <w:lang w:val="fr-CH"/>
        </w:rPr>
        <w:tab/>
        <w:t>Attendance</w:t>
      </w:r>
      <w:r w:rsidR="00854D26" w:rsidRPr="00980124">
        <w:rPr>
          <w:lang w:val="fr-CH"/>
        </w:rPr>
        <w:tab/>
      </w:r>
      <w:r w:rsidR="00854D26" w:rsidRPr="00980124">
        <w:rPr>
          <w:lang w:val="fr-CH"/>
        </w:rPr>
        <w:tab/>
      </w:r>
      <w:r w:rsidR="00EA3C0D" w:rsidRPr="00980124">
        <w:rPr>
          <w:lang w:val="fr-CH"/>
        </w:rPr>
        <w:t>1–2</w:t>
      </w:r>
      <w:r w:rsidR="00854D26" w:rsidRPr="00980124">
        <w:rPr>
          <w:lang w:val="fr-CH"/>
        </w:rPr>
        <w:tab/>
      </w:r>
      <w:r w:rsidR="001F5C08" w:rsidRPr="00980124">
        <w:rPr>
          <w:lang w:val="fr-CH"/>
        </w:rPr>
        <w:t>3</w:t>
      </w:r>
    </w:p>
    <w:p w14:paraId="4359A53E" w14:textId="0409C62E" w:rsidR="00E51F46" w:rsidRPr="004758A6" w:rsidRDefault="00E51F46" w:rsidP="00422ABB">
      <w:pPr>
        <w:tabs>
          <w:tab w:val="right" w:pos="850"/>
          <w:tab w:val="left" w:pos="1134"/>
          <w:tab w:val="left" w:pos="1559"/>
          <w:tab w:val="left" w:pos="1984"/>
          <w:tab w:val="left" w:leader="dot" w:pos="7654"/>
          <w:tab w:val="right" w:pos="8929"/>
          <w:tab w:val="right" w:pos="9638"/>
        </w:tabs>
        <w:spacing w:after="100" w:line="240" w:lineRule="auto"/>
      </w:pPr>
      <w:r w:rsidRPr="00980124">
        <w:rPr>
          <w:lang w:val="fr-CH"/>
        </w:rPr>
        <w:tab/>
      </w:r>
      <w:r w:rsidR="00271069" w:rsidRPr="004758A6">
        <w:t>II.</w:t>
      </w:r>
      <w:r w:rsidR="00271069" w:rsidRPr="004758A6">
        <w:tab/>
        <w:t>Adoption of the agenda (a</w:t>
      </w:r>
      <w:r w:rsidR="00EA2F4C" w:rsidRPr="004758A6">
        <w:t>genda item 1)</w:t>
      </w:r>
      <w:r w:rsidR="00EA2F4C" w:rsidRPr="004758A6">
        <w:tab/>
      </w:r>
      <w:r w:rsidR="00854D26" w:rsidRPr="004758A6">
        <w:tab/>
      </w:r>
      <w:r w:rsidR="00EA3C0D" w:rsidRPr="004758A6">
        <w:t>3</w:t>
      </w:r>
      <w:r w:rsidR="00050135" w:rsidRPr="004758A6">
        <w:tab/>
      </w:r>
      <w:r w:rsidR="00402DB0">
        <w:t>3</w:t>
      </w:r>
    </w:p>
    <w:p w14:paraId="61250301" w14:textId="7486E1ED" w:rsidR="004F5B11" w:rsidRPr="004758A6" w:rsidRDefault="002A1391" w:rsidP="00422ABB">
      <w:pPr>
        <w:tabs>
          <w:tab w:val="right" w:pos="850"/>
          <w:tab w:val="left" w:leader="dot" w:pos="7654"/>
          <w:tab w:val="right" w:pos="8929"/>
          <w:tab w:val="right" w:pos="9638"/>
        </w:tabs>
        <w:spacing w:after="100" w:line="240" w:lineRule="auto"/>
        <w:ind w:left="1134" w:right="1939" w:hanging="1134"/>
      </w:pPr>
      <w:r w:rsidRPr="004758A6">
        <w:tab/>
      </w:r>
      <w:r w:rsidR="00E054BA" w:rsidRPr="004758A6">
        <w:t>I</w:t>
      </w:r>
      <w:r w:rsidR="000566E9" w:rsidRPr="004758A6">
        <w:t>II</w:t>
      </w:r>
      <w:r w:rsidR="004F5B11" w:rsidRPr="004758A6">
        <w:t>.</w:t>
      </w:r>
      <w:r w:rsidR="004F5B11" w:rsidRPr="004758A6">
        <w:tab/>
      </w:r>
      <w:r w:rsidR="00B351F6" w:rsidRPr="004758A6">
        <w:t xml:space="preserve">UN </w:t>
      </w:r>
      <w:r w:rsidR="00FD6415" w:rsidRPr="004758A6">
        <w:t>Global Technical R</w:t>
      </w:r>
      <w:r w:rsidR="004F5B11" w:rsidRPr="004758A6">
        <w:t>egulation No. 9 (Pedestrian safety)</w:t>
      </w:r>
      <w:r w:rsidR="00E054BA" w:rsidRPr="004758A6">
        <w:t xml:space="preserve"> (agenda item </w:t>
      </w:r>
      <w:r w:rsidR="005F248C" w:rsidRPr="004758A6">
        <w:t>2</w:t>
      </w:r>
      <w:r w:rsidRPr="004758A6">
        <w:t>)</w:t>
      </w:r>
      <w:r w:rsidR="004F5B11" w:rsidRPr="004758A6">
        <w:tab/>
      </w:r>
      <w:r w:rsidR="00854D26" w:rsidRPr="004758A6">
        <w:tab/>
      </w:r>
      <w:r w:rsidR="0091710B" w:rsidRPr="004758A6">
        <w:t>4</w:t>
      </w:r>
      <w:r w:rsidR="007449CF" w:rsidRPr="004758A6">
        <w:t>–</w:t>
      </w:r>
      <w:r w:rsidR="008D37C9">
        <w:t>6</w:t>
      </w:r>
      <w:r w:rsidR="00854D26" w:rsidRPr="004758A6">
        <w:tab/>
      </w:r>
      <w:r w:rsidR="0091710B" w:rsidRPr="004758A6">
        <w:t>3</w:t>
      </w:r>
    </w:p>
    <w:p w14:paraId="63F12224" w14:textId="12BF418E" w:rsidR="00D40CDF" w:rsidRPr="004758A6" w:rsidRDefault="000D6EDE" w:rsidP="00422ABB">
      <w:pPr>
        <w:tabs>
          <w:tab w:val="right" w:pos="850"/>
          <w:tab w:val="left" w:pos="1134"/>
          <w:tab w:val="left" w:pos="1559"/>
          <w:tab w:val="left" w:pos="1984"/>
          <w:tab w:val="left" w:leader="dot" w:pos="7654"/>
          <w:tab w:val="right" w:pos="8929"/>
          <w:tab w:val="right" w:pos="9631"/>
        </w:tabs>
        <w:spacing w:after="100" w:line="240" w:lineRule="auto"/>
      </w:pPr>
      <w:r w:rsidRPr="004758A6">
        <w:tab/>
      </w:r>
      <w:r w:rsidRPr="004758A6">
        <w:tab/>
      </w:r>
      <w:r w:rsidR="004907B0" w:rsidRPr="004758A6">
        <w:t>A</w:t>
      </w:r>
      <w:r w:rsidRPr="004758A6">
        <w:t>.</w:t>
      </w:r>
      <w:r w:rsidRPr="004758A6">
        <w:tab/>
        <w:t>Proposal for Amendment</w:t>
      </w:r>
      <w:r w:rsidR="0066745F" w:rsidRPr="004758A6">
        <w:t xml:space="preserve"> </w:t>
      </w:r>
      <w:r w:rsidRPr="004758A6">
        <w:t>3</w:t>
      </w:r>
      <w:r w:rsidR="00D40CDF" w:rsidRPr="004758A6">
        <w:tab/>
      </w:r>
      <w:r w:rsidR="00D77753" w:rsidRPr="004758A6">
        <w:tab/>
      </w:r>
      <w:r w:rsidR="007D7D15" w:rsidRPr="004758A6">
        <w:t>4–</w:t>
      </w:r>
      <w:r w:rsidR="007D7D15">
        <w:t>5</w:t>
      </w:r>
      <w:r w:rsidR="00854D26" w:rsidRPr="004758A6">
        <w:tab/>
      </w:r>
      <w:r w:rsidR="0091710B" w:rsidRPr="004758A6">
        <w:t>3</w:t>
      </w:r>
    </w:p>
    <w:p w14:paraId="34B7A4AF" w14:textId="0DE0CD31" w:rsidR="000D6EDE" w:rsidRPr="004758A6" w:rsidRDefault="000D6EDE" w:rsidP="00422ABB">
      <w:pPr>
        <w:tabs>
          <w:tab w:val="right" w:pos="850"/>
          <w:tab w:val="left" w:pos="1134"/>
          <w:tab w:val="left" w:pos="1559"/>
          <w:tab w:val="left" w:pos="1984"/>
          <w:tab w:val="left" w:leader="dot" w:pos="7654"/>
          <w:tab w:val="right" w:pos="8929"/>
          <w:tab w:val="right" w:pos="9631"/>
        </w:tabs>
        <w:spacing w:after="100" w:line="240" w:lineRule="auto"/>
      </w:pPr>
      <w:r w:rsidRPr="004758A6">
        <w:tab/>
      </w:r>
      <w:r w:rsidRPr="004758A6">
        <w:tab/>
      </w:r>
      <w:r w:rsidR="004907B0" w:rsidRPr="004758A6">
        <w:t>B</w:t>
      </w:r>
      <w:r w:rsidRPr="004758A6">
        <w:t>.</w:t>
      </w:r>
      <w:r w:rsidRPr="004758A6">
        <w:tab/>
        <w:t>Proposal for Amendment 4</w:t>
      </w:r>
      <w:r w:rsidRPr="004758A6">
        <w:tab/>
      </w:r>
      <w:r w:rsidR="007449CF" w:rsidRPr="004758A6">
        <w:tab/>
      </w:r>
      <w:r w:rsidR="007D7D15">
        <w:t>6</w:t>
      </w:r>
      <w:r w:rsidR="007449CF" w:rsidRPr="004758A6">
        <w:tab/>
      </w:r>
      <w:r w:rsidR="007D7D15">
        <w:t>4</w:t>
      </w:r>
    </w:p>
    <w:p w14:paraId="04358CBE" w14:textId="2AB4ED59" w:rsidR="005E3FA0" w:rsidRPr="004758A6" w:rsidRDefault="00E054BA" w:rsidP="00422ABB">
      <w:pPr>
        <w:tabs>
          <w:tab w:val="right" w:pos="850"/>
          <w:tab w:val="left" w:pos="1134"/>
          <w:tab w:val="left" w:pos="1559"/>
          <w:tab w:val="left" w:pos="1984"/>
          <w:tab w:val="left" w:leader="dot" w:pos="7654"/>
          <w:tab w:val="right" w:pos="8929"/>
          <w:tab w:val="right" w:pos="9631"/>
        </w:tabs>
        <w:spacing w:after="100" w:line="240" w:lineRule="auto"/>
      </w:pPr>
      <w:r w:rsidRPr="004758A6">
        <w:tab/>
      </w:r>
      <w:r w:rsidR="004907B0" w:rsidRPr="004758A6">
        <w:t>I</w:t>
      </w:r>
      <w:r w:rsidRPr="004758A6">
        <w:t>V</w:t>
      </w:r>
      <w:r w:rsidR="005E3FA0" w:rsidRPr="004758A6">
        <w:t>.</w:t>
      </w:r>
      <w:r w:rsidR="005E3FA0" w:rsidRPr="004758A6">
        <w:tab/>
      </w:r>
      <w:r w:rsidR="00B351F6" w:rsidRPr="004758A6">
        <w:t xml:space="preserve">UN </w:t>
      </w:r>
      <w:r w:rsidR="00FD6415" w:rsidRPr="004758A6">
        <w:t>Global Technical R</w:t>
      </w:r>
      <w:r w:rsidR="005E3FA0" w:rsidRPr="004758A6">
        <w:t xml:space="preserve">egulation No. 13 </w:t>
      </w:r>
      <w:r w:rsidR="00D21341" w:rsidRPr="004758A6">
        <w:t>(Hydrogen and Fuel Cell Vehicles)</w:t>
      </w:r>
      <w:r w:rsidR="005E3FA0" w:rsidRPr="004758A6">
        <w:t xml:space="preserve"> </w:t>
      </w:r>
      <w:r w:rsidR="00D21341" w:rsidRPr="004758A6">
        <w:br/>
      </w:r>
      <w:r w:rsidR="00D21341" w:rsidRPr="004758A6">
        <w:tab/>
      </w:r>
      <w:r w:rsidR="00D21341" w:rsidRPr="004758A6">
        <w:tab/>
      </w:r>
      <w:r w:rsidRPr="004758A6">
        <w:t xml:space="preserve">(agenda item </w:t>
      </w:r>
      <w:r w:rsidR="005F248C" w:rsidRPr="004758A6">
        <w:t>3</w:t>
      </w:r>
      <w:r w:rsidR="005E3FA0" w:rsidRPr="004758A6">
        <w:t>)</w:t>
      </w:r>
      <w:r w:rsidR="005E3FA0" w:rsidRPr="004758A6">
        <w:tab/>
      </w:r>
      <w:r w:rsidR="007449CF" w:rsidRPr="004758A6">
        <w:tab/>
      </w:r>
      <w:r w:rsidR="007D7D15">
        <w:t>7</w:t>
      </w:r>
      <w:r w:rsidR="005E3FA0" w:rsidRPr="004758A6">
        <w:tab/>
      </w:r>
      <w:r w:rsidR="001F4B8D">
        <w:t>5</w:t>
      </w:r>
    </w:p>
    <w:p w14:paraId="15650D39" w14:textId="421D4CEB" w:rsidR="00A87B78" w:rsidRPr="004758A6" w:rsidRDefault="00E34405" w:rsidP="00A87B78">
      <w:pPr>
        <w:tabs>
          <w:tab w:val="right" w:pos="840"/>
          <w:tab w:val="left" w:pos="1134"/>
          <w:tab w:val="left" w:pos="1559"/>
          <w:tab w:val="left" w:pos="1984"/>
          <w:tab w:val="left" w:leader="dot" w:pos="7654"/>
          <w:tab w:val="right" w:pos="8929"/>
          <w:tab w:val="right" w:pos="9631"/>
        </w:tabs>
        <w:spacing w:after="100" w:line="240" w:lineRule="auto"/>
      </w:pPr>
      <w:r w:rsidRPr="004758A6">
        <w:tab/>
        <w:t>V</w:t>
      </w:r>
      <w:r w:rsidR="00525269" w:rsidRPr="004758A6">
        <w:t>.</w:t>
      </w:r>
      <w:r w:rsidR="00525269" w:rsidRPr="004758A6">
        <w:tab/>
      </w:r>
      <w:r w:rsidR="00B351F6" w:rsidRPr="004758A6">
        <w:t xml:space="preserve">UN </w:t>
      </w:r>
      <w:r w:rsidR="00FD6415" w:rsidRPr="004758A6">
        <w:t>Global Technical R</w:t>
      </w:r>
      <w:r w:rsidR="00B92390" w:rsidRPr="004758A6">
        <w:t>egulation No. 20 (Electric vehicle safety)</w:t>
      </w:r>
      <w:r w:rsidR="00E054BA" w:rsidRPr="004758A6">
        <w:t xml:space="preserve"> (agenda item </w:t>
      </w:r>
      <w:r w:rsidR="005F248C" w:rsidRPr="004758A6">
        <w:t>4</w:t>
      </w:r>
      <w:r w:rsidR="00525269" w:rsidRPr="004758A6">
        <w:t>)</w:t>
      </w:r>
      <w:r w:rsidR="004F5B11" w:rsidRPr="004758A6">
        <w:tab/>
      </w:r>
      <w:r w:rsidR="00513521" w:rsidRPr="004758A6">
        <w:tab/>
      </w:r>
      <w:r w:rsidR="007D7D15">
        <w:t>8</w:t>
      </w:r>
      <w:r w:rsidR="00513521" w:rsidRPr="004758A6">
        <w:tab/>
      </w:r>
      <w:r w:rsidR="001F4B8D">
        <w:t>5</w:t>
      </w:r>
    </w:p>
    <w:p w14:paraId="3CC666CD" w14:textId="7A559C46" w:rsidR="00F312D9" w:rsidRDefault="005E3FA0" w:rsidP="00D04B5D">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rsidRPr="004758A6">
        <w:tab/>
      </w:r>
      <w:r w:rsidR="00F312D9">
        <w:t>VI.</w:t>
      </w:r>
      <w:r w:rsidR="00F312D9">
        <w:tab/>
        <w:t>UN Regulation No. 12 (Steering mechanism)</w:t>
      </w:r>
      <w:r w:rsidR="00600BA9">
        <w:t xml:space="preserve"> </w:t>
      </w:r>
      <w:r w:rsidR="003230B1">
        <w:t>(agenda item 5)</w:t>
      </w:r>
      <w:r w:rsidR="003230B1">
        <w:tab/>
      </w:r>
      <w:r w:rsidR="003230B1">
        <w:tab/>
      </w:r>
      <w:r w:rsidR="00BB38CE">
        <w:t>9</w:t>
      </w:r>
      <w:r w:rsidR="003230B1">
        <w:tab/>
      </w:r>
      <w:r w:rsidR="00BB38CE">
        <w:t>5</w:t>
      </w:r>
    </w:p>
    <w:p w14:paraId="5AD4AB1C" w14:textId="7F5F0F1E" w:rsidR="00A062CA" w:rsidRDefault="00A062CA" w:rsidP="00A062CA">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tab/>
      </w:r>
      <w:r w:rsidRPr="004758A6">
        <w:t>VI</w:t>
      </w:r>
      <w:r>
        <w:t>I</w:t>
      </w:r>
      <w:r w:rsidRPr="004758A6">
        <w:t>.</w:t>
      </w:r>
      <w:r w:rsidRPr="004758A6">
        <w:tab/>
        <w:t>UN Regulation No. 1</w:t>
      </w:r>
      <w:r>
        <w:t>4</w:t>
      </w:r>
      <w:r w:rsidRPr="004758A6">
        <w:t xml:space="preserve"> (Safety-belt</w:t>
      </w:r>
      <w:r>
        <w:t xml:space="preserve"> anchorages</w:t>
      </w:r>
      <w:r w:rsidRPr="004758A6">
        <w:t xml:space="preserve">) (agenda item </w:t>
      </w:r>
      <w:r>
        <w:t>6</w:t>
      </w:r>
      <w:r w:rsidRPr="004758A6">
        <w:t>)</w:t>
      </w:r>
      <w:r w:rsidRPr="004758A6">
        <w:tab/>
      </w:r>
      <w:r w:rsidRPr="004758A6">
        <w:tab/>
        <w:t>1</w:t>
      </w:r>
      <w:r>
        <w:t>0</w:t>
      </w:r>
      <w:r w:rsidRPr="004758A6">
        <w:tab/>
      </w:r>
      <w:r w:rsidR="00BB38CE">
        <w:t>5</w:t>
      </w:r>
    </w:p>
    <w:p w14:paraId="60B90006" w14:textId="2B41DCB2" w:rsidR="00E51F46" w:rsidRPr="004758A6" w:rsidRDefault="006F0BCD" w:rsidP="00422ABB">
      <w:pPr>
        <w:tabs>
          <w:tab w:val="right" w:pos="840"/>
          <w:tab w:val="left" w:pos="1134"/>
          <w:tab w:val="left" w:pos="1600"/>
          <w:tab w:val="left" w:pos="1984"/>
          <w:tab w:val="left" w:leader="dot" w:pos="7654"/>
          <w:tab w:val="right" w:pos="8929"/>
          <w:tab w:val="right" w:pos="9631"/>
        </w:tabs>
        <w:spacing w:after="100" w:line="240" w:lineRule="auto"/>
        <w:ind w:left="1148" w:right="2239" w:hanging="1148"/>
      </w:pPr>
      <w:r>
        <w:tab/>
      </w:r>
      <w:r w:rsidR="00523577" w:rsidRPr="004758A6">
        <w:t>VI</w:t>
      </w:r>
      <w:r w:rsidR="003230B1">
        <w:t>I</w:t>
      </w:r>
      <w:r w:rsidR="00AD7CC8">
        <w:t>I</w:t>
      </w:r>
      <w:r w:rsidR="00434FC5" w:rsidRPr="004758A6">
        <w:t>.</w:t>
      </w:r>
      <w:r w:rsidR="00434FC5" w:rsidRPr="004758A6">
        <w:tab/>
      </w:r>
      <w:r w:rsidR="00B351F6" w:rsidRPr="004758A6">
        <w:t xml:space="preserve">UN </w:t>
      </w:r>
      <w:r w:rsidR="00434FC5" w:rsidRPr="004758A6">
        <w:t>Regulation No. 16 (Safety-belts</w:t>
      </w:r>
      <w:r w:rsidR="00E51F46" w:rsidRPr="004758A6">
        <w:t>) (a</w:t>
      </w:r>
      <w:r w:rsidR="00A87B78" w:rsidRPr="004758A6">
        <w:t xml:space="preserve">genda item </w:t>
      </w:r>
      <w:r w:rsidR="00AD7CC8">
        <w:t>7</w:t>
      </w:r>
      <w:r w:rsidR="00513521" w:rsidRPr="004758A6">
        <w:t>)</w:t>
      </w:r>
      <w:r w:rsidR="00513521" w:rsidRPr="004758A6">
        <w:tab/>
      </w:r>
      <w:r w:rsidR="00513521" w:rsidRPr="004758A6">
        <w:tab/>
      </w:r>
      <w:r w:rsidR="00BB38CE">
        <w:t>11</w:t>
      </w:r>
      <w:r w:rsidR="007079C8" w:rsidRPr="004758A6">
        <w:t>–1</w:t>
      </w:r>
      <w:r w:rsidR="00BB38CE">
        <w:t>4</w:t>
      </w:r>
      <w:r w:rsidR="00513521" w:rsidRPr="004758A6">
        <w:tab/>
      </w:r>
      <w:r w:rsidR="001642B0">
        <w:t>5</w:t>
      </w:r>
    </w:p>
    <w:p w14:paraId="3442C87D" w14:textId="1C4BF79C" w:rsidR="00A74B6A" w:rsidRPr="004758A6" w:rsidRDefault="004F5B11"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4758A6">
        <w:tab/>
      </w:r>
      <w:r w:rsidR="00523577" w:rsidRPr="004758A6">
        <w:t>I</w:t>
      </w:r>
      <w:r w:rsidR="00130457">
        <w:t>X</w:t>
      </w:r>
      <w:r w:rsidR="009E7867" w:rsidRPr="004758A6">
        <w:t>.</w:t>
      </w:r>
      <w:r w:rsidR="009E7867" w:rsidRPr="004758A6">
        <w:tab/>
      </w:r>
      <w:r w:rsidR="00B351F6" w:rsidRPr="004758A6">
        <w:t xml:space="preserve">UN </w:t>
      </w:r>
      <w:r w:rsidR="009E7867" w:rsidRPr="004758A6">
        <w:t>Regulation No. 17 (Strength of seats</w:t>
      </w:r>
      <w:r w:rsidR="00E51F46" w:rsidRPr="004758A6">
        <w:t>) (a</w:t>
      </w:r>
      <w:r w:rsidR="009E7867" w:rsidRPr="004758A6">
        <w:t xml:space="preserve">genda item </w:t>
      </w:r>
      <w:r w:rsidR="00130457">
        <w:t>8</w:t>
      </w:r>
      <w:r w:rsidR="00E51F46" w:rsidRPr="004758A6">
        <w:t>)</w:t>
      </w:r>
      <w:r w:rsidR="00E51F46" w:rsidRPr="004758A6">
        <w:tab/>
      </w:r>
      <w:r w:rsidR="00E51F46" w:rsidRPr="004758A6">
        <w:tab/>
      </w:r>
      <w:r w:rsidR="00E262D0" w:rsidRPr="004758A6">
        <w:t>1</w:t>
      </w:r>
      <w:r w:rsidR="00887F69">
        <w:t>5</w:t>
      </w:r>
      <w:r w:rsidR="00E262D0" w:rsidRPr="004758A6">
        <w:t>–1</w:t>
      </w:r>
      <w:r w:rsidR="00887F69">
        <w:t>6</w:t>
      </w:r>
      <w:r w:rsidR="00513521" w:rsidRPr="004758A6">
        <w:tab/>
      </w:r>
      <w:r w:rsidR="00593CD3">
        <w:t>6</w:t>
      </w:r>
    </w:p>
    <w:p w14:paraId="011222E1" w14:textId="39AA9A60" w:rsidR="00E51F46" w:rsidRPr="004758A6" w:rsidRDefault="00E51F46" w:rsidP="00422ABB">
      <w:pPr>
        <w:tabs>
          <w:tab w:val="right" w:pos="850"/>
          <w:tab w:val="left" w:pos="1134"/>
          <w:tab w:val="left" w:pos="1600"/>
          <w:tab w:val="left" w:pos="1984"/>
          <w:tab w:val="left" w:leader="dot" w:pos="7654"/>
          <w:tab w:val="right" w:pos="8929"/>
          <w:tab w:val="right" w:pos="9659"/>
        </w:tabs>
        <w:spacing w:after="100" w:line="240" w:lineRule="auto"/>
        <w:ind w:left="1148" w:right="2239" w:hanging="1148"/>
      </w:pPr>
      <w:r w:rsidRPr="004758A6">
        <w:tab/>
      </w:r>
      <w:r w:rsidR="009B4DE1">
        <w:t>X</w:t>
      </w:r>
      <w:r w:rsidR="009E7867" w:rsidRPr="004758A6">
        <w:t>.</w:t>
      </w:r>
      <w:r w:rsidR="009E7867" w:rsidRPr="004758A6">
        <w:tab/>
      </w:r>
      <w:r w:rsidR="00B351F6" w:rsidRPr="004758A6">
        <w:t xml:space="preserve">UN </w:t>
      </w:r>
      <w:r w:rsidR="009E7867" w:rsidRPr="004758A6">
        <w:t>Regulation No. 22 (Protective helmets</w:t>
      </w:r>
      <w:r w:rsidRPr="004758A6">
        <w:t>) (a</w:t>
      </w:r>
      <w:r w:rsidR="00485DDE" w:rsidRPr="004758A6">
        <w:t xml:space="preserve">genda item </w:t>
      </w:r>
      <w:r w:rsidR="00130457">
        <w:t>9</w:t>
      </w:r>
      <w:r w:rsidR="00513521" w:rsidRPr="004758A6">
        <w:t>)</w:t>
      </w:r>
      <w:r w:rsidR="00513521" w:rsidRPr="004758A6">
        <w:tab/>
      </w:r>
      <w:r w:rsidR="00513521" w:rsidRPr="004758A6">
        <w:tab/>
      </w:r>
      <w:r w:rsidR="009A08E4" w:rsidRPr="004758A6">
        <w:t>1</w:t>
      </w:r>
      <w:r w:rsidR="00593CD3">
        <w:t>7</w:t>
      </w:r>
      <w:r w:rsidR="00593CD3" w:rsidRPr="004758A6">
        <w:t>–1</w:t>
      </w:r>
      <w:r w:rsidR="00593CD3">
        <w:t>8</w:t>
      </w:r>
      <w:r w:rsidR="00513521" w:rsidRPr="004758A6">
        <w:tab/>
      </w:r>
      <w:r w:rsidR="001F4B8D">
        <w:t>7</w:t>
      </w:r>
    </w:p>
    <w:p w14:paraId="764D4A9C" w14:textId="2D0B31B7" w:rsidR="004F34F3" w:rsidRPr="004758A6" w:rsidRDefault="004F34F3" w:rsidP="004F34F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4758A6">
        <w:tab/>
        <w:t>X</w:t>
      </w:r>
      <w:r w:rsidR="008140EC">
        <w:t>I</w:t>
      </w:r>
      <w:r w:rsidRPr="004758A6">
        <w:t>.</w:t>
      </w:r>
      <w:r w:rsidRPr="004758A6">
        <w:tab/>
      </w:r>
      <w:r w:rsidR="00B351F6" w:rsidRPr="004758A6">
        <w:t xml:space="preserve">UN </w:t>
      </w:r>
      <w:r w:rsidRPr="004758A6">
        <w:t xml:space="preserve">Regulation No. 95 (Lateral collision) (agenda item </w:t>
      </w:r>
      <w:r w:rsidR="008140EC">
        <w:t>10</w:t>
      </w:r>
      <w:r w:rsidRPr="004758A6">
        <w:t>)</w:t>
      </w:r>
      <w:r w:rsidRPr="004758A6">
        <w:tab/>
      </w:r>
      <w:r w:rsidRPr="004758A6">
        <w:tab/>
      </w:r>
      <w:r w:rsidR="0039077B">
        <w:t>19</w:t>
      </w:r>
      <w:r w:rsidRPr="004758A6">
        <w:tab/>
      </w:r>
      <w:r w:rsidR="0039077B">
        <w:t>7</w:t>
      </w:r>
    </w:p>
    <w:p w14:paraId="0E3431FB" w14:textId="3D9232C8" w:rsidR="0029052D" w:rsidRPr="004758A6" w:rsidRDefault="0029052D"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4758A6">
        <w:tab/>
        <w:t>X</w:t>
      </w:r>
      <w:r w:rsidR="003830F2" w:rsidRPr="004758A6">
        <w:t>I</w:t>
      </w:r>
      <w:r w:rsidR="008140EC">
        <w:t>I</w:t>
      </w:r>
      <w:r w:rsidRPr="004758A6">
        <w:t>.</w:t>
      </w:r>
      <w:r w:rsidRPr="004758A6">
        <w:tab/>
      </w:r>
      <w:r w:rsidR="00B351F6" w:rsidRPr="004758A6">
        <w:t xml:space="preserve">UN </w:t>
      </w:r>
      <w:r w:rsidRPr="004758A6">
        <w:t>Regulation No. 1</w:t>
      </w:r>
      <w:r w:rsidR="0021297A">
        <w:t>27</w:t>
      </w:r>
      <w:r w:rsidRPr="004758A6">
        <w:t xml:space="preserve"> (</w:t>
      </w:r>
      <w:r w:rsidR="0021297A">
        <w:t>Pedestrian safety</w:t>
      </w:r>
      <w:r w:rsidRPr="004758A6">
        <w:t>) (agenda item 1</w:t>
      </w:r>
      <w:r w:rsidR="00835BED">
        <w:t>1</w:t>
      </w:r>
      <w:r w:rsidR="00073CEF" w:rsidRPr="004758A6">
        <w:t>)</w:t>
      </w:r>
      <w:r w:rsidR="00073CEF" w:rsidRPr="004758A6">
        <w:tab/>
      </w:r>
      <w:r w:rsidR="006850BD" w:rsidRPr="004758A6">
        <w:tab/>
      </w:r>
      <w:r w:rsidR="00903F24">
        <w:t>20</w:t>
      </w:r>
      <w:r w:rsidR="00073CEF" w:rsidRPr="004758A6">
        <w:tab/>
      </w:r>
      <w:r w:rsidR="00F9799E">
        <w:t>7</w:t>
      </w:r>
    </w:p>
    <w:p w14:paraId="036E2A40" w14:textId="339A5F6D" w:rsidR="00737CAF" w:rsidRPr="004758A6" w:rsidRDefault="00513521"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4758A6">
        <w:tab/>
        <w:t>X</w:t>
      </w:r>
      <w:r w:rsidR="003830F2" w:rsidRPr="004758A6">
        <w:t>II</w:t>
      </w:r>
      <w:r w:rsidR="00835BED">
        <w:t>I</w:t>
      </w:r>
      <w:r w:rsidR="00E20CB2" w:rsidRPr="004758A6">
        <w:t>.</w:t>
      </w:r>
      <w:r w:rsidR="00E20CB2" w:rsidRPr="004758A6">
        <w:tab/>
      </w:r>
      <w:r w:rsidR="00B351F6" w:rsidRPr="004758A6">
        <w:t xml:space="preserve">UN </w:t>
      </w:r>
      <w:r w:rsidR="00E20CB2" w:rsidRPr="004758A6">
        <w:t>Regulation No. 12</w:t>
      </w:r>
      <w:r w:rsidR="00AD456D">
        <w:t>9</w:t>
      </w:r>
      <w:r w:rsidR="00E20CB2" w:rsidRPr="004758A6">
        <w:t xml:space="preserve"> (</w:t>
      </w:r>
      <w:r w:rsidR="00AD456D" w:rsidRPr="004758A6">
        <w:t>Enhanced Child Restraint Systems</w:t>
      </w:r>
      <w:r w:rsidRPr="004758A6">
        <w:t xml:space="preserve">) </w:t>
      </w:r>
      <w:r w:rsidR="00AD456D">
        <w:br/>
      </w:r>
      <w:r w:rsidRPr="004758A6">
        <w:t>(agenda item 1</w:t>
      </w:r>
      <w:r w:rsidR="00835BED">
        <w:t>2</w:t>
      </w:r>
      <w:r w:rsidR="00266F73" w:rsidRPr="004758A6">
        <w:t>)</w:t>
      </w:r>
      <w:r w:rsidR="00266F73" w:rsidRPr="004758A6">
        <w:tab/>
      </w:r>
      <w:r w:rsidRPr="004758A6">
        <w:tab/>
      </w:r>
      <w:r w:rsidR="00167A4C" w:rsidRPr="004758A6">
        <w:t>2</w:t>
      </w:r>
      <w:r w:rsidR="00A36D01">
        <w:t>1</w:t>
      </w:r>
      <w:r w:rsidR="00167A4C" w:rsidRPr="004758A6">
        <w:t>–2</w:t>
      </w:r>
      <w:r w:rsidR="00A36D01">
        <w:t>4</w:t>
      </w:r>
      <w:r w:rsidRPr="004758A6">
        <w:tab/>
      </w:r>
      <w:r w:rsidR="004E334F">
        <w:t>8</w:t>
      </w:r>
    </w:p>
    <w:p w14:paraId="34579857" w14:textId="244BE3EB" w:rsidR="00F51ED3" w:rsidRPr="004758A6" w:rsidRDefault="009E7867"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4758A6">
        <w:tab/>
      </w:r>
      <w:r w:rsidR="009973F6" w:rsidRPr="004758A6">
        <w:t>X</w:t>
      </w:r>
      <w:r w:rsidR="00F73C51" w:rsidRPr="004758A6">
        <w:t>I</w:t>
      </w:r>
      <w:r w:rsidR="00835BED">
        <w:t>V</w:t>
      </w:r>
      <w:r w:rsidR="00E20CB2" w:rsidRPr="004758A6">
        <w:t>.</w:t>
      </w:r>
      <w:r w:rsidR="00E20CB2" w:rsidRPr="004758A6">
        <w:tab/>
      </w:r>
      <w:r w:rsidR="00B351F6" w:rsidRPr="004758A6">
        <w:t xml:space="preserve">UN </w:t>
      </w:r>
      <w:r w:rsidR="00E20CB2" w:rsidRPr="004758A6">
        <w:t>Regulation No. 1</w:t>
      </w:r>
      <w:r w:rsidR="00F3609F">
        <w:t>34</w:t>
      </w:r>
      <w:r w:rsidR="00E20CB2" w:rsidRPr="004758A6">
        <w:t xml:space="preserve"> (</w:t>
      </w:r>
      <w:r w:rsidR="00F3609F" w:rsidRPr="004758A6">
        <w:t>Hydrogen and Fuel Cell Vehicles (HFCV)</w:t>
      </w:r>
      <w:r w:rsidR="009973F6" w:rsidRPr="004758A6">
        <w:t>)</w:t>
      </w:r>
      <w:r w:rsidR="003E7023" w:rsidRPr="004758A6">
        <w:t xml:space="preserve"> </w:t>
      </w:r>
      <w:r w:rsidR="0023597B" w:rsidRPr="004758A6">
        <w:br/>
      </w:r>
      <w:r w:rsidR="00485DDE" w:rsidRPr="004758A6">
        <w:t xml:space="preserve">(agenda item </w:t>
      </w:r>
      <w:r w:rsidR="00E33A6F" w:rsidRPr="004758A6">
        <w:t>1</w:t>
      </w:r>
      <w:r w:rsidR="00947374">
        <w:t>3</w:t>
      </w:r>
      <w:r w:rsidR="0023597B" w:rsidRPr="004758A6">
        <w:t>)</w:t>
      </w:r>
      <w:r w:rsidR="0023597B" w:rsidRPr="004758A6">
        <w:tab/>
      </w:r>
      <w:r w:rsidR="0023597B" w:rsidRPr="004758A6">
        <w:tab/>
      </w:r>
      <w:r w:rsidR="00167A4C" w:rsidRPr="004758A6">
        <w:t>2</w:t>
      </w:r>
      <w:r w:rsidR="00656B8A">
        <w:t>5</w:t>
      </w:r>
      <w:r w:rsidR="009B7FD7" w:rsidRPr="004758A6">
        <w:tab/>
      </w:r>
      <w:r w:rsidR="004E334F">
        <w:t>9</w:t>
      </w:r>
    </w:p>
    <w:p w14:paraId="1F7C1933" w14:textId="7CA2C64F" w:rsidR="00737CAF" w:rsidRPr="004758A6" w:rsidRDefault="00640E7F" w:rsidP="009B7FD7">
      <w:pPr>
        <w:tabs>
          <w:tab w:val="right" w:pos="850"/>
          <w:tab w:val="left" w:pos="1134"/>
          <w:tab w:val="left" w:pos="1600"/>
          <w:tab w:val="left" w:leader="dot" w:pos="7654"/>
          <w:tab w:val="right" w:pos="8929"/>
          <w:tab w:val="right" w:pos="9659"/>
        </w:tabs>
        <w:spacing w:after="120" w:line="240" w:lineRule="auto"/>
        <w:ind w:left="1148" w:right="2239" w:hanging="1148"/>
      </w:pPr>
      <w:r w:rsidRPr="004758A6">
        <w:tab/>
        <w:t>X</w:t>
      </w:r>
      <w:r w:rsidR="003F6E24" w:rsidRPr="004758A6">
        <w:t>V</w:t>
      </w:r>
      <w:r w:rsidR="00737CAF" w:rsidRPr="004758A6">
        <w:t>.</w:t>
      </w:r>
      <w:r w:rsidR="00737CAF" w:rsidRPr="004758A6">
        <w:tab/>
      </w:r>
      <w:r w:rsidR="00B351F6" w:rsidRPr="004758A6">
        <w:t xml:space="preserve">UN </w:t>
      </w:r>
      <w:r w:rsidR="00737CAF" w:rsidRPr="004758A6">
        <w:t>Regulation No. 13</w:t>
      </w:r>
      <w:r w:rsidR="00F3609F">
        <w:t>5</w:t>
      </w:r>
      <w:r w:rsidR="00737CAF" w:rsidRPr="004758A6">
        <w:t xml:space="preserve"> (</w:t>
      </w:r>
      <w:r w:rsidR="00F3609F">
        <w:t xml:space="preserve">Pole </w:t>
      </w:r>
      <w:r w:rsidR="000D4DFE">
        <w:t>side impact</w:t>
      </w:r>
      <w:r w:rsidR="00485DDE" w:rsidRPr="004758A6">
        <w:t xml:space="preserve"> (</w:t>
      </w:r>
      <w:r w:rsidR="000D4DFE">
        <w:t>PSI</w:t>
      </w:r>
      <w:r w:rsidR="00485DDE" w:rsidRPr="004758A6">
        <w:t xml:space="preserve">)) </w:t>
      </w:r>
      <w:r w:rsidR="00485DDE" w:rsidRPr="004758A6">
        <w:br/>
        <w:t xml:space="preserve">(agenda item </w:t>
      </w:r>
      <w:r w:rsidR="00F73C51" w:rsidRPr="004758A6">
        <w:t>1</w:t>
      </w:r>
      <w:r w:rsidR="00947374">
        <w:t>4</w:t>
      </w:r>
      <w:r w:rsidR="00737CAF" w:rsidRPr="004758A6">
        <w:t>)</w:t>
      </w:r>
      <w:r w:rsidR="00737CAF" w:rsidRPr="004758A6">
        <w:tab/>
      </w:r>
      <w:r w:rsidR="006850BD" w:rsidRPr="004758A6">
        <w:tab/>
      </w:r>
      <w:r w:rsidR="003509B0" w:rsidRPr="004758A6">
        <w:t>2</w:t>
      </w:r>
      <w:r w:rsidR="003509B0">
        <w:t>6</w:t>
      </w:r>
      <w:r w:rsidR="003509B0" w:rsidRPr="004758A6">
        <w:t>–</w:t>
      </w:r>
      <w:r w:rsidR="00B40EE5" w:rsidRPr="004758A6">
        <w:t>2</w:t>
      </w:r>
      <w:r w:rsidR="00A96E15">
        <w:t>7</w:t>
      </w:r>
      <w:r w:rsidR="00151CFF" w:rsidRPr="004758A6">
        <w:tab/>
      </w:r>
      <w:r w:rsidR="004E334F">
        <w:t>9</w:t>
      </w:r>
    </w:p>
    <w:p w14:paraId="061778AB" w14:textId="6522A198" w:rsidR="00EA064A" w:rsidRDefault="00EA064A" w:rsidP="00EA064A">
      <w:pPr>
        <w:tabs>
          <w:tab w:val="right" w:pos="850"/>
          <w:tab w:val="left" w:pos="1134"/>
          <w:tab w:val="left" w:pos="1600"/>
          <w:tab w:val="left" w:leader="dot" w:pos="7654"/>
          <w:tab w:val="right" w:pos="8929"/>
          <w:tab w:val="right" w:pos="9659"/>
        </w:tabs>
        <w:spacing w:after="120" w:line="240" w:lineRule="auto"/>
        <w:ind w:left="1148" w:right="2239" w:hanging="1148"/>
      </w:pPr>
      <w:r w:rsidRPr="004758A6">
        <w:tab/>
        <w:t>XV</w:t>
      </w:r>
      <w:r>
        <w:t>I</w:t>
      </w:r>
      <w:r w:rsidRPr="004758A6">
        <w:t>.</w:t>
      </w:r>
      <w:r w:rsidRPr="004758A6">
        <w:tab/>
        <w:t>UN Regulation No. 13</w:t>
      </w:r>
      <w:r w:rsidR="008D5CDC">
        <w:t>6</w:t>
      </w:r>
      <w:r w:rsidRPr="004758A6">
        <w:t xml:space="preserve"> (</w:t>
      </w:r>
      <w:r w:rsidR="008D5CDC">
        <w:t>Electric vehicle L</w:t>
      </w:r>
      <w:r w:rsidRPr="004758A6">
        <w:t xml:space="preserve">) </w:t>
      </w:r>
      <w:r w:rsidRPr="004758A6">
        <w:br/>
        <w:t>(agenda item 1</w:t>
      </w:r>
      <w:r>
        <w:t>5</w:t>
      </w:r>
      <w:r w:rsidRPr="004758A6">
        <w:t>)</w:t>
      </w:r>
      <w:r w:rsidRPr="004758A6">
        <w:tab/>
      </w:r>
      <w:r w:rsidRPr="004758A6">
        <w:tab/>
        <w:t>2</w:t>
      </w:r>
      <w:r>
        <w:t>8</w:t>
      </w:r>
      <w:r w:rsidRPr="004758A6">
        <w:tab/>
      </w:r>
      <w:r w:rsidR="004E334F">
        <w:t>9</w:t>
      </w:r>
    </w:p>
    <w:p w14:paraId="76DF79F6" w14:textId="3484D6CC" w:rsidR="00737CAF" w:rsidRPr="004758A6" w:rsidRDefault="00485DDE" w:rsidP="009B7FD7">
      <w:pPr>
        <w:tabs>
          <w:tab w:val="right" w:pos="850"/>
          <w:tab w:val="left" w:pos="1134"/>
          <w:tab w:val="left" w:pos="1600"/>
          <w:tab w:val="left" w:leader="dot" w:pos="7654"/>
          <w:tab w:val="right" w:pos="8929"/>
          <w:tab w:val="right" w:pos="9659"/>
        </w:tabs>
        <w:spacing w:after="120" w:line="240" w:lineRule="auto"/>
        <w:ind w:left="1148" w:right="2239" w:hanging="1148"/>
      </w:pPr>
      <w:r w:rsidRPr="004758A6">
        <w:lastRenderedPageBreak/>
        <w:tab/>
        <w:t>XV</w:t>
      </w:r>
      <w:r w:rsidR="00A46712">
        <w:t>I</w:t>
      </w:r>
      <w:r w:rsidR="003C1020">
        <w:t>I</w:t>
      </w:r>
      <w:r w:rsidR="00737CAF" w:rsidRPr="004758A6">
        <w:t>.</w:t>
      </w:r>
      <w:r w:rsidR="00737CAF" w:rsidRPr="004758A6">
        <w:tab/>
      </w:r>
      <w:r w:rsidR="00B351F6" w:rsidRPr="004758A6">
        <w:t xml:space="preserve">UN </w:t>
      </w:r>
      <w:r w:rsidR="00737CAF" w:rsidRPr="004758A6">
        <w:t>Regulation No. 137 (Frontal impact with focus on res</w:t>
      </w:r>
      <w:r w:rsidR="002501D5" w:rsidRPr="004758A6">
        <w:t xml:space="preserve">traint systems) </w:t>
      </w:r>
      <w:r w:rsidR="002501D5" w:rsidRPr="004758A6">
        <w:br/>
        <w:t>(agenda i</w:t>
      </w:r>
      <w:r w:rsidRPr="004758A6">
        <w:t xml:space="preserve">tem </w:t>
      </w:r>
      <w:r w:rsidR="00E57EEB" w:rsidRPr="004758A6">
        <w:t>1</w:t>
      </w:r>
      <w:r w:rsidR="003C1020">
        <w:t>6</w:t>
      </w:r>
      <w:r w:rsidR="00737CAF" w:rsidRPr="004758A6">
        <w:t>)</w:t>
      </w:r>
      <w:r w:rsidR="00737CAF" w:rsidRPr="004758A6">
        <w:tab/>
      </w:r>
      <w:r w:rsidR="006850BD" w:rsidRPr="004758A6">
        <w:tab/>
      </w:r>
      <w:r w:rsidR="00B40EE5" w:rsidRPr="004758A6">
        <w:t>2</w:t>
      </w:r>
      <w:r w:rsidR="007D0788">
        <w:t>9</w:t>
      </w:r>
      <w:r w:rsidR="006850BD" w:rsidRPr="004758A6">
        <w:tab/>
      </w:r>
      <w:r w:rsidR="007D0788">
        <w:t>9</w:t>
      </w:r>
    </w:p>
    <w:p w14:paraId="3100557B" w14:textId="56BA76D5" w:rsidR="00CC63DD" w:rsidRDefault="007C092E" w:rsidP="000D7AE1">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tab/>
        <w:t>XVII</w:t>
      </w:r>
      <w:r w:rsidR="00CC63DD">
        <w:t>I.</w:t>
      </w:r>
      <w:r w:rsidR="00CC63DD">
        <w:tab/>
        <w:t xml:space="preserve">UN Regulation No. 145 (ISOFIX anchorage systems, ISOFIX top tether anchorages and </w:t>
      </w:r>
      <w:proofErr w:type="spellStart"/>
      <w:r w:rsidR="00CC63DD">
        <w:t>i</w:t>
      </w:r>
      <w:proofErr w:type="spellEnd"/>
      <w:r w:rsidR="00CC63DD">
        <w:t>-Size)</w:t>
      </w:r>
      <w:r w:rsidR="00062550">
        <w:t xml:space="preserve"> (agenda item 17)</w:t>
      </w:r>
      <w:r w:rsidR="00CC63DD">
        <w:tab/>
      </w:r>
      <w:r w:rsidR="00E0533C">
        <w:tab/>
      </w:r>
      <w:r w:rsidR="00EE0661">
        <w:t>30</w:t>
      </w:r>
      <w:r w:rsidR="00EE0661">
        <w:tab/>
      </w:r>
      <w:r w:rsidR="007A64E4">
        <w:t>10</w:t>
      </w:r>
    </w:p>
    <w:p w14:paraId="5E57E69E" w14:textId="50D54026" w:rsidR="000D7AE1" w:rsidRDefault="000D7AE1" w:rsidP="000D7AE1">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4758A6">
        <w:tab/>
        <w:t>X</w:t>
      </w:r>
      <w:r w:rsidR="007C092E">
        <w:t>IX</w:t>
      </w:r>
      <w:r w:rsidRPr="004758A6">
        <w:t>.</w:t>
      </w:r>
      <w:r w:rsidRPr="004758A6">
        <w:tab/>
      </w:r>
      <w:r>
        <w:t>Mutual Resolution No. 1</w:t>
      </w:r>
      <w:r w:rsidRPr="004758A6">
        <w:t xml:space="preserve"> (agenda item 1</w:t>
      </w:r>
      <w:r w:rsidR="00062550">
        <w:t>8</w:t>
      </w:r>
      <w:r w:rsidRPr="004758A6">
        <w:t>)</w:t>
      </w:r>
      <w:r w:rsidRPr="004758A6">
        <w:tab/>
      </w:r>
      <w:r w:rsidRPr="004758A6">
        <w:tab/>
      </w:r>
      <w:r w:rsidR="009923C0">
        <w:t>3</w:t>
      </w:r>
      <w:r w:rsidR="00EE0661">
        <w:t>1</w:t>
      </w:r>
      <w:r w:rsidR="009923C0" w:rsidRPr="004758A6">
        <w:t>–</w:t>
      </w:r>
      <w:r w:rsidR="009923C0">
        <w:t>32</w:t>
      </w:r>
      <w:r w:rsidRPr="004758A6">
        <w:tab/>
      </w:r>
      <w:r w:rsidR="007A64E4">
        <w:t>10</w:t>
      </w:r>
    </w:p>
    <w:p w14:paraId="7656DAA9" w14:textId="5927CB21" w:rsidR="00737CAF" w:rsidRPr="004758A6" w:rsidRDefault="007D4D3D"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4758A6">
        <w:tab/>
        <w:t>X</w:t>
      </w:r>
      <w:r w:rsidR="00062550">
        <w:t>X</w:t>
      </w:r>
      <w:r w:rsidRPr="004758A6">
        <w:t>.</w:t>
      </w:r>
      <w:r w:rsidRPr="004758A6">
        <w:tab/>
      </w:r>
      <w:r w:rsidR="002501D5" w:rsidRPr="004758A6">
        <w:t>Securing of children in b</w:t>
      </w:r>
      <w:r w:rsidR="00014B1E" w:rsidRPr="004758A6">
        <w:t xml:space="preserve">uses and coaches (agenda item </w:t>
      </w:r>
      <w:r w:rsidR="00E57EEB" w:rsidRPr="004758A6">
        <w:t>1</w:t>
      </w:r>
      <w:r w:rsidR="00062550">
        <w:t>9</w:t>
      </w:r>
      <w:r w:rsidR="00737CAF" w:rsidRPr="004758A6">
        <w:t>)</w:t>
      </w:r>
      <w:r w:rsidR="00737CAF" w:rsidRPr="004758A6">
        <w:tab/>
      </w:r>
      <w:r w:rsidR="00FE5204" w:rsidRPr="004758A6">
        <w:tab/>
      </w:r>
      <w:r w:rsidR="00624972">
        <w:t>33</w:t>
      </w:r>
      <w:r w:rsidR="006850BD" w:rsidRPr="004758A6">
        <w:tab/>
      </w:r>
      <w:r w:rsidR="00624972">
        <w:t>1</w:t>
      </w:r>
      <w:r w:rsidR="007A64E4">
        <w:t>1</w:t>
      </w:r>
    </w:p>
    <w:p w14:paraId="035A7508" w14:textId="6D49DD02" w:rsidR="002F085F" w:rsidRPr="004758A6" w:rsidRDefault="002F085F" w:rsidP="002F085F">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4758A6">
        <w:tab/>
        <w:t>X</w:t>
      </w:r>
      <w:r>
        <w:t>XI</w:t>
      </w:r>
      <w:r w:rsidRPr="004758A6">
        <w:t>.</w:t>
      </w:r>
      <w:r w:rsidRPr="004758A6">
        <w:tab/>
        <w:t xml:space="preserve">Exchange of views on </w:t>
      </w:r>
      <w:r w:rsidRPr="0068709C">
        <w:t>vehicle automation</w:t>
      </w:r>
      <w:r w:rsidRPr="004758A6">
        <w:t xml:space="preserve"> (agenda item </w:t>
      </w:r>
      <w:r>
        <w:t>20</w:t>
      </w:r>
      <w:r w:rsidRPr="004758A6">
        <w:t>)</w:t>
      </w:r>
      <w:r w:rsidRPr="004758A6">
        <w:tab/>
      </w:r>
      <w:r w:rsidRPr="004758A6">
        <w:tab/>
      </w:r>
      <w:r>
        <w:t>34</w:t>
      </w:r>
      <w:r w:rsidRPr="004758A6">
        <w:tab/>
      </w:r>
      <w:r>
        <w:t>1</w:t>
      </w:r>
      <w:r w:rsidR="007A64E4">
        <w:t>1</w:t>
      </w:r>
    </w:p>
    <w:p w14:paraId="58AA217B" w14:textId="22749D36" w:rsidR="00BF7784" w:rsidRDefault="00837C3D"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tab/>
      </w:r>
      <w:r w:rsidR="000D488F">
        <w:t>XX</w:t>
      </w:r>
      <w:r w:rsidR="008E4094">
        <w:t>I</w:t>
      </w:r>
      <w:r w:rsidR="00B36C2D">
        <w:t>I</w:t>
      </w:r>
      <w:r w:rsidR="000D488F">
        <w:t>.</w:t>
      </w:r>
      <w:r w:rsidR="000D488F">
        <w:tab/>
        <w:t xml:space="preserve">Strategy of the Inland Transport Committee (agenda item </w:t>
      </w:r>
      <w:r w:rsidR="008E4094">
        <w:t>21</w:t>
      </w:r>
      <w:r w:rsidR="000D488F">
        <w:t>)</w:t>
      </w:r>
      <w:r w:rsidR="00011EE7">
        <w:tab/>
      </w:r>
      <w:r w:rsidR="00B169F7">
        <w:tab/>
        <w:t>35</w:t>
      </w:r>
      <w:r w:rsidR="00B169F7">
        <w:tab/>
        <w:t>1</w:t>
      </w:r>
      <w:r w:rsidR="007A64E4">
        <w:t>1</w:t>
      </w:r>
    </w:p>
    <w:p w14:paraId="4A951CAD" w14:textId="51328323" w:rsidR="002353C9" w:rsidRDefault="002353C9"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tab/>
        <w:t>XXI</w:t>
      </w:r>
      <w:r w:rsidR="002E65AE">
        <w:t>II</w:t>
      </w:r>
      <w:r>
        <w:t>.</w:t>
      </w:r>
      <w:r>
        <w:tab/>
      </w:r>
      <w:r w:rsidR="00405975">
        <w:t>List of priority work of GRSP</w:t>
      </w:r>
      <w:r w:rsidR="00333CA9">
        <w:t xml:space="preserve"> (agenda item 2</w:t>
      </w:r>
      <w:r w:rsidR="002E65AE">
        <w:t>3</w:t>
      </w:r>
      <w:r w:rsidR="00333CA9">
        <w:t>)</w:t>
      </w:r>
      <w:r w:rsidR="00333CA9">
        <w:tab/>
      </w:r>
      <w:r w:rsidR="00B169F7">
        <w:tab/>
        <w:t>36</w:t>
      </w:r>
      <w:r w:rsidR="00B169F7">
        <w:tab/>
        <w:t>1</w:t>
      </w:r>
      <w:r w:rsidR="007A64E4">
        <w:t>1</w:t>
      </w:r>
    </w:p>
    <w:p w14:paraId="541B37A5" w14:textId="27E4B58B" w:rsidR="00F714EA" w:rsidRPr="004758A6" w:rsidRDefault="00192B70"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4758A6">
        <w:tab/>
      </w:r>
      <w:r w:rsidR="00ED574C" w:rsidRPr="004758A6">
        <w:t>X</w:t>
      </w:r>
      <w:r w:rsidR="00333CA9">
        <w:t>X</w:t>
      </w:r>
      <w:r w:rsidR="002E65AE">
        <w:t>IV</w:t>
      </w:r>
      <w:r w:rsidR="00F714EA" w:rsidRPr="004758A6">
        <w:t>.</w:t>
      </w:r>
      <w:r w:rsidR="00F714EA" w:rsidRPr="004758A6">
        <w:tab/>
        <w:t>Other business</w:t>
      </w:r>
      <w:r w:rsidR="00326EB9" w:rsidRPr="004758A6">
        <w:t xml:space="preserve"> (agenda item </w:t>
      </w:r>
      <w:r w:rsidR="00333CA9">
        <w:t>2</w:t>
      </w:r>
      <w:r w:rsidR="002E65AE">
        <w:t>4</w:t>
      </w:r>
      <w:r w:rsidR="00884516" w:rsidRPr="004758A6">
        <w:t>)</w:t>
      </w:r>
      <w:r w:rsidR="00F714EA" w:rsidRPr="004758A6">
        <w:tab/>
      </w:r>
      <w:r w:rsidR="009B7FD7" w:rsidRPr="004758A6">
        <w:tab/>
      </w:r>
      <w:r w:rsidR="003E1CD3">
        <w:t>3</w:t>
      </w:r>
      <w:r w:rsidR="00DB66A1">
        <w:t>7</w:t>
      </w:r>
      <w:r w:rsidR="007141A8" w:rsidRPr="004758A6">
        <w:t>–</w:t>
      </w:r>
      <w:r w:rsidR="00DB66A1">
        <w:t>49</w:t>
      </w:r>
      <w:r w:rsidR="009B7FD7" w:rsidRPr="004758A6">
        <w:tab/>
      </w:r>
      <w:r w:rsidR="00B169F7">
        <w:t>1</w:t>
      </w:r>
      <w:r w:rsidR="00490E0C">
        <w:t>1</w:t>
      </w:r>
    </w:p>
    <w:p w14:paraId="29BCFB3E" w14:textId="2D7CA67E" w:rsidR="00124DD3" w:rsidRDefault="00A37C29" w:rsidP="00A37C29">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4758A6">
        <w:tab/>
      </w:r>
      <w:r w:rsidRPr="004758A6">
        <w:tab/>
        <w:t>A.</w:t>
      </w:r>
      <w:r w:rsidRPr="004758A6">
        <w:tab/>
      </w:r>
      <w:r w:rsidR="00BD2BD6">
        <w:t xml:space="preserve">Exchange of information on national and international requirements on passive </w:t>
      </w:r>
      <w:r w:rsidR="00BD2B95">
        <w:t>safety</w:t>
      </w:r>
      <w:r w:rsidRPr="004758A6">
        <w:tab/>
      </w:r>
      <w:r w:rsidRPr="004758A6">
        <w:tab/>
      </w:r>
      <w:r w:rsidR="00E96C03">
        <w:t>3</w:t>
      </w:r>
      <w:r w:rsidR="00F1539D">
        <w:t>7</w:t>
      </w:r>
      <w:r w:rsidRPr="004758A6">
        <w:tab/>
      </w:r>
      <w:r w:rsidR="00E96C03">
        <w:t>1</w:t>
      </w:r>
      <w:r w:rsidR="00490E0C">
        <w:t>1</w:t>
      </w:r>
    </w:p>
    <w:p w14:paraId="15168EFE" w14:textId="69D00F97" w:rsidR="00BD2B95" w:rsidRDefault="00BD2B95" w:rsidP="00BD2B95">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4758A6">
        <w:tab/>
      </w:r>
      <w:r w:rsidRPr="004758A6">
        <w:tab/>
      </w:r>
      <w:r>
        <w:t>B</w:t>
      </w:r>
      <w:r w:rsidRPr="004758A6">
        <w:t>.</w:t>
      </w:r>
      <w:r w:rsidRPr="004758A6">
        <w:tab/>
      </w:r>
      <w:r w:rsidR="000C504A">
        <w:t>UN Regulation No. 0 (International Whole Vehicle Type Approval</w:t>
      </w:r>
      <w:r w:rsidR="003E1294">
        <w:t>)</w:t>
      </w:r>
      <w:r w:rsidRPr="004758A6">
        <w:tab/>
      </w:r>
      <w:r w:rsidRPr="004758A6">
        <w:tab/>
      </w:r>
      <w:r w:rsidR="00F1539D">
        <w:t>38</w:t>
      </w:r>
      <w:r w:rsidRPr="004758A6">
        <w:tab/>
      </w:r>
      <w:r w:rsidR="00021642">
        <w:t>1</w:t>
      </w:r>
      <w:r w:rsidR="00490E0C">
        <w:t>1</w:t>
      </w:r>
    </w:p>
    <w:p w14:paraId="33328830" w14:textId="1FBA479E" w:rsidR="00660BBE" w:rsidRPr="004758A6" w:rsidRDefault="004C0238" w:rsidP="00C55303">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4758A6">
        <w:tab/>
      </w:r>
      <w:r w:rsidRPr="004758A6">
        <w:tab/>
      </w:r>
      <w:r w:rsidR="003E1294">
        <w:t>C</w:t>
      </w:r>
      <w:r w:rsidR="00660BBE" w:rsidRPr="004758A6">
        <w:t>.</w:t>
      </w:r>
      <w:r w:rsidR="00660BBE" w:rsidRPr="004758A6">
        <w:tab/>
      </w:r>
      <w:r w:rsidR="0081240D" w:rsidRPr="004758A6">
        <w:t xml:space="preserve">Highlights of the </w:t>
      </w:r>
      <w:r w:rsidR="009B4410">
        <w:t>March</w:t>
      </w:r>
      <w:r w:rsidR="0081240D" w:rsidRPr="004758A6">
        <w:t xml:space="preserve"> 202</w:t>
      </w:r>
      <w:r w:rsidR="009B4410">
        <w:t>1</w:t>
      </w:r>
      <w:r w:rsidR="0081240D" w:rsidRPr="004758A6">
        <w:t xml:space="preserve"> session of WP.29</w:t>
      </w:r>
      <w:r w:rsidR="009B7FD7" w:rsidRPr="004758A6">
        <w:tab/>
      </w:r>
      <w:r w:rsidR="0081240D" w:rsidRPr="004758A6">
        <w:tab/>
      </w:r>
      <w:r w:rsidR="00F1539D">
        <w:t>39</w:t>
      </w:r>
      <w:r w:rsidR="009B7FD7" w:rsidRPr="004758A6">
        <w:tab/>
      </w:r>
      <w:r w:rsidR="00021642">
        <w:t>1</w:t>
      </w:r>
      <w:r w:rsidR="00490E0C">
        <w:t>2</w:t>
      </w:r>
    </w:p>
    <w:p w14:paraId="30CF2E51" w14:textId="48576AC5" w:rsidR="003E1294" w:rsidRDefault="003E1294" w:rsidP="003E1294">
      <w:pPr>
        <w:tabs>
          <w:tab w:val="right" w:pos="850"/>
          <w:tab w:val="left" w:pos="1134"/>
          <w:tab w:val="left" w:pos="1559"/>
          <w:tab w:val="left" w:pos="1984"/>
          <w:tab w:val="left" w:leader="dot" w:pos="7654"/>
          <w:tab w:val="right" w:pos="8929"/>
          <w:tab w:val="right" w:pos="9659"/>
        </w:tabs>
        <w:spacing w:after="120" w:line="240" w:lineRule="auto"/>
        <w:ind w:left="1560" w:right="2239" w:hanging="1560"/>
      </w:pPr>
      <w:r w:rsidRPr="004758A6">
        <w:tab/>
      </w:r>
      <w:r w:rsidRPr="004758A6">
        <w:tab/>
      </w:r>
      <w:r>
        <w:t>D</w:t>
      </w:r>
      <w:r w:rsidRPr="004758A6">
        <w:t>.</w:t>
      </w:r>
      <w:r w:rsidRPr="004758A6">
        <w:tab/>
      </w:r>
      <w:r w:rsidR="0001707D">
        <w:t>Three-dimensional H-point machine</w:t>
      </w:r>
      <w:r w:rsidRPr="004758A6">
        <w:tab/>
      </w:r>
      <w:r w:rsidRPr="004758A6">
        <w:tab/>
      </w:r>
      <w:r w:rsidR="00736926">
        <w:t>4</w:t>
      </w:r>
      <w:r w:rsidR="00F1539D">
        <w:t>0</w:t>
      </w:r>
      <w:r w:rsidRPr="004758A6">
        <w:tab/>
      </w:r>
      <w:r w:rsidR="00736926">
        <w:t>1</w:t>
      </w:r>
      <w:r w:rsidR="00490E0C">
        <w:t>2</w:t>
      </w:r>
    </w:p>
    <w:p w14:paraId="349F6BB6" w14:textId="2D7F7B79" w:rsidR="00326EB9" w:rsidRPr="004758A6" w:rsidRDefault="0021651A" w:rsidP="00301267">
      <w:pPr>
        <w:tabs>
          <w:tab w:val="right" w:pos="850"/>
          <w:tab w:val="left" w:pos="1134"/>
          <w:tab w:val="left" w:pos="1559"/>
          <w:tab w:val="left" w:pos="1984"/>
          <w:tab w:val="left" w:leader="dot" w:pos="7654"/>
          <w:tab w:val="right" w:pos="8929"/>
          <w:tab w:val="right" w:pos="9659"/>
        </w:tabs>
        <w:spacing w:after="120" w:line="240" w:lineRule="auto"/>
        <w:ind w:left="1560" w:right="2239" w:hanging="1560"/>
      </w:pPr>
      <w:r w:rsidRPr="004758A6">
        <w:tab/>
      </w:r>
      <w:r w:rsidRPr="004758A6">
        <w:tab/>
      </w:r>
      <w:r w:rsidR="004B04EB">
        <w:t>E</w:t>
      </w:r>
      <w:r w:rsidR="00326EB9" w:rsidRPr="004758A6">
        <w:t>.</w:t>
      </w:r>
      <w:r w:rsidR="00326EB9" w:rsidRPr="004758A6">
        <w:tab/>
      </w:r>
      <w:r w:rsidR="00301267" w:rsidRPr="004758A6">
        <w:tab/>
      </w:r>
      <w:r w:rsidR="0001707D">
        <w:t xml:space="preserve">Intelligent </w:t>
      </w:r>
      <w:r w:rsidR="004B04EB">
        <w:t>transport systems</w:t>
      </w:r>
      <w:r w:rsidR="00BA7161" w:rsidRPr="004758A6">
        <w:tab/>
      </w:r>
      <w:r w:rsidR="00BA7161" w:rsidRPr="004758A6">
        <w:tab/>
      </w:r>
      <w:r w:rsidR="006065B1">
        <w:t>4</w:t>
      </w:r>
      <w:r w:rsidR="00F1539D">
        <w:t>1</w:t>
      </w:r>
      <w:r w:rsidR="009B7FD7" w:rsidRPr="004758A6">
        <w:tab/>
      </w:r>
      <w:r w:rsidR="006065B1">
        <w:t>1</w:t>
      </w:r>
      <w:r w:rsidR="00490E0C">
        <w:t>2</w:t>
      </w:r>
    </w:p>
    <w:p w14:paraId="62F3E986" w14:textId="2B361E8A" w:rsidR="00E17CCB" w:rsidRPr="004758A6"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4758A6">
        <w:tab/>
      </w:r>
      <w:r w:rsidRPr="004758A6">
        <w:tab/>
      </w:r>
      <w:r w:rsidR="004B04EB">
        <w:t>F</w:t>
      </w:r>
      <w:r w:rsidR="00E17CCB" w:rsidRPr="004758A6">
        <w:t>.</w:t>
      </w:r>
      <w:r w:rsidR="00E17CCB" w:rsidRPr="004758A6">
        <w:tab/>
      </w:r>
      <w:r w:rsidR="004B04EB">
        <w:t>Children left in cars</w:t>
      </w:r>
      <w:r w:rsidR="009B7FD7" w:rsidRPr="004758A6">
        <w:tab/>
      </w:r>
      <w:r w:rsidR="009B7FD7" w:rsidRPr="004758A6">
        <w:tab/>
      </w:r>
      <w:r w:rsidR="000150BA">
        <w:t>42</w:t>
      </w:r>
      <w:r w:rsidR="000150BA" w:rsidRPr="004758A6">
        <w:t>–</w:t>
      </w:r>
      <w:r w:rsidR="000150BA">
        <w:t>43</w:t>
      </w:r>
      <w:r w:rsidR="009B7FD7" w:rsidRPr="004758A6">
        <w:tab/>
      </w:r>
      <w:r w:rsidR="003E1CD3">
        <w:t>1</w:t>
      </w:r>
      <w:r w:rsidR="00490E0C">
        <w:t>2</w:t>
      </w:r>
    </w:p>
    <w:p w14:paraId="4252B3AA" w14:textId="09858E20" w:rsidR="004C0238" w:rsidRPr="004758A6" w:rsidRDefault="0021651A" w:rsidP="00F403D1">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4758A6">
        <w:tab/>
      </w:r>
      <w:r w:rsidRPr="004758A6">
        <w:tab/>
      </w:r>
      <w:r w:rsidR="004B04EB">
        <w:t>G</w:t>
      </w:r>
      <w:r w:rsidR="004C0238" w:rsidRPr="004758A6">
        <w:t>.</w:t>
      </w:r>
      <w:r w:rsidR="004C0238" w:rsidRPr="004758A6">
        <w:tab/>
      </w:r>
      <w:r w:rsidR="004C0238" w:rsidRPr="004758A6">
        <w:tab/>
      </w:r>
      <w:r w:rsidR="009645C1" w:rsidRPr="00AB5799">
        <w:t xml:space="preserve">UN Regulation </w:t>
      </w:r>
      <w:r w:rsidR="00D849AD">
        <w:t>N</w:t>
      </w:r>
      <w:r w:rsidR="009645C1" w:rsidRPr="00AB5799">
        <w:t>o</w:t>
      </w:r>
      <w:r w:rsidR="00D849AD">
        <w:t xml:space="preserve">. </w:t>
      </w:r>
      <w:r w:rsidR="009711A9">
        <w:t>100 (Electric power trained vehicles)</w:t>
      </w:r>
      <w:r w:rsidR="00F403D1" w:rsidRPr="004758A6">
        <w:tab/>
      </w:r>
      <w:r w:rsidR="009B7FD7" w:rsidRPr="004758A6">
        <w:tab/>
      </w:r>
      <w:r w:rsidR="006065B1">
        <w:t>4</w:t>
      </w:r>
      <w:r w:rsidR="000150BA">
        <w:t>4</w:t>
      </w:r>
      <w:r w:rsidR="00803524" w:rsidRPr="004758A6">
        <w:t>–</w:t>
      </w:r>
      <w:r w:rsidR="00803524">
        <w:t>45</w:t>
      </w:r>
      <w:r w:rsidR="009B7FD7" w:rsidRPr="004758A6">
        <w:tab/>
      </w:r>
      <w:r w:rsidR="00E410D1" w:rsidRPr="004758A6">
        <w:t>1</w:t>
      </w:r>
      <w:r w:rsidR="008C60C2">
        <w:t>2</w:t>
      </w:r>
    </w:p>
    <w:p w14:paraId="79C34F81" w14:textId="2D13C779" w:rsidR="00C15D22" w:rsidRDefault="00C15D22" w:rsidP="00014B1E">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4758A6">
        <w:tab/>
      </w:r>
      <w:r w:rsidRPr="004758A6">
        <w:tab/>
      </w:r>
      <w:r w:rsidR="00E746E4">
        <w:t>H</w:t>
      </w:r>
      <w:r w:rsidRPr="004758A6">
        <w:t>.</w:t>
      </w:r>
      <w:r w:rsidRPr="004758A6">
        <w:tab/>
      </w:r>
      <w:r w:rsidR="00E746E4">
        <w:t>UN</w:t>
      </w:r>
      <w:r w:rsidR="00BD756B">
        <w:t xml:space="preserve"> Regulation No. </w:t>
      </w:r>
      <w:r w:rsidR="00ED7038">
        <w:t xml:space="preserve">153 </w:t>
      </w:r>
      <w:r w:rsidR="00410539">
        <w:t>(</w:t>
      </w:r>
      <w:r w:rsidR="004B42B3">
        <w:t xml:space="preserve">Fuel system integrity and electric power train safety </w:t>
      </w:r>
      <w:r w:rsidR="001B7CA9">
        <w:t>at rear-end collision</w:t>
      </w:r>
      <w:r w:rsidR="00410539">
        <w:t>)</w:t>
      </w:r>
      <w:r w:rsidRPr="004758A6">
        <w:tab/>
      </w:r>
      <w:r w:rsidR="0063044C" w:rsidRPr="004758A6">
        <w:tab/>
      </w:r>
      <w:r w:rsidR="006065B1">
        <w:t>4</w:t>
      </w:r>
      <w:r w:rsidR="00E65E39" w:rsidRPr="004758A6">
        <w:t>6</w:t>
      </w:r>
      <w:r w:rsidR="0063044C" w:rsidRPr="004758A6">
        <w:tab/>
        <w:t>1</w:t>
      </w:r>
      <w:r w:rsidR="0099102C">
        <w:t>2</w:t>
      </w:r>
    </w:p>
    <w:p w14:paraId="49F7195D" w14:textId="37987C64" w:rsidR="00966EEB" w:rsidRDefault="00966EEB" w:rsidP="00014B1E">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tab/>
      </w:r>
      <w:r>
        <w:tab/>
      </w:r>
      <w:r w:rsidR="00EC0A90">
        <w:t>I</w:t>
      </w:r>
      <w:r>
        <w:t>.</w:t>
      </w:r>
      <w:r>
        <w:tab/>
      </w:r>
      <w:r w:rsidR="006C19D5">
        <w:t xml:space="preserve">Collective amendments to </w:t>
      </w:r>
      <w:r>
        <w:t>UN Regulation</w:t>
      </w:r>
      <w:r w:rsidR="006C19D5">
        <w:t>s</w:t>
      </w:r>
      <w:r>
        <w:t xml:space="preserve"> No</w:t>
      </w:r>
      <w:r w:rsidR="006C19D5">
        <w:t>s</w:t>
      </w:r>
      <w:r>
        <w:t xml:space="preserve">. </w:t>
      </w:r>
      <w:r w:rsidR="00B0108A">
        <w:t xml:space="preserve">94, 95, 137 </w:t>
      </w:r>
      <w:r w:rsidR="008B3524">
        <w:t>and 153</w:t>
      </w:r>
      <w:r>
        <w:t xml:space="preserve"> (Electric vehicles of category L (EV-L))</w:t>
      </w:r>
      <w:r>
        <w:tab/>
      </w:r>
      <w:r w:rsidR="003208F0">
        <w:tab/>
      </w:r>
      <w:r w:rsidR="006065B1">
        <w:t>4</w:t>
      </w:r>
      <w:r w:rsidR="0060384B">
        <w:t>7</w:t>
      </w:r>
      <w:r w:rsidR="003208F0">
        <w:tab/>
        <w:t>1</w:t>
      </w:r>
      <w:r w:rsidR="008C60C2">
        <w:t>3</w:t>
      </w:r>
    </w:p>
    <w:p w14:paraId="78D4F820" w14:textId="51CF5919" w:rsidR="00EC0A90" w:rsidRPr="004758A6" w:rsidRDefault="00EC0A90" w:rsidP="00EC0A90">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tab/>
      </w:r>
      <w:r>
        <w:tab/>
        <w:t>J.</w:t>
      </w:r>
      <w:r>
        <w:tab/>
        <w:t>Decisions submitted to silence procedure</w:t>
      </w:r>
      <w:r>
        <w:tab/>
      </w:r>
      <w:r>
        <w:tab/>
        <w:t>4</w:t>
      </w:r>
      <w:r w:rsidR="0060384B">
        <w:t>8</w:t>
      </w:r>
      <w:r>
        <w:tab/>
        <w:t>1</w:t>
      </w:r>
      <w:r w:rsidR="008C60C2">
        <w:t>3</w:t>
      </w:r>
    </w:p>
    <w:p w14:paraId="54CE0465" w14:textId="1EC7C2B8" w:rsidR="00E054BA" w:rsidRDefault="00B256EC" w:rsidP="00D87837">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rsidRPr="004758A6">
        <w:tab/>
      </w:r>
      <w:r w:rsidR="00831612" w:rsidRPr="004758A6">
        <w:tab/>
      </w:r>
      <w:r w:rsidR="00790E4E">
        <w:t>K.</w:t>
      </w:r>
      <w:r w:rsidR="00790E4E">
        <w:tab/>
      </w:r>
      <w:r w:rsidR="00831612" w:rsidRPr="004758A6">
        <w:t>Provisional agenda for the next session</w:t>
      </w:r>
      <w:r w:rsidR="00831612" w:rsidRPr="004758A6">
        <w:tab/>
      </w:r>
      <w:r w:rsidR="0037688C" w:rsidRPr="004758A6">
        <w:tab/>
      </w:r>
      <w:r w:rsidR="00FE0BDC">
        <w:t>4</w:t>
      </w:r>
      <w:r w:rsidR="003208F0">
        <w:t>9</w:t>
      </w:r>
      <w:r w:rsidR="0037688C" w:rsidRPr="004758A6">
        <w:tab/>
      </w:r>
      <w:r w:rsidR="00073CEF" w:rsidRPr="004758A6">
        <w:t>1</w:t>
      </w:r>
      <w:r w:rsidR="008C60C2">
        <w:t>3</w:t>
      </w:r>
    </w:p>
    <w:p w14:paraId="7E8B6C55" w14:textId="77777777" w:rsidR="00943D37" w:rsidRPr="004758A6" w:rsidRDefault="00943D37" w:rsidP="00C55303">
      <w:pPr>
        <w:tabs>
          <w:tab w:val="right" w:pos="850"/>
          <w:tab w:val="left" w:pos="1134"/>
          <w:tab w:val="left" w:pos="1559"/>
          <w:tab w:val="left" w:pos="1984"/>
          <w:tab w:val="left" w:leader="dot" w:pos="7654"/>
          <w:tab w:val="right" w:pos="8929"/>
          <w:tab w:val="right" w:pos="9638"/>
        </w:tabs>
        <w:spacing w:before="120" w:after="120" w:line="240" w:lineRule="auto"/>
        <w:rPr>
          <w:sz w:val="24"/>
          <w:szCs w:val="24"/>
        </w:rPr>
      </w:pPr>
      <w:r w:rsidRPr="004758A6">
        <w:rPr>
          <w:sz w:val="24"/>
          <w:szCs w:val="24"/>
        </w:rPr>
        <w:t>Annexes</w:t>
      </w:r>
    </w:p>
    <w:p w14:paraId="45C7EA52" w14:textId="57B10A21" w:rsidR="000828AC" w:rsidRPr="004758A6" w:rsidRDefault="000828AC" w:rsidP="00A416C9">
      <w:pPr>
        <w:tabs>
          <w:tab w:val="right" w:pos="850"/>
          <w:tab w:val="left" w:pos="1134"/>
          <w:tab w:val="left" w:pos="1559"/>
          <w:tab w:val="left" w:pos="1984"/>
          <w:tab w:val="left" w:leader="dot" w:pos="8900"/>
          <w:tab w:val="right" w:pos="9600"/>
        </w:tabs>
        <w:spacing w:after="120" w:line="240" w:lineRule="auto"/>
        <w:ind w:left="1134" w:right="2239" w:hanging="1134"/>
      </w:pPr>
      <w:r w:rsidRPr="004758A6">
        <w:tab/>
        <w:t>I.</w:t>
      </w:r>
      <w:r w:rsidRPr="004758A6">
        <w:tab/>
        <w:t>Lis</w:t>
      </w:r>
      <w:r w:rsidR="004C0238" w:rsidRPr="004758A6">
        <w:t>t of informal documents</w:t>
      </w:r>
      <w:r w:rsidR="00014B1E" w:rsidRPr="004758A6">
        <w:t xml:space="preserve"> (GRSP-6</w:t>
      </w:r>
      <w:r w:rsidR="002E0D7D">
        <w:t>9</w:t>
      </w:r>
      <w:r w:rsidRPr="004758A6">
        <w:t xml:space="preserve">-…) </w:t>
      </w:r>
      <w:r w:rsidR="00EC11DC" w:rsidRPr="004758A6">
        <w:t xml:space="preserve">distributed without an official </w:t>
      </w:r>
      <w:r w:rsidRPr="004758A6">
        <w:t xml:space="preserve">symbol during the session </w:t>
      </w:r>
      <w:r w:rsidR="00EB7BA4" w:rsidRPr="004758A6">
        <w:tab/>
      </w:r>
      <w:r w:rsidR="00EB7BA4" w:rsidRPr="004758A6">
        <w:tab/>
      </w:r>
      <w:r w:rsidR="006850BD" w:rsidRPr="004758A6">
        <w:t>1</w:t>
      </w:r>
      <w:r w:rsidR="008C60C2">
        <w:t>5</w:t>
      </w:r>
    </w:p>
    <w:p w14:paraId="217525EE" w14:textId="2D10ECFC" w:rsidR="004D7378" w:rsidRPr="00276292" w:rsidRDefault="004D7378" w:rsidP="00B050D0">
      <w:pPr>
        <w:tabs>
          <w:tab w:val="right" w:pos="850"/>
          <w:tab w:val="left" w:pos="1134"/>
          <w:tab w:val="left" w:pos="1559"/>
          <w:tab w:val="left" w:pos="1984"/>
          <w:tab w:val="left" w:leader="dot" w:pos="8900"/>
          <w:tab w:val="right" w:pos="9600"/>
        </w:tabs>
        <w:spacing w:after="120" w:line="240" w:lineRule="auto"/>
        <w:ind w:left="1134" w:right="1139" w:hanging="1134"/>
      </w:pPr>
      <w:r w:rsidRPr="00276292">
        <w:tab/>
        <w:t>II.</w:t>
      </w:r>
      <w:r w:rsidRPr="00276292">
        <w:tab/>
      </w:r>
      <w:r w:rsidR="0049509A" w:rsidRPr="0049509A">
        <w:t>Draft amendment to the authorization for the development of amendments to UN Global Technical Regulation No. 9 (ECE/TRANS/WP.29/AC.3/31)</w:t>
      </w:r>
      <w:r w:rsidR="00B4356A" w:rsidRPr="00276292">
        <w:tab/>
      </w:r>
      <w:r w:rsidR="00E65E39" w:rsidRPr="00276292">
        <w:tab/>
        <w:t>1</w:t>
      </w:r>
      <w:r w:rsidR="0049509A">
        <w:t>8</w:t>
      </w:r>
    </w:p>
    <w:p w14:paraId="263CE2A5" w14:textId="0B110501" w:rsidR="00FD6375" w:rsidRPr="0049509A" w:rsidRDefault="00B62AB2" w:rsidP="00F23C46">
      <w:pPr>
        <w:tabs>
          <w:tab w:val="right" w:pos="850"/>
          <w:tab w:val="left" w:pos="1134"/>
          <w:tab w:val="left" w:pos="1559"/>
          <w:tab w:val="left" w:pos="1984"/>
          <w:tab w:val="left" w:leader="dot" w:pos="8900"/>
          <w:tab w:val="right" w:pos="9600"/>
        </w:tabs>
        <w:spacing w:after="120" w:line="240" w:lineRule="auto"/>
        <w:ind w:left="1134" w:right="1139" w:hanging="1134"/>
      </w:pPr>
      <w:r w:rsidRPr="0049509A">
        <w:tab/>
        <w:t>I</w:t>
      </w:r>
      <w:r w:rsidR="008A3EFE" w:rsidRPr="0049509A">
        <w:t>I</w:t>
      </w:r>
      <w:r w:rsidR="00152599" w:rsidRPr="0049509A">
        <w:t>I</w:t>
      </w:r>
      <w:r w:rsidR="00A13A7C" w:rsidRPr="0049509A">
        <w:t>.</w:t>
      </w:r>
      <w:r w:rsidR="00A13A7C" w:rsidRPr="0049509A">
        <w:tab/>
      </w:r>
      <w:r w:rsidR="0049509A" w:rsidRPr="0049509A">
        <w:t>Draft amendments to UN Regulation No. 14 (Safety-belt anchorages)</w:t>
      </w:r>
      <w:r w:rsidR="00A13A7C" w:rsidRPr="0049509A">
        <w:tab/>
      </w:r>
      <w:r w:rsidR="00A13A7C" w:rsidRPr="0049509A">
        <w:tab/>
      </w:r>
      <w:r w:rsidR="004C6AC5">
        <w:t>20</w:t>
      </w:r>
    </w:p>
    <w:p w14:paraId="6AAB43C7" w14:textId="534CA994" w:rsidR="0049509A" w:rsidRPr="007F625E" w:rsidRDefault="0049509A"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7F625E">
        <w:tab/>
        <w:t>IV</w:t>
      </w:r>
      <w:r w:rsidR="007F625E" w:rsidRPr="007F625E">
        <w:t>.</w:t>
      </w:r>
      <w:r w:rsidR="007F625E" w:rsidRPr="007F625E">
        <w:tab/>
        <w:t>Draft amendments to UN Regulation No. 22 (Protective helmets)</w:t>
      </w:r>
      <w:r w:rsidR="007F625E" w:rsidRPr="007F625E">
        <w:tab/>
      </w:r>
      <w:r w:rsidR="007F625E" w:rsidRPr="007F625E">
        <w:tab/>
        <w:t>2</w:t>
      </w:r>
      <w:r w:rsidR="004C6AC5">
        <w:t>1</w:t>
      </w:r>
    </w:p>
    <w:p w14:paraId="3942E803" w14:textId="41CBDD3F" w:rsidR="007F625E" w:rsidRPr="007F625E" w:rsidRDefault="007F625E"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7F625E">
        <w:tab/>
        <w:t>V.</w:t>
      </w:r>
      <w:r w:rsidRPr="007F625E">
        <w:tab/>
        <w:t>Draft amendments to UN Regulation No. 134 (Hydrogen and Fuel Cell Vehicles)</w:t>
      </w:r>
      <w:r>
        <w:tab/>
      </w:r>
      <w:r>
        <w:tab/>
        <w:t>2</w:t>
      </w:r>
      <w:r w:rsidR="004C6AC5">
        <w:t>2</w:t>
      </w:r>
    </w:p>
    <w:p w14:paraId="2D902AAC" w14:textId="4FE17375" w:rsidR="00887CEB" w:rsidRPr="00887CEB" w:rsidRDefault="00887CEB"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887CEB">
        <w:tab/>
        <w:t>VI.</w:t>
      </w:r>
      <w:r w:rsidRPr="00887CEB">
        <w:tab/>
        <w:t>Draft amendments to UN Regulation No. 135 (Pole side impact)</w:t>
      </w:r>
      <w:r w:rsidRPr="00887CEB">
        <w:tab/>
      </w:r>
      <w:r w:rsidRPr="00887CEB">
        <w:tab/>
        <w:t>2</w:t>
      </w:r>
      <w:r w:rsidR="004C6AC5">
        <w:t>6</w:t>
      </w:r>
    </w:p>
    <w:p w14:paraId="2DC9B322" w14:textId="6EAE05BC" w:rsidR="00887CEB" w:rsidRDefault="00887CEB"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0A1852">
        <w:tab/>
        <w:t>VII.</w:t>
      </w:r>
      <w:r w:rsidRPr="000A1852">
        <w:tab/>
        <w:t>Draft amendments to Mutual Resolution No. 1</w:t>
      </w:r>
      <w:r w:rsidR="000A1852" w:rsidRPr="000A1852">
        <w:tab/>
      </w:r>
      <w:r w:rsidR="000A1852" w:rsidRPr="000A1852">
        <w:tab/>
        <w:t>2</w:t>
      </w:r>
      <w:r w:rsidR="004C6AC5">
        <w:t>7</w:t>
      </w:r>
    </w:p>
    <w:p w14:paraId="5F112670" w14:textId="2C8BFBBD" w:rsidR="000A1852" w:rsidRDefault="000A1852" w:rsidP="00200B7B">
      <w:pPr>
        <w:tabs>
          <w:tab w:val="right" w:pos="850"/>
          <w:tab w:val="left" w:pos="1134"/>
          <w:tab w:val="left" w:pos="1559"/>
          <w:tab w:val="left" w:pos="1984"/>
          <w:tab w:val="left" w:leader="dot" w:pos="8900"/>
          <w:tab w:val="right" w:pos="9600"/>
        </w:tabs>
        <w:spacing w:after="120" w:line="240" w:lineRule="auto"/>
        <w:ind w:left="1134" w:right="739" w:hanging="1134"/>
      </w:pPr>
      <w:r>
        <w:tab/>
        <w:t>VIII.</w:t>
      </w:r>
      <w:r>
        <w:tab/>
      </w:r>
      <w:r w:rsidRPr="000A1852">
        <w:t>Draft amendments to list of priority work of GRSP</w:t>
      </w:r>
      <w:r>
        <w:tab/>
      </w:r>
      <w:r>
        <w:tab/>
        <w:t>2</w:t>
      </w:r>
      <w:r w:rsidR="004C6AC5">
        <w:t>8</w:t>
      </w:r>
    </w:p>
    <w:p w14:paraId="7485B51A" w14:textId="2CC5AFD2" w:rsidR="00B72833" w:rsidRDefault="00B72833" w:rsidP="00200B7B">
      <w:pPr>
        <w:tabs>
          <w:tab w:val="right" w:pos="850"/>
          <w:tab w:val="left" w:pos="1134"/>
          <w:tab w:val="left" w:pos="1559"/>
          <w:tab w:val="left" w:pos="1984"/>
          <w:tab w:val="left" w:leader="dot" w:pos="8900"/>
          <w:tab w:val="right" w:pos="9600"/>
        </w:tabs>
        <w:spacing w:after="120" w:line="240" w:lineRule="auto"/>
        <w:ind w:left="1134" w:right="739" w:hanging="1134"/>
      </w:pPr>
      <w:r>
        <w:tab/>
        <w:t>IX.</w:t>
      </w:r>
      <w:r>
        <w:tab/>
      </w:r>
      <w:r w:rsidRPr="00B72833">
        <w:t>Draft amendments to UN Regulation No. 100 (Electric power trained vehicles)</w:t>
      </w:r>
      <w:r>
        <w:tab/>
      </w:r>
      <w:r>
        <w:tab/>
        <w:t>3</w:t>
      </w:r>
      <w:r w:rsidR="004C6AC5">
        <w:t>4</w:t>
      </w:r>
    </w:p>
    <w:p w14:paraId="184685F3" w14:textId="3235291B" w:rsidR="00B72833" w:rsidRPr="0061136B" w:rsidRDefault="00B72833"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61136B">
        <w:tab/>
        <w:t>X</w:t>
      </w:r>
      <w:r w:rsidR="002713D1" w:rsidRPr="0061136B">
        <w:t>.</w:t>
      </w:r>
      <w:r w:rsidRPr="0061136B">
        <w:tab/>
      </w:r>
      <w:r w:rsidR="002713D1" w:rsidRPr="0061136B">
        <w:t>Draft collective amendments to UN Regulations Nos. 94, 95, 137 and 153</w:t>
      </w:r>
      <w:r w:rsidR="002713D1" w:rsidRPr="0061136B">
        <w:tab/>
      </w:r>
      <w:r w:rsidR="002713D1" w:rsidRPr="0061136B">
        <w:tab/>
      </w:r>
      <w:r w:rsidR="00A85CBC" w:rsidRPr="0061136B">
        <w:t>3</w:t>
      </w:r>
      <w:r w:rsidR="00F94F03">
        <w:t>5</w:t>
      </w:r>
    </w:p>
    <w:p w14:paraId="08CF9CDA" w14:textId="30FED9DF" w:rsidR="000042B1" w:rsidRPr="0061136B" w:rsidRDefault="000042B1"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61136B">
        <w:tab/>
      </w:r>
      <w:r w:rsidR="00DB7F5B" w:rsidRPr="0061136B">
        <w:t>XI</w:t>
      </w:r>
      <w:r w:rsidRPr="0061136B">
        <w:t>.</w:t>
      </w:r>
      <w:r w:rsidRPr="0061136B">
        <w:tab/>
      </w:r>
      <w:r w:rsidR="009C0702" w:rsidRPr="0061136B">
        <w:t>List of GRSP informal working groups</w:t>
      </w:r>
      <w:r w:rsidRPr="0061136B">
        <w:tab/>
      </w:r>
      <w:r w:rsidR="009C0702" w:rsidRPr="0061136B">
        <w:tab/>
      </w:r>
      <w:r w:rsidR="0061136B">
        <w:t>3</w:t>
      </w:r>
      <w:r w:rsidR="00F94F03">
        <w:t>6</w:t>
      </w:r>
    </w:p>
    <w:p w14:paraId="4009E815" w14:textId="5B4B156E" w:rsidR="0048732D" w:rsidRPr="0061136B" w:rsidRDefault="007D45B7" w:rsidP="00307A5E">
      <w:pPr>
        <w:tabs>
          <w:tab w:val="right" w:pos="850"/>
          <w:tab w:val="left" w:pos="1134"/>
          <w:tab w:val="left" w:pos="1559"/>
          <w:tab w:val="left" w:pos="1984"/>
          <w:tab w:val="left" w:leader="dot" w:pos="8900"/>
          <w:tab w:val="right" w:pos="9600"/>
        </w:tabs>
        <w:spacing w:after="120" w:line="240" w:lineRule="auto"/>
        <w:ind w:left="1134" w:right="739" w:hanging="1134"/>
      </w:pPr>
      <w:r w:rsidRPr="0061136B">
        <w:tab/>
      </w:r>
      <w:r w:rsidR="00DB7F5B" w:rsidRPr="0061136B">
        <w:t>XII</w:t>
      </w:r>
      <w:r w:rsidRPr="0061136B">
        <w:t>.</w:t>
      </w:r>
      <w:r w:rsidRPr="0061136B">
        <w:tab/>
      </w:r>
      <w:r w:rsidR="00307A5E" w:rsidRPr="0061136B">
        <w:t xml:space="preserve">Decisions submitted to silence procedure following formal meetings with remote participation of the Working Party on Passive Safety (GRSP), </w:t>
      </w:r>
      <w:r w:rsidR="00DB7F5B" w:rsidRPr="0061136B">
        <w:t>2</w:t>
      </w:r>
      <w:r w:rsidR="00307A5E" w:rsidRPr="0061136B">
        <w:t xml:space="preserve">1 </w:t>
      </w:r>
      <w:r w:rsidR="00DB7F5B" w:rsidRPr="0061136B">
        <w:t>May</w:t>
      </w:r>
      <w:r w:rsidR="00307A5E" w:rsidRPr="0061136B">
        <w:t xml:space="preserve"> 202</w:t>
      </w:r>
      <w:r w:rsidR="00DB7F5B" w:rsidRPr="0061136B">
        <w:t>1</w:t>
      </w:r>
      <w:r w:rsidRPr="0061136B">
        <w:tab/>
      </w:r>
      <w:r w:rsidRPr="0061136B">
        <w:tab/>
      </w:r>
      <w:r w:rsidR="0061136B">
        <w:t>3</w:t>
      </w:r>
      <w:r w:rsidR="00F94F03">
        <w:t>7</w:t>
      </w:r>
    </w:p>
    <w:p w14:paraId="785ED505" w14:textId="77777777" w:rsidR="00A307E5" w:rsidRPr="0061136B" w:rsidRDefault="009F20BE" w:rsidP="0021052F">
      <w:pPr>
        <w:pStyle w:val="HChG"/>
      </w:pPr>
      <w:bookmarkStart w:id="0" w:name="_Hlk29548514"/>
      <w:r w:rsidRPr="0061136B">
        <w:tab/>
      </w:r>
    </w:p>
    <w:p w14:paraId="69905694" w14:textId="77777777" w:rsidR="00A307E5" w:rsidRDefault="00A307E5">
      <w:pPr>
        <w:suppressAutoHyphens w:val="0"/>
        <w:spacing w:line="240" w:lineRule="auto"/>
        <w:rPr>
          <w:b/>
          <w:sz w:val="28"/>
        </w:rPr>
      </w:pPr>
      <w:r>
        <w:br w:type="page"/>
      </w:r>
    </w:p>
    <w:p w14:paraId="57194119" w14:textId="57ADDC1D" w:rsidR="008A0E42" w:rsidRPr="001822A5" w:rsidRDefault="00585B9F" w:rsidP="00585B9F">
      <w:pPr>
        <w:pStyle w:val="HChG"/>
        <w:tabs>
          <w:tab w:val="left" w:pos="1134"/>
          <w:tab w:val="left" w:pos="1701"/>
          <w:tab w:val="left" w:pos="2268"/>
          <w:tab w:val="right" w:pos="8505"/>
        </w:tabs>
      </w:pPr>
      <w:r>
        <w:lastRenderedPageBreak/>
        <w:tab/>
      </w:r>
      <w:r w:rsidR="009F20BE" w:rsidRPr="001822A5">
        <w:t>I.</w:t>
      </w:r>
      <w:r w:rsidR="009F20BE" w:rsidRPr="001822A5">
        <w:tab/>
      </w:r>
      <w:r w:rsidR="008A0E42" w:rsidRPr="001822A5">
        <w:t>Attendance</w:t>
      </w:r>
    </w:p>
    <w:p w14:paraId="7EE34341" w14:textId="47829068" w:rsidR="005407B1" w:rsidRPr="004758A6" w:rsidRDefault="005407B1" w:rsidP="004A1B7C">
      <w:pPr>
        <w:pStyle w:val="SingleTxtG"/>
      </w:pPr>
      <w:r w:rsidRPr="001822A5">
        <w:t>1.</w:t>
      </w:r>
      <w:r w:rsidRPr="001822A5">
        <w:tab/>
      </w:r>
      <w:r w:rsidR="004B5251" w:rsidRPr="001822A5">
        <w:t xml:space="preserve">The Working Party on </w:t>
      </w:r>
      <w:r w:rsidR="004B5251" w:rsidRPr="001822A5">
        <w:rPr>
          <w:bCs/>
        </w:rPr>
        <w:t>Passive Safety</w:t>
      </w:r>
      <w:r w:rsidR="004B5251" w:rsidRPr="001822A5">
        <w:t xml:space="preserve"> (GRSP) </w:t>
      </w:r>
      <w:r w:rsidR="000535EE">
        <w:t>virtually</w:t>
      </w:r>
      <w:r w:rsidR="00E87562">
        <w:t xml:space="preserve"> </w:t>
      </w:r>
      <w:r w:rsidR="00F41EF0" w:rsidRPr="003B474E">
        <w:t xml:space="preserve">held its </w:t>
      </w:r>
      <w:r w:rsidR="00F41EF0" w:rsidRPr="004758A6">
        <w:t>sixty-</w:t>
      </w:r>
      <w:r w:rsidR="0034451E">
        <w:t>nin</w:t>
      </w:r>
      <w:r w:rsidR="00F41EF0" w:rsidRPr="004758A6">
        <w:t xml:space="preserve">th </w:t>
      </w:r>
      <w:r w:rsidR="00F41EF0" w:rsidRPr="003B474E">
        <w:t xml:space="preserve">session </w:t>
      </w:r>
      <w:r w:rsidR="00F41EF0">
        <w:t xml:space="preserve">from </w:t>
      </w:r>
      <w:r w:rsidR="0034451E">
        <w:t>1</w:t>
      </w:r>
      <w:r w:rsidR="00F41EF0">
        <w:t xml:space="preserve">7 to </w:t>
      </w:r>
      <w:r w:rsidR="0034451E">
        <w:t>2</w:t>
      </w:r>
      <w:r w:rsidR="00F41EF0">
        <w:t xml:space="preserve">1 </w:t>
      </w:r>
      <w:r w:rsidR="00596A44">
        <w:t>May</w:t>
      </w:r>
      <w:r w:rsidR="00F41EF0">
        <w:t xml:space="preserve"> 202</w:t>
      </w:r>
      <w:r w:rsidR="0034451E">
        <w:t>1</w:t>
      </w:r>
      <w:r w:rsidR="00F41EF0" w:rsidRPr="003B474E">
        <w:t xml:space="preserve"> in Geneva.</w:t>
      </w:r>
      <w:r w:rsidR="00F41EF0" w:rsidRPr="00CB7589">
        <w:rPr>
          <w:vertAlign w:val="superscript"/>
        </w:rPr>
        <w:footnoteReference w:id="2"/>
      </w:r>
      <w:r w:rsidR="00B31C43" w:rsidRPr="001822A5">
        <w:t xml:space="preserve"> </w:t>
      </w:r>
      <w:r w:rsidR="00A46D9D">
        <w:t>The meeting was</w:t>
      </w:r>
      <w:r w:rsidR="002F717A" w:rsidRPr="001822A5">
        <w:t xml:space="preserve"> chaired by</w:t>
      </w:r>
      <w:r w:rsidR="00FE1542" w:rsidRPr="001822A5">
        <w:t xml:space="preserve"> </w:t>
      </w:r>
      <w:r w:rsidR="004B5251" w:rsidRPr="001822A5">
        <w:t>Mr.</w:t>
      </w:r>
      <w:r w:rsidR="006D3C80" w:rsidRPr="001822A5">
        <w:t xml:space="preserve"> </w:t>
      </w:r>
      <w:r w:rsidR="00A63851" w:rsidRPr="001822A5">
        <w:t>Martin Koubek</w:t>
      </w:r>
      <w:r w:rsidR="004B5251" w:rsidRPr="001822A5">
        <w:t xml:space="preserve"> (</w:t>
      </w:r>
      <w:r w:rsidR="00A63851" w:rsidRPr="001822A5">
        <w:t>United States of America</w:t>
      </w:r>
      <w:r w:rsidR="004B5251" w:rsidRPr="001822A5">
        <w:t>). Experts from the following countries participated in the work following Rule 1(a) of the Rules of Procedure of the World Forum for Harmonization of Vehicle Regulations (WP.29) (</w:t>
      </w:r>
      <w:r w:rsidR="0030147B" w:rsidRPr="001822A5">
        <w:t>ECE/</w:t>
      </w:r>
      <w:r w:rsidR="004B5251" w:rsidRPr="001822A5">
        <w:t>TRANS/WP.</w:t>
      </w:r>
      <w:r w:rsidR="0030147B" w:rsidRPr="001822A5">
        <w:t>29/690/Rev.1</w:t>
      </w:r>
      <w:r w:rsidR="00870B93" w:rsidRPr="001822A5">
        <w:t xml:space="preserve">): </w:t>
      </w:r>
      <w:r w:rsidR="00C73E8A">
        <w:t xml:space="preserve">Belgium, </w:t>
      </w:r>
      <w:r w:rsidR="004B5251" w:rsidRPr="001822A5">
        <w:t xml:space="preserve">Canada, China, </w:t>
      </w:r>
      <w:r w:rsidR="00D37BD2" w:rsidRPr="001822A5">
        <w:t>Czech</w:t>
      </w:r>
      <w:r w:rsidR="002C4AD7" w:rsidRPr="001822A5">
        <w:t>ia</w:t>
      </w:r>
      <w:r w:rsidR="004B5251" w:rsidRPr="001822A5">
        <w:t xml:space="preserve">, </w:t>
      </w:r>
      <w:r w:rsidR="00B201BC" w:rsidRPr="001822A5">
        <w:t xml:space="preserve">Finland, </w:t>
      </w:r>
      <w:r w:rsidR="004B5251" w:rsidRPr="001822A5">
        <w:t xml:space="preserve">France, Germany, India, </w:t>
      </w:r>
      <w:r w:rsidR="004B1A60" w:rsidRPr="001822A5">
        <w:t xml:space="preserve">Israel, </w:t>
      </w:r>
      <w:r w:rsidR="004B5251" w:rsidRPr="001822A5">
        <w:t>Italy, Japan, Netherlands,</w:t>
      </w:r>
      <w:r w:rsidR="003F7FF0" w:rsidRPr="001822A5">
        <w:t xml:space="preserve"> </w:t>
      </w:r>
      <w:r w:rsidR="004B5251" w:rsidRPr="001822A5">
        <w:t>Norway, Poland, Republic of Korea,</w:t>
      </w:r>
      <w:r w:rsidR="00D37BD2" w:rsidRPr="001822A5">
        <w:t xml:space="preserve"> </w:t>
      </w:r>
      <w:r w:rsidR="004B5251" w:rsidRPr="001822A5">
        <w:t xml:space="preserve">Russian Federation, South Africa, Spain, </w:t>
      </w:r>
      <w:r w:rsidR="00B707AA">
        <w:t xml:space="preserve">Sweden, </w:t>
      </w:r>
      <w:r w:rsidR="00AE1538" w:rsidRPr="001822A5">
        <w:t>Switzerland</w:t>
      </w:r>
      <w:r w:rsidR="004A1B7C" w:rsidRPr="001822A5">
        <w:t>, Turkey,</w:t>
      </w:r>
      <w:r w:rsidR="004B5251" w:rsidRPr="001822A5">
        <w:t xml:space="preserve"> </w:t>
      </w:r>
      <w:r w:rsidR="00B56A73" w:rsidRPr="001822A5">
        <w:t>United Kingdom of Great Britain an</w:t>
      </w:r>
      <w:r w:rsidR="003F7FF0" w:rsidRPr="001822A5">
        <w:t>d</w:t>
      </w:r>
      <w:r w:rsidR="00B56A73" w:rsidRPr="001822A5">
        <w:t xml:space="preserve"> Northern Ireland</w:t>
      </w:r>
      <w:r w:rsidR="003F7FF0" w:rsidRPr="001822A5">
        <w:t>,</w:t>
      </w:r>
      <w:r w:rsidR="004B5251" w:rsidRPr="001822A5">
        <w:t xml:space="preserve"> United States of America. </w:t>
      </w:r>
      <w:r w:rsidR="002C4AD7" w:rsidRPr="001822A5">
        <w:t>T</w:t>
      </w:r>
      <w:r w:rsidR="004B5251" w:rsidRPr="001822A5">
        <w:t xml:space="preserve">he European Commission (EC) participated. Experts from the following non-governmental organizations participated: </w:t>
      </w:r>
      <w:r w:rsidR="00E85FD6" w:rsidRPr="00E85FD6">
        <w:t xml:space="preserve">International Motor Vehicle Inspection Committee </w:t>
      </w:r>
      <w:r w:rsidR="00B32AF8">
        <w:t>(CITA)</w:t>
      </w:r>
      <w:r w:rsidR="00E85FD6">
        <w:t>,</w:t>
      </w:r>
      <w:r w:rsidR="00B32AF8">
        <w:t xml:space="preserve"> </w:t>
      </w:r>
      <w:r w:rsidR="004B5251" w:rsidRPr="001822A5">
        <w:t>Consumers International</w:t>
      </w:r>
      <w:r w:rsidR="00E4429C" w:rsidRPr="001822A5">
        <w:t xml:space="preserve"> (CI)</w:t>
      </w:r>
      <w:r w:rsidR="004B5251" w:rsidRPr="001822A5">
        <w:t xml:space="preserve">, </w:t>
      </w:r>
      <w:r w:rsidR="00942824" w:rsidRPr="001822A5">
        <w:t xml:space="preserve">European Association for the Coordination of Consumer Representation in Standardization </w:t>
      </w:r>
      <w:r w:rsidR="00942824" w:rsidRPr="001822A5">
        <w:rPr>
          <w:rFonts w:hint="eastAsia"/>
          <w:lang w:eastAsia="zh-CN"/>
        </w:rPr>
        <w:t>(</w:t>
      </w:r>
      <w:r w:rsidR="00942824" w:rsidRPr="001822A5">
        <w:rPr>
          <w:lang w:eastAsia="zh-CN"/>
        </w:rPr>
        <w:t>ANEC),</w:t>
      </w:r>
      <w:r w:rsidR="00942824" w:rsidRPr="001822A5">
        <w:t xml:space="preserve"> </w:t>
      </w:r>
      <w:r w:rsidR="004B5251" w:rsidRPr="001822A5">
        <w:t xml:space="preserve">European Association of Automotive Suppliers (CLEPA), </w:t>
      </w:r>
      <w:proofErr w:type="spellStart"/>
      <w:r w:rsidR="00265EB1" w:rsidRPr="00265EB1">
        <w:t>EuroMed</w:t>
      </w:r>
      <w:proofErr w:type="spellEnd"/>
      <w:r w:rsidR="00265EB1" w:rsidRPr="00265EB1">
        <w:t xml:space="preserve"> Transport Support Project</w:t>
      </w:r>
      <w:r w:rsidR="006B3BA7">
        <w:t xml:space="preserve">, </w:t>
      </w:r>
      <w:r w:rsidR="004B5251" w:rsidRPr="001822A5">
        <w:t xml:space="preserve">Federation International de </w:t>
      </w:r>
      <w:proofErr w:type="spellStart"/>
      <w:r w:rsidR="004B5251" w:rsidRPr="001822A5">
        <w:t>l'Automobile</w:t>
      </w:r>
      <w:proofErr w:type="spellEnd"/>
      <w:r w:rsidR="004B5251" w:rsidRPr="001822A5">
        <w:t xml:space="preserve"> (FIA), </w:t>
      </w:r>
      <w:r w:rsidR="00E4429C" w:rsidRPr="001822A5">
        <w:t xml:space="preserve">Federation Internationale de </w:t>
      </w:r>
      <w:proofErr w:type="spellStart"/>
      <w:r w:rsidR="00E4429C" w:rsidRPr="001822A5">
        <w:t>Motocyclisme</w:t>
      </w:r>
      <w:proofErr w:type="spellEnd"/>
      <w:r w:rsidR="00E4429C" w:rsidRPr="001822A5">
        <w:t xml:space="preserve"> (FIM), </w:t>
      </w:r>
      <w:r w:rsidR="004B5251" w:rsidRPr="001822A5">
        <w:t xml:space="preserve">Global New Car Assessment Programme (Global NCAP), </w:t>
      </w:r>
      <w:r w:rsidR="00D34770" w:rsidRPr="00D34770">
        <w:t>International Association of the Body and Trailer Building Industry (CLCCR)</w:t>
      </w:r>
      <w:r w:rsidR="00002EFC">
        <w:t xml:space="preserve">, </w:t>
      </w:r>
      <w:r w:rsidR="004B5251" w:rsidRPr="001822A5">
        <w:t>International Motorcycle Manufacturers Association (IMMA)</w:t>
      </w:r>
      <w:r w:rsidR="0028690B" w:rsidRPr="001822A5">
        <w:t>,</w:t>
      </w:r>
      <w:r w:rsidR="004B5251" w:rsidRPr="001822A5">
        <w:t xml:space="preserve"> International Organization of Motor Vehicle Manufacturers (OICA)</w:t>
      </w:r>
      <w:r w:rsidR="0028690B" w:rsidRPr="001822A5">
        <w:t xml:space="preserve"> and </w:t>
      </w:r>
      <w:r w:rsidR="004A72FB" w:rsidRPr="001822A5">
        <w:t>World Bicycle Industry Association (WBIA)</w:t>
      </w:r>
      <w:r w:rsidR="004A1B7C" w:rsidRPr="001822A5">
        <w:t>.</w:t>
      </w:r>
    </w:p>
    <w:p w14:paraId="6F981962" w14:textId="77777777" w:rsidR="00E45FD8" w:rsidRPr="004758A6" w:rsidRDefault="008A0E42" w:rsidP="00E45FD8">
      <w:pPr>
        <w:pStyle w:val="SingleTxtG"/>
        <w:spacing w:line="240" w:lineRule="auto"/>
      </w:pPr>
      <w:r w:rsidRPr="004758A6">
        <w:t>2.</w:t>
      </w:r>
      <w:r w:rsidRPr="004758A6">
        <w:tab/>
      </w:r>
      <w:r w:rsidR="00E45FD8" w:rsidRPr="004758A6">
        <w:t>Annex I of this report lists the informal documents distributed during the session.</w:t>
      </w:r>
    </w:p>
    <w:p w14:paraId="3912BFB6" w14:textId="77777777" w:rsidR="008A0E42" w:rsidRPr="004758A6" w:rsidRDefault="0048732D" w:rsidP="00927405">
      <w:pPr>
        <w:pStyle w:val="HChG"/>
      </w:pPr>
      <w:r w:rsidRPr="004758A6">
        <w:tab/>
      </w:r>
      <w:r w:rsidR="008A0E42" w:rsidRPr="004758A6">
        <w:t>II.</w:t>
      </w:r>
      <w:r w:rsidR="008A0E42" w:rsidRPr="004758A6">
        <w:tab/>
        <w:t>Adoption of the agenda (agenda item 1)</w:t>
      </w:r>
    </w:p>
    <w:p w14:paraId="1F516D61" w14:textId="41EF5165" w:rsidR="00556270" w:rsidRPr="004758A6" w:rsidRDefault="00556270" w:rsidP="00C55303">
      <w:pPr>
        <w:pStyle w:val="SingleTxtG"/>
        <w:spacing w:line="240" w:lineRule="auto"/>
        <w:ind w:left="2842" w:hanging="1708"/>
        <w:jc w:val="left"/>
      </w:pPr>
      <w:r w:rsidRPr="004758A6">
        <w:rPr>
          <w:i/>
        </w:rPr>
        <w:t>Documentation</w:t>
      </w:r>
      <w:r w:rsidR="00543DA9" w:rsidRPr="004758A6">
        <w:t>:</w:t>
      </w:r>
      <w:r w:rsidR="00543DA9" w:rsidRPr="004758A6">
        <w:tab/>
        <w:t>ECE/TRANS/WP.29/GRS</w:t>
      </w:r>
      <w:r w:rsidR="00E3583D" w:rsidRPr="004758A6">
        <w:t>P/20</w:t>
      </w:r>
      <w:r w:rsidR="005C406B" w:rsidRPr="004758A6">
        <w:t>2</w:t>
      </w:r>
      <w:r w:rsidR="001F006D">
        <w:t>1</w:t>
      </w:r>
      <w:r w:rsidR="00EE5FA7" w:rsidRPr="004758A6">
        <w:t>/</w:t>
      </w:r>
      <w:r w:rsidR="00031263">
        <w:t>1</w:t>
      </w:r>
      <w:r w:rsidR="0057741B" w:rsidRPr="004758A6">
        <w:br/>
      </w:r>
      <w:r w:rsidR="00543DA9" w:rsidRPr="004758A6">
        <w:t>Informal document</w:t>
      </w:r>
      <w:r w:rsidR="00FE09FC" w:rsidRPr="004758A6">
        <w:t>s</w:t>
      </w:r>
      <w:r w:rsidR="00BB5EF2" w:rsidRPr="004758A6">
        <w:t> GR</w:t>
      </w:r>
      <w:r w:rsidR="00086EE2" w:rsidRPr="004758A6">
        <w:t>SP-6</w:t>
      </w:r>
      <w:r w:rsidR="001F006D">
        <w:t>9</w:t>
      </w:r>
      <w:r w:rsidR="00082B6F" w:rsidRPr="004758A6">
        <w:t>-</w:t>
      </w:r>
      <w:r w:rsidR="00B70386">
        <w:t>12</w:t>
      </w:r>
      <w:r w:rsidR="00F025A2" w:rsidRPr="004758A6">
        <w:t>,</w:t>
      </w:r>
      <w:r w:rsidR="00871483" w:rsidRPr="004758A6">
        <w:t xml:space="preserve"> GRSP-6</w:t>
      </w:r>
      <w:r w:rsidR="00B70386">
        <w:t>9</w:t>
      </w:r>
      <w:r w:rsidR="00871483" w:rsidRPr="004758A6">
        <w:t>-</w:t>
      </w:r>
      <w:r w:rsidR="00B70386">
        <w:t>27</w:t>
      </w:r>
      <w:r w:rsidR="00C3283C">
        <w:t xml:space="preserve"> and</w:t>
      </w:r>
      <w:r w:rsidR="00F025A2" w:rsidRPr="004758A6">
        <w:t xml:space="preserve"> GRSP-6</w:t>
      </w:r>
      <w:r w:rsidR="00B70386">
        <w:t>9</w:t>
      </w:r>
      <w:r w:rsidR="00F025A2" w:rsidRPr="004758A6">
        <w:t>-</w:t>
      </w:r>
      <w:r w:rsidR="00B70386">
        <w:t>33-Rev.</w:t>
      </w:r>
      <w:r w:rsidR="00196EDF">
        <w:t>1</w:t>
      </w:r>
    </w:p>
    <w:p w14:paraId="11DDE7ED" w14:textId="115A0692" w:rsidR="00A02DB3" w:rsidRPr="004758A6" w:rsidRDefault="00C61319" w:rsidP="000E5E7B">
      <w:pPr>
        <w:pStyle w:val="SingleTxtG"/>
        <w:spacing w:line="240" w:lineRule="auto"/>
      </w:pPr>
      <w:r w:rsidRPr="004758A6">
        <w:t>3</w:t>
      </w:r>
      <w:r w:rsidR="00A02DB3" w:rsidRPr="004758A6">
        <w:t>.</w:t>
      </w:r>
      <w:r w:rsidR="00A02DB3" w:rsidRPr="004758A6">
        <w:tab/>
      </w:r>
      <w:r w:rsidR="0011207A" w:rsidRPr="004758A6">
        <w:t>GRSP considered and adopted the a</w:t>
      </w:r>
      <w:r w:rsidR="00F520FB" w:rsidRPr="004758A6">
        <w:t>genda (ECE/TRANS/WP.29/GRSP/20</w:t>
      </w:r>
      <w:r w:rsidR="000B5AC8" w:rsidRPr="004758A6">
        <w:t>2</w:t>
      </w:r>
      <w:r w:rsidR="00196EDF">
        <w:t>1</w:t>
      </w:r>
      <w:r w:rsidR="00EE5FA7" w:rsidRPr="004758A6">
        <w:t>/</w:t>
      </w:r>
      <w:r w:rsidR="00034913">
        <w:t>1</w:t>
      </w:r>
      <w:r w:rsidR="009C5AE7" w:rsidRPr="004758A6">
        <w:t>)</w:t>
      </w:r>
      <w:r w:rsidR="00871483" w:rsidRPr="004758A6">
        <w:t xml:space="preserve"> proposed for the sixty-</w:t>
      </w:r>
      <w:r w:rsidR="00196EDF">
        <w:t>nin</w:t>
      </w:r>
      <w:r w:rsidR="00FD75A1">
        <w:t>th</w:t>
      </w:r>
      <w:r w:rsidR="0011207A" w:rsidRPr="004758A6">
        <w:t xml:space="preserve"> sess</w:t>
      </w:r>
      <w:r w:rsidR="0064473A" w:rsidRPr="004758A6">
        <w:t>ion</w:t>
      </w:r>
      <w:r w:rsidR="00871483" w:rsidRPr="004758A6">
        <w:t>,</w:t>
      </w:r>
      <w:r w:rsidR="0064473A" w:rsidRPr="004758A6">
        <w:t xml:space="preserve"> </w:t>
      </w:r>
      <w:r w:rsidR="00293755" w:rsidRPr="004758A6">
        <w:t xml:space="preserve">the </w:t>
      </w:r>
      <w:r w:rsidR="0064473A" w:rsidRPr="004758A6">
        <w:t>runnin</w:t>
      </w:r>
      <w:r w:rsidR="00871483" w:rsidRPr="004758A6">
        <w:t>g order (GRSP-</w:t>
      </w:r>
      <w:r w:rsidR="005D54C3" w:rsidRPr="004758A6">
        <w:t>6</w:t>
      </w:r>
      <w:r w:rsidR="00992F6D">
        <w:t>9</w:t>
      </w:r>
      <w:r w:rsidR="005D54C3" w:rsidRPr="004758A6">
        <w:t>-</w:t>
      </w:r>
      <w:r w:rsidR="00992F6D">
        <w:t>27</w:t>
      </w:r>
      <w:r w:rsidR="0011207A" w:rsidRPr="004758A6">
        <w:t>)</w:t>
      </w:r>
      <w:r w:rsidR="00E21A8A" w:rsidRPr="004758A6">
        <w:t xml:space="preserve">, </w:t>
      </w:r>
      <w:r w:rsidR="00477C7A" w:rsidRPr="004758A6">
        <w:t>v</w:t>
      </w:r>
      <w:r w:rsidR="00A608D5" w:rsidRPr="004758A6">
        <w:t>irtual meeting guidelines</w:t>
      </w:r>
      <w:r w:rsidR="005A221E" w:rsidRPr="004758A6">
        <w:t xml:space="preserve"> </w:t>
      </w:r>
      <w:r w:rsidR="00F21AF1" w:rsidRPr="004758A6">
        <w:t>(GRSP-6</w:t>
      </w:r>
      <w:r w:rsidR="00992F6D">
        <w:t>9</w:t>
      </w:r>
      <w:r w:rsidR="00F21AF1" w:rsidRPr="004758A6">
        <w:t>-</w:t>
      </w:r>
      <w:r w:rsidR="00FD75A1">
        <w:t>1</w:t>
      </w:r>
      <w:r w:rsidR="00B20732">
        <w:t>2</w:t>
      </w:r>
      <w:r w:rsidR="00F21AF1" w:rsidRPr="004758A6">
        <w:t xml:space="preserve">) </w:t>
      </w:r>
      <w:r w:rsidR="005A221E" w:rsidRPr="004758A6">
        <w:t xml:space="preserve">and </w:t>
      </w:r>
      <w:r w:rsidR="00FE0061" w:rsidRPr="004758A6">
        <w:t xml:space="preserve">the </w:t>
      </w:r>
      <w:r w:rsidR="005A221E" w:rsidRPr="004758A6">
        <w:t>annotations</w:t>
      </w:r>
      <w:r w:rsidR="00FE0061" w:rsidRPr="004758A6">
        <w:t xml:space="preserve"> </w:t>
      </w:r>
      <w:r w:rsidR="005A221E" w:rsidRPr="004758A6">
        <w:t>(GRSP-6</w:t>
      </w:r>
      <w:r w:rsidR="000E2DEA">
        <w:t>8</w:t>
      </w:r>
      <w:r w:rsidR="005A221E" w:rsidRPr="004758A6">
        <w:t>-</w:t>
      </w:r>
      <w:r w:rsidR="0010256E">
        <w:t>33-Rev.1</w:t>
      </w:r>
      <w:r w:rsidR="005A221E" w:rsidRPr="004758A6">
        <w:t>)</w:t>
      </w:r>
      <w:r w:rsidR="005D54C3" w:rsidRPr="004758A6">
        <w:t xml:space="preserve">. </w:t>
      </w:r>
      <w:r w:rsidR="0011207A" w:rsidRPr="004758A6">
        <w:t xml:space="preserve">GRSP informal working </w:t>
      </w:r>
      <w:r w:rsidR="008407E3" w:rsidRPr="004758A6">
        <w:t xml:space="preserve">groups </w:t>
      </w:r>
      <w:r w:rsidR="003E08B4" w:rsidRPr="004758A6">
        <w:t>are listed</w:t>
      </w:r>
      <w:r w:rsidR="005E5DAA" w:rsidRPr="004758A6">
        <w:t xml:space="preserve"> </w:t>
      </w:r>
      <w:r w:rsidR="008407E3" w:rsidRPr="004758A6">
        <w:t xml:space="preserve">in Annex </w:t>
      </w:r>
      <w:r w:rsidR="00385D8F" w:rsidRPr="00385D8F">
        <w:t>XI</w:t>
      </w:r>
      <w:r w:rsidR="008F2E67" w:rsidRPr="004A30DC">
        <w:t xml:space="preserve"> </w:t>
      </w:r>
      <w:r w:rsidR="008F2E67" w:rsidRPr="004758A6">
        <w:t>of</w:t>
      </w:r>
      <w:r w:rsidR="0011207A" w:rsidRPr="004758A6">
        <w:t xml:space="preserve"> this report.</w:t>
      </w:r>
    </w:p>
    <w:p w14:paraId="09171FBB" w14:textId="77777777" w:rsidR="008A0E42" w:rsidRPr="004758A6" w:rsidRDefault="008A0E42" w:rsidP="00094B0B">
      <w:pPr>
        <w:pStyle w:val="HChG"/>
        <w:keepNext w:val="0"/>
        <w:keepLines w:val="0"/>
        <w:spacing w:before="240"/>
      </w:pPr>
      <w:bookmarkStart w:id="1" w:name="_Hlk73093957"/>
      <w:bookmarkStart w:id="2" w:name="_Hlk73094037"/>
      <w:r w:rsidRPr="004758A6">
        <w:tab/>
      </w:r>
      <w:r w:rsidR="00504C24" w:rsidRPr="004758A6">
        <w:t>I</w:t>
      </w:r>
      <w:r w:rsidR="00E578D9" w:rsidRPr="004758A6">
        <w:t>II</w:t>
      </w:r>
      <w:r w:rsidRPr="004758A6">
        <w:t>.</w:t>
      </w:r>
      <w:r w:rsidRPr="004758A6">
        <w:tab/>
      </w:r>
      <w:r w:rsidR="0023597B" w:rsidRPr="004758A6">
        <w:t>UN Global Technical R</w:t>
      </w:r>
      <w:r w:rsidR="006C1710" w:rsidRPr="004758A6">
        <w:t>egulation No. 9 (Pedestrian safety)</w:t>
      </w:r>
      <w:r w:rsidR="00CC60D9" w:rsidRPr="004758A6">
        <w:t xml:space="preserve"> (agenda </w:t>
      </w:r>
      <w:r w:rsidR="00AD3336" w:rsidRPr="004758A6">
        <w:t xml:space="preserve">item </w:t>
      </w:r>
      <w:r w:rsidR="006F5350" w:rsidRPr="004758A6">
        <w:t>2</w:t>
      </w:r>
      <w:r w:rsidR="006C1710" w:rsidRPr="004758A6">
        <w:t>)</w:t>
      </w:r>
    </w:p>
    <w:p w14:paraId="5728F7FD" w14:textId="77777777" w:rsidR="00927405" w:rsidRPr="004758A6" w:rsidRDefault="00927405" w:rsidP="00094B0B">
      <w:pPr>
        <w:pStyle w:val="H1G"/>
        <w:keepNext w:val="0"/>
        <w:keepLines w:val="0"/>
        <w:spacing w:before="240"/>
      </w:pPr>
      <w:r w:rsidRPr="004758A6">
        <w:tab/>
      </w:r>
      <w:r w:rsidR="00514E21" w:rsidRPr="004758A6">
        <w:t>A</w:t>
      </w:r>
      <w:r w:rsidR="00AF0F91" w:rsidRPr="004758A6">
        <w:t>.</w:t>
      </w:r>
      <w:r w:rsidR="00AF0F91" w:rsidRPr="004758A6">
        <w:tab/>
        <w:t>Proposal for A</w:t>
      </w:r>
      <w:r w:rsidR="009211F5" w:rsidRPr="004758A6">
        <w:t>mendme</w:t>
      </w:r>
      <w:r w:rsidR="00AF0F91" w:rsidRPr="004758A6">
        <w:t>nt</w:t>
      </w:r>
      <w:r w:rsidR="009211F5" w:rsidRPr="004758A6">
        <w:t xml:space="preserve"> </w:t>
      </w:r>
      <w:r w:rsidR="00AF0F91" w:rsidRPr="004758A6">
        <w:t>3</w:t>
      </w:r>
    </w:p>
    <w:p w14:paraId="59BE8172" w14:textId="747763F3" w:rsidR="003E43B2" w:rsidRPr="005D573C" w:rsidRDefault="00B853AB" w:rsidP="00094B0B">
      <w:pPr>
        <w:pStyle w:val="SingleTxtG"/>
        <w:spacing w:line="240" w:lineRule="auto"/>
        <w:ind w:left="2829" w:hanging="1695"/>
        <w:jc w:val="left"/>
      </w:pPr>
      <w:r w:rsidRPr="005D573C">
        <w:rPr>
          <w:bCs/>
          <w:i/>
          <w:iCs/>
        </w:rPr>
        <w:t>Documentation:</w:t>
      </w:r>
      <w:r w:rsidRPr="005D573C">
        <w:rPr>
          <w:bCs/>
          <w:i/>
          <w:iCs/>
        </w:rPr>
        <w:tab/>
      </w:r>
      <w:r w:rsidR="00F41AAD" w:rsidRPr="004758A6">
        <w:t>ECE/TRANS/WP.29/GRSP/202</w:t>
      </w:r>
      <w:r w:rsidR="00F41AAD">
        <w:t>1</w:t>
      </w:r>
      <w:r w:rsidR="00F41AAD" w:rsidRPr="004758A6">
        <w:t>/</w:t>
      </w:r>
      <w:r w:rsidR="00B30D04">
        <w:t xml:space="preserve">53 and </w:t>
      </w:r>
      <w:r w:rsidR="00B30D04" w:rsidRPr="004758A6">
        <w:t>ECE/TRANS/WP.29/GRSP/202</w:t>
      </w:r>
      <w:r w:rsidR="00B30D04">
        <w:t>1</w:t>
      </w:r>
      <w:r w:rsidR="00B30D04" w:rsidRPr="004758A6">
        <w:t>/</w:t>
      </w:r>
      <w:r w:rsidR="00B30D04">
        <w:t>54</w:t>
      </w:r>
      <w:r w:rsidR="00C77140">
        <w:br/>
      </w:r>
      <w:r w:rsidR="00C77140" w:rsidRPr="00C77140">
        <w:rPr>
          <w:bCs/>
        </w:rPr>
        <w:t>ECE/TRANS/WP.29/AC.3/31</w:t>
      </w:r>
      <w:r w:rsidR="00F82182" w:rsidRPr="00C77140">
        <w:rPr>
          <w:bCs/>
        </w:rPr>
        <w:br/>
      </w:r>
      <w:r w:rsidR="002B4D1E" w:rsidRPr="005D573C">
        <w:t>Informal document</w:t>
      </w:r>
      <w:r w:rsidR="00CF1AAC" w:rsidRPr="005D573C">
        <w:t>s</w:t>
      </w:r>
      <w:r w:rsidR="002B4D1E" w:rsidRPr="005D573C">
        <w:t xml:space="preserve"> GRSP-6</w:t>
      </w:r>
      <w:r w:rsidR="00CF1AAC" w:rsidRPr="005D573C">
        <w:t>5</w:t>
      </w:r>
      <w:r w:rsidR="002B4D1E" w:rsidRPr="005D573C">
        <w:t>-17</w:t>
      </w:r>
      <w:r w:rsidR="00F41AAD" w:rsidRPr="005D573C">
        <w:t xml:space="preserve"> and GRSP-69-43-Rev.1</w:t>
      </w:r>
    </w:p>
    <w:p w14:paraId="2FC1B663" w14:textId="2BE9A479" w:rsidR="00E84A57" w:rsidRPr="009E346A" w:rsidRDefault="00E84A57" w:rsidP="00E84A57">
      <w:pPr>
        <w:pStyle w:val="SingleTxtG"/>
        <w:spacing w:before="120" w:line="240" w:lineRule="auto"/>
        <w:rPr>
          <w:lang w:val="en-US" w:eastAsia="zh-CN"/>
        </w:rPr>
      </w:pPr>
      <w:r w:rsidRPr="004758A6">
        <w:t>4.</w:t>
      </w:r>
      <w:r w:rsidRPr="004758A6">
        <w:tab/>
      </w:r>
      <w:r>
        <w:t xml:space="preserve">GRSP Chair, informed GRSP of the discussion held at the March 2021 session of the Executive Committee of the 1998 Agreement (AC.3) (see </w:t>
      </w:r>
      <w:r w:rsidRPr="00E31217">
        <w:t>ECE/TRANS/WP.29/1157</w:t>
      </w:r>
      <w:r>
        <w:t>, paras. 143 to 148). GRSP Chair recalled GRSP that AC.3 agreed to defer vote under this agenda item to its June 2021 session pending further discussions concerning the proposal for Amendment 3 to UN G</w:t>
      </w:r>
      <w:r w:rsidR="000A241F">
        <w:t xml:space="preserve">lobal </w:t>
      </w:r>
      <w:r>
        <w:t>T</w:t>
      </w:r>
      <w:r w:rsidR="000A241F">
        <w:t xml:space="preserve">echnical </w:t>
      </w:r>
      <w:r>
        <w:t>R</w:t>
      </w:r>
      <w:r w:rsidR="000A241F">
        <w:t>egulation</w:t>
      </w:r>
      <w:r>
        <w:t xml:space="preserve"> </w:t>
      </w:r>
      <w:r w:rsidR="000A6D03">
        <w:t xml:space="preserve">(UN GTR) </w:t>
      </w:r>
      <w:r>
        <w:t>No. 9 at the next session of GRSP, scheduled to take place in May 2021. He also reminded that AC.3 requested GRSP to give highest priority to the task and to report back to AC.3 and WP.29 with the greatest urgency on the progress towards a resolution of outstanding matters in this context. He continued that to that end, he had contacted the concerned C</w:t>
      </w:r>
      <w:r w:rsidR="00E3043D">
        <w:t xml:space="preserve">ontracting </w:t>
      </w:r>
      <w:r>
        <w:t>P</w:t>
      </w:r>
      <w:r w:rsidR="00E3043D">
        <w:t>artie</w:t>
      </w:r>
      <w:r>
        <w:t xml:space="preserve">s including AC.3 Chair and the GRSP Secretary, to meet at the earliest possible date and asked the new expert representing the United States of America to report on the developments since WP.29. The expert of the United States of America informed GRSP about the meeting of the interested experts held virtually on April 23, when especially the experts from the United States of </w:t>
      </w:r>
      <w:r>
        <w:lastRenderedPageBreak/>
        <w:t xml:space="preserve">America and Germany, presented on the findings and conclusions of their respective experts.  It was agreed that more discussions </w:t>
      </w:r>
      <w:r w:rsidR="00FE424D">
        <w:t xml:space="preserve">are warranted </w:t>
      </w:r>
      <w:r>
        <w:t>and with inclusion of the industry. During that time, U</w:t>
      </w:r>
      <w:r w:rsidR="00A10415">
        <w:t xml:space="preserve">nited </w:t>
      </w:r>
      <w:r>
        <w:t>S</w:t>
      </w:r>
      <w:r w:rsidR="00A10415">
        <w:t>ta</w:t>
      </w:r>
      <w:r w:rsidR="00E42C29">
        <w:t xml:space="preserve">tes of </w:t>
      </w:r>
      <w:r>
        <w:t>A</w:t>
      </w:r>
      <w:r w:rsidR="00E42C29">
        <w:t>merica</w:t>
      </w:r>
      <w:r>
        <w:t xml:space="preserve"> and Germany continued the dialogue and exchanges of views and technical information to find a solution. She also added that experts met on Monday, May 17, just prior to GRSP meeting and agreed to establish as soon as possible a task force to solve the issue between the May and December 2021 GRSP sessions. She assumed that the first meeting of the task Force would be held on June 14 and that most likely a proposal would be ready by the GRSP meeting in December 2021.  The experts from Germany, EC, Canada, United Kingdom</w:t>
      </w:r>
      <w:r w:rsidR="0081470F">
        <w:t xml:space="preserve"> of Great Britain </w:t>
      </w:r>
      <w:r w:rsidR="008A7F0D">
        <w:t>and Northern Ireland</w:t>
      </w:r>
      <w:r>
        <w:t>, Japan, the Netherlands, and Republic of Korea, supported the U</w:t>
      </w:r>
      <w:r w:rsidR="00EF3318">
        <w:t xml:space="preserve">nited </w:t>
      </w:r>
      <w:r>
        <w:t>S</w:t>
      </w:r>
      <w:r w:rsidR="00EF3318">
        <w:t>tates of America</w:t>
      </w:r>
      <w:r>
        <w:t xml:space="preserve"> approach and underlined the relevance of timing. </w:t>
      </w:r>
      <w:r w:rsidR="00590393">
        <w:t xml:space="preserve">The expert </w:t>
      </w:r>
      <w:r w:rsidR="003057B9">
        <w:t>from the</w:t>
      </w:r>
      <w:r w:rsidR="00590393">
        <w:t xml:space="preserve"> U</w:t>
      </w:r>
      <w:r w:rsidR="003057B9">
        <w:t xml:space="preserve">nited States of America </w:t>
      </w:r>
      <w:r w:rsidR="00590393">
        <w:t>proposed to include other relevant issues in the programme of work of the T</w:t>
      </w:r>
      <w:r w:rsidR="003057B9">
        <w:t xml:space="preserve">ask </w:t>
      </w:r>
      <w:r w:rsidR="00590393">
        <w:t>F</w:t>
      </w:r>
      <w:r w:rsidR="003057B9">
        <w:t>orce</w:t>
      </w:r>
      <w:r w:rsidR="00590393">
        <w:t>. The expert from OICA stressed the importance not to delay the finalisation of the extension of the impact zone, explaining that this is urgently needed due to the E</w:t>
      </w:r>
      <w:r w:rsidR="00983DBE">
        <w:t xml:space="preserve">uropean </w:t>
      </w:r>
      <w:r w:rsidR="00590393">
        <w:t>U</w:t>
      </w:r>
      <w:r w:rsidR="00983DBE">
        <w:t>nion</w:t>
      </w:r>
      <w:r w:rsidR="00590393">
        <w:t xml:space="preserve"> requirements of the General Safety Regulation which are already decided in general (including the application dates), but which are currently under development in the framework of UN Regulation N° 127. He feared that, if such topics are referred back to GTR N°9, then the deadlines would not be respected, creating for industry a legal void.  </w:t>
      </w:r>
      <w:r>
        <w:rPr>
          <w:lang w:eastAsia="zh-CN"/>
        </w:rPr>
        <w:t xml:space="preserve">The experts from the Netherlands and the United States of America introduced </w:t>
      </w:r>
      <w:r w:rsidRPr="005D573C">
        <w:t>GRSP-69-43-Rev.</w:t>
      </w:r>
      <w:r>
        <w:t xml:space="preserve">1 amending </w:t>
      </w:r>
      <w:r>
        <w:rPr>
          <w:bCs/>
        </w:rPr>
        <w:t>the previous authorization to develop Amendment 3</w:t>
      </w:r>
      <w:r w:rsidRPr="00E72DB6">
        <w:rPr>
          <w:bCs/>
        </w:rPr>
        <w:t xml:space="preserve"> </w:t>
      </w:r>
      <w:r>
        <w:rPr>
          <w:bCs/>
        </w:rPr>
        <w:t>(</w:t>
      </w:r>
      <w:r w:rsidRPr="00C77140">
        <w:rPr>
          <w:bCs/>
        </w:rPr>
        <w:t>ECE/TRANS/WP.29/AC.3/31</w:t>
      </w:r>
      <w:r>
        <w:rPr>
          <w:bCs/>
        </w:rPr>
        <w:t>)</w:t>
      </w:r>
      <w:r w:rsidRPr="00B93DAA">
        <w:rPr>
          <w:bCs/>
        </w:rPr>
        <w:t>.</w:t>
      </w:r>
      <w:r>
        <w:rPr>
          <w:bCs/>
        </w:rPr>
        <w:t xml:space="preserve"> </w:t>
      </w:r>
      <w:r w:rsidRPr="003C1484">
        <w:rPr>
          <w:bCs/>
        </w:rPr>
        <w:t xml:space="preserve">GRSP recommended on provisional basis </w:t>
      </w:r>
      <w:r w:rsidR="00D365CB" w:rsidRPr="00C77140">
        <w:rPr>
          <w:bCs/>
        </w:rPr>
        <w:t>ECE/TRANS/WP.29/AC.3/31</w:t>
      </w:r>
      <w:r w:rsidR="00591FE9">
        <w:rPr>
          <w:bCs/>
        </w:rPr>
        <w:t>/Rev.1</w:t>
      </w:r>
      <w:r w:rsidRPr="003C1484">
        <w:rPr>
          <w:bCs/>
        </w:rPr>
        <w:t xml:space="preserve">, </w:t>
      </w:r>
      <w:r>
        <w:rPr>
          <w:bCs/>
        </w:rPr>
        <w:t xml:space="preserve">as reproduced in Annex II to this report, </w:t>
      </w:r>
      <w:r w:rsidRPr="003C1484">
        <w:rPr>
          <w:bCs/>
        </w:rPr>
        <w:t xml:space="preserve">to provide a revised request of </w:t>
      </w:r>
      <w:r>
        <w:rPr>
          <w:bCs/>
        </w:rPr>
        <w:t>a</w:t>
      </w:r>
      <w:r w:rsidRPr="003C1484">
        <w:rPr>
          <w:bCs/>
        </w:rPr>
        <w:t xml:space="preserve">uthorization of work to finalize Amendment 3 to UN GTR No. 9 (Pedestrian safety) for consideration to the June 2021 session of AC.3. To ensure the work proceeds in a timely manner, GRSP agreed to establish a </w:t>
      </w:r>
      <w:r>
        <w:rPr>
          <w:bCs/>
        </w:rPr>
        <w:t>T</w:t>
      </w:r>
      <w:r w:rsidRPr="003C1484">
        <w:rPr>
          <w:bCs/>
        </w:rPr>
        <w:t xml:space="preserve">ask </w:t>
      </w:r>
      <w:r>
        <w:rPr>
          <w:bCs/>
        </w:rPr>
        <w:t>F</w:t>
      </w:r>
      <w:r w:rsidRPr="003C1484">
        <w:rPr>
          <w:bCs/>
        </w:rPr>
        <w:t>orce, and it was recommended to withdraw the current proposed Amendment 3 from consideration and vote at the June 2021 session of AC.3.</w:t>
      </w:r>
      <w:r>
        <w:rPr>
          <w:bCs/>
        </w:rPr>
        <w:t xml:space="preserve"> </w:t>
      </w:r>
      <w:r>
        <w:t xml:space="preserve">Moreover, GRSP agreed to forward documents under agenda item 11 (ECE/TRANS/WP.29/GRSP/2019/18, ECE/TRANS/WP.29/GRSP/2020/9 and GRSP-69-21-Rev.1) to the TF for consideration (see para. 20 below). </w:t>
      </w:r>
    </w:p>
    <w:p w14:paraId="452E0251" w14:textId="6417E51A" w:rsidR="00183D4C" w:rsidRPr="004758A6" w:rsidRDefault="00457AA3" w:rsidP="00183D4C">
      <w:pPr>
        <w:pStyle w:val="SingleTxtG"/>
        <w:spacing w:line="240" w:lineRule="auto"/>
      </w:pPr>
      <w:r>
        <w:t>5.</w:t>
      </w:r>
      <w:r>
        <w:tab/>
      </w:r>
      <w:r w:rsidR="00960FD3">
        <w:t xml:space="preserve">Concerning the </w:t>
      </w:r>
      <w:r w:rsidR="00E92996">
        <w:t xml:space="preserve">issue </w:t>
      </w:r>
      <w:r w:rsidR="00142BDB">
        <w:t>of different heights of the vehicle from adjustable suspension</w:t>
      </w:r>
      <w:r w:rsidR="009A63EE">
        <w:t xml:space="preserve"> systems, t</w:t>
      </w:r>
      <w:r w:rsidR="009774B3" w:rsidRPr="004758A6">
        <w:t xml:space="preserve">he expert from Germany </w:t>
      </w:r>
      <w:r w:rsidR="005D573C">
        <w:t xml:space="preserve">withdrew </w:t>
      </w:r>
      <w:r w:rsidR="007A1A54" w:rsidRPr="007A1A54">
        <w:t>GRSP-65-17</w:t>
      </w:r>
      <w:r w:rsidR="008179E2">
        <w:t xml:space="preserve"> and </w:t>
      </w:r>
      <w:r w:rsidR="00A91EB0">
        <w:t xml:space="preserve">informed GRSP that a revised </w:t>
      </w:r>
      <w:r w:rsidR="00B31469">
        <w:t>proposal</w:t>
      </w:r>
      <w:r w:rsidR="00A91EB0">
        <w:t xml:space="preserve"> would </w:t>
      </w:r>
      <w:r w:rsidR="00B31469">
        <w:t>be submitted at the December 2021 session.</w:t>
      </w:r>
    </w:p>
    <w:bookmarkEnd w:id="1"/>
    <w:p w14:paraId="307A329B" w14:textId="4D02C80B" w:rsidR="00615A46" w:rsidRDefault="0031343C" w:rsidP="00094B0B">
      <w:pPr>
        <w:pStyle w:val="H1G"/>
        <w:keepNext w:val="0"/>
        <w:keepLines w:val="0"/>
        <w:spacing w:before="240"/>
      </w:pPr>
      <w:r w:rsidRPr="004758A6">
        <w:tab/>
      </w:r>
      <w:bookmarkStart w:id="3" w:name="_Hlk73093577"/>
      <w:r w:rsidR="00767B8D" w:rsidRPr="00CD084F">
        <w:t>B</w:t>
      </w:r>
      <w:r w:rsidRPr="00CD084F">
        <w:t>.</w:t>
      </w:r>
      <w:r w:rsidRPr="004758A6">
        <w:tab/>
        <w:t>Proposal for Amendment 4</w:t>
      </w:r>
    </w:p>
    <w:p w14:paraId="7EC13F36" w14:textId="45D351DE" w:rsidR="00C80433" w:rsidRPr="00C80433" w:rsidRDefault="00C80433" w:rsidP="00C80433">
      <w:pPr>
        <w:pStyle w:val="SingleTxtG"/>
        <w:spacing w:line="240" w:lineRule="auto"/>
        <w:ind w:left="2829" w:hanging="1695"/>
        <w:jc w:val="left"/>
      </w:pPr>
      <w:r w:rsidRPr="004758A6">
        <w:rPr>
          <w:bCs/>
          <w:i/>
          <w:iCs/>
        </w:rPr>
        <w:t>Documentation:</w:t>
      </w:r>
      <w:r w:rsidRPr="004758A6">
        <w:rPr>
          <w:bCs/>
          <w:i/>
          <w:iCs/>
        </w:rPr>
        <w:tab/>
      </w:r>
      <w:r w:rsidRPr="004758A6">
        <w:t>Informal document GRSP-6</w:t>
      </w:r>
      <w:r w:rsidR="00C23731">
        <w:t>9</w:t>
      </w:r>
      <w:r w:rsidRPr="004758A6">
        <w:t>-</w:t>
      </w:r>
      <w:r w:rsidR="00C23731">
        <w:t>20</w:t>
      </w:r>
    </w:p>
    <w:p w14:paraId="4E6EF371" w14:textId="0092F375" w:rsidR="00220C5C" w:rsidRPr="004758A6" w:rsidRDefault="003875F3" w:rsidP="003875F3">
      <w:pPr>
        <w:pStyle w:val="SingleTxtG"/>
      </w:pPr>
      <w:r>
        <w:t>6</w:t>
      </w:r>
      <w:r w:rsidR="00756A02" w:rsidRPr="004758A6">
        <w:t>.</w:t>
      </w:r>
      <w:r w:rsidR="00756A02" w:rsidRPr="004758A6">
        <w:tab/>
      </w:r>
      <w:r>
        <w:t xml:space="preserve">The expert from the Republic of Korea introduced GRSP-69-20, providing the progress report of the Informal Working Group on Deployable Pedestrian Protection Systems (IWG-DPPS). He confirmed his previous statement at the December 2020 session of GRSP that due to the limitation caused by the COVID-19 pandemic, the IWG had still open issues and the finalization of a proposal would be expected by May 2022 session of GRSP. Accordingly, he requested the extension of the mandate until November 2022. In the meantime, he requested the official position of Contracting Parties on applying the numerical simulation method to the proposed requirements to the UN Regulation/UN GTR. He explained that this would constitute the core proposed amendments and in the case of a negative response of CPs this would </w:t>
      </w:r>
      <w:r w:rsidR="00D73ADA">
        <w:t>have</w:t>
      </w:r>
      <w:r>
        <w:t xml:space="preserve"> a negative effect </w:t>
      </w:r>
      <w:r w:rsidR="00E84A57">
        <w:t>on</w:t>
      </w:r>
      <w:r>
        <w:t xml:space="preserve"> the work performed so far by the IWG. GRSP endorsed the request of the expert from the Republic of Korea to extend the mandate of the IWG </w:t>
      </w:r>
      <w:r w:rsidR="00D73ADA">
        <w:t>to seek endorsement of WP.29 and AC.3 at their June 2021 sessions. Moreover, GRSP</w:t>
      </w:r>
      <w:r>
        <w:t xml:space="preserve"> requested experts of C.P.s of both 1958 and 1998 Agreements to provide an answer to the Chair of the IWG concerning the simulation method by the December 2021 session of GRSP at the latest.</w:t>
      </w:r>
      <w:r w:rsidR="009E665B">
        <w:t xml:space="preserve"> </w:t>
      </w:r>
      <w:r w:rsidR="0073214C">
        <w:t xml:space="preserve">The expert from </w:t>
      </w:r>
      <w:r w:rsidR="00F10080">
        <w:t>United States of America</w:t>
      </w:r>
      <w:r w:rsidR="00F10080" w:rsidRPr="00F10080">
        <w:t xml:space="preserve"> </w:t>
      </w:r>
      <w:r w:rsidR="00F10080">
        <w:t xml:space="preserve">announced </w:t>
      </w:r>
      <w:r w:rsidR="00762968">
        <w:t>her</w:t>
      </w:r>
      <w:r w:rsidR="00F10080">
        <w:t xml:space="preserve"> participation </w:t>
      </w:r>
      <w:r w:rsidR="00E84A57">
        <w:t>in</w:t>
      </w:r>
      <w:r w:rsidR="00F10080">
        <w:t xml:space="preserve"> </w:t>
      </w:r>
      <w:r w:rsidR="00F10080" w:rsidRPr="00F10080">
        <w:t>the next IWG meeting.</w:t>
      </w:r>
    </w:p>
    <w:bookmarkEnd w:id="2"/>
    <w:bookmarkEnd w:id="3"/>
    <w:p w14:paraId="77F0E1AD" w14:textId="77777777" w:rsidR="00253B25" w:rsidRDefault="00253B25" w:rsidP="00E47C24">
      <w:pPr>
        <w:pStyle w:val="HChG"/>
        <w:keepNext w:val="0"/>
        <w:keepLines w:val="0"/>
        <w:spacing w:before="240"/>
      </w:pPr>
    </w:p>
    <w:p w14:paraId="1E5CC08B" w14:textId="77777777" w:rsidR="00253B25" w:rsidRDefault="00253B25" w:rsidP="00E47C24">
      <w:pPr>
        <w:pStyle w:val="HChG"/>
        <w:keepNext w:val="0"/>
        <w:keepLines w:val="0"/>
        <w:spacing w:before="240"/>
      </w:pPr>
    </w:p>
    <w:p w14:paraId="6260BEC2" w14:textId="6F0E9AFD" w:rsidR="00E47C24" w:rsidRPr="004758A6" w:rsidRDefault="00D21341" w:rsidP="00E47C24">
      <w:pPr>
        <w:pStyle w:val="HChG"/>
        <w:keepNext w:val="0"/>
        <w:keepLines w:val="0"/>
        <w:spacing w:before="240"/>
      </w:pPr>
      <w:r w:rsidRPr="004758A6">
        <w:lastRenderedPageBreak/>
        <w:tab/>
      </w:r>
      <w:r w:rsidR="00E578D9" w:rsidRPr="004758A6">
        <w:t>I</w:t>
      </w:r>
      <w:r w:rsidRPr="004758A6">
        <w:t>V.</w:t>
      </w:r>
      <w:r w:rsidRPr="004758A6">
        <w:tab/>
      </w:r>
      <w:r w:rsidR="00B351F6" w:rsidRPr="004758A6">
        <w:t>UN Global Technical R</w:t>
      </w:r>
      <w:r w:rsidRPr="004758A6">
        <w:t>egulation No. 13 (Hydrogen and Fue</w:t>
      </w:r>
      <w:r w:rsidR="00AD3336" w:rsidRPr="004758A6">
        <w:t xml:space="preserve">l Cell Vehicles) (agenda item </w:t>
      </w:r>
      <w:r w:rsidR="006F5350" w:rsidRPr="004758A6">
        <w:t>3</w:t>
      </w:r>
      <w:r w:rsidR="003E44E6" w:rsidRPr="004758A6">
        <w:t>)</w:t>
      </w:r>
    </w:p>
    <w:p w14:paraId="098BDE82" w14:textId="090C1D8E" w:rsidR="003875F3" w:rsidRDefault="003875F3" w:rsidP="003875F3">
      <w:pPr>
        <w:pStyle w:val="SingleTxtG"/>
        <w:spacing w:line="240" w:lineRule="auto"/>
        <w:ind w:left="2829" w:hanging="1695"/>
        <w:jc w:val="left"/>
      </w:pPr>
      <w:r w:rsidRPr="004758A6">
        <w:rPr>
          <w:bCs/>
          <w:i/>
          <w:iCs/>
        </w:rPr>
        <w:t>Documentation:</w:t>
      </w:r>
      <w:r w:rsidRPr="004758A6">
        <w:rPr>
          <w:bCs/>
          <w:i/>
          <w:iCs/>
        </w:rPr>
        <w:tab/>
      </w:r>
      <w:r w:rsidRPr="004758A6">
        <w:t>Informal document GRSP-6</w:t>
      </w:r>
      <w:r>
        <w:t>9</w:t>
      </w:r>
      <w:r w:rsidRPr="004758A6">
        <w:t>-</w:t>
      </w:r>
      <w:r>
        <w:t>37</w:t>
      </w:r>
    </w:p>
    <w:p w14:paraId="20010ECE" w14:textId="111A9D4B" w:rsidR="004160DA" w:rsidRPr="004758A6" w:rsidRDefault="003875F3" w:rsidP="00EF3663">
      <w:pPr>
        <w:spacing w:after="120"/>
        <w:ind w:left="1134" w:right="1134"/>
        <w:jc w:val="both"/>
      </w:pPr>
      <w:r>
        <w:t>7</w:t>
      </w:r>
      <w:r w:rsidR="00756A02" w:rsidRPr="004758A6">
        <w:t>.</w:t>
      </w:r>
      <w:r w:rsidR="00756A02" w:rsidRPr="004758A6">
        <w:tab/>
      </w:r>
      <w:r w:rsidR="00C240D5" w:rsidRPr="004758A6">
        <w:t xml:space="preserve">The </w:t>
      </w:r>
      <w:r w:rsidR="00E84A57">
        <w:t>IWG Chair</w:t>
      </w:r>
      <w:r w:rsidR="00BD7474" w:rsidRPr="004758A6">
        <w:t xml:space="preserve">, </w:t>
      </w:r>
      <w:r w:rsidR="00F97DAE" w:rsidRPr="004758A6">
        <w:t xml:space="preserve">on behalf of the co-sponsors (Japan, </w:t>
      </w:r>
      <w:r w:rsidR="00DF011A" w:rsidRPr="004758A6">
        <w:t>Republic of Korea</w:t>
      </w:r>
      <w:r w:rsidR="00E84A57">
        <w:t xml:space="preserve">, </w:t>
      </w:r>
      <w:r w:rsidR="00E87562">
        <w:t xml:space="preserve">the </w:t>
      </w:r>
      <w:r w:rsidR="000336F6" w:rsidRPr="004758A6">
        <w:t>European Union</w:t>
      </w:r>
      <w:r w:rsidR="00E84A57">
        <w:t xml:space="preserve"> and the United States of America</w:t>
      </w:r>
      <w:r w:rsidR="00F97DAE" w:rsidRPr="004758A6">
        <w:t>)</w:t>
      </w:r>
      <w:r w:rsidR="00B830F8" w:rsidRPr="004758A6">
        <w:t xml:space="preserve"> </w:t>
      </w:r>
      <w:bookmarkStart w:id="4" w:name="_Hlk10728906"/>
      <w:r w:rsidR="00872129" w:rsidRPr="004758A6">
        <w:t xml:space="preserve">informed GRSP </w:t>
      </w:r>
      <w:r w:rsidR="00DF011A" w:rsidRPr="004758A6">
        <w:t xml:space="preserve">about </w:t>
      </w:r>
      <w:r w:rsidR="000336F6" w:rsidRPr="004758A6">
        <w:t xml:space="preserve">the </w:t>
      </w:r>
      <w:r w:rsidR="00DF011A" w:rsidRPr="004758A6">
        <w:t xml:space="preserve">work </w:t>
      </w:r>
      <w:r w:rsidR="000336F6" w:rsidRPr="004758A6">
        <w:t xml:space="preserve">progress of </w:t>
      </w:r>
      <w:r w:rsidR="00DF011A" w:rsidRPr="004758A6">
        <w:t>IWG</w:t>
      </w:r>
      <w:r w:rsidR="00DF011A" w:rsidRPr="004758A6" w:rsidDel="00DF011A">
        <w:t xml:space="preserve"> </w:t>
      </w:r>
      <w:r w:rsidR="00DF011A" w:rsidRPr="004758A6">
        <w:t xml:space="preserve">on </w:t>
      </w:r>
      <w:r w:rsidR="0069773C" w:rsidRPr="004758A6">
        <w:t xml:space="preserve">Hydrogen and </w:t>
      </w:r>
      <w:r w:rsidR="00872129" w:rsidRPr="004758A6">
        <w:t>F</w:t>
      </w:r>
      <w:r w:rsidR="0069773C" w:rsidRPr="004758A6">
        <w:t xml:space="preserve">uel </w:t>
      </w:r>
      <w:r w:rsidR="00872129" w:rsidRPr="004758A6">
        <w:t>C</w:t>
      </w:r>
      <w:r w:rsidR="0069773C" w:rsidRPr="004758A6">
        <w:t xml:space="preserve">ell </w:t>
      </w:r>
      <w:r w:rsidR="00872129" w:rsidRPr="004758A6">
        <w:t>V</w:t>
      </w:r>
      <w:r w:rsidR="0069773C" w:rsidRPr="004758A6">
        <w:t>ehicle</w:t>
      </w:r>
      <w:r w:rsidR="00872129" w:rsidRPr="004758A6">
        <w:t>s</w:t>
      </w:r>
      <w:r w:rsidR="0069773C" w:rsidRPr="004758A6">
        <w:t xml:space="preserve"> (HFCV)</w:t>
      </w:r>
      <w:r w:rsidR="00872129" w:rsidRPr="004758A6">
        <w:t xml:space="preserve"> </w:t>
      </w:r>
      <w:r w:rsidR="0069773C" w:rsidRPr="004758A6">
        <w:t xml:space="preserve">UN </w:t>
      </w:r>
      <w:r w:rsidR="00872129" w:rsidRPr="004758A6">
        <w:t xml:space="preserve">GTR </w:t>
      </w:r>
      <w:r w:rsidR="00A6302A" w:rsidRPr="004758A6">
        <w:t>No. 13</w:t>
      </w:r>
      <w:r w:rsidR="00DF011A" w:rsidRPr="004758A6">
        <w:t>,</w:t>
      </w:r>
      <w:r w:rsidR="0069773C" w:rsidRPr="004758A6">
        <w:t xml:space="preserve"> Phase 2</w:t>
      </w:r>
      <w:r w:rsidR="00232907">
        <w:t xml:space="preserve"> by referring to </w:t>
      </w:r>
      <w:r>
        <w:t>GRSP-69-37.</w:t>
      </w:r>
    </w:p>
    <w:p w14:paraId="63A1B9B1" w14:textId="746158DF" w:rsidR="00082B6F" w:rsidRDefault="00E51100" w:rsidP="00094B0B">
      <w:pPr>
        <w:pStyle w:val="HChG"/>
        <w:spacing w:before="240"/>
      </w:pPr>
      <w:bookmarkStart w:id="5" w:name="_Hlk11662088"/>
      <w:bookmarkEnd w:id="4"/>
      <w:r w:rsidRPr="004758A6">
        <w:tab/>
        <w:t>V</w:t>
      </w:r>
      <w:r w:rsidR="00871B4B" w:rsidRPr="004758A6">
        <w:t>.</w:t>
      </w:r>
      <w:r w:rsidR="00871B4B" w:rsidRPr="004758A6">
        <w:tab/>
      </w:r>
      <w:r w:rsidR="00B351F6" w:rsidRPr="004758A6">
        <w:t>UN Global Technical R</w:t>
      </w:r>
      <w:r w:rsidR="00871B4B" w:rsidRPr="004758A6">
        <w:t xml:space="preserve">egulation </w:t>
      </w:r>
      <w:r w:rsidR="00B92390" w:rsidRPr="004758A6">
        <w:t xml:space="preserve">No. 20 (Electric vehicle safety) </w:t>
      </w:r>
      <w:r w:rsidR="00082B6F" w:rsidRPr="004758A6">
        <w:t>(a</w:t>
      </w:r>
      <w:r w:rsidR="00DC48A8" w:rsidRPr="004758A6">
        <w:t xml:space="preserve">genda item </w:t>
      </w:r>
      <w:r w:rsidR="006F5350" w:rsidRPr="004758A6">
        <w:t>4</w:t>
      </w:r>
      <w:r w:rsidR="00082B6F" w:rsidRPr="004758A6">
        <w:t>)</w:t>
      </w:r>
    </w:p>
    <w:p w14:paraId="559B5BDF" w14:textId="596EAB8A" w:rsidR="005057BC" w:rsidRPr="005057BC" w:rsidRDefault="005057BC" w:rsidP="005057BC">
      <w:pPr>
        <w:pStyle w:val="SingleTxtG"/>
        <w:spacing w:line="240" w:lineRule="auto"/>
        <w:ind w:left="2829" w:hanging="1695"/>
        <w:jc w:val="left"/>
      </w:pPr>
      <w:r w:rsidRPr="004758A6">
        <w:rPr>
          <w:bCs/>
          <w:i/>
          <w:iCs/>
        </w:rPr>
        <w:t>Documentation:</w:t>
      </w:r>
      <w:r w:rsidRPr="004758A6">
        <w:rPr>
          <w:bCs/>
          <w:i/>
          <w:iCs/>
        </w:rPr>
        <w:tab/>
      </w:r>
      <w:r w:rsidRPr="004758A6">
        <w:t>Informal document GRSP-6</w:t>
      </w:r>
      <w:r>
        <w:t>9</w:t>
      </w:r>
      <w:r w:rsidRPr="004758A6">
        <w:t>-</w:t>
      </w:r>
      <w:r>
        <w:t>38</w:t>
      </w:r>
    </w:p>
    <w:p w14:paraId="7C84BA51" w14:textId="78AECFBB" w:rsidR="00FD1432" w:rsidRPr="004758A6" w:rsidRDefault="005057BC" w:rsidP="005057BC">
      <w:pPr>
        <w:spacing w:after="120"/>
        <w:ind w:left="1134" w:right="1134"/>
        <w:jc w:val="both"/>
      </w:pPr>
      <w:r>
        <w:t>8</w:t>
      </w:r>
      <w:r w:rsidR="00EF3663">
        <w:t>.</w:t>
      </w:r>
      <w:r w:rsidR="00EF3663">
        <w:tab/>
      </w:r>
      <w:r w:rsidR="00E84A57" w:rsidRPr="004758A6">
        <w:rPr>
          <w:color w:val="000000"/>
        </w:rPr>
        <w:t xml:space="preserve">The </w:t>
      </w:r>
      <w:r w:rsidR="00E84A57">
        <w:rPr>
          <w:color w:val="000000"/>
        </w:rPr>
        <w:t>IWG Chair</w:t>
      </w:r>
      <w:r w:rsidR="00E84A57" w:rsidRPr="004758A6">
        <w:rPr>
          <w:color w:val="000000"/>
        </w:rPr>
        <w:t xml:space="preserve">, on behalf of </w:t>
      </w:r>
      <w:r w:rsidR="00E84A57" w:rsidRPr="004758A6">
        <w:t xml:space="preserve">the co-sponsors (China, Japan, European Union </w:t>
      </w:r>
      <w:r w:rsidR="00E84A57">
        <w:t xml:space="preserve">and </w:t>
      </w:r>
      <w:r w:rsidR="00E84A57" w:rsidRPr="004758A6">
        <w:rPr>
          <w:color w:val="000000"/>
        </w:rPr>
        <w:t>the United States of America</w:t>
      </w:r>
      <w:r w:rsidR="00E84A57">
        <w:rPr>
          <w:color w:val="000000"/>
        </w:rPr>
        <w:t>)</w:t>
      </w:r>
      <w:r w:rsidR="00E84A57" w:rsidRPr="004758A6">
        <w:t xml:space="preserve"> and </w:t>
      </w:r>
      <w:r w:rsidR="00E84A57">
        <w:t xml:space="preserve">all </w:t>
      </w:r>
      <w:r w:rsidR="00E84A57" w:rsidRPr="004758A6">
        <w:t xml:space="preserve"> members of </w:t>
      </w:r>
      <w:r w:rsidR="00E84A57" w:rsidRPr="004758A6">
        <w:rPr>
          <w:color w:val="000000"/>
        </w:rPr>
        <w:t xml:space="preserve">IWG GTR No. 20, Phase 2 reported on the progress of the IWG meeting </w:t>
      </w:r>
      <w:r w:rsidR="00E84A57">
        <w:t>by referring to GRSP-69-38</w:t>
      </w:r>
      <w:r w:rsidR="00E84A57" w:rsidRPr="004758A6">
        <w:t xml:space="preserve">. </w:t>
      </w:r>
      <w:r w:rsidR="00E84A57">
        <w:rPr>
          <w:color w:val="000000"/>
        </w:rPr>
        <w:t>GRSP noted that</w:t>
      </w:r>
      <w:r w:rsidR="00E84A57" w:rsidRPr="004758A6">
        <w:rPr>
          <w:color w:val="000000"/>
        </w:rPr>
        <w:t xml:space="preserve"> IWG </w:t>
      </w:r>
      <w:r w:rsidR="00E84A57">
        <w:rPr>
          <w:color w:val="000000"/>
        </w:rPr>
        <w:t>requested</w:t>
      </w:r>
      <w:r w:rsidR="00E84A57" w:rsidRPr="004758A6">
        <w:rPr>
          <w:color w:val="000000"/>
        </w:rPr>
        <w:t xml:space="preserve"> </w:t>
      </w:r>
      <w:r w:rsidR="00E84A57">
        <w:rPr>
          <w:color w:val="000000"/>
        </w:rPr>
        <w:t>an eighteen months</w:t>
      </w:r>
      <w:r w:rsidR="00E84A57" w:rsidRPr="004758A6">
        <w:rPr>
          <w:color w:val="000000"/>
        </w:rPr>
        <w:t xml:space="preserve"> mandate extension</w:t>
      </w:r>
      <w:r w:rsidR="00E84A57">
        <w:rPr>
          <w:color w:val="000000"/>
        </w:rPr>
        <w:t xml:space="preserve"> (June 2023), </w:t>
      </w:r>
      <w:r w:rsidR="00E84A57">
        <w:t xml:space="preserve">which would envision the formal vote on the Phase 2 of the UN GTR either </w:t>
      </w:r>
      <w:r w:rsidR="00FC1C99">
        <w:t>in</w:t>
      </w:r>
      <w:r w:rsidR="00E84A57">
        <w:t xml:space="preserve"> March or November 2024 sessions of AC.3. GRSP endorsed the request of the Chair to seek endorsement of AC.3 at its June 2021 session of AC.3.</w:t>
      </w:r>
    </w:p>
    <w:bookmarkEnd w:id="5"/>
    <w:p w14:paraId="09DE85ED" w14:textId="2358135D" w:rsidR="00842793" w:rsidRDefault="00842793" w:rsidP="00842793">
      <w:pPr>
        <w:pStyle w:val="HChG"/>
        <w:keepNext w:val="0"/>
        <w:keepLines w:val="0"/>
        <w:spacing w:before="240"/>
      </w:pPr>
      <w:r w:rsidRPr="004758A6">
        <w:tab/>
        <w:t>VI.</w:t>
      </w:r>
      <w:r w:rsidRPr="004758A6">
        <w:tab/>
        <w:t>UN Regulation No. 1</w:t>
      </w:r>
      <w:r w:rsidR="00541E6A">
        <w:t>2</w:t>
      </w:r>
      <w:r w:rsidRPr="004758A6">
        <w:t xml:space="preserve"> (S</w:t>
      </w:r>
      <w:r w:rsidR="00A45C83">
        <w:t>teering mechanism</w:t>
      </w:r>
      <w:r w:rsidRPr="004758A6">
        <w:t xml:space="preserve">) (agenda item </w:t>
      </w:r>
      <w:r w:rsidR="00A45C83">
        <w:t>5</w:t>
      </w:r>
      <w:r w:rsidRPr="004758A6">
        <w:t>)</w:t>
      </w:r>
    </w:p>
    <w:p w14:paraId="09986755" w14:textId="00281044" w:rsidR="00ED4104" w:rsidRDefault="00ED4104" w:rsidP="00ED4104">
      <w:pPr>
        <w:pStyle w:val="SingleTxtG"/>
        <w:spacing w:line="240" w:lineRule="auto"/>
        <w:ind w:left="2829" w:hanging="1695"/>
        <w:jc w:val="left"/>
      </w:pPr>
      <w:r w:rsidRPr="004758A6">
        <w:rPr>
          <w:bCs/>
          <w:i/>
          <w:iCs/>
        </w:rPr>
        <w:t>Documentation:</w:t>
      </w:r>
      <w:r w:rsidRPr="004758A6">
        <w:rPr>
          <w:bCs/>
          <w:i/>
          <w:iCs/>
        </w:rPr>
        <w:tab/>
      </w:r>
      <w:r w:rsidRPr="004758A6">
        <w:t>Informal document GRSP-6</w:t>
      </w:r>
      <w:r>
        <w:t>9</w:t>
      </w:r>
      <w:r w:rsidRPr="004758A6">
        <w:t>-</w:t>
      </w:r>
      <w:r>
        <w:t>08</w:t>
      </w:r>
    </w:p>
    <w:p w14:paraId="3FB487E7" w14:textId="004FDACE" w:rsidR="00842793" w:rsidRPr="00842793" w:rsidRDefault="00ED4104" w:rsidP="005F7D91">
      <w:pPr>
        <w:pStyle w:val="SingleTxtG"/>
      </w:pPr>
      <w:r>
        <w:t>9</w:t>
      </w:r>
      <w:r w:rsidR="000C438C">
        <w:t>.</w:t>
      </w:r>
      <w:r w:rsidR="000C438C">
        <w:tab/>
      </w:r>
      <w:r w:rsidR="006B76DA">
        <w:t xml:space="preserve">GRSP noted </w:t>
      </w:r>
      <w:r w:rsidR="00CA7F79">
        <w:t xml:space="preserve">the </w:t>
      </w:r>
      <w:r>
        <w:t xml:space="preserve">proposal tabled by </w:t>
      </w:r>
      <w:r w:rsidR="00CA7F79">
        <w:t xml:space="preserve">expert from the Netherlands </w:t>
      </w:r>
      <w:r>
        <w:t>(GRSP-69-08)</w:t>
      </w:r>
      <w:r w:rsidR="00E57BAF">
        <w:t xml:space="preserve"> </w:t>
      </w:r>
      <w:r w:rsidR="00A73B57">
        <w:t>to introduce requirements concerning post-crash electrical safety</w:t>
      </w:r>
      <w:r w:rsidR="000076CA">
        <w:t xml:space="preserve"> as was agreed for UN Regulation No. 94</w:t>
      </w:r>
      <w:r w:rsidR="00235832">
        <w:t xml:space="preserve"> (Frontal collision).</w:t>
      </w:r>
      <w:r>
        <w:t xml:space="preserve"> GRSP requested the secretariat to distribute GRSP-69-08 with an official symbol at its December 2021 session, pending a further revision submitted by the expert of the Netherlands </w:t>
      </w:r>
      <w:r w:rsidR="00AE160C">
        <w:t xml:space="preserve">by the </w:t>
      </w:r>
      <w:r w:rsidR="00AE160C" w:rsidRPr="00AE160C">
        <w:t>deadline for submission of official documents</w:t>
      </w:r>
      <w:r w:rsidR="005F7D91">
        <w:t>.</w:t>
      </w:r>
    </w:p>
    <w:p w14:paraId="77DEC3F3" w14:textId="0CF48E90" w:rsidR="00A87160" w:rsidRPr="004758A6" w:rsidRDefault="00A87160" w:rsidP="00A87160">
      <w:pPr>
        <w:pStyle w:val="HChG"/>
        <w:keepNext w:val="0"/>
        <w:keepLines w:val="0"/>
        <w:spacing w:before="240"/>
      </w:pPr>
      <w:r w:rsidRPr="004758A6">
        <w:tab/>
        <w:t>VI</w:t>
      </w:r>
      <w:r>
        <w:t>I</w:t>
      </w:r>
      <w:r w:rsidRPr="004758A6">
        <w:t>.</w:t>
      </w:r>
      <w:r w:rsidRPr="004758A6">
        <w:tab/>
        <w:t>UN Regulation No. 1</w:t>
      </w:r>
      <w:r>
        <w:t>4</w:t>
      </w:r>
      <w:r w:rsidRPr="004758A6">
        <w:t xml:space="preserve"> (Safety-belt</w:t>
      </w:r>
      <w:r>
        <w:t xml:space="preserve"> anchorages</w:t>
      </w:r>
      <w:r w:rsidRPr="004758A6">
        <w:t xml:space="preserve">) </w:t>
      </w:r>
      <w:r>
        <w:br/>
      </w:r>
      <w:r w:rsidRPr="004758A6">
        <w:t xml:space="preserve">(agenda item </w:t>
      </w:r>
      <w:r>
        <w:t>6</w:t>
      </w:r>
      <w:r w:rsidRPr="004758A6">
        <w:t>)</w:t>
      </w:r>
    </w:p>
    <w:p w14:paraId="76F35578" w14:textId="1F34DFB0" w:rsidR="00A87160" w:rsidRPr="00A87160" w:rsidRDefault="00A87160" w:rsidP="00A87160">
      <w:pPr>
        <w:pStyle w:val="SingleTxtG"/>
        <w:spacing w:line="240" w:lineRule="auto"/>
        <w:ind w:left="2829" w:hanging="1695"/>
        <w:jc w:val="left"/>
        <w:rPr>
          <w:lang w:val="fr-CH"/>
        </w:rPr>
      </w:pPr>
      <w:r w:rsidRPr="00A87160">
        <w:rPr>
          <w:i/>
          <w:lang w:val="fr-CH"/>
        </w:rPr>
        <w:t>Documentation</w:t>
      </w:r>
      <w:r w:rsidRPr="00A87160">
        <w:rPr>
          <w:lang w:val="fr-CH"/>
        </w:rPr>
        <w:t>:</w:t>
      </w:r>
      <w:r w:rsidRPr="00A87160">
        <w:rPr>
          <w:lang w:val="fr-CH"/>
        </w:rPr>
        <w:tab/>
      </w:r>
      <w:bookmarkStart w:id="6" w:name="_Hlk73348014"/>
      <w:r w:rsidRPr="00A87160">
        <w:rPr>
          <w:bCs/>
          <w:lang w:val="fr-CH"/>
        </w:rPr>
        <w:t>ECE/TRANS/WP.29/GRSP/2021/9</w:t>
      </w:r>
      <w:bookmarkEnd w:id="6"/>
      <w:r w:rsidRPr="00A87160">
        <w:rPr>
          <w:bCs/>
          <w:lang w:val="fr-CH"/>
        </w:rPr>
        <w:br/>
      </w:r>
      <w:r w:rsidRPr="00A87160">
        <w:rPr>
          <w:lang w:val="fr-CH"/>
        </w:rPr>
        <w:t>Informal document GRSP-69-35</w:t>
      </w:r>
    </w:p>
    <w:p w14:paraId="101602D9" w14:textId="71868DB0" w:rsidR="00A87160" w:rsidRPr="00AE4A16" w:rsidRDefault="00A87160" w:rsidP="00AE4A16">
      <w:pPr>
        <w:pStyle w:val="SingleTxtG"/>
        <w:spacing w:line="220" w:lineRule="atLeast"/>
        <w:rPr>
          <w:bCs/>
        </w:rPr>
      </w:pPr>
      <w:r w:rsidRPr="00AE4A16">
        <w:rPr>
          <w:bCs/>
        </w:rPr>
        <w:t>10.</w:t>
      </w:r>
      <w:r w:rsidRPr="00AE4A16">
        <w:rPr>
          <w:bCs/>
        </w:rPr>
        <w:tab/>
        <w:t>The expert from Germany introduced ECE/TRANS/WP.29/GRSP/2021/9, concerning the minimum number of lower anchorages for folding seat. In the same time GRSP considered GRSP-69-35 to amend the reference to Consolidated Resolution on the Construction of Vehicles (R.E.3) (Annex 13, Appendix 1) by a reference to UN R</w:t>
      </w:r>
      <w:r w:rsidR="00AE4A16" w:rsidRPr="00AE4A16">
        <w:rPr>
          <w:bCs/>
        </w:rPr>
        <w:t xml:space="preserve">egulation No. </w:t>
      </w:r>
      <w:r w:rsidRPr="00AE4A16">
        <w:rPr>
          <w:bCs/>
        </w:rPr>
        <w:t>16, Annex 16</w:t>
      </w:r>
      <w:r w:rsidR="00AE4A16" w:rsidRPr="00AE4A16">
        <w:rPr>
          <w:bCs/>
        </w:rPr>
        <w:t xml:space="preserve">, in the note on </w:t>
      </w:r>
      <w:r w:rsidR="005F7D91">
        <w:rPr>
          <w:bCs/>
        </w:rPr>
        <w:t>two</w:t>
      </w:r>
      <w:r w:rsidR="00AE4A16" w:rsidRPr="00AE4A16">
        <w:rPr>
          <w:bCs/>
        </w:rPr>
        <w:t xml:space="preserve"> anchorages</w:t>
      </w:r>
      <w:r w:rsidRPr="00AE4A16">
        <w:rPr>
          <w:bCs/>
        </w:rPr>
        <w:t xml:space="preserve">. </w:t>
      </w:r>
      <w:r w:rsidR="00AE4A16" w:rsidRPr="00AE4A16">
        <w:rPr>
          <w:bCs/>
        </w:rPr>
        <w:t xml:space="preserve">GRSP adopted ECE/TRANS/WP.29/GRSP/2021/9 as amended by Annex III to the report. The secretariat was requested to submit the proposal as the draft </w:t>
      </w:r>
      <w:r w:rsidR="00A43C92">
        <w:rPr>
          <w:bCs/>
        </w:rPr>
        <w:t xml:space="preserve">Supplement 9 to the 07 series of amendments, Supplement 1 to the 08 series of amendments and Supplement 2 to the 09 series of amendments to UN </w:t>
      </w:r>
      <w:r w:rsidR="00A43C92" w:rsidRPr="00341F66">
        <w:rPr>
          <w:bCs/>
        </w:rPr>
        <w:t>Regulation No. 14</w:t>
      </w:r>
      <w:r w:rsidR="00AE4A16" w:rsidRPr="00AE4A16">
        <w:rPr>
          <w:bCs/>
        </w:rPr>
        <w:t xml:space="preserve">, for consideration and vote at the </w:t>
      </w:r>
      <w:r w:rsidR="00A43C92">
        <w:rPr>
          <w:bCs/>
        </w:rPr>
        <w:t>November</w:t>
      </w:r>
      <w:r w:rsidR="00AE4A16" w:rsidRPr="00AE4A16">
        <w:rPr>
          <w:bCs/>
        </w:rPr>
        <w:t xml:space="preserve"> 2021 sessions of WP.29 and </w:t>
      </w:r>
      <w:r w:rsidR="005F7D91">
        <w:rPr>
          <w:bCs/>
        </w:rPr>
        <w:t>to the Administrative Committee of the 1958 Agreement (</w:t>
      </w:r>
      <w:r w:rsidR="00AE4A16" w:rsidRPr="00AE4A16">
        <w:rPr>
          <w:bCs/>
        </w:rPr>
        <w:t>AC.1</w:t>
      </w:r>
      <w:r w:rsidR="005F7D91">
        <w:rPr>
          <w:bCs/>
        </w:rPr>
        <w:t>)</w:t>
      </w:r>
      <w:r w:rsidR="00AE4A16" w:rsidRPr="00AE4A16">
        <w:rPr>
          <w:bCs/>
        </w:rPr>
        <w:t>.</w:t>
      </w:r>
    </w:p>
    <w:p w14:paraId="0AECB435" w14:textId="3EEE87E6" w:rsidR="008A0E42" w:rsidRPr="004758A6" w:rsidRDefault="00AE4A16" w:rsidP="00094B0B">
      <w:pPr>
        <w:pStyle w:val="HChG"/>
        <w:keepNext w:val="0"/>
        <w:keepLines w:val="0"/>
        <w:spacing w:before="240"/>
      </w:pPr>
      <w:r>
        <w:t xml:space="preserve"> </w:t>
      </w:r>
      <w:r w:rsidR="00DE3F6A" w:rsidRPr="004758A6">
        <w:tab/>
      </w:r>
      <w:r w:rsidR="00E578D9" w:rsidRPr="004758A6">
        <w:t>VI</w:t>
      </w:r>
      <w:r w:rsidR="00235832">
        <w:t>I</w:t>
      </w:r>
      <w:r w:rsidR="00A43C92">
        <w:t>I</w:t>
      </w:r>
      <w:r w:rsidR="00723D12" w:rsidRPr="004758A6">
        <w:t>.</w:t>
      </w:r>
      <w:r w:rsidR="00723D12" w:rsidRPr="004758A6">
        <w:tab/>
      </w:r>
      <w:r w:rsidR="00B351F6" w:rsidRPr="004758A6">
        <w:t xml:space="preserve">UN </w:t>
      </w:r>
      <w:r w:rsidR="00723D12" w:rsidRPr="004758A6">
        <w:t>Regulation No. 16</w:t>
      </w:r>
      <w:r w:rsidR="008A0E42" w:rsidRPr="004758A6">
        <w:t xml:space="preserve"> </w:t>
      </w:r>
      <w:r w:rsidR="00C51507" w:rsidRPr="004758A6">
        <w:t>(Safety-belts) (a</w:t>
      </w:r>
      <w:r w:rsidR="00143F63" w:rsidRPr="004758A6">
        <w:t xml:space="preserve">genda item </w:t>
      </w:r>
      <w:r w:rsidR="00A43C92">
        <w:t>7</w:t>
      </w:r>
      <w:r w:rsidR="008A0E42" w:rsidRPr="004758A6">
        <w:t>)</w:t>
      </w:r>
    </w:p>
    <w:p w14:paraId="35CA159E" w14:textId="5E737AC9" w:rsidR="00122DD2" w:rsidRPr="00980124" w:rsidRDefault="00723D12" w:rsidP="00A43C92">
      <w:pPr>
        <w:pStyle w:val="SingleTxtG"/>
        <w:spacing w:line="240" w:lineRule="auto"/>
        <w:ind w:left="2829" w:hanging="1695"/>
        <w:jc w:val="left"/>
      </w:pPr>
      <w:r w:rsidRPr="00980124">
        <w:rPr>
          <w:i/>
        </w:rPr>
        <w:t>Documentation</w:t>
      </w:r>
      <w:r w:rsidR="000C5404" w:rsidRPr="00980124">
        <w:t>:</w:t>
      </w:r>
      <w:r w:rsidR="000C5404" w:rsidRPr="00980124">
        <w:tab/>
      </w:r>
      <w:r w:rsidR="00541E6A" w:rsidRPr="00980124">
        <w:rPr>
          <w:bCs/>
        </w:rPr>
        <w:t>ECE/TRANS/WP.29/GRSP/20</w:t>
      </w:r>
      <w:r w:rsidR="00A43C92" w:rsidRPr="00980124">
        <w:rPr>
          <w:bCs/>
        </w:rPr>
        <w:t>21</w:t>
      </w:r>
      <w:r w:rsidR="00541E6A" w:rsidRPr="00980124">
        <w:rPr>
          <w:bCs/>
        </w:rPr>
        <w:t>/1</w:t>
      </w:r>
      <w:r w:rsidR="00A43C92" w:rsidRPr="00980124">
        <w:rPr>
          <w:bCs/>
        </w:rPr>
        <w:t>0</w:t>
      </w:r>
      <w:r w:rsidR="00500C9C" w:rsidRPr="00980124">
        <w:rPr>
          <w:bCs/>
        </w:rPr>
        <w:br/>
      </w:r>
      <w:r w:rsidR="00500C9C" w:rsidRPr="00980124">
        <w:t>ECE/TRANS/WP.29/GRSP/</w:t>
      </w:r>
      <w:r w:rsidR="00872373">
        <w:t>2021/</w:t>
      </w:r>
      <w:r w:rsidR="00500C9C" w:rsidRPr="00980124">
        <w:t>16</w:t>
      </w:r>
      <w:r w:rsidR="00500C9C" w:rsidRPr="00980124">
        <w:br/>
        <w:t xml:space="preserve">Informal documents </w:t>
      </w:r>
      <w:r w:rsidR="0032500E" w:rsidRPr="00980124">
        <w:t xml:space="preserve">GRSP-66-08, GRSP-66-14, </w:t>
      </w:r>
      <w:r w:rsidR="00500C9C" w:rsidRPr="00980124">
        <w:t>GRSP-69-</w:t>
      </w:r>
      <w:r w:rsidR="0032500E" w:rsidRPr="00980124">
        <w:t>23 and GRSP-69-24</w:t>
      </w:r>
    </w:p>
    <w:p w14:paraId="07E912F4" w14:textId="417383A5" w:rsidR="00114B95" w:rsidRPr="004758A6" w:rsidRDefault="00114B95" w:rsidP="00114B95">
      <w:pPr>
        <w:pStyle w:val="SingleTxtG"/>
        <w:spacing w:line="240" w:lineRule="auto"/>
      </w:pPr>
      <w:r>
        <w:t>11.</w:t>
      </w:r>
      <w:r>
        <w:tab/>
        <w:t xml:space="preserve">GRSP considered and </w:t>
      </w:r>
      <w:r w:rsidRPr="00F310D3">
        <w:t xml:space="preserve">adopted </w:t>
      </w:r>
      <w:r w:rsidRPr="00E54AC1">
        <w:t>ECE/TRANS/WP.29/GRSP/202</w:t>
      </w:r>
      <w:r>
        <w:t>1/10</w:t>
      </w:r>
      <w:r w:rsidRPr="00E54AC1">
        <w:t xml:space="preserve">, to </w:t>
      </w:r>
      <w:r>
        <w:t>amend</w:t>
      </w:r>
      <w:r w:rsidRPr="009322AE">
        <w:t xml:space="preserve"> an omission in paragraph 3 of the UN Regulation, with regard to information on safety-belt reminders</w:t>
      </w:r>
      <w:r>
        <w:t xml:space="preserve"> and </w:t>
      </w:r>
      <w:r w:rsidRPr="009322AE">
        <w:t>ECE/TRANS/WP.29/GRSP/</w:t>
      </w:r>
      <w:r w:rsidR="00AC5063">
        <w:t>2021/</w:t>
      </w:r>
      <w:r>
        <w:t>16,</w:t>
      </w:r>
      <w:r w:rsidR="0025191B">
        <w:t xml:space="preserve"> both</w:t>
      </w:r>
      <w:r w:rsidRPr="00F759E2">
        <w:t xml:space="preserve"> </w:t>
      </w:r>
      <w:r w:rsidR="0025191B" w:rsidRPr="00E54AC1">
        <w:t xml:space="preserve">not amended, </w:t>
      </w:r>
      <w:r>
        <w:t xml:space="preserve">as a correction </w:t>
      </w:r>
      <w:r w:rsidRPr="00EC3815">
        <w:t>to</w:t>
      </w:r>
      <w:r>
        <w:t xml:space="preserve"> </w:t>
      </w:r>
      <w:r w:rsidRPr="00EC3815">
        <w:t>th</w:t>
      </w:r>
      <w:r>
        <w:t>e</w:t>
      </w:r>
      <w:r w:rsidRPr="00EC3815">
        <w:t xml:space="preserve"> </w:t>
      </w:r>
      <w:r>
        <w:rPr>
          <w:lang w:val="en-US"/>
        </w:rPr>
        <w:lastRenderedPageBreak/>
        <w:t>information sheet (Certificate) in its paragraph 3.3.</w:t>
      </w:r>
      <w:r>
        <w:t xml:space="preserve"> </w:t>
      </w:r>
      <w:r w:rsidRPr="00E54AC1">
        <w:t>The secretariat was requested to submit the proposal</w:t>
      </w:r>
      <w:r>
        <w:t>s</w:t>
      </w:r>
      <w:r w:rsidRPr="00E54AC1">
        <w:t xml:space="preserve"> as draft Supplement </w:t>
      </w:r>
      <w:r>
        <w:t>7</w:t>
      </w:r>
      <w:r w:rsidRPr="00E54AC1">
        <w:t xml:space="preserve"> to the 0</w:t>
      </w:r>
      <w:r>
        <w:t>7</w:t>
      </w:r>
      <w:r w:rsidRPr="00E54AC1">
        <w:t xml:space="preserve"> series of amendment</w:t>
      </w:r>
      <w:r w:rsidR="000E1C55">
        <w:t>s</w:t>
      </w:r>
      <w:r w:rsidR="00577B62">
        <w:t>, draft Supplement 3 to the 08 series of amendments</w:t>
      </w:r>
      <w:r w:rsidR="000E1C55">
        <w:t xml:space="preserve"> (</w:t>
      </w:r>
      <w:r w:rsidR="000E1C55" w:rsidRPr="00980124">
        <w:t>ECE/TRANS/WP.29/GRSP/</w:t>
      </w:r>
      <w:r w:rsidR="000E1C55">
        <w:t>2021/</w:t>
      </w:r>
      <w:r w:rsidR="000E1C55" w:rsidRPr="00980124">
        <w:t>1</w:t>
      </w:r>
      <w:r w:rsidR="000E1C55">
        <w:t>0)</w:t>
      </w:r>
      <w:r w:rsidRPr="00E54AC1">
        <w:t xml:space="preserve"> </w:t>
      </w:r>
      <w:r>
        <w:t>and Corrigendum 1 to Supplement 12 to the 06 series of amendments</w:t>
      </w:r>
      <w:r w:rsidRPr="00E54AC1">
        <w:t xml:space="preserve"> </w:t>
      </w:r>
      <w:r w:rsidR="000E1C55">
        <w:t>(</w:t>
      </w:r>
      <w:r w:rsidR="000E1C55" w:rsidRPr="00980124">
        <w:t>ECE/TRANS/WP.29/GRSP/</w:t>
      </w:r>
      <w:r w:rsidR="000E1C55">
        <w:t>2021/</w:t>
      </w:r>
      <w:r w:rsidR="000E1C55" w:rsidRPr="00980124">
        <w:t>16</w:t>
      </w:r>
      <w:r w:rsidR="000E1C55">
        <w:t xml:space="preserve">) </w:t>
      </w:r>
      <w:r w:rsidR="00577B62" w:rsidRPr="00E54AC1">
        <w:t xml:space="preserve">to UN Regulation No. </w:t>
      </w:r>
      <w:r w:rsidR="00577B62">
        <w:t xml:space="preserve">16 (Safety-belts) </w:t>
      </w:r>
      <w:r w:rsidRPr="00F310D3">
        <w:t xml:space="preserve">for consideration and vote at the </w:t>
      </w:r>
      <w:r>
        <w:t>November</w:t>
      </w:r>
      <w:r w:rsidRPr="00F310D3">
        <w:t xml:space="preserve"> 202</w:t>
      </w:r>
      <w:r>
        <w:t>1</w:t>
      </w:r>
      <w:r w:rsidRPr="00F310D3">
        <w:t xml:space="preserve"> session</w:t>
      </w:r>
      <w:r>
        <w:t>s</w:t>
      </w:r>
      <w:r w:rsidRPr="00F310D3">
        <w:t xml:space="preserve"> of WP.29 and to AC.1.</w:t>
      </w:r>
    </w:p>
    <w:p w14:paraId="7BBB9BE4" w14:textId="7B75EFCB" w:rsidR="008474BB" w:rsidRDefault="00114B95" w:rsidP="003E2E7E">
      <w:pPr>
        <w:pStyle w:val="SingleTxtG"/>
        <w:spacing w:line="240" w:lineRule="auto"/>
      </w:pPr>
      <w:r>
        <w:t>12</w:t>
      </w:r>
      <w:r w:rsidR="002F2ED5">
        <w:t>.</w:t>
      </w:r>
      <w:r w:rsidR="00507C0C" w:rsidRPr="004758A6">
        <w:tab/>
      </w:r>
      <w:r w:rsidR="009D0A6A">
        <w:t>GRSP resumed discussion on</w:t>
      </w:r>
      <w:r w:rsidR="00B2417B">
        <w:t xml:space="preserve"> </w:t>
      </w:r>
      <w:r w:rsidR="00B2417B">
        <w:rPr>
          <w:bCs/>
        </w:rPr>
        <w:t>ECE/TRANS/WP.29/GRSP/2019/15</w:t>
      </w:r>
      <w:r w:rsidR="004F6220">
        <w:rPr>
          <w:bCs/>
        </w:rPr>
        <w:t xml:space="preserve"> and </w:t>
      </w:r>
      <w:r w:rsidR="004F6220">
        <w:t>GRSP-66-14</w:t>
      </w:r>
      <w:r w:rsidR="0028098C">
        <w:t>,</w:t>
      </w:r>
      <w:r w:rsidR="00B2417B">
        <w:rPr>
          <w:bCs/>
        </w:rPr>
        <w:t xml:space="preserve"> </w:t>
      </w:r>
      <w:r w:rsidR="009D0A6A" w:rsidRPr="004758A6">
        <w:t>on the subject of an alternative (at the choice of the manufacturer) airbag switch-off for frontal airbags in combination with rearward-facing child restraint systems in the rear seat</w:t>
      </w:r>
      <w:r w:rsidR="009D0A6A">
        <w:t>.</w:t>
      </w:r>
      <w:r w:rsidR="009D0A6A" w:rsidRPr="004758A6">
        <w:t xml:space="preserve"> </w:t>
      </w:r>
      <w:r w:rsidR="009D0A6A">
        <w:t>T</w:t>
      </w:r>
      <w:r w:rsidR="00BB643B">
        <w:t>he expert from the International Organization of Motor Vehicle Manufacturers</w:t>
      </w:r>
      <w:r w:rsidR="00833847">
        <w:t>,</w:t>
      </w:r>
      <w:r w:rsidR="0028098C">
        <w:t xml:space="preserve"> clarified that </w:t>
      </w:r>
      <w:r w:rsidR="009D0A6A">
        <w:t>some informal meetings had taken place to explain the proposal and that general support was received. However, he explained that further research was needed on soft air-bag technology</w:t>
      </w:r>
      <w:r w:rsidR="00B717D3">
        <w:t xml:space="preserve"> and requested GRSP further feedback on this subject.</w:t>
      </w:r>
      <w:r w:rsidR="009D0A6A">
        <w:t xml:space="preserve"> </w:t>
      </w:r>
      <w:r w:rsidR="00B717D3">
        <w:t xml:space="preserve">The expert from the United Kingdom expressed concerns to the proposal and requested robust evidence and rationales looking forward for a revised proposal. The expert from EC clarified that he needed to have consultation with </w:t>
      </w:r>
      <w:r w:rsidR="009E77DC">
        <w:t>European Union (</w:t>
      </w:r>
      <w:r w:rsidR="00B717D3">
        <w:t>EU</w:t>
      </w:r>
      <w:r w:rsidR="009E77DC">
        <w:t>)</w:t>
      </w:r>
      <w:r w:rsidR="00B717D3">
        <w:t xml:space="preserve"> member states </w:t>
      </w:r>
      <w:r w:rsidR="00D102E0" w:rsidRPr="00D102E0">
        <w:t>whether or not the approach w</w:t>
      </w:r>
      <w:r w:rsidR="000E1C55">
        <w:t>ould</w:t>
      </w:r>
      <w:r w:rsidR="00D102E0" w:rsidRPr="00D102E0">
        <w:t xml:space="preserve"> be acceptable, namely placing a rearward facing C</w:t>
      </w:r>
      <w:r w:rsidR="00AA099D">
        <w:t xml:space="preserve">hild </w:t>
      </w:r>
      <w:r w:rsidR="00D102E0" w:rsidRPr="00D102E0">
        <w:t>R</w:t>
      </w:r>
      <w:r w:rsidR="00AA099D">
        <w:t xml:space="preserve">estraint </w:t>
      </w:r>
      <w:r w:rsidR="00D102E0" w:rsidRPr="00D102E0">
        <w:t>S</w:t>
      </w:r>
      <w:r w:rsidR="00AA099D">
        <w:t>ystems</w:t>
      </w:r>
      <w:r w:rsidR="00D102E0" w:rsidRPr="00D102E0">
        <w:t xml:space="preserve"> on a place with active front airbag</w:t>
      </w:r>
      <w:r w:rsidR="00EE4ADE">
        <w:t>, since</w:t>
      </w:r>
      <w:r w:rsidR="00D102E0" w:rsidRPr="00D102E0">
        <w:t xml:space="preserve"> </w:t>
      </w:r>
      <w:r w:rsidR="00EE4ADE">
        <w:t>t</w:t>
      </w:r>
      <w:r w:rsidR="00D102E0" w:rsidRPr="00D102E0">
        <w:t>his is not compatible with safety</w:t>
      </w:r>
      <w:r w:rsidR="00EE4ADE">
        <w:t>-</w:t>
      </w:r>
      <w:r w:rsidR="00D102E0" w:rsidRPr="00D102E0">
        <w:t>belt wearing Directive 91/671/EEC and must be amended as a result. Hence, it is necessary to have an overview of EU Member States views."</w:t>
      </w:r>
      <w:r w:rsidR="00500C9C">
        <w:t xml:space="preserve">. </w:t>
      </w:r>
      <w:r w:rsidR="003C5759" w:rsidRPr="004758A6">
        <w:t xml:space="preserve">GRSP agreed to </w:t>
      </w:r>
      <w:r w:rsidR="00500C9C">
        <w:t>resume</w:t>
      </w:r>
      <w:r w:rsidR="003C5759" w:rsidRPr="004758A6">
        <w:t xml:space="preserve"> discussion on th</w:t>
      </w:r>
      <w:r w:rsidR="00500C9C">
        <w:t>is</w:t>
      </w:r>
      <w:r w:rsidR="003C5759" w:rsidRPr="004758A6">
        <w:t xml:space="preserve"> subject at its </w:t>
      </w:r>
      <w:r w:rsidR="00500C9C">
        <w:t>December</w:t>
      </w:r>
      <w:r w:rsidR="003C5759" w:rsidRPr="004758A6">
        <w:t xml:space="preserve"> 20</w:t>
      </w:r>
      <w:r w:rsidR="006608EC" w:rsidRPr="004758A6">
        <w:t>2</w:t>
      </w:r>
      <w:r w:rsidR="00500C9C">
        <w:t>1</w:t>
      </w:r>
      <w:r w:rsidR="003C5759" w:rsidRPr="004758A6">
        <w:t xml:space="preserve"> session</w:t>
      </w:r>
      <w:r w:rsidR="00500C9C">
        <w:t>, on the basis of a revised proposal prepared by the expert from OICA in consultation with interested parties</w:t>
      </w:r>
      <w:r w:rsidR="00CA6910">
        <w:t xml:space="preserve">. </w:t>
      </w:r>
    </w:p>
    <w:p w14:paraId="3133C83F" w14:textId="35B2C5FA" w:rsidR="00500C9C" w:rsidRPr="0032500E" w:rsidRDefault="00500C9C" w:rsidP="003E2E7E">
      <w:pPr>
        <w:pStyle w:val="SingleTxtG"/>
        <w:spacing w:line="240" w:lineRule="auto"/>
      </w:pPr>
      <w:r>
        <w:t>13.</w:t>
      </w:r>
      <w:r w:rsidR="0085153A">
        <w:tab/>
      </w:r>
      <w:r>
        <w:t xml:space="preserve">The expert from Japan introduced </w:t>
      </w:r>
      <w:r w:rsidR="0032500E" w:rsidRPr="0032500E">
        <w:t>GRSP-69-23</w:t>
      </w:r>
      <w:r w:rsidR="0032500E">
        <w:t xml:space="preserve"> through a presentation</w:t>
      </w:r>
      <w:r w:rsidR="0085153A">
        <w:t xml:space="preserve"> (</w:t>
      </w:r>
      <w:r w:rsidR="0085153A" w:rsidRPr="0032500E">
        <w:t>GRSP-69-2</w:t>
      </w:r>
      <w:r w:rsidR="0085153A">
        <w:t>4)</w:t>
      </w:r>
      <w:r w:rsidR="0032500E">
        <w:t xml:space="preserve">, </w:t>
      </w:r>
      <w:r w:rsidR="0085153A">
        <w:t>aimed at solving t</w:t>
      </w:r>
      <w:r w:rsidR="0085153A" w:rsidRPr="0085153A">
        <w:t>he</w:t>
      </w:r>
      <w:r w:rsidR="0085153A">
        <w:t xml:space="preserve"> issue</w:t>
      </w:r>
      <w:r w:rsidR="0085153A" w:rsidRPr="0085153A">
        <w:t xml:space="preserve"> of s</w:t>
      </w:r>
      <w:r w:rsidR="0085153A">
        <w:t>afety-</w:t>
      </w:r>
      <w:r w:rsidR="0085153A" w:rsidRPr="0085153A">
        <w:t>belt slipping up to the neck and submarining occur</w:t>
      </w:r>
      <w:r w:rsidR="0085153A">
        <w:t>ring</w:t>
      </w:r>
      <w:r w:rsidR="0085153A" w:rsidRPr="0085153A">
        <w:t xml:space="preserve"> </w:t>
      </w:r>
      <w:r w:rsidR="0085153A">
        <w:t xml:space="preserve">in some cases when </w:t>
      </w:r>
      <w:r w:rsidR="0085153A" w:rsidRPr="0085153A">
        <w:t>the booster seat was fixed to the vehicle by an ISOFIX attachment</w:t>
      </w:r>
      <w:r w:rsidR="0085153A">
        <w:t xml:space="preserve"> </w:t>
      </w:r>
      <w:r w:rsidR="0085153A" w:rsidRPr="0085153A">
        <w:t>increas</w:t>
      </w:r>
      <w:r w:rsidR="0085153A">
        <w:t>ing</w:t>
      </w:r>
      <w:r w:rsidR="0085153A" w:rsidRPr="0085153A">
        <w:t xml:space="preserve"> the risk of child occupant’s neck and abdomen</w:t>
      </w:r>
      <w:r w:rsidR="0085153A">
        <w:t xml:space="preserve"> injuries</w:t>
      </w:r>
      <w:r w:rsidR="0085153A" w:rsidRPr="0085153A">
        <w:t>.</w:t>
      </w:r>
      <w:r w:rsidR="0085153A">
        <w:t xml:space="preserve"> </w:t>
      </w:r>
      <w:r w:rsidR="00697044">
        <w:t xml:space="preserve">The experts from the </w:t>
      </w:r>
      <w:r w:rsidR="00697044" w:rsidRPr="001822A5">
        <w:t>CLEPA</w:t>
      </w:r>
      <w:r w:rsidR="00697044">
        <w:t xml:space="preserve"> and OICA requested a study reservation on the proposal. GRSP agreed to resume discussion at its December 2021 session and requested the secretariat to distribute </w:t>
      </w:r>
      <w:r w:rsidR="00697044" w:rsidRPr="0032500E">
        <w:t>GRSP-69-23</w:t>
      </w:r>
      <w:r w:rsidR="00697044">
        <w:t xml:space="preserve"> with an official symbol at its next session. </w:t>
      </w:r>
    </w:p>
    <w:p w14:paraId="68E0739A" w14:textId="667B78CD" w:rsidR="00262CBF" w:rsidRDefault="005E5169" w:rsidP="00697044">
      <w:pPr>
        <w:pStyle w:val="SingleTxtG"/>
        <w:spacing w:line="240" w:lineRule="auto"/>
      </w:pPr>
      <w:r w:rsidRPr="004758A6">
        <w:t>1</w:t>
      </w:r>
      <w:r w:rsidR="00697044">
        <w:t>4</w:t>
      </w:r>
      <w:r w:rsidRPr="004758A6">
        <w:t>.</w:t>
      </w:r>
      <w:r w:rsidR="00697044">
        <w:tab/>
        <w:t xml:space="preserve">GRSP agreed to defer discussion at its December 2021 session on </w:t>
      </w:r>
      <w:r w:rsidR="00697044" w:rsidRPr="004758A6">
        <w:t>GRSP-66-08</w:t>
      </w:r>
      <w:r w:rsidR="00697044">
        <w:t>,</w:t>
      </w:r>
      <w:r w:rsidR="00697044" w:rsidRPr="004758A6">
        <w:t xml:space="preserve"> </w:t>
      </w:r>
      <w:r w:rsidR="00697044">
        <w:t>concerning</w:t>
      </w:r>
      <w:r w:rsidR="00697044" w:rsidRPr="004758A6">
        <w:t xml:space="preserve"> the possibility to have three-point safety-belts in M</w:t>
      </w:r>
      <w:r w:rsidR="00697044" w:rsidRPr="004758A6">
        <w:rPr>
          <w:vertAlign w:val="subscript"/>
        </w:rPr>
        <w:t>2</w:t>
      </w:r>
      <w:r w:rsidR="00697044" w:rsidRPr="004758A6">
        <w:t xml:space="preserve"> and M</w:t>
      </w:r>
      <w:r w:rsidR="00697044" w:rsidRPr="004758A6">
        <w:rPr>
          <w:vertAlign w:val="subscript"/>
        </w:rPr>
        <w:t>3</w:t>
      </w:r>
      <w:r w:rsidR="00697044" w:rsidRPr="004758A6">
        <w:t xml:space="preserve"> categories of vehicles</w:t>
      </w:r>
      <w:r w:rsidR="00697044">
        <w:t>.</w:t>
      </w:r>
    </w:p>
    <w:p w14:paraId="52BDED13" w14:textId="01A15584" w:rsidR="00723D12" w:rsidRPr="004758A6" w:rsidRDefault="00DE3F6A" w:rsidP="00094B0B">
      <w:pPr>
        <w:pStyle w:val="HChG"/>
        <w:keepNext w:val="0"/>
        <w:keepLines w:val="0"/>
        <w:spacing w:before="240"/>
      </w:pPr>
      <w:r w:rsidRPr="004758A6">
        <w:tab/>
      </w:r>
      <w:r w:rsidR="00283E8A">
        <w:t>I</w:t>
      </w:r>
      <w:r w:rsidR="00980124">
        <w:t>X</w:t>
      </w:r>
      <w:r w:rsidR="00723D12" w:rsidRPr="004758A6">
        <w:t>.</w:t>
      </w:r>
      <w:r w:rsidR="00723D12" w:rsidRPr="004758A6">
        <w:tab/>
      </w:r>
      <w:r w:rsidR="00B351F6" w:rsidRPr="004758A6">
        <w:t xml:space="preserve">UN </w:t>
      </w:r>
      <w:r w:rsidR="00723D12" w:rsidRPr="004758A6">
        <w:t xml:space="preserve">Regulation No. 17 (Strength of seats) (agenda item </w:t>
      </w:r>
      <w:r w:rsidR="00980124">
        <w:t>8</w:t>
      </w:r>
      <w:r w:rsidR="00723D12" w:rsidRPr="004758A6">
        <w:t>)</w:t>
      </w:r>
    </w:p>
    <w:p w14:paraId="5B3CC885" w14:textId="69183C1A" w:rsidR="00F42523" w:rsidRPr="00C63BD7" w:rsidRDefault="00F42523" w:rsidP="007540E7">
      <w:pPr>
        <w:pStyle w:val="SingleTxtG"/>
        <w:ind w:left="2835" w:hanging="1701"/>
        <w:jc w:val="left"/>
      </w:pPr>
      <w:r w:rsidRPr="00C63BD7">
        <w:rPr>
          <w:i/>
        </w:rPr>
        <w:t>Documentation</w:t>
      </w:r>
      <w:r w:rsidR="00FF0FE7" w:rsidRPr="00C63BD7">
        <w:t>:</w:t>
      </w:r>
      <w:r w:rsidR="00FF0FE7" w:rsidRPr="00C63BD7">
        <w:tab/>
        <w:t>ECE/TRANS/WP.29/GRSP/20</w:t>
      </w:r>
      <w:r w:rsidR="00844F62" w:rsidRPr="00C63BD7">
        <w:t>20</w:t>
      </w:r>
      <w:r w:rsidR="00664C0D" w:rsidRPr="00C63BD7">
        <w:t>/</w:t>
      </w:r>
      <w:r w:rsidR="00262CBF" w:rsidRPr="00C63BD7">
        <w:t>12</w:t>
      </w:r>
      <w:r w:rsidR="002823DA" w:rsidRPr="00C63BD7">
        <w:br/>
      </w:r>
      <w:r w:rsidR="005128C7" w:rsidRPr="00C63BD7">
        <w:t>Informal document</w:t>
      </w:r>
      <w:r w:rsidR="00697044" w:rsidRPr="00C63BD7">
        <w:t>s</w:t>
      </w:r>
      <w:r w:rsidR="00FF0FE7" w:rsidRPr="00C63BD7">
        <w:t xml:space="preserve"> GRSP-</w:t>
      </w:r>
      <w:r w:rsidR="00143F63" w:rsidRPr="00C63BD7">
        <w:t>6</w:t>
      </w:r>
      <w:r w:rsidR="00697044" w:rsidRPr="00C63BD7">
        <w:t>9</w:t>
      </w:r>
      <w:r w:rsidR="00143F63" w:rsidRPr="00C63BD7">
        <w:t>-</w:t>
      </w:r>
      <w:r w:rsidR="00697044" w:rsidRPr="00C63BD7">
        <w:t xml:space="preserve">02, </w:t>
      </w:r>
      <w:r w:rsidR="00F20558" w:rsidRPr="00C63BD7">
        <w:t>GRSP-69-06 and GRSP-69-34</w:t>
      </w:r>
    </w:p>
    <w:p w14:paraId="778AA71F" w14:textId="566BDF6E" w:rsidR="00F00EE7" w:rsidRPr="004758A6" w:rsidRDefault="00C92148" w:rsidP="00F00EE7">
      <w:pPr>
        <w:pStyle w:val="SingleTxtG"/>
        <w:spacing w:line="240" w:lineRule="auto"/>
      </w:pPr>
      <w:r w:rsidRPr="004758A6">
        <w:t>1</w:t>
      </w:r>
      <w:r w:rsidR="00697044">
        <w:t>5</w:t>
      </w:r>
      <w:r w:rsidR="0091207C" w:rsidRPr="004758A6">
        <w:t>.</w:t>
      </w:r>
      <w:r w:rsidR="0091207C" w:rsidRPr="004758A6">
        <w:tab/>
      </w:r>
      <w:r w:rsidR="00C63BD7">
        <w:t xml:space="preserve">The expert from Japan reiterated his concerns to </w:t>
      </w:r>
      <w:r w:rsidR="00C63BD7" w:rsidRPr="00C63BD7">
        <w:t>ECE/TRANS/WP.29/GRSP/2020/12</w:t>
      </w:r>
      <w:r w:rsidR="00F00EE7">
        <w:t>, tabled by the expert from OICA,</w:t>
      </w:r>
      <w:r w:rsidR="00C63BD7">
        <w:t xml:space="preserve"> to clarify the test procedure for the height of head restraints in the case of vehicles having a low roof construction (see ECE/TRANS/WP.29/GRSP/68, para. 11)</w:t>
      </w:r>
      <w:r w:rsidR="00F00EE7">
        <w:t>. He finally</w:t>
      </w:r>
      <w:r w:rsidR="00C63BD7">
        <w:t xml:space="preserve"> requested time for </w:t>
      </w:r>
      <w:r w:rsidR="00B2195B">
        <w:t>further analysis</w:t>
      </w:r>
      <w:r w:rsidR="00C63BD7">
        <w:t>.</w:t>
      </w:r>
      <w:r w:rsidR="00B2195B">
        <w:t xml:space="preserve"> In the same time, the expert from CLEPA requested to be involved in the consultation.</w:t>
      </w:r>
      <w:r w:rsidR="00C63BD7">
        <w:t xml:space="preserve"> GRSP </w:t>
      </w:r>
      <w:r w:rsidR="00B04FBC">
        <w:t>agreed</w:t>
      </w:r>
      <w:r w:rsidR="00C63BD7">
        <w:t xml:space="preserve"> to defer consideration </w:t>
      </w:r>
      <w:r w:rsidR="00F00EE7">
        <w:t>of the proposal at its December 2021 session.</w:t>
      </w:r>
      <w:r w:rsidR="00C63BD7">
        <w:t xml:space="preserve"> </w:t>
      </w:r>
    </w:p>
    <w:p w14:paraId="45E56F42" w14:textId="0E27D447" w:rsidR="00AE2462" w:rsidRPr="004758A6" w:rsidRDefault="00F00EE7" w:rsidP="008204B1">
      <w:pPr>
        <w:pStyle w:val="SingleTxtG"/>
        <w:spacing w:line="240" w:lineRule="auto"/>
      </w:pPr>
      <w:r>
        <w:t>16.</w:t>
      </w:r>
      <w:r>
        <w:tab/>
        <w:t>The expert from Norway introduced a p</w:t>
      </w:r>
      <w:r w:rsidRPr="00F00EE7">
        <w:t xml:space="preserve">resentation </w:t>
      </w:r>
      <w:r>
        <w:t>(GRSP-</w:t>
      </w:r>
      <w:r w:rsidR="00B2195B">
        <w:t>69-06) concerning the</w:t>
      </w:r>
      <w:r w:rsidRPr="00F00EE7">
        <w:t xml:space="preserve"> main findings </w:t>
      </w:r>
      <w:r w:rsidR="00B2195B">
        <w:t>of a</w:t>
      </w:r>
      <w:r w:rsidRPr="00F00EE7">
        <w:t xml:space="preserve"> report </w:t>
      </w:r>
      <w:r w:rsidR="00B2195B">
        <w:t>(</w:t>
      </w:r>
      <w:r w:rsidR="00B2195B" w:rsidRPr="00C63BD7">
        <w:t>GRSP-69-02</w:t>
      </w:r>
      <w:r w:rsidR="00B2195B">
        <w:t xml:space="preserve">) from the </w:t>
      </w:r>
      <w:r w:rsidRPr="00F00EE7">
        <w:t>Norwegian Safety Investigation Authority (NSIA) related to a high-speed frontal road-collision</w:t>
      </w:r>
      <w:r w:rsidR="00B2195B">
        <w:t xml:space="preserve">. </w:t>
      </w:r>
      <w:r w:rsidR="00FD52F3">
        <w:t>He added that the car collision occurred between a passenger car and a van and that two passengers seating in the rear seat row died during the collision also due to the luggage displacement</w:t>
      </w:r>
      <w:r w:rsidR="008204B1">
        <w:t xml:space="preserve">, while frontal seating passengers sustained minor injuries. The expert from Consumer International (CI) proposed that more stringent requirements for rear seat strength should be introduced into the UN Regulation. The expert from EC stated his intention to study the case and report at the next GRSP sessions. The expert from OICA argued that crash speed </w:t>
      </w:r>
      <w:r w:rsidR="00872F64">
        <w:t xml:space="preserve">(80 km/h) </w:t>
      </w:r>
      <w:r w:rsidR="008204B1">
        <w:t xml:space="preserve">of the </w:t>
      </w:r>
      <w:r w:rsidR="00872F64">
        <w:t xml:space="preserve">reported </w:t>
      </w:r>
      <w:r w:rsidR="008204B1">
        <w:t xml:space="preserve">accident was beyond the speed considered into the UN Regulation. </w:t>
      </w:r>
      <w:r w:rsidR="00B04FBC">
        <w:t xml:space="preserve">Moreover, he suggested that also harmonized international traffic rules on the obligation of securing luggage should be pursued. </w:t>
      </w:r>
      <w:r w:rsidR="005D3105">
        <w:t xml:space="preserve">GRSP agreed to resume discussion on this subject </w:t>
      </w:r>
      <w:r w:rsidR="00F52E81">
        <w:t xml:space="preserve">and defer </w:t>
      </w:r>
      <w:r w:rsidR="002D145E">
        <w:t xml:space="preserve">discussion on GRSP-69-34 </w:t>
      </w:r>
      <w:r w:rsidR="005D3105">
        <w:t>at its December 2021 session.</w:t>
      </w:r>
    </w:p>
    <w:p w14:paraId="65522D97" w14:textId="3FD5266C" w:rsidR="008A0E42" w:rsidRPr="004758A6" w:rsidRDefault="00DE3F6A" w:rsidP="00094B0B">
      <w:pPr>
        <w:pStyle w:val="HChG"/>
        <w:keepNext w:val="0"/>
        <w:keepLines w:val="0"/>
      </w:pPr>
      <w:r w:rsidRPr="004758A6">
        <w:lastRenderedPageBreak/>
        <w:tab/>
      </w:r>
      <w:r w:rsidR="00283E8A">
        <w:t>X</w:t>
      </w:r>
      <w:r w:rsidR="00842092" w:rsidRPr="004758A6">
        <w:t>.</w:t>
      </w:r>
      <w:r w:rsidR="00842092" w:rsidRPr="004758A6">
        <w:tab/>
      </w:r>
      <w:r w:rsidR="00B351F6" w:rsidRPr="004758A6">
        <w:t xml:space="preserve">UN </w:t>
      </w:r>
      <w:r w:rsidR="00842092" w:rsidRPr="004758A6">
        <w:t>Regulation No. 22</w:t>
      </w:r>
      <w:r w:rsidR="008A0E42" w:rsidRPr="004758A6">
        <w:t xml:space="preserve"> </w:t>
      </w:r>
      <w:r w:rsidR="00842092" w:rsidRPr="004758A6">
        <w:t>(Pro</w:t>
      </w:r>
      <w:r w:rsidR="00AE3180" w:rsidRPr="004758A6">
        <w:t xml:space="preserve">tective helmets) (agenda item </w:t>
      </w:r>
      <w:r w:rsidR="00BC06AA">
        <w:t>9</w:t>
      </w:r>
      <w:r w:rsidR="008A0E42" w:rsidRPr="004758A6">
        <w:t>)</w:t>
      </w:r>
    </w:p>
    <w:p w14:paraId="1CABE9F3" w14:textId="22F4114F" w:rsidR="00CC3F6A" w:rsidRPr="005D3105" w:rsidRDefault="00CC3F6A" w:rsidP="00905C95">
      <w:pPr>
        <w:pStyle w:val="SingleTxtG"/>
        <w:ind w:left="2552" w:hanging="1418"/>
      </w:pPr>
      <w:r w:rsidRPr="005D3105">
        <w:rPr>
          <w:i/>
        </w:rPr>
        <w:t>Documentation</w:t>
      </w:r>
      <w:r w:rsidRPr="005D3105">
        <w:t>:</w:t>
      </w:r>
      <w:r w:rsidRPr="005D3105">
        <w:tab/>
      </w:r>
      <w:r w:rsidR="00A74D04" w:rsidRPr="005D3105">
        <w:t>ECE/TRANS/WP.29/GRSP/202</w:t>
      </w:r>
      <w:r w:rsidR="005D3105" w:rsidRPr="005D3105">
        <w:t>1</w:t>
      </w:r>
      <w:r w:rsidR="00A74D04" w:rsidRPr="005D3105">
        <w:t>/1</w:t>
      </w:r>
      <w:r w:rsidR="005D3105" w:rsidRPr="005D3105">
        <w:t>3</w:t>
      </w:r>
      <w:r w:rsidR="00C5226C">
        <w:br/>
      </w:r>
      <w:r w:rsidR="00C5226C" w:rsidRPr="005D3105">
        <w:t>ECE/TRANS/WP.29/GRSP/2021/1</w:t>
      </w:r>
      <w:r w:rsidR="00C5226C">
        <w:t>5</w:t>
      </w:r>
      <w:r w:rsidR="00A057E7" w:rsidRPr="005D3105">
        <w:br/>
      </w:r>
      <w:r w:rsidR="00905C95" w:rsidRPr="005D3105">
        <w:t xml:space="preserve">Informal documents </w:t>
      </w:r>
      <w:r w:rsidR="005D3105" w:rsidRPr="005D3105">
        <w:t xml:space="preserve">GRSP-69-17, </w:t>
      </w:r>
      <w:r w:rsidR="00905C95" w:rsidRPr="005D3105">
        <w:t>GRSP-6</w:t>
      </w:r>
      <w:r w:rsidR="005D3105" w:rsidRPr="005D3105">
        <w:t>9</w:t>
      </w:r>
      <w:r w:rsidR="00905C95" w:rsidRPr="005D3105">
        <w:t>-</w:t>
      </w:r>
      <w:r w:rsidR="005D3105" w:rsidRPr="005D3105">
        <w:t>18,</w:t>
      </w:r>
      <w:r w:rsidR="00905C95" w:rsidRPr="005D3105">
        <w:t xml:space="preserve"> GRSP-6</w:t>
      </w:r>
      <w:r w:rsidR="005D3105" w:rsidRPr="005D3105">
        <w:t>9</w:t>
      </w:r>
      <w:r w:rsidR="00905C95" w:rsidRPr="005D3105">
        <w:t>-</w:t>
      </w:r>
      <w:r w:rsidR="003A0A08" w:rsidRPr="005D3105">
        <w:t>1</w:t>
      </w:r>
      <w:r w:rsidR="005D3105" w:rsidRPr="005D3105">
        <w:t>9, GRSP-69-26, GRSP-69-32 and GRSP-69-36</w:t>
      </w:r>
    </w:p>
    <w:p w14:paraId="361D0EBE" w14:textId="5A732C62" w:rsidR="00C5226C" w:rsidRDefault="007C71C2" w:rsidP="008C18F7">
      <w:pPr>
        <w:pStyle w:val="SingleTxtG"/>
      </w:pPr>
      <w:r w:rsidRPr="004758A6">
        <w:t>1</w:t>
      </w:r>
      <w:r w:rsidR="005D3105">
        <w:t>7</w:t>
      </w:r>
      <w:r w:rsidR="00756A02" w:rsidRPr="004758A6">
        <w:t>.</w:t>
      </w:r>
      <w:r w:rsidR="00756A02" w:rsidRPr="004758A6">
        <w:tab/>
      </w:r>
      <w:r w:rsidR="00B92FAD" w:rsidRPr="004758A6">
        <w:t>The expert f</w:t>
      </w:r>
      <w:r w:rsidR="005D3105">
        <w:t>rom Italy</w:t>
      </w:r>
      <w:r w:rsidR="00C5226C">
        <w:t>, Chair of the ad-hoc group on safety helmets</w:t>
      </w:r>
      <w:r w:rsidR="00BE1084">
        <w:t xml:space="preserve"> </w:t>
      </w:r>
      <w:r w:rsidR="005050BD" w:rsidRPr="004758A6">
        <w:t xml:space="preserve">introduced </w:t>
      </w:r>
      <w:r w:rsidR="00F95361" w:rsidRPr="004758A6">
        <w:t>ECE/TRANS/WP.29/GRSP/202</w:t>
      </w:r>
      <w:r w:rsidR="00C5226C">
        <w:t>1</w:t>
      </w:r>
      <w:r w:rsidR="00F95361" w:rsidRPr="004758A6">
        <w:t>/</w:t>
      </w:r>
      <w:r w:rsidR="00C5226C">
        <w:t xml:space="preserve">13, </w:t>
      </w:r>
      <w:r w:rsidR="00DA4BBD">
        <w:t xml:space="preserve">through a presentation (GRSP-69-19) </w:t>
      </w:r>
      <w:r w:rsidR="00BE4D5D">
        <w:t xml:space="preserve">to </w:t>
      </w:r>
      <w:r w:rsidR="00BE4D5D" w:rsidRPr="00753DDE">
        <w:t>address the need of a text that can be enforced in a practical manner until specific requirements for the type approval of helmet accessories w</w:t>
      </w:r>
      <w:r w:rsidR="005A531A">
        <w:t>ould</w:t>
      </w:r>
      <w:r w:rsidR="00BE4D5D" w:rsidRPr="00753DDE">
        <w:t xml:space="preserve"> be defined</w:t>
      </w:r>
      <w:r w:rsidR="00BE4D5D">
        <w:t>.</w:t>
      </w:r>
      <w:r w:rsidR="00E278A5">
        <w:t xml:space="preserve"> </w:t>
      </w:r>
      <w:r w:rsidR="008C18F7">
        <w:t xml:space="preserve">GRSP adopted ECE/TRANS/WP.29/GRSP/2021/13, as amended by </w:t>
      </w:r>
      <w:r w:rsidR="000F7A18">
        <w:t xml:space="preserve">(GRSP-69-17) </w:t>
      </w:r>
      <w:r w:rsidR="002C3960">
        <w:t xml:space="preserve">Annex </w:t>
      </w:r>
      <w:r w:rsidR="000F7A18">
        <w:t>IV to this report</w:t>
      </w:r>
      <w:r w:rsidR="008C18F7">
        <w:t>. The secretariat was requested to submit the proposal, as draft Supplement 1 to the 06 series of amendment to UN Regulation No. 22 (Protective helmets), for consideration and vote at the November 2021 session of WP.29 and to AC.1.</w:t>
      </w:r>
      <w:r w:rsidR="003000A2">
        <w:t xml:space="preserve"> </w:t>
      </w:r>
    </w:p>
    <w:p w14:paraId="0F870729" w14:textId="6FCF9ABA" w:rsidR="005A1F00" w:rsidRPr="004758A6" w:rsidRDefault="002C61A7" w:rsidP="00887A60">
      <w:pPr>
        <w:pStyle w:val="SingleTxtG"/>
      </w:pPr>
      <w:r>
        <w:t>18.</w:t>
      </w:r>
      <w:r>
        <w:tab/>
        <w:t xml:space="preserve">GRSP also noted </w:t>
      </w:r>
      <w:r w:rsidR="00E02DFE" w:rsidRPr="005D3105">
        <w:t>ECE/TRANS/WP.29/GRSP/2021/1</w:t>
      </w:r>
      <w:r w:rsidR="00E02DFE">
        <w:t>5</w:t>
      </w:r>
      <w:r w:rsidR="009649DC">
        <w:t>,</w:t>
      </w:r>
      <w:r w:rsidR="005F50EA" w:rsidRPr="00492E87">
        <w:rPr>
          <w:lang w:val="en-US"/>
        </w:rPr>
        <w:t xml:space="preserve"> </w:t>
      </w:r>
      <w:r w:rsidR="00FB1E80">
        <w:rPr>
          <w:lang w:val="en-US"/>
        </w:rPr>
        <w:t xml:space="preserve">amended by GRSP-69-18 </w:t>
      </w:r>
      <w:r w:rsidR="004F2FF7">
        <w:rPr>
          <w:lang w:val="en-US"/>
        </w:rPr>
        <w:t>aimed at</w:t>
      </w:r>
      <w:r w:rsidR="005F50EA" w:rsidRPr="00492E87">
        <w:rPr>
          <w:lang w:val="en-US"/>
        </w:rPr>
        <w:t xml:space="preserve"> </w:t>
      </w:r>
      <w:r w:rsidR="000E65F8">
        <w:rPr>
          <w:lang w:val="en-US"/>
        </w:rPr>
        <w:t>prevent</w:t>
      </w:r>
      <w:r w:rsidR="00B208AD">
        <w:rPr>
          <w:lang w:val="en-US"/>
        </w:rPr>
        <w:t>ing</w:t>
      </w:r>
      <w:r w:rsidR="000E65F8">
        <w:rPr>
          <w:lang w:val="en-US"/>
        </w:rPr>
        <w:t xml:space="preserve"> the issue </w:t>
      </w:r>
      <w:r w:rsidR="00F6079B">
        <w:rPr>
          <w:lang w:val="en-US"/>
        </w:rPr>
        <w:t xml:space="preserve">of invalidating a </w:t>
      </w:r>
      <w:r w:rsidR="00F6079B" w:rsidRPr="007034E7">
        <w:rPr>
          <w:rFonts w:eastAsia="Times New Roman"/>
        </w:rPr>
        <w:t>UN Approval</w:t>
      </w:r>
      <w:r w:rsidR="00F6079B">
        <w:rPr>
          <w:lang w:val="en-US"/>
        </w:rPr>
        <w:t xml:space="preserve"> with </w:t>
      </w:r>
      <w:r w:rsidR="00BF1717">
        <w:rPr>
          <w:lang w:val="en-US"/>
        </w:rPr>
        <w:t xml:space="preserve">the </w:t>
      </w:r>
      <w:r w:rsidR="005F50EA" w:rsidRPr="007034E7">
        <w:rPr>
          <w:rFonts w:eastAsia="Times New Roman"/>
        </w:rPr>
        <w:t xml:space="preserve">use of an aftermarket product. </w:t>
      </w:r>
      <w:r w:rsidR="00996A20">
        <w:rPr>
          <w:rFonts w:eastAsia="Times New Roman"/>
        </w:rPr>
        <w:t xml:space="preserve">The proposal received some comments from the experts of </w:t>
      </w:r>
      <w:proofErr w:type="spellStart"/>
      <w:r w:rsidR="00996A20">
        <w:rPr>
          <w:rFonts w:eastAsia="Times New Roman"/>
        </w:rPr>
        <w:t>Euromed</w:t>
      </w:r>
      <w:proofErr w:type="spellEnd"/>
      <w:r w:rsidR="00996A20">
        <w:rPr>
          <w:rFonts w:eastAsia="Times New Roman"/>
        </w:rPr>
        <w:t xml:space="preserve"> (</w:t>
      </w:r>
      <w:r w:rsidR="00092D30">
        <w:rPr>
          <w:rFonts w:eastAsia="Times New Roman"/>
        </w:rPr>
        <w:t xml:space="preserve">GRSP-69-26) </w:t>
      </w:r>
      <w:r w:rsidR="0074679C">
        <w:rPr>
          <w:rFonts w:eastAsia="Times New Roman"/>
        </w:rPr>
        <w:t xml:space="preserve">and </w:t>
      </w:r>
      <w:r w:rsidR="000F1404">
        <w:rPr>
          <w:rFonts w:eastAsia="Times New Roman"/>
        </w:rPr>
        <w:t>proposed changes from the expert from Italy (</w:t>
      </w:r>
      <w:r w:rsidR="000F1404" w:rsidRPr="005D3105">
        <w:t>GRSP-69-32</w:t>
      </w:r>
      <w:r w:rsidR="005E5E43">
        <w:t>)</w:t>
      </w:r>
      <w:r w:rsidR="00B277BB">
        <w:t xml:space="preserve">. </w:t>
      </w:r>
      <w:r w:rsidR="00E7464E">
        <w:t xml:space="preserve">GRSP Chair and the Chair of the ad-hoc group </w:t>
      </w:r>
      <w:r w:rsidR="00500C93">
        <w:t>proposed to convey the above proposals into the activity of the ad-hoc gro</w:t>
      </w:r>
      <w:r w:rsidR="007B5264">
        <w:t>u</w:t>
      </w:r>
      <w:r w:rsidR="00500C93">
        <w:t>p</w:t>
      </w:r>
      <w:r w:rsidR="00462EAB">
        <w:t xml:space="preserve"> on safety-helmets</w:t>
      </w:r>
      <w:r w:rsidR="005E1310">
        <w:t>.</w:t>
      </w:r>
      <w:r w:rsidR="00500C93">
        <w:t xml:space="preserve"> </w:t>
      </w:r>
      <w:r w:rsidR="00137535">
        <w:t xml:space="preserve">The expert from </w:t>
      </w:r>
      <w:proofErr w:type="spellStart"/>
      <w:r w:rsidR="00137535">
        <w:t>Euromed</w:t>
      </w:r>
      <w:proofErr w:type="spellEnd"/>
      <w:r w:rsidR="00137535">
        <w:t xml:space="preserve"> </w:t>
      </w:r>
      <w:r w:rsidR="005E1310">
        <w:t xml:space="preserve">argued that the </w:t>
      </w:r>
      <w:r w:rsidR="00A04509">
        <w:t>for sake of transparency it was advisable to establish an informal working group</w:t>
      </w:r>
      <w:r w:rsidR="005E5E43">
        <w:t xml:space="preserve"> </w:t>
      </w:r>
      <w:r w:rsidR="0020424A">
        <w:t xml:space="preserve">(IWG) </w:t>
      </w:r>
      <w:r w:rsidR="005E5E43">
        <w:t xml:space="preserve">and </w:t>
      </w:r>
      <w:r w:rsidR="0020424A">
        <w:t>he introduced the terms of reference of the IWG</w:t>
      </w:r>
      <w:r w:rsidR="0020424A" w:rsidRPr="0020424A">
        <w:t xml:space="preserve"> </w:t>
      </w:r>
      <w:r w:rsidR="0020424A">
        <w:t>(</w:t>
      </w:r>
      <w:r w:rsidR="0020424A" w:rsidRPr="005D3105">
        <w:t>GRSP-69-36</w:t>
      </w:r>
      <w:r w:rsidR="0020424A">
        <w:t>)</w:t>
      </w:r>
      <w:r w:rsidR="00A04509">
        <w:t xml:space="preserve">. </w:t>
      </w:r>
      <w:r w:rsidR="006170A7">
        <w:t xml:space="preserve">However, </w:t>
      </w:r>
      <w:r w:rsidR="006C2938">
        <w:t xml:space="preserve">concerns were expressed about </w:t>
      </w:r>
      <w:r w:rsidR="00916F6F">
        <w:t xml:space="preserve">the number of interested </w:t>
      </w:r>
      <w:r w:rsidR="00EF23AB">
        <w:t xml:space="preserve">experts and about </w:t>
      </w:r>
      <w:r w:rsidR="00C223FA">
        <w:t xml:space="preserve">the need to be much more responsive in providing </w:t>
      </w:r>
      <w:r w:rsidR="00452CDB">
        <w:t>a possible solution to the December 2021 session. Following the suggestion of the expert from the Netherlands</w:t>
      </w:r>
      <w:r w:rsidR="00400F41">
        <w:t xml:space="preserve">, GRSP agreed to continue the activities </w:t>
      </w:r>
      <w:r w:rsidR="00A8341B">
        <w:t>of</w:t>
      </w:r>
      <w:r w:rsidR="00400F41">
        <w:t xml:space="preserve"> the ad-hoc</w:t>
      </w:r>
      <w:r w:rsidR="00D1143E">
        <w:t xml:space="preserve"> group</w:t>
      </w:r>
      <w:r w:rsidR="00B67612">
        <w:t xml:space="preserve"> and requested the secretariat to provide a wiki page on the </w:t>
      </w:r>
      <w:r w:rsidR="008157D5">
        <w:t xml:space="preserve">ECE </w:t>
      </w:r>
      <w:r w:rsidR="00B67612">
        <w:t>website</w:t>
      </w:r>
      <w:r w:rsidR="008157D5">
        <w:t>. In the meantime</w:t>
      </w:r>
      <w:r w:rsidR="009251CF">
        <w:t>,</w:t>
      </w:r>
      <w:r w:rsidR="008157D5">
        <w:t xml:space="preserve"> it was clarified that </w:t>
      </w:r>
      <w:r w:rsidR="00E45431">
        <w:t>rules of procedure of IWGs, ad-hoc group</w:t>
      </w:r>
      <w:r w:rsidR="005408B8">
        <w:t>, T</w:t>
      </w:r>
      <w:r w:rsidR="0098689E">
        <w:t xml:space="preserve">ask </w:t>
      </w:r>
      <w:r w:rsidR="005408B8">
        <w:t>F</w:t>
      </w:r>
      <w:r w:rsidR="0098689E">
        <w:t>orce</w:t>
      </w:r>
      <w:r w:rsidR="005408B8">
        <w:t xml:space="preserve"> shall be the same of those of parent group. Accordingly, </w:t>
      </w:r>
      <w:r w:rsidR="000C400D">
        <w:t xml:space="preserve">GRSP </w:t>
      </w:r>
      <w:r w:rsidR="00AC2852">
        <w:t>reminded all the Chairs and secretaries of the above</w:t>
      </w:r>
      <w:r w:rsidR="00392029">
        <w:t>-</w:t>
      </w:r>
      <w:r w:rsidR="00AC2852">
        <w:t xml:space="preserve">mentioned groups </w:t>
      </w:r>
      <w:r w:rsidR="006C6DD8">
        <w:t>to verify consistent credent</w:t>
      </w:r>
      <w:r w:rsidR="008C30B1">
        <w:t>i</w:t>
      </w:r>
      <w:r w:rsidR="00E00B7C">
        <w:t xml:space="preserve">als </w:t>
      </w:r>
      <w:r w:rsidR="006C54C2">
        <w:t xml:space="preserve">of attendees and receive copyright disclaimers </w:t>
      </w:r>
      <w:r w:rsidR="009251CF">
        <w:t>for documents posted</w:t>
      </w:r>
      <w:r w:rsidR="00392029">
        <w:t xml:space="preserve"> on UNECE website</w:t>
      </w:r>
      <w:r w:rsidR="005A1F00" w:rsidRPr="004758A6">
        <w:t>.</w:t>
      </w:r>
      <w:r w:rsidR="00E83C1B">
        <w:t xml:space="preserve"> GRSP agreed to resume</w:t>
      </w:r>
      <w:r w:rsidR="00E84A57">
        <w:t xml:space="preserve"> the</w:t>
      </w:r>
      <w:r w:rsidR="00E83C1B">
        <w:t xml:space="preserve"> discussion on this subject </w:t>
      </w:r>
      <w:proofErr w:type="spellStart"/>
      <w:r w:rsidR="00E83C1B">
        <w:t>waiting</w:t>
      </w:r>
      <w:proofErr w:type="spellEnd"/>
      <w:r w:rsidR="00E83C1B">
        <w:t xml:space="preserve"> the outcome of discussion </w:t>
      </w:r>
      <w:r w:rsidR="00CE2981">
        <w:t xml:space="preserve">of the ad-hoc group </w:t>
      </w:r>
      <w:r w:rsidR="00BC06AA">
        <w:t>on</w:t>
      </w:r>
      <w:r w:rsidR="00CE2981">
        <w:t xml:space="preserve"> </w:t>
      </w:r>
      <w:r w:rsidR="00CB517E">
        <w:t>ECE/TRANS/WP.29/GRSP/2021/15</w:t>
      </w:r>
      <w:r w:rsidR="00887A60">
        <w:t xml:space="preserve">, </w:t>
      </w:r>
      <w:r w:rsidR="00CB517E">
        <w:t>GRSP-69-26</w:t>
      </w:r>
      <w:r w:rsidR="00887A60">
        <w:t xml:space="preserve">, </w:t>
      </w:r>
      <w:r w:rsidR="00CB517E">
        <w:t>GRSP-69-32</w:t>
      </w:r>
      <w:r w:rsidR="00887A60">
        <w:t xml:space="preserve"> and </w:t>
      </w:r>
      <w:r w:rsidR="00CB517E">
        <w:t>GRSP-69-36</w:t>
      </w:r>
      <w:r w:rsidR="00887A60">
        <w:t>.</w:t>
      </w:r>
    </w:p>
    <w:p w14:paraId="2A8C172C" w14:textId="631CA450" w:rsidR="00062B96" w:rsidRPr="004758A6" w:rsidRDefault="00105579" w:rsidP="007C2232">
      <w:pPr>
        <w:pStyle w:val="HChG"/>
        <w:keepNext w:val="0"/>
        <w:keepLines w:val="0"/>
        <w:spacing w:before="240"/>
      </w:pPr>
      <w:r w:rsidRPr="004758A6">
        <w:tab/>
      </w:r>
      <w:r w:rsidR="00062B96" w:rsidRPr="004758A6">
        <w:t>X</w:t>
      </w:r>
      <w:r w:rsidR="007F3B3D">
        <w:t>I</w:t>
      </w:r>
      <w:r w:rsidR="00062B96" w:rsidRPr="004758A6">
        <w:t>.</w:t>
      </w:r>
      <w:r w:rsidR="00062B96" w:rsidRPr="004758A6">
        <w:tab/>
      </w:r>
      <w:r w:rsidR="00675EB9" w:rsidRPr="004758A6">
        <w:t xml:space="preserve">UN </w:t>
      </w:r>
      <w:r w:rsidR="00062B96" w:rsidRPr="004758A6">
        <w:t>Regulation No. 95 (Lateral collision) (agenda item </w:t>
      </w:r>
      <w:r w:rsidR="0063374B">
        <w:t>10</w:t>
      </w:r>
      <w:r w:rsidR="00062B96" w:rsidRPr="004758A6">
        <w:t>)</w:t>
      </w:r>
    </w:p>
    <w:p w14:paraId="5B61B153" w14:textId="2F2D9879" w:rsidR="006035C7" w:rsidRPr="00F0435B" w:rsidRDefault="006035C7" w:rsidP="007C2232">
      <w:pPr>
        <w:pStyle w:val="SingleTxtG"/>
        <w:spacing w:line="240" w:lineRule="auto"/>
        <w:ind w:left="2828" w:hanging="1694"/>
        <w:jc w:val="left"/>
      </w:pPr>
      <w:r w:rsidRPr="00F0435B">
        <w:rPr>
          <w:i/>
        </w:rPr>
        <w:t>Documentation</w:t>
      </w:r>
      <w:r w:rsidRPr="00F0435B">
        <w:t>:</w:t>
      </w:r>
      <w:r w:rsidRPr="00F0435B">
        <w:tab/>
      </w:r>
      <w:r w:rsidR="00A410C1" w:rsidRPr="00F0435B">
        <w:t>ECE/TRANS/</w:t>
      </w:r>
      <w:r w:rsidR="00A04E28" w:rsidRPr="00F0435B">
        <w:t>WP.29/</w:t>
      </w:r>
      <w:r w:rsidR="00A410C1" w:rsidRPr="00F0435B">
        <w:t>GRSP/20</w:t>
      </w:r>
      <w:r w:rsidR="00FB2725" w:rsidRPr="00F0435B">
        <w:t>2</w:t>
      </w:r>
      <w:r w:rsidR="00314D37" w:rsidRPr="00F0435B">
        <w:t>1</w:t>
      </w:r>
      <w:r w:rsidR="00A410C1" w:rsidRPr="00F0435B">
        <w:t>/</w:t>
      </w:r>
      <w:r w:rsidR="00314D37" w:rsidRPr="00F0435B">
        <w:t>8</w:t>
      </w:r>
    </w:p>
    <w:p w14:paraId="5A395C4E" w14:textId="09C9A023" w:rsidR="00376E51" w:rsidRPr="003B7C69" w:rsidRDefault="00543E15" w:rsidP="00575F40">
      <w:pPr>
        <w:pStyle w:val="SingleTxtG"/>
        <w:spacing w:line="220" w:lineRule="atLeast"/>
        <w:rPr>
          <w:rFonts w:ascii="Arial" w:hAnsi="Arial" w:cs="Arial"/>
          <w:sz w:val="22"/>
          <w:szCs w:val="22"/>
        </w:rPr>
      </w:pPr>
      <w:r w:rsidRPr="004758A6">
        <w:t>1</w:t>
      </w:r>
      <w:r w:rsidR="00314D37">
        <w:t>9</w:t>
      </w:r>
      <w:r w:rsidR="00062B96" w:rsidRPr="004758A6">
        <w:t>.</w:t>
      </w:r>
      <w:r w:rsidR="00062B96" w:rsidRPr="004758A6">
        <w:tab/>
      </w:r>
      <w:r w:rsidR="00575F40">
        <w:t xml:space="preserve">GRSP adopted </w:t>
      </w:r>
      <w:r w:rsidR="00575F40" w:rsidRPr="00E54AC1">
        <w:t>ECE/TRANS/WP.29/GRSP/202</w:t>
      </w:r>
      <w:r w:rsidR="00575F40">
        <w:t>1</w:t>
      </w:r>
      <w:r w:rsidR="00575F40" w:rsidRPr="00E54AC1">
        <w:t>/</w:t>
      </w:r>
      <w:r w:rsidR="00575F40">
        <w:t>8</w:t>
      </w:r>
      <w:r w:rsidR="00575F40" w:rsidRPr="00E54AC1">
        <w:t xml:space="preserve">, not amended, </w:t>
      </w:r>
      <w:r w:rsidR="00575F40">
        <w:rPr>
          <w:lang w:val="en-US"/>
        </w:rPr>
        <w:t xml:space="preserve">to </w:t>
      </w:r>
      <w:r w:rsidR="00575F40" w:rsidRPr="000A3EDD">
        <w:t>further amend the current scope of UN Regulation No. 95</w:t>
      </w:r>
      <w:r w:rsidR="00575F40">
        <w:t xml:space="preserve"> (Lateral collision)</w:t>
      </w:r>
      <w:r w:rsidR="00BC4C54" w:rsidRPr="00072CF1">
        <w:t xml:space="preserve"> propos</w:t>
      </w:r>
      <w:r w:rsidR="00ED09DB">
        <w:t>ing</w:t>
      </w:r>
      <w:r w:rsidR="00BC4C54" w:rsidRPr="00072CF1">
        <w:t xml:space="preserve"> the deletion of the newly created mass restriction for M</w:t>
      </w:r>
      <w:r w:rsidR="00BC4C54" w:rsidRPr="00EB7C9D">
        <w:rPr>
          <w:vertAlign w:val="subscript"/>
        </w:rPr>
        <w:t>1</w:t>
      </w:r>
      <w:r w:rsidR="00BC4C54" w:rsidRPr="00072CF1">
        <w:t xml:space="preserve"> vehicles, while recognising the specific conditions of heavy M</w:t>
      </w:r>
      <w:r w:rsidR="00BC4C54" w:rsidRPr="00EB7C9D">
        <w:rPr>
          <w:vertAlign w:val="subscript"/>
        </w:rPr>
        <w:t xml:space="preserve">1 </w:t>
      </w:r>
      <w:r w:rsidR="00BC4C54" w:rsidRPr="00072CF1">
        <w:t>vehicles with a high seating position</w:t>
      </w:r>
      <w:r w:rsidR="00575F40">
        <w:t>.</w:t>
      </w:r>
      <w:r w:rsidR="00575F40" w:rsidRPr="000A3EDD">
        <w:t xml:space="preserve"> </w:t>
      </w:r>
      <w:r w:rsidR="00575F40" w:rsidRPr="00E54AC1">
        <w:t xml:space="preserve">The secretariat was requested to submit the proposals, as draft </w:t>
      </w:r>
      <w:r w:rsidR="00575F40">
        <w:t xml:space="preserve">Supplement </w:t>
      </w:r>
      <w:r w:rsidR="00575F40" w:rsidRPr="00E54AC1">
        <w:t>1</w:t>
      </w:r>
      <w:r w:rsidR="00575F40">
        <w:t xml:space="preserve"> to the 04</w:t>
      </w:r>
      <w:r w:rsidR="00575F40" w:rsidRPr="00E54AC1">
        <w:t xml:space="preserve"> series </w:t>
      </w:r>
      <w:r w:rsidR="00575F40">
        <w:t xml:space="preserve">and draft Supplement 2 to the 05 </w:t>
      </w:r>
      <w:r w:rsidR="00575F40" w:rsidRPr="00E54AC1">
        <w:t xml:space="preserve">of amendments to UN Regulation No. </w:t>
      </w:r>
      <w:r w:rsidR="00575F40">
        <w:t>95</w:t>
      </w:r>
      <w:r w:rsidR="00575F40" w:rsidRPr="00E54AC1">
        <w:t xml:space="preserve">, </w:t>
      </w:r>
      <w:r w:rsidR="00575F40" w:rsidRPr="00F310D3">
        <w:t xml:space="preserve">for consideration and vote at the </w:t>
      </w:r>
      <w:r w:rsidR="00575F40">
        <w:t>November</w:t>
      </w:r>
      <w:r w:rsidR="00575F40" w:rsidRPr="00F310D3">
        <w:t xml:space="preserve"> 202</w:t>
      </w:r>
      <w:r w:rsidR="00575F40">
        <w:t>1</w:t>
      </w:r>
      <w:r w:rsidR="00575F40" w:rsidRPr="00F310D3">
        <w:t xml:space="preserve"> session of WP.29 and to the AC.1.</w:t>
      </w:r>
    </w:p>
    <w:p w14:paraId="49219DAF" w14:textId="77777777" w:rsidR="00251DF0" w:rsidRPr="004758A6" w:rsidRDefault="00690A5F" w:rsidP="00E66146">
      <w:pPr>
        <w:pStyle w:val="HChG"/>
        <w:keepLines w:val="0"/>
        <w:spacing w:before="240"/>
      </w:pPr>
      <w:r w:rsidRPr="004758A6">
        <w:tab/>
      </w:r>
      <w:r w:rsidR="00CC3B6A" w:rsidRPr="004758A6">
        <w:t>X</w:t>
      </w:r>
      <w:r w:rsidR="00FD09B2" w:rsidRPr="004758A6">
        <w:t>II</w:t>
      </w:r>
      <w:r w:rsidR="00D82BAB" w:rsidRPr="004758A6">
        <w:t>.</w:t>
      </w:r>
      <w:r w:rsidR="00D82BAB" w:rsidRPr="004758A6">
        <w:tab/>
      </w:r>
      <w:r w:rsidR="00675EB9" w:rsidRPr="004758A6">
        <w:t xml:space="preserve">UN </w:t>
      </w:r>
      <w:r w:rsidR="00D82BAB" w:rsidRPr="004758A6">
        <w:t>Regulation No. 127 (Pe</w:t>
      </w:r>
      <w:r w:rsidR="00551160" w:rsidRPr="004758A6">
        <w:t>destria</w:t>
      </w:r>
      <w:r w:rsidR="00CC3B6A" w:rsidRPr="004758A6">
        <w:t>n safety) (agenda item 1</w:t>
      </w:r>
      <w:r w:rsidR="00FD09B2" w:rsidRPr="004758A6">
        <w:t>1</w:t>
      </w:r>
      <w:r w:rsidR="00251DF0" w:rsidRPr="004758A6">
        <w:t>)</w:t>
      </w:r>
    </w:p>
    <w:p w14:paraId="29AB172C" w14:textId="3D669B69" w:rsidR="007F384A" w:rsidRPr="00F0435B" w:rsidRDefault="007F384A" w:rsidP="007C2232">
      <w:pPr>
        <w:pStyle w:val="SingleTxtG"/>
        <w:spacing w:line="220" w:lineRule="atLeast"/>
        <w:ind w:left="2842" w:hanging="1708"/>
        <w:jc w:val="left"/>
      </w:pPr>
      <w:r w:rsidRPr="00F0435B">
        <w:rPr>
          <w:i/>
        </w:rPr>
        <w:t>Documentation</w:t>
      </w:r>
      <w:r w:rsidRPr="00F0435B">
        <w:t>:</w:t>
      </w:r>
      <w:r w:rsidRPr="00F0435B">
        <w:tab/>
      </w:r>
      <w:r w:rsidR="00DC6D40" w:rsidRPr="00F0435B">
        <w:t>ECE/TRANS/WP.29/GRSP/2019/18</w:t>
      </w:r>
      <w:r w:rsidR="0077410C" w:rsidRPr="00F0435B">
        <w:br/>
        <w:t>ECE/TRANS/WP.29/GRSP/20</w:t>
      </w:r>
      <w:r w:rsidR="00D53DB0" w:rsidRPr="00F0435B">
        <w:t>20</w:t>
      </w:r>
      <w:r w:rsidR="0077410C" w:rsidRPr="00F0435B">
        <w:t>/</w:t>
      </w:r>
      <w:r w:rsidR="006042EA" w:rsidRPr="00F0435B">
        <w:t>9</w:t>
      </w:r>
      <w:r w:rsidR="0077410C" w:rsidRPr="00F0435B">
        <w:br/>
      </w:r>
      <w:r w:rsidR="001D2613" w:rsidRPr="00F0435B">
        <w:t>Informal document GRSP-6</w:t>
      </w:r>
      <w:r w:rsidR="00A944BF" w:rsidRPr="00F0435B">
        <w:t>9</w:t>
      </w:r>
      <w:r w:rsidR="001D2613" w:rsidRPr="00F0435B">
        <w:t>-</w:t>
      </w:r>
      <w:r w:rsidR="006753CA" w:rsidRPr="00F0435B">
        <w:t>21-Rev.1</w:t>
      </w:r>
    </w:p>
    <w:p w14:paraId="6FA862C1" w14:textId="0E0ADB0E" w:rsidR="00C7758D" w:rsidRDefault="00874AEB" w:rsidP="00CE2A22">
      <w:pPr>
        <w:pStyle w:val="SingleTxtG"/>
      </w:pPr>
      <w:r w:rsidRPr="004758A6">
        <w:t>20.</w:t>
      </w:r>
      <w:r w:rsidRPr="004758A6">
        <w:tab/>
      </w:r>
      <w:r w:rsidR="0064104D">
        <w:t xml:space="preserve">GRSP agreed to </w:t>
      </w:r>
      <w:r w:rsidR="00E84A57">
        <w:t>forward</w:t>
      </w:r>
      <w:r w:rsidR="0064104D">
        <w:t xml:space="preserve"> </w:t>
      </w:r>
      <w:r w:rsidR="0009502A" w:rsidRPr="004758A6">
        <w:t>ECE/TRANS/WP.29/GRSP/2019/18</w:t>
      </w:r>
      <w:r w:rsidR="0009502A">
        <w:t xml:space="preserve"> and </w:t>
      </w:r>
      <w:r w:rsidR="0009502A" w:rsidRPr="004758A6">
        <w:t>ECE/TRANS/WP.29/GRSP/2020/9</w:t>
      </w:r>
      <w:r w:rsidR="000F1177">
        <w:t xml:space="preserve"> </w:t>
      </w:r>
      <w:r w:rsidR="0030086D">
        <w:t xml:space="preserve">and </w:t>
      </w:r>
      <w:r w:rsidR="0030086D" w:rsidRPr="0030086D">
        <w:t xml:space="preserve">GRSP-69-21-Rev.1 </w:t>
      </w:r>
      <w:r w:rsidR="000F1177">
        <w:t>to the Task Force on Pedestrian Safety</w:t>
      </w:r>
      <w:r w:rsidR="0009502A">
        <w:t xml:space="preserve"> </w:t>
      </w:r>
      <w:r w:rsidR="001C59AC">
        <w:t xml:space="preserve">(see para. 4 </w:t>
      </w:r>
      <w:r w:rsidR="003029A1">
        <w:t xml:space="preserve">above) in order to keep alignment tight </w:t>
      </w:r>
      <w:r w:rsidR="00A7257B">
        <w:t>between UN GTR No. 9 and UN Regulation No. 127</w:t>
      </w:r>
      <w:r w:rsidR="000403FC">
        <w:rPr>
          <w:spacing w:val="1"/>
        </w:rPr>
        <w:t>.</w:t>
      </w:r>
    </w:p>
    <w:p w14:paraId="636206E6" w14:textId="77777777" w:rsidR="00CA335A" w:rsidRDefault="00CA335A" w:rsidP="007C2232">
      <w:pPr>
        <w:pStyle w:val="HChG"/>
        <w:keepNext w:val="0"/>
        <w:keepLines w:val="0"/>
        <w:spacing w:before="240"/>
      </w:pPr>
    </w:p>
    <w:p w14:paraId="5FBA438E" w14:textId="51D13EC6" w:rsidR="00EB5B90" w:rsidRPr="004758A6" w:rsidRDefault="00AE2D36" w:rsidP="007C2232">
      <w:pPr>
        <w:pStyle w:val="HChG"/>
        <w:keepNext w:val="0"/>
        <w:keepLines w:val="0"/>
        <w:spacing w:before="240"/>
      </w:pPr>
      <w:r w:rsidRPr="004758A6">
        <w:lastRenderedPageBreak/>
        <w:tab/>
        <w:t>X</w:t>
      </w:r>
      <w:r w:rsidR="004B66A3" w:rsidRPr="004758A6">
        <w:t>I</w:t>
      </w:r>
      <w:r w:rsidR="002C47ED" w:rsidRPr="004758A6">
        <w:t>II</w:t>
      </w:r>
      <w:r w:rsidR="00EB5B90" w:rsidRPr="004758A6">
        <w:t>.</w:t>
      </w:r>
      <w:r w:rsidR="00EB5B90" w:rsidRPr="004758A6">
        <w:tab/>
      </w:r>
      <w:r w:rsidR="00675EB9" w:rsidRPr="004758A6">
        <w:t xml:space="preserve">UN </w:t>
      </w:r>
      <w:r w:rsidRPr="004758A6">
        <w:t>Regulation No. 129 (Enhanced Child Re</w:t>
      </w:r>
      <w:r w:rsidR="00CC3B6A" w:rsidRPr="004758A6">
        <w:t xml:space="preserve">straint Systems) (agenda item </w:t>
      </w:r>
      <w:r w:rsidR="003666B4" w:rsidRPr="004758A6">
        <w:t>12</w:t>
      </w:r>
      <w:r w:rsidR="00EB5B90" w:rsidRPr="004758A6">
        <w:t>)</w:t>
      </w:r>
    </w:p>
    <w:p w14:paraId="07BE8F6F" w14:textId="658F545C" w:rsidR="00EB5B90" w:rsidRPr="004758A6" w:rsidRDefault="00EB5B90" w:rsidP="00CE2F4E">
      <w:pPr>
        <w:pStyle w:val="SingleTxtG"/>
        <w:spacing w:line="220" w:lineRule="atLeast"/>
        <w:ind w:left="2828" w:hanging="1694"/>
        <w:jc w:val="left"/>
      </w:pPr>
      <w:r w:rsidRPr="004758A6">
        <w:rPr>
          <w:i/>
        </w:rPr>
        <w:t>Documentation</w:t>
      </w:r>
      <w:r w:rsidR="00EE3CC2" w:rsidRPr="004758A6">
        <w:t>:</w:t>
      </w:r>
      <w:r w:rsidR="00EE3CC2" w:rsidRPr="004758A6">
        <w:tab/>
        <w:t>E</w:t>
      </w:r>
      <w:r w:rsidR="003D4801" w:rsidRPr="004758A6">
        <w:t>CE/TRANS/W</w:t>
      </w:r>
      <w:r w:rsidR="00043BC3" w:rsidRPr="004758A6">
        <w:t>P.29/GRSP/20</w:t>
      </w:r>
      <w:r w:rsidR="000272FD">
        <w:t>2</w:t>
      </w:r>
      <w:r w:rsidR="00592979">
        <w:t>1</w:t>
      </w:r>
      <w:r w:rsidR="00043BC3" w:rsidRPr="004758A6">
        <w:t>/</w:t>
      </w:r>
      <w:r w:rsidR="00F777DE">
        <w:t>3</w:t>
      </w:r>
      <w:r w:rsidR="00150F3E" w:rsidRPr="004758A6">
        <w:br/>
      </w:r>
      <w:r w:rsidR="000410C0" w:rsidRPr="004758A6">
        <w:t>ECE/TRANS/WP.29/GRSP/202</w:t>
      </w:r>
      <w:r w:rsidR="00F777DE">
        <w:t>1</w:t>
      </w:r>
      <w:r w:rsidR="000410C0" w:rsidRPr="004758A6">
        <w:t>/</w:t>
      </w:r>
      <w:r w:rsidR="00F777DE">
        <w:t>4</w:t>
      </w:r>
      <w:r w:rsidR="002866B2">
        <w:br/>
      </w:r>
      <w:r w:rsidR="002866B2" w:rsidRPr="004758A6">
        <w:t>ECE/TRANS/WP.29/GRSP/202</w:t>
      </w:r>
      <w:r w:rsidR="00F777DE">
        <w:t>1</w:t>
      </w:r>
      <w:r w:rsidR="002866B2" w:rsidRPr="004758A6">
        <w:t>/</w:t>
      </w:r>
      <w:r w:rsidR="00F777DE">
        <w:t>5</w:t>
      </w:r>
      <w:r w:rsidR="00F777DE">
        <w:br/>
      </w:r>
      <w:r w:rsidR="00F777DE" w:rsidRPr="004758A6">
        <w:t>ECE/TRANS/WP.29/GRSP/202</w:t>
      </w:r>
      <w:r w:rsidR="00F777DE">
        <w:t>1</w:t>
      </w:r>
      <w:r w:rsidR="00F777DE" w:rsidRPr="004758A6">
        <w:t>/</w:t>
      </w:r>
      <w:r w:rsidR="00F777DE">
        <w:t>6</w:t>
      </w:r>
      <w:r w:rsidR="00F777DE">
        <w:br/>
      </w:r>
      <w:r w:rsidR="00052372" w:rsidRPr="004758A6">
        <w:t>ECE/TRANS/WP.29/GRSP/202</w:t>
      </w:r>
      <w:r w:rsidR="00052372">
        <w:t>1</w:t>
      </w:r>
      <w:r w:rsidR="00052372" w:rsidRPr="004758A6">
        <w:t>/</w:t>
      </w:r>
      <w:r w:rsidR="00052372">
        <w:t>7</w:t>
      </w:r>
      <w:r w:rsidR="000410C0" w:rsidRPr="004758A6">
        <w:br/>
      </w:r>
      <w:r w:rsidR="001708D7" w:rsidRPr="004758A6">
        <w:t>Inf</w:t>
      </w:r>
      <w:r w:rsidR="00EE3CC2" w:rsidRPr="004758A6">
        <w:t>ormal docu</w:t>
      </w:r>
      <w:r w:rsidR="00DF6826" w:rsidRPr="004758A6">
        <w:t xml:space="preserve">ments </w:t>
      </w:r>
      <w:r w:rsidR="00046040" w:rsidRPr="004758A6">
        <w:t>GRSP-6</w:t>
      </w:r>
      <w:r w:rsidR="00052C06">
        <w:t>8</w:t>
      </w:r>
      <w:r w:rsidR="00046040" w:rsidRPr="004758A6">
        <w:t>-</w:t>
      </w:r>
      <w:r w:rsidR="00052C06">
        <w:t>1</w:t>
      </w:r>
      <w:r w:rsidR="00046040" w:rsidRPr="004758A6">
        <w:t>3</w:t>
      </w:r>
      <w:r w:rsidR="00AA6E00">
        <w:t>,</w:t>
      </w:r>
      <w:r w:rsidR="00046040" w:rsidRPr="004758A6">
        <w:t xml:space="preserve"> GRSP-6</w:t>
      </w:r>
      <w:r w:rsidR="00052372">
        <w:t>9</w:t>
      </w:r>
      <w:r w:rsidR="00046040" w:rsidRPr="004758A6">
        <w:t>-</w:t>
      </w:r>
      <w:r w:rsidR="003B016F">
        <w:t>09</w:t>
      </w:r>
      <w:r w:rsidR="00AA6E00">
        <w:t xml:space="preserve"> and </w:t>
      </w:r>
      <w:r w:rsidR="00EC50B7">
        <w:br/>
      </w:r>
      <w:r w:rsidR="00AA6E00">
        <w:t>GRSP-</w:t>
      </w:r>
      <w:r w:rsidR="00EC50B7">
        <w:t>6</w:t>
      </w:r>
      <w:r w:rsidR="003B016F">
        <w:t>9</w:t>
      </w:r>
      <w:r w:rsidR="00EC50B7">
        <w:t>-</w:t>
      </w:r>
      <w:r w:rsidR="003B016F">
        <w:t>25</w:t>
      </w:r>
    </w:p>
    <w:p w14:paraId="5C95FEE3" w14:textId="47ACE41C" w:rsidR="00D11C6A" w:rsidRDefault="00046040" w:rsidP="0077768A">
      <w:pPr>
        <w:pStyle w:val="SingleTxtG"/>
        <w:spacing w:after="80" w:line="220" w:lineRule="atLeast"/>
      </w:pPr>
      <w:r w:rsidRPr="004758A6">
        <w:t>2</w:t>
      </w:r>
      <w:r w:rsidR="00604B7D">
        <w:t>1</w:t>
      </w:r>
      <w:r w:rsidR="00A075AA" w:rsidRPr="004758A6">
        <w:t>.</w:t>
      </w:r>
      <w:r w:rsidR="00A075AA" w:rsidRPr="004758A6">
        <w:tab/>
      </w:r>
      <w:r w:rsidR="00314363">
        <w:t xml:space="preserve">GRSP </w:t>
      </w:r>
      <w:r w:rsidR="002516C3">
        <w:t>considered</w:t>
      </w:r>
      <w:r w:rsidR="00314363">
        <w:t xml:space="preserve"> GRSP-69-09</w:t>
      </w:r>
      <w:r w:rsidR="00241131">
        <w:t>,</w:t>
      </w:r>
      <w:r w:rsidR="00314363">
        <w:t xml:space="preserve"> con</w:t>
      </w:r>
      <w:r w:rsidR="002516C3">
        <w:t>cerning</w:t>
      </w:r>
      <w:r w:rsidR="00314363">
        <w:t xml:space="preserve"> the interpretation of the expert from the Netherlands on the way "one belt route" defined by the current text of UN Regulation No. 129 (Enhanced Child Restraint Systems). </w:t>
      </w:r>
      <w:r w:rsidR="003C71FD">
        <w:t xml:space="preserve">He also </w:t>
      </w:r>
      <w:r w:rsidR="00743656">
        <w:t>requested guidance to GRSP how to dea</w:t>
      </w:r>
      <w:r w:rsidR="00247FC4">
        <w:t>l</w:t>
      </w:r>
      <w:r w:rsidR="00743656">
        <w:t xml:space="preserve"> in the future </w:t>
      </w:r>
      <w:r w:rsidR="00247FC4">
        <w:t>with questions of this kind</w:t>
      </w:r>
      <w:r w:rsidR="00C20E69">
        <w:t xml:space="preserve">. </w:t>
      </w:r>
      <w:r w:rsidR="00314363">
        <w:t xml:space="preserve">GRSP agreed </w:t>
      </w:r>
      <w:r w:rsidR="002516C3">
        <w:t xml:space="preserve">on the </w:t>
      </w:r>
      <w:r w:rsidR="00085C93">
        <w:t xml:space="preserve">interpretation provided by the expert from the Netherlands: </w:t>
      </w:r>
    </w:p>
    <w:p w14:paraId="600D19A1" w14:textId="25843A5A" w:rsidR="00D11C6A" w:rsidRDefault="00D11C6A" w:rsidP="00D11C6A">
      <w:pPr>
        <w:pStyle w:val="SingleTxtG"/>
        <w:spacing w:after="80" w:line="220" w:lineRule="atLeast"/>
        <w:ind w:left="1418"/>
      </w:pPr>
      <w:r>
        <w:t>"</w:t>
      </w:r>
      <w:r w:rsidR="00FE7B02">
        <w:t>"one belt route" shall be strictly interpreted</w:t>
      </w:r>
      <w:r w:rsidR="00D016EE">
        <w:t xml:space="preserve">, only asymmetrical attachments can still be regarded </w:t>
      </w:r>
      <w:r>
        <w:t>as "one belt route"</w:t>
      </w:r>
    </w:p>
    <w:p w14:paraId="62029FC2" w14:textId="25976059" w:rsidR="007D3E3E" w:rsidRDefault="004B7CBB" w:rsidP="005374CC">
      <w:pPr>
        <w:pStyle w:val="SingleTxtG"/>
        <w:spacing w:after="80" w:line="220" w:lineRule="atLeast"/>
      </w:pPr>
      <w:r>
        <w:t xml:space="preserve">GRSP agreed that </w:t>
      </w:r>
      <w:r w:rsidR="00542545">
        <w:t xml:space="preserve">such </w:t>
      </w:r>
      <w:r w:rsidR="00A23C71">
        <w:t xml:space="preserve">an </w:t>
      </w:r>
      <w:r w:rsidR="00542545">
        <w:t>interpretation</w:t>
      </w:r>
      <w:r w:rsidR="00314363">
        <w:t xml:space="preserve"> w</w:t>
      </w:r>
      <w:r w:rsidR="008D093C">
        <w:t>ould</w:t>
      </w:r>
      <w:r w:rsidR="00314363">
        <w:t xml:space="preserve"> not </w:t>
      </w:r>
      <w:r w:rsidR="00542545">
        <w:t xml:space="preserve">need to </w:t>
      </w:r>
      <w:r w:rsidR="00314363">
        <w:t xml:space="preserve">amend the </w:t>
      </w:r>
      <w:r w:rsidR="00542545">
        <w:t xml:space="preserve">current </w:t>
      </w:r>
      <w:r w:rsidR="00314363">
        <w:t xml:space="preserve">text of UN Regulation </w:t>
      </w:r>
      <w:r w:rsidR="005374CC">
        <w:t xml:space="preserve">No. 129. </w:t>
      </w:r>
      <w:r w:rsidR="00D90E94">
        <w:t>Moreover</w:t>
      </w:r>
      <w:r w:rsidR="003D33EC">
        <w:t>,</w:t>
      </w:r>
      <w:r w:rsidR="00D90E94">
        <w:t xml:space="preserve"> GRSP agreed that</w:t>
      </w:r>
      <w:r w:rsidR="00314363">
        <w:t xml:space="preserve"> such decision w</w:t>
      </w:r>
      <w:r w:rsidR="008D093C">
        <w:t>ould</w:t>
      </w:r>
      <w:r w:rsidR="00314363">
        <w:t xml:space="preserve"> be reported orally by the Chair of GRSP at the </w:t>
      </w:r>
      <w:r w:rsidR="003D33EC">
        <w:t>June</w:t>
      </w:r>
      <w:r w:rsidR="00314363">
        <w:t xml:space="preserve"> 2021 session of WP.29</w:t>
      </w:r>
      <w:r w:rsidR="007506B4">
        <w:t xml:space="preserve"> as well as the request of guidance to address </w:t>
      </w:r>
      <w:r w:rsidR="00E8761B">
        <w:t>issue of interpretation</w:t>
      </w:r>
      <w:r w:rsidR="00B02708">
        <w:t>s</w:t>
      </w:r>
      <w:r w:rsidR="00E8761B">
        <w:t xml:space="preserve"> of this kind </w:t>
      </w:r>
      <w:r w:rsidR="00DE580C">
        <w:t>in a more coordinated way in the work of WP.29 and its subsidiary bodies</w:t>
      </w:r>
      <w:r w:rsidR="00A72528">
        <w:t>.</w:t>
      </w:r>
      <w:r w:rsidR="003D33EC">
        <w:t xml:space="preserve"> </w:t>
      </w:r>
    </w:p>
    <w:p w14:paraId="58A382EB" w14:textId="2FE3C06C" w:rsidR="00314363" w:rsidRDefault="007D3E3E" w:rsidP="0077768A">
      <w:pPr>
        <w:pStyle w:val="SingleTxtG"/>
        <w:spacing w:after="80" w:line="220" w:lineRule="atLeast"/>
      </w:pPr>
      <w:r>
        <w:t>22.</w:t>
      </w:r>
      <w:r>
        <w:tab/>
      </w:r>
      <w:r w:rsidR="00314363">
        <w:t>GRSP also adopted: ECE/TRANS/WP.29/GRSP/2021/3, ECE/TRANS/WP.29/GRSP/2021/4, ECE/TRANS/WP.29/GRSP/2021/5 and ECE/TRANS/WP.29/GRSP/2021/6, all not amended, clarifying the application of the dynamic tests procedures to ECRS. The secretariat was requested to submit the proposals, for consideration and vote at the November session of WP.29 and AC.1, for consideration and vote at the June 2021 session of WP.29 and to the AC.1, as draft:</w:t>
      </w:r>
    </w:p>
    <w:p w14:paraId="13E26763" w14:textId="38E76F24" w:rsidR="00314363" w:rsidRDefault="0077768A" w:rsidP="00804924">
      <w:pPr>
        <w:pStyle w:val="SingleTxtG"/>
        <w:spacing w:after="80" w:line="220" w:lineRule="atLeast"/>
        <w:ind w:firstLine="567"/>
      </w:pPr>
      <w:r>
        <w:t>(</w:t>
      </w:r>
      <w:r w:rsidR="00314363">
        <w:t>a)</w:t>
      </w:r>
      <w:r w:rsidR="00804924">
        <w:tab/>
      </w:r>
      <w:r w:rsidR="00314363">
        <w:t>Supplement 11 to the original version of UN Regulation No. 129. (ECE/TRANS/WP.29/GRSP/2021/3)</w:t>
      </w:r>
      <w:r w:rsidR="00804924">
        <w:t>;</w:t>
      </w:r>
    </w:p>
    <w:p w14:paraId="6FA4F7A9" w14:textId="02757D19" w:rsidR="00314363" w:rsidRDefault="00314363" w:rsidP="00804924">
      <w:pPr>
        <w:pStyle w:val="SingleTxtG"/>
        <w:spacing w:after="80" w:line="220" w:lineRule="atLeast"/>
        <w:ind w:firstLine="567"/>
      </w:pPr>
      <w:r>
        <w:t>(b)</w:t>
      </w:r>
      <w:r w:rsidR="00804924">
        <w:tab/>
      </w:r>
      <w:r>
        <w:t>Supplement 8 to the 01 series of amendment to UN Regulation No. 129 (ECE/TRANS/WP.29/GRSP/2021/4)</w:t>
      </w:r>
      <w:r w:rsidR="00804924">
        <w:t>;</w:t>
      </w:r>
    </w:p>
    <w:p w14:paraId="26BDFF2A" w14:textId="4D56A83B" w:rsidR="00314363" w:rsidRDefault="00314363" w:rsidP="00804924">
      <w:pPr>
        <w:pStyle w:val="SingleTxtG"/>
        <w:spacing w:after="80" w:line="220" w:lineRule="atLeast"/>
        <w:ind w:firstLine="567"/>
      </w:pPr>
      <w:r>
        <w:t>(c)</w:t>
      </w:r>
      <w:r w:rsidR="00804924">
        <w:tab/>
      </w:r>
      <w:r>
        <w:t>Supplement 7 to the 02 series of amendment to UN Regulation No. 129 (ECE/TRANS/WP.29/GRSP/2021/5)</w:t>
      </w:r>
      <w:r w:rsidR="00804924">
        <w:t>;</w:t>
      </w:r>
      <w:r w:rsidR="0077768A">
        <w:t xml:space="preserve"> </w:t>
      </w:r>
    </w:p>
    <w:p w14:paraId="0E43ECB6" w14:textId="7B48098C" w:rsidR="00314363" w:rsidRDefault="00314363" w:rsidP="00804924">
      <w:pPr>
        <w:pStyle w:val="SingleTxtG"/>
        <w:spacing w:after="80" w:line="220" w:lineRule="atLeast"/>
        <w:ind w:firstLine="567"/>
      </w:pPr>
      <w:r>
        <w:t>(d)</w:t>
      </w:r>
      <w:r w:rsidR="00804924">
        <w:tab/>
      </w:r>
      <w:r>
        <w:t>Supplement 6 to the 03 series of amendment to UN Regulation No. 129 (ECE/TRANS/WP.29/GRSP/2021/6)</w:t>
      </w:r>
      <w:r w:rsidR="00804924">
        <w:t>.</w:t>
      </w:r>
      <w:r w:rsidR="000F0357">
        <w:t xml:space="preserve"> In the same time GRSP clarified that </w:t>
      </w:r>
      <w:r w:rsidR="00A660D3">
        <w:t xml:space="preserve">built-in ECRS are defined into the UN Regulation No. 129 </w:t>
      </w:r>
      <w:r w:rsidR="005617A4">
        <w:t>since to 03 series of amendments</w:t>
      </w:r>
      <w:r w:rsidR="00F0167E">
        <w:t xml:space="preserve"> to the UN Regulation</w:t>
      </w:r>
      <w:r w:rsidR="005617A4">
        <w:t>.</w:t>
      </w:r>
    </w:p>
    <w:p w14:paraId="57333428" w14:textId="66292931" w:rsidR="000208D1" w:rsidRPr="00F4462E" w:rsidRDefault="0036174B" w:rsidP="00F4462E">
      <w:pPr>
        <w:pStyle w:val="SingleTxtG"/>
        <w:spacing w:after="80" w:line="220" w:lineRule="atLeast"/>
        <w:rPr>
          <w:rFonts w:eastAsia="Times New Roman"/>
        </w:rPr>
      </w:pPr>
      <w:r>
        <w:t>23.</w:t>
      </w:r>
      <w:r>
        <w:tab/>
      </w:r>
      <w:r w:rsidR="00833B8C">
        <w:t xml:space="preserve">The expert from Spain, </w:t>
      </w:r>
      <w:r w:rsidR="004B43FC">
        <w:t xml:space="preserve">introduced </w:t>
      </w:r>
      <w:r w:rsidR="004B43FC" w:rsidRPr="004758A6">
        <w:t>ECE/TRANS/WP.29/GRSP/202</w:t>
      </w:r>
      <w:r w:rsidR="004B43FC">
        <w:t>1</w:t>
      </w:r>
      <w:r w:rsidR="004B43FC" w:rsidRPr="004758A6">
        <w:t>/</w:t>
      </w:r>
      <w:r w:rsidR="004B43FC">
        <w:t xml:space="preserve">7 </w:t>
      </w:r>
      <w:r w:rsidR="000541B3">
        <w:rPr>
          <w:rFonts w:eastAsia="Times New Roman"/>
        </w:rPr>
        <w:t xml:space="preserve">to clarify how to assess the head containment and in addition to increase the time frame for </w:t>
      </w:r>
      <w:r w:rsidR="003B21BC">
        <w:rPr>
          <w:rFonts w:eastAsia="Times New Roman"/>
        </w:rPr>
        <w:t xml:space="preserve">its </w:t>
      </w:r>
      <w:r w:rsidR="000541B3">
        <w:rPr>
          <w:rFonts w:eastAsia="Times New Roman"/>
        </w:rPr>
        <w:t>assessment</w:t>
      </w:r>
      <w:r w:rsidR="004B43FC">
        <w:rPr>
          <w:rFonts w:eastAsia="Times New Roman"/>
        </w:rPr>
        <w:t>.</w:t>
      </w:r>
      <w:r w:rsidR="003B21BC">
        <w:rPr>
          <w:rFonts w:eastAsia="Times New Roman"/>
        </w:rPr>
        <w:t xml:space="preserve"> </w:t>
      </w:r>
      <w:r w:rsidR="005E7AAA">
        <w:rPr>
          <w:rFonts w:eastAsia="Times New Roman"/>
        </w:rPr>
        <w:t>The expert from EC requested a study reservation on the proposal</w:t>
      </w:r>
      <w:r w:rsidR="00A44615">
        <w:rPr>
          <w:rFonts w:eastAsia="Times New Roman"/>
        </w:rPr>
        <w:t xml:space="preserve">. </w:t>
      </w:r>
      <w:r w:rsidR="00D1143E">
        <w:rPr>
          <w:rFonts w:eastAsia="Times New Roman"/>
        </w:rPr>
        <w:t xml:space="preserve">GRSP agreed to </w:t>
      </w:r>
      <w:r w:rsidR="007A5B1A">
        <w:rPr>
          <w:rFonts w:eastAsia="Times New Roman"/>
        </w:rPr>
        <w:t>resume discussion on this subject at its December 2021 session.</w:t>
      </w:r>
    </w:p>
    <w:p w14:paraId="3CC9167F" w14:textId="2E17F53D" w:rsidR="002774C2" w:rsidRPr="002F7E4C" w:rsidRDefault="004A556D" w:rsidP="002F7E4C">
      <w:pPr>
        <w:pStyle w:val="SingleTxtG"/>
        <w:spacing w:after="80" w:line="220" w:lineRule="atLeast"/>
        <w:rPr>
          <w:lang w:val="en-US"/>
        </w:rPr>
      </w:pPr>
      <w:r>
        <w:t>2</w:t>
      </w:r>
      <w:r w:rsidR="0036174B">
        <w:t>4</w:t>
      </w:r>
      <w:r>
        <w:t>.</w:t>
      </w:r>
      <w:r>
        <w:tab/>
      </w:r>
      <w:r w:rsidR="00F30ED6">
        <w:t xml:space="preserve">Finally, </w:t>
      </w:r>
      <w:r w:rsidR="000C5B08">
        <w:t xml:space="preserve">the expert from Japan introduced </w:t>
      </w:r>
      <w:r w:rsidR="0060420A">
        <w:t xml:space="preserve">GRSP-69-25 </w:t>
      </w:r>
      <w:r w:rsidR="00E227FF">
        <w:t>to inform GRSP on</w:t>
      </w:r>
      <w:r w:rsidR="00927A1E">
        <w:t xml:space="preserve"> </w:t>
      </w:r>
      <w:r w:rsidR="00531FF0">
        <w:t>results from tests performed in his country</w:t>
      </w:r>
      <w:r w:rsidR="00152F8A">
        <w:t xml:space="preserve"> </w:t>
      </w:r>
      <w:r w:rsidR="00531FF0">
        <w:t xml:space="preserve">concerning </w:t>
      </w:r>
      <w:r w:rsidR="00FA70FE" w:rsidRPr="00FA70FE">
        <w:rPr>
          <w:lang w:val="en-US"/>
        </w:rPr>
        <w:t xml:space="preserve">frontal impact using the Q1.5 dummy and four types </w:t>
      </w:r>
      <w:r w:rsidR="00EE2F7A">
        <w:rPr>
          <w:lang w:val="en-US"/>
        </w:rPr>
        <w:t>of E</w:t>
      </w:r>
      <w:r w:rsidR="00FA70FE" w:rsidRPr="00FA70FE">
        <w:rPr>
          <w:lang w:val="en-US"/>
        </w:rPr>
        <w:t>CRS</w:t>
      </w:r>
      <w:r w:rsidR="00EE2F7A">
        <w:rPr>
          <w:lang w:val="en-US"/>
        </w:rPr>
        <w:t xml:space="preserve"> type approved according to the UN Regulation</w:t>
      </w:r>
      <w:r w:rsidR="00FA70FE" w:rsidRPr="00FA70FE">
        <w:rPr>
          <w:lang w:val="en-US"/>
        </w:rPr>
        <w:t xml:space="preserve"> and </w:t>
      </w:r>
      <w:r w:rsidR="00313747">
        <w:rPr>
          <w:lang w:val="en-US"/>
        </w:rPr>
        <w:t xml:space="preserve">focusing on </w:t>
      </w:r>
      <w:r w:rsidR="00FA70FE" w:rsidRPr="00FA70FE">
        <w:rPr>
          <w:lang w:val="en-US"/>
        </w:rPr>
        <w:t>the effect of contact between the chin and chest on the dummy’s neck injury</w:t>
      </w:r>
      <w:r w:rsidR="00313747">
        <w:rPr>
          <w:lang w:val="en-US"/>
        </w:rPr>
        <w:t xml:space="preserve">. </w:t>
      </w:r>
      <w:r w:rsidR="00DB0FBE">
        <w:rPr>
          <w:lang w:val="en-US"/>
        </w:rPr>
        <w:t>The</w:t>
      </w:r>
      <w:r w:rsidR="00C222F9">
        <w:t xml:space="preserve"> expert from Spain </w:t>
      </w:r>
      <w:r w:rsidR="00DB0FBE">
        <w:t>volunteered to cooperate with the expert from</w:t>
      </w:r>
      <w:r w:rsidR="00096084">
        <w:t xml:space="preserve"> Japan on this issue</w:t>
      </w:r>
      <w:r w:rsidR="007468BD">
        <w:t xml:space="preserve"> and provide together an update at the </w:t>
      </w:r>
      <w:r w:rsidR="00110AD2">
        <w:t>December 2021 session of GRSP</w:t>
      </w:r>
      <w:r w:rsidR="00096084">
        <w:t xml:space="preserve">. In the same time </w:t>
      </w:r>
      <w:r w:rsidR="00110AD2">
        <w:t>the expert from Spain</w:t>
      </w:r>
      <w:r w:rsidR="00096084">
        <w:t xml:space="preserve"> </w:t>
      </w:r>
      <w:r w:rsidR="007D3E3E">
        <w:t>withdrew</w:t>
      </w:r>
      <w:r w:rsidR="00C222F9">
        <w:t xml:space="preserve"> </w:t>
      </w:r>
      <w:r w:rsidR="00B62827" w:rsidRPr="004758A6">
        <w:t>GRSP-6</w:t>
      </w:r>
      <w:r w:rsidR="00B62827">
        <w:t>8</w:t>
      </w:r>
      <w:r w:rsidR="00B62827" w:rsidRPr="004758A6">
        <w:t>-</w:t>
      </w:r>
      <w:r w:rsidR="00B62827">
        <w:t>1</w:t>
      </w:r>
      <w:r w:rsidR="00B62827" w:rsidRPr="004758A6">
        <w:t>3</w:t>
      </w:r>
      <w:r w:rsidR="00CE1EB3" w:rsidRPr="00CE1EB3">
        <w:t>.</w:t>
      </w:r>
    </w:p>
    <w:p w14:paraId="29D66092" w14:textId="77777777" w:rsidR="00AF436D" w:rsidRDefault="00AF436D" w:rsidP="007C2232">
      <w:pPr>
        <w:pStyle w:val="HChG"/>
        <w:keepNext w:val="0"/>
        <w:keepLines w:val="0"/>
        <w:spacing w:before="240"/>
      </w:pPr>
    </w:p>
    <w:p w14:paraId="5CC1B999" w14:textId="77777777" w:rsidR="00AF436D" w:rsidRDefault="00AF436D" w:rsidP="007C2232">
      <w:pPr>
        <w:pStyle w:val="HChG"/>
        <w:keepNext w:val="0"/>
        <w:keepLines w:val="0"/>
        <w:spacing w:before="240"/>
      </w:pPr>
    </w:p>
    <w:p w14:paraId="2A1E6CD6" w14:textId="77777777" w:rsidR="00AF436D" w:rsidRDefault="00AF436D" w:rsidP="007C2232">
      <w:pPr>
        <w:pStyle w:val="HChG"/>
        <w:keepNext w:val="0"/>
        <w:keepLines w:val="0"/>
        <w:spacing w:before="240"/>
      </w:pPr>
    </w:p>
    <w:p w14:paraId="1D55EBFB" w14:textId="0EFA0F02" w:rsidR="00AF45B0" w:rsidRPr="004758A6" w:rsidRDefault="00690A5F" w:rsidP="007C2232">
      <w:pPr>
        <w:pStyle w:val="HChG"/>
        <w:keepNext w:val="0"/>
        <w:keepLines w:val="0"/>
        <w:spacing w:before="240"/>
      </w:pPr>
      <w:r w:rsidRPr="004758A6">
        <w:lastRenderedPageBreak/>
        <w:tab/>
      </w:r>
      <w:r w:rsidR="00AF45B0" w:rsidRPr="004758A6">
        <w:t>X</w:t>
      </w:r>
      <w:r w:rsidR="0043460C" w:rsidRPr="004758A6">
        <w:t>IV</w:t>
      </w:r>
      <w:r w:rsidR="00AF45B0" w:rsidRPr="004758A6">
        <w:t>.</w:t>
      </w:r>
      <w:r w:rsidR="00AF45B0" w:rsidRPr="004758A6">
        <w:tab/>
      </w:r>
      <w:r w:rsidR="00675EB9" w:rsidRPr="004758A6">
        <w:t xml:space="preserve">UN </w:t>
      </w:r>
      <w:r w:rsidR="00AF45B0" w:rsidRPr="004758A6">
        <w:t xml:space="preserve">Regulation </w:t>
      </w:r>
      <w:r w:rsidR="00955EBE" w:rsidRPr="004758A6">
        <w:t>No. 134 (Hydrogen and Fuel Cell</w:t>
      </w:r>
      <w:r w:rsidR="00AF45B0" w:rsidRPr="004758A6">
        <w:t xml:space="preserve"> Vehicles (HFCV)) </w:t>
      </w:r>
      <w:r w:rsidR="00777DAA" w:rsidRPr="004758A6">
        <w:t xml:space="preserve">(agenda item </w:t>
      </w:r>
      <w:r w:rsidR="00F34CDA" w:rsidRPr="004758A6">
        <w:t>13</w:t>
      </w:r>
      <w:r w:rsidR="00AF45B0" w:rsidRPr="004758A6">
        <w:t>)</w:t>
      </w:r>
    </w:p>
    <w:p w14:paraId="044AC0F9" w14:textId="25EC5D52" w:rsidR="00795CF2" w:rsidRPr="00F0435B" w:rsidRDefault="00795CF2" w:rsidP="005D5D9D">
      <w:pPr>
        <w:pStyle w:val="SingleTxtG"/>
        <w:spacing w:line="220" w:lineRule="atLeast"/>
        <w:ind w:left="2828" w:hanging="1694"/>
        <w:jc w:val="left"/>
      </w:pPr>
      <w:r w:rsidRPr="00F0435B">
        <w:rPr>
          <w:i/>
        </w:rPr>
        <w:t>Documentation</w:t>
      </w:r>
      <w:r w:rsidRPr="00F0435B">
        <w:t>:</w:t>
      </w:r>
      <w:r w:rsidRPr="00F0435B">
        <w:tab/>
      </w:r>
      <w:r w:rsidR="00B01666" w:rsidRPr="00F0435B">
        <w:t>ECE/TRANS/W</w:t>
      </w:r>
      <w:r w:rsidR="00E825BD" w:rsidRPr="00F0435B">
        <w:t>P</w:t>
      </w:r>
      <w:r w:rsidR="00B01666" w:rsidRPr="00F0435B">
        <w:t>.29/GRSP/202</w:t>
      </w:r>
      <w:r w:rsidR="00F02EA1" w:rsidRPr="00F0435B">
        <w:t>1</w:t>
      </w:r>
      <w:r w:rsidR="00B01666" w:rsidRPr="00F0435B">
        <w:t>/1</w:t>
      </w:r>
      <w:r w:rsidR="00375817" w:rsidRPr="00F0435B">
        <w:t>2</w:t>
      </w:r>
      <w:r w:rsidR="00F02EA1" w:rsidRPr="00F0435B">
        <w:br/>
      </w:r>
      <w:r w:rsidR="007556AF" w:rsidRPr="00F0435B">
        <w:t xml:space="preserve">Informal documents </w:t>
      </w:r>
      <w:bookmarkStart w:id="7" w:name="_Hlk73525290"/>
      <w:r w:rsidR="00F02EA1" w:rsidRPr="00F0435B">
        <w:t>GRSP-69-22-Rev.</w:t>
      </w:r>
      <w:r w:rsidR="007556AF" w:rsidRPr="00F0435B">
        <w:t xml:space="preserve">2 </w:t>
      </w:r>
      <w:bookmarkEnd w:id="7"/>
      <w:r w:rsidR="007556AF" w:rsidRPr="00F0435B">
        <w:t xml:space="preserve">and </w:t>
      </w:r>
      <w:r w:rsidR="00757EAF" w:rsidRPr="00F0435B">
        <w:t>GRSP-69-31</w:t>
      </w:r>
    </w:p>
    <w:p w14:paraId="12482381" w14:textId="3647FB39" w:rsidR="006B00B2" w:rsidRPr="003A7B2A" w:rsidRDefault="00F34CDA" w:rsidP="00F26561">
      <w:pPr>
        <w:pStyle w:val="HChG"/>
        <w:keepNext w:val="0"/>
        <w:keepLines w:val="0"/>
        <w:spacing w:before="240" w:after="120" w:line="240" w:lineRule="auto"/>
        <w:ind w:firstLine="0"/>
        <w:jc w:val="both"/>
        <w:rPr>
          <w:b w:val="0"/>
          <w:sz w:val="20"/>
        </w:rPr>
      </w:pPr>
      <w:r w:rsidRPr="004758A6">
        <w:rPr>
          <w:b w:val="0"/>
          <w:sz w:val="20"/>
        </w:rPr>
        <w:t>2</w:t>
      </w:r>
      <w:r w:rsidR="00F0435B">
        <w:rPr>
          <w:b w:val="0"/>
          <w:sz w:val="20"/>
        </w:rPr>
        <w:t>5</w:t>
      </w:r>
      <w:r w:rsidR="00AF45B0" w:rsidRPr="004758A6">
        <w:rPr>
          <w:b w:val="0"/>
          <w:sz w:val="20"/>
        </w:rPr>
        <w:t>.</w:t>
      </w:r>
      <w:r w:rsidR="00AF45B0" w:rsidRPr="004758A6">
        <w:rPr>
          <w:b w:val="0"/>
          <w:sz w:val="20"/>
        </w:rPr>
        <w:tab/>
      </w:r>
      <w:r w:rsidR="00F26561">
        <w:rPr>
          <w:b w:val="0"/>
          <w:sz w:val="20"/>
        </w:rPr>
        <w:t>T</w:t>
      </w:r>
      <w:r w:rsidR="00F26561" w:rsidRPr="00F26561">
        <w:rPr>
          <w:b w:val="0"/>
          <w:sz w:val="20"/>
        </w:rPr>
        <w:t xml:space="preserve">he experts from OICA, </w:t>
      </w:r>
      <w:r w:rsidR="00566E97">
        <w:rPr>
          <w:b w:val="0"/>
          <w:sz w:val="20"/>
        </w:rPr>
        <w:t xml:space="preserve">introduced </w:t>
      </w:r>
      <w:r w:rsidR="00566E97" w:rsidRPr="00566E97">
        <w:rPr>
          <w:b w:val="0"/>
          <w:sz w:val="20"/>
        </w:rPr>
        <w:t>ECE/TRANS/WP.29/GRSP/2021/12</w:t>
      </w:r>
      <w:r w:rsidR="00566E97">
        <w:rPr>
          <w:b w:val="0"/>
          <w:sz w:val="20"/>
        </w:rPr>
        <w:t xml:space="preserve">, amended by </w:t>
      </w:r>
      <w:r w:rsidR="00566E97" w:rsidRPr="00566E97">
        <w:rPr>
          <w:b w:val="0"/>
          <w:sz w:val="20"/>
        </w:rPr>
        <w:t>GRSP-69-22-Rev.2</w:t>
      </w:r>
      <w:r w:rsidR="00566E97">
        <w:rPr>
          <w:b w:val="0"/>
          <w:sz w:val="20"/>
        </w:rPr>
        <w:t>,</w:t>
      </w:r>
      <w:r w:rsidR="00566E97" w:rsidRPr="00566E97">
        <w:rPr>
          <w:b w:val="0"/>
          <w:sz w:val="20"/>
        </w:rPr>
        <w:t xml:space="preserve"> </w:t>
      </w:r>
      <w:r w:rsidR="00F26561" w:rsidRPr="00F26561">
        <w:rPr>
          <w:b w:val="0"/>
          <w:sz w:val="20"/>
        </w:rPr>
        <w:t>aiming to allow alternative test methods for heavy duty vehicles in order to improve applicability of the requirements to vehicles of categories M</w:t>
      </w:r>
      <w:r w:rsidR="00F26561" w:rsidRPr="00F03BF8">
        <w:rPr>
          <w:b w:val="0"/>
          <w:sz w:val="20"/>
          <w:vertAlign w:val="subscript"/>
        </w:rPr>
        <w:t>2</w:t>
      </w:r>
      <w:r w:rsidR="00F26561" w:rsidRPr="00F26561">
        <w:rPr>
          <w:b w:val="0"/>
          <w:sz w:val="20"/>
        </w:rPr>
        <w:t>, M</w:t>
      </w:r>
      <w:r w:rsidR="00F26561" w:rsidRPr="00C748BA">
        <w:rPr>
          <w:b w:val="0"/>
          <w:sz w:val="20"/>
          <w:vertAlign w:val="subscript"/>
        </w:rPr>
        <w:t>3</w:t>
      </w:r>
      <w:r w:rsidR="00F26561" w:rsidRPr="00F26561">
        <w:rPr>
          <w:b w:val="0"/>
          <w:sz w:val="20"/>
        </w:rPr>
        <w:t>, N</w:t>
      </w:r>
      <w:r w:rsidR="00F26561" w:rsidRPr="003B6F27">
        <w:rPr>
          <w:b w:val="0"/>
          <w:sz w:val="20"/>
          <w:vertAlign w:val="subscript"/>
        </w:rPr>
        <w:t>2</w:t>
      </w:r>
      <w:r w:rsidR="00F26561" w:rsidRPr="00F26561">
        <w:rPr>
          <w:b w:val="0"/>
          <w:sz w:val="20"/>
        </w:rPr>
        <w:t xml:space="preserve"> and N</w:t>
      </w:r>
      <w:r w:rsidR="00F26561" w:rsidRPr="003B6F27">
        <w:rPr>
          <w:b w:val="0"/>
          <w:sz w:val="20"/>
          <w:vertAlign w:val="subscript"/>
        </w:rPr>
        <w:t>3</w:t>
      </w:r>
      <w:r w:rsidR="00F26561" w:rsidRPr="00F26561">
        <w:rPr>
          <w:b w:val="0"/>
          <w:sz w:val="20"/>
        </w:rPr>
        <w:t>.</w:t>
      </w:r>
      <w:r w:rsidR="00566E97">
        <w:rPr>
          <w:b w:val="0"/>
          <w:sz w:val="20"/>
        </w:rPr>
        <w:t xml:space="preserve"> </w:t>
      </w:r>
      <w:r w:rsidR="00D5053A">
        <w:rPr>
          <w:b w:val="0"/>
          <w:sz w:val="20"/>
        </w:rPr>
        <w:t xml:space="preserve">The proposal received comments from the expert of Japan </w:t>
      </w:r>
      <w:r w:rsidR="009B5CB4">
        <w:rPr>
          <w:b w:val="0"/>
          <w:sz w:val="20"/>
        </w:rPr>
        <w:t>(GRSP-69-</w:t>
      </w:r>
      <w:r w:rsidR="00AF3B11">
        <w:rPr>
          <w:b w:val="0"/>
          <w:sz w:val="20"/>
        </w:rPr>
        <w:t>3</w:t>
      </w:r>
      <w:r w:rsidR="009B5CB4">
        <w:rPr>
          <w:b w:val="0"/>
          <w:sz w:val="20"/>
        </w:rPr>
        <w:t>1).</w:t>
      </w:r>
      <w:r w:rsidR="00D5053A">
        <w:rPr>
          <w:b w:val="0"/>
          <w:sz w:val="20"/>
        </w:rPr>
        <w:t xml:space="preserve"> </w:t>
      </w:r>
      <w:r w:rsidR="00837CBA">
        <w:rPr>
          <w:b w:val="0"/>
          <w:sz w:val="20"/>
        </w:rPr>
        <w:t xml:space="preserve">GRSP adopted </w:t>
      </w:r>
      <w:r w:rsidR="00BF4E0D" w:rsidRPr="00566E97">
        <w:rPr>
          <w:b w:val="0"/>
          <w:sz w:val="20"/>
        </w:rPr>
        <w:t>ECE/TRANS/WP.29/GRSP/2021/12</w:t>
      </w:r>
      <w:r w:rsidR="00BF4E0D">
        <w:rPr>
          <w:b w:val="0"/>
          <w:sz w:val="20"/>
        </w:rPr>
        <w:t xml:space="preserve">, </w:t>
      </w:r>
      <w:r w:rsidR="00B02959" w:rsidRPr="00B02959">
        <w:rPr>
          <w:b w:val="0"/>
          <w:sz w:val="20"/>
        </w:rPr>
        <w:t>as amended by Annex V to this report.</w:t>
      </w:r>
      <w:r w:rsidR="006E0433">
        <w:rPr>
          <w:b w:val="0"/>
          <w:sz w:val="20"/>
        </w:rPr>
        <w:t xml:space="preserve"> </w:t>
      </w:r>
      <w:r w:rsidR="00E26B18" w:rsidRPr="00E26B18">
        <w:rPr>
          <w:b w:val="0"/>
          <w:sz w:val="20"/>
        </w:rPr>
        <w:t>The secretariat was requested to submit the proposal as draft Proposal for Supplement 4 to the original version and Supplement 1 to the 01 series of amendments to UN RegulationNo.134 (Hydrogen and Fuel Cell Vehicles) for consideration and vote at the November 2021 sessions of WP.29 and to the AC.1.</w:t>
      </w:r>
    </w:p>
    <w:p w14:paraId="41185750" w14:textId="4A0D5F60" w:rsidR="006B00B2" w:rsidRPr="004758A6" w:rsidRDefault="006B00B2" w:rsidP="006B00B2">
      <w:pPr>
        <w:pStyle w:val="HChG"/>
        <w:keepNext w:val="0"/>
        <w:keepLines w:val="0"/>
        <w:spacing w:before="240" w:line="240" w:lineRule="auto"/>
      </w:pPr>
      <w:r w:rsidRPr="004758A6">
        <w:tab/>
        <w:t>XV.</w:t>
      </w:r>
      <w:r w:rsidRPr="004758A6">
        <w:tab/>
        <w:t>UN Regulation No. 13</w:t>
      </w:r>
      <w:r w:rsidR="00BA5867">
        <w:t>5</w:t>
      </w:r>
      <w:r w:rsidRPr="004758A6">
        <w:t xml:space="preserve"> (</w:t>
      </w:r>
      <w:r w:rsidR="00BA5867">
        <w:t>Pole side</w:t>
      </w:r>
      <w:r w:rsidRPr="004758A6">
        <w:t xml:space="preserve"> impact) (agenda item 14)</w:t>
      </w:r>
    </w:p>
    <w:p w14:paraId="6F4C69E6" w14:textId="49ECBBC3" w:rsidR="002D79E1" w:rsidRPr="00EF49A7" w:rsidRDefault="002D79E1" w:rsidP="002D79E1">
      <w:pPr>
        <w:pStyle w:val="SingleTxtG"/>
        <w:spacing w:line="220" w:lineRule="atLeast"/>
        <w:ind w:left="2828" w:hanging="1694"/>
        <w:jc w:val="left"/>
      </w:pPr>
      <w:r w:rsidRPr="00EF49A7">
        <w:rPr>
          <w:i/>
        </w:rPr>
        <w:t>Documentation</w:t>
      </w:r>
      <w:r w:rsidRPr="00EF49A7">
        <w:t>:</w:t>
      </w:r>
      <w:r w:rsidRPr="00EF49A7">
        <w:tab/>
        <w:t>ECE/TRANS/WP.29/GRSP/2021/1</w:t>
      </w:r>
      <w:r w:rsidR="00A83642" w:rsidRPr="00EF49A7">
        <w:t>4</w:t>
      </w:r>
      <w:r w:rsidRPr="00EF49A7">
        <w:br/>
        <w:t xml:space="preserve">Informal document </w:t>
      </w:r>
      <w:bookmarkStart w:id="8" w:name="_Hlk73526521"/>
      <w:r w:rsidRPr="00EF49A7">
        <w:t>GRSP-69-</w:t>
      </w:r>
      <w:r w:rsidR="00C12D48" w:rsidRPr="00EF49A7">
        <w:t>10</w:t>
      </w:r>
      <w:bookmarkEnd w:id="8"/>
    </w:p>
    <w:p w14:paraId="321F551E" w14:textId="027D9799" w:rsidR="00CF6E18" w:rsidRDefault="00CF6E18" w:rsidP="00E75FCE">
      <w:pPr>
        <w:pStyle w:val="HChG"/>
        <w:keepNext w:val="0"/>
        <w:keepLines w:val="0"/>
        <w:spacing w:before="240" w:line="240" w:lineRule="auto"/>
        <w:jc w:val="both"/>
        <w:rPr>
          <w:b w:val="0"/>
          <w:sz w:val="20"/>
        </w:rPr>
      </w:pPr>
      <w:r w:rsidRPr="00EF49A7">
        <w:rPr>
          <w:b w:val="0"/>
          <w:sz w:val="20"/>
        </w:rPr>
        <w:tab/>
      </w:r>
      <w:r w:rsidRPr="00EF49A7">
        <w:rPr>
          <w:b w:val="0"/>
          <w:sz w:val="20"/>
        </w:rPr>
        <w:tab/>
      </w:r>
      <w:r w:rsidRPr="00CF6E18">
        <w:rPr>
          <w:b w:val="0"/>
          <w:sz w:val="20"/>
        </w:rPr>
        <w:t>2</w:t>
      </w:r>
      <w:r w:rsidR="00B33F68">
        <w:rPr>
          <w:b w:val="0"/>
          <w:sz w:val="20"/>
        </w:rPr>
        <w:t>6</w:t>
      </w:r>
      <w:r w:rsidRPr="00CF6E18">
        <w:rPr>
          <w:b w:val="0"/>
          <w:sz w:val="20"/>
        </w:rPr>
        <w:t>.</w:t>
      </w:r>
      <w:r w:rsidRPr="00CF6E18">
        <w:rPr>
          <w:b w:val="0"/>
          <w:sz w:val="20"/>
        </w:rPr>
        <w:tab/>
      </w:r>
      <w:r w:rsidR="008C0D2E">
        <w:rPr>
          <w:b w:val="0"/>
          <w:sz w:val="20"/>
        </w:rPr>
        <w:t xml:space="preserve">The expert from Germany introduced </w:t>
      </w:r>
      <w:r w:rsidR="00FE37DD" w:rsidRPr="00FE37DD">
        <w:rPr>
          <w:b w:val="0"/>
          <w:sz w:val="20"/>
        </w:rPr>
        <w:t xml:space="preserve">ECE/TRANS/WP.29/GRSP/2021/14, aiming at defining parameters to enable a reproducible measurement of the acute angle alpha (α) to decide whether or not the vehicle is in the scope of the UN Regulation. </w:t>
      </w:r>
      <w:r w:rsidR="00F70902">
        <w:rPr>
          <w:b w:val="0"/>
          <w:sz w:val="20"/>
        </w:rPr>
        <w:t xml:space="preserve">GRSP adopted </w:t>
      </w:r>
      <w:r w:rsidR="00F70902" w:rsidRPr="00FE37DD">
        <w:rPr>
          <w:b w:val="0"/>
          <w:sz w:val="20"/>
        </w:rPr>
        <w:t>ECE/TRANS/WP.29/GRSP/2021/14</w:t>
      </w:r>
      <w:r w:rsidR="00E75FCE">
        <w:rPr>
          <w:b w:val="0"/>
          <w:sz w:val="20"/>
        </w:rPr>
        <w:t>, as amended by Annex V</w:t>
      </w:r>
      <w:r w:rsidR="00D3065F">
        <w:rPr>
          <w:b w:val="0"/>
          <w:sz w:val="20"/>
        </w:rPr>
        <w:t>I</w:t>
      </w:r>
      <w:r w:rsidR="00E75FCE">
        <w:rPr>
          <w:b w:val="0"/>
          <w:sz w:val="20"/>
        </w:rPr>
        <w:t xml:space="preserve"> to this report. </w:t>
      </w:r>
      <w:r w:rsidR="00FE37DD" w:rsidRPr="00FE37DD">
        <w:rPr>
          <w:b w:val="0"/>
          <w:sz w:val="20"/>
        </w:rPr>
        <w:t>The secretariat was requested to submit the proposal as draft Supplement 3 to the 01 series of amendments to UN Regulation No. 135 (Pole Side Impact (PSI)) for consideration and vote at the November 2021 sessions of WP.29 and to the AC.1</w:t>
      </w:r>
      <w:r w:rsidR="003772C3">
        <w:rPr>
          <w:b w:val="0"/>
          <w:sz w:val="20"/>
        </w:rPr>
        <w:t>.</w:t>
      </w:r>
    </w:p>
    <w:p w14:paraId="08FED616" w14:textId="74902ED5" w:rsidR="00C12D48" w:rsidRPr="007D01E2" w:rsidRDefault="00C12D48" w:rsidP="007D01E2">
      <w:pPr>
        <w:pStyle w:val="HChG"/>
        <w:keepNext w:val="0"/>
        <w:keepLines w:val="0"/>
        <w:spacing w:before="240" w:line="240" w:lineRule="auto"/>
        <w:jc w:val="both"/>
        <w:rPr>
          <w:b w:val="0"/>
          <w:sz w:val="20"/>
        </w:rPr>
      </w:pPr>
      <w:r w:rsidRPr="007D01E2">
        <w:rPr>
          <w:b w:val="0"/>
          <w:sz w:val="20"/>
        </w:rPr>
        <w:tab/>
      </w:r>
      <w:r w:rsidRPr="007D01E2">
        <w:rPr>
          <w:b w:val="0"/>
          <w:sz w:val="20"/>
        </w:rPr>
        <w:tab/>
        <w:t>27.</w:t>
      </w:r>
      <w:r w:rsidRPr="007D01E2">
        <w:rPr>
          <w:b w:val="0"/>
          <w:sz w:val="20"/>
        </w:rPr>
        <w:tab/>
      </w:r>
      <w:r w:rsidR="00584D84" w:rsidRPr="007D01E2">
        <w:rPr>
          <w:b w:val="0"/>
          <w:sz w:val="20"/>
        </w:rPr>
        <w:t xml:space="preserve">The expert from the Netherlands introduced GRSP-69-10, </w:t>
      </w:r>
      <w:r w:rsidR="007D01E2" w:rsidRPr="007D01E2">
        <w:rPr>
          <w:b w:val="0"/>
          <w:sz w:val="20"/>
        </w:rPr>
        <w:t xml:space="preserve">aiming </w:t>
      </w:r>
      <w:r w:rsidR="007D01E2">
        <w:rPr>
          <w:b w:val="0"/>
          <w:sz w:val="20"/>
        </w:rPr>
        <w:t>at</w:t>
      </w:r>
      <w:r w:rsidR="007D01E2" w:rsidRPr="007D01E2">
        <w:rPr>
          <w:b w:val="0"/>
          <w:sz w:val="20"/>
        </w:rPr>
        <w:t xml:space="preserve"> introduc</w:t>
      </w:r>
      <w:r w:rsidR="007D01E2">
        <w:rPr>
          <w:b w:val="0"/>
          <w:sz w:val="20"/>
        </w:rPr>
        <w:t>ing</w:t>
      </w:r>
      <w:r w:rsidR="007D01E2" w:rsidRPr="007D01E2">
        <w:rPr>
          <w:b w:val="0"/>
          <w:sz w:val="20"/>
        </w:rPr>
        <w:t xml:space="preserve"> requirements concerning post-crash electrical safety in the event of a pole side impact collision</w:t>
      </w:r>
      <w:r w:rsidR="007D01E2">
        <w:rPr>
          <w:b w:val="0"/>
          <w:sz w:val="20"/>
        </w:rPr>
        <w:t>,</w:t>
      </w:r>
      <w:r w:rsidR="00940644">
        <w:rPr>
          <w:b w:val="0"/>
          <w:sz w:val="20"/>
        </w:rPr>
        <w:t xml:space="preserve"> </w:t>
      </w:r>
      <w:r w:rsidR="00940644" w:rsidRPr="00940644">
        <w:rPr>
          <w:b w:val="0"/>
          <w:sz w:val="20"/>
        </w:rPr>
        <w:t>as was agreed for UN Regulation No. 94 (Frontal collision)</w:t>
      </w:r>
      <w:r w:rsidR="00C8019D">
        <w:rPr>
          <w:b w:val="0"/>
          <w:sz w:val="20"/>
        </w:rPr>
        <w:t xml:space="preserve"> and proposed for UN Regulation No. 12 (see para. 9 above)</w:t>
      </w:r>
      <w:r w:rsidR="00940644" w:rsidRPr="00940644">
        <w:rPr>
          <w:b w:val="0"/>
          <w:sz w:val="20"/>
        </w:rPr>
        <w:t>.</w:t>
      </w:r>
      <w:r w:rsidR="00C8019D">
        <w:rPr>
          <w:b w:val="0"/>
          <w:sz w:val="20"/>
        </w:rPr>
        <w:t xml:space="preserve"> </w:t>
      </w:r>
      <w:r w:rsidR="00011DAB">
        <w:rPr>
          <w:b w:val="0"/>
          <w:sz w:val="20"/>
        </w:rPr>
        <w:t xml:space="preserve">The secretariat was requested to distribute </w:t>
      </w:r>
      <w:r w:rsidR="00011DAB" w:rsidRPr="00011DAB">
        <w:rPr>
          <w:b w:val="0"/>
          <w:sz w:val="20"/>
        </w:rPr>
        <w:t>GRSP-69-10</w:t>
      </w:r>
      <w:r w:rsidR="00011DAB">
        <w:rPr>
          <w:b w:val="0"/>
          <w:sz w:val="20"/>
        </w:rPr>
        <w:t xml:space="preserve"> with an official symbol at its December 20</w:t>
      </w:r>
      <w:r w:rsidR="00C34C42">
        <w:rPr>
          <w:b w:val="0"/>
          <w:sz w:val="20"/>
        </w:rPr>
        <w:t>21 session.</w:t>
      </w:r>
    </w:p>
    <w:p w14:paraId="3DFEDB17" w14:textId="792F227D" w:rsidR="003C6703" w:rsidRPr="004758A6" w:rsidRDefault="003C6703" w:rsidP="003C6703">
      <w:pPr>
        <w:pStyle w:val="HChG"/>
        <w:keepNext w:val="0"/>
        <w:keepLines w:val="0"/>
        <w:spacing w:before="240" w:line="240" w:lineRule="auto"/>
      </w:pPr>
      <w:r w:rsidRPr="004758A6">
        <w:tab/>
        <w:t>XV</w:t>
      </w:r>
      <w:r w:rsidR="002D79E1">
        <w:t>I</w:t>
      </w:r>
      <w:r w:rsidRPr="004758A6">
        <w:t>.</w:t>
      </w:r>
      <w:r w:rsidRPr="004758A6">
        <w:tab/>
        <w:t>UN Regulation No. 13</w:t>
      </w:r>
      <w:r w:rsidR="00CF3566">
        <w:t>6</w:t>
      </w:r>
      <w:r w:rsidRPr="004758A6">
        <w:t xml:space="preserve"> (</w:t>
      </w:r>
      <w:r w:rsidR="00CF3566">
        <w:t>Electric vehicle L</w:t>
      </w:r>
      <w:r w:rsidRPr="004758A6">
        <w:t>) (agenda item 1</w:t>
      </w:r>
      <w:r w:rsidR="00CF3566">
        <w:t>5</w:t>
      </w:r>
      <w:r w:rsidRPr="004758A6">
        <w:t>)</w:t>
      </w:r>
    </w:p>
    <w:p w14:paraId="7D75FCB0" w14:textId="5BE1C1F5" w:rsidR="002D79E1" w:rsidRPr="00B47531" w:rsidRDefault="00415DC3" w:rsidP="00415DC3">
      <w:pPr>
        <w:pStyle w:val="SingleTxtG"/>
        <w:spacing w:line="220" w:lineRule="atLeast"/>
        <w:ind w:left="2828" w:hanging="1694"/>
        <w:jc w:val="left"/>
      </w:pPr>
      <w:r w:rsidRPr="00B47531">
        <w:rPr>
          <w:i/>
        </w:rPr>
        <w:t>Documentation</w:t>
      </w:r>
      <w:r w:rsidRPr="00B47531">
        <w:t>:</w:t>
      </w:r>
      <w:r w:rsidRPr="00B47531">
        <w:tab/>
        <w:t>Informal documents GRSP-69-</w:t>
      </w:r>
      <w:r w:rsidR="00D636D7" w:rsidRPr="00B47531">
        <w:t>13 and GRSP-69-14</w:t>
      </w:r>
    </w:p>
    <w:p w14:paraId="23DCD796" w14:textId="240D9008" w:rsidR="00107C2A" w:rsidRPr="008C66B7" w:rsidRDefault="002D79E1" w:rsidP="002D79E1">
      <w:pPr>
        <w:pStyle w:val="HChG"/>
        <w:keepNext w:val="0"/>
        <w:keepLines w:val="0"/>
        <w:spacing w:before="240" w:line="240" w:lineRule="auto"/>
        <w:jc w:val="both"/>
        <w:rPr>
          <w:b w:val="0"/>
          <w:sz w:val="20"/>
        </w:rPr>
      </w:pPr>
      <w:r w:rsidRPr="00B47531">
        <w:rPr>
          <w:b w:val="0"/>
          <w:sz w:val="20"/>
        </w:rPr>
        <w:tab/>
      </w:r>
      <w:r w:rsidRPr="00B47531">
        <w:rPr>
          <w:b w:val="0"/>
          <w:sz w:val="20"/>
        </w:rPr>
        <w:tab/>
      </w:r>
      <w:r w:rsidRPr="00CF6E18">
        <w:rPr>
          <w:b w:val="0"/>
          <w:sz w:val="20"/>
        </w:rPr>
        <w:t>2</w:t>
      </w:r>
      <w:r w:rsidR="00711B91">
        <w:rPr>
          <w:b w:val="0"/>
          <w:sz w:val="20"/>
        </w:rPr>
        <w:t>8</w:t>
      </w:r>
      <w:r w:rsidRPr="00CF6E18">
        <w:rPr>
          <w:b w:val="0"/>
          <w:sz w:val="20"/>
        </w:rPr>
        <w:t>.</w:t>
      </w:r>
      <w:r w:rsidRPr="00CF6E18">
        <w:rPr>
          <w:b w:val="0"/>
          <w:sz w:val="20"/>
        </w:rPr>
        <w:tab/>
      </w:r>
      <w:r>
        <w:rPr>
          <w:b w:val="0"/>
          <w:sz w:val="20"/>
        </w:rPr>
        <w:t xml:space="preserve">The expert from </w:t>
      </w:r>
      <w:r w:rsidR="00107C2A" w:rsidRPr="00107C2A">
        <w:rPr>
          <w:b w:val="0"/>
          <w:sz w:val="20"/>
        </w:rPr>
        <w:t>International Motorcycle Manufacturers Association</w:t>
      </w:r>
      <w:r w:rsidR="00107C2A">
        <w:rPr>
          <w:b w:val="0"/>
          <w:sz w:val="20"/>
        </w:rPr>
        <w:t xml:space="preserve"> </w:t>
      </w:r>
      <w:r w:rsidR="00A1244A">
        <w:rPr>
          <w:b w:val="0"/>
          <w:sz w:val="20"/>
        </w:rPr>
        <w:t>(IMMA)</w:t>
      </w:r>
      <w:r w:rsidR="008C66B7">
        <w:rPr>
          <w:b w:val="0"/>
          <w:sz w:val="20"/>
        </w:rPr>
        <w:t xml:space="preserve"> introduced </w:t>
      </w:r>
      <w:r w:rsidR="008C66B7" w:rsidRPr="008C66B7">
        <w:rPr>
          <w:b w:val="0"/>
          <w:sz w:val="20"/>
        </w:rPr>
        <w:t>GRSP-69-13</w:t>
      </w:r>
      <w:r w:rsidR="005C68E7">
        <w:rPr>
          <w:b w:val="0"/>
          <w:sz w:val="20"/>
        </w:rPr>
        <w:t>,</w:t>
      </w:r>
      <w:r w:rsidR="008C66B7">
        <w:rPr>
          <w:b w:val="0"/>
          <w:sz w:val="20"/>
        </w:rPr>
        <w:t xml:space="preserve"> </w:t>
      </w:r>
      <w:r w:rsidR="005C68E7">
        <w:rPr>
          <w:b w:val="0"/>
          <w:sz w:val="20"/>
        </w:rPr>
        <w:t>aiming at</w:t>
      </w:r>
      <w:r w:rsidR="005C68E7" w:rsidRPr="005C68E7">
        <w:rPr>
          <w:b w:val="0"/>
          <w:sz w:val="20"/>
        </w:rPr>
        <w:t xml:space="preserve"> updat</w:t>
      </w:r>
      <w:r w:rsidR="005C68E7">
        <w:rPr>
          <w:b w:val="0"/>
          <w:sz w:val="20"/>
        </w:rPr>
        <w:t>ing</w:t>
      </w:r>
      <w:r w:rsidR="005C68E7" w:rsidRPr="005C68E7">
        <w:rPr>
          <w:b w:val="0"/>
          <w:sz w:val="20"/>
        </w:rPr>
        <w:t xml:space="preserve"> the requirements for electric vehicles of category L in UN Regulation No. 136, by aligning them to the new 03 series</w:t>
      </w:r>
      <w:r w:rsidR="00FB1016">
        <w:rPr>
          <w:b w:val="0"/>
          <w:sz w:val="20"/>
        </w:rPr>
        <w:t xml:space="preserve"> of amendments</w:t>
      </w:r>
      <w:r w:rsidR="005C68E7" w:rsidRPr="005C68E7">
        <w:rPr>
          <w:b w:val="0"/>
          <w:sz w:val="20"/>
        </w:rPr>
        <w:t xml:space="preserve"> to UN Regulation No. 100 and UN GTR No. 20</w:t>
      </w:r>
      <w:r w:rsidR="001C2964">
        <w:rPr>
          <w:b w:val="0"/>
          <w:sz w:val="20"/>
        </w:rPr>
        <w:t xml:space="preserve">. Moreover, he explained </w:t>
      </w:r>
      <w:r w:rsidR="004115A2">
        <w:rPr>
          <w:b w:val="0"/>
          <w:sz w:val="20"/>
        </w:rPr>
        <w:t xml:space="preserve">that the proposal </w:t>
      </w:r>
      <w:r w:rsidR="00EA160E">
        <w:rPr>
          <w:b w:val="0"/>
          <w:sz w:val="20"/>
        </w:rPr>
        <w:t xml:space="preserve">included </w:t>
      </w:r>
      <w:r w:rsidR="004115A2" w:rsidRPr="004115A2">
        <w:rPr>
          <w:b w:val="0"/>
          <w:sz w:val="20"/>
        </w:rPr>
        <w:t>new optional requirements</w:t>
      </w:r>
      <w:r w:rsidR="00EA160E">
        <w:rPr>
          <w:b w:val="0"/>
          <w:sz w:val="20"/>
        </w:rPr>
        <w:t xml:space="preserve"> </w:t>
      </w:r>
      <w:r w:rsidR="004115A2" w:rsidRPr="004115A2">
        <w:rPr>
          <w:b w:val="0"/>
          <w:sz w:val="20"/>
        </w:rPr>
        <w:t xml:space="preserve">to enable the mounting of removable </w:t>
      </w:r>
      <w:r w:rsidR="00864111">
        <w:rPr>
          <w:b w:val="0"/>
          <w:sz w:val="20"/>
        </w:rPr>
        <w:t xml:space="preserve">Rechargeable </w:t>
      </w:r>
      <w:r w:rsidR="004A30DA">
        <w:rPr>
          <w:b w:val="0"/>
          <w:sz w:val="20"/>
        </w:rPr>
        <w:t xml:space="preserve">Electric Energy Storage System </w:t>
      </w:r>
      <w:r w:rsidR="002A0979">
        <w:rPr>
          <w:b w:val="0"/>
          <w:sz w:val="20"/>
        </w:rPr>
        <w:t>(</w:t>
      </w:r>
      <w:r w:rsidR="004115A2" w:rsidRPr="004115A2">
        <w:rPr>
          <w:b w:val="0"/>
          <w:sz w:val="20"/>
        </w:rPr>
        <w:t>REESS</w:t>
      </w:r>
      <w:r w:rsidR="002A0979">
        <w:rPr>
          <w:b w:val="0"/>
          <w:sz w:val="20"/>
        </w:rPr>
        <w:t>)</w:t>
      </w:r>
      <w:r w:rsidR="004115A2" w:rsidRPr="004115A2">
        <w:rPr>
          <w:b w:val="0"/>
          <w:sz w:val="20"/>
        </w:rPr>
        <w:t xml:space="preserve"> in any orientation, to enable safe deployment of swappable batteries.</w:t>
      </w:r>
      <w:r w:rsidR="004115A2">
        <w:rPr>
          <w:b w:val="0"/>
          <w:sz w:val="20"/>
        </w:rPr>
        <w:t xml:space="preserve"> </w:t>
      </w:r>
      <w:r w:rsidR="007F4C6B">
        <w:rPr>
          <w:b w:val="0"/>
          <w:sz w:val="20"/>
        </w:rPr>
        <w:t xml:space="preserve">He also mentioned </w:t>
      </w:r>
      <w:r w:rsidR="007F4C6B" w:rsidRPr="007F4C6B">
        <w:rPr>
          <w:b w:val="0"/>
          <w:sz w:val="20"/>
        </w:rPr>
        <w:t>GRSP-69-14</w:t>
      </w:r>
      <w:r w:rsidR="00447178">
        <w:rPr>
          <w:b w:val="0"/>
          <w:sz w:val="20"/>
        </w:rPr>
        <w:t xml:space="preserve">, providing a consolidated version of the amended UN Regulation. </w:t>
      </w:r>
      <w:r w:rsidR="007401B0">
        <w:rPr>
          <w:b w:val="0"/>
          <w:sz w:val="20"/>
        </w:rPr>
        <w:t xml:space="preserve">GRSP agreed to resume discussion on this subject at its </w:t>
      </w:r>
      <w:r w:rsidR="00AA1B33">
        <w:rPr>
          <w:b w:val="0"/>
          <w:sz w:val="20"/>
        </w:rPr>
        <w:t>December 2021 session and</w:t>
      </w:r>
      <w:r w:rsidR="00CC3C05">
        <w:rPr>
          <w:b w:val="0"/>
          <w:sz w:val="20"/>
        </w:rPr>
        <w:t xml:space="preserve"> requested to distribute </w:t>
      </w:r>
      <w:r w:rsidR="00C561B4" w:rsidRPr="00C561B4">
        <w:rPr>
          <w:b w:val="0"/>
          <w:sz w:val="20"/>
        </w:rPr>
        <w:t>GRSP-69-13</w:t>
      </w:r>
      <w:r w:rsidR="00C561B4">
        <w:rPr>
          <w:b w:val="0"/>
          <w:sz w:val="20"/>
        </w:rPr>
        <w:t xml:space="preserve"> with an official symbol at </w:t>
      </w:r>
      <w:r w:rsidR="00AA1B33">
        <w:rPr>
          <w:b w:val="0"/>
          <w:sz w:val="20"/>
        </w:rPr>
        <w:t>its next session</w:t>
      </w:r>
      <w:r w:rsidR="00C561B4">
        <w:rPr>
          <w:b w:val="0"/>
          <w:sz w:val="20"/>
        </w:rPr>
        <w:t xml:space="preserve">. </w:t>
      </w:r>
    </w:p>
    <w:p w14:paraId="51A51000" w14:textId="19918367" w:rsidR="00EF42DC" w:rsidRPr="004758A6" w:rsidRDefault="00CB16D0" w:rsidP="00EF42DC">
      <w:pPr>
        <w:pStyle w:val="HChG"/>
        <w:keepNext w:val="0"/>
        <w:keepLines w:val="0"/>
        <w:spacing w:before="240" w:line="240" w:lineRule="auto"/>
      </w:pPr>
      <w:r w:rsidRPr="004758A6">
        <w:tab/>
        <w:t>XV</w:t>
      </w:r>
      <w:r w:rsidR="008C66B7">
        <w:t>I</w:t>
      </w:r>
      <w:r w:rsidR="003A12CB">
        <w:t>I</w:t>
      </w:r>
      <w:r w:rsidR="00EF42DC" w:rsidRPr="004758A6">
        <w:t>.</w:t>
      </w:r>
      <w:r w:rsidR="00EF42DC" w:rsidRPr="004758A6">
        <w:tab/>
      </w:r>
      <w:r w:rsidR="00675EB9" w:rsidRPr="004758A6">
        <w:t xml:space="preserve">UN </w:t>
      </w:r>
      <w:r w:rsidR="00EF42DC" w:rsidRPr="004758A6">
        <w:t>Regulation No. 137 (Frontal impact with focus on re</w:t>
      </w:r>
      <w:r w:rsidRPr="004758A6">
        <w:t xml:space="preserve">straint systems) (agenda item </w:t>
      </w:r>
      <w:r w:rsidR="00DF146A" w:rsidRPr="004758A6">
        <w:t>1</w:t>
      </w:r>
      <w:r w:rsidR="008C66B7">
        <w:t>6</w:t>
      </w:r>
      <w:r w:rsidR="00EF42DC" w:rsidRPr="004758A6">
        <w:t>)</w:t>
      </w:r>
      <w:r w:rsidR="00EF42DC" w:rsidRPr="004758A6">
        <w:tab/>
      </w:r>
    </w:p>
    <w:p w14:paraId="4463A32C" w14:textId="38EBB9A2" w:rsidR="007900BE" w:rsidRPr="00457AC9" w:rsidRDefault="007900BE" w:rsidP="00FC5E38">
      <w:pPr>
        <w:pStyle w:val="SingleTxtG"/>
        <w:spacing w:line="220" w:lineRule="atLeast"/>
        <w:ind w:left="2828" w:hanging="1694"/>
        <w:jc w:val="left"/>
      </w:pPr>
      <w:r w:rsidRPr="00457AC9">
        <w:rPr>
          <w:i/>
        </w:rPr>
        <w:t>Documentation</w:t>
      </w:r>
      <w:r w:rsidRPr="00457AC9">
        <w:t>:</w:t>
      </w:r>
      <w:r w:rsidRPr="00457AC9">
        <w:tab/>
      </w:r>
      <w:r w:rsidR="00FC5E38" w:rsidRPr="00457AC9">
        <w:t>Informal document</w:t>
      </w:r>
      <w:r w:rsidR="00ED4A8D" w:rsidRPr="00457AC9">
        <w:t xml:space="preserve"> GRSP-6</w:t>
      </w:r>
      <w:r w:rsidR="00696E23">
        <w:t>9</w:t>
      </w:r>
      <w:r w:rsidR="00ED4A8D" w:rsidRPr="00457AC9">
        <w:t>-</w:t>
      </w:r>
      <w:r w:rsidR="00457AC9" w:rsidRPr="00457AC9">
        <w:t>1</w:t>
      </w:r>
      <w:r w:rsidR="00457AC9">
        <w:t>1</w:t>
      </w:r>
    </w:p>
    <w:p w14:paraId="3D779A4A" w14:textId="297CFE23" w:rsidR="00D24637" w:rsidRPr="004758A6" w:rsidRDefault="00956324" w:rsidP="007F50C4">
      <w:pPr>
        <w:pStyle w:val="SingleTxtG"/>
        <w:spacing w:line="220" w:lineRule="atLeast"/>
      </w:pPr>
      <w:r w:rsidRPr="004758A6">
        <w:t>2</w:t>
      </w:r>
      <w:r w:rsidR="00457AC9">
        <w:t>9</w:t>
      </w:r>
      <w:r w:rsidR="007900BE" w:rsidRPr="004758A6">
        <w:t>.</w:t>
      </w:r>
      <w:r w:rsidR="007900BE" w:rsidRPr="004758A6">
        <w:tab/>
      </w:r>
      <w:r w:rsidR="00E44120">
        <w:t xml:space="preserve">The expert from the Netherland introduced </w:t>
      </w:r>
      <w:r w:rsidR="00E44120" w:rsidRPr="00457AC9">
        <w:t>GRSP-6</w:t>
      </w:r>
      <w:r w:rsidR="00696E23">
        <w:t>9</w:t>
      </w:r>
      <w:r w:rsidR="00E44120" w:rsidRPr="00457AC9">
        <w:t>-1</w:t>
      </w:r>
      <w:r w:rsidR="00E44120">
        <w:t>1</w:t>
      </w:r>
      <w:r w:rsidR="00767F77">
        <w:t xml:space="preserve">, </w:t>
      </w:r>
      <w:r w:rsidR="00DF51AD">
        <w:t>aiming at clarifying the requirements for the adjustment of the passenger seat back when installing the H</w:t>
      </w:r>
      <w:r w:rsidR="007C51C7">
        <w:t>ybrid</w:t>
      </w:r>
      <w:r w:rsidR="00DF51AD">
        <w:t>-III 5</w:t>
      </w:r>
      <w:r w:rsidR="00DF51AD">
        <w:rPr>
          <w:vertAlign w:val="superscript"/>
        </w:rPr>
        <w:t>th</w:t>
      </w:r>
      <w:r w:rsidR="00DF51AD">
        <w:t xml:space="preserve"> percentile female dummy</w:t>
      </w:r>
      <w:r w:rsidR="00951EA2" w:rsidRPr="004758A6">
        <w:t>.</w:t>
      </w:r>
      <w:r w:rsidR="007F50C4">
        <w:t xml:space="preserve"> </w:t>
      </w:r>
      <w:r w:rsidR="00F80294">
        <w:t xml:space="preserve">He </w:t>
      </w:r>
      <w:r w:rsidR="007D6236">
        <w:t xml:space="preserve">requested feedback to his proposal to GRSP experts, prior </w:t>
      </w:r>
      <w:r w:rsidR="003E030C">
        <w:t xml:space="preserve">to </w:t>
      </w:r>
      <w:r w:rsidR="007D6236">
        <w:t>the</w:t>
      </w:r>
      <w:r w:rsidR="007F5152">
        <w:t xml:space="preserve"> deadline for submission of official documents </w:t>
      </w:r>
      <w:r w:rsidR="003E030C">
        <w:t>to the December 2021 session of GRSP.</w:t>
      </w:r>
      <w:r w:rsidR="007D6236">
        <w:t xml:space="preserve"> </w:t>
      </w:r>
    </w:p>
    <w:p w14:paraId="5CDC7A53" w14:textId="583160A2" w:rsidR="00030D85" w:rsidRPr="004758A6" w:rsidRDefault="00030D85" w:rsidP="00030D85">
      <w:pPr>
        <w:pStyle w:val="HChG"/>
        <w:keepNext w:val="0"/>
        <w:keepLines w:val="0"/>
        <w:spacing w:before="240" w:line="240" w:lineRule="auto"/>
      </w:pPr>
      <w:r w:rsidRPr="004758A6">
        <w:lastRenderedPageBreak/>
        <w:tab/>
        <w:t>XV</w:t>
      </w:r>
      <w:r>
        <w:t>III</w:t>
      </w:r>
      <w:r w:rsidRPr="004758A6">
        <w:t>.</w:t>
      </w:r>
      <w:r w:rsidRPr="004758A6">
        <w:tab/>
      </w:r>
      <w:r w:rsidR="00B52157">
        <w:t xml:space="preserve">UN Regulation No. 145 (ISOFIX anchorage systems, ISOFIX top tether anchorages and </w:t>
      </w:r>
      <w:proofErr w:type="spellStart"/>
      <w:r w:rsidR="00B52157">
        <w:t>i</w:t>
      </w:r>
      <w:proofErr w:type="spellEnd"/>
      <w:r w:rsidR="00B52157">
        <w:t>-Size) (agenda item 17)</w:t>
      </w:r>
    </w:p>
    <w:p w14:paraId="114DAA02" w14:textId="11E00173" w:rsidR="00030D85" w:rsidRPr="00B55ECA" w:rsidRDefault="00030D85" w:rsidP="00030D85">
      <w:pPr>
        <w:pStyle w:val="SingleTxtG"/>
        <w:spacing w:line="220" w:lineRule="atLeast"/>
        <w:ind w:left="2828" w:hanging="1694"/>
        <w:jc w:val="left"/>
        <w:rPr>
          <w:lang w:val="fr-CH"/>
        </w:rPr>
      </w:pPr>
      <w:r w:rsidRPr="00B55ECA">
        <w:rPr>
          <w:i/>
          <w:lang w:val="fr-CH"/>
        </w:rPr>
        <w:t>Documentation</w:t>
      </w:r>
      <w:r w:rsidRPr="00B55ECA">
        <w:rPr>
          <w:lang w:val="fr-CH"/>
        </w:rPr>
        <w:t>:</w:t>
      </w:r>
      <w:r w:rsidRPr="00B55ECA">
        <w:rPr>
          <w:lang w:val="fr-CH"/>
        </w:rPr>
        <w:tab/>
      </w:r>
      <w:r w:rsidR="00B55ECA" w:rsidRPr="00B55ECA">
        <w:rPr>
          <w:lang w:val="fr-CH"/>
        </w:rPr>
        <w:t>ECE/TRANS/WP.29/GRSP/2021/</w:t>
      </w:r>
      <w:r w:rsidR="00B55ECA">
        <w:rPr>
          <w:lang w:val="fr-CH"/>
        </w:rPr>
        <w:t>11</w:t>
      </w:r>
    </w:p>
    <w:p w14:paraId="4B61AFB2" w14:textId="544DB7B9" w:rsidR="00030D85" w:rsidRPr="00030D85" w:rsidRDefault="009076FF" w:rsidP="00030D85">
      <w:pPr>
        <w:pStyle w:val="SingleTxtG"/>
        <w:spacing w:line="220" w:lineRule="atLeast"/>
      </w:pPr>
      <w:r>
        <w:t>30</w:t>
      </w:r>
      <w:r w:rsidR="00030D85" w:rsidRPr="004758A6">
        <w:t>.</w:t>
      </w:r>
      <w:r w:rsidR="00030D85" w:rsidRPr="004758A6">
        <w:tab/>
      </w:r>
      <w:r w:rsidR="00030D85">
        <w:t xml:space="preserve">The expert from the Netherland introduced </w:t>
      </w:r>
      <w:r w:rsidR="006D3735">
        <w:t xml:space="preserve">ECE/TRANS/WP.29/GRSP/2021/11 </w:t>
      </w:r>
      <w:r w:rsidR="006D3735" w:rsidRPr="002E2F30">
        <w:t>aimed at clarifying the requirements for the location of ISOFIX systems in case the vehicle type is equipped with rearward facing seats</w:t>
      </w:r>
      <w:r w:rsidR="006D3735">
        <w:t>.</w:t>
      </w:r>
      <w:r w:rsidR="00F4537F">
        <w:t xml:space="preserve"> GRSP adopted, not amended, ECE/TRANS/WP.29/GRSP/2021/11</w:t>
      </w:r>
      <w:r w:rsidR="006D3735">
        <w:t xml:space="preserve"> </w:t>
      </w:r>
      <w:r w:rsidR="00F4537F">
        <w:t xml:space="preserve">and </w:t>
      </w:r>
      <w:r w:rsidR="00F4537F" w:rsidRPr="00BB7327">
        <w:rPr>
          <w:color w:val="0D0D0D" w:themeColor="text1" w:themeTint="F2"/>
        </w:rPr>
        <w:t xml:space="preserve">requested </w:t>
      </w:r>
      <w:r w:rsidR="00F4537F">
        <w:rPr>
          <w:color w:val="0D0D0D" w:themeColor="text1" w:themeTint="F2"/>
        </w:rPr>
        <w:t>t</w:t>
      </w:r>
      <w:r w:rsidR="006D3735" w:rsidRPr="00BB7327">
        <w:rPr>
          <w:color w:val="0D0D0D" w:themeColor="text1" w:themeTint="F2"/>
        </w:rPr>
        <w:t xml:space="preserve">he secretariat to submit the proposal as </w:t>
      </w:r>
      <w:r w:rsidR="006D3735">
        <w:rPr>
          <w:color w:val="0D0D0D" w:themeColor="text1" w:themeTint="F2"/>
        </w:rPr>
        <w:t>draft</w:t>
      </w:r>
      <w:r w:rsidR="006D3735" w:rsidRPr="00F4541C">
        <w:rPr>
          <w:color w:val="0D0D0D" w:themeColor="text1" w:themeTint="F2"/>
        </w:rPr>
        <w:t xml:space="preserve"> Supplement </w:t>
      </w:r>
      <w:r w:rsidR="006D3735">
        <w:rPr>
          <w:color w:val="0D0D0D" w:themeColor="text1" w:themeTint="F2"/>
        </w:rPr>
        <w:t>1</w:t>
      </w:r>
      <w:r w:rsidR="006D3735" w:rsidRPr="00F4541C">
        <w:rPr>
          <w:color w:val="0D0D0D" w:themeColor="text1" w:themeTint="F2"/>
        </w:rPr>
        <w:t xml:space="preserve"> to the original version to UN Regulation</w:t>
      </w:r>
      <w:r w:rsidR="006D3735">
        <w:rPr>
          <w:color w:val="0D0D0D" w:themeColor="text1" w:themeTint="F2"/>
        </w:rPr>
        <w:t xml:space="preserve"> </w:t>
      </w:r>
      <w:r w:rsidR="006D3735" w:rsidRPr="00F4541C">
        <w:rPr>
          <w:color w:val="0D0D0D" w:themeColor="text1" w:themeTint="F2"/>
        </w:rPr>
        <w:t>No.14</w:t>
      </w:r>
      <w:r w:rsidR="006D3735">
        <w:rPr>
          <w:color w:val="0D0D0D" w:themeColor="text1" w:themeTint="F2"/>
        </w:rPr>
        <w:t>5</w:t>
      </w:r>
      <w:r w:rsidR="006D3735" w:rsidRPr="00F4541C">
        <w:rPr>
          <w:color w:val="0D0D0D" w:themeColor="text1" w:themeTint="F2"/>
        </w:rPr>
        <w:t xml:space="preserve"> (</w:t>
      </w:r>
      <w:r w:rsidR="006D3735" w:rsidRPr="002E2F30">
        <w:t xml:space="preserve">(ISOFIX anchorage systems, ISOFIX top tether anchorages and </w:t>
      </w:r>
      <w:proofErr w:type="spellStart"/>
      <w:r w:rsidR="006D3735" w:rsidRPr="002E2F30">
        <w:t>i</w:t>
      </w:r>
      <w:proofErr w:type="spellEnd"/>
      <w:r w:rsidR="006D3735" w:rsidRPr="002E2F30">
        <w:t>-Size)</w:t>
      </w:r>
      <w:r w:rsidR="006D3735" w:rsidRPr="00F4541C">
        <w:rPr>
          <w:color w:val="0D0D0D" w:themeColor="text1" w:themeTint="F2"/>
        </w:rPr>
        <w:t>)</w:t>
      </w:r>
      <w:r w:rsidR="006D3735" w:rsidRPr="00BB7327">
        <w:rPr>
          <w:color w:val="0D0D0D" w:themeColor="text1" w:themeTint="F2"/>
        </w:rPr>
        <w:t xml:space="preserve"> for consideration and vote at the </w:t>
      </w:r>
      <w:r w:rsidR="006D3735">
        <w:rPr>
          <w:color w:val="0D0D0D" w:themeColor="text1" w:themeTint="F2"/>
        </w:rPr>
        <w:t>November</w:t>
      </w:r>
      <w:r w:rsidR="006D3735" w:rsidRPr="00BB7327">
        <w:rPr>
          <w:color w:val="0D0D0D" w:themeColor="text1" w:themeTint="F2"/>
        </w:rPr>
        <w:t xml:space="preserve"> 2021 sessions of WP.29 and to the AC.1</w:t>
      </w:r>
      <w:r w:rsidR="00030D85">
        <w:t xml:space="preserve">. </w:t>
      </w:r>
    </w:p>
    <w:p w14:paraId="10FF65E5" w14:textId="666C16DE" w:rsidR="00AE4410" w:rsidRDefault="00A4749B" w:rsidP="00A4749B">
      <w:pPr>
        <w:pStyle w:val="HChG"/>
        <w:keepNext w:val="0"/>
        <w:keepLines w:val="0"/>
        <w:tabs>
          <w:tab w:val="clear" w:pos="851"/>
        </w:tabs>
        <w:spacing w:before="240" w:line="240" w:lineRule="auto"/>
        <w:rPr>
          <w:bCs/>
        </w:rPr>
      </w:pPr>
      <w:r w:rsidRPr="00A4749B">
        <w:rPr>
          <w:bCs/>
        </w:rPr>
        <w:t>X</w:t>
      </w:r>
      <w:r w:rsidR="009076FF">
        <w:rPr>
          <w:bCs/>
        </w:rPr>
        <w:t>IX</w:t>
      </w:r>
      <w:r w:rsidRPr="00A4749B">
        <w:rPr>
          <w:bCs/>
        </w:rPr>
        <w:t>.</w:t>
      </w:r>
      <w:r w:rsidRPr="00A4749B">
        <w:rPr>
          <w:bCs/>
        </w:rPr>
        <w:tab/>
      </w:r>
      <w:r w:rsidR="0007174D">
        <w:rPr>
          <w:bCs/>
        </w:rPr>
        <w:t>Mutual Resolution No. 1 (Agenda item 1</w:t>
      </w:r>
      <w:r w:rsidR="009022E7">
        <w:rPr>
          <w:bCs/>
        </w:rPr>
        <w:t>8</w:t>
      </w:r>
      <w:r w:rsidR="0007174D">
        <w:rPr>
          <w:bCs/>
        </w:rPr>
        <w:t>)</w:t>
      </w:r>
    </w:p>
    <w:p w14:paraId="6EC48235" w14:textId="470E8BB1" w:rsidR="0007174D" w:rsidRPr="00753407" w:rsidRDefault="0007174D" w:rsidP="00C21463">
      <w:pPr>
        <w:pStyle w:val="SingleTxtG"/>
        <w:spacing w:line="220" w:lineRule="atLeast"/>
        <w:ind w:left="2828" w:hanging="1694"/>
        <w:jc w:val="left"/>
      </w:pPr>
      <w:r w:rsidRPr="00753407">
        <w:rPr>
          <w:i/>
        </w:rPr>
        <w:t>Documentation</w:t>
      </w:r>
      <w:r w:rsidRPr="00753407">
        <w:t>:</w:t>
      </w:r>
      <w:r w:rsidRPr="00753407">
        <w:tab/>
      </w:r>
      <w:r w:rsidR="00753407" w:rsidRPr="00753407">
        <w:t>ECE/TRANS/WP.29/GRSP/2021/</w:t>
      </w:r>
      <w:r w:rsidR="009E45BD">
        <w:t>2</w:t>
      </w:r>
      <w:r w:rsidR="00753407" w:rsidRPr="00753407">
        <w:br/>
      </w:r>
      <w:r w:rsidRPr="00753407">
        <w:t>Informal document</w:t>
      </w:r>
      <w:r w:rsidR="00C21463" w:rsidRPr="00753407">
        <w:t>s</w:t>
      </w:r>
      <w:r w:rsidRPr="00753407">
        <w:t xml:space="preserve"> </w:t>
      </w:r>
      <w:r w:rsidR="0090125D" w:rsidRPr="00753407">
        <w:t>GRSP-</w:t>
      </w:r>
      <w:r w:rsidR="009E45BD">
        <w:t>69</w:t>
      </w:r>
      <w:r w:rsidR="0090125D" w:rsidRPr="00753407">
        <w:t>-0</w:t>
      </w:r>
      <w:r w:rsidR="009E45BD">
        <w:t>1</w:t>
      </w:r>
      <w:r w:rsidR="0090125D" w:rsidRPr="00753407">
        <w:t xml:space="preserve">, </w:t>
      </w:r>
      <w:r w:rsidRPr="00753407">
        <w:t>GRSP-6</w:t>
      </w:r>
      <w:r w:rsidR="009E45BD">
        <w:t>9</w:t>
      </w:r>
      <w:r w:rsidRPr="00753407">
        <w:t>-</w:t>
      </w:r>
      <w:r w:rsidR="009E45BD">
        <w:t>15</w:t>
      </w:r>
      <w:r w:rsidR="00C21463" w:rsidRPr="00753407">
        <w:t>, GRSP-6</w:t>
      </w:r>
      <w:r w:rsidR="00154837">
        <w:t>9</w:t>
      </w:r>
      <w:r w:rsidR="00C21463" w:rsidRPr="00753407">
        <w:t>-</w:t>
      </w:r>
      <w:r w:rsidR="00154837">
        <w:t>39 and</w:t>
      </w:r>
      <w:r w:rsidR="00C21463" w:rsidRPr="00753407">
        <w:t xml:space="preserve"> GRSP-6</w:t>
      </w:r>
      <w:r w:rsidR="00154837">
        <w:t>9</w:t>
      </w:r>
      <w:r w:rsidR="00C21463" w:rsidRPr="00753407">
        <w:t>-</w:t>
      </w:r>
      <w:r w:rsidR="00154837">
        <w:t>42</w:t>
      </w:r>
      <w:r w:rsidR="0045007B" w:rsidRPr="00753407">
        <w:t xml:space="preserve"> </w:t>
      </w:r>
    </w:p>
    <w:p w14:paraId="091905F5" w14:textId="37A4497C" w:rsidR="002563C9" w:rsidRDefault="0007174D" w:rsidP="00B5276E">
      <w:pPr>
        <w:pStyle w:val="SingleTxtG"/>
      </w:pPr>
      <w:r>
        <w:t>3</w:t>
      </w:r>
      <w:r w:rsidR="00CF553A">
        <w:t>1</w:t>
      </w:r>
      <w:r>
        <w:t>.</w:t>
      </w:r>
      <w:r>
        <w:tab/>
      </w:r>
      <w:r w:rsidR="007C0D85">
        <w:t xml:space="preserve">The </w:t>
      </w:r>
      <w:r w:rsidR="00E9215E">
        <w:t xml:space="preserve">expert from United Kingdom </w:t>
      </w:r>
      <w:r w:rsidR="00FC0D91">
        <w:t xml:space="preserve">of Great Britain </w:t>
      </w:r>
      <w:r w:rsidR="00D90CFE">
        <w:t xml:space="preserve">and Northern Ireland </w:t>
      </w:r>
      <w:r w:rsidR="00E9215E">
        <w:t xml:space="preserve">introduced </w:t>
      </w:r>
      <w:r w:rsidR="00960811" w:rsidRPr="00753407">
        <w:t>ECE/TRANS/WP.29/GRSP/2021/</w:t>
      </w:r>
      <w:r w:rsidR="00960811">
        <w:t>2</w:t>
      </w:r>
      <w:r w:rsidR="00D84DEA">
        <w:t xml:space="preserve"> </w:t>
      </w:r>
      <w:r w:rsidR="00A74C8F">
        <w:t xml:space="preserve">and </w:t>
      </w:r>
      <w:r w:rsidR="00DE0172" w:rsidRPr="00753407">
        <w:t>GRSP-6</w:t>
      </w:r>
      <w:r w:rsidR="00DE0172">
        <w:t>9</w:t>
      </w:r>
      <w:r w:rsidR="00DE0172" w:rsidRPr="00753407">
        <w:t>-</w:t>
      </w:r>
      <w:r w:rsidR="00DE0172">
        <w:t>39</w:t>
      </w:r>
      <w:r w:rsidR="00E910E6">
        <w:t xml:space="preserve"> (this last </w:t>
      </w:r>
      <w:r w:rsidR="007D565C">
        <w:t>correcting typo errors)</w:t>
      </w:r>
      <w:r w:rsidR="000B42E2">
        <w:t xml:space="preserve"> through </w:t>
      </w:r>
      <w:r w:rsidR="00ED52A2" w:rsidRPr="00753407">
        <w:t>GRSP-</w:t>
      </w:r>
      <w:r w:rsidR="00ED52A2">
        <w:t>69</w:t>
      </w:r>
      <w:r w:rsidR="00ED52A2" w:rsidRPr="00753407">
        <w:t>-0</w:t>
      </w:r>
      <w:r w:rsidR="00ED52A2">
        <w:t>1</w:t>
      </w:r>
      <w:r w:rsidR="007E391D">
        <w:t xml:space="preserve"> as</w:t>
      </w:r>
      <w:r w:rsidR="000707EA">
        <w:t xml:space="preserve"> </w:t>
      </w:r>
      <w:r w:rsidR="00B1384A">
        <w:t>p</w:t>
      </w:r>
      <w:r w:rsidR="00F16724" w:rsidRPr="00F16724">
        <w:t xml:space="preserve">roposal for Addendum 1 to Mutual Resolution No. 1 (Specifications for the Construction, Preparation and Certification of the 50th percentile male </w:t>
      </w:r>
      <w:proofErr w:type="spellStart"/>
      <w:r w:rsidR="00F16724" w:rsidRPr="00F16724">
        <w:t>Biofidelic</w:t>
      </w:r>
      <w:proofErr w:type="spellEnd"/>
      <w:r w:rsidR="00F16724" w:rsidRPr="00F16724">
        <w:t xml:space="preserve"> Rear Impact Dummy, </w:t>
      </w:r>
      <w:r w:rsidR="00B1384A" w:rsidRPr="00F16724">
        <w:t xml:space="preserve">anthropomorphic test Device </w:t>
      </w:r>
      <w:r w:rsidR="00F16724" w:rsidRPr="00F16724">
        <w:t>(</w:t>
      </w:r>
      <w:proofErr w:type="spellStart"/>
      <w:r w:rsidR="00F16724" w:rsidRPr="00F16724">
        <w:t>BioRID</w:t>
      </w:r>
      <w:proofErr w:type="spellEnd"/>
      <w:r w:rsidR="00F16724" w:rsidRPr="00F16724">
        <w:t>-II UN)</w:t>
      </w:r>
      <w:r w:rsidR="00D2472A">
        <w:t>.</w:t>
      </w:r>
      <w:r w:rsidR="00B1384A">
        <w:t xml:space="preserve"> </w:t>
      </w:r>
      <w:r w:rsidR="00656BB4">
        <w:t xml:space="preserve">He </w:t>
      </w:r>
      <w:r w:rsidR="00C27C6A">
        <w:t xml:space="preserve">explained </w:t>
      </w:r>
      <w:r w:rsidR="00D2472A">
        <w:t xml:space="preserve">that </w:t>
      </w:r>
      <w:r w:rsidR="009022E7">
        <w:t>the</w:t>
      </w:r>
      <w:r w:rsidR="008F5180">
        <w:t xml:space="preserve"> structure of the proposal</w:t>
      </w:r>
      <w:r w:rsidR="00C600FE">
        <w:t xml:space="preserve"> was stemming from GRSP-54-05 (Draft addendum 1 to M.R.1), introduced at the fifty-fourth session of GRSP (see </w:t>
      </w:r>
      <w:r w:rsidR="00C600FE" w:rsidRPr="00EE5DEF">
        <w:t>ECE/TRANS/WP.29/GRSP/54</w:t>
      </w:r>
      <w:r w:rsidR="00C600FE">
        <w:t>, para. 4)</w:t>
      </w:r>
      <w:r w:rsidR="000348FD">
        <w:t xml:space="preserve"> and that </w:t>
      </w:r>
      <w:r w:rsidR="00392917">
        <w:t>t</w:t>
      </w:r>
      <w:r w:rsidR="000348FD">
        <w:t>he body of the proposal introduce</w:t>
      </w:r>
      <w:r w:rsidR="00392917">
        <w:t>d</w:t>
      </w:r>
      <w:r w:rsidR="000348FD">
        <w:t xml:space="preserve"> the general design of the dummy, including the essential dimensions and how they are checked</w:t>
      </w:r>
      <w:r w:rsidR="00C600FE">
        <w:t>.</w:t>
      </w:r>
      <w:r w:rsidR="00243089">
        <w:t xml:space="preserve"> </w:t>
      </w:r>
      <w:r w:rsidR="00C154AF">
        <w:t xml:space="preserve">He </w:t>
      </w:r>
      <w:r w:rsidR="00D2472A">
        <w:t>added</w:t>
      </w:r>
      <w:r w:rsidR="00C154AF">
        <w:t xml:space="preserve"> that t</w:t>
      </w:r>
      <w:r w:rsidR="00243089">
        <w:t>he text associated with the procedures for dismantling, assembling and adjusting the dummy ha</w:t>
      </w:r>
      <w:r w:rsidR="00D2472A">
        <w:t>d</w:t>
      </w:r>
      <w:r w:rsidR="00243089">
        <w:t xml:space="preserve"> received editorial review</w:t>
      </w:r>
      <w:r w:rsidR="007361C1">
        <w:t xml:space="preserve"> and that</w:t>
      </w:r>
      <w:r w:rsidR="00243089">
        <w:t xml:space="preserve"> </w:t>
      </w:r>
      <w:r w:rsidR="007361C1">
        <w:t>p</w:t>
      </w:r>
      <w:r w:rsidR="00243089">
        <w:t>roprietary names ha</w:t>
      </w:r>
      <w:r w:rsidR="007361C1">
        <w:t>d</w:t>
      </w:r>
      <w:r w:rsidR="00243089">
        <w:t xml:space="preserve"> been removed</w:t>
      </w:r>
      <w:r w:rsidR="00375183">
        <w:t>.</w:t>
      </w:r>
      <w:r w:rsidR="0045416C">
        <w:t xml:space="preserve"> </w:t>
      </w:r>
      <w:r w:rsidR="002C0C93">
        <w:t>It was</w:t>
      </w:r>
      <w:r w:rsidR="00F66CA3">
        <w:t xml:space="preserve"> noted that copyright</w:t>
      </w:r>
      <w:r w:rsidR="00F14F2F">
        <w:t>s</w:t>
      </w:r>
      <w:r w:rsidR="00F66CA3">
        <w:t xml:space="preserve"> </w:t>
      </w:r>
      <w:r w:rsidR="0056569C">
        <w:t xml:space="preserve">were expected to be removed from drawings </w:t>
      </w:r>
      <w:r w:rsidR="000E699B">
        <w:t xml:space="preserve">when the proposal would be finally adopted by WP.29 and AC.3. </w:t>
      </w:r>
      <w:r w:rsidR="00DC0CC5">
        <w:t>He finally urged</w:t>
      </w:r>
      <w:r w:rsidR="003358D2">
        <w:t xml:space="preserve"> GRSP to recommend the proposal </w:t>
      </w:r>
      <w:r w:rsidR="001F5194">
        <w:t>to allow a thor</w:t>
      </w:r>
      <w:r w:rsidR="00A72919">
        <w:t>ough implementation of UN Regulation No.</w:t>
      </w:r>
      <w:r w:rsidR="00094479">
        <w:t> </w:t>
      </w:r>
      <w:r w:rsidR="00A72919">
        <w:t>17 and UN GTR No. 7</w:t>
      </w:r>
      <w:r w:rsidR="00094479">
        <w:t xml:space="preserve"> by Contracting Parties of both Agreements</w:t>
      </w:r>
      <w:r w:rsidR="00A72919">
        <w:t>.</w:t>
      </w:r>
      <w:r w:rsidR="005F30B0">
        <w:t xml:space="preserve"> </w:t>
      </w:r>
      <w:r w:rsidR="00884254">
        <w:t>The experts f</w:t>
      </w:r>
      <w:r w:rsidR="008F4E8C">
        <w:t xml:space="preserve">rom </w:t>
      </w:r>
      <w:r w:rsidR="0030770E">
        <w:t>the Netherlands</w:t>
      </w:r>
      <w:r w:rsidR="00B31BD9">
        <w:t>, G</w:t>
      </w:r>
      <w:r w:rsidR="00C77AC6">
        <w:t>e</w:t>
      </w:r>
      <w:r w:rsidR="00B31BD9">
        <w:t>rmany</w:t>
      </w:r>
      <w:r w:rsidR="00C77AC6">
        <w:t xml:space="preserve">, Japan, France </w:t>
      </w:r>
      <w:r w:rsidR="005F30B0">
        <w:t>agreed with the recommendation of the expert from the United Kingdom</w:t>
      </w:r>
      <w:r w:rsidR="00E45545">
        <w:t xml:space="preserve"> of Great Britain and</w:t>
      </w:r>
      <w:r w:rsidR="00C4404B">
        <w:t xml:space="preserve"> </w:t>
      </w:r>
      <w:r w:rsidR="00E45545">
        <w:t>Norther</w:t>
      </w:r>
      <w:r w:rsidR="00C4404B">
        <w:t>n</w:t>
      </w:r>
      <w:r w:rsidR="00E45545">
        <w:t xml:space="preserve"> Ireland</w:t>
      </w:r>
      <w:r w:rsidR="00B15601">
        <w:t xml:space="preserve">. The expert from the United States of America </w:t>
      </w:r>
      <w:r w:rsidR="00954AF0">
        <w:t>endorsed in principle the proposal</w:t>
      </w:r>
      <w:r w:rsidR="00E84A57">
        <w:t>,</w:t>
      </w:r>
      <w:r w:rsidR="00954AF0">
        <w:t xml:space="preserve"> </w:t>
      </w:r>
      <w:r w:rsidR="00E84A57">
        <w:t>h</w:t>
      </w:r>
      <w:r w:rsidR="00954AF0">
        <w:t>owever, she explained that a full technical rev</w:t>
      </w:r>
      <w:r w:rsidR="00E84A57">
        <w:t>iew</w:t>
      </w:r>
      <w:r w:rsidR="00954AF0">
        <w:t xml:space="preserve"> of the document was not completed by </w:t>
      </w:r>
      <w:r w:rsidR="002B1055">
        <w:t>her Administration and requested a time reservation</w:t>
      </w:r>
      <w:r w:rsidR="00B77E5B">
        <w:t>.</w:t>
      </w:r>
      <w:r w:rsidR="002B1055">
        <w:t xml:space="preserve"> </w:t>
      </w:r>
      <w:r w:rsidR="00A4768C">
        <w:t>It was note</w:t>
      </w:r>
      <w:r w:rsidR="001F7705">
        <w:t>d</w:t>
      </w:r>
      <w:r w:rsidR="00A4768C">
        <w:t xml:space="preserve"> that time for possible revision </w:t>
      </w:r>
      <w:r w:rsidR="00A866AC">
        <w:t>was still available prior the November session</w:t>
      </w:r>
      <w:r w:rsidR="00A36B62">
        <w:t>s</w:t>
      </w:r>
      <w:r w:rsidR="00A866AC">
        <w:t xml:space="preserve"> of WP.29 and AC.3</w:t>
      </w:r>
      <w:r w:rsidR="00294FA3">
        <w:t xml:space="preserve"> and being integrated </w:t>
      </w:r>
      <w:r w:rsidR="001F7705">
        <w:t xml:space="preserve">even </w:t>
      </w:r>
      <w:r w:rsidR="00294FA3">
        <w:t xml:space="preserve">on informal </w:t>
      </w:r>
      <w:r w:rsidR="006E464F">
        <w:t xml:space="preserve">basis </w:t>
      </w:r>
      <w:r w:rsidR="00294FA3">
        <w:t xml:space="preserve">if they would </w:t>
      </w:r>
      <w:r w:rsidR="00880323">
        <w:t>not be relevant. Finally, GRSP recommende</w:t>
      </w:r>
      <w:r w:rsidR="006249F9">
        <w:t xml:space="preserve">d </w:t>
      </w:r>
      <w:r w:rsidR="00303BDF" w:rsidRPr="00753407">
        <w:t>ECE/TRANS/WP.29/GRSP/2021/</w:t>
      </w:r>
      <w:r w:rsidR="00303BDF">
        <w:t>2, as amended by Annex VI</w:t>
      </w:r>
      <w:r w:rsidR="00B856AE">
        <w:t>I</w:t>
      </w:r>
      <w:r w:rsidR="00303BDF">
        <w:t xml:space="preserve"> to the report</w:t>
      </w:r>
      <w:r w:rsidR="00A36B62">
        <w:t xml:space="preserve">, </w:t>
      </w:r>
      <w:r w:rsidR="00965494">
        <w:t xml:space="preserve">and requested the secretariat to submit it </w:t>
      </w:r>
      <w:r w:rsidR="00440975">
        <w:t xml:space="preserve">as draft Amendment 3 to M.R.1 </w:t>
      </w:r>
      <w:r w:rsidR="00A36B62">
        <w:t>to the November 2021 sessions of WP.29 and AC.3</w:t>
      </w:r>
      <w:r w:rsidR="00303BDF">
        <w:t>.</w:t>
      </w:r>
    </w:p>
    <w:p w14:paraId="47DB4194" w14:textId="49FC7D13" w:rsidR="00067719" w:rsidRDefault="002563C9" w:rsidP="005371CA">
      <w:pPr>
        <w:pStyle w:val="SingleTxtG"/>
      </w:pPr>
      <w:r>
        <w:t>32.</w:t>
      </w:r>
      <w:r>
        <w:tab/>
      </w:r>
      <w:r w:rsidR="00B42995">
        <w:t>The expert from Netherlands</w:t>
      </w:r>
      <w:r w:rsidR="006024DB">
        <w:t xml:space="preserve"> on behalf of </w:t>
      </w:r>
      <w:r w:rsidR="002E16DE">
        <w:t xml:space="preserve">a </w:t>
      </w:r>
      <w:r w:rsidR="006024DB">
        <w:t>dummy manufacturer</w:t>
      </w:r>
      <w:r w:rsidR="00B42995">
        <w:t xml:space="preserve"> introduced </w:t>
      </w:r>
      <w:r w:rsidR="00B42995" w:rsidRPr="00753407">
        <w:t>GRSP-6</w:t>
      </w:r>
      <w:r w:rsidR="00B42995">
        <w:t>9</w:t>
      </w:r>
      <w:r w:rsidR="00B42995" w:rsidRPr="00753407">
        <w:t>-</w:t>
      </w:r>
      <w:r w:rsidR="00B42995">
        <w:t xml:space="preserve">15, explaining that </w:t>
      </w:r>
      <w:r w:rsidR="00F32D7F">
        <w:t>his company</w:t>
      </w:r>
      <w:r w:rsidR="007D4122">
        <w:t xml:space="preserve"> </w:t>
      </w:r>
      <w:r w:rsidR="002C1F44" w:rsidRPr="002C1F44">
        <w:t>w</w:t>
      </w:r>
      <w:r w:rsidR="00DD4B1C">
        <w:t>ould</w:t>
      </w:r>
      <w:r w:rsidR="002C1F44" w:rsidRPr="002C1F44">
        <w:t xml:space="preserve"> work with any </w:t>
      </w:r>
      <w:r w:rsidR="004F6B1E">
        <w:t>interested parties concerning</w:t>
      </w:r>
      <w:r w:rsidR="002C1F44" w:rsidRPr="002C1F44">
        <w:t xml:space="preserve"> devices that represent vulnerable occupants. </w:t>
      </w:r>
      <w:r w:rsidR="004F6B1E">
        <w:t xml:space="preserve">He also </w:t>
      </w:r>
      <w:r w:rsidR="00A82E51">
        <w:t xml:space="preserve">offered full cooperation </w:t>
      </w:r>
      <w:r w:rsidR="00F32D7F">
        <w:t xml:space="preserve">concerning the </w:t>
      </w:r>
      <w:r w:rsidR="002C1F44" w:rsidRPr="002C1F44">
        <w:t>50th percentile female</w:t>
      </w:r>
      <w:r w:rsidR="004F6B1E">
        <w:t xml:space="preserve"> dummies</w:t>
      </w:r>
      <w:r w:rsidR="00F32D7F">
        <w:t xml:space="preserve"> </w:t>
      </w:r>
      <w:r w:rsidR="00A82E51">
        <w:t>and offered to</w:t>
      </w:r>
      <w:r w:rsidR="002C1F44" w:rsidRPr="002C1F44">
        <w:t xml:space="preserve"> actively support Sweden in the development and evaluation of the respective Anthropomorphic Test Device.</w:t>
      </w:r>
      <w:r w:rsidR="00B42995">
        <w:t xml:space="preserve"> </w:t>
      </w:r>
      <w:r>
        <w:t>The expert</w:t>
      </w:r>
      <w:r w:rsidR="0046492C">
        <w:t>s</w:t>
      </w:r>
      <w:r>
        <w:t xml:space="preserve"> from </w:t>
      </w:r>
      <w:r w:rsidR="001F0F58">
        <w:t xml:space="preserve">Sweden </w:t>
      </w:r>
      <w:r w:rsidR="004B7016">
        <w:t xml:space="preserve">introduced </w:t>
      </w:r>
      <w:r w:rsidR="0032379B">
        <w:t>(</w:t>
      </w:r>
      <w:r w:rsidR="000617B9">
        <w:t>GRSP-69-42</w:t>
      </w:r>
      <w:r w:rsidR="0032379B">
        <w:t>)</w:t>
      </w:r>
      <w:r w:rsidR="002D05B6">
        <w:t xml:space="preserve"> reiterating </w:t>
      </w:r>
      <w:r w:rsidR="00BA638A">
        <w:t xml:space="preserve">the result </w:t>
      </w:r>
      <w:r w:rsidR="001D3AE1">
        <w:t>o</w:t>
      </w:r>
      <w:r w:rsidR="006F5521">
        <w:t xml:space="preserve">f a study conducted in her country </w:t>
      </w:r>
      <w:r w:rsidR="009564D1">
        <w:t xml:space="preserve">showing that </w:t>
      </w:r>
      <w:r w:rsidR="00E84A57">
        <w:t xml:space="preserve">adult </w:t>
      </w:r>
      <w:r w:rsidR="009564D1">
        <w:t xml:space="preserve">female </w:t>
      </w:r>
      <w:r w:rsidR="00975876">
        <w:t>were poorly represented by existing dummies. She therefore</w:t>
      </w:r>
      <w:r w:rsidR="0032379B">
        <w:t xml:space="preserve"> </w:t>
      </w:r>
      <w:r w:rsidR="008A1656">
        <w:t>suggest</w:t>
      </w:r>
      <w:r w:rsidR="001250CC">
        <w:t>ed</w:t>
      </w:r>
      <w:r w:rsidR="008A1656">
        <w:t xml:space="preserve"> to</w:t>
      </w:r>
      <w:r w:rsidR="000617B9">
        <w:t xml:space="preserve"> </w:t>
      </w:r>
      <w:r w:rsidR="003C1B04">
        <w:t xml:space="preserve">start to </w:t>
      </w:r>
      <w:r w:rsidR="008A1656">
        <w:t>f</w:t>
      </w:r>
      <w:r w:rsidR="0032379B" w:rsidRPr="0032379B">
        <w:t>orm a</w:t>
      </w:r>
      <w:r w:rsidR="006F68A7">
        <w:t>n ad hoc group</w:t>
      </w:r>
      <w:r w:rsidR="0032379B" w:rsidRPr="0032379B">
        <w:t xml:space="preserve"> to understand the </w:t>
      </w:r>
      <w:r w:rsidR="003C1B04">
        <w:t>issue</w:t>
      </w:r>
      <w:r w:rsidR="0032379B" w:rsidRPr="0032379B">
        <w:t xml:space="preserve"> and </w:t>
      </w:r>
      <w:r w:rsidR="003C1B04">
        <w:t>elaborate</w:t>
      </w:r>
      <w:r w:rsidR="0032379B" w:rsidRPr="0032379B">
        <w:t xml:space="preserve"> a suggestion for terms of reference for </w:t>
      </w:r>
      <w:r w:rsidR="006266C4">
        <w:t xml:space="preserve">an </w:t>
      </w:r>
      <w:r w:rsidR="0032379B" w:rsidRPr="0032379B">
        <w:t xml:space="preserve">IWG </w:t>
      </w:r>
      <w:r w:rsidR="005371CA" w:rsidRPr="0032379B">
        <w:t>addressing</w:t>
      </w:r>
      <w:r w:rsidR="0032379B" w:rsidRPr="0032379B">
        <w:t xml:space="preserve"> both men and women equally and diversity of occupants to be presented for the </w:t>
      </w:r>
      <w:r w:rsidR="009548C1">
        <w:t>D</w:t>
      </w:r>
      <w:r w:rsidR="009548C1" w:rsidRPr="0032379B">
        <w:t xml:space="preserve">ecember </w:t>
      </w:r>
      <w:r w:rsidR="009548C1">
        <w:t xml:space="preserve">2021 session of </w:t>
      </w:r>
      <w:r w:rsidR="0032379B" w:rsidRPr="0032379B">
        <w:t>GRSP</w:t>
      </w:r>
      <w:r w:rsidR="0019778A">
        <w:t xml:space="preserve">. </w:t>
      </w:r>
      <w:r w:rsidR="008C1528">
        <w:t xml:space="preserve">She suggested to </w:t>
      </w:r>
      <w:r w:rsidR="00894DD8">
        <w:t>cooperate with</w:t>
      </w:r>
      <w:r w:rsidR="0032379B" w:rsidRPr="0032379B">
        <w:t xml:space="preserve"> interested </w:t>
      </w:r>
      <w:r w:rsidR="0019778A">
        <w:t>Contracting Parties</w:t>
      </w:r>
      <w:r w:rsidR="0032379B" w:rsidRPr="0032379B">
        <w:t xml:space="preserve"> and </w:t>
      </w:r>
      <w:r w:rsidR="0019778A">
        <w:t xml:space="preserve">manufacturers </w:t>
      </w:r>
      <w:r w:rsidR="00894DD8">
        <w:t xml:space="preserve">and </w:t>
      </w:r>
      <w:r w:rsidR="00304770">
        <w:t xml:space="preserve">to </w:t>
      </w:r>
      <w:r w:rsidR="0032379B" w:rsidRPr="0032379B">
        <w:t xml:space="preserve">invite </w:t>
      </w:r>
      <w:r w:rsidR="0030097B">
        <w:t xml:space="preserve">experts of the </w:t>
      </w:r>
      <w:r w:rsidR="00111D12" w:rsidRPr="00111D12">
        <w:t xml:space="preserve">Global Forum for Road Traffic Safety </w:t>
      </w:r>
      <w:r w:rsidR="0030097B">
        <w:t>(</w:t>
      </w:r>
      <w:r w:rsidR="0032379B" w:rsidRPr="0032379B">
        <w:t>WP.1</w:t>
      </w:r>
      <w:r w:rsidR="0030097B">
        <w:t>)</w:t>
      </w:r>
      <w:r w:rsidR="0032379B" w:rsidRPr="0032379B">
        <w:t xml:space="preserve"> and </w:t>
      </w:r>
      <w:r w:rsidR="00111D12">
        <w:t xml:space="preserve">of </w:t>
      </w:r>
      <w:r w:rsidR="00F37357">
        <w:t xml:space="preserve">the </w:t>
      </w:r>
      <w:r w:rsidR="0030097B" w:rsidRPr="0030097B">
        <w:t>Working Party on Regulatory Cooperation and Standardization Policies (</w:t>
      </w:r>
      <w:r w:rsidR="0032379B" w:rsidRPr="0032379B">
        <w:t>WP.6</w:t>
      </w:r>
      <w:r w:rsidR="0030097B">
        <w:t>)</w:t>
      </w:r>
      <w:r w:rsidR="0032379B" w:rsidRPr="0032379B">
        <w:t xml:space="preserve"> to join</w:t>
      </w:r>
      <w:r w:rsidR="005371CA">
        <w:t xml:space="preserve"> </w:t>
      </w:r>
      <w:r w:rsidR="0032379B" w:rsidRPr="0032379B">
        <w:t xml:space="preserve">if </w:t>
      </w:r>
      <w:r w:rsidR="005371CA">
        <w:t xml:space="preserve">were </w:t>
      </w:r>
      <w:r w:rsidR="0032379B" w:rsidRPr="0032379B">
        <w:t xml:space="preserve">still lingering questions. </w:t>
      </w:r>
      <w:r w:rsidR="00727448">
        <w:t>It was noted that possible participation of WP.</w:t>
      </w:r>
      <w:r w:rsidR="00E84A57">
        <w:t>1</w:t>
      </w:r>
      <w:r w:rsidR="00727448">
        <w:t xml:space="preserve"> and WP.6 should be </w:t>
      </w:r>
      <w:r w:rsidR="00E84A57">
        <w:t>consulted</w:t>
      </w:r>
      <w:r w:rsidR="003D3FFA">
        <w:t xml:space="preserve"> with </w:t>
      </w:r>
      <w:r w:rsidR="0087082F">
        <w:t xml:space="preserve">the Administrative </w:t>
      </w:r>
      <w:r w:rsidR="004E6C2D">
        <w:t>Committee</w:t>
      </w:r>
      <w:r w:rsidR="0087082F">
        <w:t xml:space="preserve"> on the coordination of work of </w:t>
      </w:r>
      <w:r w:rsidR="003D3FFA">
        <w:t>WP.29</w:t>
      </w:r>
      <w:r w:rsidR="00C32F75">
        <w:t xml:space="preserve"> (AC.2)</w:t>
      </w:r>
      <w:r w:rsidR="003D3FFA">
        <w:t xml:space="preserve"> to receive endorsement. GRSP </w:t>
      </w:r>
      <w:r w:rsidR="003D3FFA">
        <w:lastRenderedPageBreak/>
        <w:t xml:space="preserve">agreed </w:t>
      </w:r>
      <w:r w:rsidR="0065089A">
        <w:t>about with suggestion of the expert from Sweden</w:t>
      </w:r>
      <w:r w:rsidR="0023292E">
        <w:t xml:space="preserve"> to start consultation with interested parties </w:t>
      </w:r>
      <w:r w:rsidR="00C32F75">
        <w:t>concerning the</w:t>
      </w:r>
      <w:r w:rsidR="006D541B">
        <w:t xml:space="preserve"> issue.</w:t>
      </w:r>
      <w:r w:rsidR="008520C7">
        <w:t xml:space="preserve"> </w:t>
      </w:r>
    </w:p>
    <w:p w14:paraId="737CA2C0" w14:textId="18C50574" w:rsidR="0053156E" w:rsidRPr="00067719" w:rsidRDefault="00021738" w:rsidP="003D7394">
      <w:pPr>
        <w:pStyle w:val="HChG"/>
        <w:keepNext w:val="0"/>
        <w:keepLines w:val="0"/>
        <w:tabs>
          <w:tab w:val="left" w:pos="851"/>
        </w:tabs>
        <w:spacing w:before="240" w:line="240" w:lineRule="auto"/>
        <w:ind w:left="284" w:firstLine="0"/>
        <w:rPr>
          <w:bCs/>
        </w:rPr>
      </w:pPr>
      <w:r>
        <w:rPr>
          <w:bCs/>
        </w:rPr>
        <w:t>XX.</w:t>
      </w:r>
      <w:r>
        <w:rPr>
          <w:bCs/>
        </w:rPr>
        <w:tab/>
      </w:r>
      <w:r w:rsidR="0053156E" w:rsidRPr="00067719">
        <w:rPr>
          <w:bCs/>
        </w:rPr>
        <w:tab/>
      </w:r>
      <w:r w:rsidR="004F23E8" w:rsidRPr="00067719">
        <w:rPr>
          <w:bCs/>
        </w:rPr>
        <w:t>Securing of children in b</w:t>
      </w:r>
      <w:r w:rsidR="00B65774" w:rsidRPr="00067719">
        <w:rPr>
          <w:bCs/>
        </w:rPr>
        <w:t xml:space="preserve">uses and coaches (agenda item </w:t>
      </w:r>
      <w:r w:rsidR="002158B1" w:rsidRPr="00067719">
        <w:rPr>
          <w:bCs/>
        </w:rPr>
        <w:t>1</w:t>
      </w:r>
      <w:r w:rsidR="008C1136" w:rsidRPr="00067719">
        <w:rPr>
          <w:bCs/>
        </w:rPr>
        <w:t>9</w:t>
      </w:r>
      <w:r w:rsidR="0053156E" w:rsidRPr="00067719">
        <w:rPr>
          <w:bCs/>
        </w:rPr>
        <w:t>)</w:t>
      </w:r>
    </w:p>
    <w:p w14:paraId="0F7C9863" w14:textId="7D8905D0" w:rsidR="000F61B1" w:rsidRPr="004758A6" w:rsidRDefault="000F61B1" w:rsidP="0000499A">
      <w:pPr>
        <w:pStyle w:val="SingleTxtG"/>
        <w:ind w:left="2835" w:hanging="1701"/>
      </w:pPr>
      <w:r w:rsidRPr="004758A6">
        <w:rPr>
          <w:i/>
        </w:rPr>
        <w:t>Documentation</w:t>
      </w:r>
      <w:r w:rsidRPr="004758A6">
        <w:t>:</w:t>
      </w:r>
      <w:r w:rsidRPr="004758A6">
        <w:tab/>
        <w:t>Informal document GRSP-6</w:t>
      </w:r>
      <w:r w:rsidR="00A34F63">
        <w:t>9</w:t>
      </w:r>
      <w:r w:rsidRPr="004758A6">
        <w:t>-</w:t>
      </w:r>
      <w:r w:rsidR="00397E23" w:rsidRPr="004758A6">
        <w:t>0</w:t>
      </w:r>
      <w:r w:rsidR="00984828">
        <w:t>5</w:t>
      </w:r>
    </w:p>
    <w:p w14:paraId="3203EC8A" w14:textId="6842D9D0" w:rsidR="00DD203C" w:rsidRDefault="00240648" w:rsidP="00021738">
      <w:pPr>
        <w:widowControl w:val="0"/>
        <w:suppressAutoHyphens w:val="0"/>
        <w:adjustRightInd w:val="0"/>
        <w:spacing w:line="240" w:lineRule="auto"/>
        <w:ind w:left="1134" w:right="1134"/>
        <w:jc w:val="both"/>
        <w:textAlignment w:val="baseline"/>
      </w:pPr>
      <w:r>
        <w:t>33</w:t>
      </w:r>
      <w:r w:rsidR="009D7CB8" w:rsidRPr="004758A6">
        <w:t>.</w:t>
      </w:r>
      <w:r w:rsidR="009D7CB8" w:rsidRPr="004758A6">
        <w:tab/>
        <w:t xml:space="preserve">The expert from </w:t>
      </w:r>
      <w:r w:rsidR="000F61B1" w:rsidRPr="004758A6">
        <w:t>Spain</w:t>
      </w:r>
      <w:r w:rsidR="0000499A" w:rsidRPr="004758A6">
        <w:t>, on behalf of IWG on safer transport of children in buses and coaches</w:t>
      </w:r>
      <w:r w:rsidR="000F61B1" w:rsidRPr="004758A6">
        <w:t xml:space="preserve"> </w:t>
      </w:r>
      <w:r w:rsidR="0014381D" w:rsidRPr="004758A6">
        <w:t xml:space="preserve">informed GRSP </w:t>
      </w:r>
      <w:r w:rsidR="00AD69F9" w:rsidRPr="004758A6">
        <w:t xml:space="preserve">about </w:t>
      </w:r>
      <w:r w:rsidR="0014381D" w:rsidRPr="004758A6">
        <w:t xml:space="preserve">the progress </w:t>
      </w:r>
      <w:r w:rsidR="00AD69F9" w:rsidRPr="004758A6">
        <w:t xml:space="preserve">of </w:t>
      </w:r>
      <w:r w:rsidR="0014381D" w:rsidRPr="004758A6">
        <w:t xml:space="preserve">the </w:t>
      </w:r>
      <w:r w:rsidR="003306D3">
        <w:t>group</w:t>
      </w:r>
      <w:r w:rsidR="0014381D" w:rsidRPr="004758A6">
        <w:t xml:space="preserve"> (GRSP-6</w:t>
      </w:r>
      <w:r w:rsidR="00984828">
        <w:t>9</w:t>
      </w:r>
      <w:r w:rsidR="0014381D" w:rsidRPr="004758A6">
        <w:t>-0</w:t>
      </w:r>
      <w:r w:rsidR="00984828">
        <w:t>5</w:t>
      </w:r>
      <w:r w:rsidR="0014381D" w:rsidRPr="004758A6">
        <w:t>)</w:t>
      </w:r>
      <w:r w:rsidR="00BC17BA" w:rsidRPr="004758A6">
        <w:t>.</w:t>
      </w:r>
      <w:r w:rsidR="0014381D" w:rsidRPr="004758A6">
        <w:t xml:space="preserve"> </w:t>
      </w:r>
      <w:r w:rsidR="006B0D7F">
        <w:t>She confirmed th</w:t>
      </w:r>
      <w:r w:rsidR="00953DA4">
        <w:t xml:space="preserve">e </w:t>
      </w:r>
      <w:r w:rsidR="00AB5F92" w:rsidRPr="004758A6">
        <w:t xml:space="preserve">that </w:t>
      </w:r>
      <w:r w:rsidR="00F70737">
        <w:t>the gro</w:t>
      </w:r>
      <w:r w:rsidR="00DB4B2B">
        <w:t>u</w:t>
      </w:r>
      <w:r w:rsidR="00F70737">
        <w:t xml:space="preserve">p </w:t>
      </w:r>
      <w:r w:rsidR="008E270F">
        <w:t xml:space="preserve">was examining </w:t>
      </w:r>
      <w:r w:rsidR="00DB4B2B">
        <w:t xml:space="preserve">different configurations </w:t>
      </w:r>
      <w:r w:rsidR="00387EC7">
        <w:t>of</w:t>
      </w:r>
      <w:r w:rsidR="00F70737">
        <w:t xml:space="preserve"> testing</w:t>
      </w:r>
      <w:r w:rsidR="00540149">
        <w:t xml:space="preserve"> </w:t>
      </w:r>
      <w:r w:rsidR="00387EC7">
        <w:t>(e.g.: seat</w:t>
      </w:r>
      <w:r w:rsidR="00C55E5A">
        <w:t xml:space="preserve">ing position, </w:t>
      </w:r>
      <w:r w:rsidR="00EA1B65">
        <w:t>Q</w:t>
      </w:r>
      <w:r w:rsidR="00C55E5A">
        <w:t xml:space="preserve"> dummies with or without </w:t>
      </w:r>
      <w:r w:rsidR="00EA1B65">
        <w:t>CRS</w:t>
      </w:r>
      <w:r w:rsidR="00B66775">
        <w:t>, types of CRS</w:t>
      </w:r>
      <w:r w:rsidR="00EA1B65">
        <w:t>)</w:t>
      </w:r>
      <w:r w:rsidR="00387EC7">
        <w:t xml:space="preserve"> </w:t>
      </w:r>
      <w:r w:rsidR="00EA1B65">
        <w:t xml:space="preserve">considering </w:t>
      </w:r>
      <w:r w:rsidR="008C10EF">
        <w:t>bus requirements</w:t>
      </w:r>
      <w:r w:rsidR="00DD32C6">
        <w:t xml:space="preserve">. </w:t>
      </w:r>
      <w:r w:rsidR="00CE46BF">
        <w:t xml:space="preserve">The expert from OICA </w:t>
      </w:r>
      <w:r w:rsidR="00633478">
        <w:t xml:space="preserve">suggested that GRSP should focus keenly on this </w:t>
      </w:r>
      <w:r w:rsidR="003E0595">
        <w:t xml:space="preserve">activity and </w:t>
      </w:r>
      <w:r w:rsidR="00714D6B">
        <w:t xml:space="preserve">decide </w:t>
      </w:r>
      <w:r w:rsidR="00A73973">
        <w:t>which kind of child restraint system should be considered.</w:t>
      </w:r>
      <w:r w:rsidR="00CE46BF">
        <w:t xml:space="preserve"> </w:t>
      </w:r>
    </w:p>
    <w:p w14:paraId="1A0F403D" w14:textId="10FFEC5F" w:rsidR="00940814" w:rsidRPr="004758A6" w:rsidRDefault="004234F6" w:rsidP="00927405">
      <w:pPr>
        <w:pStyle w:val="HChG"/>
      </w:pPr>
      <w:r>
        <w:tab/>
      </w:r>
      <w:r w:rsidR="001A0CDC" w:rsidRPr="004758A6">
        <w:t>X</w:t>
      </w:r>
      <w:r w:rsidR="00D61E75">
        <w:t>X</w:t>
      </w:r>
      <w:r w:rsidR="008F0530">
        <w:t>I</w:t>
      </w:r>
      <w:r w:rsidR="001A0CDC" w:rsidRPr="004758A6">
        <w:t>.</w:t>
      </w:r>
      <w:r w:rsidR="00B12881" w:rsidRPr="004758A6">
        <w:tab/>
      </w:r>
      <w:r w:rsidR="001A0CDC" w:rsidRPr="004758A6">
        <w:tab/>
        <w:t xml:space="preserve">Exchange of views on </w:t>
      </w:r>
      <w:r w:rsidR="00450302" w:rsidRPr="00285136">
        <w:t>v</w:t>
      </w:r>
      <w:r w:rsidR="001A0CDC" w:rsidRPr="00285136">
        <w:t xml:space="preserve">ehicle </w:t>
      </w:r>
      <w:r w:rsidR="00450302" w:rsidRPr="00285136">
        <w:t>a</w:t>
      </w:r>
      <w:r w:rsidR="001A0CDC" w:rsidRPr="00285136">
        <w:t>utomation</w:t>
      </w:r>
      <w:r w:rsidR="001A0CDC" w:rsidRPr="004758A6">
        <w:t xml:space="preserve"> (agenda item </w:t>
      </w:r>
      <w:r w:rsidR="00021738">
        <w:t>20</w:t>
      </w:r>
      <w:r w:rsidR="001A0CDC" w:rsidRPr="004758A6">
        <w:t>)</w:t>
      </w:r>
    </w:p>
    <w:p w14:paraId="56202AAB" w14:textId="76747543" w:rsidR="001A0CDC" w:rsidRDefault="00D61E75" w:rsidP="002C4F68">
      <w:pPr>
        <w:pStyle w:val="SingleTxtG"/>
      </w:pPr>
      <w:r>
        <w:t>34</w:t>
      </w:r>
      <w:r w:rsidR="00940814" w:rsidRPr="004758A6">
        <w:t>.</w:t>
      </w:r>
      <w:r w:rsidR="00940814" w:rsidRPr="004758A6">
        <w:tab/>
      </w:r>
      <w:r w:rsidR="00021738">
        <w:t xml:space="preserve">GRSP agreed to </w:t>
      </w:r>
      <w:r w:rsidR="0063072A">
        <w:t>defer</w:t>
      </w:r>
      <w:r w:rsidR="00021738">
        <w:t xml:space="preserve"> discussion on this subject at its </w:t>
      </w:r>
      <w:r w:rsidR="00EF0841">
        <w:t>December 2021 session.</w:t>
      </w:r>
      <w:r w:rsidR="002C4F68" w:rsidRPr="004758A6">
        <w:t xml:space="preserve"> </w:t>
      </w:r>
    </w:p>
    <w:p w14:paraId="59C93F9F" w14:textId="54DDB556" w:rsidR="00125640" w:rsidRPr="00B04DFE" w:rsidRDefault="00125640" w:rsidP="00125640">
      <w:pPr>
        <w:pStyle w:val="H1G"/>
        <w:spacing w:before="240"/>
        <w:rPr>
          <w:sz w:val="28"/>
          <w:szCs w:val="28"/>
        </w:rPr>
      </w:pPr>
      <w:r w:rsidRPr="00B04DFE">
        <w:rPr>
          <w:sz w:val="28"/>
          <w:szCs w:val="28"/>
        </w:rPr>
        <w:tab/>
        <w:t>XX</w:t>
      </w:r>
      <w:r w:rsidR="008F0530">
        <w:rPr>
          <w:sz w:val="28"/>
          <w:szCs w:val="28"/>
        </w:rPr>
        <w:t>II</w:t>
      </w:r>
      <w:r w:rsidRPr="00B04DFE">
        <w:rPr>
          <w:sz w:val="28"/>
          <w:szCs w:val="28"/>
        </w:rPr>
        <w:t>.</w:t>
      </w:r>
      <w:r w:rsidRPr="00B04DFE">
        <w:rPr>
          <w:sz w:val="28"/>
          <w:szCs w:val="28"/>
        </w:rPr>
        <w:tab/>
        <w:t xml:space="preserve">Strategy of the </w:t>
      </w:r>
      <w:r w:rsidR="00063630" w:rsidRPr="00B04DFE">
        <w:rPr>
          <w:sz w:val="28"/>
          <w:szCs w:val="28"/>
        </w:rPr>
        <w:t>Inland Transport Committee</w:t>
      </w:r>
      <w:r w:rsidRPr="00B04DFE">
        <w:rPr>
          <w:sz w:val="28"/>
          <w:szCs w:val="28"/>
        </w:rPr>
        <w:t xml:space="preserve"> </w:t>
      </w:r>
      <w:r w:rsidR="00FF6517">
        <w:rPr>
          <w:sz w:val="28"/>
          <w:szCs w:val="28"/>
        </w:rPr>
        <w:br/>
      </w:r>
      <w:r w:rsidRPr="00B04DFE">
        <w:rPr>
          <w:sz w:val="28"/>
          <w:szCs w:val="28"/>
        </w:rPr>
        <w:t xml:space="preserve">(agenda item </w:t>
      </w:r>
      <w:r w:rsidR="00FF6517">
        <w:rPr>
          <w:sz w:val="28"/>
          <w:szCs w:val="28"/>
        </w:rPr>
        <w:t>2</w:t>
      </w:r>
      <w:r w:rsidRPr="00B04DFE">
        <w:rPr>
          <w:sz w:val="28"/>
          <w:szCs w:val="28"/>
        </w:rPr>
        <w:t>1)</w:t>
      </w:r>
    </w:p>
    <w:p w14:paraId="0F1451D8" w14:textId="73CFD6D9" w:rsidR="00FC5793" w:rsidRDefault="00CC4E5B" w:rsidP="00FC5793">
      <w:pPr>
        <w:pStyle w:val="SingleTxtG"/>
      </w:pPr>
      <w:r>
        <w:t>35.</w:t>
      </w:r>
      <w:r>
        <w:tab/>
      </w:r>
      <w:bookmarkStart w:id="9" w:name="OLE_LINK1"/>
      <w:r w:rsidR="00EF0841">
        <w:t xml:space="preserve">GRSP agreed to </w:t>
      </w:r>
      <w:r w:rsidR="0063072A">
        <w:t>defer</w:t>
      </w:r>
      <w:r w:rsidR="00EF0841">
        <w:t xml:space="preserve"> discussion on this subject at its December 2021 session</w:t>
      </w:r>
      <w:r w:rsidR="00541915" w:rsidRPr="00E87562">
        <w:rPr>
          <w:lang w:val="en-US"/>
        </w:rPr>
        <w:t>.</w:t>
      </w:r>
    </w:p>
    <w:bookmarkEnd w:id="9"/>
    <w:p w14:paraId="71E58760" w14:textId="217679F1" w:rsidR="00650D0A" w:rsidRPr="0076062D" w:rsidRDefault="00650D0A" w:rsidP="00650D0A">
      <w:pPr>
        <w:pStyle w:val="H1G"/>
        <w:spacing w:before="240"/>
        <w:rPr>
          <w:sz w:val="28"/>
          <w:szCs w:val="28"/>
        </w:rPr>
      </w:pPr>
      <w:r w:rsidRPr="0076062D">
        <w:rPr>
          <w:sz w:val="28"/>
          <w:szCs w:val="28"/>
        </w:rPr>
        <w:tab/>
        <w:t>XXI</w:t>
      </w:r>
      <w:r w:rsidR="008F0530">
        <w:rPr>
          <w:sz w:val="28"/>
          <w:szCs w:val="28"/>
        </w:rPr>
        <w:t>II</w:t>
      </w:r>
      <w:r w:rsidRPr="0076062D">
        <w:rPr>
          <w:sz w:val="28"/>
          <w:szCs w:val="28"/>
        </w:rPr>
        <w:t>.</w:t>
      </w:r>
      <w:r w:rsidRPr="0076062D">
        <w:rPr>
          <w:sz w:val="28"/>
          <w:szCs w:val="28"/>
        </w:rPr>
        <w:tab/>
        <w:t xml:space="preserve">List of priority work of GRSP (agenda item </w:t>
      </w:r>
      <w:r w:rsidR="00125640" w:rsidRPr="0076062D">
        <w:rPr>
          <w:sz w:val="28"/>
          <w:szCs w:val="28"/>
        </w:rPr>
        <w:t>2</w:t>
      </w:r>
      <w:r w:rsidR="00374CB3">
        <w:rPr>
          <w:sz w:val="28"/>
          <w:szCs w:val="28"/>
        </w:rPr>
        <w:t>2</w:t>
      </w:r>
      <w:r w:rsidR="00125640" w:rsidRPr="0076062D">
        <w:rPr>
          <w:sz w:val="28"/>
          <w:szCs w:val="28"/>
        </w:rPr>
        <w:t>)</w:t>
      </w:r>
    </w:p>
    <w:p w14:paraId="0D875222" w14:textId="3A3110A7" w:rsidR="00650D0A" w:rsidRPr="006F305A" w:rsidRDefault="00650D0A" w:rsidP="00650D0A">
      <w:pPr>
        <w:pStyle w:val="SingleTxtG"/>
        <w:spacing w:line="240" w:lineRule="auto"/>
        <w:rPr>
          <w:lang w:val="fr-CH"/>
        </w:rPr>
      </w:pPr>
      <w:bookmarkStart w:id="10" w:name="_Hlk59458373"/>
      <w:r w:rsidRPr="006F305A">
        <w:rPr>
          <w:i/>
          <w:lang w:val="fr-CH"/>
        </w:rPr>
        <w:t>Documentation</w:t>
      </w:r>
      <w:r w:rsidRPr="006F305A">
        <w:rPr>
          <w:lang w:val="fr-CH"/>
        </w:rPr>
        <w:t>:</w:t>
      </w:r>
      <w:r w:rsidRPr="006F305A">
        <w:rPr>
          <w:lang w:val="fr-CH"/>
        </w:rPr>
        <w:tab/>
        <w:t>Informal document GRSP-6</w:t>
      </w:r>
      <w:r w:rsidR="00B12662">
        <w:rPr>
          <w:lang w:val="fr-CH"/>
        </w:rPr>
        <w:t>9</w:t>
      </w:r>
      <w:r w:rsidR="00121962">
        <w:rPr>
          <w:lang w:val="fr-CH"/>
        </w:rPr>
        <w:t>-29</w:t>
      </w:r>
      <w:r w:rsidRPr="006F305A">
        <w:rPr>
          <w:lang w:val="fr-CH"/>
        </w:rPr>
        <w:t>-Rev.</w:t>
      </w:r>
      <w:r w:rsidR="00B12662">
        <w:rPr>
          <w:lang w:val="fr-CH"/>
        </w:rPr>
        <w:t>2</w:t>
      </w:r>
      <w:r w:rsidR="00121962">
        <w:rPr>
          <w:lang w:val="fr-CH"/>
        </w:rPr>
        <w:t>, GRSP-69-40</w:t>
      </w:r>
      <w:r w:rsidR="006971D6">
        <w:rPr>
          <w:lang w:val="fr-CH"/>
        </w:rPr>
        <w:t xml:space="preserve"> and WP.29-183-13</w:t>
      </w:r>
    </w:p>
    <w:bookmarkEnd w:id="10"/>
    <w:p w14:paraId="2C37C0A0" w14:textId="05E07A8A" w:rsidR="00650D0A" w:rsidRDefault="00CC4E5B" w:rsidP="002C4F68">
      <w:pPr>
        <w:pStyle w:val="SingleTxtG"/>
        <w:rPr>
          <w:iCs/>
        </w:rPr>
      </w:pPr>
      <w:r>
        <w:rPr>
          <w:iCs/>
        </w:rPr>
        <w:t>36.</w:t>
      </w:r>
      <w:r>
        <w:rPr>
          <w:iCs/>
        </w:rPr>
        <w:tab/>
      </w:r>
      <w:r w:rsidR="00E84A57">
        <w:rPr>
          <w:iCs/>
        </w:rPr>
        <w:t xml:space="preserve">GRSP considered </w:t>
      </w:r>
      <w:r w:rsidR="00E84A57" w:rsidRPr="00B81EDD">
        <w:t>GRSP-69-</w:t>
      </w:r>
      <w:r w:rsidR="00E84A57">
        <w:t>29 tabled by the expert from the European Commission, as well as GRSP-69-</w:t>
      </w:r>
      <w:r w:rsidR="00E84A57" w:rsidRPr="00B81EDD">
        <w:t xml:space="preserve">40 </w:t>
      </w:r>
      <w:r w:rsidR="00E84A57">
        <w:t xml:space="preserve">tabled by the expert from the United States of America, providing updated lists of work priorities of GRSP. </w:t>
      </w:r>
      <w:r w:rsidR="00603C71">
        <w:t xml:space="preserve">GRSP </w:t>
      </w:r>
      <w:r w:rsidR="004251CB">
        <w:t xml:space="preserve">finally adopted </w:t>
      </w:r>
      <w:r w:rsidR="004251CB" w:rsidRPr="004251CB">
        <w:t>GRSP-69-29-Rev.2</w:t>
      </w:r>
      <w:r w:rsidR="00D74F1E">
        <w:t>,</w:t>
      </w:r>
      <w:r w:rsidR="00156E05">
        <w:t xml:space="preserve"> </w:t>
      </w:r>
      <w:r w:rsidR="00D74F1E">
        <w:t xml:space="preserve">as reproduced in Annex </w:t>
      </w:r>
      <w:r w:rsidR="006B2385">
        <w:t>VIII</w:t>
      </w:r>
      <w:r w:rsidR="00D74F1E">
        <w:t xml:space="preserve"> to th</w:t>
      </w:r>
      <w:r w:rsidR="000A30A6">
        <w:t>is</w:t>
      </w:r>
      <w:r w:rsidR="00D74F1E">
        <w:t xml:space="preserve"> report and requested the secretariat to submit it to the </w:t>
      </w:r>
      <w:r w:rsidR="00931ECB">
        <w:t xml:space="preserve">June 2021 session of WP.29. </w:t>
      </w:r>
    </w:p>
    <w:p w14:paraId="2B11B90A" w14:textId="550D906F" w:rsidR="008A0E42" w:rsidRPr="004758A6" w:rsidRDefault="004234F6" w:rsidP="00927405">
      <w:pPr>
        <w:pStyle w:val="HChG"/>
      </w:pPr>
      <w:r>
        <w:tab/>
      </w:r>
      <w:r w:rsidR="00027E33" w:rsidRPr="004758A6">
        <w:t>X</w:t>
      </w:r>
      <w:r w:rsidR="00AE3382">
        <w:t>X</w:t>
      </w:r>
      <w:r w:rsidR="002530FE" w:rsidRPr="004758A6">
        <w:t>I</w:t>
      </w:r>
      <w:r w:rsidR="008F0530">
        <w:t>V</w:t>
      </w:r>
      <w:r w:rsidR="009E3BC4" w:rsidRPr="004758A6">
        <w:t>.</w:t>
      </w:r>
      <w:r w:rsidR="00B256EC" w:rsidRPr="004758A6">
        <w:tab/>
      </w:r>
      <w:r w:rsidR="00B12881" w:rsidRPr="004758A6">
        <w:tab/>
      </w:r>
      <w:r w:rsidR="009E3BC4" w:rsidRPr="004758A6">
        <w:t>Other business</w:t>
      </w:r>
      <w:r w:rsidR="0013105F" w:rsidRPr="004758A6">
        <w:t xml:space="preserve"> (agenda </w:t>
      </w:r>
      <w:r w:rsidR="00080A0B" w:rsidRPr="004758A6">
        <w:t xml:space="preserve">item </w:t>
      </w:r>
      <w:r w:rsidR="00AE3382">
        <w:t>22</w:t>
      </w:r>
      <w:r w:rsidR="008A0E42" w:rsidRPr="004758A6">
        <w:t>)</w:t>
      </w:r>
    </w:p>
    <w:p w14:paraId="7B7FDF7E" w14:textId="7B1B1CE1" w:rsidR="00FD5709" w:rsidRDefault="002F09A1" w:rsidP="002C1BE9">
      <w:pPr>
        <w:pStyle w:val="H1G"/>
      </w:pPr>
      <w:r w:rsidRPr="004758A6">
        <w:tab/>
        <w:t>A.</w:t>
      </w:r>
      <w:r w:rsidRPr="004758A6">
        <w:tab/>
      </w:r>
      <w:r w:rsidR="00564AB4">
        <w:t xml:space="preserve">Exchange of information </w:t>
      </w:r>
      <w:r w:rsidR="001A44F9">
        <w:t>on national and international requirements on passive safety</w:t>
      </w:r>
    </w:p>
    <w:p w14:paraId="5A2FD793" w14:textId="26149773" w:rsidR="001A44F9" w:rsidRPr="001A44F9" w:rsidRDefault="001A44F9" w:rsidP="00C05A5A">
      <w:pPr>
        <w:pStyle w:val="SingleTxtG"/>
      </w:pPr>
      <w:r>
        <w:t>3</w:t>
      </w:r>
      <w:r w:rsidR="008F0530">
        <w:t>7</w:t>
      </w:r>
      <w:r>
        <w:t>.</w:t>
      </w:r>
      <w:r>
        <w:tab/>
      </w:r>
      <w:r w:rsidR="00AE3382">
        <w:t xml:space="preserve">The expert from </w:t>
      </w:r>
      <w:r w:rsidR="00525590">
        <w:t xml:space="preserve">CLEPA </w:t>
      </w:r>
      <w:r w:rsidR="002C6071">
        <w:t>took the opportunity to ask to</w:t>
      </w:r>
      <w:r w:rsidR="00056CBF" w:rsidRPr="00056CBF">
        <w:t xml:space="preserve"> all CPs to report their intention on using the new transitional provision in </w:t>
      </w:r>
      <w:r w:rsidR="00651438">
        <w:t xml:space="preserve">UN </w:t>
      </w:r>
      <w:r w:rsidR="00056CBF" w:rsidRPr="00056CBF">
        <w:t>R</w:t>
      </w:r>
      <w:r w:rsidR="00651438">
        <w:t xml:space="preserve">egulation No. </w:t>
      </w:r>
      <w:r w:rsidR="00056CBF" w:rsidRPr="00056CBF">
        <w:t>44</w:t>
      </w:r>
      <w:r w:rsidR="0040389D">
        <w:t xml:space="preserve"> (</w:t>
      </w:r>
      <w:hyperlink r:id="rId12" w:tgtFrame="_blank" w:tooltip="Opens internal link in current window" w:history="1">
        <w:r w:rsidR="00B27168" w:rsidRPr="00DF06E6">
          <w:rPr>
            <w:rStyle w:val="Hyperlink"/>
          </w:rPr>
          <w:t>ECE/TRANS/WP.29/2020/111</w:t>
        </w:r>
      </w:hyperlink>
      <w:r w:rsidR="0040389D" w:rsidRPr="00DF06E6">
        <w:rPr>
          <w:rStyle w:val="field-content"/>
        </w:rPr>
        <w:t xml:space="preserve">, </w:t>
      </w:r>
      <w:r w:rsidR="00B27168">
        <w:rPr>
          <w:rStyle w:val="field-content"/>
        </w:rPr>
        <w:t xml:space="preserve">Supplement 18 </w:t>
      </w:r>
      <w:r w:rsidR="00DF06E6">
        <w:rPr>
          <w:rStyle w:val="field-content"/>
        </w:rPr>
        <w:t xml:space="preserve">to </w:t>
      </w:r>
      <w:r w:rsidR="00B27168">
        <w:rPr>
          <w:rStyle w:val="field-content"/>
        </w:rPr>
        <w:t>the 04 series of amendments to UN Regulation No. 44 (Child Restraint Systems)</w:t>
      </w:r>
      <w:r w:rsidR="00DF06E6">
        <w:rPr>
          <w:rStyle w:val="field-content"/>
        </w:rPr>
        <w:t xml:space="preserve">) </w:t>
      </w:r>
      <w:r w:rsidR="00056CBF" w:rsidRPr="00056CBF">
        <w:t xml:space="preserve">adopted </w:t>
      </w:r>
      <w:r w:rsidR="00651438">
        <w:t>at the</w:t>
      </w:r>
      <w:r w:rsidR="00056CBF" w:rsidRPr="00056CBF">
        <w:t xml:space="preserve"> November </w:t>
      </w:r>
      <w:r w:rsidR="00651438">
        <w:t xml:space="preserve">2020 session of </w:t>
      </w:r>
      <w:r w:rsidR="00056CBF" w:rsidRPr="00056CBF">
        <w:t>WP</w:t>
      </w:r>
      <w:r w:rsidR="00651438">
        <w:t>.</w:t>
      </w:r>
      <w:r w:rsidR="00056CBF" w:rsidRPr="00056CBF">
        <w:t xml:space="preserve">29 allowing CPs to no longer accept approvals </w:t>
      </w:r>
      <w:r w:rsidR="00BF495F">
        <w:t xml:space="preserve">according to that UN Regulation </w:t>
      </w:r>
      <w:r w:rsidR="00056CBF" w:rsidRPr="00056CBF">
        <w:t>as from 1 September 2023.</w:t>
      </w:r>
      <w:r w:rsidR="00056CBF">
        <w:t xml:space="preserve"> </w:t>
      </w:r>
      <w:r w:rsidR="000B4120">
        <w:t>The expert from</w:t>
      </w:r>
      <w:r w:rsidR="00BF495F" w:rsidRPr="00BF495F">
        <w:t xml:space="preserve"> E</w:t>
      </w:r>
      <w:r w:rsidR="000B4120">
        <w:t>C</w:t>
      </w:r>
      <w:r w:rsidR="00BF495F" w:rsidRPr="00BF495F">
        <w:t xml:space="preserve">, </w:t>
      </w:r>
      <w:r w:rsidR="000B4120">
        <w:t>clarified that as follow up</w:t>
      </w:r>
      <w:r w:rsidR="00BF495F" w:rsidRPr="00BF495F">
        <w:t xml:space="preserve"> </w:t>
      </w:r>
      <w:r w:rsidR="006C4700">
        <w:t>to</w:t>
      </w:r>
      <w:r w:rsidR="00BF495F" w:rsidRPr="00BF495F">
        <w:t xml:space="preserve"> the implementation of the new G</w:t>
      </w:r>
      <w:r w:rsidR="000B4120">
        <w:t xml:space="preserve">eneral </w:t>
      </w:r>
      <w:r w:rsidR="00BF495F" w:rsidRPr="00BF495F">
        <w:t>S</w:t>
      </w:r>
      <w:r w:rsidR="000B4120">
        <w:t xml:space="preserve">afety </w:t>
      </w:r>
      <w:r w:rsidR="00BF495F" w:rsidRPr="00BF495F">
        <w:t>R</w:t>
      </w:r>
      <w:r w:rsidR="000B4120">
        <w:t>egulation</w:t>
      </w:r>
      <w:r w:rsidR="00BF495F" w:rsidRPr="00BF495F">
        <w:t xml:space="preserve"> </w:t>
      </w:r>
      <w:r w:rsidR="006904F1">
        <w:t xml:space="preserve">(GSR) </w:t>
      </w:r>
      <w:r w:rsidR="00BF495F" w:rsidRPr="00BF495F">
        <w:t xml:space="preserve">2019/2144, </w:t>
      </w:r>
      <w:r w:rsidR="000B4120">
        <w:t>all E</w:t>
      </w:r>
      <w:r w:rsidR="006C4700">
        <w:t xml:space="preserve">uropean </w:t>
      </w:r>
      <w:r w:rsidR="000B4120">
        <w:t>U</w:t>
      </w:r>
      <w:r w:rsidR="006C4700">
        <w:t>nion</w:t>
      </w:r>
      <w:r w:rsidR="000B4120">
        <w:t xml:space="preserve"> member states will </w:t>
      </w:r>
      <w:r w:rsidR="00CB522C">
        <w:t xml:space="preserve">implement this </w:t>
      </w:r>
      <w:r w:rsidR="00A572BA">
        <w:t>expiring date</w:t>
      </w:r>
      <w:r w:rsidR="00CB522C">
        <w:t xml:space="preserve">. </w:t>
      </w:r>
      <w:r w:rsidR="00961A52">
        <w:t xml:space="preserve">The expert from </w:t>
      </w:r>
      <w:r w:rsidR="009F1DD5" w:rsidRPr="009F1DD5">
        <w:t xml:space="preserve">CLEPA </w:t>
      </w:r>
      <w:r w:rsidR="00961A52">
        <w:t xml:space="preserve">informed GRSP about their </w:t>
      </w:r>
      <w:r w:rsidR="004B6C96">
        <w:t xml:space="preserve">request to amend </w:t>
      </w:r>
      <w:r w:rsidR="006904F1">
        <w:t xml:space="preserve">GSR </w:t>
      </w:r>
      <w:r w:rsidR="009F1DD5" w:rsidRPr="009F1DD5">
        <w:t>(EU) 2019/2144, to include an E</w:t>
      </w:r>
      <w:r w:rsidR="00D10A78">
        <w:t xml:space="preserve">uropean </w:t>
      </w:r>
      <w:r w:rsidR="009F1DD5" w:rsidRPr="009F1DD5">
        <w:t>U</w:t>
      </w:r>
      <w:r w:rsidR="00D10A78">
        <w:t>nion</w:t>
      </w:r>
      <w:r w:rsidR="009F1DD5" w:rsidRPr="009F1DD5">
        <w:t xml:space="preserve"> applicable transitional provision </w:t>
      </w:r>
      <w:r w:rsidR="003C5203">
        <w:t xml:space="preserve">to </w:t>
      </w:r>
      <w:r w:rsidR="009F1DD5" w:rsidRPr="009F1DD5">
        <w:t>allow CRS</w:t>
      </w:r>
      <w:r w:rsidR="0098564B" w:rsidRPr="0098564B">
        <w:t xml:space="preserve"> </w:t>
      </w:r>
      <w:r w:rsidR="0098564B" w:rsidRPr="009F1DD5">
        <w:t>that are already in stock in the E</w:t>
      </w:r>
      <w:r w:rsidR="0098564B">
        <w:t>U (</w:t>
      </w:r>
      <w:r w:rsidR="003C5203">
        <w:t>type approved according to the UN Regulation</w:t>
      </w:r>
      <w:r w:rsidR="0098564B">
        <w:t>)</w:t>
      </w:r>
      <w:r w:rsidR="00D95642">
        <w:t>,</w:t>
      </w:r>
      <w:r w:rsidR="009F1DD5" w:rsidRPr="009F1DD5">
        <w:t xml:space="preserve"> to be sold </w:t>
      </w:r>
      <w:r w:rsidR="00290910">
        <w:t xml:space="preserve">for additional </w:t>
      </w:r>
      <w:r w:rsidR="00290910" w:rsidRPr="009F1DD5">
        <w:t xml:space="preserve">months </w:t>
      </w:r>
      <w:r w:rsidR="009F1DD5" w:rsidRPr="009F1DD5">
        <w:t xml:space="preserve">beyond the </w:t>
      </w:r>
      <w:r w:rsidR="0098564B">
        <w:t xml:space="preserve">above mentioned </w:t>
      </w:r>
      <w:r w:rsidR="009F1DD5" w:rsidRPr="009F1DD5">
        <w:t>date</w:t>
      </w:r>
      <w:r w:rsidR="009F1DD5">
        <w:t xml:space="preserve">. </w:t>
      </w:r>
      <w:r w:rsidR="00290910">
        <w:t xml:space="preserve">GRSP agreed to </w:t>
      </w:r>
      <w:r w:rsidR="00256DE5">
        <w:t xml:space="preserve">request to non-European CPs </w:t>
      </w:r>
      <w:r w:rsidR="00286437">
        <w:t xml:space="preserve">about the above mentioned implementation of </w:t>
      </w:r>
      <w:r w:rsidR="00286437">
        <w:rPr>
          <w:rStyle w:val="field-content"/>
        </w:rPr>
        <w:t>Supplement 18 to the 04 series of amendments to UN Regulation No. 44</w:t>
      </w:r>
      <w:r w:rsidR="0063072A">
        <w:rPr>
          <w:rStyle w:val="field-content"/>
        </w:rPr>
        <w:t>.</w:t>
      </w:r>
    </w:p>
    <w:p w14:paraId="73ADED37" w14:textId="7837FC98" w:rsidR="001263FF" w:rsidRDefault="00CD75BE" w:rsidP="00360B80">
      <w:pPr>
        <w:pStyle w:val="H1G"/>
        <w:spacing w:before="240"/>
      </w:pPr>
      <w:r w:rsidRPr="004758A6">
        <w:rPr>
          <w:color w:val="FF0000"/>
        </w:rPr>
        <w:tab/>
      </w:r>
      <w:r w:rsidR="00EB5B90" w:rsidRPr="004758A6">
        <w:t>B</w:t>
      </w:r>
      <w:r w:rsidR="001263FF" w:rsidRPr="004758A6">
        <w:t>.</w:t>
      </w:r>
      <w:r w:rsidR="001263FF" w:rsidRPr="004758A6">
        <w:tab/>
      </w:r>
      <w:r w:rsidR="00CE1F69" w:rsidRPr="004758A6">
        <w:t xml:space="preserve">UN Regulation No. </w:t>
      </w:r>
      <w:r w:rsidR="003721F8">
        <w:t>0</w:t>
      </w:r>
      <w:r w:rsidR="00CE1F69" w:rsidRPr="004758A6">
        <w:t xml:space="preserve"> (</w:t>
      </w:r>
      <w:r w:rsidR="003721F8">
        <w:t>International Whole Vehicle Type Approval</w:t>
      </w:r>
      <w:r w:rsidR="003E1CD3">
        <w:t>)</w:t>
      </w:r>
    </w:p>
    <w:p w14:paraId="16E24D21" w14:textId="4B14F118" w:rsidR="00C22C2A" w:rsidRPr="00C22C2A" w:rsidRDefault="006B566B" w:rsidP="0063072A">
      <w:pPr>
        <w:pStyle w:val="SingleTxtG"/>
      </w:pPr>
      <w:r>
        <w:t>38</w:t>
      </w:r>
      <w:r w:rsidR="00305BFC">
        <w:t>.</w:t>
      </w:r>
      <w:r w:rsidR="00305BFC">
        <w:tab/>
      </w:r>
      <w:r w:rsidR="0063072A">
        <w:t xml:space="preserve">GRSP agreed to defer discussion on this subject </w:t>
      </w:r>
      <w:r w:rsidR="00E84A57">
        <w:t>to</w:t>
      </w:r>
      <w:r w:rsidR="0063072A">
        <w:t xml:space="preserve"> its December 2021 session</w:t>
      </w:r>
      <w:r w:rsidR="00C223B4">
        <w:t>.</w:t>
      </w:r>
    </w:p>
    <w:p w14:paraId="7D3EFF5D" w14:textId="5373634A" w:rsidR="002C1BE9" w:rsidRPr="004758A6" w:rsidRDefault="00445666" w:rsidP="002C1BE9">
      <w:pPr>
        <w:pStyle w:val="H1G"/>
      </w:pPr>
      <w:r w:rsidRPr="004758A6">
        <w:rPr>
          <w:color w:val="FF0000"/>
        </w:rPr>
        <w:lastRenderedPageBreak/>
        <w:tab/>
      </w:r>
      <w:r w:rsidR="00EB5B90" w:rsidRPr="004758A6">
        <w:t>C</w:t>
      </w:r>
      <w:r w:rsidR="00D65023" w:rsidRPr="004758A6">
        <w:t>.</w:t>
      </w:r>
      <w:r w:rsidR="00D65023" w:rsidRPr="004758A6">
        <w:tab/>
      </w:r>
      <w:r w:rsidR="002C1BE9" w:rsidRPr="004758A6">
        <w:t xml:space="preserve">Highlights of the </w:t>
      </w:r>
      <w:r w:rsidR="002E5BAF">
        <w:t>March</w:t>
      </w:r>
      <w:r w:rsidR="00254488">
        <w:t xml:space="preserve"> </w:t>
      </w:r>
      <w:r w:rsidR="002C1BE9" w:rsidRPr="004758A6">
        <w:t>202</w:t>
      </w:r>
      <w:r w:rsidR="002E5BAF">
        <w:t>1</w:t>
      </w:r>
      <w:r w:rsidR="002C1BE9" w:rsidRPr="004758A6">
        <w:t xml:space="preserve"> session of WP.29</w:t>
      </w:r>
    </w:p>
    <w:p w14:paraId="74D789EB" w14:textId="4CA190E5" w:rsidR="002C1BE9" w:rsidRPr="004758A6" w:rsidRDefault="002C1BE9" w:rsidP="002C1BE9">
      <w:pPr>
        <w:pStyle w:val="SingleTxtG"/>
        <w:ind w:left="2835" w:hanging="1701"/>
      </w:pPr>
      <w:r w:rsidRPr="004758A6">
        <w:rPr>
          <w:i/>
        </w:rPr>
        <w:t>Documentation</w:t>
      </w:r>
      <w:r w:rsidRPr="004758A6">
        <w:t>:</w:t>
      </w:r>
      <w:r w:rsidRPr="004758A6">
        <w:tab/>
        <w:t>Informal document GRSP-6</w:t>
      </w:r>
      <w:r w:rsidR="005E58A5">
        <w:t>9</w:t>
      </w:r>
      <w:r w:rsidRPr="004758A6">
        <w:t>-</w:t>
      </w:r>
      <w:r w:rsidR="005C1AFE">
        <w:t>2</w:t>
      </w:r>
      <w:r w:rsidR="005E58A5">
        <w:t>8</w:t>
      </w:r>
    </w:p>
    <w:p w14:paraId="0BD2F562" w14:textId="2F2C7DB6" w:rsidR="002C1BE9" w:rsidRPr="004758A6" w:rsidRDefault="006B566B" w:rsidP="00F43145">
      <w:pPr>
        <w:pStyle w:val="SingleTxtG"/>
        <w:spacing w:line="240" w:lineRule="auto"/>
        <w:rPr>
          <w:bCs/>
        </w:rPr>
      </w:pPr>
      <w:r>
        <w:rPr>
          <w:bCs/>
        </w:rPr>
        <w:t>39</w:t>
      </w:r>
      <w:r w:rsidR="002C1BE9" w:rsidRPr="004758A6">
        <w:rPr>
          <w:bCs/>
        </w:rPr>
        <w:t>.</w:t>
      </w:r>
      <w:r w:rsidR="002C1BE9" w:rsidRPr="004758A6">
        <w:rPr>
          <w:bCs/>
        </w:rPr>
        <w:tab/>
      </w:r>
      <w:r w:rsidR="002C1BE9" w:rsidRPr="004758A6">
        <w:t>The Secretary reported on the highlights (GRSP-6</w:t>
      </w:r>
      <w:r w:rsidR="005E58A5">
        <w:t>9</w:t>
      </w:r>
      <w:r w:rsidR="002C1BE9" w:rsidRPr="004758A6">
        <w:t>-</w:t>
      </w:r>
      <w:r w:rsidR="002C1BE9">
        <w:t>2</w:t>
      </w:r>
      <w:r w:rsidR="005E58A5">
        <w:t>8</w:t>
      </w:r>
      <w:r w:rsidR="002C1BE9" w:rsidRPr="004758A6">
        <w:t>) of the 18</w:t>
      </w:r>
      <w:r w:rsidR="005E58A5">
        <w:t>3</w:t>
      </w:r>
      <w:r w:rsidR="005A5EDE" w:rsidRPr="00BD380D">
        <w:t>rd</w:t>
      </w:r>
      <w:r w:rsidR="002C1BE9" w:rsidRPr="00BD380D">
        <w:t xml:space="preserve"> </w:t>
      </w:r>
      <w:r w:rsidR="002C1BE9">
        <w:t>s</w:t>
      </w:r>
      <w:r w:rsidR="002C1BE9" w:rsidRPr="004758A6">
        <w:t>ession of WP.29 (ECE/TRANS/WP.29/115</w:t>
      </w:r>
      <w:r w:rsidR="00043CD9">
        <w:t>7</w:t>
      </w:r>
      <w:r w:rsidR="002C1BE9" w:rsidRPr="004758A6">
        <w:t>).</w:t>
      </w:r>
    </w:p>
    <w:p w14:paraId="7871456E" w14:textId="48B76BB6" w:rsidR="009645C1" w:rsidRPr="009645C1" w:rsidRDefault="002D2CD8" w:rsidP="00843E92">
      <w:pPr>
        <w:pStyle w:val="H1G"/>
        <w:keepNext w:val="0"/>
        <w:keepLines w:val="0"/>
        <w:spacing w:before="240"/>
      </w:pPr>
      <w:r w:rsidRPr="004758A6">
        <w:rPr>
          <w:color w:val="FF0000"/>
        </w:rPr>
        <w:tab/>
      </w:r>
      <w:r w:rsidR="00EB5B90" w:rsidRPr="004758A6">
        <w:t>D</w:t>
      </w:r>
      <w:r w:rsidR="00CE4B5B" w:rsidRPr="004758A6">
        <w:t>.</w:t>
      </w:r>
      <w:r w:rsidR="00CE4B5B" w:rsidRPr="004758A6">
        <w:tab/>
      </w:r>
      <w:r w:rsidR="00254488">
        <w:t>Three-dimensional H-point machine</w:t>
      </w:r>
    </w:p>
    <w:p w14:paraId="0B8CF1CD" w14:textId="29F668C5" w:rsidR="007F6CE7" w:rsidRDefault="00F425DE" w:rsidP="00FE6938">
      <w:pPr>
        <w:suppressAutoHyphens w:val="0"/>
        <w:spacing w:line="240" w:lineRule="auto"/>
        <w:ind w:left="1134" w:right="1134"/>
        <w:jc w:val="both"/>
        <w:rPr>
          <w:b/>
          <w:sz w:val="24"/>
        </w:rPr>
      </w:pPr>
      <w:r>
        <w:t>4</w:t>
      </w:r>
      <w:r w:rsidR="00824F43">
        <w:t>0</w:t>
      </w:r>
      <w:r w:rsidR="001F2798" w:rsidRPr="004758A6">
        <w:t>.</w:t>
      </w:r>
      <w:r w:rsidR="001F2798" w:rsidRPr="004758A6">
        <w:tab/>
      </w:r>
      <w:r w:rsidR="006B566B">
        <w:t xml:space="preserve">GRSP agreed to defer discussion on this subject </w:t>
      </w:r>
      <w:r w:rsidR="00E84A57">
        <w:t>to</w:t>
      </w:r>
      <w:r w:rsidR="006B566B">
        <w:t xml:space="preserve"> its December 2021 session.</w:t>
      </w:r>
    </w:p>
    <w:p w14:paraId="36A8E3EE" w14:textId="392502FD" w:rsidR="00022165" w:rsidRPr="001D3E7F" w:rsidRDefault="007F6CE7" w:rsidP="00360B80">
      <w:pPr>
        <w:pStyle w:val="H1G"/>
        <w:keepNext w:val="0"/>
        <w:keepLines w:val="0"/>
        <w:spacing w:before="240"/>
      </w:pPr>
      <w:r w:rsidRPr="00B7721B">
        <w:tab/>
      </w:r>
      <w:r w:rsidR="00236896" w:rsidRPr="001D3E7F">
        <w:t>E</w:t>
      </w:r>
      <w:r w:rsidR="00022165" w:rsidRPr="001D3E7F">
        <w:t>.</w:t>
      </w:r>
      <w:r w:rsidR="00022165" w:rsidRPr="001D3E7F">
        <w:tab/>
      </w:r>
      <w:r w:rsidR="00F425DE" w:rsidRPr="001D3E7F">
        <w:t xml:space="preserve">Intelligent </w:t>
      </w:r>
      <w:r w:rsidR="005A0A33" w:rsidRPr="001D3E7F">
        <w:t>t</w:t>
      </w:r>
      <w:r w:rsidR="00F425DE" w:rsidRPr="001D3E7F">
        <w:t xml:space="preserve">ransport </w:t>
      </w:r>
      <w:r w:rsidR="005A0A33" w:rsidRPr="001D3E7F">
        <w:t>s</w:t>
      </w:r>
      <w:r w:rsidR="00F425DE" w:rsidRPr="001D3E7F">
        <w:t>ystems</w:t>
      </w:r>
    </w:p>
    <w:p w14:paraId="71674F88" w14:textId="3E6B6809" w:rsidR="00AD6E8D" w:rsidRPr="0068364A" w:rsidRDefault="00F425DE" w:rsidP="0068364A">
      <w:pPr>
        <w:pStyle w:val="SingleTxtG"/>
      </w:pPr>
      <w:r>
        <w:rPr>
          <w:iCs/>
        </w:rPr>
        <w:t>4</w:t>
      </w:r>
      <w:r w:rsidR="00E55C3B">
        <w:rPr>
          <w:iCs/>
        </w:rPr>
        <w:t>1</w:t>
      </w:r>
      <w:r w:rsidR="00D43F94" w:rsidRPr="004758A6">
        <w:rPr>
          <w:iCs/>
        </w:rPr>
        <w:t>.</w:t>
      </w:r>
      <w:r w:rsidR="00D43F94" w:rsidRPr="004758A6">
        <w:tab/>
      </w:r>
      <w:r w:rsidR="000515CF">
        <w:t>GRSP agreed to defer discussion on this subject at its December 2021 session.</w:t>
      </w:r>
    </w:p>
    <w:p w14:paraId="72CBFE00" w14:textId="248730C9" w:rsidR="005A0A33" w:rsidRDefault="005A0A33" w:rsidP="005A0A33">
      <w:pPr>
        <w:pStyle w:val="H1G"/>
        <w:keepNext w:val="0"/>
        <w:keepLines w:val="0"/>
        <w:spacing w:before="240"/>
      </w:pPr>
      <w:r w:rsidRPr="004758A6">
        <w:tab/>
      </w:r>
      <w:r>
        <w:t>F</w:t>
      </w:r>
      <w:r w:rsidRPr="0021052F">
        <w:t>.</w:t>
      </w:r>
      <w:r w:rsidRPr="0021052F">
        <w:tab/>
      </w:r>
      <w:r>
        <w:t>Children left in cars</w:t>
      </w:r>
    </w:p>
    <w:p w14:paraId="2F3451B7" w14:textId="39842695" w:rsidR="00181CE8" w:rsidRPr="004758A6" w:rsidRDefault="00181CE8" w:rsidP="00181CE8">
      <w:pPr>
        <w:pStyle w:val="SingleTxtG"/>
        <w:ind w:left="2835" w:hanging="1701"/>
      </w:pPr>
      <w:r w:rsidRPr="004758A6">
        <w:rPr>
          <w:i/>
        </w:rPr>
        <w:t>Documentation</w:t>
      </w:r>
      <w:r w:rsidRPr="004758A6">
        <w:t>:</w:t>
      </w:r>
      <w:r w:rsidRPr="004758A6">
        <w:tab/>
        <w:t>Informal document GRSP-6</w:t>
      </w:r>
      <w:r>
        <w:t>9</w:t>
      </w:r>
      <w:r w:rsidRPr="004758A6">
        <w:t>-</w:t>
      </w:r>
      <w:r w:rsidR="009B53E5">
        <w:t>16</w:t>
      </w:r>
    </w:p>
    <w:p w14:paraId="068FF785" w14:textId="6F5C818E" w:rsidR="00F528A5" w:rsidRDefault="00220279" w:rsidP="004C5AB4">
      <w:pPr>
        <w:pStyle w:val="SingleTxtG"/>
        <w:spacing w:after="0"/>
      </w:pPr>
      <w:r>
        <w:t>4</w:t>
      </w:r>
      <w:r w:rsidR="00E55C3B">
        <w:t>2</w:t>
      </w:r>
      <w:r>
        <w:t>.</w:t>
      </w:r>
      <w:r>
        <w:tab/>
      </w:r>
      <w:r w:rsidR="00C766D0">
        <w:t>The expert</w:t>
      </w:r>
      <w:r w:rsidR="009B53E5">
        <w:t xml:space="preserve"> </w:t>
      </w:r>
      <w:r w:rsidR="00034C57">
        <w:t xml:space="preserve">from </w:t>
      </w:r>
      <w:r w:rsidR="00445639" w:rsidRPr="00C766D0">
        <w:t xml:space="preserve">Italy </w:t>
      </w:r>
      <w:r w:rsidR="009B53E5">
        <w:t xml:space="preserve">introduced </w:t>
      </w:r>
      <w:r w:rsidR="009B53E5" w:rsidRPr="004758A6">
        <w:t>GRSP-6</w:t>
      </w:r>
      <w:r w:rsidR="009B53E5">
        <w:t>9</w:t>
      </w:r>
      <w:r w:rsidR="009B53E5" w:rsidRPr="004758A6">
        <w:t>-</w:t>
      </w:r>
      <w:r w:rsidR="009B53E5">
        <w:t xml:space="preserve">16, </w:t>
      </w:r>
      <w:r w:rsidR="00445639" w:rsidRPr="00C766D0">
        <w:t>provid</w:t>
      </w:r>
      <w:r w:rsidR="00E27834">
        <w:t>ing</w:t>
      </w:r>
      <w:r w:rsidR="00445639" w:rsidRPr="00C766D0">
        <w:t xml:space="preserve"> an update on the </w:t>
      </w:r>
      <w:r w:rsidR="00034C57">
        <w:t>measure</w:t>
      </w:r>
      <w:r w:rsidR="001249BA">
        <w:t>s</w:t>
      </w:r>
      <w:r w:rsidR="00034C57">
        <w:t xml:space="preserve"> adopted in his country </w:t>
      </w:r>
      <w:r w:rsidR="009B0628">
        <w:t>to cope</w:t>
      </w:r>
      <w:r w:rsidR="008E7F95">
        <w:t xml:space="preserve"> with</w:t>
      </w:r>
      <w:r w:rsidR="009B0628">
        <w:t xml:space="preserve"> this issue</w:t>
      </w:r>
      <w:r w:rsidR="00445639" w:rsidRPr="00C766D0">
        <w:t xml:space="preserve">. </w:t>
      </w:r>
      <w:r w:rsidR="00E27834">
        <w:t>H</w:t>
      </w:r>
      <w:r w:rsidR="008F382B">
        <w:t xml:space="preserve">e clarified that </w:t>
      </w:r>
      <w:r w:rsidR="00E27834">
        <w:t xml:space="preserve">according to </w:t>
      </w:r>
      <w:r w:rsidR="00EC0405">
        <w:t xml:space="preserve">national law it </w:t>
      </w:r>
      <w:r w:rsidR="007B0465">
        <w:t>had been implement</w:t>
      </w:r>
      <w:r w:rsidR="009E1918">
        <w:t>ing</w:t>
      </w:r>
      <w:r w:rsidR="007B0465">
        <w:t xml:space="preserve"> </w:t>
      </w:r>
      <w:r w:rsidR="001404CB">
        <w:t>m</w:t>
      </w:r>
      <w:r w:rsidR="007B0465" w:rsidRPr="007B0465">
        <w:t xml:space="preserve">andatory </w:t>
      </w:r>
      <w:r w:rsidR="00796274">
        <w:t xml:space="preserve">measures </w:t>
      </w:r>
      <w:r w:rsidR="007B0465" w:rsidRPr="007B0465">
        <w:t xml:space="preserve">from 7 November 2019, </w:t>
      </w:r>
      <w:r w:rsidR="00796274">
        <w:t>for</w:t>
      </w:r>
      <w:r w:rsidR="007B0465" w:rsidRPr="007B0465">
        <w:t xml:space="preserve"> </w:t>
      </w:r>
      <w:r w:rsidR="00796274">
        <w:t>C</w:t>
      </w:r>
      <w:r w:rsidR="007B0465" w:rsidRPr="007B0465">
        <w:t>hild Reminder Systems when child</w:t>
      </w:r>
      <w:r w:rsidR="00983224">
        <w:t>ren</w:t>
      </w:r>
      <w:r w:rsidR="007B0465" w:rsidRPr="007B0465">
        <w:t xml:space="preserve"> under </w:t>
      </w:r>
      <w:r w:rsidR="009F0C1A">
        <w:t>four</w:t>
      </w:r>
      <w:r w:rsidR="007B0465" w:rsidRPr="007B0465">
        <w:t xml:space="preserve"> years old </w:t>
      </w:r>
      <w:r w:rsidR="00D90A47">
        <w:t>are</w:t>
      </w:r>
      <w:r w:rsidR="007B0465" w:rsidRPr="007B0465">
        <w:t xml:space="preserve"> transported</w:t>
      </w:r>
      <w:r w:rsidR="00D90A47">
        <w:t xml:space="preserve"> on cars</w:t>
      </w:r>
      <w:r w:rsidR="00445639" w:rsidRPr="00C766D0">
        <w:t xml:space="preserve">. </w:t>
      </w:r>
      <w:r w:rsidR="00243156">
        <w:t xml:space="preserve">GRSP agreed to resume discussion on this subject </w:t>
      </w:r>
      <w:r w:rsidR="002B6097">
        <w:t>based on</w:t>
      </w:r>
      <w:r w:rsidR="00243156">
        <w:t xml:space="preserve"> information provided by the expert</w:t>
      </w:r>
      <w:r w:rsidR="00BF6AD3">
        <w:t>s</w:t>
      </w:r>
      <w:r w:rsidR="00243156">
        <w:t xml:space="preserve"> fro</w:t>
      </w:r>
      <w:r w:rsidR="002C54F0">
        <w:t xml:space="preserve">m other </w:t>
      </w:r>
      <w:r w:rsidR="00D90A47">
        <w:t>Contracting Parties</w:t>
      </w:r>
      <w:r w:rsidR="00243156">
        <w:t>.</w:t>
      </w:r>
      <w:r w:rsidR="001D3E7F">
        <w:t xml:space="preserve"> </w:t>
      </w:r>
    </w:p>
    <w:p w14:paraId="18D9667A" w14:textId="46462092" w:rsidR="00A64A84" w:rsidRDefault="009B0262" w:rsidP="009B0262">
      <w:pPr>
        <w:pStyle w:val="SingleTxtG"/>
        <w:spacing w:before="120"/>
      </w:pPr>
      <w:r>
        <w:t>43</w:t>
      </w:r>
      <w:r w:rsidR="00687451" w:rsidRPr="00687451">
        <w:t>.</w:t>
      </w:r>
      <w:r w:rsidR="00687451">
        <w:tab/>
      </w:r>
      <w:r w:rsidR="00090E11">
        <w:t xml:space="preserve">The expert from Italy </w:t>
      </w:r>
      <w:r w:rsidR="004B2198">
        <w:t xml:space="preserve">requested to correct his </w:t>
      </w:r>
      <w:r w:rsidR="00640F45">
        <w:t xml:space="preserve">previous statement reported in the minute of the December 2020 session </w:t>
      </w:r>
      <w:r w:rsidR="001F05F3">
        <w:t>of GRSP (see ECE/TRANS/WP.29/GRSP/6</w:t>
      </w:r>
      <w:r w:rsidR="00FA57C8">
        <w:t>8</w:t>
      </w:r>
      <w:r w:rsidR="001F05F3">
        <w:t>, para. 44)</w:t>
      </w:r>
      <w:r w:rsidR="00A64A84">
        <w:t>:</w:t>
      </w:r>
    </w:p>
    <w:p w14:paraId="195684CF" w14:textId="56DC8161" w:rsidR="009B0262" w:rsidRDefault="00A64A84" w:rsidP="009B0262">
      <w:pPr>
        <w:pStyle w:val="SingleTxtG"/>
        <w:spacing w:before="120"/>
      </w:pPr>
      <w:r>
        <w:t>"44</w:t>
      </w:r>
      <w:r w:rsidR="00687451" w:rsidRPr="00687451">
        <w:t xml:space="preserve">. </w:t>
      </w:r>
      <w:r>
        <w:t xml:space="preserve">… </w:t>
      </w:r>
      <w:r w:rsidR="00687451" w:rsidRPr="00687451">
        <w:t xml:space="preserve">The expert from Italy informed GRSP that no data was available yet. He also clarified that technical solution were currently subjected to fiscal incentives </w:t>
      </w:r>
      <w:r w:rsidR="00687451" w:rsidRPr="00456A77">
        <w:rPr>
          <w:strike/>
        </w:rPr>
        <w:t>and not covered by legislation</w:t>
      </w:r>
      <w:r w:rsidR="00687451" w:rsidRPr="00687451">
        <w:t xml:space="preserve">. GRSP </w:t>
      </w:r>
      <w:r w:rsidR="00456A77">
        <w:t>..</w:t>
      </w:r>
      <w:r w:rsidR="00687451" w:rsidRPr="00687451">
        <w:t>.</w:t>
      </w:r>
      <w:r w:rsidR="00FA57C8">
        <w:t>"</w:t>
      </w:r>
    </w:p>
    <w:p w14:paraId="184993D2" w14:textId="2395C3A0" w:rsidR="00A2777C" w:rsidRDefault="00A2777C" w:rsidP="00A2777C">
      <w:pPr>
        <w:pStyle w:val="H1G"/>
        <w:keepNext w:val="0"/>
        <w:keepLines w:val="0"/>
        <w:spacing w:before="240"/>
      </w:pPr>
      <w:r w:rsidRPr="004758A6">
        <w:tab/>
      </w:r>
      <w:r>
        <w:t>G</w:t>
      </w:r>
      <w:r w:rsidRPr="0021052F">
        <w:t>.</w:t>
      </w:r>
      <w:r w:rsidRPr="0021052F">
        <w:tab/>
      </w:r>
      <w:r>
        <w:t>UN Regulation No. 100 (</w:t>
      </w:r>
      <w:r w:rsidR="004A09F7">
        <w:t>Electric power trained vehicles)</w:t>
      </w:r>
    </w:p>
    <w:p w14:paraId="437EA019" w14:textId="16550630" w:rsidR="005E222F" w:rsidRPr="00EF49A7" w:rsidRDefault="005E222F" w:rsidP="00154346">
      <w:pPr>
        <w:pStyle w:val="SingleTxtG"/>
        <w:ind w:left="2835" w:hanging="1701"/>
      </w:pPr>
      <w:r w:rsidRPr="00EF49A7">
        <w:rPr>
          <w:i/>
        </w:rPr>
        <w:t>Documentation</w:t>
      </w:r>
      <w:r w:rsidRPr="00EF49A7">
        <w:t>:</w:t>
      </w:r>
      <w:r w:rsidRPr="00EF49A7">
        <w:tab/>
        <w:t>Informal document</w:t>
      </w:r>
      <w:r w:rsidR="00154346" w:rsidRPr="00EF49A7">
        <w:t>s</w:t>
      </w:r>
      <w:r w:rsidRPr="00EF49A7">
        <w:t xml:space="preserve"> GRSP-69-</w:t>
      </w:r>
      <w:r w:rsidR="00154346" w:rsidRPr="00EF49A7">
        <w:t>03, GRSP-69-0</w:t>
      </w:r>
      <w:r w:rsidR="00BF6AD3" w:rsidRPr="00EF49A7">
        <w:t>4</w:t>
      </w:r>
      <w:r w:rsidR="00154346" w:rsidRPr="00EF49A7">
        <w:t xml:space="preserve"> and </w:t>
      </w:r>
      <w:r w:rsidR="00BF6AD3" w:rsidRPr="00EF49A7">
        <w:t>GRSP-69-30</w:t>
      </w:r>
      <w:r w:rsidR="00154346" w:rsidRPr="00EF49A7">
        <w:t xml:space="preserve">. </w:t>
      </w:r>
    </w:p>
    <w:p w14:paraId="1418143F" w14:textId="77B4409B" w:rsidR="007F77F2" w:rsidRDefault="00A2777C" w:rsidP="007F77F2">
      <w:pPr>
        <w:pStyle w:val="SingleTxtG"/>
        <w:spacing w:after="0"/>
      </w:pPr>
      <w:r>
        <w:t>4</w:t>
      </w:r>
      <w:r w:rsidR="004921E6">
        <w:t>4</w:t>
      </w:r>
      <w:r>
        <w:t>.</w:t>
      </w:r>
      <w:r>
        <w:tab/>
      </w:r>
      <w:r w:rsidR="0036059C">
        <w:t xml:space="preserve">The expert from </w:t>
      </w:r>
      <w:r w:rsidR="006E4EC3">
        <w:t>CLEPA</w:t>
      </w:r>
      <w:r w:rsidR="009647B3" w:rsidRPr="009647B3">
        <w:t xml:space="preserve"> </w:t>
      </w:r>
      <w:r w:rsidR="009647B3">
        <w:t xml:space="preserve">introduced a proposal </w:t>
      </w:r>
      <w:r w:rsidR="009647B3" w:rsidRPr="009B72DA">
        <w:t>GRSP-69-04</w:t>
      </w:r>
      <w:r w:rsidR="009B72DA">
        <w:t>, through a presentation (</w:t>
      </w:r>
      <w:r w:rsidR="009B72DA" w:rsidRPr="009B72DA">
        <w:t>GRSP-69-0</w:t>
      </w:r>
      <w:r w:rsidR="009B72DA">
        <w:t>3)</w:t>
      </w:r>
      <w:r w:rsidR="009647B3" w:rsidRPr="009B72DA">
        <w:t xml:space="preserve"> </w:t>
      </w:r>
      <w:r w:rsidR="009647B3" w:rsidRPr="009647B3">
        <w:t>to clarify specific conditions concerning a clear interpretation of an AC voltage (rms).</w:t>
      </w:r>
      <w:r w:rsidR="009B72DA">
        <w:t xml:space="preserve"> </w:t>
      </w:r>
      <w:r w:rsidR="00A06C5A">
        <w:t xml:space="preserve">GRSP adopted </w:t>
      </w:r>
      <w:r w:rsidR="00A06C5A" w:rsidRPr="00BA7B22">
        <w:t>GRSP-69-04</w:t>
      </w:r>
      <w:r w:rsidR="00BA7B22" w:rsidRPr="00BA7B22">
        <w:t xml:space="preserve"> as reproduced in Annex </w:t>
      </w:r>
      <w:r w:rsidR="006B2385">
        <w:t>I</w:t>
      </w:r>
      <w:r w:rsidR="00BA7B22" w:rsidRPr="00BA7B22">
        <w:t>X to t</w:t>
      </w:r>
      <w:r w:rsidR="00BA7B22">
        <w:t xml:space="preserve">his report. </w:t>
      </w:r>
      <w:r w:rsidR="007F77F2">
        <w:t>The secretariat was requested to submit</w:t>
      </w:r>
      <w:r w:rsidR="001964C5">
        <w:t xml:space="preserve"> </w:t>
      </w:r>
      <w:r w:rsidR="008A0FD0">
        <w:t xml:space="preserve">the proposal </w:t>
      </w:r>
      <w:r w:rsidR="006B4587">
        <w:t xml:space="preserve">as draft </w:t>
      </w:r>
      <w:r w:rsidR="008A0FD0" w:rsidRPr="00742C14">
        <w:rPr>
          <w:color w:val="0D0D0D"/>
        </w:rPr>
        <w:t>Supplement 1 to the 03 series of amendments to UN Regulation No. 100 (Electric power-train vehicles)</w:t>
      </w:r>
      <w:r w:rsidR="006B4587">
        <w:rPr>
          <w:color w:val="0D0D0D"/>
        </w:rPr>
        <w:t xml:space="preserve"> </w:t>
      </w:r>
      <w:r w:rsidR="006B4587" w:rsidRPr="006B4587">
        <w:rPr>
          <w:color w:val="0D0D0D"/>
        </w:rPr>
        <w:t>for consideration and vote at the November 2021 sessions of WP.29 and to the AC.1.</w:t>
      </w:r>
    </w:p>
    <w:p w14:paraId="5C8A41D1" w14:textId="60FD0824" w:rsidR="00BA7B22" w:rsidRPr="008801AA" w:rsidRDefault="00BA7B22" w:rsidP="003771DD">
      <w:pPr>
        <w:pStyle w:val="SingleTxtG"/>
        <w:spacing w:before="120"/>
      </w:pPr>
      <w:r>
        <w:t>4</w:t>
      </w:r>
      <w:r w:rsidR="004921E6">
        <w:t>5</w:t>
      </w:r>
      <w:r>
        <w:t>.</w:t>
      </w:r>
      <w:r>
        <w:tab/>
        <w:t xml:space="preserve">The expert from </w:t>
      </w:r>
      <w:r w:rsidR="008801AA" w:rsidRPr="008801AA">
        <w:t>International Association of the Body and Trailer Building Industry (CLCCR)</w:t>
      </w:r>
      <w:r w:rsidR="00620FA2">
        <w:t xml:space="preserve"> </w:t>
      </w:r>
      <w:r w:rsidR="008801AA">
        <w:t xml:space="preserve">introduced </w:t>
      </w:r>
      <w:r w:rsidR="008801AA" w:rsidRPr="008801AA">
        <w:t>GRSP-69-30</w:t>
      </w:r>
      <w:r w:rsidR="008801AA">
        <w:t xml:space="preserve">, </w:t>
      </w:r>
      <w:r w:rsidR="003771DD">
        <w:t xml:space="preserve">to </w:t>
      </w:r>
      <w:r w:rsidR="00C6292A">
        <w:t>propose a future a</w:t>
      </w:r>
      <w:r w:rsidR="003771DD" w:rsidRPr="003771DD">
        <w:t xml:space="preserve">mendment </w:t>
      </w:r>
      <w:r w:rsidR="00C6292A">
        <w:t>to</w:t>
      </w:r>
      <w:r w:rsidR="003771DD" w:rsidRPr="003771DD">
        <w:t xml:space="preserve"> UN R</w:t>
      </w:r>
      <w:r w:rsidR="00C6292A">
        <w:t>egulation No.</w:t>
      </w:r>
      <w:r w:rsidR="00A34B20">
        <w:t xml:space="preserve"> </w:t>
      </w:r>
      <w:r w:rsidR="003771DD" w:rsidRPr="003771DD">
        <w:t xml:space="preserve">100 </w:t>
      </w:r>
      <w:r w:rsidR="00A34B20">
        <w:t>to introduce provisions</w:t>
      </w:r>
      <w:r w:rsidR="003771DD" w:rsidRPr="003771DD">
        <w:t xml:space="preserve"> </w:t>
      </w:r>
      <w:r w:rsidR="00A34B20">
        <w:t xml:space="preserve">for </w:t>
      </w:r>
      <w:r w:rsidR="003771DD" w:rsidRPr="003771DD">
        <w:t>a kind of a</w:t>
      </w:r>
      <w:r w:rsidR="00A34B20">
        <w:t>n</w:t>
      </w:r>
      <w:r w:rsidR="003771DD" w:rsidRPr="003771DD">
        <w:t xml:space="preserve"> electric axle in a trailer</w:t>
      </w:r>
      <w:r w:rsidR="0035429E">
        <w:t xml:space="preserve">. As a first step he asked the opinion of interested expert </w:t>
      </w:r>
      <w:r w:rsidR="0019558C">
        <w:t>on this subject</w:t>
      </w:r>
      <w:r w:rsidR="00A62F9B">
        <w:t>,</w:t>
      </w:r>
      <w:r w:rsidR="0019558C">
        <w:t xml:space="preserve"> to</w:t>
      </w:r>
      <w:r w:rsidR="003771DD">
        <w:t xml:space="preserve"> </w:t>
      </w:r>
      <w:r w:rsidR="0019558C">
        <w:t>c</w:t>
      </w:r>
      <w:r w:rsidR="003771DD" w:rsidRPr="003771DD">
        <w:t>heck defined requirements and review possible use cases for the trailer</w:t>
      </w:r>
      <w:r w:rsidR="00E41EC5">
        <w:t xml:space="preserve">. </w:t>
      </w:r>
      <w:r w:rsidR="00A62F9B">
        <w:t>GRSP agreed to resume discussion on this subject at its December 2021 session.</w:t>
      </w:r>
    </w:p>
    <w:p w14:paraId="715583BA" w14:textId="4F46365B" w:rsidR="004A09F7" w:rsidRDefault="004A09F7" w:rsidP="004A09F7">
      <w:pPr>
        <w:pStyle w:val="H1G"/>
        <w:keepNext w:val="0"/>
        <w:keepLines w:val="0"/>
        <w:spacing w:before="240"/>
      </w:pPr>
      <w:r w:rsidRPr="004758A6">
        <w:tab/>
      </w:r>
      <w:r w:rsidR="00985D5E" w:rsidRPr="00587616">
        <w:t>H</w:t>
      </w:r>
      <w:r w:rsidRPr="00587616">
        <w:t>.</w:t>
      </w:r>
      <w:r w:rsidRPr="00587616">
        <w:tab/>
      </w:r>
      <w:r w:rsidR="00985D5E" w:rsidRPr="00587616">
        <w:t xml:space="preserve">UN Regulation No. </w:t>
      </w:r>
      <w:r w:rsidR="00BD5E68" w:rsidRPr="00587616">
        <w:t>153</w:t>
      </w:r>
      <w:r w:rsidR="00985D5E" w:rsidRPr="00587616">
        <w:t xml:space="preserve"> (</w:t>
      </w:r>
      <w:r w:rsidR="00587616">
        <w:t>Fuel system integrity and electric power train safety at rear-end collision</w:t>
      </w:r>
      <w:r w:rsidR="005B4A86" w:rsidRPr="00587616">
        <w:t>)</w:t>
      </w:r>
    </w:p>
    <w:p w14:paraId="53A0314D" w14:textId="02CB326F" w:rsidR="0000269F" w:rsidRPr="00590607" w:rsidRDefault="0000269F" w:rsidP="0000269F">
      <w:pPr>
        <w:pStyle w:val="SingleTxtG"/>
        <w:ind w:left="2835" w:hanging="1701"/>
      </w:pPr>
      <w:r w:rsidRPr="00590607">
        <w:rPr>
          <w:i/>
        </w:rPr>
        <w:t>Documentation</w:t>
      </w:r>
      <w:r w:rsidRPr="00590607">
        <w:t>:</w:t>
      </w:r>
      <w:r w:rsidRPr="00590607">
        <w:tab/>
        <w:t xml:space="preserve">Informal documents GRSP-69-07. </w:t>
      </w:r>
    </w:p>
    <w:p w14:paraId="6423A53F" w14:textId="1E9DB242" w:rsidR="004A09F7" w:rsidRPr="00220279" w:rsidRDefault="004A09F7" w:rsidP="00F7185A">
      <w:pPr>
        <w:ind w:left="1134" w:right="1134"/>
        <w:jc w:val="both"/>
      </w:pPr>
      <w:r>
        <w:t>4</w:t>
      </w:r>
      <w:r w:rsidR="00AE1528">
        <w:t>6</w:t>
      </w:r>
      <w:r>
        <w:t>.</w:t>
      </w:r>
      <w:r>
        <w:tab/>
      </w:r>
      <w:r w:rsidR="00734F42">
        <w:t xml:space="preserve">GRSP </w:t>
      </w:r>
      <w:r w:rsidR="00590607">
        <w:t xml:space="preserve">noted </w:t>
      </w:r>
      <w:r w:rsidR="00590607" w:rsidRPr="00590607">
        <w:t>GRSP-69-07</w:t>
      </w:r>
      <w:r w:rsidR="002A7F3B">
        <w:t xml:space="preserve">, tabled by the expert from Germany, proposing </w:t>
      </w:r>
      <w:r w:rsidR="00BD44E2">
        <w:t>to extend the condition of the necessity of an influence on the results of the impact test to all criteria</w:t>
      </w:r>
      <w:r w:rsidR="00D351E7">
        <w:t>.</w:t>
      </w:r>
      <w:r w:rsidR="00D05C2E">
        <w:t xml:space="preserve"> GRSP a</w:t>
      </w:r>
      <w:r w:rsidR="008A1F1F">
        <w:t xml:space="preserve">greed to resume discussion at its December 2021 session. The secretariat was requested to distribute </w:t>
      </w:r>
      <w:r w:rsidR="008A1F1F" w:rsidRPr="00590607">
        <w:t>GRSP-69-07</w:t>
      </w:r>
      <w:r w:rsidR="008A1F1F">
        <w:t xml:space="preserve"> </w:t>
      </w:r>
      <w:r w:rsidR="00BD354D">
        <w:t xml:space="preserve">with an official symbol </w:t>
      </w:r>
      <w:r w:rsidR="008A1F1F">
        <w:t xml:space="preserve">at </w:t>
      </w:r>
      <w:r w:rsidR="00BD354D">
        <w:t>the</w:t>
      </w:r>
      <w:r w:rsidR="008A1F1F">
        <w:t xml:space="preserve"> next session</w:t>
      </w:r>
      <w:r w:rsidR="00BD354D">
        <w:t xml:space="preserve"> of GRSP</w:t>
      </w:r>
      <w:r w:rsidR="008A1F1F">
        <w:t>.</w:t>
      </w:r>
    </w:p>
    <w:p w14:paraId="5139A89E" w14:textId="0ABAE3A9" w:rsidR="00EF1E79" w:rsidRDefault="006F3B13" w:rsidP="00EF1E79">
      <w:pPr>
        <w:pStyle w:val="H1G"/>
        <w:keepNext w:val="0"/>
        <w:keepLines w:val="0"/>
        <w:spacing w:before="240"/>
      </w:pPr>
      <w:r>
        <w:lastRenderedPageBreak/>
        <w:tab/>
      </w:r>
      <w:r w:rsidR="009A0033">
        <w:t>I</w:t>
      </w:r>
      <w:r w:rsidR="00EF1E79" w:rsidRPr="0021052F">
        <w:t>.</w:t>
      </w:r>
      <w:r w:rsidR="00EF1E79" w:rsidRPr="0021052F">
        <w:tab/>
      </w:r>
      <w:r w:rsidR="00110B5A">
        <w:t>Collective amendments to UN Regulations Nos. 94, 95, 137 and 153 (Electric vehicles of category L (EV-L))</w:t>
      </w:r>
    </w:p>
    <w:p w14:paraId="2C068473" w14:textId="104184E3" w:rsidR="00EF1E79" w:rsidRDefault="00EF1E79" w:rsidP="00EF1E79">
      <w:pPr>
        <w:pStyle w:val="SingleTxtG"/>
        <w:ind w:left="2835" w:hanging="1701"/>
      </w:pPr>
      <w:r w:rsidRPr="004758A6">
        <w:rPr>
          <w:i/>
        </w:rPr>
        <w:t>Documentation</w:t>
      </w:r>
      <w:r w:rsidRPr="004758A6">
        <w:t>:</w:t>
      </w:r>
      <w:r w:rsidRPr="004758A6">
        <w:tab/>
        <w:t>Informal document GRSP-6</w:t>
      </w:r>
      <w:r w:rsidR="00D77074">
        <w:t>9</w:t>
      </w:r>
      <w:r w:rsidRPr="004758A6">
        <w:t>-</w:t>
      </w:r>
      <w:r w:rsidR="00D77074">
        <w:t>41</w:t>
      </w:r>
    </w:p>
    <w:p w14:paraId="04E21733" w14:textId="044F59B1" w:rsidR="006C386A" w:rsidRDefault="00EF1E79" w:rsidP="006C386A">
      <w:pPr>
        <w:pStyle w:val="SingleTxtG"/>
      </w:pPr>
      <w:r>
        <w:t>4</w:t>
      </w:r>
      <w:r w:rsidR="00E526EA">
        <w:t>7</w:t>
      </w:r>
      <w:r>
        <w:t>.</w:t>
      </w:r>
      <w:r>
        <w:tab/>
      </w:r>
      <w:r w:rsidR="00D77074">
        <w:t xml:space="preserve">Referring to the amendment adopted under </w:t>
      </w:r>
      <w:r w:rsidR="00281611">
        <w:t xml:space="preserve">agenda item 23(g) (see para. </w:t>
      </w:r>
      <w:r w:rsidR="00817CF6">
        <w:t>44 above)</w:t>
      </w:r>
      <w:r w:rsidR="00281611">
        <w:t>, t</w:t>
      </w:r>
      <w:r w:rsidR="007E6F88">
        <w:t>he expert from</w:t>
      </w:r>
      <w:r w:rsidR="00281611">
        <w:t xml:space="preserve"> CLEPA</w:t>
      </w:r>
      <w:r w:rsidR="007E6F88">
        <w:t xml:space="preserve"> introduced </w:t>
      </w:r>
      <w:r w:rsidR="00577338" w:rsidRPr="004758A6">
        <w:t>GRSP-6</w:t>
      </w:r>
      <w:r w:rsidR="00281611">
        <w:t>9</w:t>
      </w:r>
      <w:r w:rsidR="00577338" w:rsidRPr="004758A6">
        <w:t>-</w:t>
      </w:r>
      <w:r w:rsidR="00281611">
        <w:t>41</w:t>
      </w:r>
      <w:r w:rsidR="00817CF6">
        <w:t xml:space="preserve">, </w:t>
      </w:r>
      <w:r w:rsidR="000516FE">
        <w:t xml:space="preserve">to align </w:t>
      </w:r>
      <w:r w:rsidR="009F01AC">
        <w:t>UN Regulations Nos. 94, 95, 137 and 153</w:t>
      </w:r>
      <w:r w:rsidR="00713975">
        <w:t xml:space="preserve">. GRSP adopted </w:t>
      </w:r>
      <w:r w:rsidR="00713975" w:rsidRPr="004758A6">
        <w:t>GRSP-6</w:t>
      </w:r>
      <w:r w:rsidR="00713975">
        <w:t>9</w:t>
      </w:r>
      <w:r w:rsidR="00713975" w:rsidRPr="004758A6">
        <w:t>-</w:t>
      </w:r>
      <w:r w:rsidR="00713975">
        <w:t>41</w:t>
      </w:r>
      <w:r w:rsidR="006C386A">
        <w:t>, as reproduced in Annex X to this report. The secretariat was requested to submit the proposal for consideration and vote at the November 2021 sessions of WP.29 and to the AC.1. as draft:</w:t>
      </w:r>
    </w:p>
    <w:p w14:paraId="70A0C4AF" w14:textId="7D2D290B" w:rsidR="006C386A" w:rsidRDefault="006C386A" w:rsidP="0094047D">
      <w:pPr>
        <w:pStyle w:val="SingleTxtG"/>
        <w:ind w:firstLine="567"/>
      </w:pPr>
      <w:r>
        <w:t>(a)</w:t>
      </w:r>
      <w:r>
        <w:tab/>
      </w:r>
      <w:r w:rsidR="0094047D">
        <w:t>S</w:t>
      </w:r>
      <w:r>
        <w:t>upplement 1 to the 04 series of amendments to UN Regulation No. 94 (Frontal collision);</w:t>
      </w:r>
    </w:p>
    <w:p w14:paraId="62A66083" w14:textId="6FF68A30" w:rsidR="006C386A" w:rsidRDefault="006C386A" w:rsidP="0094047D">
      <w:pPr>
        <w:pStyle w:val="SingleTxtG"/>
        <w:ind w:firstLine="567"/>
      </w:pPr>
      <w:r>
        <w:t>(b)</w:t>
      </w:r>
      <w:r>
        <w:tab/>
      </w:r>
      <w:r w:rsidR="00EC66B4">
        <w:t xml:space="preserve">part of </w:t>
      </w:r>
      <w:r w:rsidR="0094047D">
        <w:t>S</w:t>
      </w:r>
      <w:r>
        <w:t xml:space="preserve">upplement 2 </w:t>
      </w:r>
      <w:r w:rsidR="00D0351F">
        <w:t xml:space="preserve">(see para. 19 above) </w:t>
      </w:r>
      <w:r>
        <w:t>to the 05 series of amendments to UN Regulation No. 95 (Lateral collision)</w:t>
      </w:r>
      <w:r w:rsidR="0094047D">
        <w:t>;</w:t>
      </w:r>
    </w:p>
    <w:p w14:paraId="23D17402" w14:textId="10760CF9" w:rsidR="006C386A" w:rsidRDefault="006C386A" w:rsidP="0094047D">
      <w:pPr>
        <w:pStyle w:val="SingleTxtG"/>
        <w:ind w:firstLine="567"/>
      </w:pPr>
      <w:r>
        <w:t>(c)</w:t>
      </w:r>
      <w:r w:rsidR="0094047D">
        <w:tab/>
        <w:t>S</w:t>
      </w:r>
      <w:r>
        <w:t>upplement 2 to the 02 series of amendments to UN Regulation No. 137 (Frontal impact with focus on restraint systems)</w:t>
      </w:r>
      <w:r w:rsidR="0094047D">
        <w:t>;</w:t>
      </w:r>
    </w:p>
    <w:p w14:paraId="72C7E358" w14:textId="01D6F83F" w:rsidR="00EF1E79" w:rsidRDefault="006C386A" w:rsidP="0094047D">
      <w:pPr>
        <w:pStyle w:val="SingleTxtG"/>
        <w:ind w:firstLine="567"/>
      </w:pPr>
      <w:r>
        <w:t>(d)</w:t>
      </w:r>
      <w:r w:rsidR="0094047D">
        <w:tab/>
        <w:t>S</w:t>
      </w:r>
      <w:r>
        <w:t>upplement 2 to the original series of amendments to UN Regulation No. 153 (Fuel system integrity and safety of electric power train in the event of a rear-end collision)</w:t>
      </w:r>
      <w:r w:rsidR="0094047D">
        <w:t>.</w:t>
      </w:r>
    </w:p>
    <w:p w14:paraId="2D7BACDD" w14:textId="5F0AB322" w:rsidR="00E8640D" w:rsidRDefault="00E8640D" w:rsidP="00E8640D">
      <w:pPr>
        <w:pStyle w:val="H1G"/>
        <w:keepNext w:val="0"/>
        <w:keepLines w:val="0"/>
        <w:spacing w:before="240"/>
      </w:pPr>
      <w:r>
        <w:tab/>
      </w:r>
      <w:r w:rsidR="009A0033">
        <w:t>J</w:t>
      </w:r>
      <w:r w:rsidRPr="0021052F">
        <w:t>.</w:t>
      </w:r>
      <w:r w:rsidRPr="0021052F">
        <w:tab/>
      </w:r>
      <w:r>
        <w:t>Decisions submitted to silence procedure</w:t>
      </w:r>
    </w:p>
    <w:p w14:paraId="7CA36223" w14:textId="77777777" w:rsidR="00E8640D" w:rsidRDefault="00E8640D" w:rsidP="00E8640D">
      <w:pPr>
        <w:pStyle w:val="SingleTxtG"/>
        <w:ind w:left="2835" w:hanging="1701"/>
      </w:pPr>
      <w:r w:rsidRPr="004758A6">
        <w:rPr>
          <w:i/>
        </w:rPr>
        <w:t>Documentation</w:t>
      </w:r>
      <w:r w:rsidRPr="004758A6">
        <w:t>:</w:t>
      </w:r>
      <w:r w:rsidRPr="004758A6">
        <w:tab/>
        <w:t>Informal document GRSP-6</w:t>
      </w:r>
      <w:r>
        <w:t>9</w:t>
      </w:r>
      <w:r w:rsidRPr="004758A6">
        <w:t>-</w:t>
      </w:r>
      <w:r>
        <w:t>44</w:t>
      </w:r>
    </w:p>
    <w:p w14:paraId="2EFE38EB" w14:textId="020BB9E9" w:rsidR="00E8640D" w:rsidRPr="00220279" w:rsidRDefault="00E8640D" w:rsidP="00872F25">
      <w:pPr>
        <w:pStyle w:val="SingleTxtG"/>
      </w:pPr>
      <w:r>
        <w:t>4</w:t>
      </w:r>
      <w:r w:rsidR="00B157BC">
        <w:t>8</w:t>
      </w:r>
      <w:r>
        <w:t>.</w:t>
      </w:r>
      <w:r>
        <w:tab/>
      </w:r>
      <w:r w:rsidRPr="00533E25">
        <w:t>GRSP agreed on the main decision list GRSP-6</w:t>
      </w:r>
      <w:r>
        <w:t>9</w:t>
      </w:r>
      <w:r w:rsidRPr="00533E25">
        <w:t>-</w:t>
      </w:r>
      <w:r>
        <w:t>44</w:t>
      </w:r>
      <w:r w:rsidRPr="00533E25">
        <w:t xml:space="preserve">, as reproduced in Annex </w:t>
      </w:r>
      <w:r>
        <w:t>X</w:t>
      </w:r>
      <w:r w:rsidR="00872F25">
        <w:t>II</w:t>
      </w:r>
      <w:r w:rsidRPr="00533E25">
        <w:t xml:space="preserve"> to this report, taken during the session for approval by silence procedure of 72 hours by the participating delegations to the session as part of the special procedures established for the COVID-19 pandemic period (ECE/EX/2020/L.12).</w:t>
      </w:r>
    </w:p>
    <w:p w14:paraId="2550D85B" w14:textId="29C742E7" w:rsidR="008A0E42" w:rsidRPr="004758A6" w:rsidRDefault="00E760DF" w:rsidP="00503A73">
      <w:pPr>
        <w:pStyle w:val="H1G"/>
        <w:keepNext w:val="0"/>
        <w:keepLines w:val="0"/>
        <w:spacing w:before="240"/>
      </w:pPr>
      <w:r w:rsidRPr="004758A6">
        <w:tab/>
      </w:r>
      <w:r w:rsidR="00886F11">
        <w:t>K</w:t>
      </w:r>
      <w:r w:rsidR="00C344A2" w:rsidRPr="004758A6">
        <w:t>.</w:t>
      </w:r>
      <w:r w:rsidR="000B4217" w:rsidRPr="004758A6">
        <w:tab/>
      </w:r>
      <w:r w:rsidR="00C344A2" w:rsidRPr="004758A6">
        <w:t xml:space="preserve">Provisional agenda for </w:t>
      </w:r>
      <w:r w:rsidR="003B75F7" w:rsidRPr="004758A6">
        <w:t>the next session</w:t>
      </w:r>
    </w:p>
    <w:p w14:paraId="2988DCEC" w14:textId="2FF4CECB" w:rsidR="00BB24F1" w:rsidRPr="004758A6" w:rsidRDefault="004C3CEC" w:rsidP="00561250">
      <w:pPr>
        <w:pStyle w:val="SingleTxtG"/>
        <w:spacing w:line="240" w:lineRule="auto"/>
      </w:pPr>
      <w:r>
        <w:t>4</w:t>
      </w:r>
      <w:r w:rsidR="00AE1528">
        <w:t>9</w:t>
      </w:r>
      <w:r w:rsidR="00253A39" w:rsidRPr="004758A6">
        <w:t>.</w:t>
      </w:r>
      <w:r w:rsidR="00253A39" w:rsidRPr="004758A6">
        <w:tab/>
      </w:r>
      <w:r w:rsidR="00882D9C">
        <w:t xml:space="preserve">GRSP </w:t>
      </w:r>
      <w:r w:rsidR="00CB409C">
        <w:t xml:space="preserve">noted </w:t>
      </w:r>
      <w:r w:rsidR="00EA3B3B">
        <w:t xml:space="preserve">that </w:t>
      </w:r>
      <w:r w:rsidR="00CB409C">
        <w:t>its</w:t>
      </w:r>
      <w:r w:rsidR="008E45F4" w:rsidRPr="004758A6">
        <w:t xml:space="preserve"> </w:t>
      </w:r>
      <w:r w:rsidR="003B75F7" w:rsidRPr="004758A6">
        <w:t>s</w:t>
      </w:r>
      <w:r w:rsidR="00EA3B3B">
        <w:t>even</w:t>
      </w:r>
      <w:r w:rsidR="00225093" w:rsidRPr="004758A6">
        <w:t>t</w:t>
      </w:r>
      <w:r w:rsidR="006B4FCD">
        <w:t>iet</w:t>
      </w:r>
      <w:r w:rsidR="00225093" w:rsidRPr="004758A6">
        <w:t>h</w:t>
      </w:r>
      <w:r w:rsidR="001E6C10" w:rsidRPr="004758A6">
        <w:t xml:space="preserve"> session</w:t>
      </w:r>
      <w:r w:rsidR="00E02273">
        <w:t xml:space="preserve"> </w:t>
      </w:r>
      <w:r w:rsidR="006B4FCD">
        <w:t>was</w:t>
      </w:r>
      <w:r w:rsidR="00440CDA" w:rsidRPr="004758A6">
        <w:t xml:space="preserve"> </w:t>
      </w:r>
      <w:r w:rsidR="001E6C10" w:rsidRPr="004758A6">
        <w:t>scheduled to be held in Geneva</w:t>
      </w:r>
      <w:r w:rsidR="00EA36C2" w:rsidRPr="004758A6">
        <w:t xml:space="preserve"> from </w:t>
      </w:r>
      <w:r w:rsidR="00DE71DE" w:rsidRPr="004758A6">
        <w:t>7</w:t>
      </w:r>
      <w:r w:rsidR="003B75F7" w:rsidRPr="004758A6">
        <w:t xml:space="preserve"> </w:t>
      </w:r>
      <w:r w:rsidR="006B4FCD">
        <w:t>December</w:t>
      </w:r>
      <w:r w:rsidR="001A4E63" w:rsidRPr="004758A6">
        <w:t xml:space="preserve"> (</w:t>
      </w:r>
      <w:r w:rsidR="00FC65CF" w:rsidRPr="004758A6">
        <w:t>2</w:t>
      </w:r>
      <w:r w:rsidR="003B75F7" w:rsidRPr="004758A6">
        <w:t xml:space="preserve">.30 </w:t>
      </w:r>
      <w:r w:rsidR="00FC65CF" w:rsidRPr="004758A6">
        <w:t>p</w:t>
      </w:r>
      <w:r w:rsidR="006A3FDC" w:rsidRPr="004758A6">
        <w:t>.m.</w:t>
      </w:r>
      <w:r w:rsidR="009B6F68" w:rsidRPr="004758A6">
        <w:t>) to </w:t>
      </w:r>
      <w:r w:rsidR="00D46945" w:rsidRPr="004758A6">
        <w:t>1</w:t>
      </w:r>
      <w:r w:rsidR="006B4FCD">
        <w:t>0</w:t>
      </w:r>
      <w:r w:rsidR="00FC65CF" w:rsidRPr="004758A6">
        <w:t xml:space="preserve"> </w:t>
      </w:r>
      <w:r w:rsidR="00404A35">
        <w:t>December</w:t>
      </w:r>
      <w:r w:rsidR="006A62B8" w:rsidRPr="004758A6">
        <w:t xml:space="preserve"> </w:t>
      </w:r>
      <w:r w:rsidR="00F01C10" w:rsidRPr="004758A6">
        <w:t xml:space="preserve">(12.30 p.m.) </w:t>
      </w:r>
      <w:r w:rsidR="00192B70" w:rsidRPr="004758A6">
        <w:t>20</w:t>
      </w:r>
      <w:r w:rsidR="00FC65CF" w:rsidRPr="004758A6">
        <w:t>2</w:t>
      </w:r>
      <w:r>
        <w:t>1</w:t>
      </w:r>
      <w:r w:rsidR="008E45F4" w:rsidRPr="004758A6">
        <w:t>.</w:t>
      </w:r>
      <w:r w:rsidR="001E6C10" w:rsidRPr="004758A6">
        <w:t xml:space="preserve"> GRSP noted that the deadline for </w:t>
      </w:r>
      <w:r w:rsidR="005A29ED" w:rsidRPr="004758A6">
        <w:t xml:space="preserve">the </w:t>
      </w:r>
      <w:r w:rsidR="001E6C10" w:rsidRPr="004758A6">
        <w:t>submission of official documen</w:t>
      </w:r>
      <w:r w:rsidR="00440CDA" w:rsidRPr="004758A6">
        <w:t>ts to the secretariat i</w:t>
      </w:r>
      <w:r w:rsidR="006A3FDC" w:rsidRPr="004758A6">
        <w:t>s</w:t>
      </w:r>
      <w:r w:rsidR="001E6C10" w:rsidRPr="004758A6">
        <w:t xml:space="preserve"> </w:t>
      </w:r>
      <w:r w:rsidR="001E47CF">
        <w:t>10</w:t>
      </w:r>
      <w:r w:rsidR="003B75F7" w:rsidRPr="004758A6">
        <w:t xml:space="preserve"> </w:t>
      </w:r>
      <w:r w:rsidR="001E47CF">
        <w:t>September</w:t>
      </w:r>
      <w:r w:rsidR="003B75F7" w:rsidRPr="004758A6">
        <w:t xml:space="preserve"> 20</w:t>
      </w:r>
      <w:r w:rsidR="00FC65CF" w:rsidRPr="004758A6">
        <w:t>2</w:t>
      </w:r>
      <w:r>
        <w:t>1</w:t>
      </w:r>
      <w:r w:rsidR="001E6C10" w:rsidRPr="004758A6">
        <w:t>, twelve weeks prior to the session.</w:t>
      </w:r>
      <w:r w:rsidR="004D0FF8" w:rsidRPr="004758A6">
        <w:t xml:space="preserve"> </w:t>
      </w:r>
      <w:r w:rsidR="005E4E1F" w:rsidRPr="004758A6">
        <w:t>GRSP</w:t>
      </w:r>
      <w:r w:rsidR="004D0FF8" w:rsidRPr="004758A6">
        <w:t xml:space="preserve"> </w:t>
      </w:r>
      <w:r w:rsidR="007276CA">
        <w:t xml:space="preserve">is expected to </w:t>
      </w:r>
      <w:r w:rsidR="004D0FF8" w:rsidRPr="004758A6">
        <w:t>follow</w:t>
      </w:r>
      <w:r w:rsidR="007276CA">
        <w:t xml:space="preserve"> the</w:t>
      </w:r>
      <w:r w:rsidR="004D0FF8" w:rsidRPr="004758A6">
        <w:t xml:space="preserve"> provisional agenda</w:t>
      </w:r>
      <w:r w:rsidR="007276CA">
        <w:t xml:space="preserve"> here below reproduced</w:t>
      </w:r>
      <w:r w:rsidR="004D0FF8" w:rsidRPr="004758A6">
        <w:t>:</w:t>
      </w:r>
    </w:p>
    <w:p w14:paraId="05F5D47B" w14:textId="77777777" w:rsidR="00EC1596" w:rsidRPr="003C43AD" w:rsidRDefault="00EC1596" w:rsidP="00EC1596">
      <w:pPr>
        <w:pStyle w:val="SingleTxtG"/>
      </w:pPr>
      <w:r w:rsidRPr="003C43AD">
        <w:t>1.</w:t>
      </w:r>
      <w:r w:rsidRPr="003C43AD">
        <w:tab/>
        <w:t>Adoption of the agenda.</w:t>
      </w:r>
    </w:p>
    <w:p w14:paraId="42E53239" w14:textId="77777777" w:rsidR="00EC1596" w:rsidRPr="0056782E" w:rsidRDefault="00EC1596" w:rsidP="00EC1596">
      <w:pPr>
        <w:pStyle w:val="SingleTxtG"/>
      </w:pPr>
      <w:r w:rsidRPr="0056782E">
        <w:t>2.</w:t>
      </w:r>
      <w:r w:rsidRPr="0056782E">
        <w:tab/>
        <w:t>UN Global Technical Regulation No. 9 (Pedestrian safety):</w:t>
      </w:r>
    </w:p>
    <w:p w14:paraId="6DC48FBE" w14:textId="67FDD5C7" w:rsidR="00EC1596" w:rsidRDefault="00EC1596" w:rsidP="00EC1596">
      <w:pPr>
        <w:pStyle w:val="SingleTxtG"/>
      </w:pPr>
      <w:r w:rsidRPr="0056782E">
        <w:tab/>
      </w:r>
      <w:r w:rsidRPr="0056782E">
        <w:tab/>
        <w:t>(</w:t>
      </w:r>
      <w:r>
        <w:t>a</w:t>
      </w:r>
      <w:r w:rsidRPr="0056782E">
        <w:t>)</w:t>
      </w:r>
      <w:r w:rsidRPr="0056782E">
        <w:tab/>
        <w:t xml:space="preserve">Proposal for Amendment </w:t>
      </w:r>
      <w:r w:rsidR="006C0DB0">
        <w:t>3;</w:t>
      </w:r>
    </w:p>
    <w:p w14:paraId="3091C20F" w14:textId="59294DC4" w:rsidR="006C0DB0" w:rsidRPr="0056782E" w:rsidRDefault="006C0DB0" w:rsidP="00EC1596">
      <w:pPr>
        <w:pStyle w:val="SingleTxtG"/>
      </w:pPr>
      <w:r>
        <w:tab/>
      </w:r>
      <w:r>
        <w:tab/>
        <w:t>(b)</w:t>
      </w:r>
      <w:r>
        <w:tab/>
        <w:t>Proposal for Amendment 4</w:t>
      </w:r>
      <w:r w:rsidR="00331B27">
        <w:t>.</w:t>
      </w:r>
    </w:p>
    <w:p w14:paraId="28CB6077" w14:textId="77777777" w:rsidR="00EC1596" w:rsidRPr="0056782E" w:rsidRDefault="00EC1596" w:rsidP="00EC1596">
      <w:pPr>
        <w:pStyle w:val="SingleTxtG"/>
        <w:ind w:left="1701" w:hanging="567"/>
      </w:pPr>
      <w:r w:rsidRPr="0056782E">
        <w:t>3.</w:t>
      </w:r>
      <w:r w:rsidRPr="0056782E">
        <w:tab/>
        <w:t>UN Global Technical Regulation No. 13 (Hydrogen and Fuel Cell Vehicles).</w:t>
      </w:r>
    </w:p>
    <w:p w14:paraId="1D407333" w14:textId="77777777" w:rsidR="00EC1596" w:rsidRPr="0056782E" w:rsidRDefault="00EC1596" w:rsidP="00EC1596">
      <w:pPr>
        <w:pStyle w:val="SingleTxtG"/>
        <w:ind w:left="1701" w:hanging="567"/>
      </w:pPr>
      <w:r w:rsidRPr="0056782E">
        <w:t>4.</w:t>
      </w:r>
      <w:r w:rsidRPr="0056782E">
        <w:tab/>
        <w:t>UN Global Technical Regulation No. 20 (Electric vehicle safety).</w:t>
      </w:r>
    </w:p>
    <w:p w14:paraId="4C902752" w14:textId="77777777" w:rsidR="00EC1596" w:rsidRPr="0056782E" w:rsidRDefault="00EC1596" w:rsidP="00EC1596">
      <w:pPr>
        <w:pStyle w:val="SingleTxtG"/>
        <w:ind w:left="1701" w:hanging="567"/>
        <w:rPr>
          <w:bCs/>
        </w:rPr>
      </w:pPr>
      <w:r w:rsidRPr="0056782E">
        <w:rPr>
          <w:bCs/>
        </w:rPr>
        <w:t>5.</w:t>
      </w:r>
      <w:r w:rsidRPr="0056782E">
        <w:rPr>
          <w:bCs/>
        </w:rPr>
        <w:tab/>
        <w:t>UN Regulation No. 12 (Steering mechanism).</w:t>
      </w:r>
    </w:p>
    <w:p w14:paraId="51414CAE" w14:textId="77777777" w:rsidR="00EC1596" w:rsidRPr="003C43AD" w:rsidRDefault="00EC1596" w:rsidP="00EC1596">
      <w:pPr>
        <w:pStyle w:val="SingleTxtG"/>
        <w:ind w:left="1701" w:hanging="567"/>
        <w:rPr>
          <w:bCs/>
        </w:rPr>
      </w:pPr>
      <w:r w:rsidRPr="0056782E">
        <w:t>6.</w:t>
      </w:r>
      <w:r w:rsidRPr="0056782E">
        <w:tab/>
        <w:t>UN Regulation No. 16 (Safety-belts)</w:t>
      </w:r>
      <w:r>
        <w:t>.</w:t>
      </w:r>
    </w:p>
    <w:p w14:paraId="51278B86" w14:textId="77777777" w:rsidR="00EC1596" w:rsidRPr="0056782E" w:rsidRDefault="00EC1596" w:rsidP="00EC1596">
      <w:pPr>
        <w:pStyle w:val="SingleTxtG"/>
        <w:ind w:left="1701" w:hanging="567"/>
      </w:pPr>
      <w:r w:rsidRPr="0056782E">
        <w:rPr>
          <w:bCs/>
        </w:rPr>
        <w:t>7.</w:t>
      </w:r>
      <w:r w:rsidRPr="0056782E">
        <w:tab/>
        <w:t>UN Regulation No. 17 (Strength of seats).</w:t>
      </w:r>
    </w:p>
    <w:p w14:paraId="75206520" w14:textId="77777777" w:rsidR="00EC1596" w:rsidRPr="0056782E" w:rsidRDefault="00EC1596" w:rsidP="00EC1596">
      <w:pPr>
        <w:pStyle w:val="SingleTxtG"/>
        <w:ind w:left="1701" w:hanging="567"/>
      </w:pPr>
      <w:r w:rsidRPr="0056782E">
        <w:t>8.</w:t>
      </w:r>
      <w:r w:rsidRPr="0056782E">
        <w:tab/>
        <w:t>UN Regulation No. 22 (Protective helmets).</w:t>
      </w:r>
    </w:p>
    <w:p w14:paraId="4D9267B2" w14:textId="1D5AD9B0" w:rsidR="00EC1596" w:rsidRPr="0056782E" w:rsidRDefault="004B1E4E" w:rsidP="00EC1596">
      <w:pPr>
        <w:pStyle w:val="SingleTxtG"/>
        <w:ind w:left="1701" w:hanging="567"/>
      </w:pPr>
      <w:r>
        <w:rPr>
          <w:bCs/>
        </w:rPr>
        <w:t>9</w:t>
      </w:r>
      <w:r w:rsidR="00EC1596" w:rsidRPr="0056782E">
        <w:rPr>
          <w:bCs/>
        </w:rPr>
        <w:t>.</w:t>
      </w:r>
      <w:r w:rsidR="00EC1596" w:rsidRPr="0056782E">
        <w:rPr>
          <w:bCs/>
        </w:rPr>
        <w:tab/>
        <w:t xml:space="preserve">UN </w:t>
      </w:r>
      <w:r w:rsidR="00EC1596" w:rsidRPr="0056782E">
        <w:t xml:space="preserve">Regulation No. </w:t>
      </w:r>
      <w:r w:rsidR="008630BF">
        <w:t>100</w:t>
      </w:r>
      <w:r w:rsidR="00EC1596" w:rsidRPr="0056782E">
        <w:t xml:space="preserve"> (</w:t>
      </w:r>
      <w:r w:rsidR="00AD5477">
        <w:t>Electric power trained vehicles)</w:t>
      </w:r>
      <w:r w:rsidR="00EC1596" w:rsidRPr="0056782E">
        <w:t>.</w:t>
      </w:r>
    </w:p>
    <w:p w14:paraId="04A0F04F" w14:textId="4B95B193" w:rsidR="00EC1596" w:rsidRPr="0056782E" w:rsidRDefault="00EC1596" w:rsidP="00EC1596">
      <w:pPr>
        <w:pStyle w:val="SingleTxtG"/>
        <w:ind w:left="1701" w:hanging="567"/>
      </w:pPr>
      <w:r w:rsidRPr="0056782E">
        <w:rPr>
          <w:bCs/>
        </w:rPr>
        <w:t>1</w:t>
      </w:r>
      <w:r w:rsidR="004B1E4E">
        <w:rPr>
          <w:bCs/>
        </w:rPr>
        <w:t>0</w:t>
      </w:r>
      <w:r w:rsidRPr="0056782E">
        <w:rPr>
          <w:bCs/>
        </w:rPr>
        <w:t>.</w:t>
      </w:r>
      <w:r w:rsidRPr="0056782E">
        <w:rPr>
          <w:bCs/>
        </w:rPr>
        <w:tab/>
        <w:t xml:space="preserve">UN </w:t>
      </w:r>
      <w:r w:rsidRPr="0056782E">
        <w:t>Regulation No. 127 (Pedestrian safety).</w:t>
      </w:r>
    </w:p>
    <w:p w14:paraId="2D2FB59B" w14:textId="1065464D" w:rsidR="00EC1596" w:rsidRPr="0056782E" w:rsidRDefault="00EC1596" w:rsidP="00EC1596">
      <w:pPr>
        <w:pStyle w:val="SingleTxtG"/>
        <w:ind w:left="1701" w:hanging="567"/>
      </w:pPr>
      <w:r w:rsidRPr="0056782E">
        <w:t>1</w:t>
      </w:r>
      <w:r w:rsidR="004B1E4E">
        <w:t>1</w:t>
      </w:r>
      <w:r w:rsidRPr="0056782E">
        <w:t>.</w:t>
      </w:r>
      <w:r w:rsidRPr="0056782E">
        <w:tab/>
        <w:t>UN Regulation No. 129 (Enhanced Child Restraint Systems).</w:t>
      </w:r>
    </w:p>
    <w:p w14:paraId="1A56C9E9" w14:textId="6AC76577" w:rsidR="00EC1596" w:rsidRPr="0056782E" w:rsidRDefault="00EC1596" w:rsidP="00EC1596">
      <w:pPr>
        <w:pStyle w:val="SingleTxtG"/>
        <w:ind w:left="1701" w:hanging="567"/>
      </w:pPr>
      <w:r w:rsidRPr="0056782E">
        <w:rPr>
          <w:bCs/>
        </w:rPr>
        <w:t>1</w:t>
      </w:r>
      <w:r w:rsidR="004B1E4E">
        <w:rPr>
          <w:bCs/>
        </w:rPr>
        <w:t>2</w:t>
      </w:r>
      <w:r w:rsidRPr="0056782E">
        <w:rPr>
          <w:bCs/>
        </w:rPr>
        <w:t>.</w:t>
      </w:r>
      <w:r w:rsidRPr="0056782E">
        <w:tab/>
        <w:t>UN Regulation No. 134 (Hydrogen and Fuel Cell Vehicles).</w:t>
      </w:r>
    </w:p>
    <w:p w14:paraId="0E8CB7E1" w14:textId="6B6257DE" w:rsidR="00EC1596" w:rsidRPr="0056782E" w:rsidRDefault="00EC1596" w:rsidP="00EC1596">
      <w:pPr>
        <w:pStyle w:val="SingleTxtG"/>
        <w:ind w:left="1701" w:hanging="567"/>
      </w:pPr>
      <w:r w:rsidRPr="0056782E">
        <w:t>1</w:t>
      </w:r>
      <w:r w:rsidR="004B1E4E">
        <w:t>3</w:t>
      </w:r>
      <w:r w:rsidRPr="0056782E">
        <w:t>.</w:t>
      </w:r>
      <w:r w:rsidRPr="0056782E">
        <w:tab/>
        <w:t>UN Regulation No. 135 (Pole side impact (PSI)).</w:t>
      </w:r>
    </w:p>
    <w:p w14:paraId="4776EA1C" w14:textId="2BB68941" w:rsidR="00EC1596" w:rsidRDefault="00EC1596" w:rsidP="00EC1596">
      <w:pPr>
        <w:pStyle w:val="SingleTxtG"/>
        <w:ind w:left="1701" w:hanging="567"/>
        <w:rPr>
          <w:bCs/>
        </w:rPr>
      </w:pPr>
      <w:r>
        <w:rPr>
          <w:bCs/>
        </w:rPr>
        <w:lastRenderedPageBreak/>
        <w:t>1</w:t>
      </w:r>
      <w:r w:rsidR="004B1E4E">
        <w:rPr>
          <w:bCs/>
        </w:rPr>
        <w:t>4</w:t>
      </w:r>
      <w:r>
        <w:rPr>
          <w:bCs/>
        </w:rPr>
        <w:t>.</w:t>
      </w:r>
      <w:r>
        <w:rPr>
          <w:bCs/>
        </w:rPr>
        <w:tab/>
        <w:t>UN Regulation No. 136 (Electric vehicle L)</w:t>
      </w:r>
      <w:r w:rsidR="00DF35BA">
        <w:rPr>
          <w:bCs/>
        </w:rPr>
        <w:t>.</w:t>
      </w:r>
    </w:p>
    <w:p w14:paraId="380016EE" w14:textId="18A6C627" w:rsidR="00EC1596" w:rsidRDefault="00EC1596" w:rsidP="00EC1596">
      <w:pPr>
        <w:pStyle w:val="SingleTxtG"/>
        <w:ind w:left="1701" w:hanging="567"/>
      </w:pPr>
      <w:r w:rsidRPr="0056782E">
        <w:rPr>
          <w:bCs/>
        </w:rPr>
        <w:t>1</w:t>
      </w:r>
      <w:r w:rsidR="004B1E4E">
        <w:rPr>
          <w:bCs/>
        </w:rPr>
        <w:t>5</w:t>
      </w:r>
      <w:r w:rsidR="00074397">
        <w:rPr>
          <w:bCs/>
        </w:rPr>
        <w:t>.</w:t>
      </w:r>
      <w:r w:rsidRPr="0056782E">
        <w:tab/>
        <w:t>UN Regulation No. 137 (Frontal impact with focus on restraint systems).</w:t>
      </w:r>
    </w:p>
    <w:p w14:paraId="767C6B5E" w14:textId="68164FEE" w:rsidR="00EC1596" w:rsidRPr="0056782E" w:rsidRDefault="00EC1596" w:rsidP="00EC1596">
      <w:pPr>
        <w:pStyle w:val="SingleTxtG"/>
        <w:ind w:left="1701" w:hanging="567"/>
      </w:pPr>
      <w:r>
        <w:t>1</w:t>
      </w:r>
      <w:r w:rsidR="004B1E4E">
        <w:t>6</w:t>
      </w:r>
      <w:r>
        <w:t>.</w:t>
      </w:r>
      <w:r>
        <w:tab/>
        <w:t>UN Regulation No. 15</w:t>
      </w:r>
      <w:r w:rsidR="006B44EF">
        <w:t>3</w:t>
      </w:r>
      <w:r w:rsidR="008078B5">
        <w:t xml:space="preserve"> (</w:t>
      </w:r>
      <w:r w:rsidR="004276D8">
        <w:t>Fuel system integrity and electric power train safety at rear-end collision</w:t>
      </w:r>
      <w:r w:rsidR="008078B5">
        <w:t>)</w:t>
      </w:r>
      <w:r w:rsidR="00386FF2">
        <w:t>.</w:t>
      </w:r>
    </w:p>
    <w:p w14:paraId="1E2FFD38" w14:textId="52E7EDFB" w:rsidR="00EC1596" w:rsidRPr="0056782E" w:rsidRDefault="00EC1596" w:rsidP="00EC1596">
      <w:pPr>
        <w:pStyle w:val="SingleTxtG"/>
        <w:ind w:left="1701" w:hanging="567"/>
      </w:pPr>
      <w:r w:rsidRPr="0056782E">
        <w:t>1</w:t>
      </w:r>
      <w:r w:rsidR="004B1E4E">
        <w:t>7</w:t>
      </w:r>
      <w:r w:rsidRPr="0056782E">
        <w:t>.</w:t>
      </w:r>
      <w:r w:rsidRPr="0056782E">
        <w:tab/>
        <w:t>Mutual Resolution No. 1.</w:t>
      </w:r>
    </w:p>
    <w:p w14:paraId="321221CA" w14:textId="1DEB75B1" w:rsidR="00EC1596" w:rsidRPr="0056782E" w:rsidRDefault="00EC1596" w:rsidP="00EC1596">
      <w:pPr>
        <w:pStyle w:val="SingleTxtG"/>
        <w:ind w:left="1701" w:hanging="567"/>
      </w:pPr>
      <w:r w:rsidRPr="0056782E">
        <w:t>1</w:t>
      </w:r>
      <w:r w:rsidR="004B1E4E">
        <w:t>8</w:t>
      </w:r>
      <w:r w:rsidRPr="0056782E">
        <w:t>.</w:t>
      </w:r>
      <w:r w:rsidRPr="0056782E">
        <w:tab/>
        <w:t>Securing of children in buses and coaches.</w:t>
      </w:r>
    </w:p>
    <w:p w14:paraId="7CA7110E" w14:textId="6E0B9B83" w:rsidR="00EC1596" w:rsidRPr="0056782E" w:rsidRDefault="004B1E4E" w:rsidP="00EC1596">
      <w:pPr>
        <w:pStyle w:val="SingleTxtG"/>
        <w:ind w:left="1701" w:hanging="567"/>
        <w:rPr>
          <w:bCs/>
        </w:rPr>
      </w:pPr>
      <w:r>
        <w:rPr>
          <w:bCs/>
        </w:rPr>
        <w:t>19</w:t>
      </w:r>
      <w:r w:rsidR="00EC1596" w:rsidRPr="0056782E">
        <w:rPr>
          <w:bCs/>
        </w:rPr>
        <w:t>.</w:t>
      </w:r>
      <w:r w:rsidR="00EC1596" w:rsidRPr="0056782E">
        <w:rPr>
          <w:bCs/>
        </w:rPr>
        <w:tab/>
        <w:t>Exchange of views on vehicle automation.</w:t>
      </w:r>
    </w:p>
    <w:p w14:paraId="30463BA6" w14:textId="6BAB2B2A" w:rsidR="00EC1596" w:rsidRPr="0056782E" w:rsidRDefault="00EC1596" w:rsidP="00EC1596">
      <w:pPr>
        <w:pStyle w:val="SingleTxtG"/>
        <w:ind w:left="1701" w:hanging="567"/>
        <w:rPr>
          <w:bCs/>
        </w:rPr>
      </w:pPr>
      <w:r>
        <w:rPr>
          <w:bCs/>
        </w:rPr>
        <w:t>2</w:t>
      </w:r>
      <w:r w:rsidR="004B1E4E">
        <w:rPr>
          <w:bCs/>
        </w:rPr>
        <w:t>0</w:t>
      </w:r>
      <w:r w:rsidRPr="0056782E">
        <w:rPr>
          <w:bCs/>
        </w:rPr>
        <w:t>.</w:t>
      </w:r>
      <w:r w:rsidRPr="0056782E">
        <w:rPr>
          <w:bCs/>
        </w:rPr>
        <w:tab/>
        <w:t>Strategy of the Inland Transport Committee.</w:t>
      </w:r>
    </w:p>
    <w:p w14:paraId="116B28FF" w14:textId="4702951B" w:rsidR="00EC1596" w:rsidRDefault="00EC1596" w:rsidP="00EC1596">
      <w:pPr>
        <w:pStyle w:val="SingleTxtG"/>
        <w:ind w:left="1701" w:hanging="567"/>
        <w:rPr>
          <w:bCs/>
        </w:rPr>
      </w:pPr>
      <w:r w:rsidRPr="0056782E">
        <w:rPr>
          <w:bCs/>
        </w:rPr>
        <w:t>2</w:t>
      </w:r>
      <w:r w:rsidR="004B1E4E">
        <w:rPr>
          <w:bCs/>
        </w:rPr>
        <w:t>1</w:t>
      </w:r>
      <w:r w:rsidRPr="0056782E">
        <w:rPr>
          <w:bCs/>
        </w:rPr>
        <w:t>.</w:t>
      </w:r>
      <w:r w:rsidRPr="0056782E">
        <w:rPr>
          <w:bCs/>
        </w:rPr>
        <w:tab/>
        <w:t>List of priority work of GRSP</w:t>
      </w:r>
      <w:r>
        <w:rPr>
          <w:bCs/>
        </w:rPr>
        <w:t>.</w:t>
      </w:r>
    </w:p>
    <w:p w14:paraId="4D177CE2" w14:textId="464080A0" w:rsidR="00DF35BA" w:rsidRPr="0056782E" w:rsidRDefault="00DF35BA" w:rsidP="00EC1596">
      <w:pPr>
        <w:pStyle w:val="SingleTxtG"/>
        <w:ind w:left="1701" w:hanging="567"/>
        <w:rPr>
          <w:bCs/>
        </w:rPr>
      </w:pPr>
      <w:r>
        <w:rPr>
          <w:bCs/>
        </w:rPr>
        <w:t>2</w:t>
      </w:r>
      <w:r w:rsidR="004B1E4E">
        <w:rPr>
          <w:bCs/>
        </w:rPr>
        <w:t>2</w:t>
      </w:r>
      <w:r>
        <w:rPr>
          <w:bCs/>
        </w:rPr>
        <w:t>.</w:t>
      </w:r>
      <w:r>
        <w:rPr>
          <w:bCs/>
        </w:rPr>
        <w:tab/>
        <w:t>Election of officers</w:t>
      </w:r>
      <w:r w:rsidR="00973115">
        <w:rPr>
          <w:bCs/>
        </w:rPr>
        <w:t>.</w:t>
      </w:r>
    </w:p>
    <w:p w14:paraId="5710825F" w14:textId="77777777" w:rsidR="00EC1596" w:rsidRPr="0056782E" w:rsidRDefault="00EC1596" w:rsidP="00EC1596">
      <w:pPr>
        <w:pStyle w:val="SingleTxtG"/>
        <w:ind w:left="1701" w:hanging="567"/>
      </w:pPr>
      <w:r w:rsidRPr="0056782E">
        <w:rPr>
          <w:bCs/>
        </w:rPr>
        <w:t>2</w:t>
      </w:r>
      <w:r>
        <w:rPr>
          <w:bCs/>
        </w:rPr>
        <w:t>3</w:t>
      </w:r>
      <w:r w:rsidRPr="0056782E">
        <w:rPr>
          <w:bCs/>
        </w:rPr>
        <w:t>.</w:t>
      </w:r>
      <w:r w:rsidRPr="0056782E">
        <w:rPr>
          <w:bCs/>
        </w:rPr>
        <w:tab/>
      </w:r>
      <w:r w:rsidRPr="0056782E">
        <w:t>Other business:</w:t>
      </w:r>
    </w:p>
    <w:p w14:paraId="2F665825" w14:textId="77777777" w:rsidR="00EC1596" w:rsidRPr="0056782E" w:rsidRDefault="00EC1596" w:rsidP="00EC1596">
      <w:pPr>
        <w:pStyle w:val="SingleTxtG"/>
        <w:spacing w:after="80"/>
        <w:ind w:left="2268" w:hanging="567"/>
      </w:pPr>
      <w:r w:rsidRPr="0056782E">
        <w:t>(a)</w:t>
      </w:r>
      <w:r w:rsidRPr="0056782E">
        <w:tab/>
        <w:t>Exchange of information on national and international requirements on passive safety;</w:t>
      </w:r>
    </w:p>
    <w:p w14:paraId="045050EC" w14:textId="77777777" w:rsidR="00EC1596" w:rsidRPr="0056782E" w:rsidRDefault="00EC1596" w:rsidP="00EC1596">
      <w:pPr>
        <w:pStyle w:val="SingleTxtG"/>
        <w:spacing w:after="80"/>
        <w:ind w:left="2268" w:hanging="567"/>
      </w:pPr>
      <w:r w:rsidRPr="0056782E">
        <w:t>(b)</w:t>
      </w:r>
      <w:r w:rsidRPr="0056782E">
        <w:tab/>
        <w:t>UN Regulation No. 0 (International Whole Vehicle Type Approval);</w:t>
      </w:r>
    </w:p>
    <w:p w14:paraId="183D1A2B" w14:textId="3227EAB5" w:rsidR="00EC1596" w:rsidRPr="0056782E" w:rsidRDefault="00EC1596" w:rsidP="00EC1596">
      <w:pPr>
        <w:pStyle w:val="SingleTxtG"/>
        <w:spacing w:after="80"/>
        <w:ind w:left="2268" w:hanging="567"/>
        <w:rPr>
          <w:bCs/>
        </w:rPr>
      </w:pPr>
      <w:r w:rsidRPr="0056782E">
        <w:rPr>
          <w:bCs/>
        </w:rPr>
        <w:t>(c)</w:t>
      </w:r>
      <w:r w:rsidRPr="0056782E">
        <w:rPr>
          <w:bCs/>
        </w:rPr>
        <w:tab/>
        <w:t xml:space="preserve">Highlights of the </w:t>
      </w:r>
      <w:r w:rsidR="000A6CC2">
        <w:rPr>
          <w:bCs/>
        </w:rPr>
        <w:t>June and November</w:t>
      </w:r>
      <w:r w:rsidRPr="0056782E">
        <w:rPr>
          <w:bCs/>
        </w:rPr>
        <w:t xml:space="preserve"> 202</w:t>
      </w:r>
      <w:r>
        <w:rPr>
          <w:bCs/>
        </w:rPr>
        <w:t>1</w:t>
      </w:r>
      <w:r w:rsidRPr="0056782E">
        <w:rPr>
          <w:bCs/>
        </w:rPr>
        <w:t xml:space="preserve"> session of WP.29;</w:t>
      </w:r>
    </w:p>
    <w:p w14:paraId="7B21B271" w14:textId="77777777" w:rsidR="00EC1596" w:rsidRPr="0056782E" w:rsidRDefault="00EC1596" w:rsidP="00EC1596">
      <w:pPr>
        <w:pStyle w:val="SingleTxtG"/>
        <w:ind w:firstLine="567"/>
        <w:rPr>
          <w:bCs/>
        </w:rPr>
      </w:pPr>
      <w:r w:rsidRPr="0056782E">
        <w:rPr>
          <w:bCs/>
        </w:rPr>
        <w:t>(d)</w:t>
      </w:r>
      <w:r w:rsidRPr="0056782E">
        <w:rPr>
          <w:bCs/>
        </w:rPr>
        <w:tab/>
        <w:t>Three-dimensional H-point machine;</w:t>
      </w:r>
    </w:p>
    <w:p w14:paraId="56C79C8D" w14:textId="77777777" w:rsidR="00EC1596" w:rsidRPr="0056782E" w:rsidRDefault="00EC1596" w:rsidP="00EC1596">
      <w:pPr>
        <w:pStyle w:val="SingleTxtG"/>
        <w:ind w:firstLine="567"/>
      </w:pPr>
      <w:r w:rsidRPr="0056782E">
        <w:t>(e)</w:t>
      </w:r>
      <w:r w:rsidRPr="0056782E">
        <w:tab/>
        <w:t>Intelligent transport systems;</w:t>
      </w:r>
    </w:p>
    <w:p w14:paraId="42CD9EAB" w14:textId="77777777" w:rsidR="00EC1596" w:rsidRPr="0056782E" w:rsidRDefault="00EC1596" w:rsidP="00EC1596">
      <w:pPr>
        <w:pStyle w:val="SingleTxtG"/>
        <w:ind w:firstLine="567"/>
        <w:rPr>
          <w:i/>
        </w:rPr>
      </w:pPr>
      <w:r w:rsidRPr="0056782E">
        <w:t>(f)</w:t>
      </w:r>
      <w:r w:rsidRPr="0056782E">
        <w:tab/>
        <w:t>Children left in cars.</w:t>
      </w:r>
      <w:r w:rsidRPr="0056782E">
        <w:rPr>
          <w:i/>
        </w:rPr>
        <w:t xml:space="preserve"> </w:t>
      </w:r>
    </w:p>
    <w:p w14:paraId="4C5356E0" w14:textId="77777777" w:rsidR="00E03D9E" w:rsidRPr="004758A6" w:rsidRDefault="00E03D9E" w:rsidP="00E27B60">
      <w:pPr>
        <w:pStyle w:val="SingleTxtG"/>
        <w:spacing w:line="240" w:lineRule="auto"/>
        <w:ind w:left="0"/>
        <w:rPr>
          <w:color w:val="FF0000"/>
        </w:rPr>
        <w:sectPr w:rsidR="00E03D9E" w:rsidRPr="004758A6" w:rsidSect="00580DB3">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7" w:h="16840" w:code="9"/>
          <w:pgMar w:top="1418" w:right="1134" w:bottom="1134" w:left="1134" w:header="851" w:footer="567" w:gutter="0"/>
          <w:cols w:space="720"/>
          <w:titlePg/>
          <w:docGrid w:linePitch="272"/>
        </w:sectPr>
      </w:pPr>
    </w:p>
    <w:bookmarkEnd w:id="0"/>
    <w:p w14:paraId="3438BE6B" w14:textId="77777777" w:rsidR="00042608" w:rsidRPr="004758A6" w:rsidRDefault="00A214B4" w:rsidP="00CD75BE">
      <w:pPr>
        <w:pStyle w:val="HChG"/>
      </w:pPr>
      <w:r w:rsidRPr="004758A6">
        <w:lastRenderedPageBreak/>
        <w:t>Annex I</w:t>
      </w:r>
    </w:p>
    <w:p w14:paraId="7FEDF00D" w14:textId="77777777" w:rsidR="00BB27D9" w:rsidRPr="004758A6" w:rsidRDefault="00BB27D9" w:rsidP="00BB27D9">
      <w:pPr>
        <w:pStyle w:val="H1G"/>
        <w:spacing w:before="120" w:after="120" w:line="240" w:lineRule="auto"/>
        <w:jc w:val="right"/>
        <w:rPr>
          <w:b w:val="0"/>
          <w:bCs/>
          <w:sz w:val="20"/>
        </w:rPr>
      </w:pPr>
      <w:r w:rsidRPr="004758A6">
        <w:rPr>
          <w:b w:val="0"/>
          <w:bCs/>
          <w:sz w:val="20"/>
        </w:rPr>
        <w:t>[English only]</w:t>
      </w:r>
    </w:p>
    <w:p w14:paraId="661F131D" w14:textId="5AFF9F26" w:rsidR="00042608" w:rsidRPr="004758A6" w:rsidRDefault="00042608" w:rsidP="00C55303">
      <w:pPr>
        <w:pStyle w:val="HChG"/>
        <w:spacing w:line="240" w:lineRule="auto"/>
      </w:pPr>
      <w:r w:rsidRPr="004758A6">
        <w:tab/>
      </w:r>
      <w:r w:rsidRPr="004758A6">
        <w:tab/>
        <w:t>Lis</w:t>
      </w:r>
      <w:r w:rsidR="00761AD8" w:rsidRPr="004758A6">
        <w:t>t o</w:t>
      </w:r>
      <w:r w:rsidR="00A87B78" w:rsidRPr="004758A6">
        <w:t>f informal documents (GRSP-6</w:t>
      </w:r>
      <w:r w:rsidR="009416B3">
        <w:t>9</w:t>
      </w:r>
      <w:r w:rsidRPr="004758A6">
        <w:t>-…) distributed without an official symbol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567"/>
        <w:gridCol w:w="1299"/>
        <w:gridCol w:w="700"/>
        <w:gridCol w:w="900"/>
        <w:gridCol w:w="3400"/>
        <w:gridCol w:w="605"/>
      </w:tblGrid>
      <w:tr w:rsidR="00042608" w:rsidRPr="004758A6" w14:paraId="63D9A712" w14:textId="77777777" w:rsidTr="00EF52FD">
        <w:trPr>
          <w:tblHeader/>
        </w:trPr>
        <w:tc>
          <w:tcPr>
            <w:tcW w:w="567" w:type="dxa"/>
            <w:tcBorders>
              <w:bottom w:val="single" w:sz="12" w:space="0" w:color="auto"/>
            </w:tcBorders>
          </w:tcPr>
          <w:p w14:paraId="512D2B0E" w14:textId="77777777" w:rsidR="00042608" w:rsidRPr="004758A6" w:rsidRDefault="00042608" w:rsidP="00C55303">
            <w:pPr>
              <w:spacing w:line="240" w:lineRule="auto"/>
              <w:rPr>
                <w:i/>
                <w:sz w:val="18"/>
                <w:szCs w:val="18"/>
              </w:rPr>
            </w:pPr>
            <w:r w:rsidRPr="004758A6">
              <w:rPr>
                <w:i/>
                <w:sz w:val="18"/>
                <w:szCs w:val="18"/>
              </w:rPr>
              <w:t>No.</w:t>
            </w:r>
          </w:p>
        </w:tc>
        <w:tc>
          <w:tcPr>
            <w:tcW w:w="1299" w:type="dxa"/>
            <w:tcBorders>
              <w:bottom w:val="single" w:sz="12" w:space="0" w:color="auto"/>
            </w:tcBorders>
          </w:tcPr>
          <w:p w14:paraId="4CD9AB07" w14:textId="77777777" w:rsidR="00042608" w:rsidRPr="004758A6" w:rsidRDefault="00042608" w:rsidP="00C55303">
            <w:pPr>
              <w:spacing w:line="240" w:lineRule="auto"/>
              <w:rPr>
                <w:i/>
                <w:sz w:val="18"/>
                <w:szCs w:val="18"/>
              </w:rPr>
            </w:pPr>
            <w:r w:rsidRPr="004758A6">
              <w:rPr>
                <w:i/>
                <w:sz w:val="18"/>
                <w:szCs w:val="18"/>
              </w:rPr>
              <w:t>Transmitted by</w:t>
            </w:r>
          </w:p>
        </w:tc>
        <w:tc>
          <w:tcPr>
            <w:tcW w:w="700" w:type="dxa"/>
            <w:tcBorders>
              <w:bottom w:val="single" w:sz="12" w:space="0" w:color="auto"/>
            </w:tcBorders>
          </w:tcPr>
          <w:p w14:paraId="5582F772" w14:textId="77777777" w:rsidR="00042608" w:rsidRPr="004758A6" w:rsidRDefault="00042608" w:rsidP="00C55303">
            <w:pPr>
              <w:spacing w:line="240" w:lineRule="auto"/>
              <w:jc w:val="center"/>
              <w:rPr>
                <w:i/>
                <w:sz w:val="18"/>
                <w:szCs w:val="18"/>
              </w:rPr>
            </w:pPr>
            <w:r w:rsidRPr="004758A6">
              <w:rPr>
                <w:i/>
                <w:sz w:val="18"/>
                <w:szCs w:val="18"/>
              </w:rPr>
              <w:t>Agenda item</w:t>
            </w:r>
          </w:p>
        </w:tc>
        <w:tc>
          <w:tcPr>
            <w:tcW w:w="900" w:type="dxa"/>
            <w:tcBorders>
              <w:bottom w:val="single" w:sz="12" w:space="0" w:color="auto"/>
            </w:tcBorders>
          </w:tcPr>
          <w:p w14:paraId="1C5BAA55" w14:textId="77777777" w:rsidR="00042608" w:rsidRPr="004758A6" w:rsidRDefault="00042608" w:rsidP="00C55303">
            <w:pPr>
              <w:spacing w:line="240" w:lineRule="auto"/>
              <w:jc w:val="center"/>
              <w:rPr>
                <w:i/>
                <w:sz w:val="18"/>
                <w:szCs w:val="18"/>
              </w:rPr>
            </w:pPr>
            <w:r w:rsidRPr="004758A6">
              <w:rPr>
                <w:i/>
                <w:sz w:val="18"/>
                <w:szCs w:val="18"/>
              </w:rPr>
              <w:t>Language</w:t>
            </w:r>
          </w:p>
        </w:tc>
        <w:tc>
          <w:tcPr>
            <w:tcW w:w="3400" w:type="dxa"/>
            <w:tcBorders>
              <w:bottom w:val="single" w:sz="12" w:space="0" w:color="auto"/>
            </w:tcBorders>
          </w:tcPr>
          <w:p w14:paraId="03A23129" w14:textId="77777777" w:rsidR="00042608" w:rsidRPr="004758A6" w:rsidRDefault="00042608" w:rsidP="00C55303">
            <w:pPr>
              <w:pStyle w:val="FootnoteText"/>
              <w:tabs>
                <w:tab w:val="clear" w:pos="1021"/>
              </w:tabs>
              <w:spacing w:line="240" w:lineRule="auto"/>
              <w:ind w:left="0" w:right="34" w:firstLine="0"/>
              <w:rPr>
                <w:i/>
                <w:szCs w:val="18"/>
              </w:rPr>
            </w:pPr>
            <w:r w:rsidRPr="004758A6">
              <w:rPr>
                <w:i/>
                <w:szCs w:val="18"/>
              </w:rPr>
              <w:t>Title</w:t>
            </w:r>
          </w:p>
        </w:tc>
        <w:tc>
          <w:tcPr>
            <w:tcW w:w="605" w:type="dxa"/>
            <w:tcBorders>
              <w:bottom w:val="single" w:sz="12" w:space="0" w:color="auto"/>
            </w:tcBorders>
          </w:tcPr>
          <w:p w14:paraId="0044A0CE" w14:textId="77777777" w:rsidR="00042608" w:rsidRPr="004758A6" w:rsidRDefault="00042608" w:rsidP="00C55303">
            <w:pPr>
              <w:spacing w:line="240" w:lineRule="auto"/>
              <w:rPr>
                <w:i/>
                <w:sz w:val="18"/>
                <w:szCs w:val="18"/>
              </w:rPr>
            </w:pPr>
            <w:r w:rsidRPr="004758A6">
              <w:rPr>
                <w:i/>
                <w:sz w:val="18"/>
                <w:szCs w:val="18"/>
              </w:rPr>
              <w:t>Follow-up</w:t>
            </w:r>
          </w:p>
        </w:tc>
      </w:tr>
      <w:tr w:rsidR="006B4113" w:rsidRPr="004758A6" w14:paraId="08EE0856" w14:textId="77777777" w:rsidTr="00EF52FD">
        <w:tc>
          <w:tcPr>
            <w:tcW w:w="567" w:type="dxa"/>
            <w:tcBorders>
              <w:top w:val="single" w:sz="12" w:space="0" w:color="auto"/>
            </w:tcBorders>
          </w:tcPr>
          <w:p w14:paraId="2FEB4C23" w14:textId="420B2779" w:rsidR="006B4113" w:rsidRPr="004758A6" w:rsidRDefault="006B4113" w:rsidP="00B33CD9">
            <w:pPr>
              <w:pStyle w:val="SingleTxtG"/>
              <w:spacing w:before="120" w:line="240" w:lineRule="auto"/>
              <w:ind w:left="0" w:right="0"/>
            </w:pPr>
            <w:r w:rsidRPr="004758A6">
              <w:t>0</w:t>
            </w:r>
            <w:r w:rsidR="00336036">
              <w:t>1</w:t>
            </w:r>
          </w:p>
        </w:tc>
        <w:tc>
          <w:tcPr>
            <w:tcW w:w="1299" w:type="dxa"/>
            <w:tcBorders>
              <w:top w:val="single" w:sz="12" w:space="0" w:color="auto"/>
            </w:tcBorders>
          </w:tcPr>
          <w:p w14:paraId="70D4A078" w14:textId="19B1EE4E" w:rsidR="006B4113" w:rsidRPr="004758A6" w:rsidRDefault="00A21D22" w:rsidP="00B33CD9">
            <w:pPr>
              <w:pStyle w:val="SingleTxtG"/>
              <w:spacing w:before="120" w:line="240" w:lineRule="auto"/>
              <w:ind w:left="0" w:right="0"/>
            </w:pPr>
            <w:r>
              <w:t>United Kingdom</w:t>
            </w:r>
          </w:p>
        </w:tc>
        <w:tc>
          <w:tcPr>
            <w:tcW w:w="700" w:type="dxa"/>
            <w:tcBorders>
              <w:top w:val="single" w:sz="12" w:space="0" w:color="auto"/>
            </w:tcBorders>
          </w:tcPr>
          <w:p w14:paraId="281D1FEB" w14:textId="22340336" w:rsidR="006B4113" w:rsidRPr="004758A6" w:rsidRDefault="0070215A" w:rsidP="00B33CD9">
            <w:pPr>
              <w:pStyle w:val="SingleTxtG"/>
              <w:spacing w:before="120" w:line="240" w:lineRule="auto"/>
              <w:ind w:left="0" w:right="0"/>
              <w:jc w:val="center"/>
            </w:pPr>
            <w:r w:rsidRPr="004758A6">
              <w:t>1</w:t>
            </w:r>
            <w:r w:rsidR="00D5020C">
              <w:t>8</w:t>
            </w:r>
          </w:p>
        </w:tc>
        <w:tc>
          <w:tcPr>
            <w:tcW w:w="900" w:type="dxa"/>
            <w:tcBorders>
              <w:top w:val="single" w:sz="12" w:space="0" w:color="auto"/>
            </w:tcBorders>
          </w:tcPr>
          <w:p w14:paraId="005E4BD3" w14:textId="77777777" w:rsidR="006B4113" w:rsidRPr="004758A6" w:rsidRDefault="006B4113" w:rsidP="00B33CD9">
            <w:pPr>
              <w:pStyle w:val="SingleTxtG"/>
              <w:spacing w:before="120" w:line="240" w:lineRule="auto"/>
              <w:ind w:left="0" w:right="0"/>
              <w:jc w:val="center"/>
            </w:pPr>
            <w:r w:rsidRPr="004758A6">
              <w:t>E</w:t>
            </w:r>
          </w:p>
        </w:tc>
        <w:tc>
          <w:tcPr>
            <w:tcW w:w="3400" w:type="dxa"/>
            <w:tcBorders>
              <w:top w:val="single" w:sz="12" w:space="0" w:color="auto"/>
            </w:tcBorders>
          </w:tcPr>
          <w:p w14:paraId="3C8F7BC6" w14:textId="465AAA3F" w:rsidR="006B4113" w:rsidRPr="004758A6" w:rsidRDefault="00721DD5" w:rsidP="00B33CD9">
            <w:pPr>
              <w:pStyle w:val="SingleTxtG"/>
              <w:spacing w:before="120" w:line="240" w:lineRule="auto"/>
              <w:ind w:left="0" w:right="0"/>
              <w:jc w:val="left"/>
            </w:pPr>
            <w:hyperlink r:id="rId19" w:history="1">
              <w:r w:rsidR="00A21D22">
                <w:rPr>
                  <w:rStyle w:val="Hyperlink"/>
                </w:rPr>
                <w:t xml:space="preserve">Proposal for Addendum 1 to Mutual Resolution No. 1 (Specifications for the Construction, Preparation and Certification of the 50th percentile male </w:t>
              </w:r>
              <w:proofErr w:type="spellStart"/>
              <w:r w:rsidR="00A21D22">
                <w:rPr>
                  <w:rStyle w:val="Hyperlink"/>
                </w:rPr>
                <w:t>Biofidelic</w:t>
              </w:r>
              <w:proofErr w:type="spellEnd"/>
              <w:r w:rsidR="00A21D22">
                <w:rPr>
                  <w:rStyle w:val="Hyperlink"/>
                </w:rPr>
                <w:t xml:space="preserve"> Rear Impact Dummy, (</w:t>
              </w:r>
              <w:proofErr w:type="spellStart"/>
              <w:r w:rsidR="00A21D22">
                <w:rPr>
                  <w:rStyle w:val="Hyperlink"/>
                </w:rPr>
                <w:t>BioRID</w:t>
              </w:r>
              <w:proofErr w:type="spellEnd"/>
              <w:r w:rsidR="00A21D22">
                <w:rPr>
                  <w:rStyle w:val="Hyperlink"/>
                </w:rPr>
                <w:t>-II UN) anthropomorphic test Device)</w:t>
              </w:r>
            </w:hyperlink>
          </w:p>
        </w:tc>
        <w:tc>
          <w:tcPr>
            <w:tcW w:w="605" w:type="dxa"/>
            <w:tcBorders>
              <w:top w:val="single" w:sz="12" w:space="0" w:color="auto"/>
            </w:tcBorders>
          </w:tcPr>
          <w:p w14:paraId="678C3584" w14:textId="77777777" w:rsidR="006B4113" w:rsidRPr="004758A6" w:rsidRDefault="006B4113" w:rsidP="00B33CD9">
            <w:pPr>
              <w:spacing w:before="120" w:line="240" w:lineRule="auto"/>
              <w:jc w:val="center"/>
            </w:pPr>
            <w:r w:rsidRPr="004758A6">
              <w:t>(</w:t>
            </w:r>
            <w:r w:rsidR="009A31C3" w:rsidRPr="004758A6">
              <w:t>a</w:t>
            </w:r>
            <w:r w:rsidRPr="004758A6">
              <w:t>)</w:t>
            </w:r>
          </w:p>
        </w:tc>
      </w:tr>
      <w:tr w:rsidR="006B4113" w:rsidRPr="004758A6" w14:paraId="4FEA27BC" w14:textId="77777777" w:rsidTr="00EF52FD">
        <w:tc>
          <w:tcPr>
            <w:tcW w:w="567" w:type="dxa"/>
          </w:tcPr>
          <w:p w14:paraId="2EC276A1" w14:textId="7F896335" w:rsidR="006B4113" w:rsidRPr="004758A6" w:rsidRDefault="006B4113" w:rsidP="00B76211">
            <w:pPr>
              <w:pStyle w:val="SingleTxtG"/>
              <w:spacing w:line="240" w:lineRule="auto"/>
              <w:ind w:left="0" w:right="0"/>
            </w:pPr>
            <w:r w:rsidRPr="004758A6">
              <w:t>0</w:t>
            </w:r>
            <w:r w:rsidR="00CA378F">
              <w:t>2</w:t>
            </w:r>
          </w:p>
        </w:tc>
        <w:tc>
          <w:tcPr>
            <w:tcW w:w="1299" w:type="dxa"/>
          </w:tcPr>
          <w:p w14:paraId="754DB87B" w14:textId="72F048F2" w:rsidR="006B4113" w:rsidRPr="004758A6" w:rsidRDefault="00CA378F" w:rsidP="006B4113">
            <w:pPr>
              <w:pStyle w:val="SingleTxtG"/>
              <w:spacing w:line="240" w:lineRule="auto"/>
              <w:ind w:left="0" w:right="0"/>
            </w:pPr>
            <w:r>
              <w:t>Norway</w:t>
            </w:r>
          </w:p>
        </w:tc>
        <w:tc>
          <w:tcPr>
            <w:tcW w:w="700" w:type="dxa"/>
          </w:tcPr>
          <w:p w14:paraId="41AB3727" w14:textId="42274141" w:rsidR="006B4113" w:rsidRPr="004758A6" w:rsidRDefault="00455F38" w:rsidP="006B4113">
            <w:pPr>
              <w:pStyle w:val="SingleTxtG"/>
              <w:spacing w:line="240" w:lineRule="auto"/>
              <w:ind w:left="0" w:right="0"/>
              <w:jc w:val="center"/>
            </w:pPr>
            <w:r>
              <w:t>8</w:t>
            </w:r>
          </w:p>
        </w:tc>
        <w:tc>
          <w:tcPr>
            <w:tcW w:w="900" w:type="dxa"/>
          </w:tcPr>
          <w:p w14:paraId="606F9F5E" w14:textId="77777777" w:rsidR="006B4113" w:rsidRPr="004758A6" w:rsidRDefault="006B4113" w:rsidP="006B4113">
            <w:pPr>
              <w:pStyle w:val="SingleTxtG"/>
              <w:spacing w:line="240" w:lineRule="auto"/>
              <w:ind w:left="0" w:right="0"/>
              <w:jc w:val="center"/>
            </w:pPr>
            <w:r w:rsidRPr="004758A6">
              <w:t>E</w:t>
            </w:r>
          </w:p>
        </w:tc>
        <w:tc>
          <w:tcPr>
            <w:tcW w:w="3400" w:type="dxa"/>
          </w:tcPr>
          <w:p w14:paraId="3541CEF0" w14:textId="48B92FCD" w:rsidR="006B4113" w:rsidRPr="004758A6" w:rsidRDefault="00721DD5" w:rsidP="0007312A">
            <w:pPr>
              <w:pStyle w:val="SingleTxtG"/>
              <w:spacing w:line="240" w:lineRule="auto"/>
              <w:ind w:left="0" w:right="0"/>
              <w:jc w:val="left"/>
            </w:pPr>
            <w:hyperlink r:id="rId20" w:history="1">
              <w:r w:rsidR="00744205">
                <w:rPr>
                  <w:rStyle w:val="Hyperlink"/>
                </w:rPr>
                <w:t xml:space="preserve">(Norway) Report on a head-on collision between a passenger car and a van on the E39 at </w:t>
              </w:r>
              <w:proofErr w:type="spellStart"/>
              <w:r w:rsidR="00744205">
                <w:rPr>
                  <w:rStyle w:val="Hyperlink"/>
                </w:rPr>
                <w:t>Austefjorden</w:t>
              </w:r>
              <w:proofErr w:type="spellEnd"/>
              <w:r w:rsidR="00744205">
                <w:rPr>
                  <w:rStyle w:val="Hyperlink"/>
                </w:rPr>
                <w:t xml:space="preserve">, </w:t>
              </w:r>
              <w:proofErr w:type="spellStart"/>
              <w:r w:rsidR="00744205">
                <w:rPr>
                  <w:rStyle w:val="Hyperlink"/>
                </w:rPr>
                <w:t>Volda</w:t>
              </w:r>
              <w:proofErr w:type="spellEnd"/>
              <w:r w:rsidR="00744205">
                <w:rPr>
                  <w:rStyle w:val="Hyperlink"/>
                </w:rPr>
                <w:t xml:space="preserve">, </w:t>
              </w:r>
              <w:proofErr w:type="spellStart"/>
              <w:r w:rsidR="00744205">
                <w:rPr>
                  <w:rStyle w:val="Hyperlink"/>
                </w:rPr>
                <w:t>Møre</w:t>
              </w:r>
              <w:proofErr w:type="spellEnd"/>
              <w:r w:rsidR="00744205">
                <w:rPr>
                  <w:rStyle w:val="Hyperlink"/>
                </w:rPr>
                <w:t xml:space="preserve"> </w:t>
              </w:r>
              <w:proofErr w:type="spellStart"/>
              <w:r w:rsidR="00744205">
                <w:rPr>
                  <w:rStyle w:val="Hyperlink"/>
                </w:rPr>
                <w:t>og</w:t>
              </w:r>
              <w:proofErr w:type="spellEnd"/>
              <w:r w:rsidR="00744205">
                <w:rPr>
                  <w:rStyle w:val="Hyperlink"/>
                </w:rPr>
                <w:t xml:space="preserve"> </w:t>
              </w:r>
              <w:proofErr w:type="spellStart"/>
              <w:r w:rsidR="00744205">
                <w:rPr>
                  <w:rStyle w:val="Hyperlink"/>
                </w:rPr>
                <w:t>Romsdal</w:t>
              </w:r>
              <w:proofErr w:type="spellEnd"/>
              <w:r w:rsidR="00744205">
                <w:rPr>
                  <w:rStyle w:val="Hyperlink"/>
                </w:rPr>
                <w:t xml:space="preserve"> on 20 October 2019</w:t>
              </w:r>
            </w:hyperlink>
          </w:p>
        </w:tc>
        <w:tc>
          <w:tcPr>
            <w:tcW w:w="605" w:type="dxa"/>
          </w:tcPr>
          <w:p w14:paraId="38AC9558" w14:textId="3439463D" w:rsidR="006B4113" w:rsidRPr="004758A6" w:rsidRDefault="006B4113" w:rsidP="006B4113">
            <w:pPr>
              <w:spacing w:line="240" w:lineRule="auto"/>
              <w:jc w:val="center"/>
            </w:pPr>
            <w:r w:rsidRPr="004758A6">
              <w:t>(</w:t>
            </w:r>
            <w:r w:rsidR="007C3635">
              <w:t>c</w:t>
            </w:r>
            <w:r w:rsidRPr="004758A6">
              <w:t>)</w:t>
            </w:r>
          </w:p>
        </w:tc>
      </w:tr>
      <w:tr w:rsidR="00634E64" w:rsidRPr="004758A6" w14:paraId="3458DF8A" w14:textId="77777777" w:rsidTr="00EF52FD">
        <w:tc>
          <w:tcPr>
            <w:tcW w:w="567" w:type="dxa"/>
          </w:tcPr>
          <w:p w14:paraId="65033E2C" w14:textId="77777777" w:rsidR="006B4113" w:rsidRPr="004758A6" w:rsidRDefault="006B4113" w:rsidP="006B4113">
            <w:pPr>
              <w:pStyle w:val="SingleTxtG"/>
              <w:spacing w:line="240" w:lineRule="auto"/>
              <w:ind w:left="0" w:right="0"/>
            </w:pPr>
            <w:r w:rsidRPr="004758A6">
              <w:t>03</w:t>
            </w:r>
          </w:p>
        </w:tc>
        <w:tc>
          <w:tcPr>
            <w:tcW w:w="1299" w:type="dxa"/>
          </w:tcPr>
          <w:p w14:paraId="487506E2" w14:textId="178458E6" w:rsidR="006B4113" w:rsidRPr="004758A6" w:rsidRDefault="007C3635" w:rsidP="006B4113">
            <w:pPr>
              <w:pStyle w:val="SingleTxtG"/>
              <w:spacing w:line="240" w:lineRule="auto"/>
              <w:ind w:left="0" w:right="0"/>
            </w:pPr>
            <w:r>
              <w:t>CLEPA</w:t>
            </w:r>
          </w:p>
        </w:tc>
        <w:tc>
          <w:tcPr>
            <w:tcW w:w="700" w:type="dxa"/>
          </w:tcPr>
          <w:p w14:paraId="4C95F154" w14:textId="4FD42152" w:rsidR="006B4113" w:rsidRPr="004758A6" w:rsidRDefault="007C3635" w:rsidP="006B4113">
            <w:pPr>
              <w:pStyle w:val="SingleTxtG"/>
              <w:spacing w:line="240" w:lineRule="auto"/>
              <w:ind w:left="0" w:right="0"/>
              <w:jc w:val="center"/>
            </w:pPr>
            <w:r>
              <w:t>23</w:t>
            </w:r>
            <w:r w:rsidR="00580B1C">
              <w:t>(g)</w:t>
            </w:r>
          </w:p>
        </w:tc>
        <w:tc>
          <w:tcPr>
            <w:tcW w:w="900" w:type="dxa"/>
          </w:tcPr>
          <w:p w14:paraId="2F580C91" w14:textId="77777777" w:rsidR="006B4113" w:rsidRPr="004758A6" w:rsidRDefault="006B4113" w:rsidP="006B4113">
            <w:pPr>
              <w:pStyle w:val="SingleTxtG"/>
              <w:spacing w:line="240" w:lineRule="auto"/>
              <w:ind w:left="0" w:right="0"/>
              <w:jc w:val="center"/>
            </w:pPr>
            <w:r w:rsidRPr="004758A6">
              <w:t>E</w:t>
            </w:r>
          </w:p>
        </w:tc>
        <w:tc>
          <w:tcPr>
            <w:tcW w:w="3400" w:type="dxa"/>
          </w:tcPr>
          <w:p w14:paraId="5FE6E37A" w14:textId="6A55B20C" w:rsidR="006B4113" w:rsidRPr="004758A6" w:rsidRDefault="00721DD5" w:rsidP="0007312A">
            <w:pPr>
              <w:pStyle w:val="SingleTxtG"/>
              <w:spacing w:line="240" w:lineRule="auto"/>
              <w:ind w:left="0" w:right="0"/>
              <w:jc w:val="left"/>
            </w:pPr>
            <w:hyperlink r:id="rId21" w:history="1">
              <w:r w:rsidR="00451E73">
                <w:rPr>
                  <w:rStyle w:val="Hyperlink"/>
                </w:rPr>
                <w:t>UN Regulation No. 100, 03series of amendments, Issue Risk for AC 48V Motor Generators</w:t>
              </w:r>
            </w:hyperlink>
          </w:p>
        </w:tc>
        <w:tc>
          <w:tcPr>
            <w:tcW w:w="605" w:type="dxa"/>
          </w:tcPr>
          <w:p w14:paraId="37B1A021" w14:textId="77777777" w:rsidR="006B4113" w:rsidRPr="004758A6" w:rsidRDefault="006B4113" w:rsidP="006B4113">
            <w:pPr>
              <w:spacing w:line="240" w:lineRule="auto"/>
              <w:jc w:val="center"/>
            </w:pPr>
            <w:r w:rsidRPr="004758A6">
              <w:t>(</w:t>
            </w:r>
            <w:r w:rsidR="009A31C3" w:rsidRPr="004758A6">
              <w:t>a</w:t>
            </w:r>
            <w:r w:rsidRPr="004758A6">
              <w:t>)</w:t>
            </w:r>
          </w:p>
        </w:tc>
      </w:tr>
      <w:tr w:rsidR="00B23B58" w:rsidRPr="004758A6" w14:paraId="5DF72A68" w14:textId="77777777" w:rsidTr="00EF52FD">
        <w:tc>
          <w:tcPr>
            <w:tcW w:w="567" w:type="dxa"/>
          </w:tcPr>
          <w:p w14:paraId="50848AE5" w14:textId="77777777" w:rsidR="006B4113" w:rsidRPr="004758A6" w:rsidRDefault="006B4113" w:rsidP="006B4113">
            <w:pPr>
              <w:pStyle w:val="SingleTxtG"/>
              <w:spacing w:line="240" w:lineRule="auto"/>
              <w:ind w:left="0" w:right="0"/>
            </w:pPr>
            <w:r w:rsidRPr="004758A6">
              <w:t>04</w:t>
            </w:r>
          </w:p>
        </w:tc>
        <w:tc>
          <w:tcPr>
            <w:tcW w:w="1299" w:type="dxa"/>
          </w:tcPr>
          <w:p w14:paraId="07D16443" w14:textId="30462529" w:rsidR="006B4113" w:rsidRPr="004758A6" w:rsidRDefault="0099434B" w:rsidP="006B4113">
            <w:pPr>
              <w:pStyle w:val="SingleTxtG"/>
              <w:spacing w:line="240" w:lineRule="auto"/>
              <w:ind w:left="0" w:right="0"/>
              <w:jc w:val="left"/>
            </w:pPr>
            <w:r>
              <w:t>GRSP/Chair</w:t>
            </w:r>
          </w:p>
        </w:tc>
        <w:tc>
          <w:tcPr>
            <w:tcW w:w="700" w:type="dxa"/>
          </w:tcPr>
          <w:p w14:paraId="0700157E" w14:textId="571D15AC" w:rsidR="006B4113" w:rsidRPr="004758A6" w:rsidRDefault="00CA03EB" w:rsidP="006B4113">
            <w:pPr>
              <w:pStyle w:val="SingleTxtG"/>
              <w:spacing w:line="240" w:lineRule="auto"/>
              <w:ind w:left="0" w:right="0"/>
              <w:jc w:val="center"/>
            </w:pPr>
            <w:r>
              <w:t>23(g)</w:t>
            </w:r>
          </w:p>
        </w:tc>
        <w:tc>
          <w:tcPr>
            <w:tcW w:w="900" w:type="dxa"/>
          </w:tcPr>
          <w:p w14:paraId="29452A43" w14:textId="77777777" w:rsidR="006B4113" w:rsidRPr="004758A6" w:rsidRDefault="006B4113" w:rsidP="006B4113">
            <w:pPr>
              <w:pStyle w:val="SingleTxtG"/>
              <w:spacing w:line="240" w:lineRule="auto"/>
              <w:ind w:left="0" w:right="0"/>
              <w:jc w:val="center"/>
            </w:pPr>
            <w:r w:rsidRPr="004758A6">
              <w:t>E</w:t>
            </w:r>
          </w:p>
        </w:tc>
        <w:tc>
          <w:tcPr>
            <w:tcW w:w="3400" w:type="dxa"/>
          </w:tcPr>
          <w:p w14:paraId="5D731B9D" w14:textId="75493810" w:rsidR="006B4113" w:rsidRPr="004758A6" w:rsidRDefault="00721DD5" w:rsidP="006B4113">
            <w:pPr>
              <w:pStyle w:val="SingleTxtG"/>
              <w:spacing w:line="240" w:lineRule="auto"/>
              <w:ind w:left="0" w:right="0"/>
              <w:jc w:val="left"/>
            </w:pPr>
            <w:hyperlink r:id="rId22" w:history="1">
              <w:r w:rsidR="00CA03EB">
                <w:rPr>
                  <w:rStyle w:val="Hyperlink"/>
                </w:rPr>
                <w:t>Proposal for Supplement 1 to the 03 series of amendments to UN Regulation No. 100 (Electric power-train vehicles)</w:t>
              </w:r>
            </w:hyperlink>
          </w:p>
        </w:tc>
        <w:tc>
          <w:tcPr>
            <w:tcW w:w="605" w:type="dxa"/>
          </w:tcPr>
          <w:p w14:paraId="23F7369F" w14:textId="46090204" w:rsidR="006B4113" w:rsidRPr="004758A6" w:rsidRDefault="006B4113" w:rsidP="006B4113">
            <w:pPr>
              <w:spacing w:line="240" w:lineRule="auto"/>
              <w:jc w:val="center"/>
            </w:pPr>
            <w:r w:rsidRPr="004758A6">
              <w:t>(</w:t>
            </w:r>
            <w:r w:rsidR="00397039">
              <w:t>d</w:t>
            </w:r>
            <w:r w:rsidRPr="004758A6">
              <w:t>)</w:t>
            </w:r>
          </w:p>
        </w:tc>
      </w:tr>
      <w:tr w:rsidR="00634E64" w:rsidRPr="004758A6" w14:paraId="7FAF58D7" w14:textId="77777777" w:rsidTr="00EF52FD">
        <w:tc>
          <w:tcPr>
            <w:tcW w:w="567" w:type="dxa"/>
          </w:tcPr>
          <w:p w14:paraId="6E22BDE8" w14:textId="77777777" w:rsidR="006B4113" w:rsidRPr="004758A6" w:rsidRDefault="006B4113" w:rsidP="006B4113">
            <w:pPr>
              <w:pStyle w:val="SingleTxtG"/>
              <w:spacing w:line="240" w:lineRule="auto"/>
              <w:ind w:left="0" w:right="0"/>
            </w:pPr>
            <w:r w:rsidRPr="004758A6">
              <w:t>05</w:t>
            </w:r>
          </w:p>
        </w:tc>
        <w:tc>
          <w:tcPr>
            <w:tcW w:w="1299" w:type="dxa"/>
          </w:tcPr>
          <w:p w14:paraId="45DC5D39" w14:textId="1BC16C3C" w:rsidR="006B4113" w:rsidRPr="004758A6" w:rsidRDefault="00D702B0" w:rsidP="006B4113">
            <w:pPr>
              <w:pStyle w:val="SingleTxtG"/>
              <w:spacing w:line="240" w:lineRule="auto"/>
              <w:ind w:left="0" w:right="0"/>
            </w:pPr>
            <w:r>
              <w:t>Spain</w:t>
            </w:r>
          </w:p>
        </w:tc>
        <w:tc>
          <w:tcPr>
            <w:tcW w:w="700" w:type="dxa"/>
          </w:tcPr>
          <w:p w14:paraId="31F13BEF" w14:textId="5781D4F6" w:rsidR="006B4113" w:rsidRPr="004758A6" w:rsidRDefault="00E82438" w:rsidP="006B4113">
            <w:pPr>
              <w:pStyle w:val="SingleTxtG"/>
              <w:spacing w:line="240" w:lineRule="auto"/>
              <w:ind w:left="0" w:right="0"/>
              <w:jc w:val="center"/>
            </w:pPr>
            <w:r w:rsidRPr="004758A6">
              <w:t>1</w:t>
            </w:r>
            <w:r w:rsidR="00D702B0">
              <w:t>9</w:t>
            </w:r>
          </w:p>
        </w:tc>
        <w:tc>
          <w:tcPr>
            <w:tcW w:w="900" w:type="dxa"/>
          </w:tcPr>
          <w:p w14:paraId="0E950CB4" w14:textId="77777777" w:rsidR="006B4113" w:rsidRPr="004758A6" w:rsidRDefault="006B4113" w:rsidP="006B4113">
            <w:pPr>
              <w:pStyle w:val="SingleTxtG"/>
              <w:spacing w:line="240" w:lineRule="auto"/>
              <w:ind w:left="0" w:right="0"/>
              <w:jc w:val="center"/>
            </w:pPr>
            <w:r w:rsidRPr="004758A6">
              <w:t>E</w:t>
            </w:r>
          </w:p>
        </w:tc>
        <w:tc>
          <w:tcPr>
            <w:tcW w:w="3400" w:type="dxa"/>
          </w:tcPr>
          <w:p w14:paraId="071516CF" w14:textId="0FC5D11A" w:rsidR="006B4113" w:rsidRPr="004758A6" w:rsidRDefault="00721DD5" w:rsidP="0007312A">
            <w:pPr>
              <w:pStyle w:val="SingleTxtG"/>
              <w:spacing w:line="240" w:lineRule="auto"/>
              <w:ind w:left="0" w:right="0"/>
              <w:jc w:val="left"/>
            </w:pPr>
            <w:hyperlink r:id="rId23" w:history="1">
              <w:r w:rsidR="00175303">
                <w:rPr>
                  <w:rStyle w:val="Hyperlink"/>
                </w:rPr>
                <w:t>Status Report of the</w:t>
              </w:r>
              <w:r w:rsidR="00397039">
                <w:rPr>
                  <w:rStyle w:val="Hyperlink"/>
                </w:rPr>
                <w:t xml:space="preserve"> </w:t>
              </w:r>
              <w:r w:rsidR="00175303">
                <w:rPr>
                  <w:rStyle w:val="Hyperlink"/>
                </w:rPr>
                <w:t>Informal Working Group on</w:t>
              </w:r>
              <w:r w:rsidR="00397039">
                <w:rPr>
                  <w:rStyle w:val="Hyperlink"/>
                </w:rPr>
                <w:t xml:space="preserve"> </w:t>
              </w:r>
              <w:r w:rsidR="00175303">
                <w:rPr>
                  <w:rStyle w:val="Hyperlink"/>
                </w:rPr>
                <w:t>Safer Transport of Children in Buses and Coaches</w:t>
              </w:r>
              <w:r w:rsidR="00397039">
                <w:rPr>
                  <w:rStyle w:val="Hyperlink"/>
                </w:rPr>
                <w:t xml:space="preserve"> </w:t>
              </w:r>
              <w:r w:rsidR="00175303">
                <w:rPr>
                  <w:rStyle w:val="Hyperlink"/>
                </w:rPr>
                <w:t>(IWG-STCBC)</w:t>
              </w:r>
            </w:hyperlink>
          </w:p>
        </w:tc>
        <w:tc>
          <w:tcPr>
            <w:tcW w:w="605" w:type="dxa"/>
          </w:tcPr>
          <w:p w14:paraId="4F18A644" w14:textId="1845EBFB" w:rsidR="006B4113" w:rsidRPr="004758A6" w:rsidRDefault="006B4113" w:rsidP="006B4113">
            <w:pPr>
              <w:spacing w:line="240" w:lineRule="auto"/>
              <w:jc w:val="center"/>
            </w:pPr>
            <w:r w:rsidRPr="004758A6">
              <w:t>(</w:t>
            </w:r>
            <w:r w:rsidR="00D702B0">
              <w:t>a</w:t>
            </w:r>
            <w:r w:rsidRPr="004758A6">
              <w:t>)</w:t>
            </w:r>
          </w:p>
        </w:tc>
      </w:tr>
      <w:tr w:rsidR="009F4727" w:rsidRPr="004758A6" w14:paraId="35308F64" w14:textId="77777777" w:rsidTr="00EF52FD">
        <w:tc>
          <w:tcPr>
            <w:tcW w:w="567" w:type="dxa"/>
          </w:tcPr>
          <w:p w14:paraId="04F01DA8" w14:textId="2098C6CE" w:rsidR="00B23B58" w:rsidRPr="004758A6" w:rsidRDefault="00B23B58" w:rsidP="009D2426">
            <w:pPr>
              <w:pStyle w:val="SingleTxtG"/>
              <w:spacing w:line="240" w:lineRule="auto"/>
              <w:ind w:left="0" w:right="0"/>
            </w:pPr>
            <w:r w:rsidRPr="004758A6">
              <w:t>06</w:t>
            </w:r>
          </w:p>
        </w:tc>
        <w:tc>
          <w:tcPr>
            <w:tcW w:w="1299" w:type="dxa"/>
          </w:tcPr>
          <w:p w14:paraId="0AAE58BA" w14:textId="3A7E88BB" w:rsidR="00B23B58" w:rsidRPr="004758A6" w:rsidRDefault="00992BE4" w:rsidP="001C53FF">
            <w:pPr>
              <w:pStyle w:val="SingleTxtG"/>
              <w:spacing w:line="240" w:lineRule="auto"/>
              <w:ind w:left="0" w:right="0"/>
              <w:jc w:val="left"/>
            </w:pPr>
            <w:r>
              <w:t>Norway</w:t>
            </w:r>
          </w:p>
        </w:tc>
        <w:tc>
          <w:tcPr>
            <w:tcW w:w="700" w:type="dxa"/>
          </w:tcPr>
          <w:p w14:paraId="5D8E8EDE" w14:textId="13086608" w:rsidR="00B23B58" w:rsidRPr="004758A6" w:rsidRDefault="00EE2AE6" w:rsidP="00B930CB">
            <w:pPr>
              <w:pStyle w:val="SingleTxtG"/>
              <w:spacing w:line="240" w:lineRule="auto"/>
              <w:ind w:left="0" w:right="0"/>
              <w:jc w:val="center"/>
            </w:pPr>
            <w:r>
              <w:t>8</w:t>
            </w:r>
          </w:p>
        </w:tc>
        <w:tc>
          <w:tcPr>
            <w:tcW w:w="900" w:type="dxa"/>
          </w:tcPr>
          <w:p w14:paraId="410BB670" w14:textId="77777777" w:rsidR="00B23B58" w:rsidRPr="004758A6" w:rsidRDefault="00B23B58" w:rsidP="00B930CB">
            <w:pPr>
              <w:pStyle w:val="SingleTxtG"/>
              <w:spacing w:line="240" w:lineRule="auto"/>
              <w:ind w:left="0" w:right="0"/>
              <w:jc w:val="center"/>
            </w:pPr>
            <w:r w:rsidRPr="004758A6">
              <w:t>E</w:t>
            </w:r>
          </w:p>
        </w:tc>
        <w:tc>
          <w:tcPr>
            <w:tcW w:w="3400" w:type="dxa"/>
          </w:tcPr>
          <w:p w14:paraId="7962ADB7" w14:textId="45E43305" w:rsidR="00B23B58" w:rsidRPr="004758A6" w:rsidRDefault="00721DD5" w:rsidP="00853429">
            <w:pPr>
              <w:pStyle w:val="SingleTxtG"/>
              <w:spacing w:line="240" w:lineRule="auto"/>
              <w:ind w:left="0" w:right="0"/>
              <w:jc w:val="left"/>
            </w:pPr>
            <w:hyperlink r:id="rId24" w:history="1">
              <w:r w:rsidR="00992BE4">
                <w:rPr>
                  <w:rStyle w:val="Hyperlink"/>
                </w:rPr>
                <w:t>Presentation of main findings in report from: Norwegian Safety Investigation Authority (NSIA) related to a high-speed frontal road-collision (GRSP-69-02)</w:t>
              </w:r>
            </w:hyperlink>
          </w:p>
        </w:tc>
        <w:tc>
          <w:tcPr>
            <w:tcW w:w="605" w:type="dxa"/>
          </w:tcPr>
          <w:p w14:paraId="59AF4D2D" w14:textId="79523F63" w:rsidR="00B23B58" w:rsidRPr="004758A6" w:rsidRDefault="009D2426" w:rsidP="006B4113">
            <w:pPr>
              <w:spacing w:line="240" w:lineRule="auto"/>
              <w:jc w:val="center"/>
            </w:pPr>
            <w:r w:rsidRPr="004758A6">
              <w:t>(</w:t>
            </w:r>
            <w:r w:rsidR="00B40FF0">
              <w:t>a</w:t>
            </w:r>
            <w:r w:rsidR="00B23B58" w:rsidRPr="004758A6">
              <w:t>)</w:t>
            </w:r>
          </w:p>
        </w:tc>
      </w:tr>
      <w:tr w:rsidR="0087108D" w:rsidRPr="004758A6" w14:paraId="60881A14" w14:textId="77777777" w:rsidTr="00EF52FD">
        <w:tc>
          <w:tcPr>
            <w:tcW w:w="567" w:type="dxa"/>
          </w:tcPr>
          <w:p w14:paraId="22F9B337" w14:textId="77777777" w:rsidR="006B4113" w:rsidRPr="004758A6" w:rsidRDefault="006B4113" w:rsidP="002A5C6E">
            <w:pPr>
              <w:pStyle w:val="SingleTxtG"/>
              <w:spacing w:line="240" w:lineRule="auto"/>
              <w:ind w:left="0" w:right="0"/>
            </w:pPr>
            <w:r w:rsidRPr="004758A6">
              <w:t>07</w:t>
            </w:r>
          </w:p>
        </w:tc>
        <w:tc>
          <w:tcPr>
            <w:tcW w:w="1299" w:type="dxa"/>
          </w:tcPr>
          <w:p w14:paraId="605D0E2F" w14:textId="4CA3E40B" w:rsidR="00B234A4" w:rsidRPr="004758A6" w:rsidRDefault="00960FEF" w:rsidP="006B4113">
            <w:pPr>
              <w:pStyle w:val="SingleTxtG"/>
              <w:spacing w:line="240" w:lineRule="auto"/>
              <w:ind w:left="0" w:right="0"/>
              <w:jc w:val="left"/>
            </w:pPr>
            <w:r>
              <w:t>Germany</w:t>
            </w:r>
          </w:p>
        </w:tc>
        <w:tc>
          <w:tcPr>
            <w:tcW w:w="700" w:type="dxa"/>
          </w:tcPr>
          <w:p w14:paraId="6CF60CAB" w14:textId="2FD7498F" w:rsidR="006B4113" w:rsidRPr="004758A6" w:rsidRDefault="00960FEF" w:rsidP="006B4113">
            <w:pPr>
              <w:pStyle w:val="SingleTxtG"/>
              <w:spacing w:line="240" w:lineRule="auto"/>
              <w:ind w:left="0" w:right="0"/>
              <w:jc w:val="center"/>
            </w:pPr>
            <w:r>
              <w:t>23</w:t>
            </w:r>
            <w:r w:rsidR="00850ECA">
              <w:t>(h)</w:t>
            </w:r>
          </w:p>
        </w:tc>
        <w:tc>
          <w:tcPr>
            <w:tcW w:w="900" w:type="dxa"/>
          </w:tcPr>
          <w:p w14:paraId="3650F608" w14:textId="77777777" w:rsidR="006B4113" w:rsidRPr="004758A6" w:rsidRDefault="006B4113" w:rsidP="006B4113">
            <w:pPr>
              <w:pStyle w:val="SingleTxtG"/>
              <w:spacing w:line="240" w:lineRule="auto"/>
              <w:ind w:left="0" w:right="0"/>
              <w:jc w:val="center"/>
            </w:pPr>
            <w:r w:rsidRPr="004758A6">
              <w:t>E</w:t>
            </w:r>
          </w:p>
        </w:tc>
        <w:tc>
          <w:tcPr>
            <w:tcW w:w="3400" w:type="dxa"/>
          </w:tcPr>
          <w:p w14:paraId="5AFB58C3" w14:textId="3B1AB120" w:rsidR="006B4113" w:rsidRPr="004758A6" w:rsidRDefault="00721DD5" w:rsidP="0007312A">
            <w:pPr>
              <w:pStyle w:val="SingleTxtG"/>
              <w:spacing w:line="240" w:lineRule="auto"/>
              <w:ind w:left="0" w:right="0"/>
              <w:jc w:val="left"/>
            </w:pPr>
            <w:hyperlink r:id="rId25" w:history="1">
              <w:r w:rsidR="00960FEF">
                <w:rPr>
                  <w:rStyle w:val="Hyperlink"/>
                </w:rPr>
                <w:t>(Germany) Proposal for an amendments to UN Regulation No. 153 (Rear-end collision)</w:t>
              </w:r>
            </w:hyperlink>
          </w:p>
        </w:tc>
        <w:tc>
          <w:tcPr>
            <w:tcW w:w="605" w:type="dxa"/>
          </w:tcPr>
          <w:p w14:paraId="77891218" w14:textId="04BE8701" w:rsidR="006B4113" w:rsidRPr="004758A6" w:rsidRDefault="006B4113" w:rsidP="006B4113">
            <w:pPr>
              <w:spacing w:line="240" w:lineRule="auto"/>
              <w:jc w:val="center"/>
            </w:pPr>
            <w:r w:rsidRPr="004758A6">
              <w:t>(</w:t>
            </w:r>
            <w:r w:rsidR="00850ECA">
              <w:t>b</w:t>
            </w:r>
            <w:r w:rsidRPr="004758A6">
              <w:t>)</w:t>
            </w:r>
          </w:p>
        </w:tc>
      </w:tr>
      <w:tr w:rsidR="00F3474B" w:rsidRPr="004758A6" w14:paraId="6F093A32" w14:textId="77777777" w:rsidTr="00EF52FD">
        <w:tc>
          <w:tcPr>
            <w:tcW w:w="567" w:type="dxa"/>
          </w:tcPr>
          <w:p w14:paraId="605D58BD" w14:textId="42A24EE9" w:rsidR="006B4113" w:rsidRPr="004758A6" w:rsidRDefault="001A0666" w:rsidP="006B4113">
            <w:pPr>
              <w:pStyle w:val="SingleTxtG"/>
              <w:spacing w:line="240" w:lineRule="auto"/>
              <w:ind w:left="0" w:right="0"/>
            </w:pPr>
            <w:r w:rsidRPr="004758A6">
              <w:t>08</w:t>
            </w:r>
          </w:p>
        </w:tc>
        <w:tc>
          <w:tcPr>
            <w:tcW w:w="1299" w:type="dxa"/>
          </w:tcPr>
          <w:p w14:paraId="782244F1" w14:textId="4EA851E7" w:rsidR="006B4113" w:rsidRPr="004758A6" w:rsidRDefault="008B1CC3" w:rsidP="006B4113">
            <w:pPr>
              <w:pStyle w:val="SingleTxtG"/>
              <w:spacing w:line="240" w:lineRule="auto"/>
              <w:ind w:left="0" w:right="0"/>
            </w:pPr>
            <w:r>
              <w:t>The Netherlands</w:t>
            </w:r>
          </w:p>
        </w:tc>
        <w:tc>
          <w:tcPr>
            <w:tcW w:w="700" w:type="dxa"/>
          </w:tcPr>
          <w:p w14:paraId="55BBBC2C" w14:textId="43A54293" w:rsidR="006B4113" w:rsidRPr="004758A6" w:rsidRDefault="00646F85" w:rsidP="006B4113">
            <w:pPr>
              <w:pStyle w:val="SingleTxtG"/>
              <w:spacing w:line="240" w:lineRule="auto"/>
              <w:ind w:left="0" w:right="0"/>
              <w:jc w:val="center"/>
            </w:pPr>
            <w:r>
              <w:t>5</w:t>
            </w:r>
          </w:p>
        </w:tc>
        <w:tc>
          <w:tcPr>
            <w:tcW w:w="900" w:type="dxa"/>
          </w:tcPr>
          <w:p w14:paraId="1E2ED01C" w14:textId="77777777" w:rsidR="006B4113" w:rsidRPr="004758A6" w:rsidRDefault="006B4113" w:rsidP="006B4113">
            <w:pPr>
              <w:pStyle w:val="SingleTxtG"/>
              <w:spacing w:line="240" w:lineRule="auto"/>
              <w:ind w:left="0" w:right="0"/>
              <w:jc w:val="center"/>
            </w:pPr>
            <w:r w:rsidRPr="004758A6">
              <w:t>E</w:t>
            </w:r>
          </w:p>
        </w:tc>
        <w:tc>
          <w:tcPr>
            <w:tcW w:w="3400" w:type="dxa"/>
          </w:tcPr>
          <w:p w14:paraId="04F279C6" w14:textId="69A41161" w:rsidR="006B4113" w:rsidRPr="004758A6" w:rsidRDefault="00721DD5" w:rsidP="0007312A">
            <w:pPr>
              <w:pStyle w:val="SingleTxtG"/>
              <w:spacing w:line="240" w:lineRule="auto"/>
              <w:ind w:left="0" w:right="0"/>
              <w:jc w:val="left"/>
            </w:pPr>
            <w:hyperlink r:id="rId26" w:history="1">
              <w:r w:rsidR="00C4650F">
                <w:rPr>
                  <w:rStyle w:val="Hyperlink"/>
                </w:rPr>
                <w:t>Proposal for 05 series of amendments to UN Regulation No. 12 - protection of the driver against the steering mechanism in the event of impact</w:t>
              </w:r>
            </w:hyperlink>
          </w:p>
        </w:tc>
        <w:tc>
          <w:tcPr>
            <w:tcW w:w="605" w:type="dxa"/>
          </w:tcPr>
          <w:p w14:paraId="65364BDD" w14:textId="4D171901" w:rsidR="006B4113" w:rsidRPr="004758A6" w:rsidRDefault="006B4113" w:rsidP="006B4113">
            <w:pPr>
              <w:spacing w:line="240" w:lineRule="auto"/>
              <w:jc w:val="center"/>
            </w:pPr>
            <w:r w:rsidRPr="004758A6">
              <w:t>(</w:t>
            </w:r>
            <w:r w:rsidR="00C4650F">
              <w:t>b</w:t>
            </w:r>
            <w:r w:rsidRPr="004758A6">
              <w:t>)</w:t>
            </w:r>
          </w:p>
        </w:tc>
      </w:tr>
      <w:tr w:rsidR="00DD2579" w:rsidRPr="004758A6" w14:paraId="4B9D87C9" w14:textId="77777777" w:rsidTr="00EF52FD">
        <w:trPr>
          <w:cantSplit/>
        </w:trPr>
        <w:tc>
          <w:tcPr>
            <w:tcW w:w="567" w:type="dxa"/>
          </w:tcPr>
          <w:p w14:paraId="500A72FE" w14:textId="05BD2D70" w:rsidR="006B4113" w:rsidRPr="004758A6" w:rsidRDefault="001A0666" w:rsidP="006B4113">
            <w:pPr>
              <w:pStyle w:val="SingleTxtG"/>
              <w:spacing w:line="240" w:lineRule="auto"/>
              <w:ind w:left="0" w:right="0"/>
            </w:pPr>
            <w:r w:rsidRPr="004758A6">
              <w:t>0</w:t>
            </w:r>
            <w:r w:rsidR="004F2FEE">
              <w:t>9</w:t>
            </w:r>
            <w:r w:rsidR="0050003E" w:rsidRPr="004758A6">
              <w:br/>
            </w:r>
          </w:p>
        </w:tc>
        <w:tc>
          <w:tcPr>
            <w:tcW w:w="1299" w:type="dxa"/>
          </w:tcPr>
          <w:p w14:paraId="3BEA6A97" w14:textId="08558E26" w:rsidR="006B4113" w:rsidRPr="004758A6" w:rsidRDefault="000C7F70" w:rsidP="006B4113">
            <w:pPr>
              <w:pStyle w:val="SingleTxtG"/>
              <w:spacing w:line="240" w:lineRule="auto"/>
              <w:ind w:left="0" w:right="0"/>
              <w:jc w:val="left"/>
            </w:pPr>
            <w:r>
              <w:t>The Netherlands</w:t>
            </w:r>
          </w:p>
        </w:tc>
        <w:tc>
          <w:tcPr>
            <w:tcW w:w="700" w:type="dxa"/>
          </w:tcPr>
          <w:p w14:paraId="2B080769" w14:textId="24F9DAE6" w:rsidR="006B4113" w:rsidRPr="004758A6" w:rsidRDefault="007A7C71" w:rsidP="006B4113">
            <w:pPr>
              <w:pStyle w:val="SingleTxtG"/>
              <w:spacing w:line="240" w:lineRule="auto"/>
              <w:ind w:left="0" w:right="0"/>
              <w:jc w:val="center"/>
            </w:pPr>
            <w:r>
              <w:t>12</w:t>
            </w:r>
          </w:p>
        </w:tc>
        <w:tc>
          <w:tcPr>
            <w:tcW w:w="900" w:type="dxa"/>
          </w:tcPr>
          <w:p w14:paraId="6E1117D7" w14:textId="77777777" w:rsidR="006B4113" w:rsidRPr="004758A6" w:rsidRDefault="006B4113" w:rsidP="006B4113">
            <w:pPr>
              <w:pStyle w:val="SingleTxtG"/>
              <w:spacing w:line="240" w:lineRule="auto"/>
              <w:ind w:left="0" w:right="0"/>
              <w:jc w:val="center"/>
            </w:pPr>
            <w:r w:rsidRPr="004758A6">
              <w:t>E</w:t>
            </w:r>
          </w:p>
        </w:tc>
        <w:tc>
          <w:tcPr>
            <w:tcW w:w="3400" w:type="dxa"/>
          </w:tcPr>
          <w:p w14:paraId="20CC8500" w14:textId="6CC1ECD8" w:rsidR="006B4113" w:rsidRPr="004758A6" w:rsidRDefault="00721DD5" w:rsidP="00CC0B52">
            <w:pPr>
              <w:pStyle w:val="SingleTxtG"/>
              <w:spacing w:line="240" w:lineRule="auto"/>
              <w:ind w:left="0" w:right="0"/>
            </w:pPr>
            <w:hyperlink r:id="rId27" w:history="1">
              <w:r w:rsidR="007A7C71">
                <w:rPr>
                  <w:rStyle w:val="Hyperlink"/>
                </w:rPr>
                <w:t xml:space="preserve">Confirmation of GRSP on draft interpretation </w:t>
              </w:r>
              <w:r w:rsidR="00CC0B52">
                <w:rPr>
                  <w:rStyle w:val="Hyperlink"/>
                </w:rPr>
                <w:t>"</w:t>
              </w:r>
              <w:r w:rsidR="007A7C71">
                <w:rPr>
                  <w:rStyle w:val="Hyperlink"/>
                </w:rPr>
                <w:t>one belt route</w:t>
              </w:r>
              <w:r w:rsidR="00CC0B52">
                <w:rPr>
                  <w:rStyle w:val="Hyperlink"/>
                </w:rPr>
                <w:t>"</w:t>
              </w:r>
              <w:r w:rsidR="007A7C71">
                <w:rPr>
                  <w:rStyle w:val="Hyperlink"/>
                </w:rPr>
                <w:t xml:space="preserve"> UN Regulation No. 129</w:t>
              </w:r>
            </w:hyperlink>
          </w:p>
        </w:tc>
        <w:tc>
          <w:tcPr>
            <w:tcW w:w="605" w:type="dxa"/>
          </w:tcPr>
          <w:p w14:paraId="61170812" w14:textId="77777777" w:rsidR="006B4113" w:rsidRPr="004758A6" w:rsidRDefault="006B4113" w:rsidP="006B4113">
            <w:pPr>
              <w:spacing w:line="240" w:lineRule="auto"/>
              <w:jc w:val="center"/>
            </w:pPr>
            <w:r w:rsidRPr="004758A6">
              <w:t>(</w:t>
            </w:r>
            <w:r w:rsidR="00853429" w:rsidRPr="004758A6">
              <w:t>a</w:t>
            </w:r>
            <w:r w:rsidRPr="004758A6">
              <w:t>)</w:t>
            </w:r>
          </w:p>
        </w:tc>
      </w:tr>
      <w:tr w:rsidR="00007DED" w:rsidRPr="004758A6" w14:paraId="4F209B72" w14:textId="77777777" w:rsidTr="00EF52FD">
        <w:tc>
          <w:tcPr>
            <w:tcW w:w="567" w:type="dxa"/>
          </w:tcPr>
          <w:p w14:paraId="756EFD69" w14:textId="77777777" w:rsidR="006937E1" w:rsidRPr="004758A6" w:rsidRDefault="006937E1" w:rsidP="006B4113">
            <w:pPr>
              <w:pStyle w:val="SingleTxtG"/>
              <w:spacing w:line="240" w:lineRule="auto"/>
              <w:ind w:left="0" w:right="0"/>
            </w:pPr>
            <w:r w:rsidRPr="004758A6">
              <w:t>10</w:t>
            </w:r>
          </w:p>
        </w:tc>
        <w:tc>
          <w:tcPr>
            <w:tcW w:w="1299" w:type="dxa"/>
          </w:tcPr>
          <w:p w14:paraId="3DFCABB7" w14:textId="33B906B9" w:rsidR="006B4113" w:rsidRPr="004758A6" w:rsidRDefault="00CC0B52" w:rsidP="006B4113">
            <w:pPr>
              <w:pStyle w:val="SingleTxtG"/>
              <w:spacing w:line="240" w:lineRule="auto"/>
              <w:ind w:left="0" w:right="0"/>
            </w:pPr>
            <w:r>
              <w:t>The Netherlands</w:t>
            </w:r>
          </w:p>
        </w:tc>
        <w:tc>
          <w:tcPr>
            <w:tcW w:w="700" w:type="dxa"/>
          </w:tcPr>
          <w:p w14:paraId="21546E03" w14:textId="5667EFFA" w:rsidR="006B4113" w:rsidRPr="004758A6" w:rsidRDefault="005C18A4" w:rsidP="006B4113">
            <w:pPr>
              <w:pStyle w:val="SingleTxtG"/>
              <w:spacing w:line="240" w:lineRule="auto"/>
              <w:ind w:left="0" w:right="0"/>
              <w:jc w:val="center"/>
            </w:pPr>
            <w:r>
              <w:t>1</w:t>
            </w:r>
            <w:r w:rsidR="001D1F44">
              <w:t>4</w:t>
            </w:r>
          </w:p>
        </w:tc>
        <w:tc>
          <w:tcPr>
            <w:tcW w:w="900" w:type="dxa"/>
          </w:tcPr>
          <w:p w14:paraId="3F0D3D76" w14:textId="77777777" w:rsidR="006B4113" w:rsidRPr="004758A6" w:rsidRDefault="006B4113" w:rsidP="006B4113">
            <w:pPr>
              <w:pStyle w:val="SingleTxtG"/>
              <w:spacing w:line="240" w:lineRule="auto"/>
              <w:ind w:left="0" w:right="0"/>
              <w:jc w:val="center"/>
            </w:pPr>
            <w:r w:rsidRPr="004758A6">
              <w:t>E</w:t>
            </w:r>
          </w:p>
        </w:tc>
        <w:tc>
          <w:tcPr>
            <w:tcW w:w="3400" w:type="dxa"/>
          </w:tcPr>
          <w:p w14:paraId="79FB9F92" w14:textId="56E70232" w:rsidR="006B4113" w:rsidRPr="004758A6" w:rsidRDefault="00721DD5" w:rsidP="00E60E0F">
            <w:pPr>
              <w:pStyle w:val="SingleTxtG"/>
              <w:spacing w:line="240" w:lineRule="auto"/>
              <w:ind w:left="0" w:right="0"/>
            </w:pPr>
            <w:hyperlink r:id="rId28" w:history="1">
              <w:r w:rsidR="00C73831">
                <w:rPr>
                  <w:rStyle w:val="Hyperlink"/>
                </w:rPr>
                <w:t>Proposal for 02 series of amendments to UN Regulation No. 135</w:t>
              </w:r>
            </w:hyperlink>
          </w:p>
        </w:tc>
        <w:tc>
          <w:tcPr>
            <w:tcW w:w="605" w:type="dxa"/>
          </w:tcPr>
          <w:p w14:paraId="45259DB9" w14:textId="1A423F9C" w:rsidR="006B4113" w:rsidRPr="004758A6" w:rsidRDefault="006B4113" w:rsidP="006B4113">
            <w:pPr>
              <w:spacing w:line="240" w:lineRule="auto"/>
              <w:jc w:val="center"/>
            </w:pPr>
            <w:r w:rsidRPr="004758A6">
              <w:t>(</w:t>
            </w:r>
            <w:r w:rsidR="008635C5">
              <w:t>b</w:t>
            </w:r>
            <w:r w:rsidRPr="004758A6">
              <w:t>)</w:t>
            </w:r>
          </w:p>
        </w:tc>
      </w:tr>
      <w:tr w:rsidR="00007DED" w:rsidRPr="004758A6" w14:paraId="6F8DB0E5" w14:textId="77777777" w:rsidTr="00EF52FD">
        <w:trPr>
          <w:cantSplit/>
        </w:trPr>
        <w:tc>
          <w:tcPr>
            <w:tcW w:w="567" w:type="dxa"/>
          </w:tcPr>
          <w:p w14:paraId="30F84B11" w14:textId="6B9DCEB3" w:rsidR="006B4113" w:rsidRPr="004758A6" w:rsidRDefault="006B4113" w:rsidP="006B4113">
            <w:pPr>
              <w:pStyle w:val="SingleTxtG"/>
              <w:spacing w:line="240" w:lineRule="auto"/>
              <w:ind w:left="0" w:right="0"/>
            </w:pPr>
            <w:r w:rsidRPr="004758A6">
              <w:t>11</w:t>
            </w:r>
          </w:p>
        </w:tc>
        <w:tc>
          <w:tcPr>
            <w:tcW w:w="1299" w:type="dxa"/>
          </w:tcPr>
          <w:p w14:paraId="40649F2C" w14:textId="340389F3" w:rsidR="006B4113" w:rsidRPr="004758A6" w:rsidRDefault="008635C5" w:rsidP="006B4113">
            <w:pPr>
              <w:pStyle w:val="SingleTxtG"/>
              <w:spacing w:line="240" w:lineRule="auto"/>
              <w:ind w:left="0" w:right="0"/>
            </w:pPr>
            <w:r>
              <w:t>The Netherlands</w:t>
            </w:r>
          </w:p>
        </w:tc>
        <w:tc>
          <w:tcPr>
            <w:tcW w:w="700" w:type="dxa"/>
          </w:tcPr>
          <w:p w14:paraId="6F3B2636" w14:textId="77777777" w:rsidR="006B4113" w:rsidRPr="004758A6" w:rsidRDefault="00DE1618" w:rsidP="006B4113">
            <w:pPr>
              <w:pStyle w:val="SingleTxtG"/>
              <w:spacing w:line="240" w:lineRule="auto"/>
              <w:ind w:left="0" w:right="0"/>
              <w:jc w:val="center"/>
            </w:pPr>
            <w:r w:rsidRPr="004758A6">
              <w:t>11</w:t>
            </w:r>
          </w:p>
        </w:tc>
        <w:tc>
          <w:tcPr>
            <w:tcW w:w="900" w:type="dxa"/>
          </w:tcPr>
          <w:p w14:paraId="4B35CD8B" w14:textId="77777777" w:rsidR="006B4113" w:rsidRPr="004758A6" w:rsidRDefault="006B4113" w:rsidP="006B4113">
            <w:pPr>
              <w:pStyle w:val="SingleTxtG"/>
              <w:spacing w:line="240" w:lineRule="auto"/>
              <w:ind w:left="0" w:right="0"/>
              <w:jc w:val="center"/>
            </w:pPr>
            <w:r w:rsidRPr="004758A6">
              <w:t>E</w:t>
            </w:r>
          </w:p>
        </w:tc>
        <w:tc>
          <w:tcPr>
            <w:tcW w:w="3400" w:type="dxa"/>
          </w:tcPr>
          <w:p w14:paraId="6A1B24EF" w14:textId="5216E938" w:rsidR="006B4113" w:rsidRPr="004758A6" w:rsidRDefault="00721DD5" w:rsidP="00E60E0F">
            <w:pPr>
              <w:pStyle w:val="SingleTxtG"/>
              <w:spacing w:line="240" w:lineRule="auto"/>
              <w:ind w:left="0" w:right="0"/>
            </w:pPr>
            <w:hyperlink r:id="rId29" w:history="1">
              <w:r w:rsidR="004E4006">
                <w:rPr>
                  <w:rStyle w:val="Hyperlink"/>
                </w:rPr>
                <w:t>Proposal for supplement [4] to UN Regulation No. 137, 01 series of amendments and supplement [1] to UN Regulation No. 137, 02 series of amendments</w:t>
              </w:r>
            </w:hyperlink>
          </w:p>
        </w:tc>
        <w:tc>
          <w:tcPr>
            <w:tcW w:w="605" w:type="dxa"/>
          </w:tcPr>
          <w:p w14:paraId="2E64E40E" w14:textId="3820DC6B" w:rsidR="006B4113" w:rsidRPr="004758A6" w:rsidRDefault="006B4113" w:rsidP="006B4113">
            <w:pPr>
              <w:spacing w:line="240" w:lineRule="auto"/>
              <w:jc w:val="center"/>
            </w:pPr>
            <w:r w:rsidRPr="004758A6">
              <w:t>(</w:t>
            </w:r>
            <w:r w:rsidR="00FC2659">
              <w:t>b</w:t>
            </w:r>
            <w:r w:rsidRPr="004758A6">
              <w:t>)</w:t>
            </w:r>
          </w:p>
        </w:tc>
      </w:tr>
      <w:tr w:rsidR="00007DED" w:rsidRPr="004758A6" w14:paraId="7F0CAAEF" w14:textId="77777777" w:rsidTr="00EF52FD">
        <w:trPr>
          <w:cantSplit/>
        </w:trPr>
        <w:tc>
          <w:tcPr>
            <w:tcW w:w="567" w:type="dxa"/>
          </w:tcPr>
          <w:p w14:paraId="29C829CB" w14:textId="77777777" w:rsidR="006B4113" w:rsidRPr="004758A6" w:rsidRDefault="006B4113" w:rsidP="006B4113">
            <w:pPr>
              <w:pStyle w:val="SingleTxtG"/>
              <w:spacing w:line="240" w:lineRule="auto"/>
              <w:ind w:left="0" w:right="0"/>
            </w:pPr>
            <w:r w:rsidRPr="004758A6">
              <w:t>12</w:t>
            </w:r>
          </w:p>
        </w:tc>
        <w:tc>
          <w:tcPr>
            <w:tcW w:w="1299" w:type="dxa"/>
          </w:tcPr>
          <w:p w14:paraId="7EF81A19" w14:textId="4852B2C7" w:rsidR="006B4113" w:rsidRPr="00433155" w:rsidRDefault="00433155" w:rsidP="006B4113">
            <w:pPr>
              <w:pStyle w:val="SingleTxtG"/>
              <w:keepNext/>
              <w:keepLines/>
              <w:spacing w:line="240" w:lineRule="auto"/>
              <w:ind w:left="0" w:right="0"/>
              <w:rPr>
                <w:lang w:val="fr-CH"/>
              </w:rPr>
            </w:pPr>
            <w:r>
              <w:rPr>
                <w:lang w:val="fr-CH"/>
              </w:rPr>
              <w:t>Secretariat</w:t>
            </w:r>
          </w:p>
        </w:tc>
        <w:tc>
          <w:tcPr>
            <w:tcW w:w="700" w:type="dxa"/>
          </w:tcPr>
          <w:p w14:paraId="0F0E2A9E" w14:textId="70F88E3B" w:rsidR="006B4113" w:rsidRPr="004758A6" w:rsidRDefault="00DE1618" w:rsidP="006B4113">
            <w:pPr>
              <w:pStyle w:val="SingleTxtG"/>
              <w:keepNext/>
              <w:keepLines/>
              <w:spacing w:line="240" w:lineRule="auto"/>
              <w:ind w:left="0" w:right="0"/>
              <w:jc w:val="center"/>
            </w:pPr>
            <w:r w:rsidRPr="004758A6">
              <w:t>1</w:t>
            </w:r>
            <w:r w:rsidR="00B933B2">
              <w:t>6</w:t>
            </w:r>
          </w:p>
        </w:tc>
        <w:tc>
          <w:tcPr>
            <w:tcW w:w="900" w:type="dxa"/>
          </w:tcPr>
          <w:p w14:paraId="2D85BADA" w14:textId="77777777" w:rsidR="006B4113" w:rsidRPr="004758A6" w:rsidRDefault="006B4113" w:rsidP="006B4113">
            <w:pPr>
              <w:pStyle w:val="SingleTxtG"/>
              <w:keepNext/>
              <w:keepLines/>
              <w:spacing w:line="240" w:lineRule="auto"/>
              <w:ind w:left="0" w:right="0"/>
              <w:jc w:val="center"/>
            </w:pPr>
            <w:r w:rsidRPr="004758A6">
              <w:t>E</w:t>
            </w:r>
          </w:p>
        </w:tc>
        <w:tc>
          <w:tcPr>
            <w:tcW w:w="3400" w:type="dxa"/>
          </w:tcPr>
          <w:p w14:paraId="7E5E13A9" w14:textId="301B8E1F" w:rsidR="006B4113" w:rsidRPr="004758A6" w:rsidRDefault="00721DD5" w:rsidP="00E60E0F">
            <w:pPr>
              <w:pStyle w:val="SingleTxtG"/>
              <w:spacing w:line="240" w:lineRule="auto"/>
              <w:ind w:left="0" w:right="0"/>
            </w:pPr>
            <w:hyperlink r:id="rId30" w:history="1">
              <w:r w:rsidR="00A64BBA">
                <w:rPr>
                  <w:rStyle w:val="Hyperlink"/>
                </w:rPr>
                <w:t>Virtual meeting participation guidelines (</w:t>
              </w:r>
              <w:proofErr w:type="spellStart"/>
              <w:r w:rsidR="00A64BBA">
                <w:rPr>
                  <w:rStyle w:val="Hyperlink"/>
                </w:rPr>
                <w:t>Webex</w:t>
              </w:r>
              <w:proofErr w:type="spellEnd"/>
              <w:r w:rsidR="00A64BBA">
                <w:rPr>
                  <w:rStyle w:val="Hyperlink"/>
                </w:rPr>
                <w:t>)</w:t>
              </w:r>
            </w:hyperlink>
          </w:p>
        </w:tc>
        <w:tc>
          <w:tcPr>
            <w:tcW w:w="605" w:type="dxa"/>
          </w:tcPr>
          <w:p w14:paraId="7A252BC2" w14:textId="77777777" w:rsidR="006B4113" w:rsidRPr="004758A6" w:rsidRDefault="006B4113" w:rsidP="006B4113">
            <w:pPr>
              <w:spacing w:line="240" w:lineRule="auto"/>
              <w:jc w:val="center"/>
            </w:pPr>
            <w:r w:rsidRPr="004758A6">
              <w:t>(</w:t>
            </w:r>
            <w:r w:rsidR="00CE6E7F" w:rsidRPr="004758A6">
              <w:t>a</w:t>
            </w:r>
            <w:r w:rsidRPr="004758A6">
              <w:t>)</w:t>
            </w:r>
          </w:p>
        </w:tc>
      </w:tr>
      <w:tr w:rsidR="00EF52FD" w:rsidRPr="004758A6" w14:paraId="45CD6A67" w14:textId="77777777" w:rsidTr="00EF52FD">
        <w:trPr>
          <w:cantSplit/>
        </w:trPr>
        <w:tc>
          <w:tcPr>
            <w:tcW w:w="567" w:type="dxa"/>
          </w:tcPr>
          <w:p w14:paraId="24067D99" w14:textId="77777777" w:rsidR="006B4113" w:rsidRPr="004758A6" w:rsidRDefault="006B4113" w:rsidP="006B4113">
            <w:pPr>
              <w:pStyle w:val="SingleTxtG"/>
              <w:spacing w:line="240" w:lineRule="auto"/>
              <w:ind w:left="0" w:right="0"/>
            </w:pPr>
            <w:r w:rsidRPr="004758A6">
              <w:lastRenderedPageBreak/>
              <w:t>13</w:t>
            </w:r>
          </w:p>
        </w:tc>
        <w:tc>
          <w:tcPr>
            <w:tcW w:w="1299" w:type="dxa"/>
          </w:tcPr>
          <w:p w14:paraId="280D2A47" w14:textId="73FBCC0E" w:rsidR="006B4113" w:rsidRPr="004758A6" w:rsidRDefault="007868EC" w:rsidP="00007DED">
            <w:pPr>
              <w:pStyle w:val="SingleTxtG"/>
              <w:spacing w:line="240" w:lineRule="auto"/>
              <w:ind w:left="0" w:right="0"/>
            </w:pPr>
            <w:r>
              <w:t>IMMA</w:t>
            </w:r>
          </w:p>
        </w:tc>
        <w:tc>
          <w:tcPr>
            <w:tcW w:w="700" w:type="dxa"/>
          </w:tcPr>
          <w:p w14:paraId="1C1BBB83" w14:textId="03811A4B" w:rsidR="006B4113" w:rsidRPr="004758A6" w:rsidRDefault="000F564A" w:rsidP="006B4113">
            <w:pPr>
              <w:pStyle w:val="SingleTxtG"/>
              <w:spacing w:line="240" w:lineRule="auto"/>
              <w:ind w:left="0" w:right="0"/>
              <w:jc w:val="center"/>
            </w:pPr>
            <w:r>
              <w:t>15</w:t>
            </w:r>
          </w:p>
        </w:tc>
        <w:tc>
          <w:tcPr>
            <w:tcW w:w="900" w:type="dxa"/>
          </w:tcPr>
          <w:p w14:paraId="6EF562A2" w14:textId="77777777" w:rsidR="006B4113" w:rsidRPr="004758A6" w:rsidRDefault="006B4113" w:rsidP="006B4113">
            <w:pPr>
              <w:pStyle w:val="SingleTxtG"/>
              <w:spacing w:line="240" w:lineRule="auto"/>
              <w:ind w:left="0" w:right="0"/>
              <w:jc w:val="center"/>
            </w:pPr>
            <w:r w:rsidRPr="004758A6">
              <w:t>E</w:t>
            </w:r>
          </w:p>
        </w:tc>
        <w:tc>
          <w:tcPr>
            <w:tcW w:w="3400" w:type="dxa"/>
          </w:tcPr>
          <w:p w14:paraId="56D5DD15" w14:textId="5CD3E37B" w:rsidR="006B4113" w:rsidRPr="004758A6" w:rsidRDefault="00721DD5" w:rsidP="0044238E">
            <w:pPr>
              <w:pStyle w:val="SingleTxtG"/>
              <w:spacing w:line="240" w:lineRule="auto"/>
              <w:ind w:left="0" w:right="0"/>
            </w:pPr>
            <w:hyperlink r:id="rId31" w:history="1">
              <w:r w:rsidR="00D06B06">
                <w:rPr>
                  <w:rStyle w:val="Hyperlink"/>
                </w:rPr>
                <w:t>Proposal for the 01 series of amendments to UN Regulation No. 136 (specific requirements for the electric power train of vehicles of category L)</w:t>
              </w:r>
            </w:hyperlink>
          </w:p>
        </w:tc>
        <w:tc>
          <w:tcPr>
            <w:tcW w:w="605" w:type="dxa"/>
          </w:tcPr>
          <w:p w14:paraId="658F4EC3" w14:textId="6B9EED23" w:rsidR="006B4113" w:rsidRPr="004758A6" w:rsidRDefault="006B4113" w:rsidP="006B4113">
            <w:pPr>
              <w:spacing w:line="240" w:lineRule="auto"/>
              <w:jc w:val="center"/>
            </w:pPr>
            <w:r w:rsidRPr="004758A6">
              <w:t>(</w:t>
            </w:r>
            <w:r w:rsidR="00DE24F8">
              <w:t>b</w:t>
            </w:r>
            <w:r w:rsidRPr="004758A6">
              <w:t>)</w:t>
            </w:r>
          </w:p>
        </w:tc>
      </w:tr>
      <w:tr w:rsidR="00ED5BC0" w:rsidRPr="004758A6" w14:paraId="6A7FFEE9" w14:textId="77777777" w:rsidTr="00EF52FD">
        <w:trPr>
          <w:cantSplit/>
        </w:trPr>
        <w:tc>
          <w:tcPr>
            <w:tcW w:w="567" w:type="dxa"/>
          </w:tcPr>
          <w:p w14:paraId="7477C9E8" w14:textId="77777777" w:rsidR="00ED5BC0" w:rsidRPr="004758A6" w:rsidRDefault="00ED5BC0" w:rsidP="006B4113">
            <w:pPr>
              <w:pStyle w:val="SingleTxtG"/>
              <w:spacing w:line="240" w:lineRule="auto"/>
              <w:ind w:left="0" w:right="0"/>
            </w:pPr>
            <w:r w:rsidRPr="004758A6">
              <w:t>14</w:t>
            </w:r>
          </w:p>
        </w:tc>
        <w:tc>
          <w:tcPr>
            <w:tcW w:w="1299" w:type="dxa"/>
          </w:tcPr>
          <w:p w14:paraId="3289B6FA" w14:textId="19BB2D23" w:rsidR="00ED5BC0" w:rsidRPr="004758A6" w:rsidRDefault="001D2E4D">
            <w:r>
              <w:t>Rep. of Korea</w:t>
            </w:r>
          </w:p>
        </w:tc>
        <w:tc>
          <w:tcPr>
            <w:tcW w:w="700" w:type="dxa"/>
          </w:tcPr>
          <w:p w14:paraId="683D6BA9" w14:textId="3BC148FD" w:rsidR="00ED5BC0" w:rsidRPr="004758A6" w:rsidRDefault="00EA0115" w:rsidP="006B4113">
            <w:pPr>
              <w:pStyle w:val="SingleTxtG"/>
              <w:spacing w:line="240" w:lineRule="auto"/>
              <w:ind w:left="0" w:right="0"/>
              <w:jc w:val="center"/>
            </w:pPr>
            <w:r>
              <w:t>2(</w:t>
            </w:r>
            <w:r w:rsidR="000102C2" w:rsidRPr="004758A6">
              <w:t>b)</w:t>
            </w:r>
          </w:p>
        </w:tc>
        <w:tc>
          <w:tcPr>
            <w:tcW w:w="900" w:type="dxa"/>
          </w:tcPr>
          <w:p w14:paraId="1758203E" w14:textId="77777777" w:rsidR="00ED5BC0" w:rsidRPr="004758A6" w:rsidRDefault="00ED5BC0" w:rsidP="006B4113">
            <w:pPr>
              <w:pStyle w:val="SingleTxtG"/>
              <w:spacing w:line="240" w:lineRule="auto"/>
              <w:ind w:left="0" w:right="0"/>
              <w:jc w:val="center"/>
            </w:pPr>
            <w:r w:rsidRPr="004758A6">
              <w:t>E</w:t>
            </w:r>
          </w:p>
        </w:tc>
        <w:tc>
          <w:tcPr>
            <w:tcW w:w="3400" w:type="dxa"/>
          </w:tcPr>
          <w:p w14:paraId="2AD9A8F1" w14:textId="0E96440F" w:rsidR="00ED5BC0" w:rsidRPr="004758A6" w:rsidRDefault="00721DD5" w:rsidP="00EA1837">
            <w:pPr>
              <w:pStyle w:val="Heading4"/>
              <w:spacing w:after="120"/>
            </w:pPr>
            <w:hyperlink r:id="rId32" w:history="1">
              <w:r w:rsidR="003B3955">
                <w:rPr>
                  <w:rStyle w:val="Hyperlink"/>
                </w:rPr>
                <w:t>Proposal for the 01 series of amendments to UN Regulation No. 136 (specific requirements for the electric power train of vehicles of category L) – Consolidated document</w:t>
              </w:r>
            </w:hyperlink>
          </w:p>
        </w:tc>
        <w:tc>
          <w:tcPr>
            <w:tcW w:w="605" w:type="dxa"/>
          </w:tcPr>
          <w:p w14:paraId="7B32E4C9" w14:textId="4C9E579C" w:rsidR="00ED5BC0" w:rsidRPr="004758A6" w:rsidRDefault="00ED5BC0" w:rsidP="004A6E7B">
            <w:pPr>
              <w:spacing w:line="240" w:lineRule="auto"/>
              <w:jc w:val="center"/>
            </w:pPr>
            <w:r w:rsidRPr="004758A6">
              <w:t>(</w:t>
            </w:r>
            <w:r w:rsidR="003B3955">
              <w:t>c</w:t>
            </w:r>
            <w:r w:rsidRPr="004758A6">
              <w:t>)</w:t>
            </w:r>
          </w:p>
        </w:tc>
      </w:tr>
      <w:tr w:rsidR="00ED5BC0" w:rsidRPr="004758A6" w14:paraId="08A2B81D" w14:textId="77777777" w:rsidTr="00EF52FD">
        <w:tc>
          <w:tcPr>
            <w:tcW w:w="567" w:type="dxa"/>
          </w:tcPr>
          <w:p w14:paraId="4B630F47" w14:textId="77777777" w:rsidR="00ED5BC0" w:rsidRPr="004758A6" w:rsidRDefault="00ED5BC0" w:rsidP="006B4113">
            <w:pPr>
              <w:pStyle w:val="SingleTxtG"/>
              <w:spacing w:line="240" w:lineRule="auto"/>
              <w:ind w:left="0" w:right="0"/>
            </w:pPr>
            <w:r w:rsidRPr="004758A6">
              <w:t>15</w:t>
            </w:r>
          </w:p>
        </w:tc>
        <w:tc>
          <w:tcPr>
            <w:tcW w:w="1299" w:type="dxa"/>
          </w:tcPr>
          <w:p w14:paraId="324E0071" w14:textId="21698604" w:rsidR="00ED5BC0" w:rsidRPr="004758A6" w:rsidRDefault="004D3758">
            <w:r>
              <w:t>The Netherlands</w:t>
            </w:r>
          </w:p>
        </w:tc>
        <w:tc>
          <w:tcPr>
            <w:tcW w:w="700" w:type="dxa"/>
          </w:tcPr>
          <w:p w14:paraId="7573CD3C" w14:textId="25D55062" w:rsidR="00ED5BC0" w:rsidRPr="004758A6" w:rsidRDefault="00884D31" w:rsidP="006B4113">
            <w:pPr>
              <w:pStyle w:val="SingleTxtG"/>
              <w:spacing w:line="240" w:lineRule="auto"/>
              <w:ind w:left="0" w:right="0"/>
              <w:jc w:val="center"/>
            </w:pPr>
            <w:r>
              <w:t>1</w:t>
            </w:r>
            <w:r w:rsidR="00F47CAE">
              <w:t>8</w:t>
            </w:r>
          </w:p>
        </w:tc>
        <w:tc>
          <w:tcPr>
            <w:tcW w:w="900" w:type="dxa"/>
          </w:tcPr>
          <w:p w14:paraId="76955CFF" w14:textId="77777777" w:rsidR="00ED5BC0" w:rsidRPr="004758A6" w:rsidRDefault="00ED5BC0" w:rsidP="006B4113">
            <w:pPr>
              <w:pStyle w:val="SingleTxtG"/>
              <w:spacing w:line="240" w:lineRule="auto"/>
              <w:ind w:left="0" w:right="0"/>
              <w:jc w:val="center"/>
            </w:pPr>
            <w:r w:rsidRPr="004758A6">
              <w:t>E</w:t>
            </w:r>
          </w:p>
        </w:tc>
        <w:tc>
          <w:tcPr>
            <w:tcW w:w="3400" w:type="dxa"/>
          </w:tcPr>
          <w:p w14:paraId="5B1D998C" w14:textId="09DC770A" w:rsidR="00ED5BC0" w:rsidRPr="004758A6" w:rsidRDefault="00721DD5" w:rsidP="00501606">
            <w:pPr>
              <w:pStyle w:val="Heading4"/>
              <w:spacing w:after="120"/>
            </w:pPr>
            <w:hyperlink r:id="rId33" w:history="1">
              <w:r w:rsidR="004D3758">
                <w:rPr>
                  <w:rStyle w:val="Hyperlink"/>
                </w:rPr>
                <w:t>Equitable Safety for Female Occupants</w:t>
              </w:r>
            </w:hyperlink>
          </w:p>
        </w:tc>
        <w:tc>
          <w:tcPr>
            <w:tcW w:w="605" w:type="dxa"/>
          </w:tcPr>
          <w:p w14:paraId="199873E4" w14:textId="77777777" w:rsidR="00ED5BC0" w:rsidRPr="004758A6" w:rsidRDefault="00ED5BC0" w:rsidP="006B4113">
            <w:pPr>
              <w:spacing w:line="240" w:lineRule="auto"/>
              <w:jc w:val="center"/>
            </w:pPr>
            <w:r w:rsidRPr="004758A6">
              <w:t>(a)</w:t>
            </w:r>
          </w:p>
        </w:tc>
      </w:tr>
      <w:tr w:rsidR="00813AE5" w:rsidRPr="004758A6" w14:paraId="7DA95A80" w14:textId="77777777" w:rsidTr="00EF52FD">
        <w:tc>
          <w:tcPr>
            <w:tcW w:w="567" w:type="dxa"/>
          </w:tcPr>
          <w:p w14:paraId="657DF28C" w14:textId="77777777" w:rsidR="006B4113" w:rsidRPr="004758A6" w:rsidRDefault="006B4113" w:rsidP="00396FFA">
            <w:pPr>
              <w:pStyle w:val="SingleTxtG"/>
              <w:spacing w:before="120" w:line="240" w:lineRule="auto"/>
              <w:ind w:left="0" w:right="0"/>
            </w:pPr>
            <w:r w:rsidRPr="004758A6">
              <w:t>16</w:t>
            </w:r>
          </w:p>
        </w:tc>
        <w:tc>
          <w:tcPr>
            <w:tcW w:w="1299" w:type="dxa"/>
          </w:tcPr>
          <w:p w14:paraId="2BCEBFAD" w14:textId="6805EDD1" w:rsidR="006B4113" w:rsidRPr="004758A6" w:rsidRDefault="00396FFA" w:rsidP="00396FFA">
            <w:pPr>
              <w:pStyle w:val="SingleTxtG"/>
              <w:spacing w:before="120" w:line="240" w:lineRule="auto"/>
              <w:ind w:left="0" w:right="0"/>
              <w:jc w:val="left"/>
            </w:pPr>
            <w:r>
              <w:t>Italy</w:t>
            </w:r>
          </w:p>
        </w:tc>
        <w:tc>
          <w:tcPr>
            <w:tcW w:w="700" w:type="dxa"/>
          </w:tcPr>
          <w:p w14:paraId="359C0905" w14:textId="42059223" w:rsidR="006B4113" w:rsidRPr="004758A6" w:rsidRDefault="009F4226" w:rsidP="00396FFA">
            <w:pPr>
              <w:pStyle w:val="SingleTxtG"/>
              <w:spacing w:before="120" w:line="240" w:lineRule="auto"/>
              <w:ind w:left="0" w:right="0"/>
              <w:jc w:val="center"/>
            </w:pPr>
            <w:r>
              <w:t>22(</w:t>
            </w:r>
            <w:r w:rsidR="00F80A8B">
              <w:t>f</w:t>
            </w:r>
            <w:r>
              <w:t>)</w:t>
            </w:r>
          </w:p>
        </w:tc>
        <w:tc>
          <w:tcPr>
            <w:tcW w:w="900" w:type="dxa"/>
          </w:tcPr>
          <w:p w14:paraId="3E12CEFF" w14:textId="77777777" w:rsidR="006B4113" w:rsidRPr="004758A6" w:rsidRDefault="006B4113" w:rsidP="00396FFA">
            <w:pPr>
              <w:pStyle w:val="SingleTxtG"/>
              <w:spacing w:before="120" w:line="240" w:lineRule="auto"/>
              <w:ind w:left="0" w:right="0"/>
              <w:jc w:val="center"/>
            </w:pPr>
            <w:r w:rsidRPr="004758A6">
              <w:t>E</w:t>
            </w:r>
          </w:p>
        </w:tc>
        <w:tc>
          <w:tcPr>
            <w:tcW w:w="3400" w:type="dxa"/>
          </w:tcPr>
          <w:p w14:paraId="729BDFBB" w14:textId="505BEA1C" w:rsidR="006B4113" w:rsidRPr="004758A6" w:rsidRDefault="00721DD5" w:rsidP="00396FFA">
            <w:pPr>
              <w:suppressAutoHyphens w:val="0"/>
              <w:autoSpaceDE w:val="0"/>
              <w:autoSpaceDN w:val="0"/>
              <w:adjustRightInd w:val="0"/>
              <w:spacing w:before="120" w:after="120" w:line="240" w:lineRule="auto"/>
            </w:pPr>
            <w:hyperlink r:id="rId34" w:history="1">
              <w:r w:rsidR="00915FF8">
                <w:rPr>
                  <w:rStyle w:val="Hyperlink"/>
                </w:rPr>
                <w:t>Systems to Prevent Small Children from Being Left Unattended in Vehicles</w:t>
              </w:r>
            </w:hyperlink>
          </w:p>
        </w:tc>
        <w:tc>
          <w:tcPr>
            <w:tcW w:w="605" w:type="dxa"/>
          </w:tcPr>
          <w:p w14:paraId="60E2F3A1" w14:textId="77777777" w:rsidR="006B4113" w:rsidRPr="004758A6" w:rsidRDefault="006B4113" w:rsidP="00396FFA">
            <w:pPr>
              <w:spacing w:before="120" w:after="120" w:line="240" w:lineRule="auto"/>
              <w:jc w:val="center"/>
            </w:pPr>
            <w:r w:rsidRPr="004758A6">
              <w:t>(</w:t>
            </w:r>
            <w:r w:rsidR="00B24F8C" w:rsidRPr="004758A6">
              <w:t>a</w:t>
            </w:r>
            <w:r w:rsidRPr="004758A6">
              <w:t>)</w:t>
            </w:r>
          </w:p>
        </w:tc>
      </w:tr>
      <w:tr w:rsidR="004E491D" w:rsidRPr="004758A6" w14:paraId="175AF146" w14:textId="77777777" w:rsidTr="00EF52FD">
        <w:tc>
          <w:tcPr>
            <w:tcW w:w="567" w:type="dxa"/>
          </w:tcPr>
          <w:p w14:paraId="6501D9BB" w14:textId="77777777" w:rsidR="006B4113" w:rsidRPr="004758A6" w:rsidRDefault="006B4113" w:rsidP="00B33CD9">
            <w:pPr>
              <w:pStyle w:val="SingleTxtG"/>
              <w:spacing w:before="120" w:line="240" w:lineRule="auto"/>
              <w:ind w:left="0" w:right="0"/>
            </w:pPr>
            <w:r w:rsidRPr="004758A6">
              <w:t>17</w:t>
            </w:r>
          </w:p>
        </w:tc>
        <w:tc>
          <w:tcPr>
            <w:tcW w:w="1299" w:type="dxa"/>
          </w:tcPr>
          <w:p w14:paraId="130AD73E" w14:textId="38E02E39" w:rsidR="006B4113" w:rsidRPr="004758A6" w:rsidRDefault="00C019F6" w:rsidP="00B33CD9">
            <w:pPr>
              <w:pStyle w:val="SingleTxtG"/>
              <w:spacing w:before="120" w:line="240" w:lineRule="auto"/>
              <w:ind w:left="0" w:right="0"/>
              <w:jc w:val="left"/>
            </w:pPr>
            <w:r>
              <w:t>Secretariat</w:t>
            </w:r>
          </w:p>
        </w:tc>
        <w:tc>
          <w:tcPr>
            <w:tcW w:w="700" w:type="dxa"/>
          </w:tcPr>
          <w:p w14:paraId="21F0261D" w14:textId="4181CE57" w:rsidR="006B4113" w:rsidRPr="004758A6" w:rsidRDefault="00144011" w:rsidP="00B33CD9">
            <w:pPr>
              <w:pStyle w:val="SingleTxtG"/>
              <w:spacing w:before="120" w:line="240" w:lineRule="auto"/>
              <w:ind w:left="0" w:right="0"/>
              <w:jc w:val="center"/>
            </w:pPr>
            <w:r>
              <w:t>9</w:t>
            </w:r>
          </w:p>
        </w:tc>
        <w:tc>
          <w:tcPr>
            <w:tcW w:w="900" w:type="dxa"/>
          </w:tcPr>
          <w:p w14:paraId="14F2F00B" w14:textId="77777777" w:rsidR="006B4113" w:rsidRPr="004758A6" w:rsidRDefault="006B4113" w:rsidP="00B33CD9">
            <w:pPr>
              <w:pStyle w:val="SingleTxtG"/>
              <w:spacing w:before="120" w:line="240" w:lineRule="auto"/>
              <w:ind w:left="0" w:right="0"/>
              <w:jc w:val="center"/>
            </w:pPr>
            <w:r w:rsidRPr="004758A6">
              <w:t>E</w:t>
            </w:r>
          </w:p>
        </w:tc>
        <w:tc>
          <w:tcPr>
            <w:tcW w:w="3400" w:type="dxa"/>
          </w:tcPr>
          <w:p w14:paraId="46EF90BD" w14:textId="7982C841" w:rsidR="006B4113" w:rsidRPr="004758A6" w:rsidRDefault="00721DD5" w:rsidP="00B33CD9">
            <w:pPr>
              <w:pStyle w:val="SingleTxtG"/>
              <w:spacing w:before="120" w:line="240" w:lineRule="auto"/>
              <w:ind w:left="0" w:right="0"/>
              <w:jc w:val="left"/>
            </w:pPr>
            <w:hyperlink r:id="rId35" w:history="1">
              <w:r w:rsidR="00C71622">
                <w:rPr>
                  <w:rStyle w:val="Hyperlink"/>
                </w:rPr>
                <w:t>Proposal of Supplement 2 to the 06 series of amendments to UN Regulation No. 22 (Protective helmets)</w:t>
              </w:r>
            </w:hyperlink>
          </w:p>
        </w:tc>
        <w:tc>
          <w:tcPr>
            <w:tcW w:w="605" w:type="dxa"/>
          </w:tcPr>
          <w:p w14:paraId="6F908C15" w14:textId="7138DF33" w:rsidR="006B4113" w:rsidRPr="004758A6" w:rsidRDefault="006B4113" w:rsidP="00B33CD9">
            <w:pPr>
              <w:spacing w:before="120" w:line="240" w:lineRule="auto"/>
              <w:jc w:val="center"/>
            </w:pPr>
            <w:r w:rsidRPr="004758A6">
              <w:t>(</w:t>
            </w:r>
            <w:r w:rsidR="00144011">
              <w:t>d</w:t>
            </w:r>
            <w:r w:rsidRPr="004758A6">
              <w:t>)</w:t>
            </w:r>
          </w:p>
        </w:tc>
      </w:tr>
      <w:tr w:rsidR="00EF52FD" w:rsidRPr="004758A6" w14:paraId="0B19472F" w14:textId="77777777" w:rsidTr="00EF52FD">
        <w:tc>
          <w:tcPr>
            <w:tcW w:w="567" w:type="dxa"/>
          </w:tcPr>
          <w:p w14:paraId="16E6D6C9" w14:textId="4F365F0D" w:rsidR="006B4113" w:rsidRPr="004758A6" w:rsidRDefault="000E4EE9" w:rsidP="006B4113">
            <w:pPr>
              <w:pStyle w:val="SingleTxtG"/>
              <w:spacing w:line="240" w:lineRule="auto"/>
              <w:ind w:left="0" w:right="0"/>
            </w:pPr>
            <w:r w:rsidRPr="004758A6">
              <w:t>18</w:t>
            </w:r>
          </w:p>
        </w:tc>
        <w:tc>
          <w:tcPr>
            <w:tcW w:w="1299" w:type="dxa"/>
          </w:tcPr>
          <w:p w14:paraId="30CA9405" w14:textId="5931C380" w:rsidR="006B4113" w:rsidRPr="004758A6" w:rsidRDefault="008D081E" w:rsidP="006B4113">
            <w:pPr>
              <w:pStyle w:val="SingleTxtG"/>
              <w:spacing w:line="240" w:lineRule="auto"/>
              <w:ind w:left="0" w:right="0"/>
            </w:pPr>
            <w:r>
              <w:t>OICA</w:t>
            </w:r>
          </w:p>
        </w:tc>
        <w:tc>
          <w:tcPr>
            <w:tcW w:w="700" w:type="dxa"/>
          </w:tcPr>
          <w:p w14:paraId="669D43BA" w14:textId="0C070551" w:rsidR="006B4113" w:rsidRPr="004758A6" w:rsidRDefault="00A715A7" w:rsidP="006B4113">
            <w:pPr>
              <w:pStyle w:val="SingleTxtG"/>
              <w:spacing w:line="240" w:lineRule="auto"/>
              <w:ind w:left="0" w:right="0"/>
              <w:jc w:val="center"/>
            </w:pPr>
            <w:r>
              <w:t>9</w:t>
            </w:r>
          </w:p>
        </w:tc>
        <w:tc>
          <w:tcPr>
            <w:tcW w:w="900" w:type="dxa"/>
          </w:tcPr>
          <w:p w14:paraId="3A3C3473" w14:textId="77777777" w:rsidR="006B4113" w:rsidRPr="004758A6" w:rsidRDefault="006B4113" w:rsidP="006B4113">
            <w:pPr>
              <w:pStyle w:val="SingleTxtG"/>
              <w:spacing w:line="240" w:lineRule="auto"/>
              <w:ind w:left="0" w:right="0"/>
              <w:jc w:val="center"/>
            </w:pPr>
            <w:r w:rsidRPr="004758A6">
              <w:t>E</w:t>
            </w:r>
          </w:p>
        </w:tc>
        <w:tc>
          <w:tcPr>
            <w:tcW w:w="3400" w:type="dxa"/>
          </w:tcPr>
          <w:p w14:paraId="32B4FF9D" w14:textId="6CABA618" w:rsidR="006B4113" w:rsidRPr="004758A6" w:rsidRDefault="00721DD5" w:rsidP="0007312A">
            <w:pPr>
              <w:suppressAutoHyphens w:val="0"/>
              <w:autoSpaceDE w:val="0"/>
              <w:autoSpaceDN w:val="0"/>
              <w:adjustRightInd w:val="0"/>
              <w:spacing w:after="120" w:line="240" w:lineRule="auto"/>
            </w:pPr>
            <w:hyperlink r:id="rId36" w:history="1">
              <w:r w:rsidR="009C67EC">
                <w:rPr>
                  <w:rStyle w:val="Hyperlink"/>
                </w:rPr>
                <w:t>Proposal of Supplement 2 to the 06 series of amendments to UN Regulation No. 22 (Protective helmets) - accessories</w:t>
              </w:r>
            </w:hyperlink>
          </w:p>
        </w:tc>
        <w:tc>
          <w:tcPr>
            <w:tcW w:w="605" w:type="dxa"/>
          </w:tcPr>
          <w:p w14:paraId="64BEE9B9" w14:textId="0C797DEF" w:rsidR="006B4113" w:rsidRPr="004758A6" w:rsidRDefault="006B4113" w:rsidP="006B4113">
            <w:pPr>
              <w:spacing w:line="240" w:lineRule="auto"/>
              <w:jc w:val="center"/>
            </w:pPr>
            <w:r w:rsidRPr="004758A6">
              <w:t>(</w:t>
            </w:r>
            <w:r w:rsidR="00230B19">
              <w:t>c</w:t>
            </w:r>
            <w:r w:rsidRPr="004758A6">
              <w:t>)</w:t>
            </w:r>
          </w:p>
        </w:tc>
      </w:tr>
      <w:tr w:rsidR="00632D46" w:rsidRPr="004758A6" w14:paraId="37ABECEF" w14:textId="77777777" w:rsidTr="00EF52FD">
        <w:tc>
          <w:tcPr>
            <w:tcW w:w="567" w:type="dxa"/>
          </w:tcPr>
          <w:p w14:paraId="63CC9BE8" w14:textId="564A5F07" w:rsidR="006B4113" w:rsidRPr="004758A6" w:rsidRDefault="006B4113" w:rsidP="00902701">
            <w:pPr>
              <w:pStyle w:val="SingleTxtG"/>
              <w:spacing w:line="240" w:lineRule="auto"/>
              <w:ind w:left="0" w:right="0"/>
            </w:pPr>
            <w:r w:rsidRPr="004758A6">
              <w:t>19</w:t>
            </w:r>
          </w:p>
        </w:tc>
        <w:tc>
          <w:tcPr>
            <w:tcW w:w="1299" w:type="dxa"/>
          </w:tcPr>
          <w:p w14:paraId="3B85F836" w14:textId="46D814EF" w:rsidR="006B4113" w:rsidRPr="004758A6" w:rsidRDefault="00A715A7" w:rsidP="006B4113">
            <w:pPr>
              <w:suppressAutoHyphens w:val="0"/>
              <w:autoSpaceDE w:val="0"/>
              <w:autoSpaceDN w:val="0"/>
              <w:adjustRightInd w:val="0"/>
              <w:spacing w:line="240" w:lineRule="auto"/>
            </w:pPr>
            <w:r>
              <w:t>Italy</w:t>
            </w:r>
          </w:p>
        </w:tc>
        <w:tc>
          <w:tcPr>
            <w:tcW w:w="700" w:type="dxa"/>
          </w:tcPr>
          <w:p w14:paraId="1D8FFCCC" w14:textId="0E6C2756" w:rsidR="006B4113" w:rsidRPr="004758A6" w:rsidRDefault="00421223" w:rsidP="006B4113">
            <w:pPr>
              <w:pStyle w:val="SingleTxtG"/>
              <w:spacing w:line="240" w:lineRule="auto"/>
              <w:ind w:left="0" w:right="0"/>
              <w:jc w:val="center"/>
            </w:pPr>
            <w:r>
              <w:t>9</w:t>
            </w:r>
          </w:p>
        </w:tc>
        <w:tc>
          <w:tcPr>
            <w:tcW w:w="900" w:type="dxa"/>
          </w:tcPr>
          <w:p w14:paraId="37E1D508" w14:textId="77777777" w:rsidR="006B4113" w:rsidRPr="004758A6" w:rsidRDefault="006B4113" w:rsidP="006B4113">
            <w:pPr>
              <w:pStyle w:val="SingleTxtG"/>
              <w:spacing w:line="240" w:lineRule="auto"/>
              <w:ind w:left="0" w:right="0"/>
              <w:jc w:val="center"/>
            </w:pPr>
            <w:r w:rsidRPr="004758A6">
              <w:t>E</w:t>
            </w:r>
          </w:p>
        </w:tc>
        <w:tc>
          <w:tcPr>
            <w:tcW w:w="3400" w:type="dxa"/>
          </w:tcPr>
          <w:p w14:paraId="6DB67336" w14:textId="53A7ADCE" w:rsidR="006B4113" w:rsidRPr="004758A6" w:rsidRDefault="00721DD5" w:rsidP="00ED5BC0">
            <w:pPr>
              <w:pStyle w:val="SingleTxtG"/>
              <w:spacing w:line="240" w:lineRule="auto"/>
              <w:ind w:left="0" w:right="0"/>
              <w:jc w:val="left"/>
            </w:pPr>
            <w:hyperlink r:id="rId37" w:history="1">
              <w:r w:rsidR="00421223">
                <w:rPr>
                  <w:rStyle w:val="Hyperlink"/>
                </w:rPr>
                <w:t>Proposal of supplement to the 06 series of amendment of Regulation No. 22 (Protective helmets) Accessories</w:t>
              </w:r>
            </w:hyperlink>
          </w:p>
        </w:tc>
        <w:tc>
          <w:tcPr>
            <w:tcW w:w="605" w:type="dxa"/>
          </w:tcPr>
          <w:p w14:paraId="0B6EE09F" w14:textId="375E9000" w:rsidR="006B4113" w:rsidRPr="004758A6" w:rsidRDefault="006B4113" w:rsidP="006B4113">
            <w:pPr>
              <w:spacing w:line="240" w:lineRule="auto"/>
              <w:jc w:val="center"/>
            </w:pPr>
            <w:r w:rsidRPr="004758A6">
              <w:t>(</w:t>
            </w:r>
            <w:r w:rsidR="004B70A3">
              <w:t>a</w:t>
            </w:r>
            <w:r w:rsidRPr="004758A6">
              <w:t>)</w:t>
            </w:r>
          </w:p>
        </w:tc>
      </w:tr>
      <w:tr w:rsidR="00632D46" w:rsidRPr="004758A6" w14:paraId="23930E4F" w14:textId="77777777" w:rsidTr="00EF52FD">
        <w:tc>
          <w:tcPr>
            <w:tcW w:w="567" w:type="dxa"/>
          </w:tcPr>
          <w:p w14:paraId="59AD5701" w14:textId="674ACEDB" w:rsidR="006B4113" w:rsidRPr="004758A6" w:rsidRDefault="00325A0B" w:rsidP="006B4113">
            <w:pPr>
              <w:pStyle w:val="SingleTxtG"/>
              <w:spacing w:line="240" w:lineRule="auto"/>
              <w:ind w:left="0" w:right="0"/>
            </w:pPr>
            <w:r w:rsidRPr="004758A6">
              <w:t>20</w:t>
            </w:r>
          </w:p>
        </w:tc>
        <w:tc>
          <w:tcPr>
            <w:tcW w:w="1299" w:type="dxa"/>
          </w:tcPr>
          <w:p w14:paraId="69EF9475" w14:textId="519B8B98" w:rsidR="006B4113" w:rsidRPr="004758A6" w:rsidRDefault="00B62448" w:rsidP="00A745F7">
            <w:pPr>
              <w:pStyle w:val="SingleTxtG"/>
              <w:spacing w:line="240" w:lineRule="auto"/>
              <w:ind w:left="0" w:right="0"/>
              <w:jc w:val="left"/>
            </w:pPr>
            <w:r>
              <w:t>Rep. of Korea</w:t>
            </w:r>
          </w:p>
        </w:tc>
        <w:tc>
          <w:tcPr>
            <w:tcW w:w="700" w:type="dxa"/>
          </w:tcPr>
          <w:p w14:paraId="271F3734" w14:textId="61C4CD2B" w:rsidR="006B4113" w:rsidRPr="004758A6" w:rsidRDefault="00B62448" w:rsidP="006B4113">
            <w:pPr>
              <w:pStyle w:val="SingleTxtG"/>
              <w:spacing w:line="240" w:lineRule="auto"/>
              <w:ind w:left="0" w:right="0"/>
              <w:jc w:val="center"/>
            </w:pPr>
            <w:r>
              <w:t>9</w:t>
            </w:r>
          </w:p>
        </w:tc>
        <w:tc>
          <w:tcPr>
            <w:tcW w:w="900" w:type="dxa"/>
          </w:tcPr>
          <w:p w14:paraId="7395928A" w14:textId="77777777" w:rsidR="006B4113" w:rsidRPr="004758A6" w:rsidRDefault="006B4113" w:rsidP="006B4113">
            <w:pPr>
              <w:pStyle w:val="SingleTxtG"/>
              <w:spacing w:line="240" w:lineRule="auto"/>
              <w:ind w:left="0" w:right="0"/>
              <w:jc w:val="center"/>
            </w:pPr>
            <w:r w:rsidRPr="004758A6">
              <w:t>E</w:t>
            </w:r>
          </w:p>
        </w:tc>
        <w:tc>
          <w:tcPr>
            <w:tcW w:w="3400" w:type="dxa"/>
          </w:tcPr>
          <w:p w14:paraId="4C23B15E" w14:textId="50167E32" w:rsidR="006B4113" w:rsidRPr="004758A6" w:rsidRDefault="00721DD5" w:rsidP="0007312A">
            <w:pPr>
              <w:pStyle w:val="SingleTxtG"/>
              <w:tabs>
                <w:tab w:val="left" w:pos="1222"/>
              </w:tabs>
              <w:spacing w:line="240" w:lineRule="auto"/>
              <w:ind w:left="0" w:right="0"/>
              <w:jc w:val="left"/>
            </w:pPr>
            <w:hyperlink r:id="rId38" w:history="1">
              <w:r w:rsidR="00060599">
                <w:rPr>
                  <w:rStyle w:val="Hyperlink"/>
                </w:rPr>
                <w:t xml:space="preserve">Status of Informal Working Group on Deployable Pedestrian Protection Systems (IWG-DPPS) </w:t>
              </w:r>
            </w:hyperlink>
          </w:p>
        </w:tc>
        <w:tc>
          <w:tcPr>
            <w:tcW w:w="605" w:type="dxa"/>
          </w:tcPr>
          <w:p w14:paraId="10583918" w14:textId="50D8AC43" w:rsidR="006B4113" w:rsidRPr="004758A6" w:rsidRDefault="006B4113" w:rsidP="006B4113">
            <w:pPr>
              <w:spacing w:line="240" w:lineRule="auto"/>
              <w:jc w:val="center"/>
            </w:pPr>
            <w:r w:rsidRPr="004758A6">
              <w:t>(</w:t>
            </w:r>
            <w:r w:rsidR="00B62448">
              <w:t>a</w:t>
            </w:r>
            <w:r w:rsidRPr="004758A6">
              <w:t>)</w:t>
            </w:r>
          </w:p>
        </w:tc>
      </w:tr>
      <w:tr w:rsidR="00767F38" w:rsidRPr="004758A6" w14:paraId="69A1BDD4" w14:textId="77777777" w:rsidTr="00EF52FD">
        <w:tc>
          <w:tcPr>
            <w:tcW w:w="567" w:type="dxa"/>
          </w:tcPr>
          <w:p w14:paraId="5B98B634" w14:textId="450BA58C" w:rsidR="006B4113" w:rsidRPr="004758A6" w:rsidRDefault="009E7A71" w:rsidP="00060599">
            <w:pPr>
              <w:pStyle w:val="SingleTxtG"/>
              <w:spacing w:line="240" w:lineRule="auto"/>
              <w:ind w:left="0" w:right="0"/>
            </w:pPr>
            <w:r w:rsidRPr="004758A6">
              <w:t>2</w:t>
            </w:r>
            <w:r w:rsidR="003A24E2" w:rsidRPr="004758A6">
              <w:t>1</w:t>
            </w:r>
            <w:r w:rsidR="00060599">
              <w:t>/</w:t>
            </w:r>
            <w:r w:rsidR="00060599">
              <w:br/>
              <w:t>Rev.1</w:t>
            </w:r>
          </w:p>
        </w:tc>
        <w:tc>
          <w:tcPr>
            <w:tcW w:w="1299" w:type="dxa"/>
          </w:tcPr>
          <w:p w14:paraId="0C92CA00" w14:textId="6CA0A01B" w:rsidR="006B4113" w:rsidRPr="004758A6" w:rsidRDefault="00060599" w:rsidP="006B4113">
            <w:pPr>
              <w:spacing w:line="240" w:lineRule="auto"/>
            </w:pPr>
            <w:r>
              <w:t>OICA</w:t>
            </w:r>
          </w:p>
        </w:tc>
        <w:tc>
          <w:tcPr>
            <w:tcW w:w="700" w:type="dxa"/>
          </w:tcPr>
          <w:p w14:paraId="765C250F" w14:textId="0F40CE64" w:rsidR="006B4113" w:rsidRPr="004758A6" w:rsidRDefault="000C35DA" w:rsidP="006B4113">
            <w:pPr>
              <w:pStyle w:val="SingleTxtG"/>
              <w:spacing w:line="240" w:lineRule="auto"/>
              <w:ind w:left="0" w:right="0"/>
              <w:jc w:val="center"/>
            </w:pPr>
            <w:r>
              <w:t>11</w:t>
            </w:r>
          </w:p>
        </w:tc>
        <w:tc>
          <w:tcPr>
            <w:tcW w:w="900" w:type="dxa"/>
          </w:tcPr>
          <w:p w14:paraId="4806A018" w14:textId="77777777" w:rsidR="006B4113" w:rsidRPr="004758A6" w:rsidRDefault="006B4113" w:rsidP="006B4113">
            <w:pPr>
              <w:pStyle w:val="SingleTxtG"/>
              <w:spacing w:line="240" w:lineRule="auto"/>
              <w:ind w:left="0" w:right="0"/>
              <w:jc w:val="center"/>
            </w:pPr>
            <w:r w:rsidRPr="004758A6">
              <w:t>E</w:t>
            </w:r>
          </w:p>
        </w:tc>
        <w:tc>
          <w:tcPr>
            <w:tcW w:w="3400" w:type="dxa"/>
          </w:tcPr>
          <w:p w14:paraId="41388512" w14:textId="71456452" w:rsidR="006B4113" w:rsidRPr="004758A6" w:rsidRDefault="00721DD5" w:rsidP="0007312A">
            <w:pPr>
              <w:pStyle w:val="SingleTxtG"/>
              <w:spacing w:line="240" w:lineRule="auto"/>
              <w:ind w:left="0" w:right="0"/>
              <w:jc w:val="left"/>
            </w:pPr>
            <w:hyperlink r:id="rId39" w:history="1">
              <w:r w:rsidR="004B4C60">
                <w:rPr>
                  <w:rStyle w:val="Hyperlink"/>
                </w:rPr>
                <w:t>Proposal for the 03 series of amendments to UN Regulation No. 127 (Pedestrian safety)</w:t>
              </w:r>
            </w:hyperlink>
          </w:p>
        </w:tc>
        <w:tc>
          <w:tcPr>
            <w:tcW w:w="605" w:type="dxa"/>
          </w:tcPr>
          <w:p w14:paraId="3055E0E7" w14:textId="18D109FA" w:rsidR="006B4113" w:rsidRPr="004758A6" w:rsidRDefault="006B4113" w:rsidP="006B4113">
            <w:pPr>
              <w:spacing w:line="240" w:lineRule="auto"/>
              <w:jc w:val="center"/>
            </w:pPr>
            <w:r w:rsidRPr="004758A6">
              <w:t>(</w:t>
            </w:r>
            <w:r w:rsidR="009C4908">
              <w:t>c</w:t>
            </w:r>
            <w:r w:rsidRPr="004758A6">
              <w:t>)</w:t>
            </w:r>
          </w:p>
        </w:tc>
      </w:tr>
      <w:tr w:rsidR="00A36184" w:rsidRPr="004758A6" w14:paraId="7F892E92" w14:textId="77777777" w:rsidTr="00EF52FD">
        <w:tc>
          <w:tcPr>
            <w:tcW w:w="567" w:type="dxa"/>
          </w:tcPr>
          <w:p w14:paraId="7CFC6BE4" w14:textId="353C41C1" w:rsidR="00A36184" w:rsidRPr="004758A6" w:rsidRDefault="009E7A71" w:rsidP="006B4113">
            <w:pPr>
              <w:pStyle w:val="SingleTxtG"/>
              <w:spacing w:line="240" w:lineRule="auto"/>
              <w:ind w:left="0" w:right="0"/>
            </w:pPr>
            <w:r w:rsidRPr="004758A6">
              <w:t>2</w:t>
            </w:r>
            <w:r w:rsidR="00D07F24">
              <w:t>2</w:t>
            </w:r>
            <w:r w:rsidR="000059B5">
              <w:t>/</w:t>
            </w:r>
            <w:r w:rsidR="000059B5">
              <w:br/>
              <w:t>Rev.</w:t>
            </w:r>
            <w:r w:rsidR="00366E43">
              <w:t>2</w:t>
            </w:r>
          </w:p>
        </w:tc>
        <w:tc>
          <w:tcPr>
            <w:tcW w:w="1299" w:type="dxa"/>
          </w:tcPr>
          <w:p w14:paraId="7AC41005" w14:textId="4D4B106B" w:rsidR="00A36184" w:rsidRPr="004758A6" w:rsidRDefault="000059B5" w:rsidP="00B013BB">
            <w:pPr>
              <w:spacing w:line="240" w:lineRule="auto"/>
            </w:pPr>
            <w:r>
              <w:t>OICA</w:t>
            </w:r>
          </w:p>
        </w:tc>
        <w:tc>
          <w:tcPr>
            <w:tcW w:w="700" w:type="dxa"/>
          </w:tcPr>
          <w:p w14:paraId="4EA79C4E" w14:textId="29C5E229" w:rsidR="00A36184" w:rsidRPr="004758A6" w:rsidRDefault="00E22B65" w:rsidP="00B013BB">
            <w:pPr>
              <w:pStyle w:val="SingleTxtG"/>
              <w:spacing w:line="240" w:lineRule="auto"/>
              <w:ind w:left="0" w:right="0"/>
              <w:jc w:val="center"/>
            </w:pPr>
            <w:r>
              <w:t>13</w:t>
            </w:r>
          </w:p>
        </w:tc>
        <w:tc>
          <w:tcPr>
            <w:tcW w:w="900" w:type="dxa"/>
          </w:tcPr>
          <w:p w14:paraId="0F244C5B" w14:textId="77777777" w:rsidR="00A36184" w:rsidRPr="004758A6" w:rsidRDefault="00A36184" w:rsidP="006B4113">
            <w:pPr>
              <w:pStyle w:val="SingleTxtG"/>
              <w:spacing w:line="240" w:lineRule="auto"/>
              <w:ind w:left="0" w:right="0"/>
              <w:jc w:val="center"/>
            </w:pPr>
            <w:r w:rsidRPr="004758A6">
              <w:t>E</w:t>
            </w:r>
          </w:p>
        </w:tc>
        <w:tc>
          <w:tcPr>
            <w:tcW w:w="3400" w:type="dxa"/>
          </w:tcPr>
          <w:p w14:paraId="7E9207BC" w14:textId="62B6DA36" w:rsidR="00A36184" w:rsidRPr="004758A6" w:rsidRDefault="00721DD5" w:rsidP="0007312A">
            <w:pPr>
              <w:pStyle w:val="SingleTxtG"/>
              <w:spacing w:line="240" w:lineRule="auto"/>
              <w:ind w:left="0" w:right="0"/>
              <w:jc w:val="left"/>
            </w:pPr>
            <w:hyperlink r:id="rId40" w:history="1">
              <w:r w:rsidR="00683045">
                <w:rPr>
                  <w:rStyle w:val="Hyperlink"/>
                </w:rPr>
                <w:t>Proposal to replace document ECE/TRANS/WP.29/GRSP/2021/12</w:t>
              </w:r>
            </w:hyperlink>
          </w:p>
        </w:tc>
        <w:tc>
          <w:tcPr>
            <w:tcW w:w="605" w:type="dxa"/>
          </w:tcPr>
          <w:p w14:paraId="433FBED8" w14:textId="46D42815" w:rsidR="00A36184" w:rsidRPr="004758A6" w:rsidRDefault="009E7A71" w:rsidP="006B4113">
            <w:pPr>
              <w:spacing w:line="240" w:lineRule="auto"/>
              <w:jc w:val="center"/>
            </w:pPr>
            <w:r w:rsidRPr="004758A6">
              <w:t>(</w:t>
            </w:r>
            <w:r w:rsidR="00851CD4">
              <w:t>d</w:t>
            </w:r>
            <w:r w:rsidR="00A36184" w:rsidRPr="004758A6">
              <w:t>)</w:t>
            </w:r>
          </w:p>
        </w:tc>
      </w:tr>
      <w:tr w:rsidR="009068F6" w:rsidRPr="004758A6" w14:paraId="6610D108" w14:textId="77777777" w:rsidTr="00EF52FD">
        <w:tc>
          <w:tcPr>
            <w:tcW w:w="567" w:type="dxa"/>
          </w:tcPr>
          <w:p w14:paraId="4CCC8987" w14:textId="77777777" w:rsidR="00972A2E" w:rsidRPr="004758A6" w:rsidRDefault="009E7A71" w:rsidP="006B4113">
            <w:pPr>
              <w:pStyle w:val="SingleTxtG"/>
              <w:spacing w:line="240" w:lineRule="auto"/>
              <w:ind w:left="0" w:right="0"/>
            </w:pPr>
            <w:r w:rsidRPr="004758A6">
              <w:t>2</w:t>
            </w:r>
            <w:r w:rsidR="003A24E2" w:rsidRPr="004758A6">
              <w:t>3</w:t>
            </w:r>
          </w:p>
        </w:tc>
        <w:tc>
          <w:tcPr>
            <w:tcW w:w="1299" w:type="dxa"/>
          </w:tcPr>
          <w:p w14:paraId="5DC4EEDC" w14:textId="6B8E7480" w:rsidR="00972A2E" w:rsidRPr="004758A6" w:rsidRDefault="00D73861" w:rsidP="006B4113">
            <w:pPr>
              <w:spacing w:line="240" w:lineRule="auto"/>
            </w:pPr>
            <w:r>
              <w:t>Japan</w:t>
            </w:r>
          </w:p>
        </w:tc>
        <w:tc>
          <w:tcPr>
            <w:tcW w:w="700" w:type="dxa"/>
          </w:tcPr>
          <w:p w14:paraId="670C608F" w14:textId="430CB8A5" w:rsidR="00972A2E" w:rsidRPr="004758A6" w:rsidRDefault="004A7FD1" w:rsidP="006B4113">
            <w:pPr>
              <w:pStyle w:val="SingleTxtG"/>
              <w:spacing w:line="240" w:lineRule="auto"/>
              <w:ind w:left="0" w:right="0"/>
              <w:jc w:val="center"/>
            </w:pPr>
            <w:r>
              <w:t>7</w:t>
            </w:r>
          </w:p>
        </w:tc>
        <w:tc>
          <w:tcPr>
            <w:tcW w:w="900" w:type="dxa"/>
          </w:tcPr>
          <w:p w14:paraId="60E14AB4" w14:textId="77777777" w:rsidR="00972A2E" w:rsidRPr="004758A6" w:rsidRDefault="0036477B" w:rsidP="006B4113">
            <w:pPr>
              <w:pStyle w:val="SingleTxtG"/>
              <w:spacing w:line="240" w:lineRule="auto"/>
              <w:ind w:left="0" w:right="0"/>
              <w:jc w:val="center"/>
            </w:pPr>
            <w:r w:rsidRPr="004758A6">
              <w:t>E</w:t>
            </w:r>
          </w:p>
        </w:tc>
        <w:tc>
          <w:tcPr>
            <w:tcW w:w="3400" w:type="dxa"/>
          </w:tcPr>
          <w:p w14:paraId="3DFBC5CA" w14:textId="66F22530" w:rsidR="00972A2E" w:rsidRPr="004758A6" w:rsidRDefault="00721DD5" w:rsidP="0007312A">
            <w:pPr>
              <w:pStyle w:val="SingleTxtG"/>
              <w:spacing w:line="240" w:lineRule="auto"/>
              <w:ind w:left="0" w:right="0"/>
              <w:jc w:val="left"/>
            </w:pPr>
            <w:hyperlink r:id="rId41" w:history="1">
              <w:r w:rsidR="002F2B06">
                <w:rPr>
                  <w:rStyle w:val="Hyperlink"/>
                </w:rPr>
                <w:t>Proposal for the 09 series of amendments of UN Regulation No. 16 (Safety-belts)</w:t>
              </w:r>
            </w:hyperlink>
          </w:p>
        </w:tc>
        <w:tc>
          <w:tcPr>
            <w:tcW w:w="605" w:type="dxa"/>
          </w:tcPr>
          <w:p w14:paraId="7EDFAD85" w14:textId="49532CF3" w:rsidR="00972A2E" w:rsidRPr="004758A6" w:rsidRDefault="0003680F" w:rsidP="006B4113">
            <w:pPr>
              <w:spacing w:line="240" w:lineRule="auto"/>
              <w:jc w:val="center"/>
            </w:pPr>
            <w:r w:rsidRPr="004758A6">
              <w:t>(</w:t>
            </w:r>
            <w:r w:rsidR="00A45374">
              <w:t>b</w:t>
            </w:r>
            <w:r w:rsidR="0036477B" w:rsidRPr="004758A6">
              <w:t>)</w:t>
            </w:r>
          </w:p>
        </w:tc>
      </w:tr>
      <w:tr w:rsidR="009068F6" w:rsidRPr="004758A6" w14:paraId="2952DFDC" w14:textId="77777777" w:rsidTr="0003680F">
        <w:tc>
          <w:tcPr>
            <w:tcW w:w="567" w:type="dxa"/>
          </w:tcPr>
          <w:p w14:paraId="2E301AB7" w14:textId="77777777" w:rsidR="00972A2E" w:rsidRPr="004758A6" w:rsidRDefault="0003680F" w:rsidP="006B4113">
            <w:pPr>
              <w:pStyle w:val="SingleTxtG"/>
              <w:spacing w:line="240" w:lineRule="auto"/>
              <w:ind w:left="0" w:right="0"/>
            </w:pPr>
            <w:r w:rsidRPr="004758A6">
              <w:t>2</w:t>
            </w:r>
            <w:r w:rsidR="00C761E2" w:rsidRPr="004758A6">
              <w:t>4</w:t>
            </w:r>
          </w:p>
        </w:tc>
        <w:tc>
          <w:tcPr>
            <w:tcW w:w="1299" w:type="dxa"/>
          </w:tcPr>
          <w:p w14:paraId="2AEFFA59" w14:textId="30ED3306" w:rsidR="00972A2E" w:rsidRDefault="004A7FD1" w:rsidP="006B4113">
            <w:pPr>
              <w:spacing w:line="240" w:lineRule="auto"/>
            </w:pPr>
            <w:r>
              <w:t>Japan</w:t>
            </w:r>
          </w:p>
          <w:p w14:paraId="067DAD29" w14:textId="4EB2583D" w:rsidR="00E86AF3" w:rsidRPr="004758A6" w:rsidRDefault="00E86AF3" w:rsidP="006B4113">
            <w:pPr>
              <w:spacing w:line="240" w:lineRule="auto"/>
            </w:pPr>
          </w:p>
        </w:tc>
        <w:tc>
          <w:tcPr>
            <w:tcW w:w="700" w:type="dxa"/>
          </w:tcPr>
          <w:p w14:paraId="1E68A6BC" w14:textId="5CDC44CD" w:rsidR="00972A2E" w:rsidRPr="004758A6" w:rsidRDefault="004A7FD1" w:rsidP="006B4113">
            <w:pPr>
              <w:pStyle w:val="SingleTxtG"/>
              <w:spacing w:line="240" w:lineRule="auto"/>
              <w:ind w:left="0" w:right="0"/>
              <w:jc w:val="center"/>
            </w:pPr>
            <w:r>
              <w:t>7</w:t>
            </w:r>
          </w:p>
        </w:tc>
        <w:tc>
          <w:tcPr>
            <w:tcW w:w="900" w:type="dxa"/>
          </w:tcPr>
          <w:p w14:paraId="2FD12D8D" w14:textId="77777777" w:rsidR="00972A2E" w:rsidRPr="004758A6" w:rsidRDefault="0036477B" w:rsidP="006B4113">
            <w:pPr>
              <w:pStyle w:val="SingleTxtG"/>
              <w:spacing w:line="240" w:lineRule="auto"/>
              <w:ind w:left="0" w:right="0"/>
              <w:jc w:val="center"/>
            </w:pPr>
            <w:r w:rsidRPr="004758A6">
              <w:t>E</w:t>
            </w:r>
          </w:p>
        </w:tc>
        <w:tc>
          <w:tcPr>
            <w:tcW w:w="3400" w:type="dxa"/>
          </w:tcPr>
          <w:p w14:paraId="06CD36FE" w14:textId="18EE6EF7" w:rsidR="00972A2E" w:rsidRPr="004758A6" w:rsidRDefault="00721DD5" w:rsidP="0007312A">
            <w:pPr>
              <w:pStyle w:val="SingleTxtG"/>
              <w:spacing w:line="240" w:lineRule="auto"/>
              <w:ind w:left="0" w:right="0"/>
              <w:jc w:val="left"/>
            </w:pPr>
            <w:hyperlink r:id="rId42" w:history="1">
              <w:r w:rsidR="00F35E36">
                <w:rPr>
                  <w:rStyle w:val="Hyperlink"/>
                </w:rPr>
                <w:t>Study of ISOFIX Booster Seats</w:t>
              </w:r>
            </w:hyperlink>
          </w:p>
        </w:tc>
        <w:tc>
          <w:tcPr>
            <w:tcW w:w="605" w:type="dxa"/>
          </w:tcPr>
          <w:p w14:paraId="09C36DAB" w14:textId="77777777" w:rsidR="00972A2E" w:rsidRPr="004758A6" w:rsidRDefault="0003680F" w:rsidP="006B4113">
            <w:pPr>
              <w:spacing w:line="240" w:lineRule="auto"/>
              <w:jc w:val="center"/>
            </w:pPr>
            <w:r w:rsidRPr="004758A6">
              <w:t>(</w:t>
            </w:r>
            <w:r w:rsidR="00A43183" w:rsidRPr="004758A6">
              <w:t>a</w:t>
            </w:r>
            <w:r w:rsidR="0036477B" w:rsidRPr="004758A6">
              <w:t>)</w:t>
            </w:r>
          </w:p>
        </w:tc>
      </w:tr>
      <w:tr w:rsidR="00FB6EC1" w:rsidRPr="00FB6EC1" w14:paraId="2D05A32E" w14:textId="77777777" w:rsidTr="0003680F">
        <w:trPr>
          <w:cantSplit/>
        </w:trPr>
        <w:tc>
          <w:tcPr>
            <w:tcW w:w="567" w:type="dxa"/>
          </w:tcPr>
          <w:p w14:paraId="6B62D13D" w14:textId="737CED21" w:rsidR="0050003E" w:rsidRPr="00FB6EC1" w:rsidRDefault="0003680F" w:rsidP="009F5C2A">
            <w:pPr>
              <w:pStyle w:val="SingleTxtG"/>
              <w:spacing w:line="240" w:lineRule="auto"/>
              <w:ind w:left="0" w:right="0"/>
            </w:pPr>
            <w:r w:rsidRPr="00FB6EC1">
              <w:t>2</w:t>
            </w:r>
            <w:r w:rsidR="00C761E2" w:rsidRPr="00FB6EC1">
              <w:t>5</w:t>
            </w:r>
          </w:p>
        </w:tc>
        <w:tc>
          <w:tcPr>
            <w:tcW w:w="1299" w:type="dxa"/>
          </w:tcPr>
          <w:p w14:paraId="4901F497" w14:textId="4F030691" w:rsidR="0050003E" w:rsidRPr="00FB6EC1" w:rsidRDefault="00BF2754" w:rsidP="009F5C2A">
            <w:pPr>
              <w:pStyle w:val="SingleTxtG"/>
              <w:spacing w:line="240" w:lineRule="auto"/>
              <w:ind w:left="0" w:right="0"/>
              <w:jc w:val="left"/>
            </w:pPr>
            <w:r w:rsidRPr="00FB6EC1">
              <w:t>Japan</w:t>
            </w:r>
          </w:p>
        </w:tc>
        <w:tc>
          <w:tcPr>
            <w:tcW w:w="700" w:type="dxa"/>
          </w:tcPr>
          <w:p w14:paraId="6B112031" w14:textId="25342105" w:rsidR="0050003E" w:rsidRPr="00FB6EC1" w:rsidRDefault="00CB7A73" w:rsidP="009F5C2A">
            <w:pPr>
              <w:pStyle w:val="SingleTxtG"/>
              <w:spacing w:line="240" w:lineRule="auto"/>
              <w:ind w:left="0" w:right="0"/>
              <w:jc w:val="center"/>
            </w:pPr>
            <w:r w:rsidRPr="00FB6EC1">
              <w:t>12</w:t>
            </w:r>
          </w:p>
        </w:tc>
        <w:tc>
          <w:tcPr>
            <w:tcW w:w="900" w:type="dxa"/>
          </w:tcPr>
          <w:p w14:paraId="0B0CE1C1" w14:textId="77777777" w:rsidR="0050003E" w:rsidRPr="00FB6EC1" w:rsidRDefault="0050003E" w:rsidP="009F5C2A">
            <w:pPr>
              <w:pStyle w:val="SingleTxtG"/>
              <w:spacing w:line="240" w:lineRule="auto"/>
              <w:ind w:left="0" w:right="0"/>
              <w:jc w:val="center"/>
            </w:pPr>
            <w:r w:rsidRPr="00FB6EC1">
              <w:t>E</w:t>
            </w:r>
          </w:p>
        </w:tc>
        <w:tc>
          <w:tcPr>
            <w:tcW w:w="3400" w:type="dxa"/>
          </w:tcPr>
          <w:p w14:paraId="083D5699" w14:textId="191DA958" w:rsidR="0050003E" w:rsidRPr="00FB6EC1" w:rsidRDefault="00721DD5" w:rsidP="009F5C2A">
            <w:pPr>
              <w:pStyle w:val="SingleTxtG"/>
              <w:spacing w:line="240" w:lineRule="auto"/>
              <w:ind w:left="0" w:right="0"/>
              <w:jc w:val="left"/>
            </w:pPr>
            <w:hyperlink r:id="rId43" w:history="1">
              <w:r w:rsidR="0081000A" w:rsidRPr="00FB6EC1">
                <w:rPr>
                  <w:rStyle w:val="Hyperlink"/>
                </w:rPr>
                <w:t>Test Data of Q1.5 Dummy’s Neck Injury Measures in R129 Frontal Test</w:t>
              </w:r>
            </w:hyperlink>
          </w:p>
        </w:tc>
        <w:tc>
          <w:tcPr>
            <w:tcW w:w="605" w:type="dxa"/>
          </w:tcPr>
          <w:p w14:paraId="342FE8E0" w14:textId="751B5503" w:rsidR="0050003E" w:rsidRPr="00FB6EC1" w:rsidRDefault="00A90B47" w:rsidP="009F5C2A">
            <w:pPr>
              <w:spacing w:line="240" w:lineRule="auto"/>
              <w:jc w:val="center"/>
            </w:pPr>
            <w:r w:rsidRPr="00FB6EC1">
              <w:t>(</w:t>
            </w:r>
            <w:r w:rsidR="00943856" w:rsidRPr="00FB6EC1">
              <w:t>a</w:t>
            </w:r>
            <w:r w:rsidR="0050003E" w:rsidRPr="00FB6EC1">
              <w:t>)</w:t>
            </w:r>
          </w:p>
        </w:tc>
      </w:tr>
      <w:tr w:rsidR="009068F6" w:rsidRPr="004758A6" w14:paraId="7FB3ECDA" w14:textId="77777777" w:rsidTr="0003680F">
        <w:trPr>
          <w:cantSplit/>
        </w:trPr>
        <w:tc>
          <w:tcPr>
            <w:tcW w:w="567" w:type="dxa"/>
          </w:tcPr>
          <w:p w14:paraId="4C51F254" w14:textId="1A1A3333" w:rsidR="00804D26" w:rsidRPr="004758A6" w:rsidRDefault="0003680F" w:rsidP="006B4113">
            <w:pPr>
              <w:pStyle w:val="SingleTxtG"/>
              <w:spacing w:line="240" w:lineRule="auto"/>
              <w:ind w:left="0" w:right="0"/>
            </w:pPr>
            <w:r w:rsidRPr="004758A6">
              <w:t>2</w:t>
            </w:r>
            <w:r w:rsidR="00C761E2" w:rsidRPr="004758A6">
              <w:t>6</w:t>
            </w:r>
          </w:p>
        </w:tc>
        <w:tc>
          <w:tcPr>
            <w:tcW w:w="1299" w:type="dxa"/>
          </w:tcPr>
          <w:p w14:paraId="7ECA5974" w14:textId="731C764F" w:rsidR="00804D26" w:rsidRPr="004758A6" w:rsidRDefault="005E33E1" w:rsidP="00657B86">
            <w:pPr>
              <w:spacing w:line="240" w:lineRule="auto"/>
            </w:pPr>
            <w:proofErr w:type="spellStart"/>
            <w:r>
              <w:t>E</w:t>
            </w:r>
            <w:r w:rsidR="00D63938">
              <w:t>uromed</w:t>
            </w:r>
            <w:proofErr w:type="spellEnd"/>
          </w:p>
        </w:tc>
        <w:tc>
          <w:tcPr>
            <w:tcW w:w="700" w:type="dxa"/>
          </w:tcPr>
          <w:p w14:paraId="33D6A849" w14:textId="653B3C3D" w:rsidR="00804D26" w:rsidRPr="004758A6" w:rsidRDefault="005E3630" w:rsidP="006B4113">
            <w:pPr>
              <w:pStyle w:val="SingleTxtG"/>
              <w:spacing w:line="240" w:lineRule="auto"/>
              <w:ind w:left="0" w:right="0"/>
              <w:jc w:val="center"/>
            </w:pPr>
            <w:r>
              <w:t>9</w:t>
            </w:r>
          </w:p>
        </w:tc>
        <w:tc>
          <w:tcPr>
            <w:tcW w:w="900" w:type="dxa"/>
          </w:tcPr>
          <w:p w14:paraId="4D02B6C9" w14:textId="77777777" w:rsidR="00804D26" w:rsidRPr="004758A6" w:rsidRDefault="00804D26" w:rsidP="006B4113">
            <w:pPr>
              <w:pStyle w:val="SingleTxtG"/>
              <w:spacing w:line="240" w:lineRule="auto"/>
              <w:ind w:left="0" w:right="0"/>
              <w:jc w:val="center"/>
            </w:pPr>
            <w:r w:rsidRPr="004758A6">
              <w:t>E</w:t>
            </w:r>
          </w:p>
        </w:tc>
        <w:tc>
          <w:tcPr>
            <w:tcW w:w="3400" w:type="dxa"/>
          </w:tcPr>
          <w:p w14:paraId="7C2B14AF" w14:textId="4DF144F2" w:rsidR="00804D26" w:rsidRPr="004758A6" w:rsidRDefault="00721DD5" w:rsidP="00657B86">
            <w:pPr>
              <w:pStyle w:val="SingleTxtG"/>
              <w:spacing w:line="240" w:lineRule="auto"/>
              <w:ind w:left="0" w:right="0"/>
              <w:jc w:val="left"/>
            </w:pPr>
            <w:hyperlink r:id="rId44" w:history="1">
              <w:r w:rsidR="005E3630">
                <w:rPr>
                  <w:rStyle w:val="Hyperlink"/>
                </w:rPr>
                <w:t>Comments on the Informal document GRSP-69-18</w:t>
              </w:r>
            </w:hyperlink>
          </w:p>
        </w:tc>
        <w:tc>
          <w:tcPr>
            <w:tcW w:w="605" w:type="dxa"/>
          </w:tcPr>
          <w:p w14:paraId="1BC56B59" w14:textId="020A70F8" w:rsidR="00804D26" w:rsidRPr="004758A6" w:rsidRDefault="0003680F" w:rsidP="006B4113">
            <w:pPr>
              <w:spacing w:line="240" w:lineRule="auto"/>
              <w:jc w:val="center"/>
            </w:pPr>
            <w:r w:rsidRPr="004758A6">
              <w:t>(</w:t>
            </w:r>
            <w:r w:rsidR="00A10DA7">
              <w:t>c</w:t>
            </w:r>
            <w:r w:rsidR="00804D26" w:rsidRPr="004758A6">
              <w:t>)</w:t>
            </w:r>
          </w:p>
        </w:tc>
      </w:tr>
      <w:tr w:rsidR="009068F6" w:rsidRPr="004758A6" w14:paraId="42F141A4" w14:textId="77777777" w:rsidTr="00EF52FD">
        <w:trPr>
          <w:cantSplit/>
        </w:trPr>
        <w:tc>
          <w:tcPr>
            <w:tcW w:w="567" w:type="dxa"/>
          </w:tcPr>
          <w:p w14:paraId="349257E3" w14:textId="77777777" w:rsidR="009068F6" w:rsidRPr="004758A6" w:rsidRDefault="0003680F" w:rsidP="006B4113">
            <w:pPr>
              <w:pStyle w:val="SingleTxtG"/>
              <w:spacing w:line="240" w:lineRule="auto"/>
              <w:ind w:left="0" w:right="0"/>
            </w:pPr>
            <w:r w:rsidRPr="004758A6">
              <w:t>2</w:t>
            </w:r>
            <w:r w:rsidR="00C761E2" w:rsidRPr="004758A6">
              <w:t>7</w:t>
            </w:r>
          </w:p>
        </w:tc>
        <w:tc>
          <w:tcPr>
            <w:tcW w:w="1299" w:type="dxa"/>
          </w:tcPr>
          <w:p w14:paraId="6D42807F" w14:textId="08771A68" w:rsidR="009068F6" w:rsidRPr="004758A6" w:rsidRDefault="006746C2" w:rsidP="006B4113">
            <w:pPr>
              <w:spacing w:line="240" w:lineRule="auto"/>
            </w:pPr>
            <w:r>
              <w:t>GRSP/Chair</w:t>
            </w:r>
          </w:p>
        </w:tc>
        <w:tc>
          <w:tcPr>
            <w:tcW w:w="700" w:type="dxa"/>
          </w:tcPr>
          <w:p w14:paraId="2B486A98" w14:textId="652AE6A1" w:rsidR="009068F6" w:rsidRPr="004758A6" w:rsidRDefault="006746C2" w:rsidP="006B4113">
            <w:pPr>
              <w:pStyle w:val="SingleTxtG"/>
              <w:spacing w:line="240" w:lineRule="auto"/>
              <w:ind w:left="0" w:right="0"/>
              <w:jc w:val="center"/>
            </w:pPr>
            <w:r>
              <w:t>1</w:t>
            </w:r>
          </w:p>
        </w:tc>
        <w:tc>
          <w:tcPr>
            <w:tcW w:w="900" w:type="dxa"/>
          </w:tcPr>
          <w:p w14:paraId="142E16C6" w14:textId="77777777" w:rsidR="009068F6" w:rsidRPr="004758A6" w:rsidRDefault="009068F6" w:rsidP="006B4113">
            <w:pPr>
              <w:pStyle w:val="SingleTxtG"/>
              <w:spacing w:line="240" w:lineRule="auto"/>
              <w:ind w:left="0" w:right="0"/>
              <w:jc w:val="center"/>
            </w:pPr>
            <w:r w:rsidRPr="004758A6">
              <w:t>E</w:t>
            </w:r>
          </w:p>
        </w:tc>
        <w:tc>
          <w:tcPr>
            <w:tcW w:w="3400" w:type="dxa"/>
          </w:tcPr>
          <w:p w14:paraId="472C5D55" w14:textId="3AEC1F2F" w:rsidR="009068F6" w:rsidRPr="004758A6" w:rsidRDefault="00721DD5" w:rsidP="0007312A">
            <w:pPr>
              <w:pStyle w:val="SingleTxtG"/>
              <w:spacing w:line="240" w:lineRule="auto"/>
              <w:ind w:left="0" w:right="0"/>
              <w:jc w:val="left"/>
            </w:pPr>
            <w:hyperlink r:id="rId45" w:history="1">
              <w:r w:rsidR="00E810C6">
                <w:rPr>
                  <w:rStyle w:val="Hyperlink"/>
                </w:rPr>
                <w:t>Running order of the provisional agenda</w:t>
              </w:r>
            </w:hyperlink>
          </w:p>
        </w:tc>
        <w:tc>
          <w:tcPr>
            <w:tcW w:w="605" w:type="dxa"/>
          </w:tcPr>
          <w:p w14:paraId="0C055096" w14:textId="0FEC79A9" w:rsidR="009068F6" w:rsidRPr="004758A6" w:rsidRDefault="009068F6" w:rsidP="006B4113">
            <w:pPr>
              <w:spacing w:line="240" w:lineRule="auto"/>
              <w:jc w:val="center"/>
            </w:pPr>
            <w:r w:rsidRPr="004758A6">
              <w:t>(</w:t>
            </w:r>
            <w:r w:rsidR="00B93003">
              <w:t>a</w:t>
            </w:r>
            <w:r w:rsidR="003D2D6C" w:rsidRPr="004758A6">
              <w:t>)</w:t>
            </w:r>
          </w:p>
        </w:tc>
      </w:tr>
      <w:tr w:rsidR="009068F6" w:rsidRPr="004758A6" w14:paraId="5BD9E421" w14:textId="77777777" w:rsidTr="00EF52FD">
        <w:tc>
          <w:tcPr>
            <w:tcW w:w="567" w:type="dxa"/>
          </w:tcPr>
          <w:p w14:paraId="3C6FFE6E" w14:textId="77777777" w:rsidR="009068F6" w:rsidRPr="004758A6" w:rsidRDefault="0003680F" w:rsidP="006B4113">
            <w:pPr>
              <w:pStyle w:val="SingleTxtG"/>
              <w:spacing w:line="240" w:lineRule="auto"/>
              <w:ind w:left="0" w:right="0"/>
            </w:pPr>
            <w:r w:rsidRPr="004758A6">
              <w:t>2</w:t>
            </w:r>
            <w:r w:rsidR="00C761E2" w:rsidRPr="004758A6">
              <w:t>8</w:t>
            </w:r>
          </w:p>
        </w:tc>
        <w:tc>
          <w:tcPr>
            <w:tcW w:w="1299" w:type="dxa"/>
          </w:tcPr>
          <w:p w14:paraId="2F80913D" w14:textId="295F4F98" w:rsidR="009068F6" w:rsidRPr="004758A6" w:rsidRDefault="002106CB" w:rsidP="006B4113">
            <w:pPr>
              <w:spacing w:line="240" w:lineRule="auto"/>
            </w:pPr>
            <w:r>
              <w:t>Secretariat</w:t>
            </w:r>
          </w:p>
        </w:tc>
        <w:tc>
          <w:tcPr>
            <w:tcW w:w="700" w:type="dxa"/>
          </w:tcPr>
          <w:p w14:paraId="72508B60" w14:textId="5CB91F18" w:rsidR="009068F6" w:rsidRPr="004758A6" w:rsidRDefault="00F65CDA" w:rsidP="006B4113">
            <w:pPr>
              <w:pStyle w:val="SingleTxtG"/>
              <w:spacing w:line="240" w:lineRule="auto"/>
              <w:ind w:left="0" w:right="0"/>
              <w:jc w:val="center"/>
            </w:pPr>
            <w:r>
              <w:t>2</w:t>
            </w:r>
            <w:r w:rsidR="002106CB">
              <w:t>8</w:t>
            </w:r>
          </w:p>
        </w:tc>
        <w:tc>
          <w:tcPr>
            <w:tcW w:w="900" w:type="dxa"/>
          </w:tcPr>
          <w:p w14:paraId="16FFE740" w14:textId="77777777" w:rsidR="009068F6" w:rsidRPr="004758A6" w:rsidRDefault="00FE44DB" w:rsidP="006B4113">
            <w:pPr>
              <w:pStyle w:val="SingleTxtG"/>
              <w:spacing w:line="240" w:lineRule="auto"/>
              <w:ind w:left="0" w:right="0"/>
              <w:jc w:val="center"/>
            </w:pPr>
            <w:r w:rsidRPr="004758A6">
              <w:t>E</w:t>
            </w:r>
          </w:p>
        </w:tc>
        <w:tc>
          <w:tcPr>
            <w:tcW w:w="3400" w:type="dxa"/>
          </w:tcPr>
          <w:p w14:paraId="72574203" w14:textId="5BBD26D2" w:rsidR="009068F6" w:rsidRPr="004758A6" w:rsidRDefault="00721DD5" w:rsidP="0007312A">
            <w:pPr>
              <w:pStyle w:val="SingleTxtG"/>
              <w:spacing w:line="240" w:lineRule="auto"/>
              <w:ind w:left="0" w:right="0"/>
              <w:jc w:val="left"/>
            </w:pPr>
            <w:hyperlink r:id="rId46" w:history="1">
              <w:r w:rsidR="00A96BCE">
                <w:rPr>
                  <w:rStyle w:val="Hyperlink"/>
                </w:rPr>
                <w:t>Highlights of WP.29 March 2021 session</w:t>
              </w:r>
            </w:hyperlink>
          </w:p>
        </w:tc>
        <w:tc>
          <w:tcPr>
            <w:tcW w:w="605" w:type="dxa"/>
          </w:tcPr>
          <w:p w14:paraId="188C5D09" w14:textId="553F67E0" w:rsidR="009068F6" w:rsidRPr="004758A6" w:rsidRDefault="00FE44DB" w:rsidP="006B4113">
            <w:pPr>
              <w:spacing w:line="240" w:lineRule="auto"/>
              <w:jc w:val="center"/>
            </w:pPr>
            <w:r w:rsidRPr="004758A6">
              <w:t>(</w:t>
            </w:r>
            <w:r w:rsidR="00A96BCE">
              <w:t>a</w:t>
            </w:r>
            <w:r w:rsidRPr="004758A6">
              <w:t>)</w:t>
            </w:r>
          </w:p>
        </w:tc>
      </w:tr>
      <w:tr w:rsidR="003D2D6C" w:rsidRPr="004758A6" w14:paraId="5E065862" w14:textId="77777777" w:rsidTr="00EF52FD">
        <w:tc>
          <w:tcPr>
            <w:tcW w:w="567" w:type="dxa"/>
          </w:tcPr>
          <w:p w14:paraId="5111B93A" w14:textId="099D4E00" w:rsidR="003D2D6C" w:rsidRPr="004758A6" w:rsidRDefault="0003680F" w:rsidP="006B4113">
            <w:pPr>
              <w:pStyle w:val="SingleTxtG"/>
              <w:spacing w:line="240" w:lineRule="auto"/>
              <w:ind w:left="0" w:right="0"/>
            </w:pPr>
            <w:r w:rsidRPr="004758A6">
              <w:t>2</w:t>
            </w:r>
            <w:r w:rsidR="004A66A6" w:rsidRPr="004758A6">
              <w:t>9</w:t>
            </w:r>
            <w:r w:rsidR="00207010">
              <w:t>/</w:t>
            </w:r>
            <w:r w:rsidR="00207010">
              <w:br/>
              <w:t>Rev.2</w:t>
            </w:r>
          </w:p>
        </w:tc>
        <w:tc>
          <w:tcPr>
            <w:tcW w:w="1299" w:type="dxa"/>
          </w:tcPr>
          <w:p w14:paraId="2FFBCDD9" w14:textId="79256381" w:rsidR="003D2D6C" w:rsidRPr="004758A6" w:rsidRDefault="00207010" w:rsidP="006B4113">
            <w:pPr>
              <w:spacing w:line="240" w:lineRule="auto"/>
            </w:pPr>
            <w:r>
              <w:t>GRSP/Chair</w:t>
            </w:r>
          </w:p>
        </w:tc>
        <w:tc>
          <w:tcPr>
            <w:tcW w:w="700" w:type="dxa"/>
          </w:tcPr>
          <w:p w14:paraId="6A14C742" w14:textId="453BA8B1" w:rsidR="003D2D6C" w:rsidRPr="004758A6" w:rsidRDefault="003C5CCD" w:rsidP="006B4113">
            <w:pPr>
              <w:pStyle w:val="SingleTxtG"/>
              <w:spacing w:line="240" w:lineRule="auto"/>
              <w:ind w:left="0" w:right="0"/>
              <w:jc w:val="center"/>
            </w:pPr>
            <w:r>
              <w:t>22</w:t>
            </w:r>
          </w:p>
        </w:tc>
        <w:tc>
          <w:tcPr>
            <w:tcW w:w="900" w:type="dxa"/>
          </w:tcPr>
          <w:p w14:paraId="3A2D2F7B" w14:textId="77777777" w:rsidR="003D2D6C" w:rsidRPr="004758A6" w:rsidRDefault="00FE44DB" w:rsidP="006B4113">
            <w:pPr>
              <w:pStyle w:val="SingleTxtG"/>
              <w:spacing w:line="240" w:lineRule="auto"/>
              <w:ind w:left="0" w:right="0"/>
              <w:jc w:val="center"/>
            </w:pPr>
            <w:r w:rsidRPr="004758A6">
              <w:t>E</w:t>
            </w:r>
          </w:p>
        </w:tc>
        <w:tc>
          <w:tcPr>
            <w:tcW w:w="3400" w:type="dxa"/>
          </w:tcPr>
          <w:p w14:paraId="728348DD" w14:textId="57AF8553" w:rsidR="003D2D6C" w:rsidRPr="004758A6" w:rsidRDefault="00721DD5" w:rsidP="0007312A">
            <w:pPr>
              <w:pStyle w:val="SingleTxtG"/>
              <w:spacing w:line="240" w:lineRule="auto"/>
              <w:ind w:left="0" w:right="0"/>
              <w:jc w:val="left"/>
            </w:pPr>
            <w:hyperlink r:id="rId47" w:history="1">
              <w:r w:rsidR="00AF3582">
                <w:rPr>
                  <w:rStyle w:val="Hyperlink"/>
                </w:rPr>
                <w:t>Programme of work- List of priority work of GRSP</w:t>
              </w:r>
            </w:hyperlink>
          </w:p>
        </w:tc>
        <w:tc>
          <w:tcPr>
            <w:tcW w:w="605" w:type="dxa"/>
          </w:tcPr>
          <w:p w14:paraId="318F358E" w14:textId="77777777" w:rsidR="003D2D6C" w:rsidRPr="004758A6" w:rsidRDefault="001C7388" w:rsidP="006B4113">
            <w:pPr>
              <w:spacing w:line="240" w:lineRule="auto"/>
              <w:jc w:val="center"/>
            </w:pPr>
            <w:r w:rsidRPr="004758A6">
              <w:t>(</w:t>
            </w:r>
            <w:r w:rsidR="00746416" w:rsidRPr="004758A6">
              <w:t>a</w:t>
            </w:r>
            <w:r w:rsidR="00FE44DB" w:rsidRPr="004758A6">
              <w:t>)</w:t>
            </w:r>
          </w:p>
        </w:tc>
      </w:tr>
      <w:tr w:rsidR="003D2D6C" w:rsidRPr="004758A6" w14:paraId="6A215FA6" w14:textId="77777777" w:rsidTr="00EF52FD">
        <w:tc>
          <w:tcPr>
            <w:tcW w:w="567" w:type="dxa"/>
          </w:tcPr>
          <w:p w14:paraId="3479929A" w14:textId="77777777" w:rsidR="003D2D6C" w:rsidRPr="004758A6" w:rsidRDefault="008F3D2E" w:rsidP="006B4113">
            <w:pPr>
              <w:pStyle w:val="SingleTxtG"/>
              <w:spacing w:line="240" w:lineRule="auto"/>
              <w:ind w:left="0" w:right="0"/>
            </w:pPr>
            <w:r w:rsidRPr="004758A6">
              <w:t>30</w:t>
            </w:r>
          </w:p>
        </w:tc>
        <w:tc>
          <w:tcPr>
            <w:tcW w:w="1299" w:type="dxa"/>
          </w:tcPr>
          <w:p w14:paraId="36F9E01C" w14:textId="1896170A" w:rsidR="003D2D6C" w:rsidRPr="004758A6" w:rsidRDefault="00BF1086" w:rsidP="006B4113">
            <w:pPr>
              <w:spacing w:line="240" w:lineRule="auto"/>
            </w:pPr>
            <w:r>
              <w:t>GRSP/Chair</w:t>
            </w:r>
          </w:p>
        </w:tc>
        <w:tc>
          <w:tcPr>
            <w:tcW w:w="700" w:type="dxa"/>
          </w:tcPr>
          <w:p w14:paraId="2B17548F" w14:textId="6FDB50A2" w:rsidR="003D2D6C" w:rsidRPr="004758A6" w:rsidRDefault="00EC28B6" w:rsidP="006B4113">
            <w:pPr>
              <w:pStyle w:val="SingleTxtG"/>
              <w:spacing w:line="240" w:lineRule="auto"/>
              <w:ind w:left="0" w:right="0"/>
              <w:jc w:val="center"/>
            </w:pPr>
            <w:r>
              <w:t>2</w:t>
            </w:r>
            <w:r w:rsidR="00EE224D">
              <w:t>3(g)</w:t>
            </w:r>
          </w:p>
        </w:tc>
        <w:tc>
          <w:tcPr>
            <w:tcW w:w="900" w:type="dxa"/>
          </w:tcPr>
          <w:p w14:paraId="3913C93E" w14:textId="77777777" w:rsidR="003D2D6C" w:rsidRPr="004758A6" w:rsidRDefault="00735668" w:rsidP="006B4113">
            <w:pPr>
              <w:pStyle w:val="SingleTxtG"/>
              <w:spacing w:line="240" w:lineRule="auto"/>
              <w:ind w:left="0" w:right="0"/>
              <w:jc w:val="center"/>
            </w:pPr>
            <w:r w:rsidRPr="004758A6">
              <w:t>E</w:t>
            </w:r>
          </w:p>
        </w:tc>
        <w:tc>
          <w:tcPr>
            <w:tcW w:w="3400" w:type="dxa"/>
          </w:tcPr>
          <w:p w14:paraId="471C1A74" w14:textId="5D69F286" w:rsidR="003D2D6C" w:rsidRPr="004758A6" w:rsidRDefault="00721DD5" w:rsidP="0007312A">
            <w:pPr>
              <w:pStyle w:val="SingleTxtG"/>
              <w:spacing w:line="240" w:lineRule="auto"/>
              <w:ind w:left="0" w:right="0"/>
              <w:jc w:val="left"/>
            </w:pPr>
            <w:hyperlink r:id="rId48" w:history="1">
              <w:r w:rsidR="00200C08">
                <w:rPr>
                  <w:rStyle w:val="Hyperlink"/>
                </w:rPr>
                <w:t>Advanced axles in trailers</w:t>
              </w:r>
            </w:hyperlink>
          </w:p>
        </w:tc>
        <w:tc>
          <w:tcPr>
            <w:tcW w:w="605" w:type="dxa"/>
          </w:tcPr>
          <w:p w14:paraId="1C2FA032" w14:textId="5706E210" w:rsidR="003D2D6C" w:rsidRPr="004758A6" w:rsidRDefault="001C7388" w:rsidP="006B4113">
            <w:pPr>
              <w:spacing w:line="240" w:lineRule="auto"/>
              <w:jc w:val="center"/>
            </w:pPr>
            <w:r w:rsidRPr="004758A6">
              <w:t>(</w:t>
            </w:r>
            <w:r w:rsidR="00EE224D">
              <w:t>a</w:t>
            </w:r>
            <w:r w:rsidR="00735668" w:rsidRPr="004758A6">
              <w:t>)</w:t>
            </w:r>
          </w:p>
        </w:tc>
      </w:tr>
      <w:tr w:rsidR="003D2D6C" w:rsidRPr="004758A6" w14:paraId="44A2DC6C" w14:textId="77777777" w:rsidTr="001C7388">
        <w:tc>
          <w:tcPr>
            <w:tcW w:w="567" w:type="dxa"/>
          </w:tcPr>
          <w:p w14:paraId="1D5F5A12" w14:textId="2EAD479D" w:rsidR="003D2D6C" w:rsidRPr="004758A6" w:rsidRDefault="001C7388" w:rsidP="00D20AD3">
            <w:pPr>
              <w:pStyle w:val="SingleTxtG"/>
              <w:spacing w:before="120" w:line="240" w:lineRule="auto"/>
              <w:ind w:left="0" w:right="0"/>
            </w:pPr>
            <w:r w:rsidRPr="004758A6">
              <w:t>3</w:t>
            </w:r>
            <w:r w:rsidR="008F3D2E" w:rsidRPr="004758A6">
              <w:t>1</w:t>
            </w:r>
          </w:p>
        </w:tc>
        <w:tc>
          <w:tcPr>
            <w:tcW w:w="1299" w:type="dxa"/>
          </w:tcPr>
          <w:p w14:paraId="6E0F1431" w14:textId="2C57736C" w:rsidR="003D2D6C" w:rsidRPr="004758A6" w:rsidRDefault="00406FC1" w:rsidP="00D20AD3">
            <w:pPr>
              <w:spacing w:before="120" w:line="240" w:lineRule="auto"/>
            </w:pPr>
            <w:r>
              <w:t>Japan</w:t>
            </w:r>
          </w:p>
        </w:tc>
        <w:tc>
          <w:tcPr>
            <w:tcW w:w="700" w:type="dxa"/>
          </w:tcPr>
          <w:p w14:paraId="538689B8" w14:textId="6AD20F2B" w:rsidR="003D2D6C" w:rsidRPr="004758A6" w:rsidRDefault="009E278C" w:rsidP="00D20AD3">
            <w:pPr>
              <w:pStyle w:val="SingleTxtG"/>
              <w:spacing w:before="120" w:line="240" w:lineRule="auto"/>
              <w:ind w:left="0" w:right="0"/>
              <w:jc w:val="center"/>
            </w:pPr>
            <w:r w:rsidRPr="004758A6">
              <w:t>7</w:t>
            </w:r>
          </w:p>
        </w:tc>
        <w:tc>
          <w:tcPr>
            <w:tcW w:w="900" w:type="dxa"/>
          </w:tcPr>
          <w:p w14:paraId="6B5E43AA" w14:textId="77777777" w:rsidR="003D2D6C" w:rsidRPr="004758A6" w:rsidRDefault="00735668" w:rsidP="00D20AD3">
            <w:pPr>
              <w:pStyle w:val="SingleTxtG"/>
              <w:spacing w:before="120" w:line="240" w:lineRule="auto"/>
              <w:ind w:left="0" w:right="0"/>
              <w:jc w:val="center"/>
            </w:pPr>
            <w:r w:rsidRPr="004758A6">
              <w:t>E</w:t>
            </w:r>
          </w:p>
        </w:tc>
        <w:tc>
          <w:tcPr>
            <w:tcW w:w="3400" w:type="dxa"/>
          </w:tcPr>
          <w:p w14:paraId="1A56B936" w14:textId="48A11758" w:rsidR="003D2D6C" w:rsidRPr="004758A6" w:rsidRDefault="00721DD5" w:rsidP="00D20AD3">
            <w:pPr>
              <w:pStyle w:val="SingleTxtG"/>
              <w:spacing w:before="120" w:line="240" w:lineRule="auto"/>
              <w:ind w:left="0" w:right="0"/>
              <w:jc w:val="left"/>
            </w:pPr>
            <w:hyperlink r:id="rId49" w:history="1">
              <w:r w:rsidR="004C2E8A">
                <w:rPr>
                  <w:rStyle w:val="Hyperlink"/>
                </w:rPr>
                <w:t>Japan’s comment on GRSP/2021/12</w:t>
              </w:r>
              <w:r w:rsidR="00170D5D">
                <w:rPr>
                  <w:rStyle w:val="Hyperlink"/>
                </w:rPr>
                <w:t xml:space="preserve"> </w:t>
              </w:r>
              <w:r w:rsidR="004C2E8A">
                <w:rPr>
                  <w:rStyle w:val="Hyperlink"/>
                </w:rPr>
                <w:t>UN Regulation No. 134 (Hydrogen and Fuel Cell Vehicles) and GRSP-69-22 Proposal to replace document ECE/TRANS/WP.29/GRSP/2021/12</w:t>
              </w:r>
            </w:hyperlink>
          </w:p>
        </w:tc>
        <w:tc>
          <w:tcPr>
            <w:tcW w:w="605" w:type="dxa"/>
          </w:tcPr>
          <w:p w14:paraId="0C0C0830" w14:textId="38937C87" w:rsidR="003D2D6C" w:rsidRPr="004758A6" w:rsidRDefault="001C7388" w:rsidP="00D20AD3">
            <w:pPr>
              <w:spacing w:before="120" w:line="240" w:lineRule="auto"/>
              <w:jc w:val="center"/>
            </w:pPr>
            <w:r w:rsidRPr="004758A6">
              <w:t>(</w:t>
            </w:r>
            <w:r w:rsidR="004323F7">
              <w:t>a</w:t>
            </w:r>
            <w:r w:rsidR="00735668" w:rsidRPr="004758A6">
              <w:t>)</w:t>
            </w:r>
          </w:p>
        </w:tc>
      </w:tr>
      <w:tr w:rsidR="00C66C89" w:rsidRPr="004758A6" w14:paraId="593405AF" w14:textId="77777777" w:rsidTr="001C7388">
        <w:tc>
          <w:tcPr>
            <w:tcW w:w="567" w:type="dxa"/>
          </w:tcPr>
          <w:p w14:paraId="36EF03E9" w14:textId="77777777" w:rsidR="00C66C89" w:rsidRPr="004758A6" w:rsidRDefault="001C7388" w:rsidP="006B4113">
            <w:pPr>
              <w:pStyle w:val="SingleTxtG"/>
              <w:spacing w:line="240" w:lineRule="auto"/>
              <w:ind w:left="0" w:right="0"/>
            </w:pPr>
            <w:r w:rsidRPr="004758A6">
              <w:t>3</w:t>
            </w:r>
            <w:r w:rsidR="00215C90" w:rsidRPr="004758A6">
              <w:t>2</w:t>
            </w:r>
          </w:p>
        </w:tc>
        <w:tc>
          <w:tcPr>
            <w:tcW w:w="1299" w:type="dxa"/>
          </w:tcPr>
          <w:p w14:paraId="0A75D1F9" w14:textId="11DE9037" w:rsidR="00C66C89" w:rsidRPr="004758A6" w:rsidRDefault="004323F7" w:rsidP="006B4113">
            <w:pPr>
              <w:spacing w:line="240" w:lineRule="auto"/>
            </w:pPr>
            <w:r>
              <w:t>Secretariat</w:t>
            </w:r>
          </w:p>
        </w:tc>
        <w:tc>
          <w:tcPr>
            <w:tcW w:w="700" w:type="dxa"/>
          </w:tcPr>
          <w:p w14:paraId="6504E624" w14:textId="51E15D73" w:rsidR="00C66C89" w:rsidRPr="004758A6" w:rsidRDefault="004B5633" w:rsidP="006B4113">
            <w:pPr>
              <w:pStyle w:val="SingleTxtG"/>
              <w:spacing w:line="240" w:lineRule="auto"/>
              <w:ind w:left="0" w:right="0"/>
              <w:jc w:val="center"/>
            </w:pPr>
            <w:r>
              <w:t>9</w:t>
            </w:r>
          </w:p>
        </w:tc>
        <w:tc>
          <w:tcPr>
            <w:tcW w:w="900" w:type="dxa"/>
          </w:tcPr>
          <w:p w14:paraId="07FDE51F" w14:textId="77777777" w:rsidR="00C66C89" w:rsidRPr="004758A6" w:rsidRDefault="00C66C89" w:rsidP="006B4113">
            <w:pPr>
              <w:pStyle w:val="SingleTxtG"/>
              <w:spacing w:line="240" w:lineRule="auto"/>
              <w:ind w:left="0" w:right="0"/>
              <w:jc w:val="center"/>
            </w:pPr>
            <w:r w:rsidRPr="004758A6">
              <w:t>E</w:t>
            </w:r>
          </w:p>
        </w:tc>
        <w:tc>
          <w:tcPr>
            <w:tcW w:w="3400" w:type="dxa"/>
          </w:tcPr>
          <w:p w14:paraId="324B9B46" w14:textId="5382E767" w:rsidR="00C66C89" w:rsidRPr="004758A6" w:rsidRDefault="00721DD5" w:rsidP="0007312A">
            <w:pPr>
              <w:pStyle w:val="SingleTxtG"/>
              <w:spacing w:line="240" w:lineRule="auto"/>
              <w:ind w:left="0" w:right="0"/>
              <w:jc w:val="left"/>
            </w:pPr>
            <w:hyperlink r:id="rId50" w:history="1">
              <w:r w:rsidR="00E46124">
                <w:rPr>
                  <w:rStyle w:val="Hyperlink"/>
                </w:rPr>
                <w:t>Comments to GRSP-69-26</w:t>
              </w:r>
            </w:hyperlink>
          </w:p>
        </w:tc>
        <w:tc>
          <w:tcPr>
            <w:tcW w:w="605" w:type="dxa"/>
          </w:tcPr>
          <w:p w14:paraId="19908B13" w14:textId="657CAF8B" w:rsidR="00C66C89" w:rsidRPr="004758A6" w:rsidRDefault="001C7388" w:rsidP="0073692E">
            <w:pPr>
              <w:spacing w:line="240" w:lineRule="auto"/>
              <w:jc w:val="center"/>
            </w:pPr>
            <w:r w:rsidRPr="004758A6">
              <w:t>(</w:t>
            </w:r>
            <w:r w:rsidR="00D448C3">
              <w:t>c</w:t>
            </w:r>
            <w:r w:rsidR="00C66C89" w:rsidRPr="004758A6">
              <w:t>)</w:t>
            </w:r>
          </w:p>
        </w:tc>
      </w:tr>
      <w:tr w:rsidR="001C7388" w:rsidRPr="004758A6" w14:paraId="2B90B535" w14:textId="77777777" w:rsidTr="001C7388">
        <w:tc>
          <w:tcPr>
            <w:tcW w:w="567" w:type="dxa"/>
          </w:tcPr>
          <w:p w14:paraId="3BCAE3BD" w14:textId="1D5E72E5" w:rsidR="001C7388" w:rsidRPr="004758A6" w:rsidRDefault="001C7388" w:rsidP="00FA2B28">
            <w:pPr>
              <w:pStyle w:val="SingleTxtG"/>
              <w:spacing w:line="240" w:lineRule="auto"/>
              <w:ind w:left="0" w:right="0"/>
            </w:pPr>
            <w:r w:rsidRPr="004758A6">
              <w:lastRenderedPageBreak/>
              <w:t>3</w:t>
            </w:r>
            <w:r w:rsidR="00215C90" w:rsidRPr="004758A6">
              <w:t>3</w:t>
            </w:r>
            <w:r w:rsidR="00FA2B28">
              <w:t>/</w:t>
            </w:r>
            <w:r w:rsidR="00FA2B28">
              <w:br/>
              <w:t>Rev.1</w:t>
            </w:r>
          </w:p>
        </w:tc>
        <w:tc>
          <w:tcPr>
            <w:tcW w:w="1299" w:type="dxa"/>
          </w:tcPr>
          <w:p w14:paraId="718FA957" w14:textId="7B386747" w:rsidR="001C7388" w:rsidRPr="004758A6" w:rsidRDefault="00FA2B28" w:rsidP="00DF04FF">
            <w:pPr>
              <w:spacing w:line="240" w:lineRule="auto"/>
            </w:pPr>
            <w:r>
              <w:t>Secretariat</w:t>
            </w:r>
          </w:p>
        </w:tc>
        <w:tc>
          <w:tcPr>
            <w:tcW w:w="700" w:type="dxa"/>
          </w:tcPr>
          <w:p w14:paraId="2F606D16" w14:textId="1F2E036F" w:rsidR="001C7388" w:rsidRPr="004758A6" w:rsidRDefault="00FA2B28" w:rsidP="006B4113">
            <w:pPr>
              <w:pStyle w:val="SingleTxtG"/>
              <w:spacing w:line="240" w:lineRule="auto"/>
              <w:ind w:left="0" w:right="0"/>
              <w:jc w:val="center"/>
            </w:pPr>
            <w:r>
              <w:t>1</w:t>
            </w:r>
          </w:p>
        </w:tc>
        <w:tc>
          <w:tcPr>
            <w:tcW w:w="900" w:type="dxa"/>
          </w:tcPr>
          <w:p w14:paraId="2145AFD9" w14:textId="77777777" w:rsidR="001C7388" w:rsidRPr="004758A6" w:rsidRDefault="001C7388" w:rsidP="006B4113">
            <w:pPr>
              <w:pStyle w:val="SingleTxtG"/>
              <w:spacing w:line="240" w:lineRule="auto"/>
              <w:ind w:left="0" w:right="0"/>
              <w:jc w:val="center"/>
            </w:pPr>
            <w:r w:rsidRPr="004758A6">
              <w:t>E</w:t>
            </w:r>
          </w:p>
        </w:tc>
        <w:tc>
          <w:tcPr>
            <w:tcW w:w="3400" w:type="dxa"/>
          </w:tcPr>
          <w:p w14:paraId="0977DCEB" w14:textId="2DFBB157" w:rsidR="001C7388" w:rsidRPr="004758A6" w:rsidRDefault="00721DD5" w:rsidP="002E6C7A">
            <w:pPr>
              <w:pStyle w:val="SingleTxtG"/>
              <w:spacing w:line="240" w:lineRule="auto"/>
              <w:ind w:left="0" w:right="0"/>
            </w:pPr>
            <w:hyperlink r:id="rId51" w:history="1">
              <w:r w:rsidR="00FA2B28">
                <w:rPr>
                  <w:rStyle w:val="Hyperlink"/>
                </w:rPr>
                <w:t>Annotated provisional agenda</w:t>
              </w:r>
            </w:hyperlink>
          </w:p>
        </w:tc>
        <w:tc>
          <w:tcPr>
            <w:tcW w:w="605" w:type="dxa"/>
          </w:tcPr>
          <w:p w14:paraId="5662E8FA" w14:textId="06AE6058" w:rsidR="001C7388" w:rsidRPr="004758A6" w:rsidRDefault="001C7388" w:rsidP="0073692E">
            <w:pPr>
              <w:spacing w:line="240" w:lineRule="auto"/>
              <w:jc w:val="center"/>
            </w:pPr>
            <w:r w:rsidRPr="004758A6">
              <w:t>(</w:t>
            </w:r>
            <w:r w:rsidR="00D448C3">
              <w:t>a</w:t>
            </w:r>
            <w:r w:rsidRPr="004758A6">
              <w:t>)</w:t>
            </w:r>
          </w:p>
        </w:tc>
      </w:tr>
      <w:tr w:rsidR="00AF012F" w:rsidRPr="004758A6" w14:paraId="01CA5DB9" w14:textId="77777777" w:rsidTr="00A80CA8">
        <w:tc>
          <w:tcPr>
            <w:tcW w:w="567" w:type="dxa"/>
          </w:tcPr>
          <w:p w14:paraId="2255A91A" w14:textId="4613D174" w:rsidR="00AF012F" w:rsidRPr="004758A6" w:rsidRDefault="00D448C3" w:rsidP="006B4113">
            <w:pPr>
              <w:pStyle w:val="SingleTxtG"/>
              <w:spacing w:line="240" w:lineRule="auto"/>
              <w:ind w:left="0" w:right="0"/>
            </w:pPr>
            <w:r>
              <w:t>34</w:t>
            </w:r>
          </w:p>
        </w:tc>
        <w:tc>
          <w:tcPr>
            <w:tcW w:w="1299" w:type="dxa"/>
          </w:tcPr>
          <w:p w14:paraId="4B450E8E" w14:textId="7BB8EAC6" w:rsidR="00AF012F" w:rsidRPr="004758A6" w:rsidRDefault="002066AD" w:rsidP="006B4113">
            <w:pPr>
              <w:spacing w:line="240" w:lineRule="auto"/>
            </w:pPr>
            <w:r>
              <w:t>Secretariat</w:t>
            </w:r>
          </w:p>
        </w:tc>
        <w:tc>
          <w:tcPr>
            <w:tcW w:w="700" w:type="dxa"/>
          </w:tcPr>
          <w:p w14:paraId="334C3BB2" w14:textId="463709F5" w:rsidR="00AF012F" w:rsidRPr="004758A6" w:rsidRDefault="00A80CA8" w:rsidP="006B4113">
            <w:pPr>
              <w:pStyle w:val="SingleTxtG"/>
              <w:spacing w:line="240" w:lineRule="auto"/>
              <w:ind w:left="0" w:right="0"/>
              <w:jc w:val="center"/>
            </w:pPr>
            <w:r>
              <w:t>8</w:t>
            </w:r>
          </w:p>
        </w:tc>
        <w:tc>
          <w:tcPr>
            <w:tcW w:w="900" w:type="dxa"/>
          </w:tcPr>
          <w:p w14:paraId="0E9AFAE7" w14:textId="4885CC7A" w:rsidR="00AF012F" w:rsidRPr="004758A6" w:rsidRDefault="00A80CA8" w:rsidP="006B4113">
            <w:pPr>
              <w:pStyle w:val="SingleTxtG"/>
              <w:spacing w:line="240" w:lineRule="auto"/>
              <w:ind w:left="0" w:right="0"/>
              <w:jc w:val="center"/>
            </w:pPr>
            <w:r>
              <w:t>E</w:t>
            </w:r>
          </w:p>
        </w:tc>
        <w:tc>
          <w:tcPr>
            <w:tcW w:w="3400" w:type="dxa"/>
          </w:tcPr>
          <w:p w14:paraId="6A981E39" w14:textId="167ADEE4" w:rsidR="00AF012F" w:rsidRPr="004758A6" w:rsidRDefault="00721DD5" w:rsidP="0007312A">
            <w:pPr>
              <w:pStyle w:val="SingleTxtG"/>
              <w:spacing w:line="240" w:lineRule="auto"/>
              <w:ind w:left="0" w:right="0"/>
              <w:jc w:val="left"/>
            </w:pPr>
            <w:hyperlink r:id="rId52" w:history="1">
              <w:r w:rsidR="00A80CA8">
                <w:rPr>
                  <w:rStyle w:val="Hyperlink"/>
                </w:rPr>
                <w:t>Proposal for Corrigendum 1 to the 10 series of amendments to UN Regulation No. 17 (Strength of seats)</w:t>
              </w:r>
            </w:hyperlink>
          </w:p>
        </w:tc>
        <w:tc>
          <w:tcPr>
            <w:tcW w:w="605" w:type="dxa"/>
          </w:tcPr>
          <w:p w14:paraId="68CC5449" w14:textId="644A098B" w:rsidR="00AF012F" w:rsidRPr="004758A6" w:rsidRDefault="00A80CA8" w:rsidP="0073692E">
            <w:pPr>
              <w:spacing w:line="240" w:lineRule="auto"/>
              <w:jc w:val="center"/>
            </w:pPr>
            <w:r>
              <w:t>(c)</w:t>
            </w:r>
          </w:p>
        </w:tc>
      </w:tr>
      <w:tr w:rsidR="00A80CA8" w:rsidRPr="004758A6" w14:paraId="5C7F803F" w14:textId="77777777" w:rsidTr="00E26D06">
        <w:tc>
          <w:tcPr>
            <w:tcW w:w="567" w:type="dxa"/>
          </w:tcPr>
          <w:p w14:paraId="17561C37" w14:textId="0266186B" w:rsidR="00A80CA8" w:rsidRDefault="00A80CA8" w:rsidP="006B4113">
            <w:pPr>
              <w:pStyle w:val="SingleTxtG"/>
              <w:spacing w:line="240" w:lineRule="auto"/>
              <w:ind w:left="0" w:right="0"/>
            </w:pPr>
            <w:r>
              <w:t>35</w:t>
            </w:r>
          </w:p>
        </w:tc>
        <w:tc>
          <w:tcPr>
            <w:tcW w:w="1299" w:type="dxa"/>
          </w:tcPr>
          <w:p w14:paraId="5D8524B9" w14:textId="3D447390" w:rsidR="00A80CA8" w:rsidRDefault="008248CD" w:rsidP="006B4113">
            <w:pPr>
              <w:spacing w:line="240" w:lineRule="auto"/>
            </w:pPr>
            <w:r>
              <w:t>Secretariat</w:t>
            </w:r>
          </w:p>
        </w:tc>
        <w:tc>
          <w:tcPr>
            <w:tcW w:w="700" w:type="dxa"/>
          </w:tcPr>
          <w:p w14:paraId="57DEB6A1" w14:textId="00AFD861" w:rsidR="00A80CA8" w:rsidRDefault="00E26D06" w:rsidP="006B4113">
            <w:pPr>
              <w:pStyle w:val="SingleTxtG"/>
              <w:spacing w:line="240" w:lineRule="auto"/>
              <w:ind w:left="0" w:right="0"/>
              <w:jc w:val="center"/>
            </w:pPr>
            <w:r>
              <w:t>6</w:t>
            </w:r>
          </w:p>
        </w:tc>
        <w:tc>
          <w:tcPr>
            <w:tcW w:w="900" w:type="dxa"/>
          </w:tcPr>
          <w:p w14:paraId="16112E22" w14:textId="02A51552" w:rsidR="00A80CA8" w:rsidRDefault="008248CD" w:rsidP="006B4113">
            <w:pPr>
              <w:pStyle w:val="SingleTxtG"/>
              <w:spacing w:line="240" w:lineRule="auto"/>
              <w:ind w:left="0" w:right="0"/>
              <w:jc w:val="center"/>
            </w:pPr>
            <w:r>
              <w:t>E</w:t>
            </w:r>
          </w:p>
        </w:tc>
        <w:tc>
          <w:tcPr>
            <w:tcW w:w="3400" w:type="dxa"/>
          </w:tcPr>
          <w:p w14:paraId="2C239A8E" w14:textId="0D668A7C" w:rsidR="00A80CA8" w:rsidRDefault="00721DD5" w:rsidP="0007312A">
            <w:pPr>
              <w:pStyle w:val="SingleTxtG"/>
              <w:spacing w:line="240" w:lineRule="auto"/>
              <w:ind w:left="0" w:right="0"/>
              <w:jc w:val="left"/>
              <w:rPr>
                <w:rStyle w:val="field-content"/>
              </w:rPr>
            </w:pPr>
            <w:hyperlink r:id="rId53" w:history="1">
              <w:r w:rsidR="008248CD">
                <w:rPr>
                  <w:rStyle w:val="Hyperlink"/>
                </w:rPr>
                <w:t>Proposal for amendment to ECE/TRANS/WP.29/GRSP/2021/9</w:t>
              </w:r>
            </w:hyperlink>
          </w:p>
        </w:tc>
        <w:tc>
          <w:tcPr>
            <w:tcW w:w="605" w:type="dxa"/>
          </w:tcPr>
          <w:p w14:paraId="6CED0902" w14:textId="272FC239" w:rsidR="00A80CA8" w:rsidRDefault="00E26D06" w:rsidP="0073692E">
            <w:pPr>
              <w:spacing w:line="240" w:lineRule="auto"/>
              <w:jc w:val="center"/>
            </w:pPr>
            <w:r>
              <w:t>(d)</w:t>
            </w:r>
          </w:p>
        </w:tc>
      </w:tr>
      <w:tr w:rsidR="00E26D06" w:rsidRPr="004758A6" w14:paraId="4C9F3522" w14:textId="77777777" w:rsidTr="00C26F46">
        <w:tc>
          <w:tcPr>
            <w:tcW w:w="567" w:type="dxa"/>
          </w:tcPr>
          <w:p w14:paraId="2E095552" w14:textId="03DE5A9C" w:rsidR="00E26D06" w:rsidRDefault="00775F00" w:rsidP="006B4113">
            <w:pPr>
              <w:pStyle w:val="SingleTxtG"/>
              <w:spacing w:line="240" w:lineRule="auto"/>
              <w:ind w:left="0" w:right="0"/>
            </w:pPr>
            <w:r>
              <w:t>36</w:t>
            </w:r>
          </w:p>
        </w:tc>
        <w:tc>
          <w:tcPr>
            <w:tcW w:w="1299" w:type="dxa"/>
          </w:tcPr>
          <w:p w14:paraId="371AE7A2" w14:textId="02BBC2A0" w:rsidR="00E26D06" w:rsidRDefault="00D63938" w:rsidP="006B4113">
            <w:pPr>
              <w:spacing w:line="240" w:lineRule="auto"/>
            </w:pPr>
            <w:proofErr w:type="spellStart"/>
            <w:r>
              <w:t>Euromed</w:t>
            </w:r>
            <w:proofErr w:type="spellEnd"/>
          </w:p>
        </w:tc>
        <w:tc>
          <w:tcPr>
            <w:tcW w:w="700" w:type="dxa"/>
          </w:tcPr>
          <w:p w14:paraId="1E34F836" w14:textId="06471F27" w:rsidR="00E26D06" w:rsidRDefault="007E7818" w:rsidP="006B4113">
            <w:pPr>
              <w:pStyle w:val="SingleTxtG"/>
              <w:spacing w:line="240" w:lineRule="auto"/>
              <w:ind w:left="0" w:right="0"/>
              <w:jc w:val="center"/>
            </w:pPr>
            <w:r>
              <w:t>9</w:t>
            </w:r>
          </w:p>
        </w:tc>
        <w:tc>
          <w:tcPr>
            <w:tcW w:w="900" w:type="dxa"/>
          </w:tcPr>
          <w:p w14:paraId="7122F898" w14:textId="7182D1F0" w:rsidR="00E26D06" w:rsidRDefault="007E7818" w:rsidP="006B4113">
            <w:pPr>
              <w:pStyle w:val="SingleTxtG"/>
              <w:spacing w:line="240" w:lineRule="auto"/>
              <w:ind w:left="0" w:right="0"/>
              <w:jc w:val="center"/>
            </w:pPr>
            <w:r>
              <w:t>E</w:t>
            </w:r>
          </w:p>
        </w:tc>
        <w:tc>
          <w:tcPr>
            <w:tcW w:w="3400" w:type="dxa"/>
          </w:tcPr>
          <w:p w14:paraId="65A7DC46" w14:textId="3E6E4A5F" w:rsidR="00E26D06" w:rsidRDefault="00721DD5" w:rsidP="0007312A">
            <w:pPr>
              <w:pStyle w:val="SingleTxtG"/>
              <w:spacing w:line="240" w:lineRule="auto"/>
              <w:ind w:left="0" w:right="0"/>
              <w:jc w:val="left"/>
              <w:rPr>
                <w:rStyle w:val="field-content"/>
              </w:rPr>
            </w:pPr>
            <w:hyperlink r:id="rId54" w:history="1">
              <w:r w:rsidR="007E7818">
                <w:rPr>
                  <w:rStyle w:val="Hyperlink"/>
                </w:rPr>
                <w:t>Terms of Reference for the new informal working group of Regulation No. 22 (Protective Helmets)</w:t>
              </w:r>
            </w:hyperlink>
          </w:p>
        </w:tc>
        <w:tc>
          <w:tcPr>
            <w:tcW w:w="605" w:type="dxa"/>
          </w:tcPr>
          <w:p w14:paraId="1640D63F" w14:textId="523F5E4C" w:rsidR="00C26F46" w:rsidRDefault="00461F47" w:rsidP="00C26F46">
            <w:pPr>
              <w:spacing w:line="240" w:lineRule="auto"/>
              <w:jc w:val="center"/>
            </w:pPr>
            <w:r>
              <w:t>(c)</w:t>
            </w:r>
          </w:p>
          <w:p w14:paraId="73BA4969" w14:textId="54F36F69" w:rsidR="00C26F46" w:rsidRDefault="00C26F46" w:rsidP="00C26F46">
            <w:pPr>
              <w:spacing w:line="240" w:lineRule="auto"/>
            </w:pPr>
          </w:p>
        </w:tc>
      </w:tr>
      <w:tr w:rsidR="00C26F46" w:rsidRPr="004758A6" w14:paraId="6467C783" w14:textId="77777777" w:rsidTr="00246C15">
        <w:tc>
          <w:tcPr>
            <w:tcW w:w="567" w:type="dxa"/>
          </w:tcPr>
          <w:p w14:paraId="48276333" w14:textId="6534FA65" w:rsidR="00C26F46" w:rsidRDefault="000654DF" w:rsidP="006B4113">
            <w:pPr>
              <w:pStyle w:val="SingleTxtG"/>
              <w:spacing w:line="240" w:lineRule="auto"/>
              <w:ind w:left="0" w:right="0"/>
            </w:pPr>
            <w:r>
              <w:t>37</w:t>
            </w:r>
          </w:p>
        </w:tc>
        <w:tc>
          <w:tcPr>
            <w:tcW w:w="1299" w:type="dxa"/>
          </w:tcPr>
          <w:p w14:paraId="2A158374" w14:textId="046F30A2" w:rsidR="00C26F46" w:rsidRDefault="00A24D1D" w:rsidP="006B4113">
            <w:pPr>
              <w:spacing w:line="240" w:lineRule="auto"/>
            </w:pPr>
            <w:r>
              <w:t>United States of America</w:t>
            </w:r>
          </w:p>
        </w:tc>
        <w:tc>
          <w:tcPr>
            <w:tcW w:w="700" w:type="dxa"/>
          </w:tcPr>
          <w:p w14:paraId="1660D083" w14:textId="3353B8DD" w:rsidR="00C26F46" w:rsidRDefault="005A56AF" w:rsidP="006B4113">
            <w:pPr>
              <w:pStyle w:val="SingleTxtG"/>
              <w:spacing w:line="240" w:lineRule="auto"/>
              <w:ind w:left="0" w:right="0"/>
              <w:jc w:val="center"/>
            </w:pPr>
            <w:r>
              <w:t>3</w:t>
            </w:r>
          </w:p>
        </w:tc>
        <w:tc>
          <w:tcPr>
            <w:tcW w:w="900" w:type="dxa"/>
          </w:tcPr>
          <w:p w14:paraId="1B2BDD20" w14:textId="2DE7CF4D" w:rsidR="00C26F46" w:rsidRDefault="005A56AF" w:rsidP="006B4113">
            <w:pPr>
              <w:pStyle w:val="SingleTxtG"/>
              <w:spacing w:line="240" w:lineRule="auto"/>
              <w:ind w:left="0" w:right="0"/>
              <w:jc w:val="center"/>
            </w:pPr>
            <w:r>
              <w:t>E</w:t>
            </w:r>
          </w:p>
        </w:tc>
        <w:tc>
          <w:tcPr>
            <w:tcW w:w="3400" w:type="dxa"/>
          </w:tcPr>
          <w:p w14:paraId="7CCEDC8E" w14:textId="3BBA18B8" w:rsidR="00246C15" w:rsidRDefault="00721DD5" w:rsidP="00246C15">
            <w:pPr>
              <w:pStyle w:val="SingleTxtG"/>
              <w:spacing w:line="240" w:lineRule="auto"/>
              <w:ind w:left="0" w:right="0"/>
              <w:jc w:val="left"/>
              <w:rPr>
                <w:rStyle w:val="field-content"/>
              </w:rPr>
            </w:pPr>
            <w:hyperlink r:id="rId55" w:history="1">
              <w:r w:rsidR="005A56AF">
                <w:rPr>
                  <w:rStyle w:val="Hyperlink"/>
                </w:rPr>
                <w:t>Chair’s status report on the Progress of the Hydrogen GTR 13 IWG, as presented to GRSP on May 17</w:t>
              </w:r>
            </w:hyperlink>
          </w:p>
        </w:tc>
        <w:tc>
          <w:tcPr>
            <w:tcW w:w="605" w:type="dxa"/>
          </w:tcPr>
          <w:p w14:paraId="26F01BD0" w14:textId="41CDB295" w:rsidR="00C26F46" w:rsidRDefault="00246C15" w:rsidP="00C26F46">
            <w:pPr>
              <w:spacing w:line="240" w:lineRule="auto"/>
              <w:jc w:val="center"/>
            </w:pPr>
            <w:r>
              <w:t>(a)</w:t>
            </w:r>
          </w:p>
        </w:tc>
      </w:tr>
      <w:tr w:rsidR="00C52091" w:rsidRPr="004758A6" w14:paraId="55A1EDDF" w14:textId="77777777" w:rsidTr="00713128">
        <w:tc>
          <w:tcPr>
            <w:tcW w:w="567" w:type="dxa"/>
          </w:tcPr>
          <w:p w14:paraId="0AD3635D" w14:textId="7674EBBE" w:rsidR="00C52091" w:rsidRDefault="00C52091" w:rsidP="00C52091">
            <w:pPr>
              <w:pStyle w:val="SingleTxtG"/>
              <w:spacing w:line="240" w:lineRule="auto"/>
              <w:ind w:left="0" w:right="0"/>
            </w:pPr>
            <w:r>
              <w:t>38</w:t>
            </w:r>
          </w:p>
        </w:tc>
        <w:tc>
          <w:tcPr>
            <w:tcW w:w="1299" w:type="dxa"/>
          </w:tcPr>
          <w:p w14:paraId="6A978CC6" w14:textId="54385A8B" w:rsidR="00C52091" w:rsidRDefault="00C52091" w:rsidP="00C52091">
            <w:pPr>
              <w:spacing w:line="240" w:lineRule="auto"/>
            </w:pPr>
            <w:r>
              <w:t>United States of America</w:t>
            </w:r>
          </w:p>
        </w:tc>
        <w:tc>
          <w:tcPr>
            <w:tcW w:w="700" w:type="dxa"/>
          </w:tcPr>
          <w:p w14:paraId="5300654A" w14:textId="0D1D357E" w:rsidR="00C52091" w:rsidRDefault="00713128" w:rsidP="00C52091">
            <w:pPr>
              <w:pStyle w:val="SingleTxtG"/>
              <w:spacing w:line="240" w:lineRule="auto"/>
              <w:ind w:left="0" w:right="0"/>
              <w:jc w:val="center"/>
            </w:pPr>
            <w:r>
              <w:t>4</w:t>
            </w:r>
          </w:p>
        </w:tc>
        <w:tc>
          <w:tcPr>
            <w:tcW w:w="900" w:type="dxa"/>
          </w:tcPr>
          <w:p w14:paraId="513AAE29" w14:textId="3499E8D5" w:rsidR="00C52091" w:rsidRDefault="00713128" w:rsidP="00C52091">
            <w:pPr>
              <w:pStyle w:val="SingleTxtG"/>
              <w:spacing w:line="240" w:lineRule="auto"/>
              <w:ind w:left="0" w:right="0"/>
              <w:jc w:val="center"/>
            </w:pPr>
            <w:r>
              <w:t>E</w:t>
            </w:r>
          </w:p>
        </w:tc>
        <w:tc>
          <w:tcPr>
            <w:tcW w:w="3400" w:type="dxa"/>
          </w:tcPr>
          <w:p w14:paraId="53383269" w14:textId="302F01D3" w:rsidR="00C52091" w:rsidRDefault="00721DD5" w:rsidP="00C52091">
            <w:pPr>
              <w:pStyle w:val="SingleTxtG"/>
              <w:spacing w:line="240" w:lineRule="auto"/>
              <w:ind w:left="0" w:right="0"/>
              <w:jc w:val="left"/>
              <w:rPr>
                <w:rStyle w:val="field-content"/>
              </w:rPr>
            </w:pPr>
            <w:hyperlink r:id="rId56" w:history="1">
              <w:r w:rsidR="00C52091">
                <w:rPr>
                  <w:rStyle w:val="Hyperlink"/>
                </w:rPr>
                <w:t>Status report of the Chair of the Informal Working Group (IWG) on Electric Vehicle Safety (EVS) GTR 20</w:t>
              </w:r>
            </w:hyperlink>
          </w:p>
        </w:tc>
        <w:tc>
          <w:tcPr>
            <w:tcW w:w="605" w:type="dxa"/>
          </w:tcPr>
          <w:p w14:paraId="2DF2C5FB" w14:textId="553E1D23" w:rsidR="00C52091" w:rsidRDefault="00713128" w:rsidP="00C52091">
            <w:pPr>
              <w:spacing w:line="240" w:lineRule="auto"/>
              <w:jc w:val="center"/>
            </w:pPr>
            <w:r>
              <w:t>(a)</w:t>
            </w:r>
          </w:p>
        </w:tc>
      </w:tr>
      <w:tr w:rsidR="00713128" w:rsidRPr="004758A6" w14:paraId="07B1579B" w14:textId="77777777" w:rsidTr="00C347A4">
        <w:tc>
          <w:tcPr>
            <w:tcW w:w="567" w:type="dxa"/>
          </w:tcPr>
          <w:p w14:paraId="65D9249C" w14:textId="2CECB80C" w:rsidR="00713128" w:rsidRDefault="00713128" w:rsidP="00C52091">
            <w:pPr>
              <w:pStyle w:val="SingleTxtG"/>
              <w:spacing w:line="240" w:lineRule="auto"/>
              <w:ind w:left="0" w:right="0"/>
            </w:pPr>
            <w:r>
              <w:t>39</w:t>
            </w:r>
          </w:p>
        </w:tc>
        <w:tc>
          <w:tcPr>
            <w:tcW w:w="1299" w:type="dxa"/>
          </w:tcPr>
          <w:p w14:paraId="565E5148" w14:textId="719CC096" w:rsidR="00713128" w:rsidRDefault="00417EBD" w:rsidP="00C52091">
            <w:pPr>
              <w:spacing w:line="240" w:lineRule="auto"/>
            </w:pPr>
            <w:r>
              <w:t>United Kingdom</w:t>
            </w:r>
          </w:p>
        </w:tc>
        <w:tc>
          <w:tcPr>
            <w:tcW w:w="700" w:type="dxa"/>
          </w:tcPr>
          <w:p w14:paraId="7B612479" w14:textId="000CE82C" w:rsidR="00713128" w:rsidRDefault="006C00A3" w:rsidP="00C52091">
            <w:pPr>
              <w:pStyle w:val="SingleTxtG"/>
              <w:spacing w:line="240" w:lineRule="auto"/>
              <w:ind w:left="0" w:right="0"/>
              <w:jc w:val="center"/>
            </w:pPr>
            <w:r>
              <w:t>18</w:t>
            </w:r>
          </w:p>
        </w:tc>
        <w:tc>
          <w:tcPr>
            <w:tcW w:w="900" w:type="dxa"/>
          </w:tcPr>
          <w:p w14:paraId="58C136AF" w14:textId="0316A6DE" w:rsidR="00713128" w:rsidRDefault="003A1EFD" w:rsidP="00C52091">
            <w:pPr>
              <w:pStyle w:val="SingleTxtG"/>
              <w:spacing w:line="240" w:lineRule="auto"/>
              <w:ind w:left="0" w:right="0"/>
              <w:jc w:val="center"/>
            </w:pPr>
            <w:r>
              <w:t>E</w:t>
            </w:r>
          </w:p>
        </w:tc>
        <w:tc>
          <w:tcPr>
            <w:tcW w:w="3400" w:type="dxa"/>
          </w:tcPr>
          <w:p w14:paraId="075BB3D1" w14:textId="00590675" w:rsidR="00713128" w:rsidRDefault="00721DD5" w:rsidP="00C52091">
            <w:pPr>
              <w:pStyle w:val="SingleTxtG"/>
              <w:spacing w:line="240" w:lineRule="auto"/>
              <w:ind w:left="0" w:right="0"/>
              <w:jc w:val="left"/>
              <w:rPr>
                <w:rStyle w:val="field-content"/>
              </w:rPr>
            </w:pPr>
            <w:hyperlink r:id="rId57" w:history="1">
              <w:r w:rsidR="003A1EFD">
                <w:rPr>
                  <w:rStyle w:val="Hyperlink"/>
                </w:rPr>
                <w:t>Proposal of corrections to ECE/TRANS/WP.29/GRSP/2021/2</w:t>
              </w:r>
            </w:hyperlink>
          </w:p>
        </w:tc>
        <w:tc>
          <w:tcPr>
            <w:tcW w:w="605" w:type="dxa"/>
          </w:tcPr>
          <w:p w14:paraId="640DFD0A" w14:textId="0028FAEB" w:rsidR="00713128" w:rsidRDefault="00C347A4" w:rsidP="00C52091">
            <w:pPr>
              <w:spacing w:line="240" w:lineRule="auto"/>
              <w:jc w:val="center"/>
            </w:pPr>
            <w:r>
              <w:t>(d)</w:t>
            </w:r>
          </w:p>
        </w:tc>
      </w:tr>
      <w:tr w:rsidR="00C347A4" w:rsidRPr="004758A6" w14:paraId="6DE9448C" w14:textId="77777777" w:rsidTr="00064B27">
        <w:tc>
          <w:tcPr>
            <w:tcW w:w="567" w:type="dxa"/>
          </w:tcPr>
          <w:p w14:paraId="40A2F4EE" w14:textId="3C0D43B9" w:rsidR="00C347A4" w:rsidRDefault="00C347A4" w:rsidP="00C52091">
            <w:pPr>
              <w:pStyle w:val="SingleTxtG"/>
              <w:spacing w:line="240" w:lineRule="auto"/>
              <w:ind w:left="0" w:right="0"/>
            </w:pPr>
            <w:r>
              <w:t>40</w:t>
            </w:r>
          </w:p>
        </w:tc>
        <w:tc>
          <w:tcPr>
            <w:tcW w:w="1299" w:type="dxa"/>
          </w:tcPr>
          <w:p w14:paraId="469B2B4C" w14:textId="2ED238E0" w:rsidR="00C347A4" w:rsidRDefault="0095704A" w:rsidP="00C52091">
            <w:pPr>
              <w:spacing w:line="240" w:lineRule="auto"/>
            </w:pPr>
            <w:r>
              <w:t>United States of America</w:t>
            </w:r>
          </w:p>
        </w:tc>
        <w:tc>
          <w:tcPr>
            <w:tcW w:w="700" w:type="dxa"/>
          </w:tcPr>
          <w:p w14:paraId="49D8DE79" w14:textId="2968A47B" w:rsidR="00C347A4" w:rsidRDefault="0095704A" w:rsidP="00C52091">
            <w:pPr>
              <w:pStyle w:val="SingleTxtG"/>
              <w:spacing w:line="240" w:lineRule="auto"/>
              <w:ind w:left="0" w:right="0"/>
              <w:jc w:val="center"/>
            </w:pPr>
            <w:r>
              <w:t>23(</w:t>
            </w:r>
            <w:r w:rsidR="006A4B0D">
              <w:t>j)</w:t>
            </w:r>
          </w:p>
        </w:tc>
        <w:tc>
          <w:tcPr>
            <w:tcW w:w="900" w:type="dxa"/>
          </w:tcPr>
          <w:p w14:paraId="1FDB95F6" w14:textId="2E7AD149" w:rsidR="00C347A4" w:rsidRDefault="006A4B0D" w:rsidP="00C52091">
            <w:pPr>
              <w:pStyle w:val="SingleTxtG"/>
              <w:spacing w:line="240" w:lineRule="auto"/>
              <w:ind w:left="0" w:right="0"/>
              <w:jc w:val="center"/>
            </w:pPr>
            <w:r>
              <w:t>E</w:t>
            </w:r>
          </w:p>
        </w:tc>
        <w:tc>
          <w:tcPr>
            <w:tcW w:w="3400" w:type="dxa"/>
          </w:tcPr>
          <w:p w14:paraId="4614B537" w14:textId="34C047C5" w:rsidR="00C347A4" w:rsidRDefault="00721DD5" w:rsidP="00C52091">
            <w:pPr>
              <w:pStyle w:val="SingleTxtG"/>
              <w:spacing w:line="240" w:lineRule="auto"/>
              <w:ind w:left="0" w:right="0"/>
              <w:jc w:val="left"/>
              <w:rPr>
                <w:rStyle w:val="field-content"/>
              </w:rPr>
            </w:pPr>
            <w:hyperlink r:id="rId58" w:history="1">
              <w:r w:rsidR="00C347A4">
                <w:rPr>
                  <w:rStyle w:val="Hyperlink"/>
                </w:rPr>
                <w:t>Comments on WP.29 Document ECE/TRANS/WP.29/2021/1 (Program of Work)</w:t>
              </w:r>
            </w:hyperlink>
          </w:p>
        </w:tc>
        <w:tc>
          <w:tcPr>
            <w:tcW w:w="605" w:type="dxa"/>
          </w:tcPr>
          <w:p w14:paraId="0322B638" w14:textId="77777777" w:rsidR="00C347A4" w:rsidRDefault="00064B27" w:rsidP="00C52091">
            <w:pPr>
              <w:spacing w:line="240" w:lineRule="auto"/>
              <w:jc w:val="center"/>
            </w:pPr>
            <w:r>
              <w:t>(a)</w:t>
            </w:r>
          </w:p>
          <w:p w14:paraId="2378D753" w14:textId="319A2FA6" w:rsidR="00064B27" w:rsidRDefault="00064B27" w:rsidP="00C52091">
            <w:pPr>
              <w:spacing w:line="240" w:lineRule="auto"/>
              <w:jc w:val="center"/>
            </w:pPr>
          </w:p>
        </w:tc>
      </w:tr>
      <w:tr w:rsidR="00064B27" w:rsidRPr="004758A6" w14:paraId="7356AC5A" w14:textId="77777777" w:rsidTr="004B57DD">
        <w:tc>
          <w:tcPr>
            <w:tcW w:w="567" w:type="dxa"/>
          </w:tcPr>
          <w:p w14:paraId="04549A39" w14:textId="16A2B9EA" w:rsidR="00064B27" w:rsidRDefault="00B54EED" w:rsidP="00C52091">
            <w:pPr>
              <w:pStyle w:val="SingleTxtG"/>
              <w:spacing w:line="240" w:lineRule="auto"/>
              <w:ind w:left="0" w:right="0"/>
            </w:pPr>
            <w:r>
              <w:t>41</w:t>
            </w:r>
          </w:p>
        </w:tc>
        <w:tc>
          <w:tcPr>
            <w:tcW w:w="1299" w:type="dxa"/>
          </w:tcPr>
          <w:p w14:paraId="3CAD204C" w14:textId="18CCFCA5" w:rsidR="00064B27" w:rsidRDefault="00E26291" w:rsidP="00C52091">
            <w:pPr>
              <w:spacing w:line="240" w:lineRule="auto"/>
            </w:pPr>
            <w:r>
              <w:t>CLEPA</w:t>
            </w:r>
          </w:p>
        </w:tc>
        <w:tc>
          <w:tcPr>
            <w:tcW w:w="700" w:type="dxa"/>
          </w:tcPr>
          <w:p w14:paraId="58BCE829" w14:textId="13D30E0D" w:rsidR="00064B27" w:rsidRDefault="00D03C77" w:rsidP="00C52091">
            <w:pPr>
              <w:pStyle w:val="SingleTxtG"/>
              <w:spacing w:line="240" w:lineRule="auto"/>
              <w:ind w:left="0" w:right="0"/>
              <w:jc w:val="center"/>
            </w:pPr>
            <w:r w:rsidRPr="00D03C77">
              <w:t>23(j)</w:t>
            </w:r>
          </w:p>
        </w:tc>
        <w:tc>
          <w:tcPr>
            <w:tcW w:w="900" w:type="dxa"/>
          </w:tcPr>
          <w:p w14:paraId="622363F4" w14:textId="0BC8BFAD" w:rsidR="00064B27" w:rsidRDefault="000A19CC" w:rsidP="00C52091">
            <w:pPr>
              <w:pStyle w:val="SingleTxtG"/>
              <w:spacing w:line="240" w:lineRule="auto"/>
              <w:ind w:left="0" w:right="0"/>
              <w:jc w:val="center"/>
            </w:pPr>
            <w:r>
              <w:t>E</w:t>
            </w:r>
          </w:p>
        </w:tc>
        <w:tc>
          <w:tcPr>
            <w:tcW w:w="3400" w:type="dxa"/>
          </w:tcPr>
          <w:p w14:paraId="02BE7989" w14:textId="53F3819D" w:rsidR="00064B27" w:rsidRDefault="00721DD5" w:rsidP="00C52091">
            <w:pPr>
              <w:pStyle w:val="SingleTxtG"/>
              <w:spacing w:line="240" w:lineRule="auto"/>
              <w:ind w:left="0" w:right="0"/>
              <w:jc w:val="left"/>
              <w:rPr>
                <w:rStyle w:val="field-content"/>
              </w:rPr>
            </w:pPr>
            <w:hyperlink r:id="rId59" w:history="1">
              <w:r w:rsidR="00E26291">
                <w:rPr>
                  <w:rStyle w:val="Hyperlink"/>
                </w:rPr>
                <w:t xml:space="preserve">Collective amendments to UN Regulations Nos. 94, 95, 137 and 153 </w:t>
              </w:r>
            </w:hyperlink>
          </w:p>
        </w:tc>
        <w:tc>
          <w:tcPr>
            <w:tcW w:w="605" w:type="dxa"/>
          </w:tcPr>
          <w:p w14:paraId="604933D7" w14:textId="5B5F41C2" w:rsidR="00064B27" w:rsidRDefault="004B57DD" w:rsidP="00C52091">
            <w:pPr>
              <w:spacing w:line="240" w:lineRule="auto"/>
              <w:jc w:val="center"/>
            </w:pPr>
            <w:r>
              <w:t>(d)</w:t>
            </w:r>
          </w:p>
        </w:tc>
      </w:tr>
      <w:tr w:rsidR="004B57DD" w:rsidRPr="004758A6" w14:paraId="43C26243" w14:textId="77777777" w:rsidTr="000A19CC">
        <w:tc>
          <w:tcPr>
            <w:tcW w:w="567" w:type="dxa"/>
          </w:tcPr>
          <w:p w14:paraId="00132153" w14:textId="1EC29B03" w:rsidR="004B57DD" w:rsidRDefault="00B8540C" w:rsidP="00C52091">
            <w:pPr>
              <w:pStyle w:val="SingleTxtG"/>
              <w:spacing w:line="240" w:lineRule="auto"/>
              <w:ind w:left="0" w:right="0"/>
            </w:pPr>
            <w:r>
              <w:t>42</w:t>
            </w:r>
          </w:p>
        </w:tc>
        <w:tc>
          <w:tcPr>
            <w:tcW w:w="1299" w:type="dxa"/>
          </w:tcPr>
          <w:p w14:paraId="78F21D41" w14:textId="656F41D8" w:rsidR="004B57DD" w:rsidRDefault="00B8540C" w:rsidP="00C52091">
            <w:pPr>
              <w:spacing w:line="240" w:lineRule="auto"/>
            </w:pPr>
            <w:r>
              <w:t>Sweden</w:t>
            </w:r>
          </w:p>
        </w:tc>
        <w:tc>
          <w:tcPr>
            <w:tcW w:w="700" w:type="dxa"/>
          </w:tcPr>
          <w:p w14:paraId="7B5937FA" w14:textId="098699D9" w:rsidR="004B57DD" w:rsidRPr="00D03C77" w:rsidRDefault="000A19CC" w:rsidP="00C52091">
            <w:pPr>
              <w:pStyle w:val="SingleTxtG"/>
              <w:spacing w:line="240" w:lineRule="auto"/>
              <w:ind w:left="0" w:right="0"/>
              <w:jc w:val="center"/>
            </w:pPr>
            <w:r>
              <w:t>18</w:t>
            </w:r>
          </w:p>
        </w:tc>
        <w:tc>
          <w:tcPr>
            <w:tcW w:w="900" w:type="dxa"/>
          </w:tcPr>
          <w:p w14:paraId="28C578EB" w14:textId="2F6DF8E9" w:rsidR="004B57DD" w:rsidRDefault="000A19CC" w:rsidP="00C52091">
            <w:pPr>
              <w:pStyle w:val="SingleTxtG"/>
              <w:spacing w:line="240" w:lineRule="auto"/>
              <w:ind w:left="0" w:right="0"/>
              <w:jc w:val="center"/>
            </w:pPr>
            <w:r>
              <w:t>E</w:t>
            </w:r>
          </w:p>
        </w:tc>
        <w:tc>
          <w:tcPr>
            <w:tcW w:w="3400" w:type="dxa"/>
          </w:tcPr>
          <w:p w14:paraId="3ABC9607" w14:textId="63FA2BE7" w:rsidR="004B57DD" w:rsidRDefault="00721DD5" w:rsidP="00C52091">
            <w:pPr>
              <w:pStyle w:val="SingleTxtG"/>
              <w:spacing w:line="240" w:lineRule="auto"/>
              <w:ind w:left="0" w:right="0"/>
              <w:jc w:val="left"/>
              <w:rPr>
                <w:rStyle w:val="field-content"/>
              </w:rPr>
            </w:pPr>
            <w:hyperlink r:id="rId60" w:history="1">
              <w:r w:rsidR="000A19CC">
                <w:rPr>
                  <w:rStyle w:val="Hyperlink"/>
                </w:rPr>
                <w:t>What can we do in the GRSP to get the same protection level for male and female occupants?</w:t>
              </w:r>
            </w:hyperlink>
          </w:p>
        </w:tc>
        <w:tc>
          <w:tcPr>
            <w:tcW w:w="605" w:type="dxa"/>
          </w:tcPr>
          <w:p w14:paraId="6FD46F65" w14:textId="5D202E65" w:rsidR="004B57DD" w:rsidRDefault="000A19CC" w:rsidP="00C52091">
            <w:pPr>
              <w:spacing w:line="240" w:lineRule="auto"/>
              <w:jc w:val="center"/>
            </w:pPr>
            <w:r>
              <w:t>(a)</w:t>
            </w:r>
          </w:p>
        </w:tc>
      </w:tr>
      <w:tr w:rsidR="000A19CC" w:rsidRPr="004758A6" w14:paraId="385153E2" w14:textId="77777777" w:rsidTr="00A27738">
        <w:tc>
          <w:tcPr>
            <w:tcW w:w="567" w:type="dxa"/>
          </w:tcPr>
          <w:p w14:paraId="6FC344E5" w14:textId="22195F4C" w:rsidR="000A19CC" w:rsidRDefault="000A269D" w:rsidP="00A27738">
            <w:pPr>
              <w:pStyle w:val="SingleTxtG"/>
              <w:spacing w:line="240" w:lineRule="auto"/>
              <w:ind w:left="0" w:right="0"/>
            </w:pPr>
            <w:r>
              <w:t>43</w:t>
            </w:r>
            <w:r w:rsidR="00A27738">
              <w:t>/</w:t>
            </w:r>
            <w:r w:rsidR="00A27738">
              <w:br/>
              <w:t>Rev.1</w:t>
            </w:r>
          </w:p>
        </w:tc>
        <w:tc>
          <w:tcPr>
            <w:tcW w:w="1299" w:type="dxa"/>
          </w:tcPr>
          <w:p w14:paraId="313707CB" w14:textId="27E75B95" w:rsidR="000A19CC" w:rsidRDefault="000A269D" w:rsidP="00C52091">
            <w:pPr>
              <w:spacing w:line="240" w:lineRule="auto"/>
            </w:pPr>
            <w:r>
              <w:t>United States of America</w:t>
            </w:r>
          </w:p>
        </w:tc>
        <w:tc>
          <w:tcPr>
            <w:tcW w:w="700" w:type="dxa"/>
          </w:tcPr>
          <w:p w14:paraId="2732C14D" w14:textId="77777777" w:rsidR="000A19CC" w:rsidRDefault="000A19CC" w:rsidP="00C52091">
            <w:pPr>
              <w:pStyle w:val="SingleTxtG"/>
              <w:spacing w:line="240" w:lineRule="auto"/>
              <w:ind w:left="0" w:right="0"/>
              <w:jc w:val="center"/>
            </w:pPr>
          </w:p>
        </w:tc>
        <w:tc>
          <w:tcPr>
            <w:tcW w:w="900" w:type="dxa"/>
          </w:tcPr>
          <w:p w14:paraId="612E768B" w14:textId="77777777" w:rsidR="000A19CC" w:rsidRDefault="000A19CC" w:rsidP="00C52091">
            <w:pPr>
              <w:pStyle w:val="SingleTxtG"/>
              <w:spacing w:line="240" w:lineRule="auto"/>
              <w:ind w:left="0" w:right="0"/>
              <w:jc w:val="center"/>
            </w:pPr>
          </w:p>
        </w:tc>
        <w:tc>
          <w:tcPr>
            <w:tcW w:w="3400" w:type="dxa"/>
          </w:tcPr>
          <w:p w14:paraId="4E86AEF4" w14:textId="682E9102" w:rsidR="000A19CC" w:rsidRDefault="00721DD5" w:rsidP="000A269D">
            <w:pPr>
              <w:pStyle w:val="SingleTxtG"/>
              <w:spacing w:line="240" w:lineRule="auto"/>
              <w:ind w:left="0" w:right="0"/>
              <w:rPr>
                <w:rStyle w:val="field-content"/>
              </w:rPr>
            </w:pPr>
            <w:hyperlink r:id="rId61" w:history="1">
              <w:r w:rsidR="000A269D">
                <w:rPr>
                  <w:rStyle w:val="Hyperlink"/>
                </w:rPr>
                <w:t xml:space="preserve">Proposal for an amendment to the Authorization for the development of amendments to </w:t>
              </w:r>
              <w:proofErr w:type="spellStart"/>
              <w:r w:rsidR="000A269D">
                <w:rPr>
                  <w:rStyle w:val="Hyperlink"/>
                </w:rPr>
                <w:t>gtr</w:t>
              </w:r>
              <w:proofErr w:type="spellEnd"/>
              <w:r w:rsidR="000A269D">
                <w:rPr>
                  <w:rStyle w:val="Hyperlink"/>
                </w:rPr>
                <w:t xml:space="preserve"> No. 9 (Pedestrian safety) (ECE/TRANS/WP.29/AC.3/31; March 2012)</w:t>
              </w:r>
            </w:hyperlink>
          </w:p>
        </w:tc>
        <w:tc>
          <w:tcPr>
            <w:tcW w:w="605" w:type="dxa"/>
          </w:tcPr>
          <w:p w14:paraId="1FF2952B" w14:textId="1274DE85" w:rsidR="000A19CC" w:rsidRDefault="00A27738" w:rsidP="00C52091">
            <w:pPr>
              <w:spacing w:line="240" w:lineRule="auto"/>
              <w:jc w:val="center"/>
            </w:pPr>
            <w:r>
              <w:t>(d)</w:t>
            </w:r>
          </w:p>
        </w:tc>
      </w:tr>
      <w:tr w:rsidR="00A27738" w:rsidRPr="004758A6" w14:paraId="46ED388F" w14:textId="77777777" w:rsidTr="00215C90">
        <w:tc>
          <w:tcPr>
            <w:tcW w:w="567" w:type="dxa"/>
            <w:tcBorders>
              <w:bottom w:val="single" w:sz="4" w:space="0" w:color="auto"/>
            </w:tcBorders>
          </w:tcPr>
          <w:p w14:paraId="5A4B1641" w14:textId="28D2EDC5" w:rsidR="00A27738" w:rsidRDefault="00A27738" w:rsidP="00A27738">
            <w:pPr>
              <w:pStyle w:val="SingleTxtG"/>
              <w:spacing w:line="240" w:lineRule="auto"/>
              <w:ind w:left="0" w:right="0"/>
            </w:pPr>
            <w:r>
              <w:t>44</w:t>
            </w:r>
          </w:p>
        </w:tc>
        <w:tc>
          <w:tcPr>
            <w:tcW w:w="1299" w:type="dxa"/>
            <w:tcBorders>
              <w:bottom w:val="single" w:sz="4" w:space="0" w:color="auto"/>
            </w:tcBorders>
          </w:tcPr>
          <w:p w14:paraId="0DA19887" w14:textId="1E5B333B" w:rsidR="00A27738" w:rsidRDefault="00A147F5" w:rsidP="00C52091">
            <w:pPr>
              <w:spacing w:line="240" w:lineRule="auto"/>
            </w:pPr>
            <w:r>
              <w:t>GRSP/Chair</w:t>
            </w:r>
          </w:p>
        </w:tc>
        <w:tc>
          <w:tcPr>
            <w:tcW w:w="700" w:type="dxa"/>
            <w:tcBorders>
              <w:bottom w:val="single" w:sz="4" w:space="0" w:color="auto"/>
            </w:tcBorders>
          </w:tcPr>
          <w:p w14:paraId="0B652F83" w14:textId="59FA3024" w:rsidR="00A27738" w:rsidRDefault="00110D3B" w:rsidP="00C52091">
            <w:pPr>
              <w:pStyle w:val="SingleTxtG"/>
              <w:spacing w:line="240" w:lineRule="auto"/>
              <w:ind w:left="0" w:right="0"/>
              <w:jc w:val="center"/>
            </w:pPr>
            <w:r>
              <w:t>23(</w:t>
            </w:r>
            <w:proofErr w:type="spellStart"/>
            <w:r w:rsidR="004227A5">
              <w:t>i</w:t>
            </w:r>
            <w:proofErr w:type="spellEnd"/>
            <w:r w:rsidR="004227A5">
              <w:t>)</w:t>
            </w:r>
          </w:p>
        </w:tc>
        <w:tc>
          <w:tcPr>
            <w:tcW w:w="900" w:type="dxa"/>
            <w:tcBorders>
              <w:bottom w:val="single" w:sz="4" w:space="0" w:color="auto"/>
            </w:tcBorders>
          </w:tcPr>
          <w:p w14:paraId="43DC7E78" w14:textId="77777777" w:rsidR="00A27738" w:rsidRDefault="00A27738" w:rsidP="00C52091">
            <w:pPr>
              <w:pStyle w:val="SingleTxtG"/>
              <w:spacing w:line="240" w:lineRule="auto"/>
              <w:ind w:left="0" w:right="0"/>
              <w:jc w:val="center"/>
            </w:pPr>
          </w:p>
        </w:tc>
        <w:tc>
          <w:tcPr>
            <w:tcW w:w="3400" w:type="dxa"/>
            <w:tcBorders>
              <w:bottom w:val="single" w:sz="4" w:space="0" w:color="auto"/>
            </w:tcBorders>
          </w:tcPr>
          <w:p w14:paraId="7CEC9F2D" w14:textId="387B7BD3" w:rsidR="00A27738" w:rsidRDefault="00721DD5" w:rsidP="000A269D">
            <w:pPr>
              <w:pStyle w:val="SingleTxtG"/>
              <w:spacing w:line="240" w:lineRule="auto"/>
              <w:ind w:left="0" w:right="0"/>
              <w:rPr>
                <w:rStyle w:val="field-content"/>
              </w:rPr>
            </w:pPr>
            <w:hyperlink r:id="rId62" w:history="1">
              <w:r w:rsidR="00E5100B">
                <w:rPr>
                  <w:rStyle w:val="Hyperlink"/>
                </w:rPr>
                <w:t>Decisions submitted to silent procedure</w:t>
              </w:r>
            </w:hyperlink>
          </w:p>
        </w:tc>
        <w:tc>
          <w:tcPr>
            <w:tcW w:w="605" w:type="dxa"/>
            <w:tcBorders>
              <w:bottom w:val="single" w:sz="4" w:space="0" w:color="auto"/>
            </w:tcBorders>
          </w:tcPr>
          <w:p w14:paraId="1CA37C88" w14:textId="66F60804" w:rsidR="00A27738" w:rsidRDefault="00A147F5" w:rsidP="00C52091">
            <w:pPr>
              <w:spacing w:line="240" w:lineRule="auto"/>
              <w:jc w:val="center"/>
            </w:pPr>
            <w:r>
              <w:t>(</w:t>
            </w:r>
            <w:r w:rsidR="0064118C">
              <w:t>d)</w:t>
            </w:r>
          </w:p>
        </w:tc>
      </w:tr>
    </w:tbl>
    <w:p w14:paraId="4B7A3695" w14:textId="77777777" w:rsidR="00042608" w:rsidRPr="004758A6" w:rsidRDefault="00042608" w:rsidP="00C55303">
      <w:pPr>
        <w:pStyle w:val="SingleTxtG"/>
        <w:keepNext/>
        <w:keepLines/>
        <w:spacing w:before="40" w:line="240" w:lineRule="auto"/>
        <w:ind w:left="567" w:right="113" w:firstLine="567"/>
        <w:jc w:val="left"/>
      </w:pPr>
      <w:r w:rsidRPr="004758A6">
        <w:rPr>
          <w:i/>
          <w:iCs/>
        </w:rPr>
        <w:t>Notes</w:t>
      </w:r>
      <w:r w:rsidRPr="004758A6">
        <w:t>:</w:t>
      </w:r>
    </w:p>
    <w:p w14:paraId="2A8CCAB3" w14:textId="77777777" w:rsidR="00042608" w:rsidRPr="004758A6" w:rsidRDefault="00042608" w:rsidP="00C55303">
      <w:pPr>
        <w:pStyle w:val="SingleTxtG"/>
        <w:spacing w:after="0" w:line="240" w:lineRule="auto"/>
      </w:pPr>
      <w:r w:rsidRPr="004758A6">
        <w:t>(a)</w:t>
      </w:r>
      <w:r w:rsidRPr="004758A6">
        <w:tab/>
        <w:t>Consideration completed or superseded</w:t>
      </w:r>
      <w:r w:rsidR="00A214B4" w:rsidRPr="004758A6">
        <w:t>.</w:t>
      </w:r>
    </w:p>
    <w:p w14:paraId="7648F3F7" w14:textId="77777777" w:rsidR="00042608" w:rsidRPr="004758A6" w:rsidRDefault="00042608" w:rsidP="00C55303">
      <w:pPr>
        <w:pStyle w:val="SingleTxtG"/>
        <w:spacing w:after="0" w:line="240" w:lineRule="auto"/>
      </w:pPr>
      <w:r w:rsidRPr="004758A6">
        <w:t>(b)</w:t>
      </w:r>
      <w:r w:rsidRPr="004758A6">
        <w:tab/>
        <w:t>Continue consideration at the next session with an official symbol</w:t>
      </w:r>
      <w:r w:rsidR="00A214B4" w:rsidRPr="004758A6">
        <w:t>.</w:t>
      </w:r>
    </w:p>
    <w:p w14:paraId="67C43ABF" w14:textId="77777777" w:rsidR="00042608" w:rsidRPr="004758A6" w:rsidRDefault="00042608" w:rsidP="00C55303">
      <w:pPr>
        <w:pStyle w:val="SingleTxtG"/>
        <w:spacing w:after="0" w:line="240" w:lineRule="auto"/>
      </w:pPr>
      <w:r w:rsidRPr="004758A6">
        <w:t>(c)</w:t>
      </w:r>
      <w:r w:rsidRPr="004758A6">
        <w:tab/>
        <w:t xml:space="preserve">Continue consideration at the next session as </w:t>
      </w:r>
      <w:r w:rsidR="00FE7479" w:rsidRPr="004758A6">
        <w:t xml:space="preserve">an </w:t>
      </w:r>
      <w:r w:rsidRPr="004758A6">
        <w:t>informal document</w:t>
      </w:r>
      <w:r w:rsidR="00BA2F1E" w:rsidRPr="004758A6">
        <w:t>.</w:t>
      </w:r>
    </w:p>
    <w:p w14:paraId="6E0EA081" w14:textId="77777777" w:rsidR="00042608" w:rsidRPr="004758A6" w:rsidRDefault="00042608" w:rsidP="00C55303">
      <w:pPr>
        <w:pStyle w:val="SingleTxtG"/>
        <w:spacing w:line="240" w:lineRule="auto"/>
      </w:pPr>
      <w:r w:rsidRPr="004758A6">
        <w:t>(d)</w:t>
      </w:r>
      <w:r w:rsidRPr="004758A6">
        <w:tab/>
        <w:t>Adopted and to be submitted to WP.29</w:t>
      </w:r>
      <w:r w:rsidR="009D426F" w:rsidRPr="004758A6">
        <w:t>.</w:t>
      </w:r>
    </w:p>
    <w:p w14:paraId="42305D04" w14:textId="77777777" w:rsidR="00F86A35" w:rsidRPr="004758A6" w:rsidRDefault="00F86A35" w:rsidP="00F86A35">
      <w:pPr>
        <w:pStyle w:val="SingleTxtG"/>
        <w:spacing w:line="240" w:lineRule="auto"/>
        <w:rPr>
          <w:color w:val="FF0000"/>
        </w:rPr>
        <w:sectPr w:rsidR="00F86A35" w:rsidRPr="004758A6" w:rsidSect="0021052F">
          <w:headerReference w:type="even" r:id="rId63"/>
          <w:headerReference w:type="default" r:id="rId64"/>
          <w:footerReference w:type="even" r:id="rId65"/>
          <w:footerReference w:type="default" r:id="rId66"/>
          <w:headerReference w:type="first" r:id="rId67"/>
          <w:footerReference w:type="first" r:id="rId68"/>
          <w:footnotePr>
            <w:numRestart w:val="eachSect"/>
          </w:footnotePr>
          <w:endnotePr>
            <w:numFmt w:val="decimal"/>
          </w:endnotePr>
          <w:pgSz w:w="11907" w:h="16840" w:code="9"/>
          <w:pgMar w:top="1418" w:right="1134" w:bottom="1134" w:left="1134" w:header="851" w:footer="573" w:gutter="0"/>
          <w:cols w:space="720"/>
          <w:titlePg/>
          <w:docGrid w:linePitch="272"/>
        </w:sectPr>
      </w:pPr>
    </w:p>
    <w:p w14:paraId="546D2883" w14:textId="77777777" w:rsidR="00042608" w:rsidRPr="004758A6" w:rsidRDefault="00042608" w:rsidP="0059352E">
      <w:pPr>
        <w:pStyle w:val="HChG"/>
        <w:spacing w:line="240" w:lineRule="auto"/>
      </w:pPr>
      <w:r w:rsidRPr="004758A6">
        <w:lastRenderedPageBreak/>
        <w:t>Annex II</w:t>
      </w:r>
    </w:p>
    <w:p w14:paraId="7AB7FD0F" w14:textId="77777777" w:rsidR="00111FD9" w:rsidRPr="004758A6" w:rsidRDefault="00111FD9" w:rsidP="00111FD9">
      <w:pPr>
        <w:spacing w:after="120"/>
        <w:ind w:left="567"/>
        <w:jc w:val="right"/>
        <w:rPr>
          <w:b/>
        </w:rPr>
      </w:pPr>
    </w:p>
    <w:p w14:paraId="7F740F9F" w14:textId="510A9679" w:rsidR="00435206" w:rsidRPr="004758A6" w:rsidRDefault="00BA4692" w:rsidP="00B51F39">
      <w:pPr>
        <w:pStyle w:val="SingleTxtG"/>
        <w:rPr>
          <w:b/>
          <w:sz w:val="28"/>
          <w:szCs w:val="28"/>
        </w:rPr>
      </w:pPr>
      <w:r>
        <w:rPr>
          <w:b/>
          <w:sz w:val="28"/>
          <w:szCs w:val="28"/>
        </w:rPr>
        <w:t xml:space="preserve">Draft amendment to </w:t>
      </w:r>
      <w:r w:rsidR="001F2282">
        <w:rPr>
          <w:b/>
          <w:sz w:val="28"/>
          <w:szCs w:val="28"/>
        </w:rPr>
        <w:t xml:space="preserve">the </w:t>
      </w:r>
      <w:r w:rsidR="0049509A">
        <w:rPr>
          <w:b/>
          <w:sz w:val="28"/>
          <w:szCs w:val="28"/>
        </w:rPr>
        <w:t>a</w:t>
      </w:r>
      <w:r w:rsidR="001F2282">
        <w:rPr>
          <w:b/>
          <w:sz w:val="28"/>
          <w:szCs w:val="28"/>
        </w:rPr>
        <w:t xml:space="preserve">uthorization </w:t>
      </w:r>
      <w:r w:rsidR="0049509A" w:rsidRPr="0049509A">
        <w:rPr>
          <w:b/>
          <w:sz w:val="28"/>
          <w:szCs w:val="28"/>
        </w:rPr>
        <w:t xml:space="preserve">for the development of amendments to UN Global Technical Regulation No. 9 </w:t>
      </w:r>
      <w:r w:rsidR="0049509A">
        <w:rPr>
          <w:b/>
          <w:sz w:val="28"/>
          <w:szCs w:val="28"/>
        </w:rPr>
        <w:t>(</w:t>
      </w:r>
      <w:r w:rsidR="00AB74C5">
        <w:rPr>
          <w:b/>
          <w:sz w:val="28"/>
          <w:szCs w:val="28"/>
        </w:rPr>
        <w:t>ECE/TRANS/WP.29/AC.3/31</w:t>
      </w:r>
      <w:r w:rsidR="0049509A">
        <w:rPr>
          <w:b/>
          <w:sz w:val="28"/>
          <w:szCs w:val="28"/>
        </w:rPr>
        <w:t>)</w:t>
      </w:r>
    </w:p>
    <w:p w14:paraId="22884B9D" w14:textId="247D68FA" w:rsidR="00435206" w:rsidRPr="004758A6" w:rsidRDefault="008849F8" w:rsidP="004D000C">
      <w:pPr>
        <w:spacing w:after="240"/>
        <w:ind w:left="1134" w:right="1134"/>
        <w:jc w:val="both"/>
        <w:rPr>
          <w:b/>
          <w:sz w:val="24"/>
          <w:szCs w:val="24"/>
          <w:lang w:eastAsia="ja-JP"/>
        </w:rPr>
      </w:pPr>
      <w:r w:rsidRPr="008849F8">
        <w:rPr>
          <w:b/>
          <w:sz w:val="24"/>
          <w:szCs w:val="24"/>
        </w:rPr>
        <w:t xml:space="preserve">Adopted text based on </w:t>
      </w:r>
      <w:r w:rsidR="00BA4692" w:rsidRPr="00BA4692">
        <w:rPr>
          <w:b/>
          <w:sz w:val="24"/>
          <w:szCs w:val="24"/>
        </w:rPr>
        <w:t xml:space="preserve">GRSP-69-43-Rev.1 </w:t>
      </w:r>
      <w:r w:rsidR="00E22475" w:rsidRPr="004758A6">
        <w:rPr>
          <w:b/>
          <w:sz w:val="24"/>
          <w:szCs w:val="24"/>
        </w:rPr>
        <w:t xml:space="preserve">(see paragraph </w:t>
      </w:r>
      <w:r w:rsidR="00BA4692">
        <w:rPr>
          <w:b/>
          <w:sz w:val="24"/>
          <w:szCs w:val="24"/>
        </w:rPr>
        <w:t>4</w:t>
      </w:r>
      <w:r w:rsidR="00E22475" w:rsidRPr="004758A6">
        <w:rPr>
          <w:b/>
          <w:sz w:val="24"/>
          <w:szCs w:val="24"/>
        </w:rPr>
        <w:t xml:space="preserve"> of this report)</w:t>
      </w:r>
    </w:p>
    <w:p w14:paraId="65FCDB55" w14:textId="15750DA0" w:rsidR="003A0140" w:rsidRPr="00185F4E" w:rsidRDefault="00F41284" w:rsidP="003F2C72">
      <w:pPr>
        <w:ind w:left="1134" w:right="1134"/>
        <w:jc w:val="both"/>
        <w:rPr>
          <w:i/>
        </w:rPr>
      </w:pPr>
      <w:r>
        <w:rPr>
          <w:rStyle w:val="SingleTxtGChar1"/>
        </w:rPr>
        <w:tab/>
      </w:r>
      <w:r w:rsidR="003A0140" w:rsidRPr="004B1139">
        <w:rPr>
          <w:i/>
        </w:rPr>
        <w:t>In the text of document ECE/TRANS/WP.29/AC</w:t>
      </w:r>
      <w:r w:rsidR="00185F4E">
        <w:rPr>
          <w:i/>
        </w:rPr>
        <w:t>.3</w:t>
      </w:r>
      <w:r w:rsidR="003A0140" w:rsidRPr="004B1139">
        <w:rPr>
          <w:i/>
        </w:rPr>
        <w:t xml:space="preserve">/31, </w:t>
      </w:r>
      <w:r w:rsidR="003A0140" w:rsidRPr="00185F4E">
        <w:rPr>
          <w:iCs/>
        </w:rPr>
        <w:t>insert a new section III to read as follows:</w:t>
      </w:r>
    </w:p>
    <w:p w14:paraId="68057D75" w14:textId="5B339CE6" w:rsidR="003A0140" w:rsidRPr="00185F4E" w:rsidRDefault="00185F4E" w:rsidP="00185F4E">
      <w:pPr>
        <w:pStyle w:val="HChG"/>
        <w:rPr>
          <w:rFonts w:eastAsia="Times New Roman"/>
        </w:rPr>
      </w:pPr>
      <w:r>
        <w:rPr>
          <w:rFonts w:eastAsia="Times New Roman"/>
        </w:rPr>
        <w:tab/>
        <w:t>"</w:t>
      </w:r>
      <w:r w:rsidR="003A0140" w:rsidRPr="002B1269">
        <w:rPr>
          <w:rFonts w:eastAsia="Times New Roman"/>
        </w:rPr>
        <w:t xml:space="preserve">III. </w:t>
      </w:r>
      <w:r>
        <w:rPr>
          <w:rFonts w:eastAsia="Times New Roman"/>
        </w:rPr>
        <w:tab/>
      </w:r>
      <w:r w:rsidR="003A0140" w:rsidRPr="002B1269">
        <w:rPr>
          <w:rFonts w:eastAsia="Times New Roman"/>
        </w:rPr>
        <w:t>Amendment to the Authorization</w:t>
      </w:r>
    </w:p>
    <w:p w14:paraId="7A12FDE8" w14:textId="1DA6B15B" w:rsidR="003A0140" w:rsidRDefault="003A0140" w:rsidP="00185F4E">
      <w:pPr>
        <w:pStyle w:val="SingleTxtG"/>
      </w:pPr>
      <w:r>
        <w:t>18.</w:t>
      </w:r>
      <w:r w:rsidR="00185F4E">
        <w:tab/>
      </w:r>
      <w:r>
        <w:t xml:space="preserve">At the </w:t>
      </w:r>
      <w:r w:rsidR="00365B50">
        <w:t>sixtieth</w:t>
      </w:r>
      <w:r>
        <w:t xml:space="preserve"> session of </w:t>
      </w:r>
      <w:r w:rsidRPr="00644027">
        <w:t xml:space="preserve">the Executive Committee (AC.3) of the 1998 Agreement </w:t>
      </w:r>
      <w:r>
        <w:t xml:space="preserve">in March 2021, a proposed </w:t>
      </w:r>
      <w:r w:rsidR="00365B50">
        <w:t>A</w:t>
      </w:r>
      <w:r>
        <w:t xml:space="preserve">mendment 3 to </w:t>
      </w:r>
      <w:r w:rsidR="00365B50">
        <w:t>UN GTR</w:t>
      </w:r>
      <w:r>
        <w:t xml:space="preserve"> No. 9 was tabled for a vote (ECE/TRANS/WP.29/2021/53).  </w:t>
      </w:r>
      <w:r w:rsidRPr="00644027">
        <w:t>The representatives of the United States of America requested that AC.3 agree to a deferral of the vote on this item due to its final technical evaluation of the amendment earlier this year. Upon repeated consultations with the Committee concerning positions of AC.3 members with respect to the possible establishment of the amendment, the Chair of AC.3 concluded that the support from the Committee to reach consensus was not adequate.</w:t>
      </w:r>
      <w:r>
        <w:t xml:space="preserve">  Therefore, </w:t>
      </w:r>
      <w:r w:rsidRPr="00644027">
        <w:t>AC.3 agreed to defer vote under this agenda item to its June 2021 session pending further discussions concerning the proposal for Amendment 3 to UN GTR No. 9 at the next session of GRSP, scheduled to take place in May 2021. AC.3 requested GRSP to give highest priority to the task and to report back to AC.3 and WP.29 with the greatest urgency on the progress towards a resolution of outstanding matters in this context. AC.3 agreed to keep this item on its agenda for the next session with the expectation to vote on the amendment.</w:t>
      </w:r>
    </w:p>
    <w:p w14:paraId="30B99D06" w14:textId="3A18DA26" w:rsidR="003A0140" w:rsidRDefault="003A0140" w:rsidP="00116B90">
      <w:pPr>
        <w:pStyle w:val="SingleTxtG"/>
      </w:pPr>
      <w:r>
        <w:t>19.</w:t>
      </w:r>
      <w:r w:rsidR="00365B50">
        <w:tab/>
      </w:r>
      <w:r>
        <w:t xml:space="preserve">Subsequently, the Chair of GRSP invited some of the key parties to the discussions in AC.3 and development of the proposal to a meeting on 23 April 2021.  Present at the meeting were representatives of </w:t>
      </w:r>
      <w:r w:rsidRPr="00644027">
        <w:t xml:space="preserve">Canada, </w:t>
      </w:r>
      <w:r>
        <w:t xml:space="preserve">the </w:t>
      </w:r>
      <w:r w:rsidRPr="00644027">
        <w:t>E</w:t>
      </w:r>
      <w:r>
        <w:t xml:space="preserve">uropean </w:t>
      </w:r>
      <w:r w:rsidRPr="00644027">
        <w:t>C</w:t>
      </w:r>
      <w:r>
        <w:t>ommission</w:t>
      </w:r>
      <w:r w:rsidRPr="00644027">
        <w:t xml:space="preserve">, Germany, Japan, the Netherlands, South Korea, the United Kingdom </w:t>
      </w:r>
      <w:r w:rsidR="00116B90">
        <w:t xml:space="preserve">of Great Brittan and Northern Ireland </w:t>
      </w:r>
      <w:r w:rsidR="00116B90" w:rsidRPr="00644027">
        <w:t>and the United States</w:t>
      </w:r>
      <w:r w:rsidR="00116B90">
        <w:t xml:space="preserve"> of America, as well as the UN Secretary for GRSP</w:t>
      </w:r>
      <w:r w:rsidR="00116B90" w:rsidRPr="00644027">
        <w:t>.</w:t>
      </w:r>
      <w:r w:rsidR="00116B90">
        <w:t xml:space="preserve"> At the meeting, the </w:t>
      </w:r>
      <w:r w:rsidR="00116B90" w:rsidRPr="00644027">
        <w:t>United States</w:t>
      </w:r>
      <w:r w:rsidR="00116B90">
        <w:t xml:space="preserve"> of America</w:t>
      </w:r>
      <w:r w:rsidR="00116B90" w:rsidDel="00167A4B">
        <w:t xml:space="preserve"> </w:t>
      </w:r>
      <w:r w:rsidR="00116B90">
        <w:t xml:space="preserve">presented further information regarding its concerns with amendment 3, while Germany presented material supporting the targeting method changes.  During the discussions, it was noted that the </w:t>
      </w:r>
      <w:r w:rsidR="00116B90" w:rsidRPr="00644027">
        <w:t>United States</w:t>
      </w:r>
      <w:r w:rsidR="00116B90">
        <w:t xml:space="preserve"> of America</w:t>
      </w:r>
      <w:r w:rsidR="00116B90" w:rsidDel="00167A4B">
        <w:t xml:space="preserve"> </w:t>
      </w:r>
      <w:r w:rsidR="00116B90">
        <w:t>concerns focused on loss of testable area, while the German presentation focused on repeatability, reproducibility and consistency with established legislative interpretation and practice in the European Union.  The group agreed that further discussion could lead to an ultimate resolution of how to balance these competing concerns in an amendment that all parties could agree on.  The group also discussed the possibility that the differences could be the result of differing enforcement systems.</w:t>
      </w:r>
      <w:r>
        <w:t xml:space="preserve">  The group agreed that further discussion could lead to an ultimate resolution of how to balance these competing concerns in an amendment that all parties could agree on.  The group also discussed the possibility that the differences could be the result of differing enforcement systems.</w:t>
      </w:r>
    </w:p>
    <w:p w14:paraId="64041B16" w14:textId="65095B67" w:rsidR="003A0140" w:rsidRDefault="003A0140" w:rsidP="00C50617">
      <w:pPr>
        <w:pStyle w:val="SingleTxtG"/>
      </w:pPr>
      <w:r>
        <w:t>20.</w:t>
      </w:r>
      <w:r w:rsidR="00365B50">
        <w:tab/>
      </w:r>
      <w:r w:rsidR="00695EDF">
        <w:t xml:space="preserve">Further meetings could not be arranged prior to the May session of GRSP, though the </w:t>
      </w:r>
      <w:r w:rsidR="00695EDF" w:rsidRPr="00644027">
        <w:t>United States</w:t>
      </w:r>
      <w:r w:rsidR="00695EDF">
        <w:t xml:space="preserve"> of America</w:t>
      </w:r>
      <w:r w:rsidR="00695EDF" w:rsidDel="00167A4B">
        <w:t xml:space="preserve"> </w:t>
      </w:r>
      <w:r w:rsidR="00695EDF">
        <w:t xml:space="preserve">and Germany, providing the European Union perspective, continued to exchange information by </w:t>
      </w:r>
      <w:r w:rsidR="009D5A54">
        <w:t>online</w:t>
      </w:r>
      <w:r w:rsidR="00695EDF">
        <w:t>.</w:t>
      </w:r>
    </w:p>
    <w:p w14:paraId="4D253C96" w14:textId="77777777" w:rsidR="002B09D9" w:rsidRDefault="003A0140" w:rsidP="002B09D9">
      <w:pPr>
        <w:pStyle w:val="SingleTxtG"/>
      </w:pPr>
      <w:r>
        <w:t>21.</w:t>
      </w:r>
      <w:r w:rsidR="00C50617">
        <w:tab/>
      </w:r>
      <w:r w:rsidR="002B09D9">
        <w:t xml:space="preserve">At the May session of GRSP, the </w:t>
      </w:r>
      <w:r w:rsidR="002B09D9" w:rsidRPr="00644027">
        <w:t>United States</w:t>
      </w:r>
      <w:r w:rsidR="002B09D9">
        <w:t xml:space="preserve"> of America</w:t>
      </w:r>
      <w:r w:rsidR="002B09D9" w:rsidDel="00167A4B">
        <w:t xml:space="preserve"> </w:t>
      </w:r>
      <w:r w:rsidR="002B09D9">
        <w:t xml:space="preserve">representative summarize the events since WP.29, and expressed her country’s belief that a reengagement in further dialogue on the issues could lead to an eventual amendment that would be agreed to by all parties.  She further noted that this would be a preferred outcome from a harmonization perspective, as pedestrian safety was a renewed priority in her country.  She therefore asked </w:t>
      </w:r>
      <w:r w:rsidR="002B09D9">
        <w:lastRenderedPageBreak/>
        <w:t>that GRSP form a Task Force to continue these discussions, and request that WP.29 further delay the vote on the pending amendment until its work is finished.</w:t>
      </w:r>
    </w:p>
    <w:p w14:paraId="6424C41C" w14:textId="17CE5C72" w:rsidR="003A0140" w:rsidRDefault="003A0140" w:rsidP="002B09D9">
      <w:pPr>
        <w:pStyle w:val="SingleTxtG"/>
      </w:pPr>
      <w:r>
        <w:t>22.</w:t>
      </w:r>
      <w:r w:rsidR="00C50617">
        <w:tab/>
      </w:r>
      <w:r>
        <w:t>During the May session of GRSP, the U</w:t>
      </w:r>
      <w:r w:rsidR="002B09D9">
        <w:t xml:space="preserve">nited </w:t>
      </w:r>
      <w:r>
        <w:t>S</w:t>
      </w:r>
      <w:r w:rsidR="002B09D9">
        <w:t>tates of America</w:t>
      </w:r>
      <w:r>
        <w:t xml:space="preserve"> representative also made note of two additional pending amendments to </w:t>
      </w:r>
      <w:proofErr w:type="spellStart"/>
      <w:r>
        <w:t>gtr</w:t>
      </w:r>
      <w:proofErr w:type="spellEnd"/>
      <w:r>
        <w:t xml:space="preserve"> No. 9 that could potentially affect the </w:t>
      </w:r>
      <w:proofErr w:type="spellStart"/>
      <w:r>
        <w:t>headform</w:t>
      </w:r>
      <w:proofErr w:type="spellEnd"/>
      <w:r>
        <w:t xml:space="preserve"> test zone and indicated a single amendment on this issue would be preferred to separate amendments.  The GRSP agreed the Task Force could consider these issues if it did not delay the work on amendment 33.</w:t>
      </w:r>
    </w:p>
    <w:p w14:paraId="7BB20C93" w14:textId="47C27BA0" w:rsidR="003A0140" w:rsidRDefault="003A0140" w:rsidP="00581E68">
      <w:pPr>
        <w:pStyle w:val="SingleTxtG"/>
      </w:pPr>
      <w:r>
        <w:t xml:space="preserve">23.  The new Task Force will </w:t>
      </w:r>
      <w:r w:rsidRPr="00B9503C">
        <w:t>be chaired by the United</w:t>
      </w:r>
      <w:r>
        <w:t xml:space="preserve"> States</w:t>
      </w:r>
      <w:r w:rsidR="00C717E1">
        <w:t xml:space="preserve"> of America</w:t>
      </w:r>
      <w:r>
        <w:t>, with decisions on possible co-chair(s) and Secretary at the first meeting in June.  The Task Force is directed to have a new proposal ready for the December 2021 session of GRSP.</w:t>
      </w:r>
      <w:r w:rsidR="00200C0A">
        <w:t>"</w:t>
      </w:r>
    </w:p>
    <w:p w14:paraId="78995FDB" w14:textId="485F4721" w:rsidR="003A0140" w:rsidRPr="004B1139" w:rsidRDefault="003A0140" w:rsidP="003F2C72">
      <w:pPr>
        <w:ind w:left="1134"/>
        <w:rPr>
          <w:i/>
        </w:rPr>
      </w:pPr>
      <w:r w:rsidRPr="004B1139">
        <w:rPr>
          <w:i/>
        </w:rPr>
        <w:t xml:space="preserve">In the text of document ECE/TRANS/WP.29/ACE/31, </w:t>
      </w:r>
      <w:r w:rsidR="00200C0A">
        <w:rPr>
          <w:i/>
        </w:rPr>
        <w:t>S</w:t>
      </w:r>
      <w:r w:rsidRPr="004B1139">
        <w:rPr>
          <w:i/>
        </w:rPr>
        <w:t>ection III</w:t>
      </w:r>
      <w:r w:rsidR="00581E68">
        <w:rPr>
          <w:i/>
        </w:rPr>
        <w:t>,</w:t>
      </w:r>
      <w:r w:rsidRPr="004B1139">
        <w:rPr>
          <w:i/>
        </w:rPr>
        <w:t xml:space="preserve"> </w:t>
      </w:r>
      <w:r w:rsidR="00581E68" w:rsidRPr="00200C0A">
        <w:rPr>
          <w:iCs/>
        </w:rPr>
        <w:t xml:space="preserve">renumber </w:t>
      </w:r>
      <w:r w:rsidRPr="00200C0A">
        <w:rPr>
          <w:iCs/>
        </w:rPr>
        <w:t>as section IV.</w:t>
      </w:r>
    </w:p>
    <w:p w14:paraId="2EFF4986" w14:textId="77777777" w:rsidR="003A0140" w:rsidRDefault="003A0140" w:rsidP="003A0140">
      <w:pPr>
        <w:spacing w:before="240"/>
        <w:jc w:val="center"/>
        <w:rPr>
          <w:u w:val="single"/>
        </w:rPr>
      </w:pPr>
    </w:p>
    <w:p w14:paraId="07BA51AE" w14:textId="12B461FD" w:rsidR="00435206" w:rsidRPr="004758A6" w:rsidRDefault="00435206" w:rsidP="003A0140">
      <w:pPr>
        <w:pStyle w:val="H1G"/>
      </w:pPr>
    </w:p>
    <w:p w14:paraId="11DC36D6" w14:textId="77777777" w:rsidR="00435206" w:rsidRPr="004758A6" w:rsidRDefault="00435206" w:rsidP="00435206">
      <w:pPr>
        <w:pStyle w:val="SingleTxtG"/>
        <w:spacing w:line="240" w:lineRule="auto"/>
        <w:rPr>
          <w:color w:val="FF0000"/>
        </w:rPr>
        <w:sectPr w:rsidR="00435206" w:rsidRPr="004758A6" w:rsidSect="00495E62">
          <w:headerReference w:type="even" r:id="rId69"/>
          <w:headerReference w:type="default" r:id="rId70"/>
          <w:footerReference w:type="even" r:id="rId71"/>
          <w:footerReference w:type="default" r:id="rId72"/>
          <w:headerReference w:type="first" r:id="rId73"/>
          <w:footerReference w:type="first" r:id="rId74"/>
          <w:footnotePr>
            <w:numRestart w:val="eachSect"/>
          </w:footnotePr>
          <w:endnotePr>
            <w:numFmt w:val="decimal"/>
          </w:endnotePr>
          <w:pgSz w:w="11907" w:h="16840" w:code="9"/>
          <w:pgMar w:top="1418" w:right="1134" w:bottom="1134" w:left="1134" w:header="851" w:footer="567" w:gutter="0"/>
          <w:cols w:space="720"/>
          <w:titlePg/>
          <w:docGrid w:linePitch="272"/>
        </w:sectPr>
      </w:pPr>
    </w:p>
    <w:p w14:paraId="4830732D" w14:textId="77777777" w:rsidR="00435206" w:rsidRPr="004758A6" w:rsidRDefault="00435206" w:rsidP="00435206">
      <w:pPr>
        <w:pStyle w:val="HChG"/>
        <w:spacing w:line="240" w:lineRule="auto"/>
      </w:pPr>
      <w:r w:rsidRPr="004758A6">
        <w:lastRenderedPageBreak/>
        <w:t>Annex I</w:t>
      </w:r>
      <w:r w:rsidR="004E7C17" w:rsidRPr="004758A6">
        <w:t>II</w:t>
      </w:r>
    </w:p>
    <w:p w14:paraId="05BF7179" w14:textId="1D0DDF84" w:rsidR="00765A21" w:rsidRPr="004758A6" w:rsidRDefault="00084139" w:rsidP="00084139">
      <w:pPr>
        <w:pStyle w:val="HChG"/>
        <w:rPr>
          <w:lang w:eastAsia="ja-JP"/>
        </w:rPr>
      </w:pPr>
      <w:r w:rsidRPr="004758A6">
        <w:rPr>
          <w:lang w:eastAsia="ja-JP"/>
        </w:rPr>
        <w:tab/>
      </w:r>
      <w:r w:rsidRPr="004758A6">
        <w:rPr>
          <w:lang w:eastAsia="ja-JP"/>
        </w:rPr>
        <w:tab/>
      </w:r>
      <w:r w:rsidR="00B013BB" w:rsidRPr="004758A6">
        <w:t>Draft a</w:t>
      </w:r>
      <w:r w:rsidR="00162A3A" w:rsidRPr="004758A6">
        <w:t xml:space="preserve">mendments to UN Regulation No. </w:t>
      </w:r>
      <w:r w:rsidR="00A86847" w:rsidRPr="004758A6">
        <w:t>1</w:t>
      </w:r>
      <w:r w:rsidR="00C712DD">
        <w:t>4</w:t>
      </w:r>
      <w:r w:rsidR="00B013BB" w:rsidRPr="004758A6">
        <w:t xml:space="preserve"> (</w:t>
      </w:r>
      <w:r w:rsidR="006832A8">
        <w:t>Safety-belt anchorages</w:t>
      </w:r>
      <w:r w:rsidR="00B013BB" w:rsidRPr="004758A6">
        <w:t>)</w:t>
      </w:r>
    </w:p>
    <w:p w14:paraId="1C70E68E" w14:textId="4F393B9A" w:rsidR="00084139" w:rsidRPr="004758A6" w:rsidRDefault="00765A21" w:rsidP="00B3712E">
      <w:pPr>
        <w:spacing w:after="360"/>
        <w:ind w:left="1134" w:right="1134" w:hanging="1134"/>
        <w:rPr>
          <w:b/>
          <w:sz w:val="24"/>
          <w:szCs w:val="24"/>
        </w:rPr>
      </w:pPr>
      <w:r w:rsidRPr="004758A6">
        <w:rPr>
          <w:lang w:eastAsia="ja-JP"/>
        </w:rPr>
        <w:tab/>
      </w:r>
      <w:r w:rsidRPr="004758A6">
        <w:rPr>
          <w:lang w:eastAsia="ja-JP"/>
        </w:rPr>
        <w:tab/>
      </w:r>
      <w:r w:rsidR="004857E5" w:rsidRPr="004758A6">
        <w:rPr>
          <w:b/>
          <w:sz w:val="24"/>
          <w:szCs w:val="24"/>
        </w:rPr>
        <w:t>Amendments adopted to ECE/TRANS/WP.29/GRSP/20</w:t>
      </w:r>
      <w:r w:rsidR="003624A6" w:rsidRPr="004758A6">
        <w:rPr>
          <w:b/>
          <w:sz w:val="24"/>
          <w:szCs w:val="24"/>
        </w:rPr>
        <w:t>2</w:t>
      </w:r>
      <w:r w:rsidR="00AC291A">
        <w:rPr>
          <w:b/>
          <w:sz w:val="24"/>
          <w:szCs w:val="24"/>
        </w:rPr>
        <w:t>1</w:t>
      </w:r>
      <w:r w:rsidR="004857E5" w:rsidRPr="004758A6">
        <w:rPr>
          <w:b/>
          <w:sz w:val="24"/>
          <w:szCs w:val="24"/>
        </w:rPr>
        <w:t>/</w:t>
      </w:r>
      <w:r w:rsidR="00AC291A">
        <w:rPr>
          <w:b/>
          <w:sz w:val="24"/>
          <w:szCs w:val="24"/>
        </w:rPr>
        <w:t>9</w:t>
      </w:r>
      <w:r w:rsidR="000C12D7">
        <w:rPr>
          <w:b/>
          <w:sz w:val="24"/>
          <w:szCs w:val="24"/>
        </w:rPr>
        <w:t xml:space="preserve"> </w:t>
      </w:r>
      <w:r w:rsidR="004857E5" w:rsidRPr="004758A6">
        <w:rPr>
          <w:b/>
          <w:sz w:val="24"/>
          <w:szCs w:val="24"/>
        </w:rPr>
        <w:t>(see para</w:t>
      </w:r>
      <w:r w:rsidR="007A70BA" w:rsidRPr="004758A6">
        <w:rPr>
          <w:b/>
          <w:sz w:val="24"/>
          <w:szCs w:val="24"/>
        </w:rPr>
        <w:t>graph</w:t>
      </w:r>
      <w:r w:rsidR="004857E5" w:rsidRPr="004758A6">
        <w:rPr>
          <w:b/>
          <w:sz w:val="24"/>
          <w:szCs w:val="24"/>
        </w:rPr>
        <w:t xml:space="preserve"> </w:t>
      </w:r>
      <w:r w:rsidR="003D0A5C">
        <w:rPr>
          <w:b/>
          <w:sz w:val="24"/>
          <w:szCs w:val="24"/>
        </w:rPr>
        <w:t>10</w:t>
      </w:r>
      <w:r w:rsidR="004857E5" w:rsidRPr="004758A6">
        <w:rPr>
          <w:b/>
          <w:sz w:val="24"/>
          <w:szCs w:val="24"/>
        </w:rPr>
        <w:t xml:space="preserve"> </w:t>
      </w:r>
      <w:r w:rsidR="007A70BA" w:rsidRPr="004758A6">
        <w:rPr>
          <w:b/>
          <w:sz w:val="24"/>
          <w:szCs w:val="24"/>
        </w:rPr>
        <w:t xml:space="preserve">of </w:t>
      </w:r>
      <w:r w:rsidR="004857E5" w:rsidRPr="004758A6">
        <w:rPr>
          <w:b/>
          <w:sz w:val="24"/>
          <w:szCs w:val="24"/>
        </w:rPr>
        <w:t>this report)</w:t>
      </w:r>
    </w:p>
    <w:p w14:paraId="3FB8001C" w14:textId="77777777" w:rsidR="00C712DD" w:rsidRPr="00BE3CA5" w:rsidRDefault="00C712DD" w:rsidP="00C712DD">
      <w:pPr>
        <w:suppressAutoHyphens w:val="0"/>
        <w:spacing w:after="120" w:line="240" w:lineRule="auto"/>
        <w:ind w:left="567" w:firstLine="567"/>
        <w:rPr>
          <w:iCs/>
        </w:rPr>
      </w:pPr>
      <w:r>
        <w:rPr>
          <w:i/>
          <w:iCs/>
        </w:rPr>
        <w:t>Annex 6, key to symbols 2</w:t>
      </w:r>
      <w:r>
        <w:t>: amend</w:t>
      </w:r>
      <w:r>
        <w:rPr>
          <w:i/>
        </w:rPr>
        <w:t xml:space="preserve"> </w:t>
      </w:r>
      <w:r>
        <w:rPr>
          <w:iCs/>
        </w:rPr>
        <w:t>to read:</w:t>
      </w:r>
    </w:p>
    <w:p w14:paraId="10E90725" w14:textId="77777777" w:rsidR="00C712DD" w:rsidRDefault="00C712DD" w:rsidP="00C712DD">
      <w:pPr>
        <w:pStyle w:val="HChG"/>
      </w:pPr>
      <w:r>
        <w:t>"Annex 6</w:t>
      </w:r>
    </w:p>
    <w:p w14:paraId="56C3C92B" w14:textId="77777777" w:rsidR="00C712DD" w:rsidRDefault="00C712DD" w:rsidP="00C712DD">
      <w:pPr>
        <w:pStyle w:val="SingleTxtG"/>
        <w:ind w:left="2268" w:hanging="1134"/>
      </w:pPr>
      <w:r>
        <w:t>"…</w:t>
      </w:r>
      <w:r>
        <w:tab/>
      </w:r>
    </w:p>
    <w:p w14:paraId="30094F56" w14:textId="2A384B0E" w:rsidR="00C712DD" w:rsidRDefault="00C712DD" w:rsidP="00C712DD">
      <w:pPr>
        <w:pStyle w:val="SingleTxtG"/>
        <w:ind w:left="2268" w:hanging="1134"/>
      </w:pPr>
      <w:r>
        <w:t>2:</w:t>
      </w:r>
      <w:r>
        <w:tab/>
        <w:t>Two lower anchorages, which allow the installation of a safety-belt type B, or of safety</w:t>
      </w:r>
      <w:r>
        <w:noBreakHyphen/>
        <w:t xml:space="preserve">belts types Br, Br3, Br4m or Br4Nm, where required </w:t>
      </w:r>
      <w:r w:rsidRPr="00BB756F">
        <w:rPr>
          <w:b/>
          <w:bCs/>
        </w:rPr>
        <w:t>by UN Regulation No. 16, Annex 16</w:t>
      </w:r>
    </w:p>
    <w:p w14:paraId="7035727A" w14:textId="77777777" w:rsidR="00C712DD" w:rsidRDefault="00C712DD" w:rsidP="00C712DD">
      <w:pPr>
        <w:pStyle w:val="SingleTxtG"/>
        <w:rPr>
          <w:i/>
          <w:iCs/>
          <w:lang w:eastAsia="ja-JP"/>
        </w:rPr>
      </w:pPr>
      <w:r>
        <w:rPr>
          <w:i/>
          <w:iCs/>
          <w:lang w:eastAsia="ja-JP"/>
        </w:rPr>
        <w:t>…"</w:t>
      </w:r>
    </w:p>
    <w:p w14:paraId="514BD8AF" w14:textId="0F3C7239" w:rsidR="0087383B" w:rsidRPr="00CC1207" w:rsidRDefault="0087383B" w:rsidP="00631170">
      <w:pPr>
        <w:spacing w:after="120"/>
        <w:ind w:left="2268" w:right="1134" w:hanging="1134"/>
        <w:jc w:val="both"/>
        <w:rPr>
          <w:rFonts w:ascii="Calibri" w:eastAsia="Calibri" w:hAnsi="Calibri" w:cs="Calibri"/>
        </w:rPr>
      </w:pPr>
      <w:r>
        <w:rPr>
          <w:rFonts w:eastAsia="Calibri"/>
          <w:color w:val="000000"/>
        </w:rPr>
        <w:t>…</w:t>
      </w:r>
    </w:p>
    <w:p w14:paraId="3F61762D" w14:textId="77777777" w:rsidR="00A00638" w:rsidRDefault="00A00638" w:rsidP="00B33CD9">
      <w:pPr>
        <w:sectPr w:rsidR="00A00638" w:rsidSect="00A6033D">
          <w:headerReference w:type="even" r:id="rId75"/>
          <w:headerReference w:type="default" r:id="rId76"/>
          <w:footerReference w:type="even" r:id="rId77"/>
          <w:footerReference w:type="default" r:id="rId78"/>
          <w:headerReference w:type="first" r:id="rId79"/>
          <w:footerReference w:type="first" r:id="rId80"/>
          <w:footnotePr>
            <w:numRestart w:val="eachSect"/>
          </w:footnotePr>
          <w:endnotePr>
            <w:numFmt w:val="decimal"/>
          </w:endnotePr>
          <w:pgSz w:w="11907" w:h="16840" w:code="9"/>
          <w:pgMar w:top="1418" w:right="1134" w:bottom="1134" w:left="1134" w:header="851" w:footer="567" w:gutter="0"/>
          <w:cols w:space="720"/>
          <w:titlePg/>
          <w:docGrid w:linePitch="272"/>
        </w:sectPr>
      </w:pPr>
    </w:p>
    <w:p w14:paraId="4E15B14B" w14:textId="071ACDF7" w:rsidR="003673F1" w:rsidRPr="004758A6" w:rsidRDefault="003673F1" w:rsidP="003673F1">
      <w:pPr>
        <w:pStyle w:val="HChG"/>
        <w:spacing w:line="240" w:lineRule="auto"/>
      </w:pPr>
      <w:r w:rsidRPr="004758A6">
        <w:lastRenderedPageBreak/>
        <w:t>Annex I</w:t>
      </w:r>
      <w:r>
        <w:t>V</w:t>
      </w:r>
    </w:p>
    <w:p w14:paraId="313F5B9F" w14:textId="1FA7F2BF" w:rsidR="003673F1" w:rsidRPr="004758A6" w:rsidRDefault="003673F1" w:rsidP="003673F1">
      <w:pPr>
        <w:pStyle w:val="HChG"/>
        <w:rPr>
          <w:lang w:eastAsia="ja-JP"/>
        </w:rPr>
      </w:pPr>
      <w:r w:rsidRPr="004758A6">
        <w:rPr>
          <w:lang w:eastAsia="ja-JP"/>
        </w:rPr>
        <w:tab/>
      </w:r>
      <w:r w:rsidRPr="004758A6">
        <w:rPr>
          <w:lang w:eastAsia="ja-JP"/>
        </w:rPr>
        <w:tab/>
      </w:r>
      <w:r w:rsidRPr="004758A6">
        <w:t xml:space="preserve">Draft amendments to UN Regulation No. </w:t>
      </w:r>
      <w:r w:rsidR="00E60F9C">
        <w:t>22</w:t>
      </w:r>
      <w:r w:rsidRPr="004758A6">
        <w:t xml:space="preserve"> (</w:t>
      </w:r>
      <w:r w:rsidR="00E60F9C">
        <w:t>Protective helmets</w:t>
      </w:r>
      <w:r w:rsidRPr="004758A6">
        <w:t>)</w:t>
      </w:r>
    </w:p>
    <w:p w14:paraId="66AAA047" w14:textId="396A9DA8" w:rsidR="003673F1" w:rsidRPr="004758A6" w:rsidRDefault="003673F1" w:rsidP="003673F1">
      <w:pPr>
        <w:spacing w:after="360"/>
        <w:ind w:left="1134" w:right="1134" w:hanging="1134"/>
        <w:rPr>
          <w:b/>
          <w:sz w:val="24"/>
          <w:szCs w:val="24"/>
        </w:rPr>
      </w:pPr>
      <w:r w:rsidRPr="004758A6">
        <w:rPr>
          <w:lang w:eastAsia="ja-JP"/>
        </w:rPr>
        <w:tab/>
      </w:r>
      <w:r w:rsidRPr="004758A6">
        <w:rPr>
          <w:lang w:eastAsia="ja-JP"/>
        </w:rPr>
        <w:tab/>
      </w:r>
      <w:r w:rsidRPr="004758A6">
        <w:rPr>
          <w:b/>
          <w:sz w:val="24"/>
          <w:szCs w:val="24"/>
        </w:rPr>
        <w:t>Amendments adopted to ECE/TRANS/WP.29/GRSP/202</w:t>
      </w:r>
      <w:r>
        <w:rPr>
          <w:b/>
          <w:sz w:val="24"/>
          <w:szCs w:val="24"/>
        </w:rPr>
        <w:t>1</w:t>
      </w:r>
      <w:r w:rsidRPr="004758A6">
        <w:rPr>
          <w:b/>
          <w:sz w:val="24"/>
          <w:szCs w:val="24"/>
        </w:rPr>
        <w:t>/</w:t>
      </w:r>
      <w:r w:rsidR="00101A41">
        <w:rPr>
          <w:b/>
          <w:sz w:val="24"/>
          <w:szCs w:val="24"/>
        </w:rPr>
        <w:t>1</w:t>
      </w:r>
      <w:r w:rsidR="002A61CB">
        <w:rPr>
          <w:b/>
          <w:sz w:val="24"/>
          <w:szCs w:val="24"/>
        </w:rPr>
        <w:t>3</w:t>
      </w:r>
      <w:r>
        <w:rPr>
          <w:b/>
          <w:sz w:val="24"/>
          <w:szCs w:val="24"/>
        </w:rPr>
        <w:t xml:space="preserve"> </w:t>
      </w:r>
      <w:r w:rsidRPr="004758A6">
        <w:rPr>
          <w:b/>
          <w:sz w:val="24"/>
          <w:szCs w:val="24"/>
        </w:rPr>
        <w:t xml:space="preserve">(see paragraph </w:t>
      </w:r>
      <w:r>
        <w:rPr>
          <w:b/>
          <w:sz w:val="24"/>
          <w:szCs w:val="24"/>
        </w:rPr>
        <w:t>1</w:t>
      </w:r>
      <w:r w:rsidR="002A61CB">
        <w:rPr>
          <w:b/>
          <w:sz w:val="24"/>
          <w:szCs w:val="24"/>
        </w:rPr>
        <w:t>7</w:t>
      </w:r>
      <w:r w:rsidRPr="004758A6">
        <w:rPr>
          <w:b/>
          <w:sz w:val="24"/>
          <w:szCs w:val="24"/>
        </w:rPr>
        <w:t xml:space="preserve"> of this report)</w:t>
      </w:r>
    </w:p>
    <w:p w14:paraId="3C4F9E42" w14:textId="456FF894" w:rsidR="00101A41" w:rsidRPr="00101A41" w:rsidRDefault="00101A41" w:rsidP="004552C7">
      <w:pPr>
        <w:pStyle w:val="SingleTxtG"/>
        <w:ind w:left="2268" w:hanging="1134"/>
      </w:pPr>
      <w:r w:rsidRPr="00101A41">
        <w:t>…</w:t>
      </w:r>
    </w:p>
    <w:p w14:paraId="62A6D111" w14:textId="61EC2B8D" w:rsidR="004552C7" w:rsidRDefault="004552C7" w:rsidP="004552C7">
      <w:pPr>
        <w:pStyle w:val="SingleTxtG"/>
        <w:ind w:left="2268" w:hanging="1134"/>
      </w:pPr>
      <w:r>
        <w:rPr>
          <w:i/>
          <w:iCs/>
        </w:rPr>
        <w:t>Annex 17 paragraph 3</w:t>
      </w:r>
      <w:r w:rsidRPr="002B4772">
        <w:t>, amend to read:</w:t>
      </w:r>
    </w:p>
    <w:p w14:paraId="34AF6EE4" w14:textId="334FC763" w:rsidR="004552C7" w:rsidRPr="005D1E5F" w:rsidRDefault="00FD1D6E" w:rsidP="004552C7">
      <w:pPr>
        <w:pStyle w:val="SingleTxtG"/>
        <w:ind w:left="2268"/>
        <w:rPr>
          <w:rFonts w:eastAsia="Courier New"/>
        </w:rPr>
      </w:pPr>
      <w:r>
        <w:t>"</w:t>
      </w:r>
      <w:r w:rsidR="004552C7">
        <w:t xml:space="preserve">…………. </w:t>
      </w:r>
      <w:r w:rsidR="004552C7" w:rsidRPr="005D1E5F">
        <w:rPr>
          <w:rFonts w:eastAsia="Courier New"/>
        </w:rPr>
        <w:t>Insert a sheet of carbon paper on top of a sheet of white paper, between the eye-protector and the head-form. Position the eye-protector/</w:t>
      </w:r>
      <w:proofErr w:type="spellStart"/>
      <w:r w:rsidR="004552C7" w:rsidRPr="005D1E5F">
        <w:rPr>
          <w:rFonts w:eastAsia="Courier New"/>
        </w:rPr>
        <w:t>headform</w:t>
      </w:r>
      <w:proofErr w:type="spellEnd"/>
      <w:r w:rsidR="004552C7" w:rsidRPr="005D1E5F">
        <w:rPr>
          <w:rFonts w:eastAsia="Courier New"/>
        </w:rPr>
        <w:t xml:space="preserve"> assembly in front of the propulsion equipment, the point of impact being not more than 250 mm from the exit end of the speed sensing equipment.</w:t>
      </w:r>
    </w:p>
    <w:p w14:paraId="493DE204" w14:textId="77777777" w:rsidR="004552C7" w:rsidRPr="005D1E5F" w:rsidRDefault="004552C7" w:rsidP="004552C7">
      <w:pPr>
        <w:pStyle w:val="SingleTxtG"/>
        <w:ind w:left="2268"/>
        <w:rPr>
          <w:rFonts w:eastAsia="Courier New"/>
        </w:rPr>
      </w:pPr>
      <w:r w:rsidRPr="005D1E5F">
        <w:rPr>
          <w:rFonts w:eastAsia="Courier New"/>
        </w:rPr>
        <w:t>Project the steel ball at 60 m/s</w:t>
      </w:r>
      <w:r>
        <w:rPr>
          <w:rFonts w:eastAsia="Courier New"/>
        </w:rPr>
        <w:t xml:space="preserve"> </w:t>
      </w:r>
      <w:r w:rsidRPr="00E8411E">
        <w:rPr>
          <w:rFonts w:eastAsia="Courier New"/>
          <w:b/>
          <w:bCs/>
        </w:rPr>
        <w:t>(-0+</w:t>
      </w:r>
      <w:r>
        <w:rPr>
          <w:rFonts w:eastAsia="Courier New"/>
          <w:b/>
          <w:bCs/>
        </w:rPr>
        <w:t>2</w:t>
      </w:r>
      <w:r w:rsidRPr="00E8411E">
        <w:rPr>
          <w:rFonts w:eastAsia="Courier New"/>
          <w:b/>
          <w:bCs/>
        </w:rPr>
        <w:t xml:space="preserve"> m/s)</w:t>
      </w:r>
      <w:r w:rsidRPr="005D1E5F">
        <w:rPr>
          <w:rFonts w:eastAsia="Courier New"/>
        </w:rPr>
        <w:t>. The points of impact are (L</w:t>
      </w:r>
      <w:r w:rsidRPr="002B71F2">
        <w:rPr>
          <w:rFonts w:eastAsia="Courier New"/>
          <w:vertAlign w:val="subscript"/>
        </w:rPr>
        <w:t>1</w:t>
      </w:r>
      <w:r w:rsidRPr="005D1E5F">
        <w:rPr>
          <w:rFonts w:eastAsia="Courier New"/>
        </w:rPr>
        <w:t xml:space="preserve"> and L</w:t>
      </w:r>
      <w:r w:rsidRPr="002B71F2">
        <w:rPr>
          <w:rFonts w:eastAsia="Courier New"/>
          <w:vertAlign w:val="subscript"/>
        </w:rPr>
        <w:t>2</w:t>
      </w:r>
      <w:r w:rsidRPr="005D1E5F">
        <w:rPr>
          <w:rFonts w:eastAsia="Courier New"/>
        </w:rPr>
        <w:t xml:space="preserve">). </w:t>
      </w:r>
    </w:p>
    <w:p w14:paraId="66148E57" w14:textId="77777777" w:rsidR="004552C7" w:rsidRPr="005D1E5F" w:rsidRDefault="004552C7" w:rsidP="004552C7">
      <w:pPr>
        <w:pStyle w:val="SingleTxtG"/>
        <w:ind w:left="2268"/>
        <w:rPr>
          <w:rFonts w:eastAsia="Courier New"/>
        </w:rPr>
      </w:pPr>
      <w:r w:rsidRPr="005D1E5F">
        <w:rPr>
          <w:rFonts w:eastAsia="Courier New"/>
        </w:rPr>
        <w:t>(a)</w:t>
      </w:r>
      <w:r w:rsidRPr="005D1E5F">
        <w:rPr>
          <w:rFonts w:eastAsia="Courier New"/>
        </w:rPr>
        <w:tab/>
      </w:r>
      <w:r>
        <w:rPr>
          <w:rFonts w:eastAsia="Courier New"/>
        </w:rPr>
        <w:t>L</w:t>
      </w:r>
      <w:r w:rsidRPr="005D1E5F">
        <w:rPr>
          <w:rFonts w:eastAsia="Courier New"/>
        </w:rPr>
        <w:t>eft eye frontal;</w:t>
      </w:r>
    </w:p>
    <w:p w14:paraId="3DA5861C" w14:textId="77777777" w:rsidR="004552C7" w:rsidRPr="005D1E5F" w:rsidRDefault="004552C7" w:rsidP="004552C7">
      <w:pPr>
        <w:pStyle w:val="SingleTxtG"/>
        <w:ind w:left="2268"/>
        <w:rPr>
          <w:rFonts w:eastAsia="Courier New"/>
        </w:rPr>
      </w:pPr>
      <w:r w:rsidRPr="005D1E5F">
        <w:rPr>
          <w:rFonts w:eastAsia="Courier New"/>
        </w:rPr>
        <w:t>(b)</w:t>
      </w:r>
      <w:r w:rsidRPr="005D1E5F">
        <w:rPr>
          <w:rFonts w:eastAsia="Courier New"/>
        </w:rPr>
        <w:tab/>
      </w:r>
      <w:r>
        <w:rPr>
          <w:rFonts w:eastAsia="Courier New"/>
        </w:rPr>
        <w:t>R</w:t>
      </w:r>
      <w:r w:rsidRPr="005D1E5F">
        <w:rPr>
          <w:rFonts w:eastAsia="Courier New"/>
        </w:rPr>
        <w:t>ight eye frontal;</w:t>
      </w:r>
    </w:p>
    <w:p w14:paraId="514C86C9" w14:textId="77777777" w:rsidR="00F80F2F" w:rsidRDefault="00F80F2F" w:rsidP="00B33CD9">
      <w:pPr>
        <w:sectPr w:rsidR="00F80F2F" w:rsidSect="00A6033D">
          <w:headerReference w:type="first" r:id="rId81"/>
          <w:footerReference w:type="first" r:id="rId82"/>
          <w:footnotePr>
            <w:numRestart w:val="eachSect"/>
          </w:footnotePr>
          <w:endnotePr>
            <w:numFmt w:val="decimal"/>
          </w:endnotePr>
          <w:pgSz w:w="11907" w:h="16840" w:code="9"/>
          <w:pgMar w:top="1418" w:right="1134" w:bottom="1134" w:left="1134" w:header="851" w:footer="567" w:gutter="0"/>
          <w:cols w:space="720"/>
          <w:titlePg/>
          <w:docGrid w:linePitch="272"/>
        </w:sectPr>
      </w:pPr>
    </w:p>
    <w:p w14:paraId="75F6D883" w14:textId="25842B96" w:rsidR="00F80F2F" w:rsidRPr="004758A6" w:rsidRDefault="00F80F2F" w:rsidP="00F80F2F">
      <w:pPr>
        <w:pStyle w:val="HChG"/>
        <w:spacing w:line="240" w:lineRule="auto"/>
      </w:pPr>
      <w:r w:rsidRPr="004758A6">
        <w:lastRenderedPageBreak/>
        <w:t xml:space="preserve">Annex </w:t>
      </w:r>
      <w:r>
        <w:t>V</w:t>
      </w:r>
    </w:p>
    <w:p w14:paraId="123A934B" w14:textId="4318B941" w:rsidR="00531058" w:rsidRPr="004758A6" w:rsidRDefault="00F80F2F" w:rsidP="00531058">
      <w:pPr>
        <w:pStyle w:val="HChG"/>
        <w:rPr>
          <w:lang w:eastAsia="ja-JP"/>
        </w:rPr>
      </w:pPr>
      <w:r w:rsidRPr="004758A6">
        <w:rPr>
          <w:lang w:eastAsia="ja-JP"/>
        </w:rPr>
        <w:tab/>
      </w:r>
      <w:r w:rsidRPr="004758A6">
        <w:rPr>
          <w:lang w:eastAsia="ja-JP"/>
        </w:rPr>
        <w:tab/>
      </w:r>
      <w:r w:rsidR="00531058" w:rsidRPr="004758A6">
        <w:t>Draft amendments to UN Regulation No. 1</w:t>
      </w:r>
      <w:r w:rsidR="00531058">
        <w:t>34</w:t>
      </w:r>
      <w:r w:rsidR="00531058" w:rsidRPr="004758A6">
        <w:t xml:space="preserve"> (</w:t>
      </w:r>
      <w:r w:rsidR="00531058">
        <w:t>Hydrogen and Fuel Cell</w:t>
      </w:r>
      <w:r w:rsidR="005E4DC6">
        <w:t xml:space="preserve"> Vehicles</w:t>
      </w:r>
      <w:r w:rsidR="00531058" w:rsidRPr="004758A6">
        <w:t>)</w:t>
      </w:r>
    </w:p>
    <w:p w14:paraId="6C316D26" w14:textId="56C8DAAD" w:rsidR="00531058" w:rsidRPr="004758A6" w:rsidRDefault="00531058" w:rsidP="00531058">
      <w:pPr>
        <w:spacing w:after="360"/>
        <w:ind w:left="1134" w:right="1134" w:hanging="1134"/>
        <w:rPr>
          <w:b/>
          <w:sz w:val="24"/>
          <w:szCs w:val="24"/>
        </w:rPr>
      </w:pPr>
      <w:r w:rsidRPr="004758A6">
        <w:rPr>
          <w:lang w:eastAsia="ja-JP"/>
        </w:rPr>
        <w:tab/>
      </w:r>
      <w:r w:rsidRPr="004758A6">
        <w:rPr>
          <w:lang w:eastAsia="ja-JP"/>
        </w:rPr>
        <w:tab/>
      </w:r>
      <w:r w:rsidRPr="004758A6">
        <w:rPr>
          <w:b/>
          <w:sz w:val="24"/>
          <w:szCs w:val="24"/>
        </w:rPr>
        <w:t>Amendments adopted to ECE/TRANS/WP.29/GRSP/202</w:t>
      </w:r>
      <w:r w:rsidR="005E4DC6">
        <w:rPr>
          <w:b/>
          <w:sz w:val="24"/>
          <w:szCs w:val="24"/>
        </w:rPr>
        <w:t>1</w:t>
      </w:r>
      <w:r w:rsidRPr="004758A6">
        <w:rPr>
          <w:b/>
          <w:sz w:val="24"/>
          <w:szCs w:val="24"/>
        </w:rPr>
        <w:t>/</w:t>
      </w:r>
      <w:r w:rsidR="005E4DC6">
        <w:rPr>
          <w:b/>
          <w:sz w:val="24"/>
          <w:szCs w:val="24"/>
        </w:rPr>
        <w:t>12</w:t>
      </w:r>
      <w:r>
        <w:rPr>
          <w:b/>
          <w:sz w:val="24"/>
          <w:szCs w:val="24"/>
        </w:rPr>
        <w:t xml:space="preserve"> </w:t>
      </w:r>
      <w:r w:rsidRPr="004758A6">
        <w:rPr>
          <w:b/>
          <w:sz w:val="24"/>
          <w:szCs w:val="24"/>
        </w:rPr>
        <w:t xml:space="preserve">(see paragraph </w:t>
      </w:r>
      <w:r>
        <w:rPr>
          <w:b/>
          <w:sz w:val="24"/>
          <w:szCs w:val="24"/>
        </w:rPr>
        <w:t>2</w:t>
      </w:r>
      <w:r w:rsidR="0091708D">
        <w:rPr>
          <w:b/>
          <w:sz w:val="24"/>
          <w:szCs w:val="24"/>
        </w:rPr>
        <w:t>5</w:t>
      </w:r>
      <w:r w:rsidRPr="004758A6">
        <w:rPr>
          <w:b/>
          <w:sz w:val="24"/>
          <w:szCs w:val="24"/>
        </w:rPr>
        <w:t xml:space="preserve"> of this report)</w:t>
      </w:r>
    </w:p>
    <w:p w14:paraId="4A7D2C58" w14:textId="607213E5" w:rsidR="00694765" w:rsidRDefault="00694765" w:rsidP="00055AB1">
      <w:pPr>
        <w:pStyle w:val="HChG"/>
        <w:tabs>
          <w:tab w:val="left" w:pos="2268"/>
        </w:tabs>
        <w:ind w:left="2268"/>
        <w:jc w:val="both"/>
      </w:pPr>
      <w:r>
        <w:t>…</w:t>
      </w:r>
    </w:p>
    <w:p w14:paraId="7A960D3C" w14:textId="3430AD82" w:rsidR="00055AB1" w:rsidRDefault="00055AB1" w:rsidP="00055AB1">
      <w:pPr>
        <w:pStyle w:val="HChG"/>
        <w:tabs>
          <w:tab w:val="left" w:pos="2268"/>
        </w:tabs>
        <w:ind w:left="2268"/>
        <w:jc w:val="both"/>
        <w:rPr>
          <w:lang w:eastAsia="ja-JP"/>
        </w:rPr>
      </w:pPr>
      <w:r>
        <w:t>"</w:t>
      </w:r>
      <w:r>
        <w:rPr>
          <w:lang w:eastAsia="ja-JP"/>
        </w:rPr>
        <w:t xml:space="preserve">5. </w:t>
      </w:r>
      <w:r>
        <w:rPr>
          <w:lang w:eastAsia="ja-JP"/>
        </w:rPr>
        <w:tab/>
        <w:t xml:space="preserve">Part I – Specifications of the compressed hydrogen storage system </w:t>
      </w:r>
    </w:p>
    <w:p w14:paraId="6986B69F" w14:textId="77777777" w:rsidR="00055AB1" w:rsidRDefault="00055AB1" w:rsidP="00055AB1">
      <w:pPr>
        <w:pStyle w:val="SingleTxtG"/>
        <w:ind w:left="2268"/>
      </w:pPr>
      <w:r>
        <w:tab/>
        <w:t xml:space="preserve">This </w:t>
      </w:r>
      <w:r>
        <w:rPr>
          <w:lang w:eastAsia="ja-JP"/>
        </w:rPr>
        <w:t>part</w:t>
      </w:r>
      <w:r>
        <w:t xml:space="preserve"> specifies the requirements …</w:t>
      </w:r>
    </w:p>
    <w:p w14:paraId="7018ED77" w14:textId="6E6EA9B7" w:rsidR="00055AB1" w:rsidRDefault="00055AB1" w:rsidP="00055AB1">
      <w:pPr>
        <w:pStyle w:val="SingleTxtG"/>
        <w:ind w:left="2268"/>
      </w:pPr>
      <w:r w:rsidRPr="009F2DCB">
        <w:t xml:space="preserve">All new </w:t>
      </w:r>
      <w:r w:rsidRPr="009F2DCB">
        <w:rPr>
          <w:rFonts w:cs="Arial"/>
          <w:bCs/>
          <w:lang w:eastAsia="ja-JP"/>
        </w:rPr>
        <w:t xml:space="preserve">compressed </w:t>
      </w:r>
      <w:r w:rsidRPr="009F2DCB">
        <w:t xml:space="preserve">hydrogen storage systems produced for on-road vehicle service shall have a NWP of 70 MPa or less and a service life of </w:t>
      </w:r>
      <w:r w:rsidRPr="00694765">
        <w:rPr>
          <w:b/>
          <w:bCs/>
        </w:rPr>
        <w:t>15</w:t>
      </w:r>
      <w:r w:rsidRPr="00694765">
        <w:t xml:space="preserve"> years </w:t>
      </w:r>
      <w:r w:rsidRPr="00694765">
        <w:rPr>
          <w:b/>
        </w:rPr>
        <w:t xml:space="preserve">(or </w:t>
      </w:r>
      <w:r w:rsidRPr="00694765">
        <w:rPr>
          <w:b/>
          <w:lang w:eastAsia="ja-JP"/>
        </w:rPr>
        <w:t xml:space="preserve">upon the request of the manufacturer </w:t>
      </w:r>
      <w:r w:rsidRPr="00694765">
        <w:rPr>
          <w:b/>
        </w:rPr>
        <w:t>20</w:t>
      </w:r>
      <w:r w:rsidRPr="00694765">
        <w:t xml:space="preserve"> </w:t>
      </w:r>
      <w:r w:rsidRPr="00694765">
        <w:rPr>
          <w:b/>
        </w:rPr>
        <w:t xml:space="preserve">years in case of </w:t>
      </w:r>
      <w:r w:rsidRPr="00694765">
        <w:rPr>
          <w:b/>
          <w:lang w:eastAsia="ja-JP"/>
        </w:rPr>
        <w:t>vehicles of categories M</w:t>
      </w:r>
      <w:r w:rsidRPr="00694765">
        <w:rPr>
          <w:b/>
          <w:vertAlign w:val="subscript"/>
          <w:lang w:eastAsia="ja-JP"/>
        </w:rPr>
        <w:t>2</w:t>
      </w:r>
      <w:r w:rsidRPr="00694765">
        <w:rPr>
          <w:b/>
          <w:lang w:eastAsia="ja-JP"/>
        </w:rPr>
        <w:t>, M</w:t>
      </w:r>
      <w:r w:rsidRPr="00694765">
        <w:rPr>
          <w:b/>
          <w:vertAlign w:val="subscript"/>
          <w:lang w:eastAsia="ja-JP"/>
        </w:rPr>
        <w:t>3</w:t>
      </w:r>
      <w:r w:rsidRPr="00694765">
        <w:rPr>
          <w:b/>
          <w:lang w:eastAsia="ja-JP"/>
        </w:rPr>
        <w:t>, N</w:t>
      </w:r>
      <w:r w:rsidRPr="00694765">
        <w:rPr>
          <w:b/>
          <w:vertAlign w:val="subscript"/>
          <w:lang w:eastAsia="ja-JP"/>
        </w:rPr>
        <w:t>2</w:t>
      </w:r>
      <w:r w:rsidRPr="00694765">
        <w:rPr>
          <w:b/>
          <w:lang w:eastAsia="ja-JP"/>
        </w:rPr>
        <w:t xml:space="preserve"> and N</w:t>
      </w:r>
      <w:r w:rsidRPr="00694765">
        <w:rPr>
          <w:b/>
          <w:vertAlign w:val="subscript"/>
          <w:lang w:eastAsia="ja-JP"/>
        </w:rPr>
        <w:t xml:space="preserve">3 </w:t>
      </w:r>
      <w:r w:rsidRPr="00694765">
        <w:rPr>
          <w:b/>
          <w:lang w:eastAsia="ja-JP"/>
        </w:rPr>
        <w:t xml:space="preserve">(hereinafter referred to as </w:t>
      </w:r>
      <w:r w:rsidR="00E37CE1">
        <w:rPr>
          <w:b/>
          <w:lang w:eastAsia="ja-JP"/>
        </w:rPr>
        <w:t>"</w:t>
      </w:r>
      <w:r w:rsidRPr="00694765">
        <w:rPr>
          <w:b/>
          <w:lang w:eastAsia="ja-JP"/>
        </w:rPr>
        <w:t>20 years</w:t>
      </w:r>
      <w:r w:rsidR="00E37CE1">
        <w:rPr>
          <w:b/>
          <w:lang w:eastAsia="ja-JP"/>
        </w:rPr>
        <w:t>"</w:t>
      </w:r>
      <w:r w:rsidRPr="00694765">
        <w:rPr>
          <w:b/>
          <w:lang w:eastAsia="ja-JP"/>
        </w:rPr>
        <w:t>)</w:t>
      </w:r>
      <w:r w:rsidR="00A81265">
        <w:rPr>
          <w:b/>
          <w:lang w:eastAsia="ja-JP"/>
        </w:rPr>
        <w:t>9</w:t>
      </w:r>
      <w:r w:rsidRPr="00694765">
        <w:rPr>
          <w:b/>
        </w:rPr>
        <w:t xml:space="preserve"> </w:t>
      </w:r>
      <w:r w:rsidRPr="009F2DCB">
        <w:t>or less, and be capable of satisfying the requirements of paragraph 5.</w:t>
      </w:r>
      <w:r>
        <w:rPr>
          <w:b/>
        </w:rPr>
        <w:t xml:space="preserve"> </w:t>
      </w:r>
    </w:p>
    <w:p w14:paraId="075AEA2A" w14:textId="77777777" w:rsidR="00055AB1" w:rsidRDefault="00055AB1" w:rsidP="001B0093">
      <w:pPr>
        <w:spacing w:after="120"/>
        <w:ind w:left="1701" w:firstLine="567"/>
        <w:rPr>
          <w:color w:val="000000" w:themeColor="text1"/>
          <w:lang w:eastAsia="ja-JP"/>
        </w:rPr>
      </w:pPr>
      <w:r>
        <w:t>…</w:t>
      </w:r>
      <w:r w:rsidRPr="000E1151">
        <w:rPr>
          <w:color w:val="000000" w:themeColor="text1"/>
          <w:lang w:eastAsia="ja-JP"/>
        </w:rPr>
        <w:t>"</w:t>
      </w:r>
    </w:p>
    <w:p w14:paraId="082EC263" w14:textId="77777777" w:rsidR="001B0093" w:rsidRDefault="001B0093" w:rsidP="001B0093">
      <w:pPr>
        <w:spacing w:after="120"/>
        <w:ind w:leftChars="567" w:left="2268" w:rightChars="567" w:right="1134" w:hanging="1134"/>
        <w:jc w:val="both"/>
        <w:rPr>
          <w:color w:val="000000" w:themeColor="text1"/>
          <w:lang w:eastAsia="ja-JP"/>
        </w:rPr>
      </w:pPr>
      <w:r>
        <w:rPr>
          <w:i/>
          <w:color w:val="000000" w:themeColor="text1"/>
          <w:lang w:eastAsia="ja-JP"/>
        </w:rPr>
        <w:t>Paragraph 5.1.2.</w:t>
      </w:r>
      <w:r>
        <w:rPr>
          <w:color w:val="000000" w:themeColor="text1"/>
          <w:lang w:eastAsia="ja-JP"/>
        </w:rPr>
        <w:t>, amend to read:</w:t>
      </w:r>
    </w:p>
    <w:p w14:paraId="04E40CA9" w14:textId="77777777" w:rsidR="001B0093" w:rsidRDefault="001B0093" w:rsidP="001B0093">
      <w:pPr>
        <w:spacing w:after="120"/>
        <w:ind w:leftChars="567" w:left="2268" w:rightChars="567" w:right="1134" w:hanging="1134"/>
        <w:jc w:val="both"/>
        <w:rPr>
          <w:color w:val="000000" w:themeColor="text1"/>
          <w:lang w:eastAsia="ja-JP"/>
        </w:rPr>
      </w:pPr>
      <w:r>
        <w:rPr>
          <w:color w:val="000000" w:themeColor="text1"/>
          <w:lang w:eastAsia="ja-JP"/>
        </w:rPr>
        <w:t xml:space="preserve">"5.1.2. </w:t>
      </w:r>
      <w:r>
        <w:rPr>
          <w:color w:val="000000" w:themeColor="text1"/>
          <w:lang w:eastAsia="ja-JP"/>
        </w:rPr>
        <w:tab/>
        <w:t>Baseline initial pressure cycle life.</w:t>
      </w:r>
    </w:p>
    <w:p w14:paraId="3BC667D1" w14:textId="214DF905" w:rsidR="001B0093" w:rsidRDefault="001B0093" w:rsidP="001B0093">
      <w:pPr>
        <w:spacing w:after="120"/>
        <w:ind w:left="2268" w:right="1134"/>
        <w:jc w:val="both"/>
        <w:rPr>
          <w:color w:val="000000" w:themeColor="text1"/>
          <w:lang w:eastAsia="ja-JP"/>
        </w:rPr>
      </w:pPr>
      <w:r>
        <w:rPr>
          <w:color w:val="000000" w:themeColor="text1"/>
          <w:lang w:eastAsia="ja-JP"/>
        </w:rPr>
        <w:tab/>
        <w:t xml:space="preserve">Three (3) containers shall be hydraulically pressure cycled at the ambient temperature of 20 (±5) °C to 125 per cent </w:t>
      </w:r>
      <w:r>
        <w:rPr>
          <w:color w:val="000000" w:themeColor="text1"/>
        </w:rPr>
        <w:t>NWP</w:t>
      </w:r>
      <w:r>
        <w:rPr>
          <w:color w:val="000000" w:themeColor="text1"/>
          <w:lang w:eastAsia="ja-JP"/>
        </w:rPr>
        <w:t xml:space="preserve"> (+2/-0 MPa) without rupture for 22,000 </w:t>
      </w:r>
      <w:r w:rsidRPr="00EA4B4F">
        <w:rPr>
          <w:color w:val="000000" w:themeColor="text1"/>
          <w:lang w:eastAsia="ja-JP"/>
        </w:rPr>
        <w:t xml:space="preserve">cycles </w:t>
      </w:r>
      <w:r w:rsidRPr="00260005">
        <w:rPr>
          <w:bCs/>
          <w:lang w:eastAsia="ja-JP"/>
        </w:rPr>
        <w:t>for a 15-year service life or 30,000 cycles for a 20-year service life</w:t>
      </w:r>
      <w:r w:rsidRPr="001B0093">
        <w:rPr>
          <w:lang w:eastAsia="ja-JP"/>
        </w:rPr>
        <w:t xml:space="preserve"> </w:t>
      </w:r>
      <w:r w:rsidRPr="001B0093">
        <w:rPr>
          <w:b/>
          <w:lang w:eastAsia="ja-JP"/>
        </w:rPr>
        <w:t>of vehicles of categories M</w:t>
      </w:r>
      <w:r w:rsidRPr="001B0093">
        <w:rPr>
          <w:b/>
          <w:vertAlign w:val="subscript"/>
          <w:lang w:eastAsia="ja-JP"/>
        </w:rPr>
        <w:t>2</w:t>
      </w:r>
      <w:r w:rsidRPr="001B0093">
        <w:rPr>
          <w:b/>
          <w:lang w:eastAsia="ja-JP"/>
        </w:rPr>
        <w:t>, M</w:t>
      </w:r>
      <w:r w:rsidRPr="001B0093">
        <w:rPr>
          <w:b/>
          <w:vertAlign w:val="subscript"/>
          <w:lang w:eastAsia="ja-JP"/>
        </w:rPr>
        <w:t>3</w:t>
      </w:r>
      <w:r w:rsidRPr="001B0093">
        <w:rPr>
          <w:b/>
          <w:lang w:eastAsia="ja-JP"/>
        </w:rPr>
        <w:t>, N</w:t>
      </w:r>
      <w:r w:rsidRPr="001B0093">
        <w:rPr>
          <w:b/>
          <w:vertAlign w:val="subscript"/>
          <w:lang w:eastAsia="ja-JP"/>
        </w:rPr>
        <w:t>2</w:t>
      </w:r>
      <w:r w:rsidRPr="001B0093">
        <w:rPr>
          <w:b/>
          <w:lang w:eastAsia="ja-JP"/>
        </w:rPr>
        <w:t xml:space="preserve"> and N</w:t>
      </w:r>
      <w:r w:rsidRPr="001B0093">
        <w:rPr>
          <w:b/>
          <w:vertAlign w:val="subscript"/>
          <w:lang w:eastAsia="ja-JP"/>
        </w:rPr>
        <w:t xml:space="preserve">3 </w:t>
      </w:r>
      <w:r w:rsidRPr="001B0093">
        <w:rPr>
          <w:rFonts w:eastAsiaTheme="minorEastAsia"/>
          <w:b/>
          <w:bCs/>
          <w:kern w:val="24"/>
          <w:szCs w:val="22"/>
          <w:lang w:val="en-US"/>
        </w:rPr>
        <w:t xml:space="preserve">(hereinafter referred to as </w:t>
      </w:r>
      <w:r>
        <w:rPr>
          <w:rFonts w:eastAsiaTheme="minorEastAsia"/>
          <w:b/>
          <w:bCs/>
          <w:kern w:val="24"/>
          <w:szCs w:val="22"/>
          <w:lang w:val="en-US"/>
        </w:rPr>
        <w:t>"</w:t>
      </w:r>
      <w:r w:rsidRPr="001B0093">
        <w:rPr>
          <w:rFonts w:eastAsiaTheme="minorEastAsia"/>
          <w:b/>
          <w:bCs/>
          <w:kern w:val="24"/>
          <w:szCs w:val="22"/>
          <w:lang w:val="en-US"/>
        </w:rPr>
        <w:t>a 20-year service life</w:t>
      </w:r>
      <w:r>
        <w:rPr>
          <w:rFonts w:eastAsiaTheme="minorEastAsia"/>
          <w:b/>
          <w:bCs/>
          <w:kern w:val="24"/>
          <w:szCs w:val="22"/>
          <w:lang w:val="en-US"/>
        </w:rPr>
        <w:t>"</w:t>
      </w:r>
      <w:r w:rsidRPr="001B0093">
        <w:rPr>
          <w:rFonts w:eastAsiaTheme="minorEastAsia"/>
          <w:b/>
          <w:bCs/>
          <w:kern w:val="24"/>
          <w:szCs w:val="22"/>
          <w:lang w:val="en-US"/>
        </w:rPr>
        <w:t>)</w:t>
      </w:r>
      <w:r w:rsidRPr="001B0093">
        <w:rPr>
          <w:b/>
          <w:vertAlign w:val="subscript"/>
          <w:lang w:eastAsia="ja-JP"/>
        </w:rPr>
        <w:t>,</w:t>
      </w:r>
      <w:r w:rsidRPr="001B0093">
        <w:rPr>
          <w:lang w:eastAsia="ja-JP"/>
        </w:rPr>
        <w:t xml:space="preserve"> or until a leak occurs (Annex 3, paragraph 2.2. test procedure</w:t>
      </w:r>
      <w:r w:rsidRPr="00522E16">
        <w:rPr>
          <w:b/>
          <w:bCs/>
          <w:lang w:eastAsia="ja-JP"/>
        </w:rPr>
        <w:t xml:space="preserve">). </w:t>
      </w:r>
      <w:r w:rsidRPr="00522E16">
        <w:rPr>
          <w:b/>
          <w:bCs/>
          <w:color w:val="000000" w:themeColor="text1"/>
          <w:lang w:eastAsia="ja-JP"/>
        </w:rPr>
        <w:t>Leakage</w:t>
      </w:r>
      <w:r w:rsidRPr="00EA4B4F">
        <w:rPr>
          <w:color w:val="000000" w:themeColor="text1"/>
          <w:lang w:eastAsia="ja-JP"/>
        </w:rPr>
        <w:t xml:space="preserve"> shall not occur within 11,000 cycles for a 15-year service life </w:t>
      </w:r>
      <w:r w:rsidRPr="00DF49AF">
        <w:rPr>
          <w:bCs/>
          <w:color w:val="000000" w:themeColor="text1"/>
          <w:lang w:eastAsia="ja-JP"/>
        </w:rPr>
        <w:t>or 15,000 cycles for a 20-year service life</w:t>
      </w:r>
      <w:r w:rsidRPr="00EA4B4F">
        <w:rPr>
          <w:color w:val="000000" w:themeColor="text1"/>
          <w:lang w:eastAsia="ja-JP"/>
        </w:rPr>
        <w:t>. "</w:t>
      </w:r>
    </w:p>
    <w:p w14:paraId="4757000B" w14:textId="224E38F1" w:rsidR="004A3594" w:rsidRDefault="004A3594" w:rsidP="001B0093">
      <w:pPr>
        <w:spacing w:after="120"/>
        <w:ind w:left="2268" w:right="1134"/>
        <w:jc w:val="both"/>
        <w:rPr>
          <w:color w:val="000000" w:themeColor="text1"/>
          <w:lang w:eastAsia="ja-JP"/>
        </w:rPr>
      </w:pPr>
      <w:r>
        <w:rPr>
          <w:color w:val="000000" w:themeColor="text1"/>
          <w:lang w:eastAsia="ja-JP"/>
        </w:rPr>
        <w:t>…</w:t>
      </w:r>
    </w:p>
    <w:p w14:paraId="080079F9" w14:textId="77777777" w:rsidR="000B4CD0" w:rsidRDefault="000B4CD0" w:rsidP="000B4CD0">
      <w:pPr>
        <w:pStyle w:val="SingleTxtG"/>
        <w:ind w:left="2268" w:hanging="1134"/>
        <w:rPr>
          <w:lang w:eastAsia="ja-JP"/>
        </w:rPr>
      </w:pPr>
      <w:r>
        <w:rPr>
          <w:i/>
          <w:lang w:eastAsia="ja-JP"/>
        </w:rPr>
        <w:t xml:space="preserve">Paragraph 5.6., </w:t>
      </w:r>
      <w:r>
        <w:rPr>
          <w:lang w:eastAsia="ja-JP"/>
        </w:rPr>
        <w:t>amend to read:</w:t>
      </w:r>
    </w:p>
    <w:p w14:paraId="1553EA1A" w14:textId="4AEC5B24" w:rsidR="000B4CD0" w:rsidRDefault="000B4CD0" w:rsidP="000B4CD0">
      <w:pPr>
        <w:pStyle w:val="SingleTxtG"/>
        <w:ind w:left="2268" w:hanging="1134"/>
        <w:rPr>
          <w:lang w:val="en-US" w:eastAsia="ja-JP"/>
        </w:rPr>
      </w:pPr>
      <w:r>
        <w:rPr>
          <w:color w:val="000000" w:themeColor="text1"/>
          <w:lang w:eastAsia="ja-JP"/>
        </w:rPr>
        <w:t>"</w:t>
      </w:r>
      <w:r>
        <w:rPr>
          <w:lang w:val="en-US" w:eastAsia="ja-JP"/>
        </w:rPr>
        <w:t>5.6</w:t>
      </w:r>
      <w:r w:rsidR="00781470">
        <w:rPr>
          <w:lang w:val="en-US" w:eastAsia="ja-JP"/>
        </w:rPr>
        <w:t>.</w:t>
      </w:r>
      <w:r>
        <w:rPr>
          <w:lang w:val="en-US" w:eastAsia="ja-JP"/>
        </w:rPr>
        <w:t xml:space="preserve"> </w:t>
      </w:r>
      <w:r>
        <w:rPr>
          <w:lang w:val="en-US" w:eastAsia="ja-JP"/>
        </w:rPr>
        <w:tab/>
        <w:t>Labelling</w:t>
      </w:r>
    </w:p>
    <w:p w14:paraId="4F48941A" w14:textId="77777777" w:rsidR="000B4CD0" w:rsidRDefault="000B4CD0" w:rsidP="000B4CD0">
      <w:pPr>
        <w:pStyle w:val="SingleTxtG"/>
        <w:ind w:left="2268" w:hanging="1134"/>
        <w:rPr>
          <w:lang w:val="en-US" w:eastAsia="ja-JP"/>
        </w:rPr>
      </w:pPr>
      <w:r>
        <w:rPr>
          <w:lang w:val="en-US" w:eastAsia="ja-JP"/>
        </w:rPr>
        <w:tab/>
        <w:t>…</w:t>
      </w:r>
      <w:r>
        <w:rPr>
          <w:lang w:val="en-US" w:eastAsia="ja-JP"/>
        </w:rPr>
        <w:tab/>
      </w:r>
      <w:r>
        <w:rPr>
          <w:lang w:eastAsia="ja-JP"/>
        </w:rPr>
        <w:tab/>
      </w:r>
    </w:p>
    <w:p w14:paraId="2E668D2D" w14:textId="77777777" w:rsidR="000B4CD0" w:rsidRDefault="000B4CD0" w:rsidP="000B4CD0">
      <w:pPr>
        <w:pStyle w:val="SingleTxtG"/>
        <w:ind w:left="2268" w:hanging="1134"/>
        <w:rPr>
          <w:lang w:eastAsia="ja-JP"/>
        </w:rPr>
      </w:pPr>
      <w:r>
        <w:rPr>
          <w:lang w:eastAsia="ja-JP"/>
        </w:rPr>
        <w:tab/>
        <w:t xml:space="preserve">Date of removal from service shall not be more than </w:t>
      </w:r>
      <w:r w:rsidRPr="00546CFA">
        <w:rPr>
          <w:lang w:eastAsia="ja-JP"/>
        </w:rPr>
        <w:t>15</w:t>
      </w:r>
      <w:r>
        <w:rPr>
          <w:b/>
          <w:lang w:eastAsia="ja-JP"/>
        </w:rPr>
        <w:t xml:space="preserve"> </w:t>
      </w:r>
      <w:r w:rsidRPr="000B4CD0">
        <w:rPr>
          <w:b/>
          <w:lang w:eastAsia="ja-JP"/>
        </w:rPr>
        <w:t xml:space="preserve">years (or </w:t>
      </w:r>
      <w:r w:rsidRPr="000B4CD0">
        <w:rPr>
          <w:bCs/>
          <w:lang w:eastAsia="ja-JP"/>
        </w:rPr>
        <w:t>20</w:t>
      </w:r>
      <w:r>
        <w:rPr>
          <w:lang w:eastAsia="ja-JP"/>
        </w:rPr>
        <w:t xml:space="preserve"> years</w:t>
      </w:r>
      <w:r w:rsidRPr="000B4CD0">
        <w:rPr>
          <w:lang w:eastAsia="ja-JP"/>
        </w:rPr>
        <w:t>)</w:t>
      </w:r>
      <w:r>
        <w:rPr>
          <w:lang w:eastAsia="ja-JP"/>
        </w:rPr>
        <w:t xml:space="preserve"> after the date of manufacture.</w:t>
      </w:r>
      <w:r>
        <w:rPr>
          <w:color w:val="000000" w:themeColor="text1"/>
          <w:lang w:eastAsia="ja-JP"/>
        </w:rPr>
        <w:t xml:space="preserve"> "</w:t>
      </w:r>
    </w:p>
    <w:p w14:paraId="2DEB2FEC" w14:textId="023DB251" w:rsidR="004A3594" w:rsidRDefault="0053683B" w:rsidP="001B0093">
      <w:pPr>
        <w:spacing w:after="120"/>
        <w:ind w:left="2268" w:right="1134"/>
        <w:jc w:val="both"/>
        <w:rPr>
          <w:color w:val="000000" w:themeColor="text1"/>
          <w:lang w:eastAsia="ja-JP"/>
        </w:rPr>
      </w:pPr>
      <w:r>
        <w:rPr>
          <w:color w:val="000000" w:themeColor="text1"/>
          <w:lang w:eastAsia="ja-JP"/>
        </w:rPr>
        <w:t>…</w:t>
      </w:r>
    </w:p>
    <w:p w14:paraId="1019C1F1" w14:textId="77777777" w:rsidR="00B96584" w:rsidRDefault="00B96584" w:rsidP="00B96584">
      <w:pPr>
        <w:pStyle w:val="SingleTxtG"/>
        <w:ind w:left="2268" w:hanging="1134"/>
        <w:rPr>
          <w:lang w:eastAsia="ja-JP"/>
        </w:rPr>
      </w:pPr>
      <w:r>
        <w:rPr>
          <w:i/>
          <w:lang w:eastAsia="ja-JP"/>
        </w:rPr>
        <w:t xml:space="preserve">Paragraph 7.2., </w:t>
      </w:r>
      <w:r>
        <w:rPr>
          <w:lang w:eastAsia="ja-JP"/>
        </w:rPr>
        <w:t>amend to read:</w:t>
      </w:r>
    </w:p>
    <w:p w14:paraId="4731F66B" w14:textId="77777777" w:rsidR="00B96584" w:rsidRDefault="00B96584" w:rsidP="00B96584">
      <w:pPr>
        <w:tabs>
          <w:tab w:val="left" w:pos="2300"/>
          <w:tab w:val="left" w:pos="2800"/>
        </w:tabs>
        <w:spacing w:beforeLines="100" w:before="240"/>
        <w:ind w:left="2268" w:right="1134" w:hanging="1134"/>
        <w:jc w:val="both"/>
      </w:pPr>
      <w:r w:rsidRPr="000E1151">
        <w:rPr>
          <w:color w:val="000000" w:themeColor="text1"/>
          <w:lang w:eastAsia="ja-JP"/>
        </w:rPr>
        <w:t>"</w:t>
      </w:r>
      <w:r>
        <w:t xml:space="preserve">7.2. </w:t>
      </w:r>
      <w:r>
        <w:tab/>
        <w:t xml:space="preserve">Post-crash fuel system integrity </w:t>
      </w:r>
    </w:p>
    <w:p w14:paraId="31447073" w14:textId="0A2A3A3E" w:rsidR="00B96584" w:rsidRDefault="00B96584" w:rsidP="00B96584">
      <w:pPr>
        <w:tabs>
          <w:tab w:val="left" w:pos="2300"/>
          <w:tab w:val="left" w:pos="2800"/>
        </w:tabs>
        <w:spacing w:beforeLines="100" w:before="240"/>
        <w:ind w:left="2268" w:right="1134" w:hanging="1134"/>
        <w:jc w:val="both"/>
      </w:pPr>
      <w:r>
        <w:rPr>
          <w:color w:val="000000" w:themeColor="text1"/>
          <w:lang w:eastAsia="ja-JP"/>
        </w:rPr>
        <w:tab/>
      </w:r>
      <w:r>
        <w:t>…</w:t>
      </w:r>
    </w:p>
    <w:p w14:paraId="299AACBE" w14:textId="446C4A42" w:rsidR="00B96584" w:rsidRPr="00FF5D4B" w:rsidRDefault="00B96584" w:rsidP="00B96584">
      <w:pPr>
        <w:tabs>
          <w:tab w:val="left" w:pos="2300"/>
          <w:tab w:val="left" w:pos="2800"/>
        </w:tabs>
        <w:spacing w:beforeLines="100" w:before="240"/>
        <w:ind w:left="2268" w:right="1134" w:hanging="1134"/>
        <w:jc w:val="both"/>
      </w:pPr>
      <w:r>
        <w:tab/>
      </w:r>
      <w:r w:rsidRPr="00B96584">
        <w:rPr>
          <w:rFonts w:hint="eastAsia"/>
          <w:lang w:eastAsia="ja-JP"/>
        </w:rPr>
        <w:t xml:space="preserve">In case that one or both of the vehicle crash tests specified above are not applicable to the vehicle, the </w:t>
      </w:r>
      <w:r w:rsidRPr="00B96584">
        <w:rPr>
          <w:lang w:eastAsia="ja-JP"/>
        </w:rPr>
        <w:t>compressed hydrogen storage system shall</w:t>
      </w:r>
      <w:r w:rsidRPr="00B96584">
        <w:rPr>
          <w:rFonts w:hint="eastAsia"/>
          <w:lang w:eastAsia="ja-JP"/>
        </w:rPr>
        <w:t>,</w:t>
      </w:r>
      <w:r w:rsidRPr="00B96584">
        <w:rPr>
          <w:lang w:eastAsia="ja-JP"/>
        </w:rPr>
        <w:t xml:space="preserve"> </w:t>
      </w:r>
      <w:r w:rsidRPr="00B96584">
        <w:rPr>
          <w:rFonts w:hint="eastAsia"/>
          <w:lang w:eastAsia="ja-JP"/>
        </w:rPr>
        <w:t xml:space="preserve">instead, be subject to </w:t>
      </w:r>
      <w:r w:rsidRPr="00B96584">
        <w:rPr>
          <w:lang w:eastAsia="ja-JP"/>
        </w:rPr>
        <w:t xml:space="preserve">the </w:t>
      </w:r>
      <w:r w:rsidRPr="00B96584">
        <w:rPr>
          <w:rFonts w:hint="eastAsia"/>
          <w:lang w:eastAsia="ja-JP"/>
        </w:rPr>
        <w:t>relevant alternative</w:t>
      </w:r>
      <w:r w:rsidRPr="00B96584">
        <w:rPr>
          <w:lang w:eastAsia="ja-JP"/>
        </w:rPr>
        <w:t xml:space="preserve"> accelerations</w:t>
      </w:r>
      <w:r w:rsidRPr="00B96584">
        <w:rPr>
          <w:rFonts w:hint="eastAsia"/>
          <w:lang w:eastAsia="ja-JP"/>
        </w:rPr>
        <w:t xml:space="preserve"> specified below and the</w:t>
      </w:r>
      <w:r w:rsidRPr="00B96584">
        <w:rPr>
          <w:lang w:eastAsia="ja-JP"/>
        </w:rPr>
        <w:t xml:space="preserve"> compressed</w:t>
      </w:r>
      <w:r w:rsidRPr="00B96584">
        <w:rPr>
          <w:rFonts w:hint="eastAsia"/>
          <w:lang w:eastAsia="ja-JP"/>
        </w:rPr>
        <w:t xml:space="preserve"> hydrogen storage system shall </w:t>
      </w:r>
      <w:r w:rsidRPr="00B96584">
        <w:rPr>
          <w:b/>
          <w:bCs/>
          <w:lang w:eastAsia="ja-JP"/>
        </w:rPr>
        <w:t xml:space="preserve">comply </w:t>
      </w:r>
      <w:r w:rsidRPr="00B96584">
        <w:rPr>
          <w:b/>
          <w:bCs/>
        </w:rPr>
        <w:t>with</w:t>
      </w:r>
      <w:r w:rsidRPr="00B96584">
        <w:rPr>
          <w:rFonts w:hint="eastAsia"/>
          <w:lang w:eastAsia="ja-JP"/>
        </w:rPr>
        <w:t xml:space="preserve"> </w:t>
      </w:r>
      <w:r w:rsidRPr="00726748">
        <w:rPr>
          <w:rFonts w:hint="eastAsia"/>
          <w:lang w:eastAsia="ja-JP"/>
        </w:rPr>
        <w:t xml:space="preserve">the </w:t>
      </w:r>
      <w:r>
        <w:rPr>
          <w:lang w:eastAsia="ja-JP"/>
        </w:rPr>
        <w:t xml:space="preserve">relevant </w:t>
      </w:r>
      <w:r w:rsidRPr="00FF5D4B">
        <w:rPr>
          <w:rFonts w:hint="eastAsia"/>
          <w:lang w:eastAsia="ja-JP"/>
        </w:rPr>
        <w:t>requirements in paragraphs</w:t>
      </w:r>
      <w:r w:rsidRPr="00FF5D4B">
        <w:rPr>
          <w:lang w:eastAsia="ja-JP"/>
        </w:rPr>
        <w:t xml:space="preserve"> 7.2.3. and</w:t>
      </w:r>
      <w:r w:rsidRPr="00FF5D4B">
        <w:rPr>
          <w:rFonts w:hint="eastAsia"/>
          <w:lang w:eastAsia="ja-JP"/>
        </w:rPr>
        <w:t xml:space="preserve"> 7.2.4. </w:t>
      </w:r>
      <w:r w:rsidRPr="00FF5D4B">
        <w:rPr>
          <w:lang w:eastAsia="ja-JP"/>
        </w:rPr>
        <w:t xml:space="preserve">The accelerations shall be measured at the location where the compressed hydrogen storage system is </w:t>
      </w:r>
      <w:r w:rsidRPr="00FF5D4B">
        <w:rPr>
          <w:lang w:eastAsia="ja-JP"/>
        </w:rPr>
        <w:lastRenderedPageBreak/>
        <w:t xml:space="preserve">installed. </w:t>
      </w:r>
      <w:r w:rsidRPr="004927CE">
        <w:rPr>
          <w:rFonts w:hint="eastAsia"/>
          <w:b/>
          <w:bCs/>
          <w:lang w:eastAsia="ja-JP"/>
        </w:rPr>
        <w:t xml:space="preserve">The </w:t>
      </w:r>
      <w:r w:rsidRPr="004927CE">
        <w:rPr>
          <w:b/>
          <w:bCs/>
          <w:lang w:eastAsia="ja-JP"/>
        </w:rPr>
        <w:t>compressed</w:t>
      </w:r>
      <w:r w:rsidRPr="00FF5D4B">
        <w:rPr>
          <w:lang w:eastAsia="ja-JP"/>
        </w:rPr>
        <w:t xml:space="preserve"> hydrogen storage system </w:t>
      </w:r>
      <w:r w:rsidRPr="00FF5D4B">
        <w:rPr>
          <w:rFonts w:hint="eastAsia"/>
          <w:lang w:eastAsia="ja-JP"/>
        </w:rPr>
        <w:t>shall</w:t>
      </w:r>
      <w:r w:rsidRPr="00FF5D4B">
        <w:rPr>
          <w:lang w:eastAsia="ja-JP"/>
        </w:rPr>
        <w:t xml:space="preserve"> be mounted and fixed </w:t>
      </w:r>
      <w:r w:rsidRPr="00FF5D4B">
        <w:rPr>
          <w:rFonts w:hint="eastAsia"/>
          <w:lang w:eastAsia="ja-JP"/>
        </w:rPr>
        <w:t>on the representative part of the vehicle.</w:t>
      </w:r>
      <w:r w:rsidR="008C1991">
        <w:rPr>
          <w:lang w:eastAsia="ja-JP"/>
        </w:rPr>
        <w:t>.</w:t>
      </w:r>
      <w:r w:rsidRPr="00FF5D4B">
        <w:t xml:space="preserve">. </w:t>
      </w:r>
    </w:p>
    <w:p w14:paraId="2DE1BB02" w14:textId="2990B642" w:rsidR="00B96584" w:rsidRDefault="00B96584" w:rsidP="006D2189">
      <w:pPr>
        <w:tabs>
          <w:tab w:val="left" w:pos="2300"/>
          <w:tab w:val="left" w:pos="2800"/>
        </w:tabs>
        <w:spacing w:beforeLines="100" w:before="240" w:after="120"/>
        <w:ind w:left="2268" w:right="1134" w:hanging="1134"/>
        <w:jc w:val="both"/>
      </w:pPr>
      <w:r>
        <w:tab/>
        <w:t>…"</w:t>
      </w:r>
    </w:p>
    <w:p w14:paraId="1157E231" w14:textId="77777777" w:rsidR="006C1724" w:rsidRDefault="006C1724" w:rsidP="006C1724">
      <w:pPr>
        <w:pStyle w:val="SingleTxtG"/>
        <w:ind w:left="2268" w:hanging="1134"/>
        <w:rPr>
          <w:lang w:eastAsia="ja-JP"/>
        </w:rPr>
      </w:pPr>
      <w:r>
        <w:rPr>
          <w:i/>
          <w:lang w:eastAsia="ja-JP"/>
        </w:rPr>
        <w:t xml:space="preserve">Paragraph 7.2.4.2., </w:t>
      </w:r>
      <w:r>
        <w:rPr>
          <w:lang w:eastAsia="ja-JP"/>
        </w:rPr>
        <w:t>amend to read:</w:t>
      </w:r>
    </w:p>
    <w:p w14:paraId="0BD88411" w14:textId="637B00C8" w:rsidR="006C1724" w:rsidRDefault="006C1724" w:rsidP="008C1991">
      <w:pPr>
        <w:spacing w:after="120"/>
        <w:ind w:left="2268" w:right="1134" w:hanging="1134"/>
        <w:jc w:val="both"/>
        <w:rPr>
          <w:lang w:eastAsia="ja-JP"/>
        </w:rPr>
      </w:pPr>
      <w:r>
        <w:rPr>
          <w:color w:val="000000" w:themeColor="text1"/>
          <w:lang w:eastAsia="ja-JP"/>
        </w:rPr>
        <w:t>"</w:t>
      </w:r>
      <w:r>
        <w:rPr>
          <w:lang w:eastAsia="ja-JP"/>
        </w:rPr>
        <w:t>7.2.4.2.</w:t>
      </w:r>
      <w:r>
        <w:rPr>
          <w:lang w:eastAsia="ja-JP"/>
        </w:rPr>
        <w:tab/>
      </w:r>
      <w:r w:rsidR="008C1991">
        <w:rPr>
          <w:lang w:eastAsia="ja-JP"/>
        </w:rPr>
        <w:t>…</w:t>
      </w:r>
      <w:r>
        <w:rPr>
          <w:lang w:eastAsia="ja-JP"/>
        </w:rPr>
        <w:t xml:space="preserve"> located 200 mm inside from the both outermost edge of the vehicle in the proximity of its </w:t>
      </w:r>
      <w:r w:rsidRPr="003A5D2F">
        <w:rPr>
          <w:b/>
          <w:bCs/>
          <w:lang w:eastAsia="ja-JP"/>
        </w:rPr>
        <w:t>container(s).</w:t>
      </w:r>
      <w:r w:rsidR="003A5D2F">
        <w:rPr>
          <w:b/>
          <w:lang w:eastAsia="ja-JP"/>
        </w:rPr>
        <w:t>"</w:t>
      </w:r>
    </w:p>
    <w:p w14:paraId="75AF9011" w14:textId="77777777" w:rsidR="00E6778B" w:rsidRDefault="00E6778B" w:rsidP="00E6778B">
      <w:pPr>
        <w:spacing w:after="120"/>
        <w:ind w:left="2268" w:right="1134" w:hanging="1134"/>
        <w:jc w:val="both"/>
        <w:rPr>
          <w:i/>
          <w:lang w:eastAsia="fr-FR"/>
        </w:rPr>
      </w:pPr>
      <w:r>
        <w:rPr>
          <w:i/>
        </w:rPr>
        <w:t>Insert new paragraphs 7.2.4.3</w:t>
      </w:r>
      <w:r>
        <w:rPr>
          <w:i/>
          <w:iCs/>
        </w:rPr>
        <w:t>.-7.2.5.</w:t>
      </w:r>
      <w:r>
        <w:rPr>
          <w:iCs/>
        </w:rPr>
        <w:t>, to read:</w:t>
      </w:r>
      <w:r>
        <w:rPr>
          <w:i/>
        </w:rPr>
        <w:t xml:space="preserve"> </w:t>
      </w:r>
    </w:p>
    <w:p w14:paraId="33C81A5E" w14:textId="3671D08D" w:rsidR="00E6778B" w:rsidRPr="00E6778B" w:rsidRDefault="00E6778B" w:rsidP="00E6778B">
      <w:pPr>
        <w:spacing w:after="120"/>
        <w:ind w:left="2268" w:right="1134" w:hanging="1134"/>
        <w:jc w:val="both"/>
        <w:rPr>
          <w:bCs/>
          <w:lang w:val="en-US"/>
        </w:rPr>
      </w:pPr>
      <w:r w:rsidRPr="002671DE">
        <w:rPr>
          <w:color w:val="000000" w:themeColor="text1"/>
          <w:lang w:eastAsia="ja-JP"/>
        </w:rPr>
        <w:t>"</w:t>
      </w:r>
      <w:r w:rsidRPr="00E6778B">
        <w:rPr>
          <w:bCs/>
        </w:rPr>
        <w:t>7.2.4.3.</w:t>
      </w:r>
      <w:r w:rsidRPr="00E6778B">
        <w:rPr>
          <w:bCs/>
        </w:rPr>
        <w:tab/>
      </w:r>
      <w:r w:rsidRPr="00E6778B">
        <w:rPr>
          <w:bCs/>
          <w:lang w:val="en-US"/>
        </w:rPr>
        <w:t>…</w:t>
      </w:r>
    </w:p>
    <w:p w14:paraId="1EA85181" w14:textId="77777777" w:rsidR="00E6778B" w:rsidRPr="00E6778B" w:rsidRDefault="00E6778B" w:rsidP="00E6778B">
      <w:pPr>
        <w:spacing w:after="120"/>
        <w:ind w:left="2268" w:right="1134" w:hanging="1134"/>
        <w:jc w:val="both"/>
        <w:rPr>
          <w:bCs/>
        </w:rPr>
      </w:pPr>
      <w:r w:rsidRPr="00E6778B">
        <w:rPr>
          <w:bCs/>
          <w:lang w:val="en-US"/>
        </w:rPr>
        <w:t>7.2.4.3.1.</w:t>
      </w:r>
      <w:r w:rsidRPr="00E6778B">
        <w:rPr>
          <w:bCs/>
          <w:lang w:val="en-US"/>
        </w:rPr>
        <w:tab/>
      </w:r>
      <w:r w:rsidRPr="00E6778B">
        <w:rPr>
          <w:bCs/>
        </w:rPr>
        <w:t>Test conditions</w:t>
      </w:r>
    </w:p>
    <w:p w14:paraId="3A4B9509" w14:textId="1443FE53" w:rsidR="00E6778B" w:rsidRDefault="009E3CD3" w:rsidP="00E6778B">
      <w:pPr>
        <w:spacing w:after="120"/>
        <w:ind w:left="2268" w:right="1134"/>
        <w:jc w:val="both"/>
        <w:rPr>
          <w:bCs/>
        </w:rPr>
      </w:pPr>
      <w:r>
        <w:rPr>
          <w:bCs/>
        </w:rPr>
        <w:t>…</w:t>
      </w:r>
      <w:r w:rsidR="00E6778B" w:rsidRPr="00E6778B">
        <w:rPr>
          <w:bCs/>
        </w:rPr>
        <w:t xml:space="preserve"> At the manufacturer’s discretion</w:t>
      </w:r>
      <w:r w:rsidR="00E6778B">
        <w:t xml:space="preserve"> </w:t>
      </w:r>
      <w:r w:rsidR="00E6778B" w:rsidRPr="00A07FB1">
        <w:rPr>
          <w:b/>
        </w:rPr>
        <w:t>and in agreement with the Technical Service</w:t>
      </w:r>
      <w:r w:rsidR="00E6778B" w:rsidRPr="00A07FB1">
        <w:t xml:space="preserve"> </w:t>
      </w:r>
      <w:r w:rsidR="00E6778B" w:rsidRPr="00E6778B">
        <w:rPr>
          <w:bCs/>
        </w:rPr>
        <w:t>the compressed hydrogen storage system may be fixed to a representative part of the frame or on a complete vehicle. The protective structure shall be defined by the manufacturer.</w:t>
      </w:r>
    </w:p>
    <w:p w14:paraId="5E2E3E7A" w14:textId="77777777" w:rsidR="00A07FB1" w:rsidRDefault="00A07FB1" w:rsidP="00A07FB1">
      <w:pPr>
        <w:spacing w:after="120"/>
        <w:ind w:left="2268" w:right="1134"/>
        <w:jc w:val="both"/>
        <w:rPr>
          <w:bCs/>
        </w:rPr>
      </w:pPr>
      <w:r>
        <w:rPr>
          <w:bCs/>
        </w:rPr>
        <w:t>…</w:t>
      </w:r>
    </w:p>
    <w:p w14:paraId="75335557" w14:textId="77777777" w:rsidR="00D82C1C" w:rsidRPr="00A2224F" w:rsidRDefault="00D82C1C" w:rsidP="00D82C1C">
      <w:pPr>
        <w:spacing w:after="120"/>
        <w:ind w:left="1134" w:right="1134"/>
        <w:jc w:val="both"/>
        <w:rPr>
          <w:bCs/>
          <w:lang w:val="en-US" w:eastAsia="fr-FR"/>
        </w:rPr>
      </w:pPr>
      <w:r w:rsidRPr="00A2224F">
        <w:rPr>
          <w:rFonts w:eastAsia="Times New Roman"/>
          <w:bCs/>
        </w:rPr>
        <w:t>7.2.4.3.3.</w:t>
      </w:r>
      <w:r w:rsidRPr="00A2224F">
        <w:rPr>
          <w:rFonts w:eastAsia="Times New Roman"/>
          <w:bCs/>
        </w:rPr>
        <w:tab/>
      </w:r>
      <w:r w:rsidRPr="00A2224F">
        <w:rPr>
          <w:bCs/>
          <w:lang w:eastAsia="fr-FR"/>
        </w:rPr>
        <w:t>Lateral impact on compressed hydrogen storage system</w:t>
      </w:r>
    </w:p>
    <w:p w14:paraId="4D5DE842" w14:textId="5D4076BD" w:rsidR="00D82C1C" w:rsidRPr="00A2224F" w:rsidRDefault="009E3CD3" w:rsidP="00D82C1C">
      <w:pPr>
        <w:spacing w:after="120"/>
        <w:ind w:left="2268" w:right="1134"/>
        <w:jc w:val="both"/>
        <w:rPr>
          <w:lang w:eastAsia="fr-FR"/>
        </w:rPr>
      </w:pPr>
      <w:r>
        <w:rPr>
          <w:bCs/>
          <w:lang w:eastAsia="fr-FR"/>
        </w:rPr>
        <w:t>..</w:t>
      </w:r>
      <w:r w:rsidR="00D82C1C" w:rsidRPr="00A2224F">
        <w:rPr>
          <w:bCs/>
          <w:lang w:eastAsia="fr-FR"/>
        </w:rPr>
        <w:t>. The impact direction shall be in an angle of 90° to the longitudinal axis of</w:t>
      </w:r>
      <w:r w:rsidR="00D82C1C" w:rsidRPr="00EF7F45">
        <w:rPr>
          <w:b/>
          <w:lang w:eastAsia="fr-FR"/>
        </w:rPr>
        <w:t xml:space="preserve"> the </w:t>
      </w:r>
      <w:r w:rsidR="00D82C1C" w:rsidRPr="00A2224F">
        <w:rPr>
          <w:b/>
          <w:lang w:eastAsia="fr-FR"/>
        </w:rPr>
        <w:t xml:space="preserve">test set-up as defined in paragraph </w:t>
      </w:r>
      <w:r w:rsidR="00D82C1C" w:rsidRPr="00A2224F">
        <w:rPr>
          <w:b/>
        </w:rPr>
        <w:t xml:space="preserve">7.2.4.3.1. </w:t>
      </w:r>
      <w:r w:rsidR="00D82C1C" w:rsidRPr="00A2224F">
        <w:rPr>
          <w:bCs/>
          <w:lang w:eastAsia="fr-FR"/>
        </w:rPr>
        <w:t>and</w:t>
      </w:r>
      <w:r w:rsidR="00D82C1C" w:rsidRPr="00EF7F45">
        <w:rPr>
          <w:b/>
          <w:lang w:eastAsia="fr-FR"/>
        </w:rPr>
        <w:t xml:space="preserve"> the </w:t>
      </w:r>
      <w:r w:rsidR="00D82C1C" w:rsidRPr="00EF7F45">
        <w:rPr>
          <w:b/>
          <w:bCs/>
          <w:lang w:eastAsia="fr-FR"/>
        </w:rPr>
        <w:t xml:space="preserve">container </w:t>
      </w:r>
      <w:r w:rsidR="00D82C1C" w:rsidRPr="00A2224F">
        <w:rPr>
          <w:lang w:eastAsia="fr-FR"/>
        </w:rPr>
        <w:t xml:space="preserve">shall be adjusted in a way that the middle of the front plate of the barrier matches the middle of the container in the horizontal and vertical. </w:t>
      </w:r>
    </w:p>
    <w:p w14:paraId="26A41D58" w14:textId="77777777" w:rsidR="00D82C1C" w:rsidRDefault="00D82C1C" w:rsidP="00D82C1C">
      <w:pPr>
        <w:spacing w:after="120"/>
        <w:ind w:left="2268" w:right="1134"/>
        <w:jc w:val="both"/>
        <w:rPr>
          <w:rFonts w:eastAsia="Times New Roman"/>
        </w:rPr>
      </w:pPr>
      <w:r w:rsidRPr="00C21A3B">
        <w:rPr>
          <w:bCs/>
          <w:lang w:eastAsia="fr-FR"/>
        </w:rPr>
        <w:t xml:space="preserve">After this lateral impact test the compressed hydrogen storage system shall comply with the requirements in 7.2.1. </w:t>
      </w:r>
      <w:r w:rsidRPr="00C21A3B">
        <w:rPr>
          <w:bCs/>
          <w:strike/>
          <w:color w:val="4F81BD" w:themeColor="accent1"/>
          <w:lang w:eastAsia="fr-FR"/>
        </w:rPr>
        <w:t>–</w:t>
      </w:r>
      <w:r w:rsidRPr="00A25BE5">
        <w:rPr>
          <w:color w:val="4F81BD" w:themeColor="accent1"/>
          <w:lang w:eastAsia="fr-FR"/>
        </w:rPr>
        <w:t xml:space="preserve"> </w:t>
      </w:r>
      <w:r w:rsidRPr="00C21A3B">
        <w:rPr>
          <w:b/>
          <w:lang w:eastAsia="fr-FR"/>
        </w:rPr>
        <w:t xml:space="preserve">and </w:t>
      </w:r>
      <w:r w:rsidRPr="00C21A3B">
        <w:rPr>
          <w:bCs/>
          <w:lang w:eastAsia="fr-FR"/>
        </w:rPr>
        <w:t>7.2.3.</w:t>
      </w:r>
    </w:p>
    <w:p w14:paraId="2FACC03E" w14:textId="07819010" w:rsidR="006C1724" w:rsidRPr="00C838DD" w:rsidRDefault="00D82C1C" w:rsidP="00D82C1C">
      <w:pPr>
        <w:spacing w:after="120"/>
        <w:ind w:left="2268" w:right="1134" w:hanging="1134"/>
        <w:jc w:val="both"/>
        <w:rPr>
          <w:b/>
          <w:lang w:eastAsia="fr-FR"/>
        </w:rPr>
      </w:pPr>
      <w:r w:rsidRPr="00C838DD">
        <w:rPr>
          <w:b/>
        </w:rPr>
        <w:t>7.2.4.3.4.</w:t>
      </w:r>
      <w:r w:rsidRPr="00C838DD">
        <w:rPr>
          <w:b/>
        </w:rPr>
        <w:tab/>
      </w:r>
      <w:r w:rsidRPr="00C838DD">
        <w:rPr>
          <w:b/>
        </w:rPr>
        <w:tab/>
      </w:r>
      <w:r w:rsidRPr="00C838DD">
        <w:rPr>
          <w:b/>
          <w:lang w:eastAsia="fr-FR"/>
        </w:rPr>
        <w:t>A calculation method may be used instead of practical testing if its equivalence can be demonstrated by the applicant for approval to the satisfaction of the Technical Service and in agreement with the type-approval authority.</w:t>
      </w:r>
      <w:r w:rsidR="00A07FB1" w:rsidRPr="00D73D62">
        <w:rPr>
          <w:bCs/>
          <w:lang w:eastAsia="fr-FR"/>
        </w:rPr>
        <w:t>"</w:t>
      </w:r>
    </w:p>
    <w:p w14:paraId="5B6F0020" w14:textId="77777777" w:rsidR="00AD3CF7" w:rsidRPr="004452A3" w:rsidRDefault="00AD3CF7" w:rsidP="00AD3CF7">
      <w:pPr>
        <w:pStyle w:val="NormalWeb"/>
        <w:spacing w:before="240" w:after="120" w:line="240" w:lineRule="exact"/>
        <w:ind w:left="2275" w:right="1138" w:hanging="1138"/>
        <w:jc w:val="both"/>
        <w:rPr>
          <w:sz w:val="20"/>
        </w:rPr>
      </w:pPr>
      <w:r w:rsidRPr="004452A3">
        <w:rPr>
          <w:rFonts w:eastAsia="Calibri"/>
          <w:i/>
          <w:iCs/>
          <w:color w:val="000000"/>
          <w:kern w:val="24"/>
          <w:sz w:val="20"/>
        </w:rPr>
        <w:t xml:space="preserve">Paragraph 8.1., </w:t>
      </w:r>
      <w:r w:rsidRPr="004452A3">
        <w:rPr>
          <w:rFonts w:eastAsia="Calibri"/>
          <w:color w:val="000000"/>
          <w:kern w:val="24"/>
          <w:sz w:val="20"/>
        </w:rPr>
        <w:t>amend to read:</w:t>
      </w:r>
    </w:p>
    <w:p w14:paraId="4C64B952" w14:textId="004EE730" w:rsidR="00AD3CF7" w:rsidRPr="004452A3" w:rsidRDefault="00AD3CF7" w:rsidP="00AD3CF7">
      <w:pPr>
        <w:pStyle w:val="NormalWeb"/>
        <w:spacing w:after="120" w:line="240" w:lineRule="exact"/>
        <w:ind w:left="2268" w:right="1138" w:hanging="1131"/>
        <w:jc w:val="both"/>
        <w:rPr>
          <w:sz w:val="20"/>
        </w:rPr>
      </w:pPr>
      <w:r w:rsidRPr="004452A3">
        <w:rPr>
          <w:rFonts w:eastAsia="Calibri"/>
          <w:color w:val="000000"/>
          <w:kern w:val="24"/>
          <w:sz w:val="20"/>
        </w:rPr>
        <w:t>"8.1.</w:t>
      </w:r>
      <w:r>
        <w:rPr>
          <w:rFonts w:eastAsia="Calibri"/>
          <w:color w:val="000000"/>
          <w:kern w:val="24"/>
          <w:sz w:val="20"/>
        </w:rPr>
        <w:tab/>
      </w:r>
      <w:r w:rsidR="009E3CD3">
        <w:rPr>
          <w:rFonts w:eastAsia="Calibri"/>
          <w:color w:val="000000"/>
          <w:kern w:val="24"/>
          <w:sz w:val="20"/>
        </w:rPr>
        <w:t>..</w:t>
      </w:r>
      <w:r w:rsidRPr="004452A3">
        <w:rPr>
          <w:rFonts w:eastAsia="Calibri"/>
          <w:color w:val="000000"/>
          <w:kern w:val="24"/>
          <w:sz w:val="20"/>
        </w:rPr>
        <w:t>. The Authority shall then</w:t>
      </w:r>
      <w:r w:rsidRPr="00656F4B">
        <w:rPr>
          <w:rFonts w:eastAsia="Calibri"/>
          <w:b/>
          <w:bCs/>
          <w:color w:val="000000"/>
          <w:kern w:val="24"/>
          <w:sz w:val="20"/>
        </w:rPr>
        <w:t xml:space="preserve">, </w:t>
      </w:r>
      <w:r w:rsidRPr="00A254F2">
        <w:rPr>
          <w:rFonts w:eastAsia="Calibri"/>
          <w:b/>
          <w:bCs/>
          <w:kern w:val="24"/>
          <w:sz w:val="20"/>
        </w:rPr>
        <w:t>referring to Annex 6</w:t>
      </w:r>
      <w:r w:rsidRPr="00656F4B">
        <w:rPr>
          <w:rFonts w:eastAsia="Calibri"/>
          <w:b/>
          <w:bCs/>
          <w:color w:val="000000"/>
          <w:kern w:val="24"/>
          <w:sz w:val="20"/>
        </w:rPr>
        <w:t>,</w:t>
      </w:r>
      <w:r w:rsidRPr="004452A3">
        <w:rPr>
          <w:rFonts w:eastAsia="Calibri"/>
          <w:b/>
          <w:bCs/>
          <w:color w:val="000000"/>
          <w:kern w:val="24"/>
          <w:sz w:val="20"/>
        </w:rPr>
        <w:t xml:space="preserve"> </w:t>
      </w:r>
      <w:r w:rsidRPr="004452A3">
        <w:rPr>
          <w:rFonts w:eastAsia="Calibri"/>
          <w:color w:val="000000"/>
          <w:kern w:val="24"/>
          <w:sz w:val="20"/>
        </w:rPr>
        <w:t>either:</w:t>
      </w:r>
    </w:p>
    <w:p w14:paraId="1DAAB876" w14:textId="77777777" w:rsidR="00D47E4B" w:rsidRDefault="00AD3CF7" w:rsidP="00B047B0">
      <w:pPr>
        <w:pStyle w:val="NormalWeb"/>
        <w:spacing w:after="120" w:line="240" w:lineRule="exact"/>
        <w:ind w:left="2977" w:right="1138" w:hanging="567"/>
        <w:jc w:val="both"/>
        <w:rPr>
          <w:rFonts w:eastAsia="Calibri"/>
          <w:color w:val="000000"/>
          <w:kern w:val="24"/>
          <w:sz w:val="20"/>
          <w:lang w:val="en-TT"/>
        </w:rPr>
      </w:pPr>
      <w:r w:rsidRPr="004452A3">
        <w:rPr>
          <w:rFonts w:eastAsia="Calibri"/>
          <w:color w:val="000000"/>
          <w:kern w:val="24"/>
          <w:sz w:val="20"/>
          <w:lang w:val="en-TT"/>
        </w:rPr>
        <w:t>(a)</w:t>
      </w:r>
      <w:r w:rsidRPr="004452A3">
        <w:rPr>
          <w:rFonts w:eastAsia="Calibri"/>
          <w:color w:val="000000"/>
          <w:kern w:val="24"/>
          <w:sz w:val="20"/>
          <w:lang w:val="en-TT"/>
        </w:rPr>
        <w:tab/>
      </w:r>
      <w:r w:rsidR="00D47E4B">
        <w:rPr>
          <w:rFonts w:eastAsia="Calibri"/>
          <w:color w:val="000000"/>
          <w:kern w:val="24"/>
          <w:sz w:val="20"/>
          <w:lang w:val="en-TT"/>
        </w:rPr>
        <w:t>..</w:t>
      </w:r>
      <w:r w:rsidRPr="004452A3">
        <w:rPr>
          <w:rFonts w:eastAsia="Calibri"/>
          <w:color w:val="000000"/>
          <w:kern w:val="24"/>
          <w:sz w:val="20"/>
          <w:lang w:val="en-TT"/>
        </w:rPr>
        <w:t>.</w:t>
      </w:r>
    </w:p>
    <w:p w14:paraId="0CAFEF56" w14:textId="599D7AAC" w:rsidR="00AD3CF7" w:rsidRPr="00B047B0" w:rsidRDefault="00D47E4B" w:rsidP="00B047B0">
      <w:pPr>
        <w:pStyle w:val="NormalWeb"/>
        <w:spacing w:after="120" w:line="240" w:lineRule="exact"/>
        <w:ind w:left="2977" w:right="1138" w:hanging="567"/>
        <w:jc w:val="both"/>
        <w:rPr>
          <w:rFonts w:eastAsia="Calibri"/>
          <w:color w:val="000000"/>
          <w:kern w:val="24"/>
          <w:sz w:val="20"/>
          <w:lang w:val="en-TT"/>
        </w:rPr>
      </w:pPr>
      <w:r>
        <w:rPr>
          <w:rFonts w:eastAsia="Calibri"/>
          <w:color w:val="000000"/>
          <w:kern w:val="24"/>
          <w:sz w:val="20"/>
          <w:lang w:val="en-TT"/>
        </w:rPr>
        <w:t>…</w:t>
      </w:r>
      <w:r w:rsidR="00AD3CF7" w:rsidRPr="004452A3">
        <w:rPr>
          <w:rFonts w:eastAsia="Calibri"/>
          <w:color w:val="000000"/>
          <w:kern w:val="24"/>
          <w:sz w:val="20"/>
        </w:rPr>
        <w:t>"</w:t>
      </w:r>
    </w:p>
    <w:p w14:paraId="2CE62706" w14:textId="77777777" w:rsidR="001E2F2E" w:rsidRPr="004452A3" w:rsidRDefault="001E2F2E" w:rsidP="001E2F2E">
      <w:pPr>
        <w:pStyle w:val="NormalWeb"/>
        <w:spacing w:after="120" w:line="240" w:lineRule="exact"/>
        <w:ind w:left="2275" w:right="1138" w:hanging="1138"/>
        <w:jc w:val="both"/>
        <w:rPr>
          <w:rFonts w:eastAsia="Calibri"/>
          <w:i/>
          <w:iCs/>
          <w:color w:val="000000"/>
          <w:kern w:val="24"/>
          <w:sz w:val="20"/>
          <w:szCs w:val="20"/>
        </w:rPr>
      </w:pPr>
      <w:r w:rsidRPr="004452A3">
        <w:rPr>
          <w:rFonts w:eastAsia="Calibri"/>
          <w:i/>
          <w:iCs/>
          <w:color w:val="000000"/>
          <w:kern w:val="24"/>
          <w:sz w:val="20"/>
          <w:szCs w:val="20"/>
        </w:rPr>
        <w:t>Annex 3, Paragraph 3.2., amend to read:</w:t>
      </w:r>
    </w:p>
    <w:p w14:paraId="1473E57A" w14:textId="77777777" w:rsidR="001E2F2E" w:rsidRPr="004452A3" w:rsidRDefault="001E2F2E" w:rsidP="001E2F2E">
      <w:pPr>
        <w:spacing w:after="120"/>
        <w:ind w:left="2268" w:right="1134" w:hanging="1134"/>
        <w:jc w:val="both"/>
        <w:rPr>
          <w:lang w:eastAsia="ja-JP"/>
        </w:rPr>
      </w:pPr>
      <w:r w:rsidRPr="004452A3">
        <w:rPr>
          <w:rFonts w:eastAsia="Calibri"/>
          <w:color w:val="000000"/>
          <w:kern w:val="24"/>
        </w:rPr>
        <w:t>"</w:t>
      </w:r>
      <w:r w:rsidRPr="004452A3">
        <w:t>3.2.</w:t>
      </w:r>
      <w:r w:rsidRPr="004452A3">
        <w:tab/>
        <w:t xml:space="preserve">Drop (impact) test (unpressurized) </w:t>
      </w:r>
    </w:p>
    <w:p w14:paraId="3D373A0F" w14:textId="77777777" w:rsidR="001E2F2E" w:rsidRPr="004452A3" w:rsidRDefault="001E2F2E" w:rsidP="001E2F2E">
      <w:pPr>
        <w:pStyle w:val="NormalWeb"/>
        <w:spacing w:after="120" w:line="240" w:lineRule="exact"/>
        <w:ind w:left="2275" w:right="1138" w:hanging="7"/>
        <w:jc w:val="both"/>
        <w:rPr>
          <w:sz w:val="20"/>
          <w:szCs w:val="20"/>
        </w:rPr>
      </w:pPr>
      <w:r w:rsidRPr="004452A3">
        <w:rPr>
          <w:sz w:val="20"/>
          <w:szCs w:val="20"/>
        </w:rPr>
        <w:t>The storage container is drop tested …</w:t>
      </w:r>
    </w:p>
    <w:p w14:paraId="0ABB28E5" w14:textId="77777777" w:rsidR="001E2F2E" w:rsidRPr="004452A3" w:rsidRDefault="001E2F2E" w:rsidP="001E2F2E">
      <w:pPr>
        <w:pStyle w:val="SingleTxtG"/>
        <w:ind w:left="2268"/>
      </w:pPr>
      <w:r w:rsidRPr="004452A3">
        <w:t>If more than one container is used to execute all drop specifications, then those containers shall undergo pressure cycling according to</w:t>
      </w:r>
      <w:r w:rsidRPr="004452A3">
        <w:rPr>
          <w:b/>
        </w:rPr>
        <w:t xml:space="preserve"> </w:t>
      </w:r>
      <w:r w:rsidRPr="004452A3">
        <w:rPr>
          <w:rFonts w:hint="eastAsia"/>
          <w:lang w:eastAsia="ja-JP"/>
        </w:rPr>
        <w:t>Annex 3,</w:t>
      </w:r>
      <w:r w:rsidRPr="004452A3">
        <w:rPr>
          <w:rFonts w:hint="eastAsia"/>
          <w:b/>
          <w:lang w:eastAsia="ja-JP"/>
        </w:rPr>
        <w:t xml:space="preserve"> </w:t>
      </w:r>
      <w:r w:rsidRPr="004452A3">
        <w:t>paragraph</w:t>
      </w:r>
      <w:r w:rsidRPr="004452A3">
        <w:rPr>
          <w:rFonts w:hint="eastAsia"/>
          <w:lang w:eastAsia="ja-JP"/>
        </w:rPr>
        <w:t xml:space="preserve"> </w:t>
      </w:r>
      <w:r w:rsidRPr="004452A3">
        <w:t xml:space="preserve">2.2. until either leakage or 22,000 cycles </w:t>
      </w:r>
      <w:r w:rsidRPr="001E2F2E">
        <w:rPr>
          <w:b/>
          <w:lang w:eastAsia="ja-JP"/>
        </w:rPr>
        <w:t>for a 15-year service life or 30,000 cycles for a 20-year service life</w:t>
      </w:r>
      <w:r w:rsidRPr="004452A3">
        <w:t xml:space="preserve"> without leakage have occurred. Leakage shall not occur within </w:t>
      </w:r>
      <w:r w:rsidRPr="004452A3">
        <w:rPr>
          <w:rFonts w:hint="eastAsia"/>
          <w:lang w:eastAsia="ja-JP"/>
        </w:rPr>
        <w:t>11,000 cycles</w:t>
      </w:r>
      <w:r w:rsidRPr="004452A3">
        <w:rPr>
          <w:color w:val="000000" w:themeColor="text1"/>
          <w:lang w:eastAsia="ja-JP"/>
        </w:rPr>
        <w:t xml:space="preserve"> </w:t>
      </w:r>
      <w:r w:rsidRPr="001E2F2E">
        <w:rPr>
          <w:b/>
          <w:lang w:eastAsia="ja-JP"/>
        </w:rPr>
        <w:t>for a 15-year service life</w:t>
      </w:r>
      <w:r w:rsidRPr="001E2F2E">
        <w:rPr>
          <w:lang w:eastAsia="ja-JP"/>
        </w:rPr>
        <w:t xml:space="preserve"> </w:t>
      </w:r>
      <w:r w:rsidRPr="001E2F2E">
        <w:rPr>
          <w:b/>
          <w:lang w:eastAsia="ja-JP"/>
        </w:rPr>
        <w:t>or 15,000 cycles for a</w:t>
      </w:r>
      <w:r w:rsidRPr="001E2F2E">
        <w:rPr>
          <w:lang w:eastAsia="ja-JP"/>
        </w:rPr>
        <w:t xml:space="preserve"> </w:t>
      </w:r>
      <w:r w:rsidRPr="001E2F2E">
        <w:rPr>
          <w:b/>
          <w:lang w:eastAsia="ja-JP"/>
        </w:rPr>
        <w:t>20-year service life</w:t>
      </w:r>
      <w:r w:rsidRPr="001E2F2E">
        <w:rPr>
          <w:rFonts w:hint="eastAsia"/>
          <w:lang w:eastAsia="ja-JP"/>
        </w:rPr>
        <w:t xml:space="preserve">. </w:t>
      </w:r>
    </w:p>
    <w:p w14:paraId="491C8BB1" w14:textId="77777777" w:rsidR="001E2F2E" w:rsidRPr="004452A3" w:rsidRDefault="001E2F2E" w:rsidP="001E2F2E">
      <w:pPr>
        <w:spacing w:after="120"/>
        <w:ind w:left="2268" w:right="1134" w:hanging="18"/>
        <w:jc w:val="both"/>
      </w:pPr>
      <w:r w:rsidRPr="004452A3">
        <w:t>The orientation of the container being dropped in accordance with the requirement of paragraph</w:t>
      </w:r>
      <w:r w:rsidRPr="004452A3" w:rsidDel="006C518B">
        <w:rPr>
          <w:rFonts w:hint="eastAsia"/>
          <w:lang w:eastAsia="ja-JP"/>
        </w:rPr>
        <w:t xml:space="preserve"> </w:t>
      </w:r>
      <w:r w:rsidRPr="004452A3">
        <w:t>5.2.2. shall be identified as follows:</w:t>
      </w:r>
    </w:p>
    <w:p w14:paraId="6727EF79" w14:textId="00E5EFD8" w:rsidR="001E2F2E" w:rsidRPr="009F2DCB" w:rsidRDefault="001E2F2E" w:rsidP="001E2F2E">
      <w:pPr>
        <w:spacing w:after="120"/>
        <w:ind w:left="2835" w:right="1134" w:hanging="567"/>
        <w:jc w:val="both"/>
      </w:pPr>
      <w:r w:rsidRPr="009F2DCB">
        <w:t>(a)</w:t>
      </w:r>
      <w:r w:rsidRPr="009F2DCB">
        <w:tab/>
      </w:r>
      <w:r w:rsidR="00C324B9">
        <w:t>…</w:t>
      </w:r>
      <w:r w:rsidRPr="009F2DCB">
        <w:t>;</w:t>
      </w:r>
    </w:p>
    <w:p w14:paraId="021ADD90" w14:textId="74EFEEC8" w:rsidR="001E2F2E" w:rsidRPr="009F2DCB" w:rsidRDefault="001E2F2E" w:rsidP="001E2F2E">
      <w:pPr>
        <w:spacing w:after="120"/>
        <w:ind w:left="2835" w:right="1134" w:hanging="567"/>
        <w:jc w:val="both"/>
      </w:pPr>
      <w:r w:rsidRPr="009F2DCB">
        <w:t>(b)</w:t>
      </w:r>
      <w:r w:rsidRPr="009F2DCB">
        <w:tab/>
        <w:t xml:space="preserve">If more than one container is used to execute the four drop orientations, and if all containers reach 22,000 cycles </w:t>
      </w:r>
      <w:r w:rsidRPr="001E2F2E">
        <w:rPr>
          <w:b/>
          <w:lang w:eastAsia="ja-JP"/>
        </w:rPr>
        <w:t>for a 15-year service life or 30,000 cycles for a 20-year service life</w:t>
      </w:r>
      <w:r w:rsidRPr="001E2F2E">
        <w:t xml:space="preserve"> </w:t>
      </w:r>
      <w:r w:rsidRPr="009F2DCB">
        <w:t>without leakage,</w:t>
      </w:r>
      <w:r w:rsidR="00753579">
        <w:t>..</w:t>
      </w:r>
      <w:r>
        <w:t>.</w:t>
      </w:r>
      <w:r w:rsidRPr="009F2DCB">
        <w:t>;</w:t>
      </w:r>
    </w:p>
    <w:p w14:paraId="5BB2804D" w14:textId="01557127" w:rsidR="001E2F2E" w:rsidRDefault="001E2F2E" w:rsidP="001E2F2E">
      <w:pPr>
        <w:pStyle w:val="NormalWeb"/>
        <w:spacing w:after="120" w:line="240" w:lineRule="exact"/>
        <w:ind w:left="2835" w:right="1138" w:hanging="567"/>
        <w:jc w:val="both"/>
        <w:rPr>
          <w:rFonts w:eastAsia="Calibri"/>
          <w:color w:val="000000"/>
          <w:kern w:val="24"/>
          <w:sz w:val="20"/>
          <w:szCs w:val="20"/>
        </w:rPr>
      </w:pPr>
      <w:r w:rsidRPr="005725C1">
        <w:rPr>
          <w:sz w:val="20"/>
        </w:rPr>
        <w:lastRenderedPageBreak/>
        <w:t>(c)</w:t>
      </w:r>
      <w:r w:rsidRPr="005725C1">
        <w:rPr>
          <w:sz w:val="20"/>
        </w:rPr>
        <w:tab/>
        <w:t xml:space="preserve">If more than one container is used to execute the four drop orientations and if any container does not reach 22,000 cycles </w:t>
      </w:r>
      <w:r w:rsidRPr="001E2F2E">
        <w:rPr>
          <w:b/>
          <w:sz w:val="20"/>
          <w:lang w:eastAsia="ja-JP"/>
        </w:rPr>
        <w:t>for a 15-year service life or 30,000 cycles for a 20-year service life</w:t>
      </w:r>
      <w:r w:rsidRPr="00A25BE5">
        <w:rPr>
          <w:color w:val="4F81BD" w:themeColor="accent1"/>
          <w:sz w:val="20"/>
        </w:rPr>
        <w:t xml:space="preserve"> </w:t>
      </w:r>
      <w:r w:rsidRPr="005725C1">
        <w:rPr>
          <w:sz w:val="20"/>
        </w:rPr>
        <w:t xml:space="preserve">without leakage, </w:t>
      </w:r>
      <w:r w:rsidR="00C324B9">
        <w:rPr>
          <w:sz w:val="20"/>
        </w:rPr>
        <w:t>..</w:t>
      </w:r>
      <w:r w:rsidRPr="005725C1">
        <w:rPr>
          <w:sz w:val="20"/>
        </w:rPr>
        <w:t>.</w:t>
      </w:r>
      <w:r w:rsidRPr="005725C1">
        <w:rPr>
          <w:rFonts w:eastAsia="Calibri"/>
          <w:color w:val="000000"/>
          <w:kern w:val="24"/>
          <w:sz w:val="20"/>
          <w:szCs w:val="20"/>
        </w:rPr>
        <w:t xml:space="preserve"> "</w:t>
      </w:r>
    </w:p>
    <w:p w14:paraId="5B2114C5" w14:textId="77777777" w:rsidR="002A7249" w:rsidRPr="005725C1" w:rsidRDefault="002A7249" w:rsidP="002A7249">
      <w:pPr>
        <w:pStyle w:val="NormalWeb"/>
        <w:spacing w:after="120" w:line="240" w:lineRule="exact"/>
        <w:ind w:left="2835" w:right="1138" w:hanging="567"/>
        <w:jc w:val="both"/>
        <w:rPr>
          <w:rFonts w:eastAsia="Calibri"/>
          <w:iCs/>
          <w:color w:val="000000"/>
          <w:kern w:val="24"/>
          <w:sz w:val="20"/>
        </w:rPr>
      </w:pPr>
      <w:r w:rsidRPr="005725C1">
        <w:rPr>
          <w:sz w:val="20"/>
        </w:rPr>
        <w:t>further testing as specified in paragraph 5.2.</w:t>
      </w:r>
      <w:r w:rsidRPr="005725C1">
        <w:rPr>
          <w:rFonts w:eastAsia="Calibri"/>
          <w:color w:val="000000"/>
          <w:kern w:val="24"/>
          <w:sz w:val="20"/>
          <w:szCs w:val="20"/>
        </w:rPr>
        <w:t xml:space="preserve"> "</w:t>
      </w:r>
    </w:p>
    <w:p w14:paraId="1F26B6E4" w14:textId="77777777" w:rsidR="002A7249" w:rsidRPr="004452A3" w:rsidRDefault="002A7249" w:rsidP="002A7249">
      <w:pPr>
        <w:pStyle w:val="NormalWeb"/>
        <w:spacing w:after="120" w:line="240" w:lineRule="exact"/>
        <w:ind w:left="2275" w:right="1138" w:hanging="1138"/>
        <w:jc w:val="both"/>
        <w:rPr>
          <w:rFonts w:eastAsia="Calibri"/>
          <w:i/>
          <w:iCs/>
          <w:color w:val="000000"/>
          <w:kern w:val="24"/>
          <w:sz w:val="20"/>
        </w:rPr>
      </w:pPr>
      <w:r w:rsidRPr="004452A3">
        <w:rPr>
          <w:rFonts w:eastAsia="Calibri"/>
          <w:i/>
          <w:iCs/>
          <w:color w:val="000000"/>
          <w:kern w:val="24"/>
          <w:sz w:val="20"/>
        </w:rPr>
        <w:t>Annex 4, Paragraph 1.1., amend to read:</w:t>
      </w:r>
    </w:p>
    <w:p w14:paraId="2B42FCD4" w14:textId="77777777" w:rsidR="002A7249" w:rsidRPr="009F2DCB" w:rsidRDefault="002A7249" w:rsidP="002A7249">
      <w:pPr>
        <w:spacing w:after="120"/>
        <w:ind w:left="2268" w:right="1134" w:hanging="1134"/>
        <w:jc w:val="both"/>
      </w:pPr>
      <w:r w:rsidRPr="005725C1">
        <w:rPr>
          <w:rFonts w:eastAsia="Calibri"/>
          <w:color w:val="000000"/>
          <w:kern w:val="24"/>
        </w:rPr>
        <w:t>"</w:t>
      </w:r>
      <w:r w:rsidRPr="009F2DCB">
        <w:t>1.1.</w:t>
      </w:r>
      <w:r w:rsidRPr="009F2DCB">
        <w:tab/>
        <w:t>Pressure cycling test.</w:t>
      </w:r>
    </w:p>
    <w:p w14:paraId="43EA2D1A" w14:textId="134E890F" w:rsidR="002A7249" w:rsidRDefault="002A7249" w:rsidP="002A7249">
      <w:pPr>
        <w:spacing w:after="120"/>
        <w:ind w:left="2268" w:right="1134" w:hanging="1134"/>
        <w:jc w:val="both"/>
      </w:pPr>
      <w:r w:rsidRPr="009F2DCB">
        <w:tab/>
        <w:t xml:space="preserve">Five TPRD units undergo 11,000 internal pressure cycles </w:t>
      </w:r>
      <w:r w:rsidRPr="00C324B9">
        <w:rPr>
          <w:b/>
          <w:lang w:eastAsia="ja-JP"/>
        </w:rPr>
        <w:t xml:space="preserve">for a 15-year service life or 15,000 </w:t>
      </w:r>
      <w:r w:rsidRPr="00C324B9">
        <w:rPr>
          <w:b/>
        </w:rPr>
        <w:t>internal pressure</w:t>
      </w:r>
      <w:r w:rsidRPr="00C324B9">
        <w:t xml:space="preserve"> </w:t>
      </w:r>
      <w:r w:rsidRPr="00C324B9">
        <w:rPr>
          <w:b/>
          <w:lang w:eastAsia="ja-JP"/>
        </w:rPr>
        <w:t>cycles for a 20-year service life</w:t>
      </w:r>
      <w:r w:rsidRPr="00C324B9">
        <w:t xml:space="preserve"> </w:t>
      </w:r>
      <w:r w:rsidRPr="009F2DCB">
        <w:t xml:space="preserve">with hydrogen gas having gas quality compliant with ISO 14687-2/SAE J2719. </w:t>
      </w:r>
      <w:r w:rsidR="00C324B9">
        <w:t>...</w:t>
      </w:r>
      <w:r w:rsidRPr="009D4B55">
        <w:rPr>
          <w:rFonts w:eastAsia="Calibri"/>
          <w:color w:val="000000"/>
          <w:kern w:val="24"/>
        </w:rPr>
        <w:t xml:space="preserve"> </w:t>
      </w:r>
      <w:r w:rsidRPr="005725C1">
        <w:rPr>
          <w:rFonts w:eastAsia="Calibri"/>
          <w:color w:val="000000"/>
          <w:kern w:val="24"/>
        </w:rPr>
        <w:t>"</w:t>
      </w:r>
    </w:p>
    <w:p w14:paraId="09D1215B" w14:textId="77777777" w:rsidR="002A7249" w:rsidRPr="002A7249" w:rsidRDefault="002A7249" w:rsidP="002A7249">
      <w:pPr>
        <w:pStyle w:val="NormalWeb"/>
        <w:spacing w:after="120" w:line="240" w:lineRule="exact"/>
        <w:ind w:left="2275" w:right="1138" w:hanging="1138"/>
        <w:jc w:val="both"/>
        <w:rPr>
          <w:rFonts w:eastAsia="Calibri"/>
          <w:i/>
          <w:iCs/>
          <w:color w:val="000000"/>
          <w:kern w:val="24"/>
          <w:sz w:val="20"/>
          <w:szCs w:val="20"/>
        </w:rPr>
      </w:pPr>
      <w:r w:rsidRPr="002A7249">
        <w:rPr>
          <w:rFonts w:eastAsia="Calibri"/>
          <w:i/>
          <w:iCs/>
          <w:color w:val="000000"/>
          <w:kern w:val="24"/>
          <w:sz w:val="20"/>
          <w:szCs w:val="20"/>
        </w:rPr>
        <w:t>Paragraph 2.3., amend to read:</w:t>
      </w:r>
    </w:p>
    <w:p w14:paraId="36F94A8B" w14:textId="77777777" w:rsidR="002A7249" w:rsidRPr="002A7249" w:rsidRDefault="002A7249" w:rsidP="002A7249">
      <w:pPr>
        <w:widowControl w:val="0"/>
        <w:spacing w:after="120"/>
        <w:ind w:left="2268" w:right="1134" w:hanging="1134"/>
        <w:contextualSpacing/>
        <w:jc w:val="both"/>
      </w:pPr>
      <w:r w:rsidRPr="002A7249">
        <w:rPr>
          <w:rFonts w:eastAsia="Calibri"/>
          <w:color w:val="000000"/>
          <w:kern w:val="24"/>
        </w:rPr>
        <w:t>"</w:t>
      </w:r>
      <w:r w:rsidRPr="002A7249">
        <w:t>2.3.</w:t>
      </w:r>
      <w:r w:rsidRPr="002A7249">
        <w:tab/>
        <w:t xml:space="preserve">Extreme temperature </w:t>
      </w:r>
      <w:r w:rsidRPr="002A7249">
        <w:rPr>
          <w:lang w:eastAsia="ja-JP"/>
        </w:rPr>
        <w:t>p</w:t>
      </w:r>
      <w:r w:rsidRPr="002A7249">
        <w:rPr>
          <w:rFonts w:hint="eastAsia"/>
          <w:lang w:eastAsia="ja-JP"/>
        </w:rPr>
        <w:t>ressure</w:t>
      </w:r>
      <w:r w:rsidRPr="002A7249">
        <w:t xml:space="preserve"> cycling test</w:t>
      </w:r>
    </w:p>
    <w:p w14:paraId="14AD8FF7" w14:textId="74886CCB" w:rsidR="002A7249" w:rsidRPr="002A7249" w:rsidRDefault="002A7249" w:rsidP="002A7249">
      <w:pPr>
        <w:pStyle w:val="ListParagraph"/>
        <w:widowControl w:val="0"/>
        <w:numPr>
          <w:ilvl w:val="0"/>
          <w:numId w:val="32"/>
        </w:numPr>
        <w:suppressAutoHyphens/>
        <w:spacing w:before="120" w:after="120" w:line="240" w:lineRule="auto"/>
        <w:ind w:left="2841" w:right="1134" w:hanging="573"/>
        <w:jc w:val="both"/>
        <w:rPr>
          <w:sz w:val="20"/>
          <w:szCs w:val="20"/>
        </w:rPr>
      </w:pPr>
      <w:r w:rsidRPr="002A7249">
        <w:rPr>
          <w:sz w:val="20"/>
          <w:szCs w:val="20"/>
        </w:rPr>
        <w:t>The total number of operational cycles is 11</w:t>
      </w:r>
      <w:r w:rsidRPr="002A7249">
        <w:rPr>
          <w:rFonts w:hint="eastAsia"/>
          <w:sz w:val="20"/>
          <w:szCs w:val="20"/>
          <w:lang w:eastAsia="ja-JP"/>
        </w:rPr>
        <w:t>,</w:t>
      </w:r>
      <w:r w:rsidRPr="002A7249">
        <w:rPr>
          <w:sz w:val="20"/>
          <w:szCs w:val="20"/>
        </w:rPr>
        <w:t xml:space="preserve">000 </w:t>
      </w:r>
      <w:r w:rsidRPr="002A7249">
        <w:rPr>
          <w:b/>
          <w:sz w:val="20"/>
          <w:szCs w:val="20"/>
          <w:lang w:eastAsia="ja-JP"/>
        </w:rPr>
        <w:t xml:space="preserve">for a 15-year service life or 15,000 </w:t>
      </w:r>
      <w:r w:rsidRPr="002A7249">
        <w:rPr>
          <w:b/>
          <w:sz w:val="20"/>
          <w:szCs w:val="20"/>
        </w:rPr>
        <w:t>operational</w:t>
      </w:r>
      <w:r w:rsidRPr="002A7249">
        <w:rPr>
          <w:sz w:val="20"/>
          <w:szCs w:val="20"/>
        </w:rPr>
        <w:t xml:space="preserve"> </w:t>
      </w:r>
      <w:r w:rsidRPr="002A7249">
        <w:rPr>
          <w:b/>
          <w:sz w:val="20"/>
          <w:szCs w:val="20"/>
          <w:lang w:eastAsia="ja-JP"/>
        </w:rPr>
        <w:t>cycles for a 20-year service life</w:t>
      </w:r>
      <w:r w:rsidRPr="002A7249">
        <w:rPr>
          <w:sz w:val="20"/>
          <w:szCs w:val="20"/>
        </w:rPr>
        <w:t xml:space="preserve"> for the check valve and 50</w:t>
      </w:r>
      <w:r w:rsidRPr="002A7249">
        <w:rPr>
          <w:rFonts w:hint="eastAsia"/>
          <w:sz w:val="20"/>
          <w:szCs w:val="20"/>
          <w:lang w:eastAsia="ja-JP"/>
        </w:rPr>
        <w:t>,</w:t>
      </w:r>
      <w:r w:rsidRPr="002A7249">
        <w:rPr>
          <w:sz w:val="20"/>
          <w:szCs w:val="20"/>
        </w:rPr>
        <w:t>000</w:t>
      </w:r>
      <w:r w:rsidRPr="002A7249">
        <w:rPr>
          <w:color w:val="4F81BD" w:themeColor="accent1"/>
          <w:sz w:val="20"/>
          <w:szCs w:val="20"/>
        </w:rPr>
        <w:t xml:space="preserve"> </w:t>
      </w:r>
      <w:r w:rsidRPr="002A7249">
        <w:rPr>
          <w:b/>
          <w:sz w:val="20"/>
          <w:szCs w:val="20"/>
          <w:lang w:eastAsia="ja-JP"/>
        </w:rPr>
        <w:t>for a 15-year service life or 67,000 operational cycles for a 20-year service life</w:t>
      </w:r>
      <w:r w:rsidRPr="002A7249">
        <w:rPr>
          <w:sz w:val="20"/>
          <w:szCs w:val="20"/>
        </w:rPr>
        <w:t xml:space="preserve"> for the shut-off valve. </w:t>
      </w:r>
      <w:r w:rsidR="008C1991">
        <w:rPr>
          <w:sz w:val="20"/>
          <w:szCs w:val="20"/>
        </w:rPr>
        <w:t>..</w:t>
      </w:r>
      <w:r w:rsidRPr="002A7249">
        <w:rPr>
          <w:sz w:val="20"/>
          <w:szCs w:val="20"/>
        </w:rPr>
        <w:t>.</w:t>
      </w:r>
    </w:p>
    <w:p w14:paraId="1CAE3F1F" w14:textId="77777777" w:rsidR="005524F0" w:rsidRDefault="005524F0" w:rsidP="005524F0">
      <w:pPr>
        <w:widowControl w:val="0"/>
        <w:spacing w:before="120" w:after="120" w:line="240" w:lineRule="auto"/>
        <w:ind w:left="2268" w:right="1134"/>
        <w:jc w:val="both"/>
      </w:pPr>
      <w:r>
        <w:t>(b)</w:t>
      </w:r>
      <w:r>
        <w:tab/>
      </w:r>
      <w:r w:rsidR="002A7249" w:rsidRPr="005524F0">
        <w:t>…</w:t>
      </w:r>
    </w:p>
    <w:p w14:paraId="6C744CF1" w14:textId="6DC6586B" w:rsidR="002A7249" w:rsidRPr="005524F0" w:rsidRDefault="00442AF5" w:rsidP="00442AF5">
      <w:pPr>
        <w:widowControl w:val="0"/>
        <w:spacing w:before="120" w:after="120" w:line="240" w:lineRule="auto"/>
        <w:ind w:left="2835" w:right="1134" w:hanging="567"/>
        <w:jc w:val="both"/>
      </w:pPr>
      <w:r>
        <w:t>(c)</w:t>
      </w:r>
      <w:r w:rsidR="005524F0">
        <w:tab/>
      </w:r>
      <w:r w:rsidR="002A7249" w:rsidRPr="005524F0">
        <w:rPr>
          <w:b/>
          <w:bCs/>
          <w:lang w:val="en-US"/>
        </w:rPr>
        <w:t>Check valve chatter flow test: Following 11,000 operational cycles for a 15-year service life or 15,000 operational cycles for a 20-year service life and leak tests in Annex 4, paragraph 2.3.(b), the check valve is subjected to 24 hours of chatter flow at a flow rate that causes the most chatter (valve flutter). At the completion of the test the check valve shall comply with the ambient temperature leak test (Annex 4, paragraph 2.2.) and the strength test (Annex 4, paragraph 2.1.).</w:t>
      </w:r>
      <w:r w:rsidR="002A7249" w:rsidRPr="005524F0">
        <w:rPr>
          <w:lang w:val="en-US"/>
        </w:rPr>
        <w:t xml:space="preserve">" </w:t>
      </w:r>
    </w:p>
    <w:p w14:paraId="72A3FEF7" w14:textId="6CBEC477" w:rsidR="00231260" w:rsidRPr="002A7249" w:rsidRDefault="00BC5843" w:rsidP="001E2F2E">
      <w:pPr>
        <w:pStyle w:val="NormalWeb"/>
        <w:spacing w:after="120" w:line="240" w:lineRule="exact"/>
        <w:ind w:left="2835" w:right="1138" w:hanging="567"/>
        <w:jc w:val="both"/>
        <w:rPr>
          <w:rFonts w:eastAsia="Calibri"/>
          <w:iCs/>
          <w:color w:val="000000"/>
          <w:kern w:val="24"/>
          <w:sz w:val="20"/>
          <w:szCs w:val="20"/>
          <w:lang w:val="en-AU"/>
        </w:rPr>
      </w:pPr>
      <w:r>
        <w:rPr>
          <w:rFonts w:eastAsia="Calibri"/>
          <w:iCs/>
          <w:color w:val="000000"/>
          <w:kern w:val="24"/>
          <w:sz w:val="20"/>
          <w:szCs w:val="20"/>
          <w:lang w:val="en-AU"/>
        </w:rPr>
        <w:t>…</w:t>
      </w:r>
    </w:p>
    <w:p w14:paraId="1EC24899" w14:textId="77777777" w:rsidR="00EE0244" w:rsidRPr="00656F4B" w:rsidRDefault="00EE0244" w:rsidP="00EE0244">
      <w:pPr>
        <w:pStyle w:val="NormalWeb"/>
        <w:spacing w:after="120" w:line="240" w:lineRule="exact"/>
        <w:ind w:left="2275" w:right="1138" w:hanging="1138"/>
        <w:jc w:val="both"/>
        <w:rPr>
          <w:sz w:val="20"/>
        </w:rPr>
      </w:pPr>
      <w:r w:rsidRPr="00656F4B">
        <w:rPr>
          <w:rFonts w:eastAsia="Calibri"/>
          <w:i/>
          <w:iCs/>
          <w:color w:val="000000"/>
          <w:kern w:val="24"/>
          <w:sz w:val="20"/>
        </w:rPr>
        <w:t>Insert new Annex 6,</w:t>
      </w:r>
      <w:r w:rsidRPr="00656F4B">
        <w:rPr>
          <w:rFonts w:eastAsia="Calibri"/>
          <w:color w:val="000000"/>
          <w:kern w:val="24"/>
          <w:sz w:val="20"/>
        </w:rPr>
        <w:t xml:space="preserve"> to read:</w:t>
      </w:r>
    </w:p>
    <w:p w14:paraId="1E67E709" w14:textId="77777777" w:rsidR="00EE0244" w:rsidRPr="00442AF5" w:rsidRDefault="00EE0244" w:rsidP="00442AF5">
      <w:pPr>
        <w:pStyle w:val="HChG"/>
      </w:pPr>
      <w:r w:rsidRPr="00442AF5">
        <w:t>"Annex 6</w:t>
      </w:r>
    </w:p>
    <w:p w14:paraId="1316F966" w14:textId="7D2851A1" w:rsidR="00EE0244" w:rsidRPr="00442AF5" w:rsidRDefault="00442AF5" w:rsidP="00442AF5">
      <w:pPr>
        <w:pStyle w:val="HChG"/>
      </w:pPr>
      <w:r>
        <w:tab/>
      </w:r>
      <w:r>
        <w:tab/>
      </w:r>
      <w:r w:rsidR="00EE0244" w:rsidRPr="00442AF5">
        <w:t>Approval testing for CHSS modifications</w:t>
      </w:r>
    </w:p>
    <w:p w14:paraId="736A6936" w14:textId="5ABB7EBE" w:rsidR="00EE0244" w:rsidRPr="003A5E50" w:rsidRDefault="00C968EC" w:rsidP="00C968EC">
      <w:pPr>
        <w:pStyle w:val="SingleTxtG"/>
        <w:ind w:left="1701" w:hanging="567"/>
        <w:rPr>
          <w:b/>
          <w:bCs/>
        </w:rPr>
      </w:pPr>
      <w:r>
        <w:rPr>
          <w:b/>
          <w:bCs/>
        </w:rPr>
        <w:t>1.</w:t>
      </w:r>
      <w:r>
        <w:rPr>
          <w:b/>
          <w:bCs/>
        </w:rPr>
        <w:tab/>
      </w:r>
      <w:r w:rsidR="00EE0244" w:rsidRPr="003A5E50">
        <w:rPr>
          <w:b/>
          <w:bCs/>
        </w:rPr>
        <w:t>Modifications to an existing type approval of CHSS may be approved in accordance with the reduced test programme specified in Table 1 below.</w:t>
      </w:r>
    </w:p>
    <w:p w14:paraId="16292EDF" w14:textId="5A79E280" w:rsidR="00EE0244" w:rsidRPr="00EE0244" w:rsidRDefault="00C968EC" w:rsidP="00C968EC">
      <w:pPr>
        <w:pStyle w:val="SingleTxtG"/>
        <w:ind w:left="1701" w:hanging="567"/>
        <w:rPr>
          <w:b/>
          <w:bCs/>
        </w:rPr>
      </w:pPr>
      <w:r>
        <w:rPr>
          <w:b/>
          <w:bCs/>
        </w:rPr>
        <w:t>2.</w:t>
      </w:r>
      <w:r>
        <w:rPr>
          <w:b/>
          <w:bCs/>
        </w:rPr>
        <w:tab/>
      </w:r>
      <w:r w:rsidR="00EE0244" w:rsidRPr="003A5E50">
        <w:rPr>
          <w:b/>
          <w:bCs/>
        </w:rPr>
        <w:t>For modifications not specified in Table 1, the necessary test programme shall be identified by the Technical Service taking account of the similarities of the intended modification to the items specified in the Table 1.</w:t>
      </w:r>
    </w:p>
    <w:p w14:paraId="44F7CC9F" w14:textId="537A12FC" w:rsidR="00EE0244" w:rsidRPr="00EE0244" w:rsidRDefault="00EE0244" w:rsidP="00EE0244">
      <w:pPr>
        <w:spacing w:after="240"/>
        <w:ind w:left="720"/>
        <w:rPr>
          <w:b/>
          <w:bCs/>
        </w:rPr>
      </w:pPr>
      <w:r w:rsidRPr="00EE0244">
        <w:rPr>
          <w:b/>
          <w:bCs/>
        </w:rPr>
        <w:t>Table 1</w:t>
      </w:r>
      <w:r w:rsidR="00F46A04">
        <w:rPr>
          <w:b/>
          <w:bCs/>
        </w:rPr>
        <w:br/>
      </w:r>
      <w:r w:rsidRPr="00EE0244">
        <w:rPr>
          <w:b/>
          <w:bCs/>
        </w:rPr>
        <w:t>Change of Design</w:t>
      </w:r>
    </w:p>
    <w:tbl>
      <w:tblPr>
        <w:tblW w:w="7370" w:type="dxa"/>
        <w:tblInd w:w="1134" w:type="dxa"/>
        <w:tblLayout w:type="fixed"/>
        <w:tblCellMar>
          <w:left w:w="0" w:type="dxa"/>
          <w:right w:w="0" w:type="dxa"/>
        </w:tblCellMar>
        <w:tblLook w:val="0600" w:firstRow="0" w:lastRow="0" w:firstColumn="0" w:lastColumn="0" w:noHBand="1" w:noVBand="1"/>
      </w:tblPr>
      <w:tblGrid>
        <w:gridCol w:w="1329"/>
        <w:gridCol w:w="641"/>
        <w:gridCol w:w="1565"/>
        <w:gridCol w:w="3835"/>
      </w:tblGrid>
      <w:tr w:rsidR="00EE0244" w:rsidRPr="00F17B39" w14:paraId="71C024C0" w14:textId="77777777" w:rsidTr="00F17B39">
        <w:trPr>
          <w:tblHeader/>
        </w:trPr>
        <w:tc>
          <w:tcPr>
            <w:tcW w:w="3535" w:type="dxa"/>
            <w:gridSpan w:val="3"/>
            <w:tcBorders>
              <w:top w:val="single" w:sz="4" w:space="0" w:color="auto"/>
              <w:bottom w:val="single" w:sz="12" w:space="0" w:color="auto"/>
            </w:tcBorders>
            <w:shd w:val="clear" w:color="auto" w:fill="auto"/>
            <w:tcMar>
              <w:top w:w="18" w:type="dxa"/>
              <w:left w:w="18" w:type="dxa"/>
              <w:bottom w:w="0" w:type="dxa"/>
              <w:right w:w="18" w:type="dxa"/>
            </w:tcMar>
            <w:vAlign w:val="bottom"/>
            <w:hideMark/>
          </w:tcPr>
          <w:p w14:paraId="7171BEA9" w14:textId="77777777" w:rsidR="00EE0244" w:rsidRPr="00F17B39" w:rsidRDefault="00EE0244" w:rsidP="00F17B39">
            <w:pPr>
              <w:spacing w:before="80" w:after="80" w:line="200" w:lineRule="exact"/>
              <w:ind w:right="113"/>
              <w:rPr>
                <w:i/>
                <w:sz w:val="16"/>
              </w:rPr>
            </w:pPr>
            <w:r w:rsidRPr="00F17B39">
              <w:rPr>
                <w:i/>
                <w:sz w:val="16"/>
              </w:rPr>
              <w:t>Changed Item</w:t>
            </w:r>
          </w:p>
        </w:tc>
        <w:tc>
          <w:tcPr>
            <w:tcW w:w="3835" w:type="dxa"/>
            <w:tcBorders>
              <w:top w:val="single" w:sz="4" w:space="0" w:color="auto"/>
              <w:bottom w:val="single" w:sz="12" w:space="0" w:color="auto"/>
            </w:tcBorders>
            <w:shd w:val="clear" w:color="auto" w:fill="auto"/>
            <w:tcMar>
              <w:top w:w="18" w:type="dxa"/>
              <w:left w:w="18" w:type="dxa"/>
              <w:bottom w:w="0" w:type="dxa"/>
              <w:right w:w="18" w:type="dxa"/>
            </w:tcMar>
            <w:vAlign w:val="bottom"/>
            <w:hideMark/>
          </w:tcPr>
          <w:p w14:paraId="33AC3D80" w14:textId="77777777" w:rsidR="00EE0244" w:rsidRPr="00F17B39" w:rsidRDefault="00EE0244" w:rsidP="00F17B39">
            <w:pPr>
              <w:spacing w:before="80" w:after="80" w:line="200" w:lineRule="exact"/>
              <w:ind w:right="113"/>
              <w:rPr>
                <w:i/>
                <w:sz w:val="16"/>
              </w:rPr>
            </w:pPr>
            <w:r w:rsidRPr="00F17B39">
              <w:rPr>
                <w:i/>
                <w:sz w:val="16"/>
              </w:rPr>
              <w:t>Required Tests</w:t>
            </w:r>
          </w:p>
        </w:tc>
      </w:tr>
      <w:tr w:rsidR="00F17B39" w:rsidRPr="00F17B39" w14:paraId="236C25EA" w14:textId="77777777" w:rsidTr="00F17B39">
        <w:trPr>
          <w:trHeight w:hRule="exact" w:val="113"/>
        </w:trPr>
        <w:tc>
          <w:tcPr>
            <w:tcW w:w="3535" w:type="dxa"/>
            <w:gridSpan w:val="3"/>
            <w:tcBorders>
              <w:top w:val="single" w:sz="12" w:space="0" w:color="auto"/>
            </w:tcBorders>
            <w:shd w:val="clear" w:color="auto" w:fill="auto"/>
            <w:tcMar>
              <w:top w:w="18" w:type="dxa"/>
              <w:left w:w="18" w:type="dxa"/>
              <w:bottom w:w="0" w:type="dxa"/>
              <w:right w:w="18" w:type="dxa"/>
            </w:tcMar>
          </w:tcPr>
          <w:p w14:paraId="0297DFBF" w14:textId="77777777" w:rsidR="00F17B39" w:rsidRPr="00F17B39" w:rsidRDefault="00F17B39" w:rsidP="00F17B39">
            <w:pPr>
              <w:spacing w:before="40" w:after="120"/>
              <w:ind w:right="113"/>
            </w:pPr>
          </w:p>
        </w:tc>
        <w:tc>
          <w:tcPr>
            <w:tcW w:w="3835" w:type="dxa"/>
            <w:tcBorders>
              <w:top w:val="single" w:sz="12" w:space="0" w:color="auto"/>
            </w:tcBorders>
            <w:shd w:val="clear" w:color="auto" w:fill="auto"/>
            <w:tcMar>
              <w:top w:w="18" w:type="dxa"/>
              <w:left w:w="18" w:type="dxa"/>
              <w:bottom w:w="0" w:type="dxa"/>
              <w:right w:w="18" w:type="dxa"/>
            </w:tcMar>
          </w:tcPr>
          <w:p w14:paraId="176F49BA" w14:textId="77777777" w:rsidR="00F17B39" w:rsidRPr="00F17B39" w:rsidRDefault="00F17B39" w:rsidP="00F17B39">
            <w:pPr>
              <w:spacing w:before="40" w:after="120"/>
              <w:ind w:right="113"/>
            </w:pPr>
          </w:p>
        </w:tc>
      </w:tr>
      <w:tr w:rsidR="00EE0244" w:rsidRPr="00F17B39" w14:paraId="4A20480D" w14:textId="77777777" w:rsidTr="00F17B39">
        <w:tc>
          <w:tcPr>
            <w:tcW w:w="3535" w:type="dxa"/>
            <w:gridSpan w:val="3"/>
            <w:shd w:val="clear" w:color="auto" w:fill="auto"/>
            <w:tcMar>
              <w:top w:w="18" w:type="dxa"/>
              <w:left w:w="18" w:type="dxa"/>
              <w:bottom w:w="0" w:type="dxa"/>
              <w:right w:w="18" w:type="dxa"/>
            </w:tcMar>
            <w:hideMark/>
          </w:tcPr>
          <w:p w14:paraId="734EBE00" w14:textId="77777777" w:rsidR="00EE0244" w:rsidRPr="00F17B39" w:rsidRDefault="00EE0244" w:rsidP="00F17B39">
            <w:pPr>
              <w:spacing w:before="40" w:after="120"/>
              <w:ind w:right="113"/>
              <w:rPr>
                <w:b/>
                <w:bCs/>
              </w:rPr>
            </w:pPr>
            <w:r w:rsidRPr="00F17B39">
              <w:rPr>
                <w:b/>
                <w:bCs/>
              </w:rPr>
              <w:t xml:space="preserve"> Metallic container or liner material</w:t>
            </w:r>
          </w:p>
        </w:tc>
        <w:tc>
          <w:tcPr>
            <w:tcW w:w="3835" w:type="dxa"/>
            <w:shd w:val="clear" w:color="auto" w:fill="auto"/>
            <w:tcMar>
              <w:top w:w="18" w:type="dxa"/>
              <w:left w:w="18" w:type="dxa"/>
              <w:bottom w:w="0" w:type="dxa"/>
              <w:right w:w="18" w:type="dxa"/>
            </w:tcMar>
            <w:hideMark/>
          </w:tcPr>
          <w:p w14:paraId="2EDC07B4" w14:textId="77777777" w:rsidR="00EE0244" w:rsidRPr="00F17B39" w:rsidRDefault="00EE0244" w:rsidP="00F17B39">
            <w:pPr>
              <w:spacing w:before="40" w:after="120"/>
              <w:ind w:right="113"/>
              <w:rPr>
                <w:b/>
                <w:bCs/>
              </w:rPr>
            </w:pPr>
            <w:r w:rsidRPr="00F17B39">
              <w:rPr>
                <w:b/>
                <w:bCs/>
              </w:rPr>
              <w:t>- Initial burst, Initial pressure cycle life</w:t>
            </w:r>
            <w:r w:rsidRPr="00F17B39">
              <w:rPr>
                <w:b/>
                <w:bCs/>
              </w:rPr>
              <w:br/>
              <w:t>- Sequential hydraulic tests</w:t>
            </w:r>
            <w:r w:rsidRPr="00F17B39">
              <w:rPr>
                <w:b/>
                <w:bCs/>
              </w:rPr>
              <w:br/>
              <w:t>- Fire test</w:t>
            </w:r>
          </w:p>
        </w:tc>
      </w:tr>
      <w:tr w:rsidR="00EE0244" w:rsidRPr="00F17B39" w14:paraId="13632953" w14:textId="77777777" w:rsidTr="00F17B39">
        <w:tc>
          <w:tcPr>
            <w:tcW w:w="3535" w:type="dxa"/>
            <w:gridSpan w:val="3"/>
            <w:shd w:val="clear" w:color="auto" w:fill="auto"/>
            <w:tcMar>
              <w:top w:w="18" w:type="dxa"/>
              <w:left w:w="18" w:type="dxa"/>
              <w:bottom w:w="0" w:type="dxa"/>
              <w:right w:w="18" w:type="dxa"/>
            </w:tcMar>
            <w:hideMark/>
          </w:tcPr>
          <w:p w14:paraId="5378F563" w14:textId="77777777" w:rsidR="00EE0244" w:rsidRPr="00F17B39" w:rsidRDefault="00EE0244" w:rsidP="00F17B39">
            <w:pPr>
              <w:spacing w:before="40" w:after="120"/>
              <w:ind w:right="113"/>
              <w:rPr>
                <w:b/>
                <w:bCs/>
              </w:rPr>
            </w:pPr>
            <w:r w:rsidRPr="00F17B39">
              <w:rPr>
                <w:b/>
                <w:bCs/>
              </w:rPr>
              <w:t xml:space="preserve"> Plastic liner material</w:t>
            </w:r>
          </w:p>
        </w:tc>
        <w:tc>
          <w:tcPr>
            <w:tcW w:w="3835" w:type="dxa"/>
            <w:shd w:val="clear" w:color="auto" w:fill="auto"/>
            <w:tcMar>
              <w:top w:w="18" w:type="dxa"/>
              <w:left w:w="18" w:type="dxa"/>
              <w:bottom w:w="0" w:type="dxa"/>
              <w:right w:w="18" w:type="dxa"/>
            </w:tcMar>
            <w:hideMark/>
          </w:tcPr>
          <w:p w14:paraId="626AA88F" w14:textId="77777777" w:rsidR="00EE0244" w:rsidRPr="00F17B39" w:rsidRDefault="00EE0244" w:rsidP="00F17B39">
            <w:pPr>
              <w:spacing w:before="40" w:after="120"/>
              <w:ind w:right="113"/>
              <w:rPr>
                <w:b/>
                <w:bCs/>
              </w:rPr>
            </w:pPr>
            <w:r w:rsidRPr="00F17B39">
              <w:rPr>
                <w:b/>
                <w:bCs/>
              </w:rPr>
              <w:t>- Initial pressure cycle life</w:t>
            </w:r>
          </w:p>
          <w:p w14:paraId="30D16EBC" w14:textId="77777777" w:rsidR="00EE0244" w:rsidRPr="00F17B39" w:rsidRDefault="00EE0244" w:rsidP="00F17B39">
            <w:pPr>
              <w:spacing w:before="40" w:after="120"/>
              <w:ind w:right="113"/>
              <w:rPr>
                <w:b/>
                <w:bCs/>
              </w:rPr>
            </w:pPr>
            <w:r w:rsidRPr="00F17B39">
              <w:rPr>
                <w:b/>
                <w:bCs/>
              </w:rPr>
              <w:t>- Sequential hydraulic tests</w:t>
            </w:r>
            <w:r w:rsidRPr="00F17B39">
              <w:rPr>
                <w:b/>
                <w:bCs/>
              </w:rPr>
              <w:br/>
              <w:t>- Sequential pneumatic tests</w:t>
            </w:r>
          </w:p>
          <w:p w14:paraId="6D91F4A4" w14:textId="77777777" w:rsidR="00EE0244" w:rsidRPr="00F17B39" w:rsidRDefault="00EE0244" w:rsidP="00F17B39">
            <w:pPr>
              <w:spacing w:before="40" w:after="120"/>
              <w:ind w:right="113"/>
              <w:rPr>
                <w:b/>
                <w:bCs/>
              </w:rPr>
            </w:pPr>
            <w:r w:rsidRPr="00F17B39">
              <w:rPr>
                <w:b/>
                <w:bCs/>
              </w:rPr>
              <w:t>- Fire test</w:t>
            </w:r>
          </w:p>
        </w:tc>
      </w:tr>
      <w:tr w:rsidR="00EE0244" w:rsidRPr="00F17B39" w14:paraId="748DEF27" w14:textId="77777777" w:rsidTr="00F17B39">
        <w:tc>
          <w:tcPr>
            <w:tcW w:w="3535" w:type="dxa"/>
            <w:gridSpan w:val="3"/>
            <w:shd w:val="clear" w:color="auto" w:fill="auto"/>
            <w:tcMar>
              <w:top w:w="18" w:type="dxa"/>
              <w:left w:w="18" w:type="dxa"/>
              <w:bottom w:w="0" w:type="dxa"/>
              <w:right w:w="18" w:type="dxa"/>
            </w:tcMar>
            <w:hideMark/>
          </w:tcPr>
          <w:p w14:paraId="5E34FE70" w14:textId="7B32477E" w:rsidR="00EE0244" w:rsidRPr="00F17B39" w:rsidRDefault="00EE0244" w:rsidP="00F17B39">
            <w:pPr>
              <w:spacing w:before="40" w:after="120"/>
              <w:ind w:right="113"/>
              <w:rPr>
                <w:b/>
                <w:bCs/>
              </w:rPr>
            </w:pPr>
            <w:r w:rsidRPr="00F17B39">
              <w:rPr>
                <w:b/>
                <w:bCs/>
              </w:rPr>
              <w:lastRenderedPageBreak/>
              <w:t xml:space="preserve"> </w:t>
            </w:r>
            <w:proofErr w:type="spellStart"/>
            <w:r w:rsidRPr="00F17B39">
              <w:rPr>
                <w:b/>
                <w:bCs/>
              </w:rPr>
              <w:t>Fiber</w:t>
            </w:r>
            <w:proofErr w:type="spellEnd"/>
            <w:r w:rsidRPr="00F17B39">
              <w:rPr>
                <w:b/>
                <w:bCs/>
              </w:rPr>
              <w:t xml:space="preserve"> material </w:t>
            </w:r>
            <w:r w:rsidRPr="00F17B39">
              <w:rPr>
                <w:b/>
                <w:bCs/>
                <w:vertAlign w:val="superscript"/>
              </w:rPr>
              <w:t>1</w:t>
            </w:r>
          </w:p>
        </w:tc>
        <w:tc>
          <w:tcPr>
            <w:tcW w:w="3835" w:type="dxa"/>
            <w:shd w:val="clear" w:color="auto" w:fill="auto"/>
            <w:tcMar>
              <w:top w:w="18" w:type="dxa"/>
              <w:left w:w="18" w:type="dxa"/>
              <w:bottom w:w="0" w:type="dxa"/>
              <w:right w:w="18" w:type="dxa"/>
            </w:tcMar>
            <w:hideMark/>
          </w:tcPr>
          <w:p w14:paraId="3211EBC0" w14:textId="77777777" w:rsidR="00EE0244" w:rsidRPr="00F17B39" w:rsidRDefault="00EE0244" w:rsidP="00F17B39">
            <w:pPr>
              <w:spacing w:before="40" w:after="120"/>
              <w:ind w:right="113"/>
              <w:rPr>
                <w:b/>
                <w:bCs/>
              </w:rPr>
            </w:pPr>
            <w:r w:rsidRPr="00F17B39">
              <w:rPr>
                <w:b/>
                <w:bCs/>
              </w:rPr>
              <w:t>- Initial burst, Initial pressure cycle life</w:t>
            </w:r>
            <w:r w:rsidRPr="00F17B39">
              <w:rPr>
                <w:b/>
                <w:bCs/>
              </w:rPr>
              <w:br/>
              <w:t>- Sequential hydraulic tests</w:t>
            </w:r>
            <w:r w:rsidRPr="00F17B39">
              <w:rPr>
                <w:b/>
                <w:bCs/>
              </w:rPr>
              <w:br/>
              <w:t>- Fire test</w:t>
            </w:r>
          </w:p>
        </w:tc>
      </w:tr>
      <w:tr w:rsidR="00EE0244" w:rsidRPr="00F17B39" w14:paraId="4EE5A2C7" w14:textId="77777777" w:rsidTr="00F17B39">
        <w:tc>
          <w:tcPr>
            <w:tcW w:w="3535" w:type="dxa"/>
            <w:gridSpan w:val="3"/>
            <w:shd w:val="clear" w:color="auto" w:fill="auto"/>
            <w:tcMar>
              <w:top w:w="18" w:type="dxa"/>
              <w:left w:w="18" w:type="dxa"/>
              <w:bottom w:w="0" w:type="dxa"/>
              <w:right w:w="18" w:type="dxa"/>
            </w:tcMar>
            <w:hideMark/>
          </w:tcPr>
          <w:p w14:paraId="041C932C" w14:textId="77777777" w:rsidR="00EE0244" w:rsidRPr="00F17B39" w:rsidRDefault="00EE0244" w:rsidP="00F17B39">
            <w:pPr>
              <w:spacing w:before="40" w:after="120"/>
              <w:ind w:right="113"/>
              <w:rPr>
                <w:b/>
                <w:bCs/>
              </w:rPr>
            </w:pPr>
            <w:r w:rsidRPr="00F17B39">
              <w:rPr>
                <w:b/>
                <w:bCs/>
              </w:rPr>
              <w:t xml:space="preserve"> Resin material</w:t>
            </w:r>
          </w:p>
        </w:tc>
        <w:tc>
          <w:tcPr>
            <w:tcW w:w="3835" w:type="dxa"/>
            <w:shd w:val="clear" w:color="auto" w:fill="auto"/>
            <w:tcMar>
              <w:top w:w="18" w:type="dxa"/>
              <w:left w:w="18" w:type="dxa"/>
              <w:bottom w:w="0" w:type="dxa"/>
              <w:right w:w="18" w:type="dxa"/>
            </w:tcMar>
            <w:hideMark/>
          </w:tcPr>
          <w:p w14:paraId="5746B6F4" w14:textId="77777777" w:rsidR="00EE0244" w:rsidRPr="00F17B39" w:rsidRDefault="00EE0244" w:rsidP="00F17B39">
            <w:pPr>
              <w:spacing w:before="40" w:after="120"/>
              <w:ind w:right="113"/>
              <w:rPr>
                <w:b/>
                <w:bCs/>
              </w:rPr>
            </w:pPr>
            <w:r w:rsidRPr="00F17B39">
              <w:rPr>
                <w:b/>
                <w:bCs/>
              </w:rPr>
              <w:t>- Initial burst, Initial pressure cycle life</w:t>
            </w:r>
            <w:r w:rsidRPr="00F17B39">
              <w:rPr>
                <w:b/>
                <w:bCs/>
              </w:rPr>
              <w:br/>
              <w:t>- Sequential hydraulic tests</w:t>
            </w:r>
            <w:r w:rsidRPr="00F17B39">
              <w:rPr>
                <w:b/>
                <w:bCs/>
              </w:rPr>
              <w:br/>
              <w:t>- Fire test</w:t>
            </w:r>
          </w:p>
        </w:tc>
      </w:tr>
      <w:tr w:rsidR="00EE0244" w:rsidRPr="00F17B39" w14:paraId="4F0982A2" w14:textId="77777777" w:rsidTr="00F17B39">
        <w:tc>
          <w:tcPr>
            <w:tcW w:w="1970" w:type="dxa"/>
            <w:gridSpan w:val="2"/>
            <w:vMerge w:val="restart"/>
            <w:shd w:val="clear" w:color="auto" w:fill="auto"/>
            <w:tcMar>
              <w:top w:w="18" w:type="dxa"/>
              <w:left w:w="18" w:type="dxa"/>
              <w:bottom w:w="0" w:type="dxa"/>
              <w:right w:w="18" w:type="dxa"/>
            </w:tcMar>
            <w:hideMark/>
          </w:tcPr>
          <w:p w14:paraId="5AA29AF6" w14:textId="5D2B8175" w:rsidR="00EE0244" w:rsidRPr="00F17B39" w:rsidRDefault="00EE0244" w:rsidP="00F17B39">
            <w:pPr>
              <w:spacing w:before="40" w:after="120"/>
              <w:ind w:right="113"/>
              <w:rPr>
                <w:b/>
                <w:bCs/>
              </w:rPr>
            </w:pPr>
            <w:r w:rsidRPr="00F17B39">
              <w:rPr>
                <w:b/>
                <w:bCs/>
              </w:rPr>
              <w:t xml:space="preserve"> Diameter </w:t>
            </w:r>
            <w:r w:rsidRPr="00F17B39">
              <w:rPr>
                <w:b/>
                <w:bCs/>
                <w:vertAlign w:val="superscript"/>
              </w:rPr>
              <w:t>2</w:t>
            </w:r>
          </w:p>
        </w:tc>
        <w:tc>
          <w:tcPr>
            <w:tcW w:w="1565" w:type="dxa"/>
            <w:shd w:val="clear" w:color="auto" w:fill="auto"/>
            <w:tcMar>
              <w:top w:w="18" w:type="dxa"/>
              <w:left w:w="18" w:type="dxa"/>
              <w:bottom w:w="0" w:type="dxa"/>
              <w:right w:w="18" w:type="dxa"/>
            </w:tcMar>
            <w:hideMark/>
          </w:tcPr>
          <w:p w14:paraId="2B1FB413" w14:textId="77777777" w:rsidR="00EE0244" w:rsidRPr="00F17B39" w:rsidRDefault="00EE0244" w:rsidP="00F17B39">
            <w:pPr>
              <w:spacing w:before="40" w:after="120"/>
              <w:ind w:right="113"/>
              <w:rPr>
                <w:b/>
                <w:bCs/>
              </w:rPr>
            </w:pPr>
            <w:r w:rsidRPr="00F17B39">
              <w:rPr>
                <w:b/>
                <w:bCs/>
              </w:rPr>
              <w:t>≤20%</w:t>
            </w:r>
          </w:p>
        </w:tc>
        <w:tc>
          <w:tcPr>
            <w:tcW w:w="3835" w:type="dxa"/>
            <w:shd w:val="clear" w:color="auto" w:fill="auto"/>
            <w:tcMar>
              <w:top w:w="18" w:type="dxa"/>
              <w:left w:w="18" w:type="dxa"/>
              <w:bottom w:w="0" w:type="dxa"/>
              <w:right w:w="18" w:type="dxa"/>
            </w:tcMar>
            <w:hideMark/>
          </w:tcPr>
          <w:p w14:paraId="7A4BF52C" w14:textId="77777777" w:rsidR="00EE0244" w:rsidRPr="00F17B39" w:rsidRDefault="00EE0244" w:rsidP="00F17B39">
            <w:pPr>
              <w:spacing w:before="40" w:after="120"/>
              <w:ind w:right="113"/>
              <w:rPr>
                <w:b/>
                <w:bCs/>
              </w:rPr>
            </w:pPr>
            <w:r w:rsidRPr="00F17B39">
              <w:rPr>
                <w:b/>
                <w:bCs/>
              </w:rPr>
              <w:t>- Initial burst, Initial pressure cycle life</w:t>
            </w:r>
          </w:p>
        </w:tc>
      </w:tr>
      <w:tr w:rsidR="00EE0244" w:rsidRPr="00F17B39" w14:paraId="7D481538" w14:textId="77777777" w:rsidTr="00F17B39">
        <w:tc>
          <w:tcPr>
            <w:tcW w:w="1970" w:type="dxa"/>
            <w:gridSpan w:val="2"/>
            <w:vMerge/>
            <w:shd w:val="clear" w:color="auto" w:fill="auto"/>
            <w:hideMark/>
          </w:tcPr>
          <w:p w14:paraId="3AE55F30" w14:textId="77777777" w:rsidR="00EE0244" w:rsidRPr="00F17B39" w:rsidRDefault="00EE0244" w:rsidP="00F17B39">
            <w:pPr>
              <w:spacing w:before="40" w:after="120"/>
              <w:ind w:right="113"/>
              <w:rPr>
                <w:b/>
                <w:bCs/>
              </w:rPr>
            </w:pPr>
          </w:p>
        </w:tc>
        <w:tc>
          <w:tcPr>
            <w:tcW w:w="1565" w:type="dxa"/>
            <w:shd w:val="clear" w:color="auto" w:fill="auto"/>
            <w:tcMar>
              <w:top w:w="18" w:type="dxa"/>
              <w:left w:w="18" w:type="dxa"/>
              <w:bottom w:w="0" w:type="dxa"/>
              <w:right w:w="18" w:type="dxa"/>
            </w:tcMar>
            <w:hideMark/>
          </w:tcPr>
          <w:p w14:paraId="0C818237" w14:textId="77777777" w:rsidR="00EE0244" w:rsidRPr="00F17B39" w:rsidRDefault="00EE0244" w:rsidP="00F17B39">
            <w:pPr>
              <w:spacing w:before="40" w:after="120"/>
              <w:ind w:right="113"/>
              <w:rPr>
                <w:b/>
                <w:bCs/>
              </w:rPr>
            </w:pPr>
            <w:r w:rsidRPr="00F17B39">
              <w:rPr>
                <w:b/>
                <w:bCs/>
              </w:rPr>
              <w:t>&gt;20%</w:t>
            </w:r>
          </w:p>
        </w:tc>
        <w:tc>
          <w:tcPr>
            <w:tcW w:w="3835" w:type="dxa"/>
            <w:shd w:val="clear" w:color="auto" w:fill="auto"/>
            <w:tcMar>
              <w:top w:w="18" w:type="dxa"/>
              <w:left w:w="18" w:type="dxa"/>
              <w:bottom w:w="0" w:type="dxa"/>
              <w:right w:w="18" w:type="dxa"/>
            </w:tcMar>
            <w:hideMark/>
          </w:tcPr>
          <w:p w14:paraId="5ACE5598" w14:textId="77777777" w:rsidR="004D5736" w:rsidRPr="00F17B39" w:rsidRDefault="00EE0244" w:rsidP="00F17B39">
            <w:pPr>
              <w:spacing w:before="40" w:after="120"/>
              <w:ind w:right="113"/>
              <w:rPr>
                <w:b/>
                <w:bCs/>
              </w:rPr>
            </w:pPr>
            <w:r w:rsidRPr="00F17B39">
              <w:rPr>
                <w:b/>
                <w:bCs/>
              </w:rPr>
              <w:t>- Initial burst, Initial pressure cycle life</w:t>
            </w:r>
          </w:p>
          <w:p w14:paraId="7B369841" w14:textId="48B1747A" w:rsidR="002B5F60" w:rsidRPr="00F17B39" w:rsidRDefault="00EE0244" w:rsidP="00F17B39">
            <w:pPr>
              <w:spacing w:before="40" w:after="120"/>
              <w:ind w:right="113"/>
              <w:rPr>
                <w:b/>
                <w:bCs/>
              </w:rPr>
            </w:pPr>
            <w:r w:rsidRPr="00F17B39">
              <w:rPr>
                <w:b/>
                <w:bCs/>
              </w:rPr>
              <w:br/>
              <w:t>- Sequential hydraulic tests</w:t>
            </w:r>
          </w:p>
          <w:p w14:paraId="5F6D4049" w14:textId="6485C72B" w:rsidR="00EE0244" w:rsidRPr="00F17B39" w:rsidRDefault="00EE0244" w:rsidP="00F17B39">
            <w:pPr>
              <w:spacing w:before="40" w:after="120"/>
              <w:ind w:right="113"/>
              <w:rPr>
                <w:b/>
                <w:bCs/>
              </w:rPr>
            </w:pPr>
            <w:r w:rsidRPr="00F17B39">
              <w:rPr>
                <w:b/>
                <w:bCs/>
              </w:rPr>
              <w:t>- Fire test</w:t>
            </w:r>
          </w:p>
        </w:tc>
      </w:tr>
      <w:tr w:rsidR="00EE0244" w:rsidRPr="00F17B39" w14:paraId="2C6951D1" w14:textId="77777777" w:rsidTr="00F17B39">
        <w:tc>
          <w:tcPr>
            <w:tcW w:w="1970" w:type="dxa"/>
            <w:gridSpan w:val="2"/>
            <w:vMerge w:val="restart"/>
            <w:shd w:val="clear" w:color="auto" w:fill="auto"/>
            <w:tcMar>
              <w:top w:w="18" w:type="dxa"/>
              <w:left w:w="18" w:type="dxa"/>
              <w:bottom w:w="0" w:type="dxa"/>
              <w:right w:w="18" w:type="dxa"/>
            </w:tcMar>
            <w:hideMark/>
          </w:tcPr>
          <w:p w14:paraId="51630A57" w14:textId="77777777" w:rsidR="00EE0244" w:rsidRPr="00F17B39" w:rsidRDefault="00EE0244" w:rsidP="00F17B39">
            <w:pPr>
              <w:spacing w:before="40" w:after="120"/>
              <w:ind w:right="113"/>
              <w:rPr>
                <w:b/>
                <w:bCs/>
              </w:rPr>
            </w:pPr>
            <w:r w:rsidRPr="00F17B39">
              <w:rPr>
                <w:b/>
                <w:bCs/>
              </w:rPr>
              <w:t xml:space="preserve"> Length </w:t>
            </w:r>
          </w:p>
        </w:tc>
        <w:tc>
          <w:tcPr>
            <w:tcW w:w="1565" w:type="dxa"/>
            <w:shd w:val="clear" w:color="auto" w:fill="auto"/>
            <w:tcMar>
              <w:top w:w="18" w:type="dxa"/>
              <w:left w:w="18" w:type="dxa"/>
              <w:bottom w:w="0" w:type="dxa"/>
              <w:right w:w="18" w:type="dxa"/>
            </w:tcMar>
            <w:hideMark/>
          </w:tcPr>
          <w:p w14:paraId="5F909554" w14:textId="77777777" w:rsidR="00EE0244" w:rsidRPr="00F17B39" w:rsidRDefault="00EE0244" w:rsidP="00F17B39">
            <w:pPr>
              <w:spacing w:before="40" w:after="120"/>
              <w:ind w:right="113"/>
              <w:rPr>
                <w:b/>
                <w:bCs/>
              </w:rPr>
            </w:pPr>
            <w:r w:rsidRPr="00F17B39">
              <w:rPr>
                <w:b/>
                <w:bCs/>
              </w:rPr>
              <w:t>≤50%</w:t>
            </w:r>
          </w:p>
        </w:tc>
        <w:tc>
          <w:tcPr>
            <w:tcW w:w="3835" w:type="dxa"/>
            <w:shd w:val="clear" w:color="auto" w:fill="auto"/>
            <w:tcMar>
              <w:top w:w="18" w:type="dxa"/>
              <w:left w:w="18" w:type="dxa"/>
              <w:bottom w:w="0" w:type="dxa"/>
              <w:right w:w="18" w:type="dxa"/>
            </w:tcMar>
            <w:hideMark/>
          </w:tcPr>
          <w:p w14:paraId="48BD9CAB" w14:textId="77777777" w:rsidR="00EE0244" w:rsidRPr="00F17B39" w:rsidRDefault="00EE0244" w:rsidP="00F17B39">
            <w:pPr>
              <w:spacing w:before="40" w:after="120"/>
              <w:ind w:right="113"/>
              <w:rPr>
                <w:b/>
                <w:bCs/>
              </w:rPr>
            </w:pPr>
            <w:r w:rsidRPr="00F17B39">
              <w:rPr>
                <w:b/>
                <w:bCs/>
              </w:rPr>
              <w:t>- Initial burst, Initial pressure cycle life</w:t>
            </w:r>
          </w:p>
          <w:p w14:paraId="2D302E34" w14:textId="357FB7BA" w:rsidR="00EE0244" w:rsidRPr="00F17B39" w:rsidRDefault="00EE0244" w:rsidP="00F17B39">
            <w:pPr>
              <w:spacing w:before="40" w:after="120"/>
              <w:ind w:right="113"/>
              <w:rPr>
                <w:b/>
                <w:bCs/>
              </w:rPr>
            </w:pPr>
            <w:r w:rsidRPr="00F17B39">
              <w:rPr>
                <w:b/>
                <w:bCs/>
              </w:rPr>
              <w:t xml:space="preserve">- Fire test </w:t>
            </w:r>
            <w:r w:rsidRPr="007541E0">
              <w:rPr>
                <w:b/>
                <w:bCs/>
                <w:vertAlign w:val="superscript"/>
              </w:rPr>
              <w:t>3</w:t>
            </w:r>
          </w:p>
        </w:tc>
      </w:tr>
      <w:tr w:rsidR="00EE0244" w:rsidRPr="00F17B39" w14:paraId="6DF48174" w14:textId="77777777" w:rsidTr="00F17B39">
        <w:tc>
          <w:tcPr>
            <w:tcW w:w="1970" w:type="dxa"/>
            <w:gridSpan w:val="2"/>
            <w:vMerge/>
            <w:shd w:val="clear" w:color="auto" w:fill="auto"/>
            <w:hideMark/>
          </w:tcPr>
          <w:p w14:paraId="5F7478FE" w14:textId="77777777" w:rsidR="00EE0244" w:rsidRPr="00F17B39" w:rsidRDefault="00EE0244" w:rsidP="00F17B39">
            <w:pPr>
              <w:spacing w:before="40" w:after="120"/>
              <w:ind w:right="113"/>
              <w:rPr>
                <w:b/>
                <w:bCs/>
              </w:rPr>
            </w:pPr>
          </w:p>
        </w:tc>
        <w:tc>
          <w:tcPr>
            <w:tcW w:w="1565" w:type="dxa"/>
            <w:shd w:val="clear" w:color="auto" w:fill="auto"/>
            <w:tcMar>
              <w:top w:w="18" w:type="dxa"/>
              <w:left w:w="18" w:type="dxa"/>
              <w:bottom w:w="0" w:type="dxa"/>
              <w:right w:w="18" w:type="dxa"/>
            </w:tcMar>
            <w:hideMark/>
          </w:tcPr>
          <w:p w14:paraId="12529FB6" w14:textId="77777777" w:rsidR="00EE0244" w:rsidRPr="00F17B39" w:rsidRDefault="00EE0244" w:rsidP="00F17B39">
            <w:pPr>
              <w:spacing w:before="40" w:after="120"/>
              <w:ind w:right="113"/>
              <w:rPr>
                <w:b/>
                <w:bCs/>
              </w:rPr>
            </w:pPr>
            <w:r w:rsidRPr="00F17B39">
              <w:rPr>
                <w:b/>
                <w:bCs/>
              </w:rPr>
              <w:t>&gt;50%</w:t>
            </w:r>
          </w:p>
        </w:tc>
        <w:tc>
          <w:tcPr>
            <w:tcW w:w="3835" w:type="dxa"/>
            <w:shd w:val="clear" w:color="auto" w:fill="auto"/>
            <w:tcMar>
              <w:top w:w="18" w:type="dxa"/>
              <w:left w:w="18" w:type="dxa"/>
              <w:bottom w:w="0" w:type="dxa"/>
              <w:right w:w="18" w:type="dxa"/>
            </w:tcMar>
            <w:hideMark/>
          </w:tcPr>
          <w:p w14:paraId="4DD61D8B" w14:textId="77777777" w:rsidR="004D5736" w:rsidRPr="00F17B39" w:rsidRDefault="00EE0244" w:rsidP="00F17B39">
            <w:pPr>
              <w:spacing w:before="40" w:after="120"/>
              <w:ind w:right="113"/>
              <w:rPr>
                <w:b/>
                <w:bCs/>
              </w:rPr>
            </w:pPr>
            <w:r w:rsidRPr="00F17B39">
              <w:rPr>
                <w:b/>
                <w:bCs/>
              </w:rPr>
              <w:t>- Initial burst, Initial pressure cycle life</w:t>
            </w:r>
          </w:p>
          <w:p w14:paraId="4803632F" w14:textId="77777777" w:rsidR="004D5736" w:rsidRPr="00F17B39" w:rsidRDefault="00EE0244" w:rsidP="00F17B39">
            <w:pPr>
              <w:spacing w:before="40" w:after="120"/>
              <w:ind w:right="113"/>
              <w:rPr>
                <w:b/>
                <w:bCs/>
              </w:rPr>
            </w:pPr>
            <w:r w:rsidRPr="00F17B39">
              <w:rPr>
                <w:b/>
                <w:bCs/>
              </w:rPr>
              <w:br/>
              <w:t>- Sequential hydraulic tests</w:t>
            </w:r>
          </w:p>
          <w:p w14:paraId="06C5D121" w14:textId="4CF8D211" w:rsidR="00EE0244" w:rsidRPr="00F17B39" w:rsidRDefault="00EE0244" w:rsidP="00F17B39">
            <w:pPr>
              <w:spacing w:before="40" w:after="120"/>
              <w:ind w:right="113"/>
              <w:rPr>
                <w:b/>
                <w:bCs/>
              </w:rPr>
            </w:pPr>
            <w:r w:rsidRPr="00F17B39">
              <w:rPr>
                <w:b/>
                <w:bCs/>
              </w:rPr>
              <w:br/>
              <w:t xml:space="preserve">- Fire test </w:t>
            </w:r>
            <w:r w:rsidRPr="00F17B39">
              <w:rPr>
                <w:b/>
                <w:bCs/>
                <w:vertAlign w:val="superscript"/>
              </w:rPr>
              <w:t>3</w:t>
            </w:r>
          </w:p>
        </w:tc>
      </w:tr>
      <w:tr w:rsidR="00EE0244" w:rsidRPr="00F17B39" w14:paraId="28CF9597" w14:textId="77777777" w:rsidTr="00F17B39">
        <w:tc>
          <w:tcPr>
            <w:tcW w:w="3535" w:type="dxa"/>
            <w:gridSpan w:val="3"/>
            <w:shd w:val="clear" w:color="auto" w:fill="auto"/>
            <w:tcMar>
              <w:top w:w="18" w:type="dxa"/>
              <w:left w:w="18" w:type="dxa"/>
              <w:bottom w:w="0" w:type="dxa"/>
              <w:right w:w="18" w:type="dxa"/>
            </w:tcMar>
            <w:hideMark/>
          </w:tcPr>
          <w:p w14:paraId="58D7EDB0" w14:textId="77777777" w:rsidR="00EE0244" w:rsidRPr="00F17B39" w:rsidRDefault="00EE0244" w:rsidP="00F17B39">
            <w:pPr>
              <w:spacing w:before="40" w:after="120"/>
              <w:ind w:right="113"/>
              <w:rPr>
                <w:b/>
                <w:bCs/>
              </w:rPr>
            </w:pPr>
            <w:r w:rsidRPr="00F17B39">
              <w:rPr>
                <w:b/>
                <w:bCs/>
              </w:rPr>
              <w:t xml:space="preserve"> Coating</w:t>
            </w:r>
          </w:p>
        </w:tc>
        <w:tc>
          <w:tcPr>
            <w:tcW w:w="3835" w:type="dxa"/>
            <w:shd w:val="clear" w:color="auto" w:fill="auto"/>
            <w:tcMar>
              <w:top w:w="18" w:type="dxa"/>
              <w:left w:w="18" w:type="dxa"/>
              <w:bottom w:w="0" w:type="dxa"/>
              <w:right w:w="18" w:type="dxa"/>
            </w:tcMar>
            <w:hideMark/>
          </w:tcPr>
          <w:p w14:paraId="6EC65A0B" w14:textId="77777777" w:rsidR="00EE0244" w:rsidRPr="00F17B39" w:rsidRDefault="00EE0244" w:rsidP="00F17B39">
            <w:pPr>
              <w:spacing w:before="40" w:after="120"/>
              <w:ind w:right="113"/>
              <w:rPr>
                <w:b/>
                <w:bCs/>
              </w:rPr>
            </w:pPr>
            <w:r w:rsidRPr="00F17B39">
              <w:rPr>
                <w:b/>
                <w:bCs/>
              </w:rPr>
              <w:t>- Sequential hydraulic tests</w:t>
            </w:r>
          </w:p>
          <w:p w14:paraId="4A79416B" w14:textId="0AF96691" w:rsidR="00EE0244" w:rsidRPr="00F17B39" w:rsidRDefault="00EE0244" w:rsidP="00F17B39">
            <w:pPr>
              <w:spacing w:before="40" w:after="120"/>
              <w:ind w:right="113"/>
              <w:rPr>
                <w:b/>
                <w:bCs/>
              </w:rPr>
            </w:pPr>
            <w:r w:rsidRPr="00F17B39">
              <w:rPr>
                <w:b/>
                <w:bCs/>
              </w:rPr>
              <w:t xml:space="preserve">- Fire test </w:t>
            </w:r>
            <w:r w:rsidRPr="00F17B39">
              <w:rPr>
                <w:b/>
                <w:bCs/>
                <w:vertAlign w:val="superscript"/>
              </w:rPr>
              <w:t>4</w:t>
            </w:r>
          </w:p>
        </w:tc>
      </w:tr>
      <w:tr w:rsidR="00EE0244" w:rsidRPr="00F17B39" w14:paraId="5F537407" w14:textId="77777777" w:rsidTr="00F17B39">
        <w:tc>
          <w:tcPr>
            <w:tcW w:w="1329" w:type="dxa"/>
            <w:vMerge w:val="restart"/>
            <w:shd w:val="clear" w:color="auto" w:fill="auto"/>
            <w:tcMar>
              <w:top w:w="18" w:type="dxa"/>
              <w:left w:w="18" w:type="dxa"/>
              <w:bottom w:w="0" w:type="dxa"/>
              <w:right w:w="18" w:type="dxa"/>
            </w:tcMar>
            <w:hideMark/>
          </w:tcPr>
          <w:p w14:paraId="3EAA9507" w14:textId="6A80A76B" w:rsidR="00EE0244" w:rsidRPr="00F17B39" w:rsidRDefault="00EE0244" w:rsidP="00F17B39">
            <w:pPr>
              <w:spacing w:before="40" w:after="120"/>
              <w:ind w:right="113"/>
              <w:rPr>
                <w:b/>
                <w:bCs/>
              </w:rPr>
            </w:pPr>
            <w:r w:rsidRPr="00F17B39">
              <w:rPr>
                <w:b/>
                <w:bCs/>
              </w:rPr>
              <w:t xml:space="preserve"> Boss  </w:t>
            </w:r>
            <w:r w:rsidRPr="00F17B39">
              <w:rPr>
                <w:b/>
                <w:bCs/>
                <w:vertAlign w:val="superscript"/>
              </w:rPr>
              <w:t>5</w:t>
            </w:r>
          </w:p>
        </w:tc>
        <w:tc>
          <w:tcPr>
            <w:tcW w:w="2206" w:type="dxa"/>
            <w:gridSpan w:val="2"/>
            <w:shd w:val="clear" w:color="auto" w:fill="auto"/>
            <w:tcMar>
              <w:top w:w="18" w:type="dxa"/>
              <w:left w:w="18" w:type="dxa"/>
              <w:bottom w:w="0" w:type="dxa"/>
              <w:right w:w="18" w:type="dxa"/>
            </w:tcMar>
            <w:hideMark/>
          </w:tcPr>
          <w:p w14:paraId="3123F8D9" w14:textId="77777777" w:rsidR="00EE0244" w:rsidRPr="00F17B39" w:rsidRDefault="00EE0244" w:rsidP="00F17B39">
            <w:pPr>
              <w:spacing w:before="40" w:after="120"/>
              <w:ind w:right="113"/>
              <w:rPr>
                <w:b/>
                <w:bCs/>
              </w:rPr>
            </w:pPr>
            <w:r w:rsidRPr="00F17B39">
              <w:rPr>
                <w:b/>
                <w:bCs/>
              </w:rPr>
              <w:t xml:space="preserve"> Material, geometry, opening size</w:t>
            </w:r>
          </w:p>
        </w:tc>
        <w:tc>
          <w:tcPr>
            <w:tcW w:w="3835" w:type="dxa"/>
            <w:shd w:val="clear" w:color="auto" w:fill="auto"/>
            <w:tcMar>
              <w:top w:w="18" w:type="dxa"/>
              <w:left w:w="18" w:type="dxa"/>
              <w:bottom w:w="0" w:type="dxa"/>
              <w:right w:w="18" w:type="dxa"/>
            </w:tcMar>
            <w:hideMark/>
          </w:tcPr>
          <w:p w14:paraId="4C0E655D" w14:textId="77777777" w:rsidR="00EE0244" w:rsidRPr="00F17B39" w:rsidRDefault="00EE0244" w:rsidP="00F17B39">
            <w:pPr>
              <w:spacing w:before="40" w:after="120"/>
              <w:ind w:right="113"/>
              <w:rPr>
                <w:b/>
                <w:bCs/>
              </w:rPr>
            </w:pPr>
            <w:r w:rsidRPr="00F17B39">
              <w:rPr>
                <w:b/>
                <w:bCs/>
              </w:rPr>
              <w:t>- Initial burst, Initial pressure cycle life</w:t>
            </w:r>
          </w:p>
        </w:tc>
      </w:tr>
      <w:tr w:rsidR="00EE0244" w:rsidRPr="00F17B39" w14:paraId="6687C2D9" w14:textId="77777777" w:rsidTr="00F17B39">
        <w:tc>
          <w:tcPr>
            <w:tcW w:w="1329" w:type="dxa"/>
            <w:vMerge/>
            <w:shd w:val="clear" w:color="auto" w:fill="auto"/>
            <w:hideMark/>
          </w:tcPr>
          <w:p w14:paraId="1F97292E" w14:textId="77777777" w:rsidR="00EE0244" w:rsidRPr="00F17B39" w:rsidRDefault="00EE0244" w:rsidP="00F17B39">
            <w:pPr>
              <w:spacing w:before="40" w:after="120"/>
              <w:ind w:right="113"/>
              <w:rPr>
                <w:b/>
                <w:bCs/>
              </w:rPr>
            </w:pPr>
          </w:p>
        </w:tc>
        <w:tc>
          <w:tcPr>
            <w:tcW w:w="2206" w:type="dxa"/>
            <w:gridSpan w:val="2"/>
            <w:shd w:val="clear" w:color="auto" w:fill="auto"/>
            <w:tcMar>
              <w:top w:w="18" w:type="dxa"/>
              <w:left w:w="18" w:type="dxa"/>
              <w:bottom w:w="0" w:type="dxa"/>
              <w:right w:w="18" w:type="dxa"/>
            </w:tcMar>
            <w:hideMark/>
          </w:tcPr>
          <w:p w14:paraId="05138E20" w14:textId="77777777" w:rsidR="00EE0244" w:rsidRPr="00F17B39" w:rsidRDefault="00EE0244" w:rsidP="00F17B39">
            <w:pPr>
              <w:spacing w:before="40" w:after="120"/>
              <w:ind w:right="113"/>
              <w:rPr>
                <w:b/>
                <w:bCs/>
              </w:rPr>
            </w:pPr>
            <w:r w:rsidRPr="00F17B39">
              <w:rPr>
                <w:b/>
                <w:bCs/>
              </w:rPr>
              <w:t xml:space="preserve"> Sealing (liner and/or valve interface)</w:t>
            </w:r>
          </w:p>
        </w:tc>
        <w:tc>
          <w:tcPr>
            <w:tcW w:w="3835" w:type="dxa"/>
            <w:shd w:val="clear" w:color="auto" w:fill="auto"/>
            <w:tcMar>
              <w:top w:w="18" w:type="dxa"/>
              <w:left w:w="18" w:type="dxa"/>
              <w:bottom w:w="0" w:type="dxa"/>
              <w:right w:w="18" w:type="dxa"/>
            </w:tcMar>
            <w:hideMark/>
          </w:tcPr>
          <w:p w14:paraId="5A400EE1" w14:textId="77777777" w:rsidR="00EE0244" w:rsidRPr="00F17B39" w:rsidRDefault="00EE0244" w:rsidP="00F17B39">
            <w:pPr>
              <w:spacing w:before="40" w:after="120"/>
              <w:ind w:right="113"/>
              <w:rPr>
                <w:b/>
                <w:bCs/>
              </w:rPr>
            </w:pPr>
            <w:r w:rsidRPr="00F17B39">
              <w:rPr>
                <w:b/>
                <w:bCs/>
              </w:rPr>
              <w:t xml:space="preserve">- Sequential pneumatic tests </w:t>
            </w:r>
          </w:p>
        </w:tc>
      </w:tr>
      <w:tr w:rsidR="00EE0244" w:rsidRPr="00F17B39" w14:paraId="113D2B4D" w14:textId="77777777" w:rsidTr="00F17B39">
        <w:tc>
          <w:tcPr>
            <w:tcW w:w="3535" w:type="dxa"/>
            <w:gridSpan w:val="3"/>
            <w:shd w:val="clear" w:color="auto" w:fill="auto"/>
          </w:tcPr>
          <w:p w14:paraId="014AFB5E" w14:textId="77777777" w:rsidR="00EE0244" w:rsidRPr="00F17B39" w:rsidRDefault="00EE0244" w:rsidP="00F17B39">
            <w:pPr>
              <w:spacing w:before="40" w:after="120"/>
              <w:ind w:right="113"/>
              <w:rPr>
                <w:b/>
                <w:bCs/>
              </w:rPr>
            </w:pPr>
            <w:r w:rsidRPr="00F17B39">
              <w:rPr>
                <w:b/>
                <w:bCs/>
              </w:rPr>
              <w:t xml:space="preserve"> Fire protection system</w:t>
            </w:r>
          </w:p>
        </w:tc>
        <w:tc>
          <w:tcPr>
            <w:tcW w:w="3835" w:type="dxa"/>
            <w:shd w:val="clear" w:color="auto" w:fill="auto"/>
            <w:tcMar>
              <w:top w:w="18" w:type="dxa"/>
              <w:left w:w="18" w:type="dxa"/>
              <w:bottom w:w="0" w:type="dxa"/>
              <w:right w:w="18" w:type="dxa"/>
            </w:tcMar>
          </w:tcPr>
          <w:p w14:paraId="3499F448" w14:textId="77777777" w:rsidR="00EE0244" w:rsidRPr="00F17B39" w:rsidRDefault="00EE0244" w:rsidP="00F17B39">
            <w:pPr>
              <w:spacing w:before="40" w:after="120"/>
              <w:ind w:right="113"/>
              <w:rPr>
                <w:b/>
                <w:bCs/>
              </w:rPr>
            </w:pPr>
            <w:r w:rsidRPr="00F17B39">
              <w:rPr>
                <w:b/>
                <w:bCs/>
              </w:rPr>
              <w:t>- Fire test</w:t>
            </w:r>
          </w:p>
        </w:tc>
      </w:tr>
      <w:tr w:rsidR="00EE0244" w:rsidRPr="00F17B39" w14:paraId="07D85C2E" w14:textId="77777777" w:rsidTr="00F17B39">
        <w:tc>
          <w:tcPr>
            <w:tcW w:w="3535" w:type="dxa"/>
            <w:gridSpan w:val="3"/>
            <w:tcBorders>
              <w:bottom w:val="single" w:sz="12" w:space="0" w:color="auto"/>
            </w:tcBorders>
            <w:shd w:val="clear" w:color="auto" w:fill="auto"/>
          </w:tcPr>
          <w:p w14:paraId="72B2F057" w14:textId="35652EC7" w:rsidR="00EE0244" w:rsidRPr="00F17B39" w:rsidRDefault="00EE0244" w:rsidP="00F17B39">
            <w:pPr>
              <w:spacing w:before="40" w:after="120"/>
              <w:ind w:right="113"/>
              <w:rPr>
                <w:b/>
                <w:bCs/>
              </w:rPr>
            </w:pPr>
            <w:r w:rsidRPr="00F17B39">
              <w:rPr>
                <w:b/>
                <w:bCs/>
              </w:rPr>
              <w:t xml:space="preserve"> Valve change </w:t>
            </w:r>
            <w:r w:rsidRPr="00F17B39">
              <w:rPr>
                <w:b/>
                <w:bCs/>
                <w:vertAlign w:val="superscript"/>
              </w:rPr>
              <w:t>6</w:t>
            </w:r>
          </w:p>
        </w:tc>
        <w:tc>
          <w:tcPr>
            <w:tcW w:w="3835" w:type="dxa"/>
            <w:tcBorders>
              <w:bottom w:val="single" w:sz="12" w:space="0" w:color="auto"/>
            </w:tcBorders>
            <w:shd w:val="clear" w:color="auto" w:fill="auto"/>
            <w:tcMar>
              <w:top w:w="18" w:type="dxa"/>
              <w:left w:w="18" w:type="dxa"/>
              <w:bottom w:w="0" w:type="dxa"/>
              <w:right w:w="18" w:type="dxa"/>
            </w:tcMar>
          </w:tcPr>
          <w:p w14:paraId="55BB271D" w14:textId="73E8E502" w:rsidR="00EE0244" w:rsidRPr="00F17B39" w:rsidRDefault="00EE0244" w:rsidP="00F17B39">
            <w:pPr>
              <w:spacing w:before="40" w:after="120"/>
              <w:ind w:right="113"/>
              <w:rPr>
                <w:b/>
                <w:bCs/>
              </w:rPr>
            </w:pPr>
            <w:r w:rsidRPr="00F17B39">
              <w:rPr>
                <w:b/>
                <w:bCs/>
              </w:rPr>
              <w:t>- Sequential pneumatic tests</w:t>
            </w:r>
            <w:r w:rsidRPr="00F17B39">
              <w:rPr>
                <w:b/>
                <w:bCs/>
              </w:rPr>
              <w:br/>
              <w:t xml:space="preserve">- Fire test </w:t>
            </w:r>
            <w:r w:rsidRPr="00F17B39">
              <w:rPr>
                <w:b/>
                <w:bCs/>
                <w:vertAlign w:val="superscript"/>
              </w:rPr>
              <w:t>7</w:t>
            </w:r>
          </w:p>
        </w:tc>
      </w:tr>
    </w:tbl>
    <w:p w14:paraId="1254FF9F" w14:textId="77777777" w:rsidR="00EE0244" w:rsidRPr="00EE0244" w:rsidRDefault="00EE0244" w:rsidP="00EE0244">
      <w:pPr>
        <w:rPr>
          <w:b/>
        </w:rPr>
      </w:pPr>
    </w:p>
    <w:p w14:paraId="417261A3" w14:textId="156DCFD1" w:rsidR="000E49B7" w:rsidRPr="00F17B39" w:rsidRDefault="000E49B7" w:rsidP="00291E35">
      <w:pPr>
        <w:pStyle w:val="SingleTxtG"/>
        <w:ind w:left="1701" w:hanging="567"/>
        <w:rPr>
          <w:b/>
          <w:bCs/>
          <w:i/>
          <w:iCs/>
          <w:sz w:val="18"/>
          <w:szCs w:val="18"/>
        </w:rPr>
      </w:pPr>
      <w:r w:rsidRPr="00F17B39">
        <w:rPr>
          <w:b/>
          <w:bCs/>
          <w:i/>
          <w:iCs/>
          <w:sz w:val="18"/>
          <w:szCs w:val="18"/>
        </w:rPr>
        <w:t>Notes:</w:t>
      </w:r>
    </w:p>
    <w:p w14:paraId="4A97962E" w14:textId="0E0AC727" w:rsidR="00291E35" w:rsidRPr="00F17B39" w:rsidRDefault="00291E35" w:rsidP="00291E35">
      <w:pPr>
        <w:pStyle w:val="SingleTxtG"/>
        <w:ind w:left="1701" w:hanging="567"/>
        <w:rPr>
          <w:b/>
          <w:bCs/>
          <w:sz w:val="18"/>
          <w:szCs w:val="18"/>
        </w:rPr>
      </w:pPr>
      <w:r w:rsidRPr="00F17B39">
        <w:rPr>
          <w:b/>
          <w:bCs/>
          <w:sz w:val="18"/>
          <w:szCs w:val="18"/>
        </w:rPr>
        <w:t>1</w:t>
      </w:r>
      <w:r w:rsidR="000E49B7" w:rsidRPr="00F17B39">
        <w:rPr>
          <w:b/>
          <w:bCs/>
          <w:sz w:val="18"/>
          <w:szCs w:val="18"/>
        </w:rPr>
        <w:t>.</w:t>
      </w:r>
      <w:r w:rsidRPr="00F17B39">
        <w:rPr>
          <w:b/>
          <w:bCs/>
          <w:sz w:val="18"/>
          <w:szCs w:val="18"/>
        </w:rPr>
        <w:tab/>
      </w:r>
      <w:r w:rsidR="00EE0244" w:rsidRPr="00F17B39">
        <w:rPr>
          <w:b/>
          <w:bCs/>
          <w:sz w:val="18"/>
          <w:szCs w:val="18"/>
        </w:rPr>
        <w:t xml:space="preserve">Change of </w:t>
      </w:r>
      <w:proofErr w:type="spellStart"/>
      <w:r w:rsidR="00EE0244" w:rsidRPr="00F17B39">
        <w:rPr>
          <w:b/>
          <w:bCs/>
          <w:sz w:val="18"/>
          <w:szCs w:val="18"/>
        </w:rPr>
        <w:t>fiber</w:t>
      </w:r>
      <w:proofErr w:type="spellEnd"/>
      <w:r w:rsidR="00EE0244" w:rsidRPr="00F17B39">
        <w:rPr>
          <w:b/>
          <w:bCs/>
          <w:sz w:val="18"/>
          <w:szCs w:val="18"/>
        </w:rPr>
        <w:t xml:space="preserve"> type, e.g., glass to carbon is not applicable. Change of design applies only to changes of materials properties or manufacturer within a </w:t>
      </w:r>
      <w:proofErr w:type="spellStart"/>
      <w:r w:rsidR="00EE0244" w:rsidRPr="00F17B39">
        <w:rPr>
          <w:b/>
          <w:bCs/>
          <w:sz w:val="18"/>
          <w:szCs w:val="18"/>
        </w:rPr>
        <w:t>fiber</w:t>
      </w:r>
      <w:proofErr w:type="spellEnd"/>
      <w:r w:rsidR="00EE0244" w:rsidRPr="00F17B39">
        <w:rPr>
          <w:b/>
          <w:bCs/>
          <w:sz w:val="18"/>
          <w:szCs w:val="18"/>
        </w:rPr>
        <w:t xml:space="preserve"> type.</w:t>
      </w:r>
    </w:p>
    <w:p w14:paraId="47B50B3B" w14:textId="4E36106B" w:rsidR="00EE0244" w:rsidRPr="00F17B39" w:rsidRDefault="00EB12AD" w:rsidP="00291E35">
      <w:pPr>
        <w:pStyle w:val="SingleTxtG"/>
        <w:ind w:left="1701" w:hanging="567"/>
        <w:rPr>
          <w:b/>
          <w:bCs/>
          <w:sz w:val="18"/>
          <w:szCs w:val="18"/>
        </w:rPr>
      </w:pPr>
      <w:r w:rsidRPr="00F17B39">
        <w:rPr>
          <w:b/>
          <w:bCs/>
          <w:sz w:val="18"/>
          <w:szCs w:val="18"/>
        </w:rPr>
        <w:t>2</w:t>
      </w:r>
      <w:r w:rsidR="000E49B7" w:rsidRPr="00F17B39">
        <w:rPr>
          <w:b/>
          <w:bCs/>
          <w:sz w:val="18"/>
          <w:szCs w:val="18"/>
        </w:rPr>
        <w:t>.</w:t>
      </w:r>
      <w:r w:rsidRPr="00F17B39">
        <w:rPr>
          <w:b/>
          <w:bCs/>
          <w:sz w:val="18"/>
          <w:szCs w:val="18"/>
        </w:rPr>
        <w:tab/>
      </w:r>
      <w:r w:rsidR="00EE0244" w:rsidRPr="00F17B39">
        <w:rPr>
          <w:b/>
          <w:bCs/>
          <w:sz w:val="18"/>
          <w:szCs w:val="18"/>
        </w:rPr>
        <w:t>Only when thickness change is proportional to diameter change.</w:t>
      </w:r>
    </w:p>
    <w:p w14:paraId="077CB42C" w14:textId="39A265A6" w:rsidR="00EE0244" w:rsidRPr="00F17B39" w:rsidRDefault="00EB12AD" w:rsidP="00693D16">
      <w:pPr>
        <w:pStyle w:val="SingleTxtG"/>
        <w:ind w:left="1701" w:hanging="567"/>
        <w:rPr>
          <w:b/>
          <w:bCs/>
          <w:sz w:val="18"/>
          <w:szCs w:val="18"/>
        </w:rPr>
      </w:pPr>
      <w:r w:rsidRPr="00F17B39">
        <w:rPr>
          <w:b/>
          <w:bCs/>
          <w:sz w:val="18"/>
          <w:szCs w:val="18"/>
        </w:rPr>
        <w:t>3</w:t>
      </w:r>
      <w:r w:rsidR="000E49B7" w:rsidRPr="00F17B39">
        <w:rPr>
          <w:b/>
          <w:bCs/>
          <w:sz w:val="18"/>
          <w:szCs w:val="18"/>
        </w:rPr>
        <w:t>.</w:t>
      </w:r>
      <w:r w:rsidRPr="00F17B39">
        <w:rPr>
          <w:b/>
          <w:bCs/>
          <w:sz w:val="18"/>
          <w:szCs w:val="18"/>
        </w:rPr>
        <w:tab/>
      </w:r>
      <w:r w:rsidR="00EE0244" w:rsidRPr="00F17B39">
        <w:rPr>
          <w:b/>
          <w:bCs/>
          <w:sz w:val="18"/>
          <w:szCs w:val="18"/>
        </w:rPr>
        <w:t>Fire test is not required, provided safety relief devices or device configuration passed the required fire test on a container with equal or greater internal water volume.</w:t>
      </w:r>
    </w:p>
    <w:p w14:paraId="5618B860" w14:textId="07973200" w:rsidR="00EE0244" w:rsidRPr="00F17B39" w:rsidRDefault="00F80390" w:rsidP="00C17A80">
      <w:pPr>
        <w:pStyle w:val="SingleTxtG"/>
        <w:rPr>
          <w:b/>
          <w:bCs/>
          <w:sz w:val="18"/>
          <w:szCs w:val="18"/>
        </w:rPr>
      </w:pPr>
      <w:r w:rsidRPr="00F17B39">
        <w:rPr>
          <w:b/>
          <w:bCs/>
          <w:sz w:val="18"/>
          <w:szCs w:val="18"/>
        </w:rPr>
        <w:t>4.</w:t>
      </w:r>
      <w:r w:rsidRPr="00F17B39">
        <w:rPr>
          <w:b/>
          <w:bCs/>
          <w:sz w:val="18"/>
          <w:szCs w:val="18"/>
        </w:rPr>
        <w:tab/>
      </w:r>
      <w:r w:rsidR="00EE0244" w:rsidRPr="00F17B39">
        <w:rPr>
          <w:b/>
          <w:bCs/>
          <w:sz w:val="18"/>
          <w:szCs w:val="18"/>
        </w:rPr>
        <w:t>Fire test required if coating affects fire performance.</w:t>
      </w:r>
    </w:p>
    <w:p w14:paraId="0D662427" w14:textId="691BEC54" w:rsidR="00EE0244" w:rsidRPr="00F17B39" w:rsidRDefault="00F80390" w:rsidP="00F80390">
      <w:pPr>
        <w:pStyle w:val="SingleTxtG"/>
        <w:ind w:left="1701" w:hanging="567"/>
        <w:rPr>
          <w:b/>
          <w:bCs/>
          <w:sz w:val="18"/>
          <w:szCs w:val="18"/>
        </w:rPr>
      </w:pPr>
      <w:r w:rsidRPr="00F17B39">
        <w:rPr>
          <w:rFonts w:eastAsia="Yu Mincho"/>
          <w:b/>
          <w:bCs/>
          <w:spacing w:val="-10"/>
          <w:kern w:val="24"/>
          <w:sz w:val="18"/>
          <w:szCs w:val="18"/>
          <w:lang w:eastAsia="ja-JP"/>
        </w:rPr>
        <w:t>5.</w:t>
      </w:r>
      <w:r w:rsidRPr="00F17B39">
        <w:rPr>
          <w:rFonts w:eastAsia="Yu Mincho"/>
          <w:b/>
          <w:bCs/>
          <w:spacing w:val="-10"/>
          <w:kern w:val="24"/>
          <w:sz w:val="18"/>
          <w:szCs w:val="18"/>
          <w:lang w:eastAsia="ja-JP"/>
        </w:rPr>
        <w:tab/>
      </w:r>
      <w:r w:rsidR="00EE0244" w:rsidRPr="00F17B39">
        <w:rPr>
          <w:rFonts w:eastAsia="Yu Mincho"/>
          <w:b/>
          <w:bCs/>
          <w:spacing w:val="-10"/>
          <w:kern w:val="24"/>
          <w:sz w:val="18"/>
          <w:szCs w:val="18"/>
          <w:lang w:eastAsia="ja-JP"/>
        </w:rPr>
        <w:t>T</w:t>
      </w:r>
      <w:r w:rsidR="00EE0244" w:rsidRPr="00F17B39">
        <w:rPr>
          <w:rFonts w:eastAsia="현대하모니 L"/>
          <w:b/>
          <w:bCs/>
          <w:spacing w:val="-10"/>
          <w:kern w:val="24"/>
          <w:sz w:val="18"/>
          <w:szCs w:val="18"/>
        </w:rPr>
        <w:t>ests</w:t>
      </w:r>
      <w:r w:rsidR="00EE0244" w:rsidRPr="00F17B39">
        <w:rPr>
          <w:b/>
          <w:bCs/>
          <w:sz w:val="18"/>
          <w:szCs w:val="18"/>
        </w:rPr>
        <w:t xml:space="preserve"> are not required if the stresses in the neck are equal to the original stresses or reduced by the design change (e.g., reducing the diameter of internal threads, or changing the boss length), the liner to boss interface is not affected, and the original materials are used for boss, liner, and seals.</w:t>
      </w:r>
    </w:p>
    <w:p w14:paraId="2285A783" w14:textId="1D67AD64" w:rsidR="00EE0244" w:rsidRPr="00F17B39" w:rsidRDefault="00F80390" w:rsidP="00C17A80">
      <w:pPr>
        <w:pStyle w:val="SingleTxtG"/>
        <w:rPr>
          <w:b/>
          <w:bCs/>
          <w:sz w:val="18"/>
          <w:szCs w:val="18"/>
        </w:rPr>
      </w:pPr>
      <w:r w:rsidRPr="00F17B39">
        <w:rPr>
          <w:b/>
          <w:bCs/>
          <w:sz w:val="18"/>
          <w:szCs w:val="18"/>
        </w:rPr>
        <w:t>6.</w:t>
      </w:r>
      <w:r w:rsidRPr="00F17B39">
        <w:rPr>
          <w:b/>
          <w:bCs/>
          <w:sz w:val="18"/>
          <w:szCs w:val="18"/>
        </w:rPr>
        <w:tab/>
      </w:r>
      <w:r w:rsidR="00EE0244" w:rsidRPr="00F17B39">
        <w:rPr>
          <w:b/>
          <w:bCs/>
          <w:sz w:val="18"/>
          <w:szCs w:val="18"/>
        </w:rPr>
        <w:t>Alternative valve shall be approved in accordance with part II.</w:t>
      </w:r>
    </w:p>
    <w:p w14:paraId="7C782108" w14:textId="44F37CEF" w:rsidR="00EE0244" w:rsidRPr="00F17B39" w:rsidRDefault="00F80390" w:rsidP="00F80390">
      <w:pPr>
        <w:pStyle w:val="SingleTxtG"/>
        <w:ind w:left="1701" w:hanging="567"/>
        <w:rPr>
          <w:b/>
          <w:bCs/>
          <w:sz w:val="18"/>
          <w:szCs w:val="18"/>
        </w:rPr>
      </w:pPr>
      <w:r w:rsidRPr="00F17B39">
        <w:rPr>
          <w:b/>
          <w:bCs/>
          <w:sz w:val="18"/>
          <w:szCs w:val="18"/>
        </w:rPr>
        <w:t>7.</w:t>
      </w:r>
      <w:r w:rsidRPr="00F17B39">
        <w:rPr>
          <w:b/>
          <w:bCs/>
          <w:sz w:val="18"/>
          <w:szCs w:val="18"/>
        </w:rPr>
        <w:tab/>
      </w:r>
      <w:r w:rsidR="00EE0244" w:rsidRPr="00F17B39">
        <w:rPr>
          <w:b/>
          <w:bCs/>
          <w:sz w:val="18"/>
          <w:szCs w:val="18"/>
        </w:rPr>
        <w:t xml:space="preserve">Fire test not required if TPRD design has not been changed, and the mass of the changed valve is +/- 30% of the original valve. </w:t>
      </w:r>
    </w:p>
    <w:p w14:paraId="5F1F0D44" w14:textId="77777777" w:rsidR="00D75CB8" w:rsidRDefault="00D75CB8" w:rsidP="00544961">
      <w:pPr>
        <w:tabs>
          <w:tab w:val="left" w:pos="8430"/>
        </w:tabs>
        <w:sectPr w:rsidR="00D75CB8" w:rsidSect="00A6033D">
          <w:headerReference w:type="first" r:id="rId83"/>
          <w:footerReference w:type="first" r:id="rId84"/>
          <w:footnotePr>
            <w:numRestart w:val="eachSect"/>
          </w:footnotePr>
          <w:endnotePr>
            <w:numFmt w:val="decimal"/>
          </w:endnotePr>
          <w:pgSz w:w="11907" w:h="16840" w:code="9"/>
          <w:pgMar w:top="1418" w:right="1134" w:bottom="1134" w:left="1134" w:header="851" w:footer="567" w:gutter="0"/>
          <w:cols w:space="720"/>
          <w:titlePg/>
          <w:docGrid w:linePitch="272"/>
        </w:sectPr>
      </w:pPr>
    </w:p>
    <w:p w14:paraId="580BFC14" w14:textId="41FBB6B1" w:rsidR="00D75CB8" w:rsidRPr="004758A6" w:rsidRDefault="00D75CB8" w:rsidP="00D75CB8">
      <w:pPr>
        <w:pStyle w:val="HChG"/>
        <w:spacing w:line="240" w:lineRule="auto"/>
      </w:pPr>
      <w:r w:rsidRPr="004758A6">
        <w:lastRenderedPageBreak/>
        <w:t xml:space="preserve">Annex </w:t>
      </w:r>
      <w:r>
        <w:t>V</w:t>
      </w:r>
      <w:r w:rsidR="008F0746">
        <w:t>I</w:t>
      </w:r>
    </w:p>
    <w:p w14:paraId="5ED27BF5" w14:textId="1E39EBB2" w:rsidR="00D75CB8" w:rsidRPr="004758A6" w:rsidRDefault="00D75CB8" w:rsidP="00D75CB8">
      <w:pPr>
        <w:pStyle w:val="HChG"/>
        <w:rPr>
          <w:lang w:eastAsia="ja-JP"/>
        </w:rPr>
      </w:pPr>
      <w:r w:rsidRPr="004758A6">
        <w:rPr>
          <w:lang w:eastAsia="ja-JP"/>
        </w:rPr>
        <w:tab/>
      </w:r>
      <w:r w:rsidRPr="004758A6">
        <w:rPr>
          <w:lang w:eastAsia="ja-JP"/>
        </w:rPr>
        <w:tab/>
      </w:r>
      <w:r w:rsidRPr="004758A6">
        <w:t>Draft amendments to UN Regulation No. 1</w:t>
      </w:r>
      <w:r>
        <w:t>3</w:t>
      </w:r>
      <w:r w:rsidR="00FF695B">
        <w:t>5</w:t>
      </w:r>
      <w:r w:rsidRPr="004758A6">
        <w:t xml:space="preserve"> (</w:t>
      </w:r>
      <w:r w:rsidR="00FF695B">
        <w:t xml:space="preserve">Pole side </w:t>
      </w:r>
      <w:r w:rsidR="00520EC6">
        <w:t>impact</w:t>
      </w:r>
      <w:r w:rsidRPr="004758A6">
        <w:t>)</w:t>
      </w:r>
    </w:p>
    <w:p w14:paraId="4BEA4709" w14:textId="0D9C0884" w:rsidR="00D75CB8" w:rsidRDefault="00D75CB8" w:rsidP="00D75CB8">
      <w:pPr>
        <w:spacing w:after="360"/>
        <w:ind w:left="1134" w:right="1134" w:hanging="1134"/>
        <w:rPr>
          <w:b/>
          <w:sz w:val="24"/>
          <w:szCs w:val="24"/>
        </w:rPr>
      </w:pPr>
      <w:r w:rsidRPr="004758A6">
        <w:rPr>
          <w:lang w:eastAsia="ja-JP"/>
        </w:rPr>
        <w:tab/>
      </w:r>
      <w:r w:rsidRPr="004758A6">
        <w:rPr>
          <w:lang w:eastAsia="ja-JP"/>
        </w:rPr>
        <w:tab/>
      </w:r>
      <w:r w:rsidRPr="004758A6">
        <w:rPr>
          <w:b/>
          <w:sz w:val="24"/>
          <w:szCs w:val="24"/>
        </w:rPr>
        <w:t>Amendments adopted to ECE/TRANS/WP.29/GRSP/202</w:t>
      </w:r>
      <w:r>
        <w:rPr>
          <w:b/>
          <w:sz w:val="24"/>
          <w:szCs w:val="24"/>
        </w:rPr>
        <w:t>1</w:t>
      </w:r>
      <w:r w:rsidRPr="004758A6">
        <w:rPr>
          <w:b/>
          <w:sz w:val="24"/>
          <w:szCs w:val="24"/>
        </w:rPr>
        <w:t>/</w:t>
      </w:r>
      <w:r>
        <w:rPr>
          <w:b/>
          <w:sz w:val="24"/>
          <w:szCs w:val="24"/>
        </w:rPr>
        <w:t>1</w:t>
      </w:r>
      <w:r w:rsidR="00520EC6">
        <w:rPr>
          <w:b/>
          <w:sz w:val="24"/>
          <w:szCs w:val="24"/>
        </w:rPr>
        <w:t>4</w:t>
      </w:r>
      <w:r>
        <w:rPr>
          <w:b/>
          <w:sz w:val="24"/>
          <w:szCs w:val="24"/>
        </w:rPr>
        <w:t xml:space="preserve"> </w:t>
      </w:r>
      <w:r w:rsidRPr="004758A6">
        <w:rPr>
          <w:b/>
          <w:sz w:val="24"/>
          <w:szCs w:val="24"/>
        </w:rPr>
        <w:t xml:space="preserve">(see paragraph </w:t>
      </w:r>
      <w:r>
        <w:rPr>
          <w:b/>
          <w:sz w:val="24"/>
          <w:szCs w:val="24"/>
        </w:rPr>
        <w:t>2</w:t>
      </w:r>
      <w:r w:rsidR="00520EC6">
        <w:rPr>
          <w:b/>
          <w:sz w:val="24"/>
          <w:szCs w:val="24"/>
        </w:rPr>
        <w:t>6</w:t>
      </w:r>
      <w:r w:rsidRPr="004758A6">
        <w:rPr>
          <w:b/>
          <w:sz w:val="24"/>
          <w:szCs w:val="24"/>
        </w:rPr>
        <w:t xml:space="preserve"> of this report)</w:t>
      </w:r>
    </w:p>
    <w:p w14:paraId="20B065FC" w14:textId="77777777" w:rsidR="00441A73" w:rsidRDefault="00441A73" w:rsidP="00441A73">
      <w:pPr>
        <w:pStyle w:val="SingleTxtG"/>
      </w:pPr>
      <w:r>
        <w:rPr>
          <w:i/>
          <w:iCs/>
          <w:lang w:eastAsia="ja-JP"/>
        </w:rPr>
        <w:t>Paragraph 1.1. (b)</w:t>
      </w:r>
      <w:r w:rsidRPr="00EC589B">
        <w:rPr>
          <w:i/>
        </w:rPr>
        <w:t xml:space="preserve">, </w:t>
      </w:r>
      <w:r w:rsidRPr="009B75DC">
        <w:t>amend to read:</w:t>
      </w:r>
    </w:p>
    <w:p w14:paraId="2A453549" w14:textId="77777777" w:rsidR="00441A73" w:rsidRPr="00F66A4E" w:rsidRDefault="00441A73" w:rsidP="00441A73">
      <w:pPr>
        <w:pStyle w:val="HChG"/>
        <w:ind w:firstLine="0"/>
      </w:pPr>
      <w:bookmarkStart w:id="12" w:name="_Toc408307409"/>
      <w:r>
        <w:t>"</w:t>
      </w:r>
      <w:r w:rsidRPr="00FA62C8">
        <w:t>1.</w:t>
      </w:r>
      <w:r w:rsidRPr="00FA62C8">
        <w:tab/>
      </w:r>
      <w:r w:rsidRPr="00F66A4E">
        <w:tab/>
        <w:t>Scope</w:t>
      </w:r>
      <w:r w:rsidRPr="00DA315D">
        <w:rPr>
          <w:rStyle w:val="FootnoteReference"/>
          <w:szCs w:val="28"/>
        </w:rPr>
        <w:footnoteReference w:id="3"/>
      </w:r>
      <w:bookmarkEnd w:id="12"/>
    </w:p>
    <w:p w14:paraId="3C1A08F6" w14:textId="77777777" w:rsidR="00441A73" w:rsidRPr="002C34EF" w:rsidRDefault="00441A73" w:rsidP="00441A73">
      <w:pPr>
        <w:spacing w:after="120" w:line="200" w:lineRule="atLeast"/>
        <w:ind w:left="2268" w:right="1134" w:hanging="1134"/>
        <w:jc w:val="both"/>
      </w:pPr>
      <w:r w:rsidRPr="002C34EF">
        <w:t>1.1.</w:t>
      </w:r>
      <w:r w:rsidRPr="002C34EF">
        <w:tab/>
        <w:t>This Regulation applies to:</w:t>
      </w:r>
    </w:p>
    <w:p w14:paraId="4DD69E3B" w14:textId="77777777" w:rsidR="00441A73" w:rsidRPr="002C34EF" w:rsidRDefault="00441A73" w:rsidP="00441A73">
      <w:pPr>
        <w:numPr>
          <w:ilvl w:val="0"/>
          <w:numId w:val="35"/>
        </w:numPr>
        <w:suppressAutoHyphens w:val="0"/>
        <w:spacing w:after="120" w:line="200" w:lineRule="atLeast"/>
        <w:ind w:left="2694" w:right="1134" w:hanging="426"/>
        <w:jc w:val="both"/>
        <w:rPr>
          <w:rFonts w:eastAsia="Calibri"/>
          <w:lang w:val="en-AU"/>
        </w:rPr>
      </w:pPr>
      <w:r w:rsidRPr="002C34EF">
        <w:rPr>
          <w:rFonts w:eastAsia="Calibri"/>
          <w:lang w:val="en-AU"/>
        </w:rPr>
        <w:t>Category M</w:t>
      </w:r>
      <w:r w:rsidRPr="007D1CE1">
        <w:rPr>
          <w:rFonts w:eastAsia="Calibri"/>
          <w:lang w:val="en-AU"/>
        </w:rPr>
        <w:t xml:space="preserve">1 </w:t>
      </w:r>
      <w:r w:rsidRPr="002C34EF">
        <w:rPr>
          <w:rFonts w:eastAsia="Calibri"/>
          <w:lang w:val="en-AU"/>
        </w:rPr>
        <w:t>vehicles with a gross vehicle mass of up to 3</w:t>
      </w:r>
      <w:r>
        <w:rPr>
          <w:rFonts w:eastAsia="Calibri"/>
          <w:lang w:val="en-AU"/>
        </w:rPr>
        <w:t>,</w:t>
      </w:r>
      <w:r w:rsidRPr="002C34EF">
        <w:rPr>
          <w:rFonts w:eastAsia="Calibri"/>
          <w:lang w:val="en-AU"/>
        </w:rPr>
        <w:t xml:space="preserve">500 kg; and </w:t>
      </w:r>
    </w:p>
    <w:p w14:paraId="3D81279C" w14:textId="16F39299" w:rsidR="00441A73" w:rsidRDefault="00441A73" w:rsidP="00441A73">
      <w:pPr>
        <w:numPr>
          <w:ilvl w:val="0"/>
          <w:numId w:val="35"/>
        </w:numPr>
        <w:suppressAutoHyphens w:val="0"/>
        <w:spacing w:after="120" w:line="200" w:lineRule="atLeast"/>
        <w:ind w:left="2694" w:right="1134" w:hanging="426"/>
        <w:jc w:val="both"/>
        <w:rPr>
          <w:rFonts w:eastAsia="Calibri"/>
          <w:lang w:val="en-AU"/>
        </w:rPr>
      </w:pPr>
      <w:r w:rsidRPr="002C34EF">
        <w:rPr>
          <w:rFonts w:eastAsia="Calibri"/>
          <w:lang w:val="en-AU"/>
        </w:rPr>
        <w:t>Category N</w:t>
      </w:r>
      <w:r w:rsidRPr="002C34EF">
        <w:rPr>
          <w:rFonts w:eastAsia="Calibri"/>
          <w:vertAlign w:val="subscript"/>
          <w:lang w:val="en-AU"/>
        </w:rPr>
        <w:t>1</w:t>
      </w:r>
      <w:r w:rsidRPr="002C34EF">
        <w:rPr>
          <w:rFonts w:eastAsia="Calibri"/>
          <w:lang w:val="en-AU"/>
        </w:rPr>
        <w:t xml:space="preserve"> vehicles</w:t>
      </w:r>
      <w:r>
        <w:rPr>
          <w:rFonts w:eastAsia="Calibri"/>
          <w:lang w:val="en-AU"/>
        </w:rPr>
        <w:t xml:space="preserve"> </w:t>
      </w:r>
      <w:r w:rsidRPr="002C34EF">
        <w:rPr>
          <w:rFonts w:eastAsia="Calibri"/>
          <w:lang w:val="en-AU"/>
        </w:rPr>
        <w:t>where</w:t>
      </w:r>
      <w:r w:rsidRPr="00851B21">
        <w:rPr>
          <w:rFonts w:eastAsia="Calibri"/>
          <w:b/>
          <w:lang w:val="en-AU"/>
        </w:rPr>
        <w:t xml:space="preserve">, </w:t>
      </w:r>
      <w:r w:rsidRPr="00424AB7">
        <w:rPr>
          <w:rFonts w:eastAsia="Calibri"/>
          <w:bCs/>
          <w:lang w:val="en-AU"/>
        </w:rPr>
        <w:t>when positioned on a level surface with</w:t>
      </w:r>
      <w:r w:rsidRPr="00851B21">
        <w:rPr>
          <w:rFonts w:eastAsia="Calibri"/>
          <w:b/>
          <w:lang w:val="en-AU"/>
        </w:rPr>
        <w:t xml:space="preserve"> </w:t>
      </w:r>
      <w:r w:rsidRPr="00C620C2">
        <w:rPr>
          <w:rFonts w:eastAsia="Calibri"/>
          <w:b/>
          <w:bCs/>
          <w:lang w:val="en-AU"/>
        </w:rPr>
        <w:t>all tyres inflated as recommended by the vehicle manufacturer and the vehicle in unladen condition as defined in paragraph 2.24.</w:t>
      </w:r>
      <w:r w:rsidRPr="00D94EDF">
        <w:rPr>
          <w:rFonts w:eastAsia="Calibri"/>
          <w:lang w:val="en-AU"/>
        </w:rPr>
        <w:t>,</w:t>
      </w:r>
      <w:r w:rsidRPr="002C34EF">
        <w:rPr>
          <w:rFonts w:eastAsia="Calibri"/>
          <w:lang w:val="en-AU"/>
        </w:rPr>
        <w:t xml:space="preserve"> the acute angle alpha (α), measured</w:t>
      </w:r>
      <w:r>
        <w:rPr>
          <w:rFonts w:eastAsia="Calibri"/>
          <w:lang w:val="en-AU"/>
        </w:rPr>
        <w:t xml:space="preserve">, </w:t>
      </w:r>
      <w:r w:rsidR="00ED6644">
        <w:rPr>
          <w:rFonts w:eastAsia="Calibri"/>
          <w:lang w:val="en-AU"/>
        </w:rPr>
        <w:t>…</w:t>
      </w:r>
    </w:p>
    <w:p w14:paraId="3F99D30B" w14:textId="7195D6FE" w:rsidR="00ED6644" w:rsidRPr="002C34EF" w:rsidRDefault="00ED6644" w:rsidP="00ED6644">
      <w:pPr>
        <w:suppressAutoHyphens w:val="0"/>
        <w:spacing w:after="120" w:line="200" w:lineRule="atLeast"/>
        <w:ind w:left="1134" w:right="1134"/>
        <w:jc w:val="both"/>
        <w:rPr>
          <w:rFonts w:eastAsia="Calibri"/>
          <w:lang w:val="en-AU"/>
        </w:rPr>
      </w:pPr>
      <w:r>
        <w:rPr>
          <w:rFonts w:eastAsia="Calibri"/>
          <w:lang w:val="en-AU"/>
        </w:rPr>
        <w:t>…"</w:t>
      </w:r>
    </w:p>
    <w:p w14:paraId="3C66D65B" w14:textId="77777777" w:rsidR="008F0746" w:rsidRDefault="008F0746" w:rsidP="00D75CB8">
      <w:pPr>
        <w:spacing w:after="360"/>
        <w:ind w:left="1134" w:right="1134" w:hanging="1134"/>
        <w:rPr>
          <w:b/>
          <w:sz w:val="24"/>
          <w:szCs w:val="24"/>
          <w:lang w:val="en-AU"/>
        </w:rPr>
        <w:sectPr w:rsidR="008F0746" w:rsidSect="00A6033D">
          <w:footnotePr>
            <w:numRestart w:val="eachSect"/>
          </w:footnotePr>
          <w:endnotePr>
            <w:numFmt w:val="decimal"/>
          </w:endnotePr>
          <w:pgSz w:w="11907" w:h="16840" w:code="9"/>
          <w:pgMar w:top="1418" w:right="1134" w:bottom="1134" w:left="1134" w:header="851" w:footer="567" w:gutter="0"/>
          <w:cols w:space="720"/>
          <w:titlePg/>
          <w:docGrid w:linePitch="272"/>
        </w:sectPr>
      </w:pPr>
    </w:p>
    <w:p w14:paraId="6C3F6CDB" w14:textId="29919CF8" w:rsidR="008F0746" w:rsidRPr="004758A6" w:rsidRDefault="008F0746" w:rsidP="008F0746">
      <w:pPr>
        <w:pStyle w:val="HChG"/>
        <w:spacing w:line="240" w:lineRule="auto"/>
      </w:pPr>
      <w:r w:rsidRPr="004758A6">
        <w:lastRenderedPageBreak/>
        <w:t xml:space="preserve">Annex </w:t>
      </w:r>
      <w:r>
        <w:t>VII</w:t>
      </w:r>
    </w:p>
    <w:p w14:paraId="583FFB2D" w14:textId="6BA62DA3" w:rsidR="008F0746" w:rsidRPr="004758A6" w:rsidRDefault="008F0746" w:rsidP="008F0746">
      <w:pPr>
        <w:pStyle w:val="HChG"/>
        <w:rPr>
          <w:lang w:eastAsia="ja-JP"/>
        </w:rPr>
      </w:pPr>
      <w:r w:rsidRPr="004758A6">
        <w:rPr>
          <w:lang w:eastAsia="ja-JP"/>
        </w:rPr>
        <w:tab/>
      </w:r>
      <w:r w:rsidRPr="004758A6">
        <w:rPr>
          <w:lang w:eastAsia="ja-JP"/>
        </w:rPr>
        <w:tab/>
      </w:r>
      <w:r w:rsidRPr="004758A6">
        <w:t>Draft amendments to</w:t>
      </w:r>
      <w:r w:rsidR="006C7876">
        <w:t xml:space="preserve"> Mutual Resolution No. 1</w:t>
      </w:r>
    </w:p>
    <w:p w14:paraId="2993E3A9" w14:textId="3B960128" w:rsidR="008F0746" w:rsidRDefault="008F0746" w:rsidP="008F0746">
      <w:pPr>
        <w:spacing w:after="360"/>
        <w:ind w:left="1134" w:right="1134" w:hanging="1134"/>
        <w:rPr>
          <w:b/>
          <w:sz w:val="24"/>
          <w:szCs w:val="24"/>
        </w:rPr>
      </w:pPr>
      <w:r w:rsidRPr="004758A6">
        <w:rPr>
          <w:lang w:eastAsia="ja-JP"/>
        </w:rPr>
        <w:tab/>
      </w:r>
      <w:r w:rsidRPr="004758A6">
        <w:rPr>
          <w:lang w:eastAsia="ja-JP"/>
        </w:rPr>
        <w:tab/>
      </w:r>
      <w:r w:rsidRPr="004758A6">
        <w:rPr>
          <w:b/>
          <w:sz w:val="24"/>
          <w:szCs w:val="24"/>
        </w:rPr>
        <w:t xml:space="preserve">Amendments adopted to </w:t>
      </w:r>
      <w:r w:rsidR="006C7876" w:rsidRPr="006C7876">
        <w:rPr>
          <w:b/>
          <w:sz w:val="24"/>
          <w:szCs w:val="24"/>
        </w:rPr>
        <w:t xml:space="preserve">ECE/TRANS/WP.29/GRSP/2021/2 </w:t>
      </w:r>
      <w:r w:rsidRPr="004758A6">
        <w:rPr>
          <w:b/>
          <w:sz w:val="24"/>
          <w:szCs w:val="24"/>
        </w:rPr>
        <w:t xml:space="preserve">(see paragraph </w:t>
      </w:r>
      <w:r w:rsidR="00094C3F">
        <w:rPr>
          <w:b/>
          <w:sz w:val="24"/>
          <w:szCs w:val="24"/>
        </w:rPr>
        <w:t>31</w:t>
      </w:r>
      <w:r w:rsidRPr="004758A6">
        <w:rPr>
          <w:b/>
          <w:sz w:val="24"/>
          <w:szCs w:val="24"/>
        </w:rPr>
        <w:t xml:space="preserve"> of this report)</w:t>
      </w:r>
    </w:p>
    <w:p w14:paraId="5AD5A3E9" w14:textId="77777777" w:rsidR="00C051B9" w:rsidRDefault="00C051B9" w:rsidP="00C051B9">
      <w:pPr>
        <w:pStyle w:val="HChG"/>
        <w:rPr>
          <w:bCs/>
          <w:snapToGrid w:val="0"/>
          <w:lang w:eastAsia="ja-JP"/>
        </w:rPr>
      </w:pPr>
      <w:r>
        <w:tab/>
        <w:t>I.</w:t>
      </w:r>
      <w:r>
        <w:tab/>
      </w:r>
      <w:r>
        <w:rPr>
          <w:bCs/>
          <w:snapToGrid w:val="0"/>
          <w:lang w:eastAsia="ja-JP"/>
        </w:rPr>
        <w:t>Proposal</w:t>
      </w:r>
    </w:p>
    <w:p w14:paraId="50FE0FB7" w14:textId="77777777" w:rsidR="00C051B9" w:rsidRDefault="00C051B9" w:rsidP="00C051B9">
      <w:pPr>
        <w:spacing w:after="120"/>
        <w:ind w:left="1134"/>
        <w:rPr>
          <w:i/>
          <w:iCs/>
          <w:lang w:eastAsia="en-GB"/>
        </w:rPr>
      </w:pPr>
      <w:r>
        <w:rPr>
          <w:i/>
          <w:iCs/>
        </w:rPr>
        <w:t>Contents, list of Appendices,</w:t>
      </w:r>
    </w:p>
    <w:p w14:paraId="3DADB2CD" w14:textId="77777777" w:rsidR="00C051B9" w:rsidRDefault="00C051B9" w:rsidP="00C051B9">
      <w:pPr>
        <w:spacing w:after="120"/>
        <w:ind w:left="1134"/>
      </w:pPr>
      <w:r>
        <w:rPr>
          <w:i/>
          <w:iCs/>
        </w:rPr>
        <w:t>Appendix 7</w:t>
      </w:r>
      <w:r>
        <w:t>, amend to read:</w:t>
      </w:r>
    </w:p>
    <w:p w14:paraId="4BB13BB6" w14:textId="1FAF0ABC" w:rsidR="00C051B9" w:rsidRDefault="00C051B9" w:rsidP="00C051B9">
      <w:pPr>
        <w:spacing w:after="120"/>
        <w:ind w:left="1134"/>
        <w:rPr>
          <w:i/>
          <w:iCs/>
        </w:rPr>
      </w:pPr>
      <w:r>
        <w:t xml:space="preserve">“Appendix 7. – </w:t>
      </w:r>
      <w:r>
        <w:rPr>
          <w:b/>
          <w:bCs/>
        </w:rPr>
        <w:t>Arms and Hands</w:t>
      </w:r>
      <w:r>
        <w:t>”</w:t>
      </w:r>
    </w:p>
    <w:p w14:paraId="694C9BC4" w14:textId="77777777" w:rsidR="00C051B9" w:rsidRDefault="00C051B9" w:rsidP="00C051B9">
      <w:pPr>
        <w:spacing w:after="120"/>
        <w:ind w:left="1134"/>
      </w:pPr>
      <w:r>
        <w:rPr>
          <w:i/>
          <w:iCs/>
        </w:rPr>
        <w:t>Appendix 8.</w:t>
      </w:r>
      <w:r>
        <w:t>, amend to read:</w:t>
      </w:r>
    </w:p>
    <w:p w14:paraId="3B00A890" w14:textId="58E80131" w:rsidR="00C051B9" w:rsidRDefault="00C051B9" w:rsidP="00C051B9">
      <w:pPr>
        <w:spacing w:after="120"/>
        <w:ind w:left="1134"/>
      </w:pPr>
      <w:r>
        <w:t xml:space="preserve">“Appendix 8. – </w:t>
      </w:r>
      <w:r>
        <w:rPr>
          <w:b/>
          <w:bCs/>
        </w:rPr>
        <w:t>Legs and Feet</w:t>
      </w:r>
      <w:r>
        <w:t>”</w:t>
      </w:r>
    </w:p>
    <w:p w14:paraId="234F678B" w14:textId="77777777" w:rsidR="00C051B9" w:rsidRDefault="00C051B9" w:rsidP="00C051B9">
      <w:pPr>
        <w:spacing w:after="120"/>
        <w:ind w:left="1134"/>
      </w:pPr>
      <w:r>
        <w:rPr>
          <w:i/>
          <w:iCs/>
        </w:rPr>
        <w:t>Insert new Appendix 9</w:t>
      </w:r>
      <w:r>
        <w:t>, to read:</w:t>
      </w:r>
    </w:p>
    <w:p w14:paraId="3844010F" w14:textId="77777777" w:rsidR="00C051B9" w:rsidRDefault="00C051B9" w:rsidP="00C051B9">
      <w:pPr>
        <w:spacing w:after="120"/>
        <w:ind w:left="1134"/>
      </w:pPr>
      <w:r>
        <w:t>“</w:t>
      </w:r>
      <w:r>
        <w:rPr>
          <w:b/>
          <w:bCs/>
        </w:rPr>
        <w:t>Appendix 9. – Tools</w:t>
      </w:r>
      <w:r>
        <w:t>”</w:t>
      </w:r>
    </w:p>
    <w:p w14:paraId="23E973D1" w14:textId="77777777" w:rsidR="00C051B9" w:rsidRDefault="00C051B9" w:rsidP="00C051B9">
      <w:pPr>
        <w:spacing w:after="120"/>
        <w:ind w:left="1134"/>
        <w:rPr>
          <w:i/>
          <w:iCs/>
        </w:rPr>
      </w:pPr>
      <w:r>
        <w:rPr>
          <w:i/>
          <w:iCs/>
        </w:rPr>
        <w:t>Text of the Resolution,</w:t>
      </w:r>
    </w:p>
    <w:p w14:paraId="4E0CEAD2" w14:textId="77777777" w:rsidR="00C051B9" w:rsidRDefault="00C051B9" w:rsidP="00C051B9">
      <w:pPr>
        <w:spacing w:after="120"/>
        <w:ind w:left="1134"/>
      </w:pPr>
      <w:r>
        <w:rPr>
          <w:i/>
          <w:iCs/>
        </w:rPr>
        <w:t>Annex 2, Engineering Drawings and Parts List</w:t>
      </w:r>
      <w:r>
        <w:t xml:space="preserve">, </w:t>
      </w:r>
      <w:r>
        <w:rPr>
          <w:i/>
          <w:iCs/>
        </w:rPr>
        <w:t>paragraph 4</w:t>
      </w:r>
      <w:r>
        <w:t>, amend to read:</w:t>
      </w:r>
    </w:p>
    <w:p w14:paraId="60996895" w14:textId="77777777" w:rsidR="00C051B9" w:rsidRDefault="00C051B9" w:rsidP="00C051B9">
      <w:pPr>
        <w:pStyle w:val="SingleTxtG"/>
        <w:ind w:left="1548"/>
      </w:pPr>
      <w:r>
        <w:t>"</w:t>
      </w:r>
      <w:bookmarkStart w:id="13" w:name="_Toc358110365"/>
      <w:r>
        <w:t>4.</w:t>
      </w:r>
      <w:r>
        <w:tab/>
      </w:r>
      <w:r>
        <w:tab/>
        <w:t>List of Appendices</w:t>
      </w:r>
      <w:bookmarkEnd w:id="13"/>
    </w:p>
    <w:p w14:paraId="784E045A" w14:textId="77777777" w:rsidR="00C051B9" w:rsidRDefault="00C051B9" w:rsidP="00C051B9">
      <w:pPr>
        <w:pStyle w:val="SingleTxtG"/>
        <w:ind w:left="2682"/>
      </w:pPr>
      <w:bookmarkStart w:id="14" w:name="_Hlk64290164"/>
      <w:r>
        <w:t>Appendix 1. Assembly Drawings</w:t>
      </w:r>
    </w:p>
    <w:p w14:paraId="6409E3EF" w14:textId="77777777" w:rsidR="00C051B9" w:rsidRDefault="00C051B9" w:rsidP="00C051B9">
      <w:pPr>
        <w:pStyle w:val="SingleTxtG"/>
        <w:ind w:left="2682"/>
      </w:pPr>
      <w:r>
        <w:t>Appendix 2. Head</w:t>
      </w:r>
    </w:p>
    <w:p w14:paraId="6A7A2FBF" w14:textId="77777777" w:rsidR="00C051B9" w:rsidRDefault="00C051B9" w:rsidP="00C051B9">
      <w:pPr>
        <w:pStyle w:val="SingleTxtG"/>
        <w:ind w:left="2682"/>
      </w:pPr>
      <w:r>
        <w:t>Appendix 3. Cervical Spine</w:t>
      </w:r>
    </w:p>
    <w:p w14:paraId="6C86B01D" w14:textId="77777777" w:rsidR="00C051B9" w:rsidRDefault="00C051B9" w:rsidP="00C051B9">
      <w:pPr>
        <w:pStyle w:val="SingleTxtG"/>
        <w:ind w:left="2682"/>
      </w:pPr>
      <w:r>
        <w:t>Appendix 4. Thoracic and Lumbar Spine</w:t>
      </w:r>
    </w:p>
    <w:p w14:paraId="061F40CD" w14:textId="77777777" w:rsidR="00C051B9" w:rsidRDefault="00C051B9" w:rsidP="00C051B9">
      <w:pPr>
        <w:pStyle w:val="SingleTxtG"/>
        <w:ind w:left="2682"/>
      </w:pPr>
      <w:r>
        <w:t>Appendix 5. Torso and Pelvis</w:t>
      </w:r>
    </w:p>
    <w:p w14:paraId="78059A1D" w14:textId="77777777" w:rsidR="00C051B9" w:rsidRPr="00C051B9" w:rsidRDefault="00C051B9" w:rsidP="00C051B9">
      <w:pPr>
        <w:pStyle w:val="SingleTxtG"/>
        <w:ind w:left="2682"/>
      </w:pPr>
      <w:r>
        <w:t xml:space="preserve">Appendix 6. </w:t>
      </w:r>
      <w:r w:rsidRPr="00C051B9">
        <w:t>Muscle Substitute</w:t>
      </w:r>
    </w:p>
    <w:p w14:paraId="09F639BB" w14:textId="7E2766BD" w:rsidR="00C051B9" w:rsidRPr="00C051B9" w:rsidRDefault="00C051B9" w:rsidP="00C051B9">
      <w:pPr>
        <w:pStyle w:val="SingleTxtG"/>
        <w:ind w:left="2682"/>
      </w:pPr>
      <w:r w:rsidRPr="00C051B9">
        <w:t xml:space="preserve">Appendix 7. </w:t>
      </w:r>
      <w:r>
        <w:rPr>
          <w:b/>
          <w:bCs/>
        </w:rPr>
        <w:t>Arms and Hands</w:t>
      </w:r>
    </w:p>
    <w:p w14:paraId="461183B0" w14:textId="1E8EB6DE" w:rsidR="00C051B9" w:rsidRDefault="00C051B9" w:rsidP="00C051B9">
      <w:pPr>
        <w:pStyle w:val="SingleTxtG"/>
        <w:ind w:left="2682"/>
      </w:pPr>
      <w:r w:rsidRPr="00C051B9">
        <w:t xml:space="preserve">Appendix 8. </w:t>
      </w:r>
      <w:r>
        <w:rPr>
          <w:b/>
          <w:bCs/>
        </w:rPr>
        <w:t>Legs and Feet</w:t>
      </w:r>
      <w:r>
        <w:t xml:space="preserve"> </w:t>
      </w:r>
    </w:p>
    <w:p w14:paraId="28F5DF17" w14:textId="77777777" w:rsidR="00C051B9" w:rsidRDefault="00C051B9" w:rsidP="00C051B9">
      <w:pPr>
        <w:pStyle w:val="SingleTxtG"/>
        <w:ind w:left="2682"/>
      </w:pPr>
      <w:r>
        <w:rPr>
          <w:b/>
          <w:bCs/>
        </w:rPr>
        <w:t>Appendix 9. – Tools</w:t>
      </w:r>
      <w:r>
        <w:t>."</w:t>
      </w:r>
    </w:p>
    <w:bookmarkEnd w:id="14"/>
    <w:p w14:paraId="7B7C3B43" w14:textId="34BB1172" w:rsidR="00C051B9" w:rsidRDefault="00C051B9" w:rsidP="000C6AB4">
      <w:pPr>
        <w:ind w:left="1134"/>
      </w:pPr>
      <w:r>
        <w:rPr>
          <w:i/>
          <w:iCs/>
        </w:rPr>
        <w:t>Figure 81</w:t>
      </w:r>
      <w:r>
        <w:t>, amend to read:</w:t>
      </w:r>
    </w:p>
    <w:p w14:paraId="67FA653C" w14:textId="77777777" w:rsidR="00C051B9" w:rsidRDefault="00C051B9" w:rsidP="000C6AB4">
      <w:pPr>
        <w:ind w:left="1134"/>
      </w:pPr>
    </w:p>
    <w:p w14:paraId="0C0A9E38" w14:textId="72899516" w:rsidR="00C051B9" w:rsidRDefault="00C051B9" w:rsidP="000C6AB4">
      <w:pPr>
        <w:pStyle w:val="SingleTxtG"/>
        <w:jc w:val="left"/>
        <w:rPr>
          <w:b/>
        </w:rPr>
      </w:pPr>
      <w:r>
        <w:rPr>
          <w:bCs/>
        </w:rPr>
        <w:t>"Figure 81</w:t>
      </w:r>
      <w:r>
        <w:rPr>
          <w:bCs/>
        </w:rPr>
        <w:br/>
      </w:r>
      <w:r>
        <w:rPr>
          <w:b/>
        </w:rPr>
        <w:t>Inserting the Bumper in the Vertebra</w:t>
      </w:r>
    </w:p>
    <w:p w14:paraId="0E6481A5" w14:textId="3A314713" w:rsidR="00C051B9" w:rsidRDefault="00C051B9" w:rsidP="000C6AB4">
      <w:pPr>
        <w:pStyle w:val="SingleTxtG"/>
        <w:rPr>
          <w:noProof/>
        </w:rPr>
      </w:pPr>
      <w:r>
        <w:rPr>
          <w:noProof/>
        </w:rPr>
        <w:drawing>
          <wp:inline distT="0" distB="0" distL="0" distR="0" wp14:anchorId="60849F06" wp14:editId="0A24A096">
            <wp:extent cx="4674235" cy="1753870"/>
            <wp:effectExtent l="19050" t="19050" r="12065"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674235" cy="1753870"/>
                    </a:xfrm>
                    <a:prstGeom prst="rect">
                      <a:avLst/>
                    </a:prstGeom>
                    <a:noFill/>
                    <a:ln w="12700" cmpd="sng">
                      <a:solidFill>
                        <a:srgbClr val="000000"/>
                      </a:solidFill>
                      <a:miter lim="800000"/>
                      <a:headEnd/>
                      <a:tailEnd/>
                    </a:ln>
                    <a:effectLst/>
                  </pic:spPr>
                </pic:pic>
              </a:graphicData>
            </a:graphic>
          </wp:inline>
        </w:drawing>
      </w:r>
    </w:p>
    <w:p w14:paraId="1078988B" w14:textId="77777777" w:rsidR="00C04343" w:rsidRDefault="00C051B9" w:rsidP="000C6AB4">
      <w:pPr>
        <w:pStyle w:val="SingleTxtG"/>
        <w:sectPr w:rsidR="00C04343" w:rsidSect="00A6033D">
          <w:headerReference w:type="first" r:id="rId86"/>
          <w:footerReference w:type="first" r:id="rId87"/>
          <w:footnotePr>
            <w:numRestart w:val="eachSect"/>
          </w:footnotePr>
          <w:endnotePr>
            <w:numFmt w:val="decimal"/>
          </w:endnotePr>
          <w:pgSz w:w="11907" w:h="16840" w:code="9"/>
          <w:pgMar w:top="1418" w:right="1134" w:bottom="1134" w:left="1134" w:header="851" w:footer="567" w:gutter="0"/>
          <w:cols w:space="720"/>
          <w:titlePg/>
          <w:docGrid w:linePitch="272"/>
        </w:sectPr>
      </w:pPr>
      <w:r>
        <w:rPr>
          <w:b/>
          <w:bCs/>
        </w:rPr>
        <w:t>Remove the two M2.5 SHCS that retain the T1 pin at the C7-T1 joint (Figure 82). Slide the T1 pin out of the vertebrae joint (Figure 83) and set it aside along with the two M2.5-0.45 x 8 SHCS for re-installation later</w:t>
      </w:r>
      <w:r>
        <w:t>."</w:t>
      </w:r>
    </w:p>
    <w:p w14:paraId="71C8BDC6" w14:textId="77777777" w:rsidR="000F2778" w:rsidRPr="000F2778" w:rsidRDefault="00161AB9" w:rsidP="000F2778">
      <w:pPr>
        <w:jc w:val="right"/>
      </w:pPr>
      <w:r>
        <w:rPr>
          <w:noProof/>
        </w:rPr>
        <w:lastRenderedPageBreak/>
        <mc:AlternateContent>
          <mc:Choice Requires="wps">
            <w:drawing>
              <wp:anchor distT="45720" distB="45720" distL="114300" distR="114300" simplePos="0" relativeHeight="251659264" behindDoc="0" locked="0" layoutInCell="1" allowOverlap="1" wp14:anchorId="271A6E67" wp14:editId="58385460">
                <wp:simplePos x="0" y="0"/>
                <wp:positionH relativeFrom="margin">
                  <wp:posOffset>7819390</wp:posOffset>
                </wp:positionH>
                <wp:positionV relativeFrom="paragraph">
                  <wp:posOffset>106680</wp:posOffset>
                </wp:positionV>
                <wp:extent cx="1247775" cy="58674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867400"/>
                        </a:xfrm>
                        <a:prstGeom prst="rect">
                          <a:avLst/>
                        </a:prstGeom>
                        <a:solidFill>
                          <a:srgbClr val="FFFFFF"/>
                        </a:solidFill>
                        <a:ln w="9525">
                          <a:noFill/>
                          <a:miter lim="800000"/>
                          <a:headEnd/>
                          <a:tailEnd/>
                        </a:ln>
                      </wps:spPr>
                      <wps:txbx>
                        <w:txbxContent>
                          <w:p w14:paraId="7EBF1748" w14:textId="1A04A5E2" w:rsidR="001F7D93" w:rsidRPr="00B906F8" w:rsidRDefault="00A65E74" w:rsidP="00B906F8">
                            <w:pPr>
                              <w:pStyle w:val="HChG"/>
                              <w:spacing w:line="240" w:lineRule="auto"/>
                            </w:pPr>
                            <w:r w:rsidRPr="00B906F8">
                              <w:t>Annex VIII</w:t>
                            </w:r>
                          </w:p>
                          <w:p w14:paraId="3F5C95E9" w14:textId="0DD76D44" w:rsidR="007D6A34" w:rsidRPr="005310CF" w:rsidRDefault="005310CF">
                            <w:pPr>
                              <w:rPr>
                                <w:b/>
                                <w:bCs/>
                                <w:sz w:val="24"/>
                                <w:szCs w:val="24"/>
                                <w:lang w:val="fr-CH"/>
                              </w:rPr>
                            </w:pPr>
                            <w:r>
                              <w:rPr>
                                <w:b/>
                                <w:bCs/>
                                <w:lang w:val="fr-CH"/>
                              </w:rPr>
                              <w:tab/>
                            </w:r>
                            <w:r w:rsidR="007D6A34" w:rsidRPr="005310CF">
                              <w:rPr>
                                <w:b/>
                                <w:bCs/>
                                <w:sz w:val="24"/>
                                <w:szCs w:val="24"/>
                                <w:lang w:val="fr-CH"/>
                              </w:rPr>
                              <w:t>Draft  amendments to list of priority wor</w:t>
                            </w:r>
                            <w:r w:rsidR="00A93241" w:rsidRPr="005310CF">
                              <w:rPr>
                                <w:b/>
                                <w:bCs/>
                                <w:sz w:val="24"/>
                                <w:szCs w:val="24"/>
                                <w:lang w:val="fr-CH"/>
                              </w:rPr>
                              <w:t>k of GRSP</w:t>
                            </w:r>
                          </w:p>
                          <w:p w14:paraId="7CA95DAC" w14:textId="3F12121E" w:rsidR="00A93241" w:rsidRPr="005310CF" w:rsidRDefault="005310CF">
                            <w:pPr>
                              <w:rPr>
                                <w:b/>
                                <w:bCs/>
                                <w:sz w:val="24"/>
                                <w:szCs w:val="24"/>
                                <w:lang w:val="fr-CH"/>
                              </w:rPr>
                            </w:pPr>
                            <w:r>
                              <w:rPr>
                                <w:b/>
                                <w:bCs/>
                                <w:lang w:val="fr-CH"/>
                              </w:rPr>
                              <w:tab/>
                            </w:r>
                            <w:r w:rsidR="00A93241" w:rsidRPr="005310CF">
                              <w:rPr>
                                <w:b/>
                                <w:bCs/>
                                <w:sz w:val="24"/>
                                <w:szCs w:val="24"/>
                                <w:lang w:val="fr-CH"/>
                              </w:rPr>
                              <w:t>Adopted text based on GRSP-69-29-Rev.2 (see paragraph 36 of this report)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A6E67" id="_x0000_t202" coordsize="21600,21600" o:spt="202" path="m,l,21600r21600,l21600,xe">
                <v:stroke joinstyle="miter"/>
                <v:path gradientshapeok="t" o:connecttype="rect"/>
              </v:shapetype>
              <v:shape id="Text Box 2" o:spid="_x0000_s1026" type="#_x0000_t202" style="position:absolute;left:0;text-align:left;margin-left:615.7pt;margin-top:8.4pt;width:98.25pt;height:46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" stroked="f">
                <v:textbox style="layout-flow:vertical-ideographic">
                  <w:txbxContent>
                    <w:p w14:paraId="7EBF1748" w14:textId="1A04A5E2" w:rsidR="001F7D93" w:rsidRPr="00B906F8" w:rsidRDefault="00A65E74" w:rsidP="00B906F8">
                      <w:pPr>
                        <w:pStyle w:val="HChG"/>
                        <w:spacing w:line="240" w:lineRule="auto"/>
                      </w:pPr>
                      <w:r w:rsidRPr="00B906F8">
                        <w:t>Annex VIII</w:t>
                      </w:r>
                    </w:p>
                    <w:p w14:paraId="3F5C95E9" w14:textId="0DD76D44" w:rsidR="007D6A34" w:rsidRPr="005310CF" w:rsidRDefault="005310CF">
                      <w:pPr>
                        <w:rPr>
                          <w:b/>
                          <w:bCs/>
                          <w:sz w:val="24"/>
                          <w:szCs w:val="24"/>
                          <w:lang w:val="fr-CH"/>
                        </w:rPr>
                      </w:pPr>
                      <w:r>
                        <w:rPr>
                          <w:b/>
                          <w:bCs/>
                          <w:lang w:val="fr-CH"/>
                        </w:rPr>
                        <w:tab/>
                      </w:r>
                      <w:r w:rsidR="007D6A34" w:rsidRPr="005310CF">
                        <w:rPr>
                          <w:b/>
                          <w:bCs/>
                          <w:sz w:val="24"/>
                          <w:szCs w:val="24"/>
                          <w:lang w:val="fr-CH"/>
                        </w:rPr>
                        <w:t>Draft  amendments to list of priority wor</w:t>
                      </w:r>
                      <w:r w:rsidR="00A93241" w:rsidRPr="005310CF">
                        <w:rPr>
                          <w:b/>
                          <w:bCs/>
                          <w:sz w:val="24"/>
                          <w:szCs w:val="24"/>
                          <w:lang w:val="fr-CH"/>
                        </w:rPr>
                        <w:t>k of GRSP</w:t>
                      </w:r>
                    </w:p>
                    <w:p w14:paraId="7CA95DAC" w14:textId="3F12121E" w:rsidR="00A93241" w:rsidRPr="005310CF" w:rsidRDefault="005310CF">
                      <w:pPr>
                        <w:rPr>
                          <w:b/>
                          <w:bCs/>
                          <w:sz w:val="24"/>
                          <w:szCs w:val="24"/>
                          <w:lang w:val="fr-CH"/>
                        </w:rPr>
                      </w:pPr>
                      <w:r>
                        <w:rPr>
                          <w:b/>
                          <w:bCs/>
                          <w:lang w:val="fr-CH"/>
                        </w:rPr>
                        <w:tab/>
                      </w:r>
                      <w:r w:rsidR="00A93241" w:rsidRPr="005310CF">
                        <w:rPr>
                          <w:b/>
                          <w:bCs/>
                          <w:sz w:val="24"/>
                          <w:szCs w:val="24"/>
                          <w:lang w:val="fr-CH"/>
                        </w:rPr>
                        <w:t>Adopted text based on GRSP-69-29-Rev.2 (see paragraph 36 of this report)</w:t>
                      </w:r>
                    </w:p>
                  </w:txbxContent>
                </v:textbox>
                <w10:wrap type="square" anchorx="margin"/>
              </v:shape>
            </w:pict>
          </mc:Fallback>
        </mc:AlternateContent>
      </w:r>
      <w:r w:rsidR="00336D62">
        <w:rPr>
          <w:noProof/>
        </w:rPr>
        <mc:AlternateContent>
          <mc:Choice Requires="wps">
            <w:drawing>
              <wp:anchor distT="45720" distB="45720" distL="114300" distR="114300" simplePos="0" relativeHeight="251661312" behindDoc="0" locked="0" layoutInCell="1" allowOverlap="1" wp14:anchorId="1CD139E8" wp14:editId="70D8104D">
                <wp:simplePos x="0" y="0"/>
                <wp:positionH relativeFrom="margin">
                  <wp:posOffset>8980170</wp:posOffset>
                </wp:positionH>
                <wp:positionV relativeFrom="paragraph">
                  <wp:posOffset>19050</wp:posOffset>
                </wp:positionV>
                <wp:extent cx="2360930" cy="608520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85205"/>
                        </a:xfrm>
                        <a:prstGeom prst="rect">
                          <a:avLst/>
                        </a:prstGeom>
                        <a:solidFill>
                          <a:srgbClr val="FFFFFF"/>
                        </a:solidFill>
                        <a:ln w="9525">
                          <a:noFill/>
                          <a:miter lim="800000"/>
                          <a:headEnd/>
                          <a:tailEnd/>
                        </a:ln>
                      </wps:spPr>
                      <wps:txbx>
                        <w:txbxContent>
                          <w:p w14:paraId="7CC4128F" w14:textId="77777777" w:rsidR="00336D62" w:rsidRPr="007E0E89" w:rsidRDefault="00336D62" w:rsidP="00C35EDD">
                            <w:pPr>
                              <w:pBdr>
                                <w:bottom w:val="single" w:sz="4" w:space="1" w:color="auto"/>
                              </w:pBdr>
                              <w:rPr>
                                <w:b/>
                                <w:bCs/>
                                <w:lang w:val="fr-CH"/>
                              </w:rPr>
                            </w:pPr>
                            <w:r w:rsidRPr="007E0E89">
                              <w:rPr>
                                <w:b/>
                                <w:bCs/>
                                <w:lang w:val="fr-CH"/>
                              </w:rPr>
                              <w:t>ECE/TRANS/WP.29/GRSP/69</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1CD139E8" id="_x0000_s1027" type="#_x0000_t202" style="position:absolute;left:0;text-align:left;margin-left:707.1pt;margin-top:1.5pt;width:185.9pt;height:479.1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" stroked="f">
                <v:textbox style="layout-flow:vertical-ideographic;mso-fit-shape-to-text:t">
                  <w:txbxContent>
                    <w:p w14:paraId="7CC4128F" w14:textId="77777777" w:rsidR="00336D62" w:rsidRPr="007E0E89" w:rsidRDefault="00336D62" w:rsidP="00C35EDD">
                      <w:pPr>
                        <w:pBdr>
                          <w:bottom w:val="single" w:sz="4" w:space="1" w:color="auto"/>
                        </w:pBdr>
                        <w:rPr>
                          <w:b/>
                          <w:bCs/>
                          <w:lang w:val="fr-CH"/>
                        </w:rPr>
                      </w:pPr>
                      <w:r w:rsidRPr="007E0E89">
                        <w:rPr>
                          <w:b/>
                          <w:bCs/>
                          <w:lang w:val="fr-CH"/>
                        </w:rPr>
                        <w:t>ECE/TRANS/WP.29/GRSP/69</w:t>
                      </w:r>
                    </w:p>
                  </w:txbxContent>
                </v:textbox>
                <w10:wrap type="square" anchorx="margin"/>
              </v:shape>
            </w:pict>
          </mc:Fallback>
        </mc:AlternateContent>
      </w:r>
    </w:p>
    <w:tbl>
      <w:tblPr>
        <w:tblStyle w:val="TableGrid10"/>
        <w:tblpPr w:leftFromText="180" w:rightFromText="180" w:vertAnchor="text" w:tblpY="1"/>
        <w:tblOverlap w:val="never"/>
        <w:tblW w:w="12186" w:type="dxa"/>
        <w:tblLayout w:type="fixed"/>
        <w:tblLook w:val="04A0" w:firstRow="1" w:lastRow="0" w:firstColumn="1" w:lastColumn="0" w:noHBand="0" w:noVBand="1"/>
      </w:tblPr>
      <w:tblGrid>
        <w:gridCol w:w="1129"/>
        <w:gridCol w:w="1560"/>
        <w:gridCol w:w="1842"/>
        <w:gridCol w:w="3261"/>
        <w:gridCol w:w="992"/>
        <w:gridCol w:w="1276"/>
        <w:gridCol w:w="992"/>
        <w:gridCol w:w="1134"/>
      </w:tblGrid>
      <w:tr w:rsidR="00BF7411" w:rsidRPr="00021D94" w14:paraId="2F0C1B7C" w14:textId="77777777" w:rsidTr="00D31B2C">
        <w:trPr>
          <w:cantSplit/>
          <w:tblHeader/>
        </w:trPr>
        <w:tc>
          <w:tcPr>
            <w:tcW w:w="12186" w:type="dxa"/>
            <w:gridSpan w:val="8"/>
            <w:tcBorders>
              <w:top w:val="nil"/>
              <w:left w:val="nil"/>
              <w:bottom w:val="single" w:sz="4" w:space="0" w:color="auto"/>
              <w:right w:val="nil"/>
            </w:tcBorders>
            <w:shd w:val="clear" w:color="auto" w:fill="FFFFFF" w:themeFill="background1"/>
          </w:tcPr>
          <w:p w14:paraId="09EB9DA9" w14:textId="5F273579" w:rsidR="00F35365" w:rsidRPr="00AA0E0F" w:rsidRDefault="00F35365" w:rsidP="001F7D93">
            <w:pPr>
              <w:spacing w:before="80" w:after="80" w:line="200" w:lineRule="exact"/>
              <w:ind w:left="57"/>
              <w:rPr>
                <w:rFonts w:asciiTheme="majorBidi" w:hAnsiTheme="majorBidi" w:cstheme="majorBidi"/>
                <w:sz w:val="16"/>
                <w:szCs w:val="16"/>
              </w:rPr>
            </w:pPr>
          </w:p>
        </w:tc>
      </w:tr>
      <w:tr w:rsidR="00C04343" w:rsidRPr="00021D94" w14:paraId="1EF3CA82" w14:textId="77777777" w:rsidTr="00D31B2C">
        <w:trPr>
          <w:cantSplit/>
          <w:tblHeader/>
        </w:trPr>
        <w:tc>
          <w:tcPr>
            <w:tcW w:w="12186" w:type="dxa"/>
            <w:gridSpan w:val="8"/>
            <w:tcBorders>
              <w:top w:val="single" w:sz="4" w:space="0" w:color="auto"/>
              <w:bottom w:val="single" w:sz="4" w:space="0" w:color="auto"/>
            </w:tcBorders>
            <w:shd w:val="clear" w:color="auto" w:fill="FFFFFF" w:themeFill="background1"/>
          </w:tcPr>
          <w:p w14:paraId="429D1322" w14:textId="77777777" w:rsidR="00C04343" w:rsidRPr="00021D94" w:rsidRDefault="00C04343" w:rsidP="000F2778">
            <w:pPr>
              <w:spacing w:before="80" w:after="80" w:line="200" w:lineRule="exact"/>
              <w:ind w:left="57"/>
              <w:jc w:val="center"/>
              <w:rPr>
                <w:rFonts w:asciiTheme="majorBidi" w:hAnsiTheme="majorBidi" w:cstheme="majorBidi"/>
                <w:i/>
                <w:iCs/>
                <w:sz w:val="16"/>
                <w:szCs w:val="16"/>
              </w:rPr>
            </w:pPr>
            <w:r w:rsidRPr="00021D94">
              <w:rPr>
                <w:rFonts w:asciiTheme="majorBidi" w:hAnsiTheme="majorBidi" w:cstheme="majorBidi"/>
                <w:i/>
                <w:iCs/>
                <w:sz w:val="16"/>
                <w:szCs w:val="16"/>
              </w:rPr>
              <w:t>GRSP</w:t>
            </w:r>
          </w:p>
        </w:tc>
      </w:tr>
      <w:tr w:rsidR="00734084" w:rsidRPr="00021D94" w14:paraId="42B6EC6C" w14:textId="77777777" w:rsidTr="000F2778">
        <w:trPr>
          <w:cantSplit/>
          <w:tblHeader/>
        </w:trPr>
        <w:tc>
          <w:tcPr>
            <w:tcW w:w="1129" w:type="dxa"/>
            <w:tcBorders>
              <w:bottom w:val="single" w:sz="12" w:space="0" w:color="auto"/>
            </w:tcBorders>
          </w:tcPr>
          <w:p w14:paraId="09AC97D3" w14:textId="77777777" w:rsidR="00C04343" w:rsidRPr="00021D94" w:rsidRDefault="00C04343" w:rsidP="000F2778">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Priority/</w:t>
            </w:r>
            <w:r w:rsidRPr="00021D94">
              <w:rPr>
                <w:rFonts w:asciiTheme="majorBidi" w:hAnsiTheme="majorBidi" w:cstheme="majorBidi"/>
                <w:i/>
                <w:iCs/>
                <w:sz w:val="16"/>
                <w:szCs w:val="16"/>
              </w:rPr>
              <w:br/>
              <w:t>recurrent</w:t>
            </w:r>
          </w:p>
        </w:tc>
        <w:tc>
          <w:tcPr>
            <w:tcW w:w="1560" w:type="dxa"/>
            <w:tcBorders>
              <w:bottom w:val="single" w:sz="12" w:space="0" w:color="auto"/>
            </w:tcBorders>
          </w:tcPr>
          <w:p w14:paraId="3D492EC7" w14:textId="77777777" w:rsidR="00C04343" w:rsidRPr="00021D94" w:rsidRDefault="00C04343" w:rsidP="000F2778">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 xml:space="preserve">Title </w:t>
            </w:r>
          </w:p>
        </w:tc>
        <w:tc>
          <w:tcPr>
            <w:tcW w:w="1842" w:type="dxa"/>
            <w:tcBorders>
              <w:bottom w:val="single" w:sz="12" w:space="0" w:color="auto"/>
            </w:tcBorders>
          </w:tcPr>
          <w:p w14:paraId="3B9459D1" w14:textId="77777777" w:rsidR="00C04343" w:rsidRPr="00021D94" w:rsidRDefault="00C04343" w:rsidP="000F2778">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Tasks / Deliverables</w:t>
            </w:r>
          </w:p>
        </w:tc>
        <w:tc>
          <w:tcPr>
            <w:tcW w:w="3261" w:type="dxa"/>
            <w:tcBorders>
              <w:bottom w:val="single" w:sz="12" w:space="0" w:color="auto"/>
            </w:tcBorders>
          </w:tcPr>
          <w:p w14:paraId="45467261" w14:textId="77777777" w:rsidR="00C04343" w:rsidRPr="00021D94" w:rsidRDefault="00C04343" w:rsidP="000F2778">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References</w:t>
            </w:r>
          </w:p>
        </w:tc>
        <w:tc>
          <w:tcPr>
            <w:tcW w:w="992" w:type="dxa"/>
            <w:tcBorders>
              <w:bottom w:val="single" w:sz="12" w:space="0" w:color="auto"/>
            </w:tcBorders>
          </w:tcPr>
          <w:p w14:paraId="3A9EC9B5" w14:textId="77777777" w:rsidR="00C04343" w:rsidRPr="00021D94" w:rsidRDefault="00C04343" w:rsidP="000F2778">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Allocations / IWGs</w:t>
            </w:r>
          </w:p>
        </w:tc>
        <w:tc>
          <w:tcPr>
            <w:tcW w:w="1276" w:type="dxa"/>
            <w:tcBorders>
              <w:bottom w:val="single" w:sz="12" w:space="0" w:color="auto"/>
            </w:tcBorders>
          </w:tcPr>
          <w:p w14:paraId="78ACEFC1" w14:textId="77777777" w:rsidR="00C04343" w:rsidRPr="00021D94" w:rsidRDefault="00C04343" w:rsidP="000F2778">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Timeline</w:t>
            </w:r>
          </w:p>
        </w:tc>
        <w:tc>
          <w:tcPr>
            <w:tcW w:w="992" w:type="dxa"/>
            <w:tcBorders>
              <w:bottom w:val="single" w:sz="12" w:space="0" w:color="auto"/>
            </w:tcBorders>
          </w:tcPr>
          <w:p w14:paraId="1D76B880" w14:textId="77777777" w:rsidR="00C04343" w:rsidRPr="00021D94" w:rsidRDefault="00C04343" w:rsidP="000F2778">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Initiator</w:t>
            </w:r>
          </w:p>
        </w:tc>
        <w:tc>
          <w:tcPr>
            <w:tcW w:w="1134" w:type="dxa"/>
            <w:tcBorders>
              <w:bottom w:val="single" w:sz="12" w:space="0" w:color="auto"/>
            </w:tcBorders>
          </w:tcPr>
          <w:p w14:paraId="6E90C3DD" w14:textId="77777777" w:rsidR="00C04343" w:rsidRPr="00021D94" w:rsidRDefault="00C04343" w:rsidP="000F2778">
            <w:pPr>
              <w:spacing w:before="80" w:after="80" w:line="200" w:lineRule="exact"/>
              <w:ind w:left="57"/>
              <w:rPr>
                <w:rFonts w:asciiTheme="majorBidi" w:hAnsiTheme="majorBidi" w:cstheme="majorBidi"/>
                <w:i/>
                <w:iCs/>
                <w:sz w:val="16"/>
                <w:szCs w:val="16"/>
              </w:rPr>
            </w:pPr>
            <w:r w:rsidRPr="00021D94">
              <w:rPr>
                <w:rFonts w:asciiTheme="majorBidi" w:hAnsiTheme="majorBidi" w:cstheme="majorBidi"/>
                <w:i/>
                <w:iCs/>
                <w:sz w:val="16"/>
                <w:szCs w:val="16"/>
              </w:rPr>
              <w:t>Comments</w:t>
            </w:r>
          </w:p>
        </w:tc>
      </w:tr>
      <w:tr w:rsidR="00C04343" w:rsidRPr="00021D94" w14:paraId="44B947FD" w14:textId="77777777" w:rsidTr="000F2778">
        <w:trPr>
          <w:cantSplit/>
        </w:trPr>
        <w:tc>
          <w:tcPr>
            <w:tcW w:w="12186" w:type="dxa"/>
            <w:gridSpan w:val="8"/>
            <w:tcBorders>
              <w:top w:val="single" w:sz="12" w:space="0" w:color="auto"/>
              <w:bottom w:val="single" w:sz="6" w:space="0" w:color="auto"/>
            </w:tcBorders>
          </w:tcPr>
          <w:p w14:paraId="7E98BDE0" w14:textId="77777777" w:rsidR="00C04343" w:rsidRPr="00021D94" w:rsidRDefault="00C04343" w:rsidP="000F2778">
            <w:pPr>
              <w:spacing w:before="40" w:after="120" w:line="220" w:lineRule="exact"/>
              <w:ind w:left="28"/>
              <w:jc w:val="center"/>
              <w:rPr>
                <w:rFonts w:asciiTheme="majorBidi" w:hAnsiTheme="majorBidi" w:cstheme="majorBidi"/>
                <w:b/>
                <w:bCs/>
                <w:sz w:val="20"/>
                <w:szCs w:val="20"/>
              </w:rPr>
            </w:pPr>
            <w:r w:rsidRPr="00021D94">
              <w:rPr>
                <w:rFonts w:asciiTheme="majorBidi" w:hAnsiTheme="majorBidi" w:cstheme="majorBidi"/>
                <w:b/>
                <w:bCs/>
                <w:sz w:val="20"/>
                <w:szCs w:val="20"/>
              </w:rPr>
              <w:t>Short term</w:t>
            </w:r>
          </w:p>
        </w:tc>
      </w:tr>
      <w:tr w:rsidR="00734084" w:rsidRPr="00DD49E0" w14:paraId="2FD08CA3" w14:textId="77777777" w:rsidTr="000F2778">
        <w:trPr>
          <w:cantSplit/>
        </w:trPr>
        <w:tc>
          <w:tcPr>
            <w:tcW w:w="1129" w:type="dxa"/>
            <w:tcBorders>
              <w:top w:val="single" w:sz="6" w:space="0" w:color="auto"/>
            </w:tcBorders>
          </w:tcPr>
          <w:p w14:paraId="5C9A697B" w14:textId="0404D479"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1. Priority</w:t>
            </w:r>
          </w:p>
        </w:tc>
        <w:tc>
          <w:tcPr>
            <w:tcW w:w="1560" w:type="dxa"/>
            <w:tcBorders>
              <w:top w:val="single" w:sz="6" w:space="0" w:color="auto"/>
            </w:tcBorders>
          </w:tcPr>
          <w:p w14:paraId="2ACD83A1"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 xml:space="preserve">Pedestrian Safety </w:t>
            </w:r>
          </w:p>
        </w:tc>
        <w:tc>
          <w:tcPr>
            <w:tcW w:w="1842" w:type="dxa"/>
            <w:tcBorders>
              <w:top w:val="single" w:sz="6" w:space="0" w:color="auto"/>
            </w:tcBorders>
          </w:tcPr>
          <w:p w14:paraId="293F7934"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Review proposed Amendment 3 to GTR9</w:t>
            </w:r>
          </w:p>
        </w:tc>
        <w:tc>
          <w:tcPr>
            <w:tcW w:w="3261" w:type="dxa"/>
            <w:tcBorders>
              <w:top w:val="single" w:sz="6" w:space="0" w:color="auto"/>
            </w:tcBorders>
          </w:tcPr>
          <w:p w14:paraId="03197ED6" w14:textId="77777777" w:rsidR="00C04343" w:rsidRPr="000F2778" w:rsidRDefault="00C04343" w:rsidP="000F2778">
            <w:pPr>
              <w:spacing w:before="40" w:after="120" w:line="220" w:lineRule="exact"/>
              <w:ind w:left="28"/>
              <w:rPr>
                <w:rStyle w:val="Strong"/>
                <w:rFonts w:asciiTheme="majorBidi" w:hAnsiTheme="majorBidi" w:cstheme="majorBidi"/>
                <w:b w:val="0"/>
                <w:bCs w:val="0"/>
                <w:sz w:val="18"/>
                <w:szCs w:val="18"/>
              </w:rPr>
            </w:pPr>
            <w:r w:rsidRPr="000F2778">
              <w:rPr>
                <w:rStyle w:val="Strong"/>
                <w:rFonts w:asciiTheme="majorBidi" w:hAnsiTheme="majorBidi" w:cstheme="majorBidi"/>
                <w:b w:val="0"/>
                <w:bCs w:val="0"/>
                <w:sz w:val="18"/>
                <w:szCs w:val="18"/>
              </w:rPr>
              <w:t>ECE/TRANS/WP.29/2021/53 ECE/TRANS/WP.29/2021/54</w:t>
            </w:r>
          </w:p>
          <w:p w14:paraId="04237B0A" w14:textId="77777777" w:rsidR="00C04343" w:rsidRPr="000F2778" w:rsidRDefault="00C04343" w:rsidP="000F2778">
            <w:pPr>
              <w:spacing w:before="40" w:after="120" w:line="220" w:lineRule="exact"/>
              <w:ind w:left="28"/>
              <w:rPr>
                <w:rStyle w:val="Strong"/>
                <w:rFonts w:asciiTheme="majorBidi" w:hAnsiTheme="majorBidi" w:cstheme="majorBidi"/>
                <w:b w:val="0"/>
                <w:bCs w:val="0"/>
                <w:sz w:val="18"/>
                <w:szCs w:val="18"/>
              </w:rPr>
            </w:pPr>
            <w:r w:rsidRPr="000F2778">
              <w:rPr>
                <w:rStyle w:val="Strong"/>
                <w:rFonts w:asciiTheme="majorBidi" w:hAnsiTheme="majorBidi" w:cstheme="majorBidi"/>
                <w:b w:val="0"/>
                <w:bCs w:val="0"/>
                <w:sz w:val="18"/>
                <w:szCs w:val="18"/>
              </w:rPr>
              <w:t>AC3/31/Rev.1</w:t>
            </w:r>
          </w:p>
          <w:p w14:paraId="6033D0F3" w14:textId="77777777" w:rsidR="00C04343" w:rsidRPr="007F723D" w:rsidRDefault="00C04343" w:rsidP="000F2778">
            <w:pPr>
              <w:spacing w:before="40" w:after="120" w:line="220" w:lineRule="exact"/>
              <w:ind w:left="28"/>
              <w:rPr>
                <w:rFonts w:asciiTheme="majorBidi" w:hAnsiTheme="majorBidi" w:cstheme="majorBidi"/>
                <w:sz w:val="18"/>
                <w:szCs w:val="18"/>
              </w:rPr>
            </w:pPr>
            <w:r w:rsidRPr="000F2778">
              <w:rPr>
                <w:rStyle w:val="Strong"/>
                <w:rFonts w:asciiTheme="majorBidi" w:hAnsiTheme="majorBidi" w:cstheme="majorBidi"/>
                <w:b w:val="0"/>
                <w:bCs w:val="0"/>
                <w:sz w:val="18"/>
                <w:szCs w:val="18"/>
              </w:rPr>
              <w:t>GRSP-69-43-Rev.1</w:t>
            </w:r>
          </w:p>
        </w:tc>
        <w:tc>
          <w:tcPr>
            <w:tcW w:w="992" w:type="dxa"/>
            <w:tcBorders>
              <w:top w:val="single" w:sz="6" w:space="0" w:color="auto"/>
            </w:tcBorders>
          </w:tcPr>
          <w:p w14:paraId="3EE3F274"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TF to be created</w:t>
            </w:r>
          </w:p>
        </w:tc>
        <w:tc>
          <w:tcPr>
            <w:tcW w:w="1276" w:type="dxa"/>
            <w:tcBorders>
              <w:top w:val="single" w:sz="6" w:space="0" w:color="auto"/>
            </w:tcBorders>
          </w:tcPr>
          <w:p w14:paraId="49D9242E" w14:textId="77777777" w:rsidR="00C04343" w:rsidRPr="00DD49E0" w:rsidRDefault="00C04343" w:rsidP="000F2778">
            <w:pPr>
              <w:spacing w:before="40" w:after="120" w:line="220" w:lineRule="exact"/>
              <w:rPr>
                <w:rFonts w:asciiTheme="majorBidi" w:hAnsiTheme="majorBidi" w:cstheme="majorBidi"/>
                <w:sz w:val="18"/>
                <w:szCs w:val="18"/>
              </w:rPr>
            </w:pPr>
          </w:p>
        </w:tc>
        <w:tc>
          <w:tcPr>
            <w:tcW w:w="992" w:type="dxa"/>
            <w:tcBorders>
              <w:top w:val="single" w:sz="6" w:space="0" w:color="auto"/>
            </w:tcBorders>
          </w:tcPr>
          <w:p w14:paraId="2A4DE2F6" w14:textId="77777777" w:rsidR="00C04343" w:rsidRPr="00DD49E0" w:rsidRDefault="00C04343" w:rsidP="000F2778">
            <w:pPr>
              <w:spacing w:before="40" w:after="120" w:line="220" w:lineRule="exact"/>
              <w:ind w:left="28"/>
              <w:rPr>
                <w:rFonts w:asciiTheme="majorBidi" w:hAnsiTheme="majorBidi" w:cstheme="majorBidi"/>
                <w:b/>
                <w:bCs/>
                <w:sz w:val="18"/>
                <w:szCs w:val="18"/>
              </w:rPr>
            </w:pPr>
            <w:r w:rsidRPr="00DD49E0">
              <w:rPr>
                <w:rFonts w:asciiTheme="majorBidi" w:eastAsia="Times New Roman" w:hAnsiTheme="majorBidi" w:cstheme="majorBidi"/>
                <w:sz w:val="18"/>
                <w:szCs w:val="18"/>
              </w:rPr>
              <w:t>US/EC</w:t>
            </w:r>
          </w:p>
        </w:tc>
        <w:tc>
          <w:tcPr>
            <w:tcW w:w="1134" w:type="dxa"/>
            <w:tcBorders>
              <w:top w:val="single" w:sz="6" w:space="0" w:color="auto"/>
            </w:tcBorders>
          </w:tcPr>
          <w:p w14:paraId="0908C093"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To be started</w:t>
            </w:r>
          </w:p>
        </w:tc>
      </w:tr>
      <w:tr w:rsidR="00734084" w:rsidRPr="00DD49E0" w14:paraId="65683994" w14:textId="77777777" w:rsidTr="000F2778">
        <w:trPr>
          <w:cantSplit/>
        </w:trPr>
        <w:tc>
          <w:tcPr>
            <w:tcW w:w="1129" w:type="dxa"/>
            <w:tcBorders>
              <w:top w:val="single" w:sz="6" w:space="0" w:color="auto"/>
            </w:tcBorders>
          </w:tcPr>
          <w:p w14:paraId="6EB01CC2" w14:textId="77777777" w:rsidR="00C04343" w:rsidRPr="00DD49E0" w:rsidRDefault="00C04343" w:rsidP="000F2778">
            <w:pPr>
              <w:spacing w:before="40" w:after="120" w:line="220" w:lineRule="exact"/>
              <w:ind w:left="28"/>
              <w:rPr>
                <w:rFonts w:asciiTheme="majorBidi" w:hAnsiTheme="majorBidi" w:cstheme="majorBidi"/>
                <w:sz w:val="18"/>
                <w:szCs w:val="18"/>
              </w:rPr>
            </w:pPr>
          </w:p>
        </w:tc>
        <w:tc>
          <w:tcPr>
            <w:tcW w:w="1560" w:type="dxa"/>
            <w:tcBorders>
              <w:top w:val="single" w:sz="6" w:space="0" w:color="auto"/>
            </w:tcBorders>
          </w:tcPr>
          <w:p w14:paraId="754C2C9E"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Head impact zone enlargement</w:t>
            </w:r>
          </w:p>
        </w:tc>
        <w:tc>
          <w:tcPr>
            <w:tcW w:w="1842" w:type="dxa"/>
            <w:tcBorders>
              <w:top w:val="single" w:sz="6" w:space="0" w:color="auto"/>
            </w:tcBorders>
          </w:tcPr>
          <w:p w14:paraId="0658AA34"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Inclusion in GTR9</w:t>
            </w:r>
          </w:p>
        </w:tc>
        <w:tc>
          <w:tcPr>
            <w:tcW w:w="3261" w:type="dxa"/>
            <w:tcBorders>
              <w:top w:val="single" w:sz="6" w:space="0" w:color="auto"/>
            </w:tcBorders>
          </w:tcPr>
          <w:p w14:paraId="128649A9" w14:textId="4857DFCD"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rPr>
              <w:t xml:space="preserve"> ECE/TRANS/WP.29/GRSP/2020/9</w:t>
            </w:r>
          </w:p>
          <w:p w14:paraId="44C497C9"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rPr>
              <w:t>ECE/TRANS/WP.29/GRSP/2019/18</w:t>
            </w:r>
          </w:p>
          <w:p w14:paraId="44FFC71F"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rPr>
              <w:t>GRSP-69-21-Rev.1</w:t>
            </w:r>
          </w:p>
        </w:tc>
        <w:tc>
          <w:tcPr>
            <w:tcW w:w="992" w:type="dxa"/>
            <w:tcBorders>
              <w:top w:val="single" w:sz="6" w:space="0" w:color="auto"/>
            </w:tcBorders>
          </w:tcPr>
          <w:p w14:paraId="2386C695" w14:textId="77777777" w:rsidR="00C04343" w:rsidRPr="00DD49E0" w:rsidRDefault="00C04343" w:rsidP="000F2778">
            <w:pPr>
              <w:spacing w:before="40" w:after="120" w:line="220" w:lineRule="exact"/>
              <w:ind w:left="28"/>
              <w:rPr>
                <w:rFonts w:asciiTheme="majorBidi" w:hAnsiTheme="majorBidi" w:cstheme="majorBidi"/>
                <w:sz w:val="18"/>
                <w:szCs w:val="18"/>
              </w:rPr>
            </w:pPr>
            <w:proofErr w:type="spellStart"/>
            <w:r w:rsidRPr="00DD49E0">
              <w:rPr>
                <w:rFonts w:asciiTheme="majorBidi" w:eastAsia="Times New Roman" w:hAnsiTheme="majorBidi" w:cstheme="majorBidi"/>
                <w:sz w:val="18"/>
                <w:szCs w:val="18"/>
              </w:rPr>
              <w:t>T.b.d.</w:t>
            </w:r>
            <w:proofErr w:type="spellEnd"/>
          </w:p>
        </w:tc>
        <w:tc>
          <w:tcPr>
            <w:tcW w:w="1276" w:type="dxa"/>
            <w:tcBorders>
              <w:top w:val="single" w:sz="6" w:space="0" w:color="auto"/>
            </w:tcBorders>
          </w:tcPr>
          <w:p w14:paraId="047CFF33"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WP.29 June 2021</w:t>
            </w:r>
          </w:p>
        </w:tc>
        <w:tc>
          <w:tcPr>
            <w:tcW w:w="992" w:type="dxa"/>
            <w:tcBorders>
              <w:top w:val="single" w:sz="6" w:space="0" w:color="auto"/>
            </w:tcBorders>
          </w:tcPr>
          <w:p w14:paraId="4A56FC6D"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EC, JPN</w:t>
            </w:r>
          </w:p>
        </w:tc>
        <w:tc>
          <w:tcPr>
            <w:tcW w:w="1134" w:type="dxa"/>
            <w:tcBorders>
              <w:top w:val="single" w:sz="6" w:space="0" w:color="auto"/>
            </w:tcBorders>
          </w:tcPr>
          <w:p w14:paraId="061EC495"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 xml:space="preserve">To be started </w:t>
            </w:r>
          </w:p>
        </w:tc>
      </w:tr>
      <w:tr w:rsidR="00734084" w:rsidRPr="00DD49E0" w14:paraId="110C3C99" w14:textId="77777777" w:rsidTr="000F2778">
        <w:trPr>
          <w:cantSplit/>
        </w:trPr>
        <w:tc>
          <w:tcPr>
            <w:tcW w:w="1129" w:type="dxa"/>
            <w:tcBorders>
              <w:top w:val="single" w:sz="6" w:space="0" w:color="auto"/>
            </w:tcBorders>
          </w:tcPr>
          <w:p w14:paraId="6A75DE78" w14:textId="77777777" w:rsidR="00C04343" w:rsidRPr="00DD49E0" w:rsidRDefault="00C04343" w:rsidP="000F2778">
            <w:pPr>
              <w:spacing w:before="40" w:after="120" w:line="220" w:lineRule="exact"/>
              <w:ind w:left="28"/>
              <w:rPr>
                <w:rFonts w:asciiTheme="majorBidi" w:hAnsiTheme="majorBidi" w:cstheme="majorBidi"/>
                <w:sz w:val="18"/>
                <w:szCs w:val="18"/>
              </w:rPr>
            </w:pPr>
          </w:p>
        </w:tc>
        <w:tc>
          <w:tcPr>
            <w:tcW w:w="1560" w:type="dxa"/>
            <w:tcBorders>
              <w:top w:val="single" w:sz="6" w:space="0" w:color="auto"/>
            </w:tcBorders>
          </w:tcPr>
          <w:p w14:paraId="46E49D86"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lang w:val="fr-CH"/>
              </w:rPr>
              <w:t xml:space="preserve">Head impact zone </w:t>
            </w:r>
            <w:proofErr w:type="spellStart"/>
            <w:r w:rsidRPr="00DD49E0">
              <w:rPr>
                <w:rFonts w:asciiTheme="majorBidi" w:hAnsiTheme="majorBidi" w:cstheme="majorBidi"/>
                <w:sz w:val="18"/>
                <w:szCs w:val="18"/>
                <w:lang w:val="fr-CH"/>
              </w:rPr>
              <w:t>enlargement</w:t>
            </w:r>
            <w:proofErr w:type="spellEnd"/>
          </w:p>
        </w:tc>
        <w:tc>
          <w:tcPr>
            <w:tcW w:w="1842" w:type="dxa"/>
            <w:tcBorders>
              <w:top w:val="single" w:sz="6" w:space="0" w:color="auto"/>
            </w:tcBorders>
          </w:tcPr>
          <w:p w14:paraId="4B7C0827"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rPr>
              <w:t>Transposition in UN R127</w:t>
            </w:r>
          </w:p>
        </w:tc>
        <w:tc>
          <w:tcPr>
            <w:tcW w:w="3261" w:type="dxa"/>
            <w:tcBorders>
              <w:top w:val="single" w:sz="6" w:space="0" w:color="auto"/>
            </w:tcBorders>
          </w:tcPr>
          <w:p w14:paraId="70519E46"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rPr>
              <w:t>ECE/TRANS/WP.29/GRSP/2020/9</w:t>
            </w:r>
          </w:p>
          <w:p w14:paraId="0631E908"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rPr>
              <w:t>ECE/TRANS/WP.29/GRSP/2019/18</w:t>
            </w:r>
          </w:p>
          <w:p w14:paraId="43C58649" w14:textId="77777777" w:rsidR="00C04343" w:rsidRPr="00DD49E0" w:rsidDel="00514881"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rPr>
              <w:t>GRSP-69-21-Rev.1</w:t>
            </w:r>
          </w:p>
        </w:tc>
        <w:tc>
          <w:tcPr>
            <w:tcW w:w="992" w:type="dxa"/>
            <w:tcBorders>
              <w:top w:val="single" w:sz="6" w:space="0" w:color="auto"/>
            </w:tcBorders>
          </w:tcPr>
          <w:p w14:paraId="0BBD8912"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rPr>
              <w:t>N/A</w:t>
            </w:r>
          </w:p>
        </w:tc>
        <w:tc>
          <w:tcPr>
            <w:tcW w:w="1276" w:type="dxa"/>
            <w:tcBorders>
              <w:top w:val="single" w:sz="6" w:space="0" w:color="auto"/>
            </w:tcBorders>
          </w:tcPr>
          <w:p w14:paraId="01403642"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rPr>
              <w:t xml:space="preserve"> 2022</w:t>
            </w:r>
          </w:p>
        </w:tc>
        <w:tc>
          <w:tcPr>
            <w:tcW w:w="992" w:type="dxa"/>
            <w:tcBorders>
              <w:top w:val="single" w:sz="6" w:space="0" w:color="auto"/>
            </w:tcBorders>
          </w:tcPr>
          <w:p w14:paraId="176E36BB"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rPr>
              <w:t>EC, JPN</w:t>
            </w:r>
          </w:p>
        </w:tc>
        <w:tc>
          <w:tcPr>
            <w:tcW w:w="1134" w:type="dxa"/>
            <w:tcBorders>
              <w:top w:val="single" w:sz="6" w:space="0" w:color="auto"/>
            </w:tcBorders>
          </w:tcPr>
          <w:p w14:paraId="7A36529D"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rPr>
              <w:t>Ongoing</w:t>
            </w:r>
          </w:p>
        </w:tc>
      </w:tr>
      <w:tr w:rsidR="00734084" w:rsidRPr="00DD49E0" w14:paraId="1A78960F" w14:textId="77777777" w:rsidTr="000F2778">
        <w:trPr>
          <w:cantSplit/>
        </w:trPr>
        <w:tc>
          <w:tcPr>
            <w:tcW w:w="1129" w:type="dxa"/>
            <w:tcBorders>
              <w:top w:val="single" w:sz="6" w:space="0" w:color="auto"/>
            </w:tcBorders>
          </w:tcPr>
          <w:p w14:paraId="1D7D7680" w14:textId="77777777" w:rsidR="00C04343" w:rsidRPr="00DD49E0" w:rsidRDefault="00C04343" w:rsidP="000F2778">
            <w:pPr>
              <w:spacing w:before="40" w:after="120" w:line="220" w:lineRule="exact"/>
              <w:ind w:left="28"/>
              <w:rPr>
                <w:rFonts w:asciiTheme="majorBidi" w:hAnsiTheme="majorBidi" w:cstheme="majorBidi"/>
                <w:sz w:val="18"/>
                <w:szCs w:val="18"/>
              </w:rPr>
            </w:pPr>
          </w:p>
        </w:tc>
        <w:tc>
          <w:tcPr>
            <w:tcW w:w="1560" w:type="dxa"/>
            <w:tcBorders>
              <w:top w:val="single" w:sz="6" w:space="0" w:color="auto"/>
            </w:tcBorders>
          </w:tcPr>
          <w:p w14:paraId="7137D9D3"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Deployable pedestrian protection systems</w:t>
            </w:r>
          </w:p>
        </w:tc>
        <w:tc>
          <w:tcPr>
            <w:tcW w:w="1842" w:type="dxa"/>
            <w:tcBorders>
              <w:top w:val="single" w:sz="6" w:space="0" w:color="auto"/>
            </w:tcBorders>
          </w:tcPr>
          <w:p w14:paraId="06AC5EE1"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Inclusion in GTR9</w:t>
            </w:r>
          </w:p>
        </w:tc>
        <w:tc>
          <w:tcPr>
            <w:tcW w:w="3261" w:type="dxa"/>
            <w:tcBorders>
              <w:top w:val="single" w:sz="6" w:space="0" w:color="auto"/>
            </w:tcBorders>
          </w:tcPr>
          <w:p w14:paraId="1DC08E85" w14:textId="77777777" w:rsidR="00C04343" w:rsidRPr="00DD49E0" w:rsidRDefault="00C04343" w:rsidP="000F2778">
            <w:pPr>
              <w:spacing w:before="40" w:after="120" w:line="220" w:lineRule="exact"/>
              <w:ind w:left="28"/>
              <w:rPr>
                <w:rFonts w:asciiTheme="majorBidi" w:eastAsia="Times New Roman" w:hAnsiTheme="majorBidi" w:cstheme="majorBidi"/>
                <w:sz w:val="18"/>
                <w:szCs w:val="18"/>
              </w:rPr>
            </w:pPr>
            <w:r w:rsidRPr="00DD49E0">
              <w:rPr>
                <w:rFonts w:asciiTheme="majorBidi" w:eastAsia="Times New Roman" w:hAnsiTheme="majorBidi" w:cstheme="majorBidi"/>
                <w:sz w:val="18"/>
                <w:szCs w:val="18"/>
              </w:rPr>
              <w:t>ECE/TRANS/WP.29/AC.3/45</w:t>
            </w:r>
          </w:p>
          <w:p w14:paraId="7F28414E"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ECE/TRANS/WP.29/AC.3/45/Rev.1</w:t>
            </w:r>
          </w:p>
        </w:tc>
        <w:tc>
          <w:tcPr>
            <w:tcW w:w="992" w:type="dxa"/>
            <w:tcBorders>
              <w:top w:val="single" w:sz="6" w:space="0" w:color="auto"/>
            </w:tcBorders>
          </w:tcPr>
          <w:p w14:paraId="465E47FE"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IWG-DPPS</w:t>
            </w:r>
          </w:p>
        </w:tc>
        <w:tc>
          <w:tcPr>
            <w:tcW w:w="1276" w:type="dxa"/>
            <w:tcBorders>
              <w:top w:val="single" w:sz="6" w:space="0" w:color="auto"/>
            </w:tcBorders>
          </w:tcPr>
          <w:p w14:paraId="29FCC274" w14:textId="008760BD" w:rsidR="00C04343" w:rsidRPr="00DD49E0" w:rsidRDefault="00C04343" w:rsidP="000F2778">
            <w:pPr>
              <w:spacing w:before="40" w:after="120" w:line="220" w:lineRule="exact"/>
              <w:ind w:left="28"/>
              <w:rPr>
                <w:rFonts w:asciiTheme="majorBidi" w:eastAsia="Times New Roman" w:hAnsiTheme="majorBidi" w:cstheme="majorBidi"/>
                <w:sz w:val="18"/>
                <w:szCs w:val="18"/>
              </w:rPr>
            </w:pPr>
            <w:r w:rsidRPr="00DD49E0">
              <w:rPr>
                <w:rFonts w:asciiTheme="majorBidi" w:eastAsia="Times New Roman" w:hAnsiTheme="majorBidi" w:cstheme="majorBidi"/>
                <w:sz w:val="18"/>
                <w:szCs w:val="18"/>
              </w:rPr>
              <w:t>11/2022</w:t>
            </w:r>
          </w:p>
          <w:p w14:paraId="60BC942F" w14:textId="77777777" w:rsidR="00C04343" w:rsidRPr="00DD49E0" w:rsidRDefault="00C04343" w:rsidP="000F2778">
            <w:pPr>
              <w:spacing w:before="40" w:after="120" w:line="220" w:lineRule="exact"/>
              <w:rPr>
                <w:rFonts w:asciiTheme="majorBidi" w:hAnsiTheme="majorBidi" w:cstheme="majorBidi"/>
                <w:sz w:val="18"/>
                <w:szCs w:val="18"/>
              </w:rPr>
            </w:pPr>
          </w:p>
        </w:tc>
        <w:tc>
          <w:tcPr>
            <w:tcW w:w="992" w:type="dxa"/>
            <w:tcBorders>
              <w:top w:val="single" w:sz="6" w:space="0" w:color="auto"/>
            </w:tcBorders>
          </w:tcPr>
          <w:p w14:paraId="3D8DCA2F"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KOR</w:t>
            </w:r>
          </w:p>
        </w:tc>
        <w:tc>
          <w:tcPr>
            <w:tcW w:w="1134" w:type="dxa"/>
            <w:tcBorders>
              <w:top w:val="single" w:sz="6" w:space="0" w:color="auto"/>
            </w:tcBorders>
          </w:tcPr>
          <w:p w14:paraId="03923143"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Ongoing</w:t>
            </w:r>
          </w:p>
        </w:tc>
      </w:tr>
      <w:tr w:rsidR="00734084" w:rsidRPr="00DD49E0" w14:paraId="4CF0C3C7" w14:textId="77777777" w:rsidTr="000F2778">
        <w:trPr>
          <w:cantSplit/>
        </w:trPr>
        <w:tc>
          <w:tcPr>
            <w:tcW w:w="1129" w:type="dxa"/>
            <w:tcBorders>
              <w:top w:val="single" w:sz="6" w:space="0" w:color="auto"/>
            </w:tcBorders>
          </w:tcPr>
          <w:p w14:paraId="1F217233" w14:textId="07BA3BB7" w:rsidR="00C04343" w:rsidRPr="00DD49E0" w:rsidRDefault="00C04343" w:rsidP="000F2778">
            <w:pPr>
              <w:spacing w:before="40" w:after="120" w:line="220" w:lineRule="exact"/>
              <w:ind w:left="28"/>
              <w:rPr>
                <w:rFonts w:asciiTheme="majorBidi" w:hAnsiTheme="majorBidi" w:cstheme="majorBidi"/>
                <w:sz w:val="18"/>
                <w:szCs w:val="18"/>
              </w:rPr>
            </w:pPr>
          </w:p>
        </w:tc>
        <w:tc>
          <w:tcPr>
            <w:tcW w:w="1560" w:type="dxa"/>
            <w:tcBorders>
              <w:top w:val="single" w:sz="6" w:space="0" w:color="auto"/>
            </w:tcBorders>
          </w:tcPr>
          <w:p w14:paraId="6126E392" w14:textId="01E18F1F"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Deployable pedestrian protection systems and head impact zone enlargement</w:t>
            </w:r>
          </w:p>
        </w:tc>
        <w:tc>
          <w:tcPr>
            <w:tcW w:w="1842" w:type="dxa"/>
            <w:tcBorders>
              <w:top w:val="single" w:sz="6" w:space="0" w:color="auto"/>
            </w:tcBorders>
          </w:tcPr>
          <w:p w14:paraId="2BF53819" w14:textId="17254B80"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Transposition in UN R127</w:t>
            </w:r>
          </w:p>
        </w:tc>
        <w:tc>
          <w:tcPr>
            <w:tcW w:w="3261" w:type="dxa"/>
            <w:tcBorders>
              <w:top w:val="single" w:sz="6" w:space="0" w:color="auto"/>
            </w:tcBorders>
          </w:tcPr>
          <w:p w14:paraId="7975EBAC" w14:textId="4C9A5F31"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N/A</w:t>
            </w:r>
          </w:p>
        </w:tc>
        <w:tc>
          <w:tcPr>
            <w:tcW w:w="992" w:type="dxa"/>
            <w:tcBorders>
              <w:top w:val="single" w:sz="6" w:space="0" w:color="auto"/>
            </w:tcBorders>
          </w:tcPr>
          <w:p w14:paraId="3BDF2876" w14:textId="7767FB45"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N/A</w:t>
            </w:r>
          </w:p>
        </w:tc>
        <w:tc>
          <w:tcPr>
            <w:tcW w:w="1276" w:type="dxa"/>
            <w:tcBorders>
              <w:top w:val="single" w:sz="6" w:space="0" w:color="auto"/>
            </w:tcBorders>
          </w:tcPr>
          <w:p w14:paraId="7B1FFDD2"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WP.29 June 2021</w:t>
            </w:r>
          </w:p>
        </w:tc>
        <w:tc>
          <w:tcPr>
            <w:tcW w:w="992" w:type="dxa"/>
            <w:tcBorders>
              <w:top w:val="single" w:sz="6" w:space="0" w:color="auto"/>
            </w:tcBorders>
          </w:tcPr>
          <w:p w14:paraId="15596205" w14:textId="19FED7AA"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EC, JPN</w:t>
            </w:r>
          </w:p>
        </w:tc>
        <w:tc>
          <w:tcPr>
            <w:tcW w:w="1134" w:type="dxa"/>
            <w:tcBorders>
              <w:top w:val="single" w:sz="6" w:space="0" w:color="auto"/>
            </w:tcBorders>
          </w:tcPr>
          <w:p w14:paraId="21120FB1" w14:textId="7A43C8E1"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eastAsia="Times New Roman" w:hAnsiTheme="majorBidi" w:cstheme="majorBidi"/>
                <w:sz w:val="18"/>
                <w:szCs w:val="18"/>
              </w:rPr>
              <w:t xml:space="preserve">To be started </w:t>
            </w:r>
          </w:p>
        </w:tc>
      </w:tr>
      <w:tr w:rsidR="00734084" w:rsidRPr="00DD49E0" w14:paraId="44692688" w14:textId="77777777" w:rsidTr="000F2778">
        <w:trPr>
          <w:cantSplit/>
        </w:trPr>
        <w:tc>
          <w:tcPr>
            <w:tcW w:w="1129" w:type="dxa"/>
            <w:tcBorders>
              <w:top w:val="single" w:sz="6" w:space="0" w:color="auto"/>
            </w:tcBorders>
          </w:tcPr>
          <w:p w14:paraId="4B939843"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rPr>
              <w:t>2. Priority</w:t>
            </w:r>
          </w:p>
        </w:tc>
        <w:tc>
          <w:tcPr>
            <w:tcW w:w="1560" w:type="dxa"/>
            <w:tcBorders>
              <w:top w:val="single" w:sz="6" w:space="0" w:color="auto"/>
            </w:tcBorders>
          </w:tcPr>
          <w:p w14:paraId="78451C8D"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rPr>
              <w:t>Amendment to Mutual Resolution No. 1 – Addendum 1</w:t>
            </w:r>
          </w:p>
        </w:tc>
        <w:tc>
          <w:tcPr>
            <w:tcW w:w="1842" w:type="dxa"/>
            <w:tcBorders>
              <w:top w:val="single" w:sz="6" w:space="0" w:color="auto"/>
            </w:tcBorders>
          </w:tcPr>
          <w:p w14:paraId="0E6541BD"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rPr>
              <w:t>Inclusion of Addendum 1 (</w:t>
            </w:r>
            <w:proofErr w:type="spellStart"/>
            <w:r w:rsidRPr="00DD49E0">
              <w:rPr>
                <w:rFonts w:asciiTheme="majorBidi" w:hAnsiTheme="majorBidi" w:cstheme="majorBidi"/>
                <w:sz w:val="18"/>
                <w:szCs w:val="18"/>
              </w:rPr>
              <w:t>BioRID</w:t>
            </w:r>
            <w:proofErr w:type="spellEnd"/>
            <w:r w:rsidRPr="00DD49E0">
              <w:rPr>
                <w:rFonts w:asciiTheme="majorBidi" w:hAnsiTheme="majorBidi" w:cstheme="majorBidi"/>
                <w:sz w:val="18"/>
                <w:szCs w:val="18"/>
              </w:rPr>
              <w:t>)</w:t>
            </w:r>
          </w:p>
        </w:tc>
        <w:tc>
          <w:tcPr>
            <w:tcW w:w="3261" w:type="dxa"/>
            <w:tcBorders>
              <w:top w:val="single" w:sz="6" w:space="0" w:color="auto"/>
            </w:tcBorders>
          </w:tcPr>
          <w:p w14:paraId="5D97B485"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rPr>
              <w:t>ECE/TRANS/WP.29/GRSP/2021/2</w:t>
            </w:r>
          </w:p>
          <w:p w14:paraId="1FF52963"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sz w:val="18"/>
                <w:szCs w:val="18"/>
                <w:lang w:val="es-ES"/>
              </w:rPr>
              <w:t>GRSP-69-01</w:t>
            </w:r>
          </w:p>
        </w:tc>
        <w:tc>
          <w:tcPr>
            <w:tcW w:w="992" w:type="dxa"/>
            <w:tcBorders>
              <w:top w:val="single" w:sz="6" w:space="0" w:color="auto"/>
            </w:tcBorders>
          </w:tcPr>
          <w:p w14:paraId="1B4170FE"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rPr>
              <w:t>No</w:t>
            </w:r>
          </w:p>
        </w:tc>
        <w:tc>
          <w:tcPr>
            <w:tcW w:w="1276" w:type="dxa"/>
            <w:tcBorders>
              <w:top w:val="single" w:sz="6" w:space="0" w:color="auto"/>
            </w:tcBorders>
          </w:tcPr>
          <w:p w14:paraId="38987254"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rPr>
              <w:t>WP29/AC.3</w:t>
            </w:r>
          </w:p>
          <w:p w14:paraId="4B66C0E1"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rPr>
              <w:t>November</w:t>
            </w:r>
          </w:p>
          <w:p w14:paraId="400252B4"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rPr>
              <w:t>2021</w:t>
            </w:r>
          </w:p>
        </w:tc>
        <w:tc>
          <w:tcPr>
            <w:tcW w:w="992" w:type="dxa"/>
            <w:tcBorders>
              <w:top w:val="single" w:sz="6" w:space="0" w:color="auto"/>
            </w:tcBorders>
          </w:tcPr>
          <w:p w14:paraId="342B8A80"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rPr>
              <w:t>UK</w:t>
            </w:r>
          </w:p>
        </w:tc>
        <w:tc>
          <w:tcPr>
            <w:tcW w:w="1134" w:type="dxa"/>
            <w:tcBorders>
              <w:top w:val="single" w:sz="6" w:space="0" w:color="auto"/>
            </w:tcBorders>
          </w:tcPr>
          <w:p w14:paraId="056D1271" w14:textId="77777777" w:rsidR="00C04343" w:rsidRPr="00DD49E0" w:rsidRDefault="00C04343" w:rsidP="000F2778">
            <w:pPr>
              <w:spacing w:before="40" w:after="120" w:line="220" w:lineRule="exact"/>
              <w:ind w:left="28"/>
              <w:rPr>
                <w:rFonts w:asciiTheme="majorBidi" w:hAnsiTheme="majorBidi" w:cstheme="majorBidi"/>
                <w:sz w:val="18"/>
                <w:szCs w:val="18"/>
              </w:rPr>
            </w:pPr>
            <w:r w:rsidRPr="00DD49E0">
              <w:rPr>
                <w:rFonts w:asciiTheme="majorBidi" w:hAnsiTheme="majorBidi" w:cstheme="majorBidi"/>
                <w:sz w:val="18"/>
                <w:szCs w:val="18"/>
              </w:rPr>
              <w:t xml:space="preserve">Urgent matter, since the lack of specifications may hamper the </w:t>
            </w:r>
            <w:r w:rsidRPr="00DD49E0">
              <w:rPr>
                <w:rFonts w:asciiTheme="majorBidi" w:hAnsiTheme="majorBidi" w:cstheme="majorBidi"/>
                <w:sz w:val="18"/>
                <w:szCs w:val="18"/>
              </w:rPr>
              <w:lastRenderedPageBreak/>
              <w:t xml:space="preserve">proper use of UN GTR No. 7 and UN Regulation No. 17 </w:t>
            </w:r>
          </w:p>
        </w:tc>
      </w:tr>
      <w:tr w:rsidR="00734084" w:rsidRPr="008A2369" w14:paraId="6A238F53" w14:textId="77777777" w:rsidTr="000F2778">
        <w:trPr>
          <w:cantSplit/>
        </w:trPr>
        <w:tc>
          <w:tcPr>
            <w:tcW w:w="1129" w:type="dxa"/>
            <w:tcBorders>
              <w:top w:val="single" w:sz="6" w:space="0" w:color="auto"/>
            </w:tcBorders>
          </w:tcPr>
          <w:p w14:paraId="0FC722B9"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lastRenderedPageBreak/>
              <w:t>Recurrent</w:t>
            </w:r>
          </w:p>
        </w:tc>
        <w:tc>
          <w:tcPr>
            <w:tcW w:w="1560" w:type="dxa"/>
            <w:tcBorders>
              <w:top w:val="single" w:sz="6" w:space="0" w:color="auto"/>
            </w:tcBorders>
          </w:tcPr>
          <w:p w14:paraId="658BDAB0"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UN Regulation No. 17</w:t>
            </w:r>
          </w:p>
        </w:tc>
        <w:tc>
          <w:tcPr>
            <w:tcW w:w="1842" w:type="dxa"/>
            <w:tcBorders>
              <w:top w:val="single" w:sz="6" w:space="0" w:color="auto"/>
            </w:tcBorders>
          </w:tcPr>
          <w:p w14:paraId="415176B7"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Test procedure for the height of head restraints in the case of vehicles having a low roof construction.</w:t>
            </w:r>
          </w:p>
        </w:tc>
        <w:tc>
          <w:tcPr>
            <w:tcW w:w="3261" w:type="dxa"/>
            <w:tcBorders>
              <w:top w:val="single" w:sz="6" w:space="0" w:color="auto"/>
            </w:tcBorders>
          </w:tcPr>
          <w:p w14:paraId="6D443015"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ECE/TRANS/WP.29/GRSP/2020/12</w:t>
            </w:r>
          </w:p>
        </w:tc>
        <w:tc>
          <w:tcPr>
            <w:tcW w:w="992" w:type="dxa"/>
            <w:tcBorders>
              <w:top w:val="single" w:sz="6" w:space="0" w:color="auto"/>
            </w:tcBorders>
          </w:tcPr>
          <w:p w14:paraId="6BF57B28"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N/A</w:t>
            </w:r>
          </w:p>
        </w:tc>
        <w:tc>
          <w:tcPr>
            <w:tcW w:w="1276" w:type="dxa"/>
            <w:tcBorders>
              <w:top w:val="single" w:sz="6" w:space="0" w:color="auto"/>
            </w:tcBorders>
          </w:tcPr>
          <w:p w14:paraId="43828C2A"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2022</w:t>
            </w:r>
          </w:p>
        </w:tc>
        <w:tc>
          <w:tcPr>
            <w:tcW w:w="992" w:type="dxa"/>
            <w:tcBorders>
              <w:top w:val="single" w:sz="6" w:space="0" w:color="auto"/>
            </w:tcBorders>
          </w:tcPr>
          <w:p w14:paraId="024810FC"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OICA</w:t>
            </w:r>
          </w:p>
        </w:tc>
        <w:tc>
          <w:tcPr>
            <w:tcW w:w="1134" w:type="dxa"/>
            <w:tcBorders>
              <w:top w:val="single" w:sz="6" w:space="0" w:color="auto"/>
            </w:tcBorders>
          </w:tcPr>
          <w:p w14:paraId="21C05257"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Ongoing</w:t>
            </w:r>
          </w:p>
        </w:tc>
      </w:tr>
      <w:tr w:rsidR="00734084" w:rsidRPr="008A2369" w14:paraId="715E3EB0" w14:textId="77777777" w:rsidTr="000F2778">
        <w:trPr>
          <w:cantSplit/>
        </w:trPr>
        <w:tc>
          <w:tcPr>
            <w:tcW w:w="1129" w:type="dxa"/>
            <w:tcBorders>
              <w:top w:val="single" w:sz="6" w:space="0" w:color="auto"/>
            </w:tcBorders>
          </w:tcPr>
          <w:p w14:paraId="713E4B13"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Recurrent</w:t>
            </w:r>
          </w:p>
        </w:tc>
        <w:tc>
          <w:tcPr>
            <w:tcW w:w="1560" w:type="dxa"/>
            <w:tcBorders>
              <w:top w:val="single" w:sz="6" w:space="0" w:color="auto"/>
            </w:tcBorders>
          </w:tcPr>
          <w:p w14:paraId="7DD315A1"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UN Regulation No. 22</w:t>
            </w:r>
          </w:p>
        </w:tc>
        <w:tc>
          <w:tcPr>
            <w:tcW w:w="1842" w:type="dxa"/>
            <w:tcBorders>
              <w:top w:val="single" w:sz="6" w:space="0" w:color="auto"/>
            </w:tcBorders>
          </w:tcPr>
          <w:p w14:paraId="25F1B9E6"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Type approval of accessories to helmets</w:t>
            </w:r>
          </w:p>
        </w:tc>
        <w:tc>
          <w:tcPr>
            <w:tcW w:w="3261" w:type="dxa"/>
            <w:tcBorders>
              <w:top w:val="single" w:sz="6" w:space="0" w:color="auto"/>
            </w:tcBorders>
          </w:tcPr>
          <w:p w14:paraId="4575827F"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ECE/TRANS/WP.29/GRSP/2020/13</w:t>
            </w:r>
          </w:p>
          <w:p w14:paraId="481C2917"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GRSP-69-17</w:t>
            </w:r>
          </w:p>
        </w:tc>
        <w:tc>
          <w:tcPr>
            <w:tcW w:w="992" w:type="dxa"/>
            <w:tcBorders>
              <w:top w:val="single" w:sz="6" w:space="0" w:color="auto"/>
            </w:tcBorders>
          </w:tcPr>
          <w:p w14:paraId="7B6120DB"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Ad hoc group</w:t>
            </w:r>
          </w:p>
        </w:tc>
        <w:tc>
          <w:tcPr>
            <w:tcW w:w="1276" w:type="dxa"/>
            <w:tcBorders>
              <w:top w:val="single" w:sz="6" w:space="0" w:color="auto"/>
            </w:tcBorders>
          </w:tcPr>
          <w:p w14:paraId="58367907"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WP29</w:t>
            </w:r>
          </w:p>
          <w:p w14:paraId="3CCDEAF8"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November 2021</w:t>
            </w:r>
          </w:p>
        </w:tc>
        <w:tc>
          <w:tcPr>
            <w:tcW w:w="992" w:type="dxa"/>
            <w:tcBorders>
              <w:top w:val="single" w:sz="6" w:space="0" w:color="auto"/>
            </w:tcBorders>
          </w:tcPr>
          <w:p w14:paraId="42BBF560"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Israel</w:t>
            </w:r>
          </w:p>
        </w:tc>
        <w:tc>
          <w:tcPr>
            <w:tcW w:w="1134" w:type="dxa"/>
            <w:tcBorders>
              <w:top w:val="single" w:sz="6" w:space="0" w:color="auto"/>
            </w:tcBorders>
          </w:tcPr>
          <w:p w14:paraId="3FC13014"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Ongoing</w:t>
            </w:r>
          </w:p>
        </w:tc>
      </w:tr>
      <w:tr w:rsidR="00734084" w:rsidRPr="008A2369" w14:paraId="59518D11" w14:textId="77777777" w:rsidTr="000F2778">
        <w:trPr>
          <w:cantSplit/>
        </w:trPr>
        <w:tc>
          <w:tcPr>
            <w:tcW w:w="1129" w:type="dxa"/>
            <w:tcBorders>
              <w:top w:val="single" w:sz="6" w:space="0" w:color="auto"/>
            </w:tcBorders>
          </w:tcPr>
          <w:p w14:paraId="4797D475"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Recurrent</w:t>
            </w:r>
          </w:p>
        </w:tc>
        <w:tc>
          <w:tcPr>
            <w:tcW w:w="1560" w:type="dxa"/>
            <w:tcBorders>
              <w:top w:val="single" w:sz="6" w:space="0" w:color="auto"/>
            </w:tcBorders>
          </w:tcPr>
          <w:p w14:paraId="26BE6359"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UN Regulation No. 100</w:t>
            </w:r>
          </w:p>
        </w:tc>
        <w:tc>
          <w:tcPr>
            <w:tcW w:w="1842" w:type="dxa"/>
            <w:tcBorders>
              <w:top w:val="single" w:sz="6" w:space="0" w:color="auto"/>
            </w:tcBorders>
          </w:tcPr>
          <w:p w14:paraId="70F614D0"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Specific conditions concerning a clear interpretation of an AC voltage</w:t>
            </w:r>
          </w:p>
        </w:tc>
        <w:tc>
          <w:tcPr>
            <w:tcW w:w="3261" w:type="dxa"/>
            <w:tcBorders>
              <w:top w:val="single" w:sz="6" w:space="0" w:color="auto"/>
            </w:tcBorders>
          </w:tcPr>
          <w:p w14:paraId="2B895458" w14:textId="77777777" w:rsidR="00C04343" w:rsidRPr="008A2369" w:rsidRDefault="00C04343" w:rsidP="000F2778">
            <w:pPr>
              <w:spacing w:before="40" w:after="120" w:line="220" w:lineRule="exact"/>
              <w:ind w:left="28"/>
              <w:rPr>
                <w:rFonts w:asciiTheme="majorBidi" w:hAnsiTheme="majorBidi" w:cstheme="majorBidi"/>
                <w:bCs/>
                <w:sz w:val="18"/>
                <w:szCs w:val="18"/>
              </w:rPr>
            </w:pPr>
            <w:r w:rsidRPr="008A2369">
              <w:rPr>
                <w:rFonts w:asciiTheme="majorBidi" w:hAnsiTheme="majorBidi" w:cstheme="majorBidi"/>
                <w:bCs/>
                <w:sz w:val="18"/>
                <w:szCs w:val="18"/>
              </w:rPr>
              <w:t>GRSP-69-04</w:t>
            </w:r>
          </w:p>
        </w:tc>
        <w:tc>
          <w:tcPr>
            <w:tcW w:w="992" w:type="dxa"/>
            <w:tcBorders>
              <w:top w:val="single" w:sz="6" w:space="0" w:color="auto"/>
            </w:tcBorders>
          </w:tcPr>
          <w:p w14:paraId="4E757348" w14:textId="77777777" w:rsidR="00C04343" w:rsidRPr="008A2369" w:rsidRDefault="00C04343" w:rsidP="000F2778">
            <w:pPr>
              <w:spacing w:before="40" w:after="120" w:line="220" w:lineRule="exact"/>
              <w:ind w:left="28"/>
              <w:rPr>
                <w:rFonts w:asciiTheme="majorBidi" w:hAnsiTheme="majorBidi" w:cstheme="majorBidi"/>
                <w:sz w:val="18"/>
                <w:szCs w:val="18"/>
              </w:rPr>
            </w:pPr>
          </w:p>
        </w:tc>
        <w:tc>
          <w:tcPr>
            <w:tcW w:w="1276" w:type="dxa"/>
            <w:tcBorders>
              <w:top w:val="single" w:sz="6" w:space="0" w:color="auto"/>
            </w:tcBorders>
          </w:tcPr>
          <w:p w14:paraId="0AD47DA8" w14:textId="77777777" w:rsidR="00C04343" w:rsidRPr="008A2369" w:rsidRDefault="00C04343" w:rsidP="000F2778">
            <w:pPr>
              <w:spacing w:before="40" w:after="120" w:line="220" w:lineRule="exact"/>
              <w:ind w:left="28"/>
              <w:rPr>
                <w:rFonts w:asciiTheme="majorBidi" w:hAnsiTheme="majorBidi" w:cstheme="majorBidi"/>
                <w:sz w:val="18"/>
                <w:szCs w:val="18"/>
              </w:rPr>
            </w:pPr>
          </w:p>
        </w:tc>
        <w:tc>
          <w:tcPr>
            <w:tcW w:w="992" w:type="dxa"/>
            <w:tcBorders>
              <w:top w:val="single" w:sz="6" w:space="0" w:color="auto"/>
            </w:tcBorders>
          </w:tcPr>
          <w:p w14:paraId="14E54A1C" w14:textId="77777777" w:rsidR="00C04343" w:rsidRPr="008A2369" w:rsidRDefault="00C04343" w:rsidP="000F2778">
            <w:pPr>
              <w:spacing w:before="40" w:after="120" w:line="220" w:lineRule="exact"/>
              <w:ind w:left="28"/>
              <w:rPr>
                <w:rFonts w:asciiTheme="majorBidi" w:hAnsiTheme="majorBidi" w:cstheme="majorBidi"/>
                <w:sz w:val="18"/>
                <w:szCs w:val="18"/>
              </w:rPr>
            </w:pPr>
          </w:p>
        </w:tc>
        <w:tc>
          <w:tcPr>
            <w:tcW w:w="1134" w:type="dxa"/>
            <w:tcBorders>
              <w:top w:val="single" w:sz="6" w:space="0" w:color="auto"/>
            </w:tcBorders>
          </w:tcPr>
          <w:p w14:paraId="3B58D0DD" w14:textId="77777777" w:rsidR="00C04343" w:rsidRPr="008A2369" w:rsidRDefault="00C04343" w:rsidP="000F2778">
            <w:pPr>
              <w:spacing w:before="40" w:after="120" w:line="220" w:lineRule="exact"/>
              <w:ind w:left="28"/>
              <w:rPr>
                <w:rFonts w:asciiTheme="majorBidi" w:hAnsiTheme="majorBidi" w:cstheme="majorBidi"/>
                <w:sz w:val="18"/>
                <w:szCs w:val="18"/>
              </w:rPr>
            </w:pPr>
          </w:p>
        </w:tc>
      </w:tr>
      <w:tr w:rsidR="00734084" w:rsidRPr="008A2369" w14:paraId="343B56EB" w14:textId="77777777" w:rsidTr="000F2778">
        <w:trPr>
          <w:cantSplit/>
        </w:trPr>
        <w:tc>
          <w:tcPr>
            <w:tcW w:w="1129" w:type="dxa"/>
            <w:tcBorders>
              <w:top w:val="single" w:sz="6" w:space="0" w:color="auto"/>
            </w:tcBorders>
          </w:tcPr>
          <w:p w14:paraId="289DBCC3"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Recurrent</w:t>
            </w:r>
          </w:p>
        </w:tc>
        <w:tc>
          <w:tcPr>
            <w:tcW w:w="1560" w:type="dxa"/>
            <w:tcBorders>
              <w:top w:val="single" w:sz="6" w:space="0" w:color="auto"/>
            </w:tcBorders>
          </w:tcPr>
          <w:p w14:paraId="465F5AC8"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UN Regulation No. 129</w:t>
            </w:r>
          </w:p>
        </w:tc>
        <w:tc>
          <w:tcPr>
            <w:tcW w:w="1842" w:type="dxa"/>
            <w:tcBorders>
              <w:top w:val="single" w:sz="6" w:space="0" w:color="auto"/>
            </w:tcBorders>
          </w:tcPr>
          <w:p w14:paraId="532A919B"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head containment assessment for side impact testing;</w:t>
            </w:r>
          </w:p>
          <w:p w14:paraId="2320D72E" w14:textId="77777777" w:rsidR="00C04343" w:rsidRPr="008A2369" w:rsidRDefault="00C04343" w:rsidP="000F2778">
            <w:pPr>
              <w:spacing w:before="40" w:after="120" w:line="220" w:lineRule="exact"/>
              <w:ind w:left="28"/>
              <w:rPr>
                <w:rFonts w:asciiTheme="majorBidi" w:hAnsiTheme="majorBidi" w:cstheme="majorBidi"/>
                <w:sz w:val="18"/>
                <w:szCs w:val="18"/>
              </w:rPr>
            </w:pPr>
          </w:p>
        </w:tc>
        <w:tc>
          <w:tcPr>
            <w:tcW w:w="3261" w:type="dxa"/>
            <w:tcBorders>
              <w:top w:val="single" w:sz="6" w:space="0" w:color="auto"/>
            </w:tcBorders>
          </w:tcPr>
          <w:p w14:paraId="3DEBBA75" w14:textId="79C2A30A"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ECE/TRANS/WP.29/GRSP/2021/7</w:t>
            </w:r>
          </w:p>
          <w:p w14:paraId="175CDD91" w14:textId="77777777" w:rsidR="00C04343" w:rsidRPr="008A2369" w:rsidRDefault="00C04343" w:rsidP="000F2778">
            <w:pPr>
              <w:spacing w:before="40" w:after="120" w:line="220" w:lineRule="exact"/>
              <w:rPr>
                <w:rFonts w:asciiTheme="majorBidi" w:hAnsiTheme="majorBidi" w:cstheme="majorBidi"/>
                <w:sz w:val="18"/>
                <w:szCs w:val="18"/>
              </w:rPr>
            </w:pPr>
          </w:p>
        </w:tc>
        <w:tc>
          <w:tcPr>
            <w:tcW w:w="992" w:type="dxa"/>
            <w:tcBorders>
              <w:top w:val="single" w:sz="6" w:space="0" w:color="auto"/>
            </w:tcBorders>
          </w:tcPr>
          <w:p w14:paraId="60ACCCF4"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N/A</w:t>
            </w:r>
          </w:p>
        </w:tc>
        <w:tc>
          <w:tcPr>
            <w:tcW w:w="1276" w:type="dxa"/>
            <w:tcBorders>
              <w:top w:val="single" w:sz="6" w:space="0" w:color="auto"/>
            </w:tcBorders>
          </w:tcPr>
          <w:p w14:paraId="603F9F34"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2021</w:t>
            </w:r>
          </w:p>
        </w:tc>
        <w:tc>
          <w:tcPr>
            <w:tcW w:w="992" w:type="dxa"/>
            <w:tcBorders>
              <w:top w:val="single" w:sz="6" w:space="0" w:color="auto"/>
            </w:tcBorders>
          </w:tcPr>
          <w:p w14:paraId="03CB83AF"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Spain</w:t>
            </w:r>
          </w:p>
        </w:tc>
        <w:tc>
          <w:tcPr>
            <w:tcW w:w="1134" w:type="dxa"/>
            <w:tcBorders>
              <w:top w:val="single" w:sz="6" w:space="0" w:color="auto"/>
            </w:tcBorders>
          </w:tcPr>
          <w:p w14:paraId="3187725E"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Ongoing</w:t>
            </w:r>
          </w:p>
        </w:tc>
      </w:tr>
      <w:tr w:rsidR="00734084" w:rsidRPr="008A2369" w14:paraId="70770529" w14:textId="77777777" w:rsidTr="000F2778">
        <w:trPr>
          <w:cantSplit/>
        </w:trPr>
        <w:tc>
          <w:tcPr>
            <w:tcW w:w="1129" w:type="dxa"/>
            <w:tcBorders>
              <w:top w:val="single" w:sz="6" w:space="0" w:color="auto"/>
            </w:tcBorders>
          </w:tcPr>
          <w:p w14:paraId="57553463" w14:textId="77777777" w:rsidR="00C04343" w:rsidRPr="008A2369" w:rsidRDefault="00C04343" w:rsidP="000F2778">
            <w:pPr>
              <w:spacing w:before="40" w:after="120" w:line="220" w:lineRule="exact"/>
              <w:ind w:left="28"/>
              <w:rPr>
                <w:rFonts w:asciiTheme="majorBidi" w:hAnsiTheme="majorBidi" w:cstheme="majorBidi"/>
                <w:sz w:val="18"/>
                <w:szCs w:val="18"/>
              </w:rPr>
            </w:pPr>
          </w:p>
        </w:tc>
        <w:tc>
          <w:tcPr>
            <w:tcW w:w="1560" w:type="dxa"/>
            <w:tcBorders>
              <w:top w:val="single" w:sz="6" w:space="0" w:color="auto"/>
            </w:tcBorders>
          </w:tcPr>
          <w:p w14:paraId="7AC79599" w14:textId="77777777" w:rsidR="00C04343" w:rsidRPr="008A2369" w:rsidRDefault="00C04343" w:rsidP="000F2778">
            <w:pPr>
              <w:spacing w:before="40" w:after="120" w:line="220" w:lineRule="exact"/>
              <w:ind w:left="28"/>
              <w:rPr>
                <w:rFonts w:asciiTheme="majorBidi" w:hAnsiTheme="majorBidi" w:cstheme="majorBidi"/>
                <w:sz w:val="18"/>
                <w:szCs w:val="18"/>
              </w:rPr>
            </w:pPr>
          </w:p>
        </w:tc>
        <w:tc>
          <w:tcPr>
            <w:tcW w:w="1842" w:type="dxa"/>
            <w:tcBorders>
              <w:top w:val="single" w:sz="6" w:space="0" w:color="auto"/>
            </w:tcBorders>
          </w:tcPr>
          <w:p w14:paraId="55C31467" w14:textId="77777777" w:rsidR="00C04343" w:rsidRPr="008A2369" w:rsidRDefault="00C04343" w:rsidP="000F2778">
            <w:pPr>
              <w:rPr>
                <w:rFonts w:asciiTheme="majorBidi" w:hAnsiTheme="majorBidi" w:cstheme="majorBidi"/>
                <w:sz w:val="18"/>
                <w:szCs w:val="18"/>
              </w:rPr>
            </w:pPr>
          </w:p>
        </w:tc>
        <w:tc>
          <w:tcPr>
            <w:tcW w:w="3261" w:type="dxa"/>
            <w:tcBorders>
              <w:top w:val="single" w:sz="6" w:space="0" w:color="auto"/>
            </w:tcBorders>
          </w:tcPr>
          <w:p w14:paraId="37F29D25" w14:textId="77777777" w:rsidR="00C04343" w:rsidRPr="008A2369" w:rsidRDefault="00C04343" w:rsidP="000F2778">
            <w:pPr>
              <w:rPr>
                <w:rFonts w:asciiTheme="majorBidi" w:hAnsiTheme="majorBidi" w:cstheme="majorBidi"/>
                <w:sz w:val="18"/>
                <w:szCs w:val="18"/>
              </w:rPr>
            </w:pPr>
          </w:p>
        </w:tc>
        <w:tc>
          <w:tcPr>
            <w:tcW w:w="992" w:type="dxa"/>
            <w:tcBorders>
              <w:top w:val="single" w:sz="6" w:space="0" w:color="auto"/>
            </w:tcBorders>
          </w:tcPr>
          <w:p w14:paraId="7183533B" w14:textId="77777777" w:rsidR="00C04343" w:rsidRPr="008A2369" w:rsidRDefault="00C04343" w:rsidP="000F2778">
            <w:pPr>
              <w:spacing w:before="40" w:after="120" w:line="220" w:lineRule="exact"/>
              <w:ind w:left="28"/>
              <w:rPr>
                <w:rFonts w:asciiTheme="majorBidi" w:hAnsiTheme="majorBidi" w:cstheme="majorBidi"/>
                <w:sz w:val="18"/>
                <w:szCs w:val="18"/>
              </w:rPr>
            </w:pPr>
          </w:p>
        </w:tc>
        <w:tc>
          <w:tcPr>
            <w:tcW w:w="1276" w:type="dxa"/>
            <w:tcBorders>
              <w:top w:val="single" w:sz="6" w:space="0" w:color="auto"/>
            </w:tcBorders>
          </w:tcPr>
          <w:p w14:paraId="561CE084" w14:textId="77777777" w:rsidR="00C04343" w:rsidRPr="008A2369" w:rsidRDefault="00C04343" w:rsidP="000F2778">
            <w:pPr>
              <w:spacing w:before="40" w:after="120" w:line="220" w:lineRule="exact"/>
              <w:ind w:left="28"/>
              <w:rPr>
                <w:rFonts w:asciiTheme="majorBidi" w:hAnsiTheme="majorBidi" w:cstheme="majorBidi"/>
                <w:sz w:val="18"/>
                <w:szCs w:val="18"/>
              </w:rPr>
            </w:pPr>
          </w:p>
        </w:tc>
        <w:tc>
          <w:tcPr>
            <w:tcW w:w="992" w:type="dxa"/>
            <w:tcBorders>
              <w:top w:val="single" w:sz="6" w:space="0" w:color="auto"/>
            </w:tcBorders>
          </w:tcPr>
          <w:p w14:paraId="2CDDF8F4" w14:textId="77777777" w:rsidR="00C04343" w:rsidRPr="008A2369" w:rsidRDefault="00C04343" w:rsidP="000F2778">
            <w:pPr>
              <w:spacing w:before="40" w:after="120" w:line="220" w:lineRule="exact"/>
              <w:ind w:left="28"/>
              <w:rPr>
                <w:rFonts w:asciiTheme="majorBidi" w:hAnsiTheme="majorBidi" w:cstheme="majorBidi"/>
                <w:sz w:val="18"/>
                <w:szCs w:val="18"/>
              </w:rPr>
            </w:pPr>
          </w:p>
        </w:tc>
        <w:tc>
          <w:tcPr>
            <w:tcW w:w="1134" w:type="dxa"/>
            <w:tcBorders>
              <w:top w:val="single" w:sz="6" w:space="0" w:color="auto"/>
            </w:tcBorders>
          </w:tcPr>
          <w:p w14:paraId="5AA469AD" w14:textId="77777777" w:rsidR="00C04343" w:rsidRPr="008A2369" w:rsidRDefault="00C04343" w:rsidP="000F2778">
            <w:pPr>
              <w:spacing w:before="40" w:after="120" w:line="220" w:lineRule="exact"/>
              <w:ind w:left="28"/>
              <w:rPr>
                <w:rFonts w:asciiTheme="majorBidi" w:hAnsiTheme="majorBidi" w:cstheme="majorBidi"/>
                <w:sz w:val="18"/>
                <w:szCs w:val="18"/>
              </w:rPr>
            </w:pPr>
          </w:p>
        </w:tc>
      </w:tr>
      <w:tr w:rsidR="00C04343" w:rsidRPr="008A2369" w14:paraId="04F42A04" w14:textId="77777777" w:rsidTr="000F2778">
        <w:trPr>
          <w:cantSplit/>
        </w:trPr>
        <w:tc>
          <w:tcPr>
            <w:tcW w:w="12186" w:type="dxa"/>
            <w:gridSpan w:val="8"/>
            <w:tcBorders>
              <w:top w:val="single" w:sz="6" w:space="0" w:color="auto"/>
              <w:bottom w:val="single" w:sz="6" w:space="0" w:color="auto"/>
            </w:tcBorders>
          </w:tcPr>
          <w:p w14:paraId="7C091EEB" w14:textId="77777777" w:rsidR="00C04343" w:rsidRPr="008A2369" w:rsidRDefault="00C04343" w:rsidP="000F2778">
            <w:pPr>
              <w:spacing w:before="40" w:after="120" w:line="220" w:lineRule="exact"/>
              <w:ind w:left="28"/>
              <w:jc w:val="center"/>
              <w:rPr>
                <w:rFonts w:asciiTheme="majorBidi" w:hAnsiTheme="majorBidi" w:cstheme="majorBidi"/>
                <w:b/>
                <w:sz w:val="18"/>
                <w:szCs w:val="18"/>
              </w:rPr>
            </w:pPr>
            <w:r w:rsidRPr="008A2369">
              <w:rPr>
                <w:rFonts w:asciiTheme="majorBidi" w:hAnsiTheme="majorBidi" w:cstheme="majorBidi"/>
                <w:b/>
                <w:sz w:val="18"/>
                <w:szCs w:val="18"/>
              </w:rPr>
              <w:t>Medium term</w:t>
            </w:r>
          </w:p>
        </w:tc>
      </w:tr>
      <w:tr w:rsidR="00734084" w:rsidRPr="008A2369" w14:paraId="22E28930" w14:textId="77777777" w:rsidTr="000F2778">
        <w:trPr>
          <w:cantSplit/>
        </w:trPr>
        <w:tc>
          <w:tcPr>
            <w:tcW w:w="1129" w:type="dxa"/>
            <w:tcBorders>
              <w:top w:val="single" w:sz="6" w:space="0" w:color="auto"/>
            </w:tcBorders>
          </w:tcPr>
          <w:p w14:paraId="25FC8CAF" w14:textId="77777777" w:rsidR="00C04343" w:rsidRPr="008A2369" w:rsidRDefault="00C04343" w:rsidP="000F2778">
            <w:pPr>
              <w:spacing w:before="40" w:after="120" w:line="220" w:lineRule="exact"/>
              <w:rPr>
                <w:rFonts w:asciiTheme="majorBidi" w:hAnsiTheme="majorBidi" w:cstheme="majorBidi"/>
                <w:sz w:val="18"/>
                <w:szCs w:val="18"/>
              </w:rPr>
            </w:pPr>
            <w:r w:rsidRPr="008A2369">
              <w:rPr>
                <w:rFonts w:asciiTheme="majorBidi" w:hAnsiTheme="majorBidi" w:cstheme="majorBidi"/>
                <w:sz w:val="18"/>
                <w:szCs w:val="18"/>
              </w:rPr>
              <w:t>Priority</w:t>
            </w:r>
          </w:p>
        </w:tc>
        <w:tc>
          <w:tcPr>
            <w:tcW w:w="1560" w:type="dxa"/>
            <w:tcBorders>
              <w:top w:val="single" w:sz="6" w:space="0" w:color="auto"/>
            </w:tcBorders>
          </w:tcPr>
          <w:p w14:paraId="64ADD603"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Amendment to Mutual Resolution No. 1 – Addendum 4</w:t>
            </w:r>
          </w:p>
        </w:tc>
        <w:tc>
          <w:tcPr>
            <w:tcW w:w="1842" w:type="dxa"/>
            <w:tcBorders>
              <w:top w:val="single" w:sz="6" w:space="0" w:color="auto"/>
            </w:tcBorders>
          </w:tcPr>
          <w:p w14:paraId="7BF81305"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Inclusion of Addendum 4 (Q dummies)</w:t>
            </w:r>
          </w:p>
        </w:tc>
        <w:tc>
          <w:tcPr>
            <w:tcW w:w="3261" w:type="dxa"/>
            <w:tcBorders>
              <w:top w:val="single" w:sz="6" w:space="0" w:color="auto"/>
            </w:tcBorders>
          </w:tcPr>
          <w:p w14:paraId="76FE902A"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N/A</w:t>
            </w:r>
          </w:p>
        </w:tc>
        <w:tc>
          <w:tcPr>
            <w:tcW w:w="992" w:type="dxa"/>
            <w:tcBorders>
              <w:top w:val="single" w:sz="6" w:space="0" w:color="auto"/>
            </w:tcBorders>
          </w:tcPr>
          <w:p w14:paraId="1EED8416"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Task Force</w:t>
            </w:r>
          </w:p>
        </w:tc>
        <w:tc>
          <w:tcPr>
            <w:tcW w:w="1276" w:type="dxa"/>
            <w:tcBorders>
              <w:top w:val="single" w:sz="6" w:space="0" w:color="auto"/>
            </w:tcBorders>
          </w:tcPr>
          <w:p w14:paraId="18F0F7F7"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2021-2022</w:t>
            </w:r>
          </w:p>
        </w:tc>
        <w:tc>
          <w:tcPr>
            <w:tcW w:w="992" w:type="dxa"/>
            <w:tcBorders>
              <w:top w:val="single" w:sz="6" w:space="0" w:color="auto"/>
            </w:tcBorders>
          </w:tcPr>
          <w:p w14:paraId="6F658C81"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Germany</w:t>
            </w:r>
          </w:p>
        </w:tc>
        <w:tc>
          <w:tcPr>
            <w:tcW w:w="1134" w:type="dxa"/>
            <w:tcBorders>
              <w:top w:val="single" w:sz="6" w:space="0" w:color="auto"/>
            </w:tcBorders>
          </w:tcPr>
          <w:p w14:paraId="25CC1F89"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Urgent matter, since the lack of specifications may hamper the proper use of UN Regulation No. 129</w:t>
            </w:r>
          </w:p>
        </w:tc>
      </w:tr>
      <w:tr w:rsidR="00734084" w:rsidRPr="008A2369" w14:paraId="030FA294" w14:textId="77777777" w:rsidTr="000F2778">
        <w:trPr>
          <w:cantSplit/>
        </w:trPr>
        <w:tc>
          <w:tcPr>
            <w:tcW w:w="1129" w:type="dxa"/>
            <w:tcBorders>
              <w:top w:val="single" w:sz="6" w:space="0" w:color="auto"/>
            </w:tcBorders>
          </w:tcPr>
          <w:p w14:paraId="67B5B5AD"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lastRenderedPageBreak/>
              <w:t>Priority</w:t>
            </w:r>
          </w:p>
        </w:tc>
        <w:tc>
          <w:tcPr>
            <w:tcW w:w="1560" w:type="dxa"/>
            <w:tcBorders>
              <w:top w:val="single" w:sz="6" w:space="0" w:color="auto"/>
            </w:tcBorders>
          </w:tcPr>
          <w:p w14:paraId="41079360"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Amendment to Mutual Resolution No. 1 – Addendum x</w:t>
            </w:r>
          </w:p>
        </w:tc>
        <w:tc>
          <w:tcPr>
            <w:tcW w:w="1842" w:type="dxa"/>
            <w:tcBorders>
              <w:top w:val="single" w:sz="6" w:space="0" w:color="auto"/>
            </w:tcBorders>
          </w:tcPr>
          <w:p w14:paraId="5AADA86F"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Inclusion of Addendum x (Female Dummies)</w:t>
            </w:r>
          </w:p>
          <w:p w14:paraId="53238D01"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But also other vulnerable occupants and seating position</w:t>
            </w:r>
          </w:p>
        </w:tc>
        <w:tc>
          <w:tcPr>
            <w:tcW w:w="3261" w:type="dxa"/>
            <w:tcBorders>
              <w:top w:val="single" w:sz="6" w:space="0" w:color="auto"/>
            </w:tcBorders>
          </w:tcPr>
          <w:p w14:paraId="15E541AC"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N/A</w:t>
            </w:r>
          </w:p>
        </w:tc>
        <w:tc>
          <w:tcPr>
            <w:tcW w:w="992" w:type="dxa"/>
            <w:tcBorders>
              <w:top w:val="single" w:sz="6" w:space="0" w:color="auto"/>
            </w:tcBorders>
          </w:tcPr>
          <w:p w14:paraId="171522F4"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[T/F]</w:t>
            </w:r>
          </w:p>
        </w:tc>
        <w:tc>
          <w:tcPr>
            <w:tcW w:w="1276" w:type="dxa"/>
            <w:tcBorders>
              <w:top w:val="single" w:sz="6" w:space="0" w:color="auto"/>
            </w:tcBorders>
          </w:tcPr>
          <w:p w14:paraId="20EA9859"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2021</w:t>
            </w:r>
          </w:p>
        </w:tc>
        <w:tc>
          <w:tcPr>
            <w:tcW w:w="992" w:type="dxa"/>
            <w:tcBorders>
              <w:top w:val="single" w:sz="6" w:space="0" w:color="auto"/>
            </w:tcBorders>
          </w:tcPr>
          <w:p w14:paraId="62E36087"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Sweden</w:t>
            </w:r>
          </w:p>
        </w:tc>
        <w:tc>
          <w:tcPr>
            <w:tcW w:w="1134" w:type="dxa"/>
            <w:tcBorders>
              <w:top w:val="single" w:sz="6" w:space="0" w:color="auto"/>
            </w:tcBorders>
          </w:tcPr>
          <w:p w14:paraId="47FAFED9"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Urgent matter, to provide the same level of protection to females in the event of crashes to fulfil UN SDG5</w:t>
            </w:r>
          </w:p>
        </w:tc>
      </w:tr>
      <w:tr w:rsidR="00734084" w:rsidRPr="008A2369" w14:paraId="6C3FA5F2" w14:textId="77777777" w:rsidTr="000F2778">
        <w:trPr>
          <w:cantSplit/>
        </w:trPr>
        <w:tc>
          <w:tcPr>
            <w:tcW w:w="1129" w:type="dxa"/>
            <w:tcBorders>
              <w:bottom w:val="single" w:sz="4" w:space="0" w:color="auto"/>
            </w:tcBorders>
          </w:tcPr>
          <w:p w14:paraId="35483155"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Priority</w:t>
            </w:r>
          </w:p>
        </w:tc>
        <w:tc>
          <w:tcPr>
            <w:tcW w:w="1560" w:type="dxa"/>
            <w:tcBorders>
              <w:bottom w:val="single" w:sz="4" w:space="0" w:color="auto"/>
            </w:tcBorders>
          </w:tcPr>
          <w:p w14:paraId="2D996691"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Alternative test methods for heavy duty vehicles in order to improve applicability</w:t>
            </w:r>
          </w:p>
        </w:tc>
        <w:tc>
          <w:tcPr>
            <w:tcW w:w="1842" w:type="dxa"/>
            <w:tcBorders>
              <w:bottom w:val="single" w:sz="4" w:space="0" w:color="auto"/>
            </w:tcBorders>
          </w:tcPr>
          <w:p w14:paraId="71009699"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Transposition in UN GTR13</w:t>
            </w:r>
          </w:p>
        </w:tc>
        <w:tc>
          <w:tcPr>
            <w:tcW w:w="3261" w:type="dxa"/>
            <w:tcBorders>
              <w:bottom w:val="single" w:sz="4" w:space="0" w:color="auto"/>
            </w:tcBorders>
          </w:tcPr>
          <w:p w14:paraId="3E9E6830"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N/A</w:t>
            </w:r>
          </w:p>
        </w:tc>
        <w:tc>
          <w:tcPr>
            <w:tcW w:w="992" w:type="dxa"/>
            <w:tcBorders>
              <w:bottom w:val="single" w:sz="4" w:space="0" w:color="auto"/>
            </w:tcBorders>
          </w:tcPr>
          <w:p w14:paraId="5E0FD5F9" w14:textId="77777777" w:rsidR="00C04343" w:rsidRPr="008A2369" w:rsidRDefault="00C04343" w:rsidP="000F2778">
            <w:pPr>
              <w:spacing w:before="40" w:after="120" w:line="220" w:lineRule="exact"/>
              <w:rPr>
                <w:rFonts w:asciiTheme="majorBidi" w:hAnsiTheme="majorBidi" w:cstheme="majorBidi"/>
                <w:sz w:val="18"/>
                <w:szCs w:val="18"/>
              </w:rPr>
            </w:pPr>
            <w:r w:rsidRPr="008A2369">
              <w:rPr>
                <w:rFonts w:asciiTheme="majorBidi" w:hAnsiTheme="majorBidi" w:cstheme="majorBidi"/>
                <w:sz w:val="18"/>
                <w:szCs w:val="18"/>
              </w:rPr>
              <w:t>IWG</w:t>
            </w:r>
          </w:p>
        </w:tc>
        <w:tc>
          <w:tcPr>
            <w:tcW w:w="1276" w:type="dxa"/>
            <w:tcBorders>
              <w:bottom w:val="single" w:sz="4" w:space="0" w:color="auto"/>
            </w:tcBorders>
          </w:tcPr>
          <w:p w14:paraId="209097D0" w14:textId="77777777" w:rsidR="00C04343" w:rsidRPr="008A2369" w:rsidRDefault="00C04343" w:rsidP="000F2778">
            <w:pPr>
              <w:spacing w:before="40" w:after="120" w:line="220" w:lineRule="exact"/>
              <w:ind w:left="28"/>
              <w:rPr>
                <w:rFonts w:asciiTheme="majorBidi" w:hAnsiTheme="majorBidi" w:cstheme="majorBidi"/>
                <w:sz w:val="18"/>
                <w:szCs w:val="18"/>
              </w:rPr>
            </w:pPr>
            <w:proofErr w:type="spellStart"/>
            <w:r w:rsidRPr="008A2369">
              <w:rPr>
                <w:rFonts w:asciiTheme="majorBidi" w:hAnsiTheme="majorBidi" w:cstheme="majorBidi"/>
                <w:sz w:val="18"/>
                <w:szCs w:val="18"/>
              </w:rPr>
              <w:t>T.b.d</w:t>
            </w:r>
            <w:proofErr w:type="spellEnd"/>
          </w:p>
        </w:tc>
        <w:tc>
          <w:tcPr>
            <w:tcW w:w="992" w:type="dxa"/>
            <w:tcBorders>
              <w:bottom w:val="single" w:sz="4" w:space="0" w:color="auto"/>
            </w:tcBorders>
          </w:tcPr>
          <w:p w14:paraId="661CBEAF" w14:textId="77777777" w:rsidR="00C04343" w:rsidRPr="008A2369" w:rsidRDefault="00C04343" w:rsidP="000F2778">
            <w:pPr>
              <w:spacing w:before="40" w:after="120" w:line="220" w:lineRule="exact"/>
              <w:ind w:left="28"/>
              <w:rPr>
                <w:rFonts w:asciiTheme="majorBidi" w:hAnsiTheme="majorBidi" w:cstheme="majorBidi"/>
                <w:sz w:val="18"/>
                <w:szCs w:val="18"/>
              </w:rPr>
            </w:pPr>
            <w:proofErr w:type="spellStart"/>
            <w:r w:rsidRPr="008A2369">
              <w:rPr>
                <w:rFonts w:asciiTheme="majorBidi" w:hAnsiTheme="majorBidi" w:cstheme="majorBidi"/>
                <w:sz w:val="18"/>
                <w:szCs w:val="18"/>
              </w:rPr>
              <w:t>T.b.d</w:t>
            </w:r>
            <w:proofErr w:type="spellEnd"/>
          </w:p>
        </w:tc>
        <w:tc>
          <w:tcPr>
            <w:tcW w:w="1134" w:type="dxa"/>
            <w:tcBorders>
              <w:bottom w:val="single" w:sz="4" w:space="0" w:color="auto"/>
            </w:tcBorders>
          </w:tcPr>
          <w:p w14:paraId="77CC1B49" w14:textId="77777777" w:rsidR="00C04343" w:rsidRPr="008A2369" w:rsidRDefault="00C04343" w:rsidP="000F2778">
            <w:pPr>
              <w:spacing w:before="40" w:after="120" w:line="220" w:lineRule="exact"/>
              <w:rPr>
                <w:rFonts w:asciiTheme="majorBidi" w:hAnsiTheme="majorBidi" w:cstheme="majorBidi"/>
                <w:sz w:val="18"/>
                <w:szCs w:val="18"/>
              </w:rPr>
            </w:pPr>
            <w:r w:rsidRPr="008A2369">
              <w:rPr>
                <w:rFonts w:asciiTheme="majorBidi" w:hAnsiTheme="majorBidi" w:cstheme="majorBidi"/>
                <w:sz w:val="18"/>
                <w:szCs w:val="18"/>
              </w:rPr>
              <w:t>To be started</w:t>
            </w:r>
          </w:p>
        </w:tc>
      </w:tr>
      <w:tr w:rsidR="00734084" w:rsidRPr="008A2369" w14:paraId="5D71680F" w14:textId="77777777" w:rsidTr="000F2778">
        <w:trPr>
          <w:cantSplit/>
        </w:trPr>
        <w:tc>
          <w:tcPr>
            <w:tcW w:w="1129" w:type="dxa"/>
            <w:tcBorders>
              <w:bottom w:val="single" w:sz="4" w:space="0" w:color="auto"/>
            </w:tcBorders>
          </w:tcPr>
          <w:p w14:paraId="20834DAD"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Priority</w:t>
            </w:r>
          </w:p>
        </w:tc>
        <w:tc>
          <w:tcPr>
            <w:tcW w:w="1560" w:type="dxa"/>
            <w:tcBorders>
              <w:bottom w:val="single" w:sz="4" w:space="0" w:color="auto"/>
            </w:tcBorders>
          </w:tcPr>
          <w:p w14:paraId="6847A4C9"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Hydrogen safety material compatibility and new tank concepts</w:t>
            </w:r>
          </w:p>
        </w:tc>
        <w:tc>
          <w:tcPr>
            <w:tcW w:w="1842" w:type="dxa"/>
            <w:tcBorders>
              <w:bottom w:val="single" w:sz="4" w:space="0" w:color="auto"/>
            </w:tcBorders>
          </w:tcPr>
          <w:p w14:paraId="1F89A30A"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Inclusion in GTR13</w:t>
            </w:r>
            <w:r w:rsidRPr="008A2369">
              <w:rPr>
                <w:rFonts w:asciiTheme="majorBidi" w:hAnsiTheme="majorBidi" w:cstheme="majorBidi"/>
                <w:sz w:val="18"/>
                <w:szCs w:val="18"/>
              </w:rPr>
              <w:br/>
              <w:t>‘phase 2’</w:t>
            </w:r>
          </w:p>
        </w:tc>
        <w:tc>
          <w:tcPr>
            <w:tcW w:w="3261" w:type="dxa"/>
            <w:tcBorders>
              <w:bottom w:val="single" w:sz="4" w:space="0" w:color="auto"/>
            </w:tcBorders>
          </w:tcPr>
          <w:p w14:paraId="7E407F4F"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ECE/TRANS/WP.29/AC.3/49</w:t>
            </w:r>
          </w:p>
        </w:tc>
        <w:tc>
          <w:tcPr>
            <w:tcW w:w="992" w:type="dxa"/>
            <w:tcBorders>
              <w:bottom w:val="single" w:sz="4" w:space="0" w:color="auto"/>
            </w:tcBorders>
          </w:tcPr>
          <w:p w14:paraId="0B61013F"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IWG-HFCV</w:t>
            </w:r>
          </w:p>
        </w:tc>
        <w:tc>
          <w:tcPr>
            <w:tcW w:w="1276" w:type="dxa"/>
            <w:tcBorders>
              <w:bottom w:val="single" w:sz="4" w:space="0" w:color="auto"/>
            </w:tcBorders>
          </w:tcPr>
          <w:p w14:paraId="237997FE"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WP.29</w:t>
            </w:r>
          </w:p>
          <w:p w14:paraId="0AC8B767" w14:textId="1E39FB76"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June 2023</w:t>
            </w:r>
          </w:p>
        </w:tc>
        <w:tc>
          <w:tcPr>
            <w:tcW w:w="992" w:type="dxa"/>
            <w:tcBorders>
              <w:bottom w:val="single" w:sz="4" w:space="0" w:color="auto"/>
            </w:tcBorders>
          </w:tcPr>
          <w:p w14:paraId="5130B2DF"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JPN, KOR, EC</w:t>
            </w:r>
          </w:p>
        </w:tc>
        <w:tc>
          <w:tcPr>
            <w:tcW w:w="1134" w:type="dxa"/>
            <w:tcBorders>
              <w:bottom w:val="single" w:sz="4" w:space="0" w:color="auto"/>
            </w:tcBorders>
          </w:tcPr>
          <w:p w14:paraId="544B07A7"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Ongoing</w:t>
            </w:r>
          </w:p>
        </w:tc>
      </w:tr>
      <w:tr w:rsidR="00734084" w:rsidRPr="008A2369" w14:paraId="66EC4548" w14:textId="77777777" w:rsidTr="000F2778">
        <w:trPr>
          <w:cantSplit/>
        </w:trPr>
        <w:tc>
          <w:tcPr>
            <w:tcW w:w="1129" w:type="dxa"/>
            <w:tcBorders>
              <w:bottom w:val="single" w:sz="6" w:space="0" w:color="auto"/>
            </w:tcBorders>
          </w:tcPr>
          <w:p w14:paraId="62B1F1D8"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Priority</w:t>
            </w:r>
          </w:p>
        </w:tc>
        <w:tc>
          <w:tcPr>
            <w:tcW w:w="1560" w:type="dxa"/>
            <w:tcBorders>
              <w:bottom w:val="single" w:sz="6" w:space="0" w:color="auto"/>
            </w:tcBorders>
          </w:tcPr>
          <w:p w14:paraId="5F97E8F9"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Hydrogen safety material compatibility and new tank concepts</w:t>
            </w:r>
          </w:p>
        </w:tc>
        <w:tc>
          <w:tcPr>
            <w:tcW w:w="1842" w:type="dxa"/>
            <w:tcBorders>
              <w:bottom w:val="single" w:sz="6" w:space="0" w:color="auto"/>
            </w:tcBorders>
          </w:tcPr>
          <w:p w14:paraId="61D17BCF"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Transposition in UN R134 [and R146]</w:t>
            </w:r>
          </w:p>
        </w:tc>
        <w:tc>
          <w:tcPr>
            <w:tcW w:w="3261" w:type="dxa"/>
            <w:tcBorders>
              <w:bottom w:val="single" w:sz="6" w:space="0" w:color="auto"/>
            </w:tcBorders>
          </w:tcPr>
          <w:p w14:paraId="3C87AEDB"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N/A</w:t>
            </w:r>
          </w:p>
        </w:tc>
        <w:tc>
          <w:tcPr>
            <w:tcW w:w="992" w:type="dxa"/>
            <w:tcBorders>
              <w:bottom w:val="single" w:sz="6" w:space="0" w:color="auto"/>
            </w:tcBorders>
          </w:tcPr>
          <w:p w14:paraId="3C4BEEA9" w14:textId="77777777" w:rsidR="00C04343" w:rsidRPr="008A2369" w:rsidRDefault="00C04343" w:rsidP="000F2778">
            <w:pPr>
              <w:spacing w:before="40" w:after="120" w:line="220" w:lineRule="exact"/>
              <w:ind w:left="28"/>
              <w:rPr>
                <w:rFonts w:asciiTheme="majorBidi" w:hAnsiTheme="majorBidi" w:cstheme="majorBidi"/>
                <w:sz w:val="18"/>
                <w:szCs w:val="18"/>
              </w:rPr>
            </w:pPr>
            <w:proofErr w:type="spellStart"/>
            <w:r w:rsidRPr="008A2369">
              <w:rPr>
                <w:rFonts w:asciiTheme="majorBidi" w:hAnsiTheme="majorBidi" w:cstheme="majorBidi"/>
                <w:sz w:val="18"/>
                <w:szCs w:val="18"/>
              </w:rPr>
              <w:t>T.b.d.</w:t>
            </w:r>
            <w:proofErr w:type="spellEnd"/>
          </w:p>
        </w:tc>
        <w:tc>
          <w:tcPr>
            <w:tcW w:w="1276" w:type="dxa"/>
            <w:tcBorders>
              <w:bottom w:val="single" w:sz="6" w:space="0" w:color="auto"/>
            </w:tcBorders>
          </w:tcPr>
          <w:p w14:paraId="480FA0D6" w14:textId="77777777" w:rsidR="00C04343" w:rsidRPr="008A2369" w:rsidRDefault="00C04343" w:rsidP="000F2778">
            <w:pPr>
              <w:spacing w:before="40" w:after="120" w:line="220" w:lineRule="exact"/>
              <w:ind w:left="28"/>
              <w:rPr>
                <w:rFonts w:asciiTheme="majorBidi" w:hAnsiTheme="majorBidi" w:cstheme="majorBidi"/>
                <w:sz w:val="18"/>
                <w:szCs w:val="18"/>
              </w:rPr>
            </w:pPr>
          </w:p>
        </w:tc>
        <w:tc>
          <w:tcPr>
            <w:tcW w:w="992" w:type="dxa"/>
            <w:tcBorders>
              <w:bottom w:val="single" w:sz="6" w:space="0" w:color="auto"/>
            </w:tcBorders>
          </w:tcPr>
          <w:p w14:paraId="1A9A0A9C"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EC, JPN</w:t>
            </w:r>
          </w:p>
        </w:tc>
        <w:tc>
          <w:tcPr>
            <w:tcW w:w="1134" w:type="dxa"/>
            <w:tcBorders>
              <w:bottom w:val="single" w:sz="6" w:space="0" w:color="auto"/>
            </w:tcBorders>
          </w:tcPr>
          <w:p w14:paraId="2295C67C"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To be started if agreed by GRSP</w:t>
            </w:r>
          </w:p>
        </w:tc>
      </w:tr>
      <w:tr w:rsidR="00734084" w:rsidRPr="008A2369" w14:paraId="5D8CEDB4" w14:textId="77777777" w:rsidTr="000F2778">
        <w:trPr>
          <w:cantSplit/>
        </w:trPr>
        <w:tc>
          <w:tcPr>
            <w:tcW w:w="1129" w:type="dxa"/>
            <w:tcBorders>
              <w:top w:val="single" w:sz="6" w:space="0" w:color="auto"/>
              <w:bottom w:val="single" w:sz="4" w:space="0" w:color="auto"/>
            </w:tcBorders>
          </w:tcPr>
          <w:p w14:paraId="112ACAE1"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eastAsia="Yu Mincho" w:hAnsiTheme="majorBidi" w:cstheme="majorBidi"/>
                <w:sz w:val="18"/>
                <w:szCs w:val="18"/>
                <w:lang w:eastAsia="ja-JP"/>
              </w:rPr>
              <w:t>Priority</w:t>
            </w:r>
          </w:p>
        </w:tc>
        <w:tc>
          <w:tcPr>
            <w:tcW w:w="1560" w:type="dxa"/>
            <w:tcBorders>
              <w:top w:val="single" w:sz="6" w:space="0" w:color="auto"/>
              <w:bottom w:val="single" w:sz="4" w:space="0" w:color="auto"/>
            </w:tcBorders>
          </w:tcPr>
          <w:p w14:paraId="31B5C68C"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eastAsia="Yu Mincho" w:hAnsiTheme="majorBidi" w:cstheme="majorBidi"/>
                <w:sz w:val="18"/>
                <w:szCs w:val="18"/>
                <w:lang w:eastAsia="ja-JP"/>
              </w:rPr>
              <w:t xml:space="preserve">Electric vehicles safety </w:t>
            </w:r>
          </w:p>
        </w:tc>
        <w:tc>
          <w:tcPr>
            <w:tcW w:w="1842" w:type="dxa"/>
            <w:tcBorders>
              <w:top w:val="single" w:sz="6" w:space="0" w:color="auto"/>
              <w:bottom w:val="single" w:sz="4" w:space="0" w:color="auto"/>
            </w:tcBorders>
          </w:tcPr>
          <w:p w14:paraId="258EB42A"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eastAsia="Yu Mincho" w:hAnsiTheme="majorBidi" w:cstheme="majorBidi"/>
                <w:sz w:val="18"/>
                <w:szCs w:val="18"/>
                <w:lang w:eastAsia="ja-JP"/>
              </w:rPr>
              <w:t>GTR20 Phase 2</w:t>
            </w:r>
          </w:p>
        </w:tc>
        <w:tc>
          <w:tcPr>
            <w:tcW w:w="3261" w:type="dxa"/>
            <w:tcBorders>
              <w:top w:val="single" w:sz="6" w:space="0" w:color="auto"/>
              <w:bottom w:val="single" w:sz="4" w:space="0" w:color="auto"/>
            </w:tcBorders>
          </w:tcPr>
          <w:p w14:paraId="6EA277C9" w14:textId="77777777" w:rsidR="00C04343" w:rsidRPr="008A2369" w:rsidRDefault="00C04343" w:rsidP="000F2778">
            <w:pPr>
              <w:spacing w:before="40" w:after="120" w:line="220" w:lineRule="exact"/>
              <w:ind w:left="28"/>
              <w:rPr>
                <w:rFonts w:asciiTheme="majorBidi" w:hAnsiTheme="majorBidi" w:cstheme="majorBidi"/>
                <w:sz w:val="18"/>
                <w:szCs w:val="18"/>
              </w:rPr>
            </w:pPr>
          </w:p>
        </w:tc>
        <w:tc>
          <w:tcPr>
            <w:tcW w:w="992" w:type="dxa"/>
            <w:tcBorders>
              <w:top w:val="single" w:sz="6" w:space="0" w:color="auto"/>
              <w:bottom w:val="single" w:sz="4" w:space="0" w:color="auto"/>
            </w:tcBorders>
          </w:tcPr>
          <w:p w14:paraId="69DA53A0"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eastAsia="Yu Mincho" w:hAnsiTheme="majorBidi" w:cstheme="majorBidi"/>
                <w:sz w:val="18"/>
                <w:szCs w:val="18"/>
                <w:lang w:eastAsia="ja-JP"/>
              </w:rPr>
              <w:t>IWG-EVS</w:t>
            </w:r>
          </w:p>
        </w:tc>
        <w:tc>
          <w:tcPr>
            <w:tcW w:w="1276" w:type="dxa"/>
            <w:tcBorders>
              <w:top w:val="single" w:sz="6" w:space="0" w:color="auto"/>
              <w:bottom w:val="single" w:sz="4" w:space="0" w:color="auto"/>
            </w:tcBorders>
          </w:tcPr>
          <w:p w14:paraId="77C719D5" w14:textId="322A6F30"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eastAsia="Yu Mincho" w:hAnsiTheme="majorBidi" w:cstheme="majorBidi"/>
                <w:sz w:val="18"/>
                <w:szCs w:val="18"/>
                <w:lang w:eastAsia="ja-JP"/>
              </w:rPr>
              <w:t>Proposal at March November  2024</w:t>
            </w:r>
            <w:r w:rsidR="009F2B2A">
              <w:rPr>
                <w:rFonts w:asciiTheme="majorBidi" w:eastAsia="Yu Mincho" w:hAnsiTheme="majorBidi" w:cstheme="majorBidi"/>
                <w:sz w:val="18"/>
                <w:szCs w:val="18"/>
                <w:lang w:eastAsia="ja-JP"/>
              </w:rPr>
              <w:t xml:space="preserve"> </w:t>
            </w:r>
            <w:r w:rsidRPr="008A2369">
              <w:rPr>
                <w:rFonts w:asciiTheme="majorBidi" w:eastAsia="Yu Mincho" w:hAnsiTheme="majorBidi" w:cstheme="majorBidi"/>
                <w:sz w:val="18"/>
                <w:szCs w:val="18"/>
                <w:lang w:eastAsia="ja-JP"/>
              </w:rPr>
              <w:t>WP.29</w:t>
            </w:r>
          </w:p>
        </w:tc>
        <w:tc>
          <w:tcPr>
            <w:tcW w:w="992" w:type="dxa"/>
            <w:tcBorders>
              <w:top w:val="single" w:sz="6" w:space="0" w:color="auto"/>
              <w:bottom w:val="single" w:sz="4" w:space="0" w:color="auto"/>
            </w:tcBorders>
          </w:tcPr>
          <w:p w14:paraId="2C36F21F"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eastAsia="Yu Mincho" w:hAnsiTheme="majorBidi" w:cstheme="majorBidi"/>
                <w:sz w:val="18"/>
                <w:szCs w:val="18"/>
                <w:lang w:eastAsia="ja-JP"/>
              </w:rPr>
              <w:t>US, EC, CN, JP</w:t>
            </w:r>
          </w:p>
        </w:tc>
        <w:tc>
          <w:tcPr>
            <w:tcW w:w="1134" w:type="dxa"/>
            <w:tcBorders>
              <w:top w:val="single" w:sz="6" w:space="0" w:color="auto"/>
              <w:bottom w:val="single" w:sz="4" w:space="0" w:color="auto"/>
            </w:tcBorders>
          </w:tcPr>
          <w:p w14:paraId="52F35EE9"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eastAsia="Yu Mincho" w:hAnsiTheme="majorBidi" w:cstheme="majorBidi"/>
                <w:sz w:val="18"/>
                <w:szCs w:val="18"/>
                <w:lang w:eastAsia="ja-JP"/>
              </w:rPr>
              <w:t>Ongoing</w:t>
            </w:r>
          </w:p>
        </w:tc>
      </w:tr>
      <w:tr w:rsidR="00734084" w:rsidRPr="008A2369" w14:paraId="5A4E71D5" w14:textId="77777777" w:rsidTr="000F2778">
        <w:trPr>
          <w:cantSplit/>
        </w:trPr>
        <w:tc>
          <w:tcPr>
            <w:tcW w:w="1129" w:type="dxa"/>
            <w:tcBorders>
              <w:bottom w:val="single" w:sz="4" w:space="0" w:color="auto"/>
            </w:tcBorders>
          </w:tcPr>
          <w:p w14:paraId="02880329" w14:textId="250FE06B"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Recurrent</w:t>
            </w:r>
          </w:p>
        </w:tc>
        <w:tc>
          <w:tcPr>
            <w:tcW w:w="1560" w:type="dxa"/>
            <w:tcBorders>
              <w:bottom w:val="single" w:sz="4" w:space="0" w:color="auto"/>
            </w:tcBorders>
          </w:tcPr>
          <w:p w14:paraId="36EDFD88"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Children in buses</w:t>
            </w:r>
          </w:p>
        </w:tc>
        <w:tc>
          <w:tcPr>
            <w:tcW w:w="1842" w:type="dxa"/>
            <w:tcBorders>
              <w:bottom w:val="single" w:sz="4" w:space="0" w:color="auto"/>
            </w:tcBorders>
          </w:tcPr>
          <w:p w14:paraId="632428BE"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New reg</w:t>
            </w:r>
          </w:p>
        </w:tc>
        <w:tc>
          <w:tcPr>
            <w:tcW w:w="3261" w:type="dxa"/>
            <w:tcBorders>
              <w:bottom w:val="single" w:sz="4" w:space="0" w:color="auto"/>
            </w:tcBorders>
          </w:tcPr>
          <w:p w14:paraId="7D3BE5CC"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2019/22 and GRSP-66-06</w:t>
            </w:r>
          </w:p>
        </w:tc>
        <w:tc>
          <w:tcPr>
            <w:tcW w:w="992" w:type="dxa"/>
            <w:tcBorders>
              <w:bottom w:val="single" w:sz="4" w:space="0" w:color="auto"/>
            </w:tcBorders>
          </w:tcPr>
          <w:p w14:paraId="7DEBCF12"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IWG-STCBC</w:t>
            </w:r>
          </w:p>
        </w:tc>
        <w:tc>
          <w:tcPr>
            <w:tcW w:w="1276" w:type="dxa"/>
            <w:tcBorders>
              <w:bottom w:val="single" w:sz="4" w:space="0" w:color="auto"/>
            </w:tcBorders>
          </w:tcPr>
          <w:p w14:paraId="5A73F16E"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WP29 March 2023</w:t>
            </w:r>
          </w:p>
        </w:tc>
        <w:tc>
          <w:tcPr>
            <w:tcW w:w="992" w:type="dxa"/>
            <w:tcBorders>
              <w:bottom w:val="single" w:sz="4" w:space="0" w:color="auto"/>
            </w:tcBorders>
          </w:tcPr>
          <w:p w14:paraId="2D01E799"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SP</w:t>
            </w:r>
          </w:p>
        </w:tc>
        <w:tc>
          <w:tcPr>
            <w:tcW w:w="1134" w:type="dxa"/>
            <w:tcBorders>
              <w:bottom w:val="single" w:sz="4" w:space="0" w:color="auto"/>
            </w:tcBorders>
          </w:tcPr>
          <w:p w14:paraId="3D1E9BDE"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Ongoing</w:t>
            </w:r>
          </w:p>
        </w:tc>
      </w:tr>
      <w:tr w:rsidR="00734084" w:rsidRPr="008A2369" w14:paraId="1E57564A" w14:textId="77777777" w:rsidTr="000F2778">
        <w:trPr>
          <w:cantSplit/>
        </w:trPr>
        <w:tc>
          <w:tcPr>
            <w:tcW w:w="1129" w:type="dxa"/>
            <w:tcBorders>
              <w:top w:val="single" w:sz="4" w:space="0" w:color="auto"/>
              <w:bottom w:val="single" w:sz="6" w:space="0" w:color="auto"/>
            </w:tcBorders>
          </w:tcPr>
          <w:p w14:paraId="0E71DE96"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Recurrent</w:t>
            </w:r>
          </w:p>
        </w:tc>
        <w:tc>
          <w:tcPr>
            <w:tcW w:w="1560" w:type="dxa"/>
            <w:tcBorders>
              <w:top w:val="single" w:sz="4" w:space="0" w:color="auto"/>
              <w:bottom w:val="single" w:sz="6" w:space="0" w:color="auto"/>
            </w:tcBorders>
          </w:tcPr>
          <w:p w14:paraId="4174CAAD"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UN Regulation No. 16</w:t>
            </w:r>
          </w:p>
        </w:tc>
        <w:tc>
          <w:tcPr>
            <w:tcW w:w="1842" w:type="dxa"/>
            <w:tcBorders>
              <w:top w:val="single" w:sz="4" w:space="0" w:color="auto"/>
              <w:bottom w:val="single" w:sz="6" w:space="0" w:color="auto"/>
            </w:tcBorders>
          </w:tcPr>
          <w:p w14:paraId="389032CE"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 xml:space="preserve">Alternative (at the choice of the manufacturer) to the airbag switch-off for frontal airbags in </w:t>
            </w:r>
            <w:r w:rsidRPr="008A2369">
              <w:rPr>
                <w:rFonts w:asciiTheme="majorBidi" w:hAnsiTheme="majorBidi" w:cstheme="majorBidi"/>
                <w:sz w:val="18"/>
                <w:szCs w:val="18"/>
              </w:rPr>
              <w:lastRenderedPageBreak/>
              <w:t>combination with rearward-facing child restraint systems in the rear seat</w:t>
            </w:r>
          </w:p>
        </w:tc>
        <w:tc>
          <w:tcPr>
            <w:tcW w:w="3261" w:type="dxa"/>
            <w:tcBorders>
              <w:top w:val="single" w:sz="4" w:space="0" w:color="auto"/>
              <w:bottom w:val="single" w:sz="6" w:space="0" w:color="auto"/>
            </w:tcBorders>
          </w:tcPr>
          <w:p w14:paraId="0EF9C827"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lastRenderedPageBreak/>
              <w:t>ECE/TRANS/WP.29/GRSP/2019/15 and GRSP-66-14</w:t>
            </w:r>
          </w:p>
        </w:tc>
        <w:tc>
          <w:tcPr>
            <w:tcW w:w="992" w:type="dxa"/>
            <w:tcBorders>
              <w:top w:val="single" w:sz="4" w:space="0" w:color="auto"/>
              <w:bottom w:val="single" w:sz="6" w:space="0" w:color="auto"/>
            </w:tcBorders>
          </w:tcPr>
          <w:p w14:paraId="1F80464E"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N/A</w:t>
            </w:r>
          </w:p>
        </w:tc>
        <w:tc>
          <w:tcPr>
            <w:tcW w:w="1276" w:type="dxa"/>
            <w:tcBorders>
              <w:top w:val="single" w:sz="4" w:space="0" w:color="auto"/>
              <w:bottom w:val="single" w:sz="6" w:space="0" w:color="auto"/>
            </w:tcBorders>
          </w:tcPr>
          <w:p w14:paraId="1715D26A"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2021</w:t>
            </w:r>
          </w:p>
        </w:tc>
        <w:tc>
          <w:tcPr>
            <w:tcW w:w="992" w:type="dxa"/>
            <w:tcBorders>
              <w:top w:val="single" w:sz="4" w:space="0" w:color="auto"/>
              <w:bottom w:val="single" w:sz="6" w:space="0" w:color="auto"/>
            </w:tcBorders>
          </w:tcPr>
          <w:p w14:paraId="3B35E933"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OICA</w:t>
            </w:r>
          </w:p>
        </w:tc>
        <w:tc>
          <w:tcPr>
            <w:tcW w:w="1134" w:type="dxa"/>
            <w:tcBorders>
              <w:top w:val="single" w:sz="4" w:space="0" w:color="auto"/>
              <w:bottom w:val="single" w:sz="6" w:space="0" w:color="auto"/>
            </w:tcBorders>
          </w:tcPr>
          <w:p w14:paraId="1E402850"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Ongoing</w:t>
            </w:r>
          </w:p>
        </w:tc>
      </w:tr>
      <w:tr w:rsidR="00734084" w:rsidRPr="008A2369" w14:paraId="3BF73BB4" w14:textId="77777777" w:rsidTr="00F24223">
        <w:trPr>
          <w:cantSplit/>
        </w:trPr>
        <w:tc>
          <w:tcPr>
            <w:tcW w:w="1129" w:type="dxa"/>
            <w:tcBorders>
              <w:top w:val="single" w:sz="4" w:space="0" w:color="auto"/>
              <w:bottom w:val="single" w:sz="6" w:space="0" w:color="auto"/>
            </w:tcBorders>
          </w:tcPr>
          <w:p w14:paraId="17960477"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Recurrent</w:t>
            </w:r>
          </w:p>
        </w:tc>
        <w:tc>
          <w:tcPr>
            <w:tcW w:w="1560" w:type="dxa"/>
            <w:tcBorders>
              <w:top w:val="single" w:sz="4" w:space="0" w:color="auto"/>
              <w:bottom w:val="single" w:sz="6" w:space="0" w:color="auto"/>
            </w:tcBorders>
          </w:tcPr>
          <w:p w14:paraId="713609D1"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UN Regulation No. 136</w:t>
            </w:r>
          </w:p>
        </w:tc>
        <w:tc>
          <w:tcPr>
            <w:tcW w:w="1842" w:type="dxa"/>
            <w:tcBorders>
              <w:top w:val="single" w:sz="4" w:space="0" w:color="auto"/>
              <w:bottom w:val="single" w:sz="6" w:space="0" w:color="auto"/>
            </w:tcBorders>
            <w:shd w:val="clear" w:color="auto" w:fill="FFFFFF" w:themeFill="background1"/>
          </w:tcPr>
          <w:p w14:paraId="412386CB"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To update R136 considering new provisions in UN R100.03 and to clarify requirements for swappable Rechargeable Electric Energy Storage Systems (REESS)</w:t>
            </w:r>
          </w:p>
        </w:tc>
        <w:tc>
          <w:tcPr>
            <w:tcW w:w="3261" w:type="dxa"/>
            <w:tcBorders>
              <w:top w:val="single" w:sz="4" w:space="0" w:color="auto"/>
              <w:bottom w:val="single" w:sz="6" w:space="0" w:color="auto"/>
            </w:tcBorders>
          </w:tcPr>
          <w:p w14:paraId="0AF6FAEF"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GRSP-69-13 and GRSP-69-14</w:t>
            </w:r>
          </w:p>
        </w:tc>
        <w:tc>
          <w:tcPr>
            <w:tcW w:w="992" w:type="dxa"/>
            <w:tcBorders>
              <w:top w:val="single" w:sz="4" w:space="0" w:color="auto"/>
              <w:bottom w:val="single" w:sz="6" w:space="0" w:color="auto"/>
            </w:tcBorders>
          </w:tcPr>
          <w:p w14:paraId="4005467E"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N/A</w:t>
            </w:r>
          </w:p>
        </w:tc>
        <w:tc>
          <w:tcPr>
            <w:tcW w:w="1276" w:type="dxa"/>
            <w:tcBorders>
              <w:top w:val="single" w:sz="4" w:space="0" w:color="auto"/>
              <w:bottom w:val="single" w:sz="6" w:space="0" w:color="auto"/>
            </w:tcBorders>
          </w:tcPr>
          <w:p w14:paraId="256E14EF"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2021/2022</w:t>
            </w:r>
          </w:p>
        </w:tc>
        <w:tc>
          <w:tcPr>
            <w:tcW w:w="992" w:type="dxa"/>
            <w:tcBorders>
              <w:top w:val="single" w:sz="4" w:space="0" w:color="auto"/>
              <w:bottom w:val="single" w:sz="6" w:space="0" w:color="auto"/>
            </w:tcBorders>
          </w:tcPr>
          <w:p w14:paraId="0B25E168"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IMMA</w:t>
            </w:r>
          </w:p>
        </w:tc>
        <w:tc>
          <w:tcPr>
            <w:tcW w:w="1134" w:type="dxa"/>
            <w:tcBorders>
              <w:top w:val="single" w:sz="4" w:space="0" w:color="auto"/>
              <w:bottom w:val="single" w:sz="6" w:space="0" w:color="auto"/>
            </w:tcBorders>
          </w:tcPr>
          <w:p w14:paraId="4744F852" w14:textId="77777777" w:rsidR="00C04343" w:rsidRPr="008A2369" w:rsidRDefault="00C04343" w:rsidP="000F2778">
            <w:pPr>
              <w:spacing w:before="40" w:after="120" w:line="220" w:lineRule="exact"/>
              <w:ind w:left="28"/>
              <w:rPr>
                <w:rFonts w:asciiTheme="majorBidi" w:hAnsiTheme="majorBidi" w:cstheme="majorBidi"/>
                <w:sz w:val="18"/>
                <w:szCs w:val="18"/>
              </w:rPr>
            </w:pPr>
          </w:p>
        </w:tc>
      </w:tr>
      <w:tr w:rsidR="00C04343" w:rsidRPr="008A2369" w14:paraId="025DA52E" w14:textId="77777777" w:rsidTr="000F2778">
        <w:trPr>
          <w:cantSplit/>
        </w:trPr>
        <w:tc>
          <w:tcPr>
            <w:tcW w:w="12186" w:type="dxa"/>
            <w:gridSpan w:val="8"/>
            <w:tcBorders>
              <w:top w:val="single" w:sz="6" w:space="0" w:color="auto"/>
              <w:bottom w:val="single" w:sz="6" w:space="0" w:color="auto"/>
            </w:tcBorders>
          </w:tcPr>
          <w:p w14:paraId="16BA4109" w14:textId="77777777" w:rsidR="00C04343" w:rsidRPr="008A2369" w:rsidRDefault="00C04343" w:rsidP="000F2778">
            <w:pPr>
              <w:spacing w:before="40" w:after="120" w:line="220" w:lineRule="exact"/>
              <w:ind w:left="28"/>
              <w:jc w:val="center"/>
              <w:rPr>
                <w:rFonts w:asciiTheme="majorBidi" w:hAnsiTheme="majorBidi" w:cstheme="majorBidi"/>
                <w:b/>
                <w:sz w:val="18"/>
                <w:szCs w:val="18"/>
              </w:rPr>
            </w:pPr>
            <w:r w:rsidRPr="008A2369">
              <w:rPr>
                <w:rFonts w:asciiTheme="majorBidi" w:hAnsiTheme="majorBidi" w:cstheme="majorBidi"/>
                <w:b/>
                <w:sz w:val="18"/>
                <w:szCs w:val="18"/>
              </w:rPr>
              <w:t>Long term</w:t>
            </w:r>
          </w:p>
        </w:tc>
      </w:tr>
      <w:tr w:rsidR="00734084" w:rsidRPr="008A2369" w14:paraId="6AB1C317" w14:textId="77777777" w:rsidTr="000F2778">
        <w:trPr>
          <w:cantSplit/>
        </w:trPr>
        <w:tc>
          <w:tcPr>
            <w:tcW w:w="1129" w:type="dxa"/>
            <w:tcBorders>
              <w:bottom w:val="single" w:sz="4" w:space="0" w:color="auto"/>
            </w:tcBorders>
          </w:tcPr>
          <w:p w14:paraId="5D967DF2" w14:textId="6D213034"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eastAsia="Times New Roman" w:hAnsiTheme="majorBidi" w:cstheme="majorBidi"/>
                <w:sz w:val="18"/>
                <w:szCs w:val="18"/>
              </w:rPr>
              <w:t>1. Priority</w:t>
            </w:r>
          </w:p>
        </w:tc>
        <w:tc>
          <w:tcPr>
            <w:tcW w:w="1560" w:type="dxa"/>
            <w:tcBorders>
              <w:bottom w:val="single" w:sz="4" w:space="0" w:color="auto"/>
            </w:tcBorders>
          </w:tcPr>
          <w:p w14:paraId="716A9B82"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eastAsia="Times New Roman" w:hAnsiTheme="majorBidi" w:cstheme="majorBidi"/>
                <w:sz w:val="18"/>
                <w:szCs w:val="18"/>
              </w:rPr>
              <w:t>Passive safety with regard to new seating configurations in automated/autonomous vehicles</w:t>
            </w:r>
          </w:p>
        </w:tc>
        <w:tc>
          <w:tcPr>
            <w:tcW w:w="1842" w:type="dxa"/>
            <w:tcBorders>
              <w:bottom w:val="single" w:sz="4" w:space="0" w:color="auto"/>
            </w:tcBorders>
          </w:tcPr>
          <w:p w14:paraId="21DCBEF8" w14:textId="77777777" w:rsidR="00C04343" w:rsidRPr="008A2369" w:rsidRDefault="00C04343" w:rsidP="000F2778">
            <w:pPr>
              <w:rPr>
                <w:rFonts w:asciiTheme="majorBidi" w:eastAsia="Times New Roman" w:hAnsiTheme="majorBidi" w:cstheme="majorBidi"/>
                <w:sz w:val="18"/>
                <w:szCs w:val="18"/>
              </w:rPr>
            </w:pPr>
            <w:r w:rsidRPr="008A2369">
              <w:rPr>
                <w:rFonts w:asciiTheme="majorBidi" w:eastAsia="Times New Roman" w:hAnsiTheme="majorBidi" w:cstheme="majorBidi"/>
                <w:sz w:val="18"/>
                <w:szCs w:val="18"/>
              </w:rPr>
              <w:t>At the request of AC.2 and GRVA, collect available information and data describing the expected future seating position configurations (including children) related to highly automated and autonomous vehicles.</w:t>
            </w:r>
          </w:p>
          <w:p w14:paraId="2C96E392" w14:textId="77777777" w:rsidR="00C04343" w:rsidRPr="008A2369" w:rsidRDefault="00C04343" w:rsidP="000F2778">
            <w:pPr>
              <w:rPr>
                <w:rFonts w:asciiTheme="majorBidi" w:eastAsia="Times New Roman" w:hAnsiTheme="majorBidi" w:cstheme="majorBidi"/>
                <w:sz w:val="18"/>
                <w:szCs w:val="18"/>
              </w:rPr>
            </w:pPr>
          </w:p>
          <w:p w14:paraId="33A529B6" w14:textId="77777777" w:rsidR="00C04343" w:rsidRPr="008A2369" w:rsidRDefault="00C04343" w:rsidP="000F2778">
            <w:pPr>
              <w:rPr>
                <w:rFonts w:asciiTheme="majorBidi" w:eastAsia="Times New Roman" w:hAnsiTheme="majorBidi" w:cstheme="majorBidi"/>
                <w:sz w:val="18"/>
                <w:szCs w:val="18"/>
              </w:rPr>
            </w:pPr>
            <w:r w:rsidRPr="008A2369">
              <w:rPr>
                <w:rFonts w:asciiTheme="majorBidi" w:eastAsia="Times New Roman" w:hAnsiTheme="majorBidi" w:cstheme="majorBidi"/>
                <w:sz w:val="18"/>
                <w:szCs w:val="18"/>
              </w:rPr>
              <w:t>Create a common understanding on the readiness of new systems over time and related regulatory needs and timeline</w:t>
            </w:r>
          </w:p>
          <w:p w14:paraId="623E0481" w14:textId="77777777" w:rsidR="00C04343" w:rsidRPr="008A2369" w:rsidRDefault="00C04343" w:rsidP="000F2778">
            <w:pPr>
              <w:rPr>
                <w:rFonts w:asciiTheme="majorBidi" w:eastAsia="Times New Roman" w:hAnsiTheme="majorBidi" w:cstheme="majorBidi"/>
                <w:sz w:val="18"/>
                <w:szCs w:val="18"/>
              </w:rPr>
            </w:pPr>
          </w:p>
          <w:p w14:paraId="003FBD75"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eastAsia="Times New Roman" w:hAnsiTheme="majorBidi" w:cstheme="majorBidi"/>
                <w:sz w:val="18"/>
                <w:szCs w:val="18"/>
              </w:rPr>
              <w:t xml:space="preserve">Identify a step-wise “regulatory approach” to enable </w:t>
            </w:r>
            <w:r w:rsidRPr="008A2369">
              <w:rPr>
                <w:rFonts w:asciiTheme="majorBidi" w:eastAsia="Times New Roman" w:hAnsiTheme="majorBidi" w:cstheme="majorBidi"/>
                <w:sz w:val="18"/>
                <w:szCs w:val="18"/>
              </w:rPr>
              <w:lastRenderedPageBreak/>
              <w:t xml:space="preserve">the above identified solutions. </w:t>
            </w:r>
          </w:p>
        </w:tc>
        <w:tc>
          <w:tcPr>
            <w:tcW w:w="3261" w:type="dxa"/>
            <w:tcBorders>
              <w:bottom w:val="single" w:sz="4" w:space="0" w:color="auto"/>
            </w:tcBorders>
          </w:tcPr>
          <w:p w14:paraId="2853D6E5"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eastAsia="Times New Roman" w:hAnsiTheme="majorBidi" w:cstheme="majorBidi"/>
                <w:sz w:val="18"/>
                <w:szCs w:val="18"/>
              </w:rPr>
              <w:lastRenderedPageBreak/>
              <w:t xml:space="preserve">Link to GRVA and WP29 (e.g. WP29-179-23 and WP29-179-25) </w:t>
            </w:r>
          </w:p>
        </w:tc>
        <w:tc>
          <w:tcPr>
            <w:tcW w:w="992" w:type="dxa"/>
            <w:tcBorders>
              <w:bottom w:val="single" w:sz="4" w:space="0" w:color="auto"/>
            </w:tcBorders>
          </w:tcPr>
          <w:p w14:paraId="3367DB2C" w14:textId="77777777" w:rsidR="00C04343" w:rsidRPr="008A2369" w:rsidRDefault="00C04343" w:rsidP="000F2778">
            <w:pPr>
              <w:rPr>
                <w:rFonts w:asciiTheme="majorBidi" w:eastAsia="Times New Roman" w:hAnsiTheme="majorBidi" w:cstheme="majorBidi"/>
                <w:sz w:val="18"/>
                <w:szCs w:val="18"/>
              </w:rPr>
            </w:pPr>
            <w:r w:rsidRPr="008A2369">
              <w:rPr>
                <w:rFonts w:asciiTheme="majorBidi" w:eastAsia="Times New Roman" w:hAnsiTheme="majorBidi" w:cstheme="majorBidi"/>
                <w:sz w:val="18"/>
                <w:szCs w:val="18"/>
              </w:rPr>
              <w:t>GRSP</w:t>
            </w:r>
          </w:p>
          <w:p w14:paraId="324FEFE4" w14:textId="77777777" w:rsidR="00C04343" w:rsidRPr="008A2369" w:rsidRDefault="00C04343" w:rsidP="000F2778">
            <w:pPr>
              <w:rPr>
                <w:rFonts w:asciiTheme="majorBidi" w:eastAsia="Times New Roman" w:hAnsiTheme="majorBidi" w:cstheme="majorBidi"/>
                <w:sz w:val="18"/>
                <w:szCs w:val="18"/>
              </w:rPr>
            </w:pPr>
          </w:p>
          <w:p w14:paraId="3FB2CD8D" w14:textId="77777777" w:rsidR="00C04343" w:rsidRPr="008A2369" w:rsidRDefault="00C04343" w:rsidP="000F2778">
            <w:pPr>
              <w:rPr>
                <w:rFonts w:asciiTheme="majorBidi" w:eastAsia="Times New Roman" w:hAnsiTheme="majorBidi" w:cstheme="majorBidi"/>
                <w:sz w:val="18"/>
                <w:szCs w:val="18"/>
              </w:rPr>
            </w:pPr>
            <w:r w:rsidRPr="008A2369">
              <w:rPr>
                <w:rFonts w:asciiTheme="majorBidi" w:eastAsia="Times New Roman" w:hAnsiTheme="majorBidi" w:cstheme="majorBidi"/>
                <w:sz w:val="18"/>
                <w:szCs w:val="18"/>
              </w:rPr>
              <w:t xml:space="preserve">Taskforce to collect existing data/info </w:t>
            </w:r>
          </w:p>
          <w:p w14:paraId="49847E40" w14:textId="77777777" w:rsidR="00C04343" w:rsidRPr="008A2369" w:rsidRDefault="00C04343" w:rsidP="000F2778">
            <w:pPr>
              <w:rPr>
                <w:rFonts w:asciiTheme="majorBidi" w:eastAsia="Times New Roman" w:hAnsiTheme="majorBidi" w:cstheme="majorBidi"/>
                <w:sz w:val="18"/>
                <w:szCs w:val="18"/>
              </w:rPr>
            </w:pPr>
          </w:p>
          <w:p w14:paraId="7AEC49E5" w14:textId="77777777" w:rsidR="00C04343" w:rsidRPr="008A2369" w:rsidRDefault="00C04343" w:rsidP="000F2778">
            <w:pPr>
              <w:spacing w:before="40" w:after="120" w:line="220" w:lineRule="exact"/>
              <w:rPr>
                <w:rFonts w:asciiTheme="majorBidi" w:hAnsiTheme="majorBidi" w:cstheme="majorBidi"/>
                <w:sz w:val="18"/>
                <w:szCs w:val="18"/>
              </w:rPr>
            </w:pPr>
          </w:p>
        </w:tc>
        <w:tc>
          <w:tcPr>
            <w:tcW w:w="1276" w:type="dxa"/>
            <w:tcBorders>
              <w:bottom w:val="single" w:sz="4" w:space="0" w:color="auto"/>
            </w:tcBorders>
          </w:tcPr>
          <w:p w14:paraId="55DBBE91" w14:textId="77777777" w:rsidR="00C04343" w:rsidRPr="008A2369" w:rsidRDefault="00C04343" w:rsidP="000F2778">
            <w:pPr>
              <w:spacing w:before="40" w:after="120" w:line="220" w:lineRule="exact"/>
              <w:rPr>
                <w:rFonts w:asciiTheme="majorBidi" w:hAnsiTheme="majorBidi" w:cstheme="majorBidi"/>
                <w:sz w:val="18"/>
                <w:szCs w:val="18"/>
              </w:rPr>
            </w:pPr>
            <w:r w:rsidRPr="008A2369">
              <w:rPr>
                <w:rFonts w:asciiTheme="majorBidi" w:eastAsia="Times New Roman" w:hAnsiTheme="majorBidi" w:cstheme="majorBidi"/>
                <w:sz w:val="18"/>
                <w:szCs w:val="18"/>
              </w:rPr>
              <w:t>Depending from the identified “</w:t>
            </w:r>
            <w:r w:rsidRPr="008A2369">
              <w:rPr>
                <w:rFonts w:asciiTheme="majorBidi" w:eastAsia="Times New Roman" w:hAnsiTheme="majorBidi" w:cstheme="majorBidi"/>
                <w:color w:val="000000" w:themeColor="text1"/>
                <w:sz w:val="18"/>
                <w:szCs w:val="18"/>
              </w:rPr>
              <w:t xml:space="preserve">regulatory </w:t>
            </w:r>
            <w:r w:rsidRPr="008A2369">
              <w:rPr>
                <w:rFonts w:asciiTheme="majorBidi" w:eastAsia="Times New Roman" w:hAnsiTheme="majorBidi" w:cstheme="majorBidi"/>
                <w:sz w:val="18"/>
                <w:szCs w:val="18"/>
              </w:rPr>
              <w:t>timeline”</w:t>
            </w:r>
          </w:p>
        </w:tc>
        <w:tc>
          <w:tcPr>
            <w:tcW w:w="992" w:type="dxa"/>
            <w:tcBorders>
              <w:bottom w:val="single" w:sz="4" w:space="0" w:color="auto"/>
            </w:tcBorders>
          </w:tcPr>
          <w:p w14:paraId="6A2A9B90" w14:textId="77777777" w:rsidR="00C04343" w:rsidRPr="008A2369" w:rsidRDefault="00C04343" w:rsidP="000F2778">
            <w:pPr>
              <w:spacing w:before="40" w:after="120" w:line="220" w:lineRule="exact"/>
              <w:rPr>
                <w:rFonts w:asciiTheme="majorBidi" w:hAnsiTheme="majorBidi" w:cstheme="majorBidi"/>
                <w:sz w:val="18"/>
                <w:szCs w:val="18"/>
              </w:rPr>
            </w:pPr>
            <w:r w:rsidRPr="008A2369">
              <w:rPr>
                <w:rFonts w:asciiTheme="majorBidi" w:eastAsia="Times New Roman" w:hAnsiTheme="majorBidi" w:cstheme="majorBidi"/>
                <w:sz w:val="18"/>
                <w:szCs w:val="18"/>
              </w:rPr>
              <w:t>To be defined</w:t>
            </w:r>
          </w:p>
        </w:tc>
        <w:tc>
          <w:tcPr>
            <w:tcW w:w="1134" w:type="dxa"/>
            <w:tcBorders>
              <w:bottom w:val="single" w:sz="4" w:space="0" w:color="auto"/>
            </w:tcBorders>
          </w:tcPr>
          <w:p w14:paraId="7F9EC9D0" w14:textId="77777777" w:rsidR="00C04343" w:rsidRPr="008A2369" w:rsidRDefault="00C04343" w:rsidP="000F2778">
            <w:pPr>
              <w:rPr>
                <w:rFonts w:asciiTheme="majorBidi" w:eastAsia="Times New Roman" w:hAnsiTheme="majorBidi" w:cstheme="majorBidi"/>
                <w:sz w:val="18"/>
                <w:szCs w:val="18"/>
              </w:rPr>
            </w:pPr>
            <w:r w:rsidRPr="008A2369">
              <w:rPr>
                <w:rFonts w:asciiTheme="majorBidi" w:eastAsia="Times New Roman" w:hAnsiTheme="majorBidi" w:cstheme="majorBidi"/>
                <w:sz w:val="18"/>
                <w:szCs w:val="18"/>
              </w:rPr>
              <w:t xml:space="preserve">Automated/autonomous vehicles are seen to offer significant benefits in road safety </w:t>
            </w:r>
          </w:p>
          <w:p w14:paraId="09B11CFD"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eastAsia="Times New Roman" w:hAnsiTheme="majorBidi" w:cstheme="majorBidi"/>
                <w:sz w:val="18"/>
                <w:szCs w:val="18"/>
              </w:rPr>
              <w:br/>
              <w:t xml:space="preserve">It is expected that higher levels of automation will be available in the near future allowing occupants to aim for new seating configurations, e.g. improved comfort, working </w:t>
            </w:r>
            <w:r w:rsidRPr="008A2369">
              <w:rPr>
                <w:rFonts w:asciiTheme="majorBidi" w:eastAsia="Times New Roman" w:hAnsiTheme="majorBidi" w:cstheme="majorBidi"/>
                <w:sz w:val="18"/>
                <w:szCs w:val="18"/>
              </w:rPr>
              <w:lastRenderedPageBreak/>
              <w:t>environment or improved communication.</w:t>
            </w:r>
          </w:p>
        </w:tc>
      </w:tr>
      <w:tr w:rsidR="00734084" w:rsidRPr="008A2369" w14:paraId="16D4EBA6" w14:textId="77777777" w:rsidTr="000F2778">
        <w:trPr>
          <w:cantSplit/>
        </w:trPr>
        <w:tc>
          <w:tcPr>
            <w:tcW w:w="1129" w:type="dxa"/>
            <w:tcBorders>
              <w:bottom w:val="single" w:sz="4" w:space="0" w:color="auto"/>
            </w:tcBorders>
          </w:tcPr>
          <w:p w14:paraId="5FF2F921"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lastRenderedPageBreak/>
              <w:t>2.Priority</w:t>
            </w:r>
          </w:p>
        </w:tc>
        <w:tc>
          <w:tcPr>
            <w:tcW w:w="1560" w:type="dxa"/>
            <w:tcBorders>
              <w:bottom w:val="single" w:sz="4" w:space="0" w:color="auto"/>
            </w:tcBorders>
          </w:tcPr>
          <w:p w14:paraId="074C4062"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UN GTR on ECRS</w:t>
            </w:r>
          </w:p>
        </w:tc>
        <w:tc>
          <w:tcPr>
            <w:tcW w:w="1842" w:type="dxa"/>
            <w:tcBorders>
              <w:bottom w:val="single" w:sz="4" w:space="0" w:color="auto"/>
            </w:tcBorders>
          </w:tcPr>
          <w:p w14:paraId="134E9777"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N/A</w:t>
            </w:r>
          </w:p>
        </w:tc>
        <w:tc>
          <w:tcPr>
            <w:tcW w:w="3261" w:type="dxa"/>
            <w:tcBorders>
              <w:bottom w:val="single" w:sz="4" w:space="0" w:color="auto"/>
            </w:tcBorders>
          </w:tcPr>
          <w:p w14:paraId="49157BFC"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N/A</w:t>
            </w:r>
          </w:p>
        </w:tc>
        <w:tc>
          <w:tcPr>
            <w:tcW w:w="992" w:type="dxa"/>
            <w:tcBorders>
              <w:bottom w:val="single" w:sz="4" w:space="0" w:color="auto"/>
            </w:tcBorders>
          </w:tcPr>
          <w:p w14:paraId="58423E86" w14:textId="77777777" w:rsidR="00C04343" w:rsidRPr="008A2369" w:rsidRDefault="00C04343" w:rsidP="000F2778">
            <w:pPr>
              <w:spacing w:before="40" w:after="120" w:line="220" w:lineRule="exact"/>
              <w:rPr>
                <w:rFonts w:asciiTheme="majorBidi" w:hAnsiTheme="majorBidi" w:cstheme="majorBidi"/>
                <w:sz w:val="18"/>
                <w:szCs w:val="18"/>
              </w:rPr>
            </w:pPr>
            <w:r w:rsidRPr="008A2369">
              <w:rPr>
                <w:rFonts w:asciiTheme="majorBidi" w:hAnsiTheme="majorBidi" w:cstheme="majorBidi"/>
                <w:sz w:val="18"/>
                <w:szCs w:val="18"/>
              </w:rPr>
              <w:t>N/A</w:t>
            </w:r>
          </w:p>
        </w:tc>
        <w:tc>
          <w:tcPr>
            <w:tcW w:w="1276" w:type="dxa"/>
            <w:tcBorders>
              <w:bottom w:val="single" w:sz="4" w:space="0" w:color="auto"/>
            </w:tcBorders>
          </w:tcPr>
          <w:p w14:paraId="00657B91" w14:textId="77777777" w:rsidR="00C04343" w:rsidRPr="008A2369" w:rsidRDefault="00C04343" w:rsidP="000F2778">
            <w:pPr>
              <w:spacing w:before="40" w:after="120" w:line="220" w:lineRule="exact"/>
              <w:rPr>
                <w:rFonts w:asciiTheme="majorBidi" w:hAnsiTheme="majorBidi" w:cstheme="majorBidi"/>
                <w:sz w:val="18"/>
                <w:szCs w:val="18"/>
              </w:rPr>
            </w:pPr>
            <w:r w:rsidRPr="008A2369">
              <w:rPr>
                <w:rFonts w:asciiTheme="majorBidi" w:hAnsiTheme="majorBidi" w:cstheme="majorBidi"/>
                <w:sz w:val="18"/>
                <w:szCs w:val="18"/>
              </w:rPr>
              <w:t>N/A</w:t>
            </w:r>
          </w:p>
        </w:tc>
        <w:tc>
          <w:tcPr>
            <w:tcW w:w="992" w:type="dxa"/>
            <w:tcBorders>
              <w:bottom w:val="single" w:sz="4" w:space="0" w:color="auto"/>
            </w:tcBorders>
          </w:tcPr>
          <w:p w14:paraId="504217D5" w14:textId="77777777" w:rsidR="00C04343" w:rsidRPr="008A2369" w:rsidRDefault="00C04343" w:rsidP="000F2778">
            <w:pPr>
              <w:spacing w:before="40" w:after="120" w:line="220" w:lineRule="exact"/>
              <w:rPr>
                <w:rFonts w:asciiTheme="majorBidi" w:hAnsiTheme="majorBidi" w:cstheme="majorBidi"/>
                <w:sz w:val="18"/>
                <w:szCs w:val="18"/>
              </w:rPr>
            </w:pPr>
            <w:r w:rsidRPr="008A2369">
              <w:rPr>
                <w:rFonts w:asciiTheme="majorBidi" w:hAnsiTheme="majorBidi" w:cstheme="majorBidi"/>
                <w:sz w:val="18"/>
                <w:szCs w:val="18"/>
              </w:rPr>
              <w:t>N/A</w:t>
            </w:r>
          </w:p>
        </w:tc>
        <w:tc>
          <w:tcPr>
            <w:tcW w:w="1134" w:type="dxa"/>
            <w:tcBorders>
              <w:bottom w:val="single" w:sz="4" w:space="0" w:color="auto"/>
            </w:tcBorders>
          </w:tcPr>
          <w:p w14:paraId="12991C07"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 xml:space="preserve">Need to harmonize ECRS provisions </w:t>
            </w:r>
          </w:p>
        </w:tc>
      </w:tr>
      <w:tr w:rsidR="00734084" w:rsidRPr="008A2369" w14:paraId="4D8872CC" w14:textId="77777777" w:rsidTr="000F2778">
        <w:trPr>
          <w:cantSplit/>
        </w:trPr>
        <w:tc>
          <w:tcPr>
            <w:tcW w:w="1129" w:type="dxa"/>
            <w:tcBorders>
              <w:bottom w:val="single" w:sz="4" w:space="0" w:color="auto"/>
            </w:tcBorders>
          </w:tcPr>
          <w:p w14:paraId="0160EE24"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3. Priority</w:t>
            </w:r>
          </w:p>
        </w:tc>
        <w:tc>
          <w:tcPr>
            <w:tcW w:w="1560" w:type="dxa"/>
            <w:tcBorders>
              <w:bottom w:val="single" w:sz="4" w:space="0" w:color="auto"/>
            </w:tcBorders>
          </w:tcPr>
          <w:p w14:paraId="7E9C7C58" w14:textId="77777777" w:rsidR="00C04343" w:rsidRPr="008A2369" w:rsidRDefault="00C04343" w:rsidP="000F2778">
            <w:pPr>
              <w:rPr>
                <w:rFonts w:asciiTheme="majorBidi" w:hAnsiTheme="majorBidi" w:cstheme="majorBidi"/>
                <w:sz w:val="18"/>
                <w:szCs w:val="18"/>
                <w:lang w:val="sv-SE"/>
              </w:rPr>
            </w:pPr>
            <w:r w:rsidRPr="008A2369">
              <w:rPr>
                <w:rFonts w:asciiTheme="majorBidi" w:hAnsiTheme="majorBidi" w:cstheme="majorBidi"/>
                <w:sz w:val="18"/>
                <w:szCs w:val="18"/>
                <w:lang w:val="sv-SE"/>
              </w:rPr>
              <w:t>Crash tests that represents the entire population.</w:t>
            </w:r>
          </w:p>
          <w:p w14:paraId="545B2EAF" w14:textId="77777777" w:rsidR="00C04343" w:rsidRPr="008A2369" w:rsidRDefault="00C04343" w:rsidP="000F2778">
            <w:pPr>
              <w:spacing w:before="40" w:after="120" w:line="220" w:lineRule="exact"/>
              <w:rPr>
                <w:rFonts w:asciiTheme="majorBidi" w:hAnsiTheme="majorBidi" w:cstheme="majorBidi"/>
                <w:sz w:val="18"/>
                <w:szCs w:val="18"/>
                <w:lang w:val="sv-SE"/>
              </w:rPr>
            </w:pPr>
          </w:p>
        </w:tc>
        <w:tc>
          <w:tcPr>
            <w:tcW w:w="1842" w:type="dxa"/>
            <w:tcBorders>
              <w:bottom w:val="single" w:sz="4" w:space="0" w:color="auto"/>
            </w:tcBorders>
          </w:tcPr>
          <w:p w14:paraId="491AD88C"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N/A</w:t>
            </w:r>
          </w:p>
        </w:tc>
        <w:tc>
          <w:tcPr>
            <w:tcW w:w="3261" w:type="dxa"/>
            <w:tcBorders>
              <w:bottom w:val="single" w:sz="4" w:space="0" w:color="auto"/>
            </w:tcBorders>
          </w:tcPr>
          <w:p w14:paraId="25F25F0F"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N/A</w:t>
            </w:r>
          </w:p>
        </w:tc>
        <w:tc>
          <w:tcPr>
            <w:tcW w:w="992" w:type="dxa"/>
            <w:tcBorders>
              <w:bottom w:val="single" w:sz="4" w:space="0" w:color="auto"/>
            </w:tcBorders>
          </w:tcPr>
          <w:p w14:paraId="5E358103" w14:textId="77777777" w:rsidR="00C04343" w:rsidRPr="008A2369" w:rsidRDefault="00C04343" w:rsidP="000F2778">
            <w:pPr>
              <w:spacing w:before="40" w:after="120" w:line="220" w:lineRule="exact"/>
              <w:rPr>
                <w:rFonts w:asciiTheme="majorBidi" w:hAnsiTheme="majorBidi" w:cstheme="majorBidi"/>
                <w:sz w:val="18"/>
                <w:szCs w:val="18"/>
              </w:rPr>
            </w:pPr>
            <w:r w:rsidRPr="008A2369">
              <w:rPr>
                <w:rFonts w:asciiTheme="majorBidi" w:hAnsiTheme="majorBidi" w:cstheme="majorBidi"/>
                <w:sz w:val="18"/>
                <w:szCs w:val="18"/>
              </w:rPr>
              <w:t>N/A</w:t>
            </w:r>
          </w:p>
        </w:tc>
        <w:tc>
          <w:tcPr>
            <w:tcW w:w="1276" w:type="dxa"/>
            <w:tcBorders>
              <w:bottom w:val="single" w:sz="4" w:space="0" w:color="auto"/>
            </w:tcBorders>
          </w:tcPr>
          <w:p w14:paraId="45A343A1" w14:textId="77777777" w:rsidR="00C04343" w:rsidRPr="008A2369" w:rsidRDefault="00C04343" w:rsidP="000F2778">
            <w:pPr>
              <w:spacing w:before="40" w:after="120" w:line="220" w:lineRule="exact"/>
              <w:rPr>
                <w:rFonts w:asciiTheme="majorBidi" w:hAnsiTheme="majorBidi" w:cstheme="majorBidi"/>
                <w:sz w:val="18"/>
                <w:szCs w:val="18"/>
              </w:rPr>
            </w:pPr>
            <w:r w:rsidRPr="008A2369">
              <w:rPr>
                <w:rFonts w:asciiTheme="majorBidi" w:hAnsiTheme="majorBidi" w:cstheme="majorBidi"/>
                <w:sz w:val="18"/>
                <w:szCs w:val="18"/>
              </w:rPr>
              <w:t>N/A</w:t>
            </w:r>
          </w:p>
        </w:tc>
        <w:tc>
          <w:tcPr>
            <w:tcW w:w="992" w:type="dxa"/>
            <w:tcBorders>
              <w:bottom w:val="single" w:sz="4" w:space="0" w:color="auto"/>
            </w:tcBorders>
          </w:tcPr>
          <w:p w14:paraId="236654C7" w14:textId="77777777" w:rsidR="00C04343" w:rsidRPr="008A2369" w:rsidRDefault="00C04343" w:rsidP="000F2778">
            <w:pPr>
              <w:spacing w:before="40" w:after="120" w:line="220" w:lineRule="exact"/>
              <w:rPr>
                <w:rFonts w:asciiTheme="majorBidi" w:hAnsiTheme="majorBidi" w:cstheme="majorBidi"/>
                <w:sz w:val="18"/>
                <w:szCs w:val="18"/>
              </w:rPr>
            </w:pPr>
            <w:r w:rsidRPr="008A2369">
              <w:rPr>
                <w:rFonts w:asciiTheme="majorBidi" w:hAnsiTheme="majorBidi" w:cstheme="majorBidi"/>
                <w:sz w:val="18"/>
                <w:szCs w:val="18"/>
              </w:rPr>
              <w:t>Sweden</w:t>
            </w:r>
          </w:p>
        </w:tc>
        <w:tc>
          <w:tcPr>
            <w:tcW w:w="1134" w:type="dxa"/>
            <w:tcBorders>
              <w:bottom w:val="single" w:sz="4" w:space="0" w:color="auto"/>
            </w:tcBorders>
          </w:tcPr>
          <w:p w14:paraId="27CF0F3E" w14:textId="77777777" w:rsidR="00C04343" w:rsidRPr="008A2369" w:rsidRDefault="00C04343" w:rsidP="000F2778">
            <w:pPr>
              <w:spacing w:before="40" w:after="120" w:line="220" w:lineRule="exact"/>
              <w:ind w:left="28"/>
              <w:rPr>
                <w:rFonts w:asciiTheme="majorBidi" w:hAnsiTheme="majorBidi" w:cstheme="majorBidi"/>
                <w:sz w:val="18"/>
                <w:szCs w:val="18"/>
              </w:rPr>
            </w:pPr>
          </w:p>
        </w:tc>
      </w:tr>
      <w:tr w:rsidR="00734084" w:rsidRPr="008A2369" w14:paraId="74F94C2F" w14:textId="77777777" w:rsidTr="000F2778">
        <w:trPr>
          <w:cantSplit/>
        </w:trPr>
        <w:tc>
          <w:tcPr>
            <w:tcW w:w="1129" w:type="dxa"/>
            <w:tcBorders>
              <w:top w:val="single" w:sz="6" w:space="0" w:color="auto"/>
              <w:bottom w:val="single" w:sz="12" w:space="0" w:color="auto"/>
            </w:tcBorders>
          </w:tcPr>
          <w:p w14:paraId="06A8DB92"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Recurrent</w:t>
            </w:r>
          </w:p>
        </w:tc>
        <w:tc>
          <w:tcPr>
            <w:tcW w:w="1560" w:type="dxa"/>
            <w:tcBorders>
              <w:top w:val="single" w:sz="6" w:space="0" w:color="auto"/>
              <w:bottom w:val="single" w:sz="12" w:space="0" w:color="auto"/>
            </w:tcBorders>
          </w:tcPr>
          <w:p w14:paraId="16FC3341"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Helmets</w:t>
            </w:r>
          </w:p>
        </w:tc>
        <w:tc>
          <w:tcPr>
            <w:tcW w:w="1842" w:type="dxa"/>
            <w:tcBorders>
              <w:top w:val="single" w:sz="6" w:space="0" w:color="auto"/>
              <w:bottom w:val="single" w:sz="12" w:space="0" w:color="auto"/>
            </w:tcBorders>
          </w:tcPr>
          <w:p w14:paraId="6446F577"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 xml:space="preserve">07 series of </w:t>
            </w:r>
            <w:proofErr w:type="spellStart"/>
            <w:r w:rsidRPr="008A2369">
              <w:rPr>
                <w:rFonts w:asciiTheme="majorBidi" w:hAnsiTheme="majorBidi" w:cstheme="majorBidi"/>
                <w:sz w:val="18"/>
                <w:szCs w:val="18"/>
              </w:rPr>
              <w:t>amdt</w:t>
            </w:r>
            <w:proofErr w:type="spellEnd"/>
          </w:p>
          <w:p w14:paraId="1143C08F"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Phase 2 of IWG</w:t>
            </w:r>
          </w:p>
        </w:tc>
        <w:tc>
          <w:tcPr>
            <w:tcW w:w="3261" w:type="dxa"/>
            <w:tcBorders>
              <w:top w:val="single" w:sz="6" w:space="0" w:color="auto"/>
              <w:bottom w:val="single" w:sz="12" w:space="0" w:color="auto"/>
            </w:tcBorders>
          </w:tcPr>
          <w:p w14:paraId="6F3ED7C2"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2019/25 and GRSP-66-22</w:t>
            </w:r>
          </w:p>
        </w:tc>
        <w:tc>
          <w:tcPr>
            <w:tcW w:w="992" w:type="dxa"/>
            <w:tcBorders>
              <w:top w:val="single" w:sz="6" w:space="0" w:color="auto"/>
              <w:bottom w:val="single" w:sz="12" w:space="0" w:color="auto"/>
            </w:tcBorders>
          </w:tcPr>
          <w:p w14:paraId="58E814F4"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IWG PH (mandate to be proposed)</w:t>
            </w:r>
          </w:p>
        </w:tc>
        <w:tc>
          <w:tcPr>
            <w:tcW w:w="1276" w:type="dxa"/>
            <w:tcBorders>
              <w:top w:val="single" w:sz="6" w:space="0" w:color="auto"/>
              <w:bottom w:val="single" w:sz="12" w:space="0" w:color="auto"/>
            </w:tcBorders>
          </w:tcPr>
          <w:p w14:paraId="5A78A8A2" w14:textId="5B3B20CE"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2022?</w:t>
            </w:r>
          </w:p>
        </w:tc>
        <w:tc>
          <w:tcPr>
            <w:tcW w:w="992" w:type="dxa"/>
            <w:tcBorders>
              <w:top w:val="single" w:sz="6" w:space="0" w:color="auto"/>
              <w:bottom w:val="single" w:sz="12" w:space="0" w:color="auto"/>
            </w:tcBorders>
          </w:tcPr>
          <w:p w14:paraId="61EA4071"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FR IT</w:t>
            </w:r>
          </w:p>
        </w:tc>
        <w:tc>
          <w:tcPr>
            <w:tcW w:w="1134" w:type="dxa"/>
            <w:tcBorders>
              <w:top w:val="single" w:sz="6" w:space="0" w:color="auto"/>
              <w:bottom w:val="single" w:sz="12" w:space="0" w:color="auto"/>
            </w:tcBorders>
          </w:tcPr>
          <w:p w14:paraId="72B716F9" w14:textId="77777777" w:rsidR="00C04343" w:rsidRPr="008A2369" w:rsidRDefault="00C04343" w:rsidP="000F2778">
            <w:pPr>
              <w:spacing w:before="40" w:after="120" w:line="220" w:lineRule="exact"/>
              <w:ind w:left="28"/>
              <w:rPr>
                <w:rFonts w:asciiTheme="majorBidi" w:hAnsiTheme="majorBidi" w:cstheme="majorBidi"/>
                <w:sz w:val="18"/>
                <w:szCs w:val="18"/>
              </w:rPr>
            </w:pPr>
            <w:r w:rsidRPr="008A2369">
              <w:rPr>
                <w:rFonts w:asciiTheme="majorBidi" w:hAnsiTheme="majorBidi" w:cstheme="majorBidi"/>
                <w:sz w:val="18"/>
                <w:szCs w:val="18"/>
              </w:rPr>
              <w:t>To be started if agreed by GRSP</w:t>
            </w:r>
          </w:p>
        </w:tc>
      </w:tr>
    </w:tbl>
    <w:p w14:paraId="1AEC9F7D" w14:textId="2916C754" w:rsidR="00C04343" w:rsidRPr="008A2369" w:rsidRDefault="00C04343" w:rsidP="00C04343">
      <w:pPr>
        <w:pStyle w:val="SingleTxtG"/>
        <w:rPr>
          <w:rFonts w:asciiTheme="majorBidi" w:hAnsiTheme="majorBidi" w:cstheme="majorBidi"/>
          <w:sz w:val="18"/>
          <w:szCs w:val="18"/>
        </w:rPr>
      </w:pPr>
    </w:p>
    <w:p w14:paraId="02AF2DFE" w14:textId="77777777" w:rsidR="00C04343" w:rsidRPr="008A2369" w:rsidRDefault="00C04343" w:rsidP="00C04343">
      <w:pPr>
        <w:pStyle w:val="SingleTxtG"/>
        <w:rPr>
          <w:rFonts w:asciiTheme="majorBidi" w:hAnsiTheme="majorBidi" w:cstheme="majorBidi"/>
          <w:b/>
          <w:bCs/>
        </w:rPr>
        <w:sectPr w:rsidR="00C04343" w:rsidRPr="008A2369" w:rsidSect="0020793E">
          <w:headerReference w:type="even" r:id="rId88"/>
          <w:headerReference w:type="default" r:id="rId89"/>
          <w:footerReference w:type="even" r:id="rId90"/>
          <w:footerReference w:type="default" r:id="rId91"/>
          <w:endnotePr>
            <w:numFmt w:val="decimal"/>
          </w:endnotePr>
          <w:pgSz w:w="16840" w:h="11907" w:orient="landscape" w:code="9"/>
          <w:pgMar w:top="1134" w:right="1417" w:bottom="1134" w:left="1134" w:header="567" w:footer="567" w:gutter="0"/>
          <w:cols w:space="720"/>
          <w:docGrid w:linePitch="272"/>
        </w:sectPr>
      </w:pPr>
    </w:p>
    <w:p w14:paraId="158429DD" w14:textId="77777777" w:rsidR="00C04343" w:rsidRPr="008A2369" w:rsidRDefault="00C04343" w:rsidP="00C04343">
      <w:pPr>
        <w:pStyle w:val="SingleTxtG"/>
        <w:rPr>
          <w:rFonts w:asciiTheme="majorBidi" w:hAnsiTheme="majorBidi" w:cstheme="majorBidi"/>
          <w:b/>
          <w:bCs/>
        </w:rPr>
      </w:pPr>
      <w:r w:rsidRPr="008A2369">
        <w:rPr>
          <w:rFonts w:asciiTheme="majorBidi" w:hAnsiTheme="majorBidi" w:cstheme="majorBidi"/>
          <w:b/>
          <w:bCs/>
        </w:rPr>
        <w:lastRenderedPageBreak/>
        <w:t>Subjects under consideration by the Working Party on Passive Safety (GRSP)</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24"/>
        <w:gridCol w:w="1635"/>
      </w:tblGrid>
      <w:tr w:rsidR="00C04343" w:rsidRPr="0077091D" w14:paraId="17253D75" w14:textId="77777777" w:rsidTr="00D728F0">
        <w:trPr>
          <w:tblHeader/>
        </w:trPr>
        <w:tc>
          <w:tcPr>
            <w:tcW w:w="2831" w:type="pct"/>
            <w:tcBorders>
              <w:top w:val="single" w:sz="4" w:space="0" w:color="auto"/>
              <w:bottom w:val="single" w:sz="12" w:space="0" w:color="auto"/>
            </w:tcBorders>
            <w:shd w:val="clear" w:color="auto" w:fill="auto"/>
            <w:tcMar>
              <w:left w:w="0" w:type="dxa"/>
            </w:tcMar>
            <w:vAlign w:val="bottom"/>
          </w:tcPr>
          <w:p w14:paraId="0A46CCCC" w14:textId="77777777" w:rsidR="00C04343" w:rsidRPr="0077091D" w:rsidRDefault="00C04343" w:rsidP="00D728F0">
            <w:pPr>
              <w:suppressAutoHyphens w:val="0"/>
              <w:spacing w:before="80" w:after="80" w:line="200" w:lineRule="exact"/>
              <w:ind w:right="113"/>
              <w:rPr>
                <w:i/>
                <w:sz w:val="16"/>
                <w:szCs w:val="16"/>
              </w:rPr>
            </w:pPr>
            <w:r w:rsidRPr="0077091D">
              <w:rPr>
                <w:i/>
                <w:sz w:val="16"/>
                <w:szCs w:val="16"/>
              </w:rPr>
              <w:t>Subject</w:t>
            </w:r>
          </w:p>
        </w:tc>
        <w:tc>
          <w:tcPr>
            <w:tcW w:w="1081" w:type="pct"/>
            <w:tcBorders>
              <w:top w:val="single" w:sz="4" w:space="0" w:color="auto"/>
              <w:bottom w:val="single" w:sz="12" w:space="0" w:color="auto"/>
            </w:tcBorders>
            <w:shd w:val="clear" w:color="auto" w:fill="auto"/>
            <w:tcMar>
              <w:left w:w="0" w:type="dxa"/>
            </w:tcMar>
            <w:vAlign w:val="bottom"/>
          </w:tcPr>
          <w:p w14:paraId="592B597E" w14:textId="77777777" w:rsidR="00C04343" w:rsidRPr="004B3730" w:rsidRDefault="00C04343" w:rsidP="00D728F0">
            <w:pPr>
              <w:suppressAutoHyphens w:val="0"/>
              <w:spacing w:before="80" w:after="80" w:line="200" w:lineRule="exact"/>
              <w:ind w:right="113"/>
              <w:rPr>
                <w:i/>
                <w:sz w:val="16"/>
                <w:szCs w:val="16"/>
                <w:lang w:val="fr-CH"/>
              </w:rPr>
            </w:pPr>
            <w:r w:rsidRPr="004B3730">
              <w:rPr>
                <w:i/>
                <w:sz w:val="16"/>
                <w:szCs w:val="16"/>
                <w:lang w:val="fr-CH"/>
              </w:rPr>
              <w:t xml:space="preserve">Document </w:t>
            </w:r>
            <w:proofErr w:type="spellStart"/>
            <w:r w:rsidRPr="004B3730">
              <w:rPr>
                <w:i/>
                <w:sz w:val="16"/>
                <w:szCs w:val="16"/>
                <w:lang w:val="fr-CH"/>
              </w:rPr>
              <w:t>symbol</w:t>
            </w:r>
            <w:proofErr w:type="spellEnd"/>
            <w:r w:rsidRPr="004B3730">
              <w:rPr>
                <w:i/>
                <w:sz w:val="16"/>
                <w:szCs w:val="16"/>
                <w:lang w:val="fr-CH"/>
              </w:rPr>
              <w:t xml:space="preserve"> ECE/TRANS/WP.29/...</w:t>
            </w:r>
          </w:p>
        </w:tc>
        <w:tc>
          <w:tcPr>
            <w:tcW w:w="1088" w:type="pct"/>
            <w:tcBorders>
              <w:top w:val="single" w:sz="4" w:space="0" w:color="auto"/>
              <w:bottom w:val="single" w:sz="12" w:space="0" w:color="auto"/>
            </w:tcBorders>
            <w:shd w:val="clear" w:color="auto" w:fill="auto"/>
            <w:tcMar>
              <w:left w:w="0" w:type="dxa"/>
            </w:tcMar>
            <w:vAlign w:val="bottom"/>
          </w:tcPr>
          <w:p w14:paraId="6F151721" w14:textId="77777777" w:rsidR="00C04343" w:rsidRPr="0077091D" w:rsidRDefault="00C04343" w:rsidP="00D728F0">
            <w:pPr>
              <w:suppressAutoHyphens w:val="0"/>
              <w:spacing w:before="80" w:after="80" w:line="200" w:lineRule="exact"/>
              <w:ind w:right="113"/>
              <w:rPr>
                <w:i/>
                <w:sz w:val="16"/>
                <w:szCs w:val="16"/>
              </w:rPr>
            </w:pPr>
            <w:r w:rsidRPr="0077091D">
              <w:rPr>
                <w:i/>
                <w:sz w:val="16"/>
                <w:szCs w:val="16"/>
              </w:rPr>
              <w:t>Documentation availability</w:t>
            </w:r>
          </w:p>
        </w:tc>
      </w:tr>
      <w:tr w:rsidR="00C04343" w:rsidRPr="0077091D" w14:paraId="71D2AF6A" w14:textId="77777777" w:rsidTr="00D728F0">
        <w:tc>
          <w:tcPr>
            <w:tcW w:w="2831" w:type="pct"/>
            <w:tcBorders>
              <w:top w:val="single" w:sz="12" w:space="0" w:color="auto"/>
            </w:tcBorders>
            <w:shd w:val="clear" w:color="auto" w:fill="auto"/>
            <w:tcMar>
              <w:left w:w="0" w:type="dxa"/>
            </w:tcMar>
          </w:tcPr>
          <w:p w14:paraId="0AB37DB6" w14:textId="77777777" w:rsidR="00C04343" w:rsidRPr="0077091D" w:rsidRDefault="00C04343" w:rsidP="00D728F0">
            <w:pPr>
              <w:suppressAutoHyphens w:val="0"/>
              <w:spacing w:before="40" w:after="120" w:line="220" w:lineRule="exact"/>
              <w:ind w:right="113"/>
              <w:rPr>
                <w:b/>
                <w:bCs/>
              </w:rPr>
            </w:pPr>
            <w:r w:rsidRPr="0077091D">
              <w:rPr>
                <w:b/>
              </w:rPr>
              <w:t>7.1.</w:t>
            </w:r>
            <w:r w:rsidRPr="0077091D">
              <w:rPr>
                <w:b/>
              </w:rPr>
              <w:tab/>
            </w:r>
            <w:r w:rsidRPr="0077091D">
              <w:rPr>
                <w:b/>
                <w:bCs/>
              </w:rPr>
              <w:t>1958 Agreement</w:t>
            </w:r>
          </w:p>
          <w:p w14:paraId="22EA582E" w14:textId="77777777" w:rsidR="00C04343" w:rsidRPr="0077091D" w:rsidRDefault="00C04343" w:rsidP="00D728F0">
            <w:pPr>
              <w:suppressAutoHyphens w:val="0"/>
              <w:spacing w:before="40" w:after="120" w:line="220" w:lineRule="exact"/>
              <w:ind w:left="567" w:right="113" w:hanging="567"/>
              <w:rPr>
                <w:b/>
              </w:rPr>
            </w:pPr>
            <w:r w:rsidRPr="0077091D">
              <w:t>7.1.1.</w:t>
            </w:r>
            <w:r w:rsidRPr="0077091D">
              <w:tab/>
              <w:t>Proposal for draft amendments to existing UN Regulations (1958 Agreement):</w:t>
            </w:r>
          </w:p>
        </w:tc>
        <w:tc>
          <w:tcPr>
            <w:tcW w:w="2169" w:type="pct"/>
            <w:gridSpan w:val="2"/>
            <w:tcBorders>
              <w:top w:val="single" w:sz="12" w:space="0" w:color="auto"/>
            </w:tcBorders>
            <w:shd w:val="clear" w:color="auto" w:fill="auto"/>
          </w:tcPr>
          <w:p w14:paraId="1345A4DF" w14:textId="77777777" w:rsidR="00C04343" w:rsidRPr="0077091D" w:rsidRDefault="00C04343" w:rsidP="00D728F0">
            <w:pPr>
              <w:suppressAutoHyphens w:val="0"/>
              <w:spacing w:before="40" w:after="120" w:line="220" w:lineRule="exact"/>
              <w:ind w:right="113"/>
            </w:pPr>
            <w:r w:rsidRPr="0077091D">
              <w:t>For document symbols and its availability, please refer to the agenda for the sixty-</w:t>
            </w:r>
            <w:r>
              <w:t>nin</w:t>
            </w:r>
            <w:r w:rsidRPr="0077091D">
              <w:t>th session (GRSP/20</w:t>
            </w:r>
            <w:r>
              <w:t>21</w:t>
            </w:r>
            <w:r w:rsidRPr="0077091D">
              <w:t>/</w:t>
            </w:r>
            <w:r w:rsidRPr="00E92C8C">
              <w:t>1</w:t>
            </w:r>
            <w:r w:rsidRPr="0077091D">
              <w:t>)</w:t>
            </w:r>
          </w:p>
        </w:tc>
      </w:tr>
      <w:tr w:rsidR="00C04343" w:rsidRPr="0077091D" w14:paraId="6E18A187" w14:textId="77777777" w:rsidTr="00D728F0">
        <w:trPr>
          <w:trHeight w:val="20"/>
        </w:trPr>
        <w:tc>
          <w:tcPr>
            <w:tcW w:w="2831" w:type="pct"/>
            <w:shd w:val="clear" w:color="auto" w:fill="auto"/>
            <w:tcMar>
              <w:left w:w="0" w:type="dxa"/>
            </w:tcMar>
          </w:tcPr>
          <w:p w14:paraId="3AA05C63" w14:textId="77777777" w:rsidR="00C04343" w:rsidRPr="009747B1" w:rsidRDefault="00C04343" w:rsidP="00D728F0">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21</w:t>
            </w:r>
            <w:r w:rsidRPr="009747B1">
              <w:rPr>
                <w:rFonts w:asciiTheme="majorBidi" w:hAnsiTheme="majorBidi" w:cstheme="majorBidi"/>
              </w:rPr>
              <w:tab/>
              <w:t>(Interior fittings);</w:t>
            </w:r>
          </w:p>
          <w:p w14:paraId="35050494" w14:textId="77777777" w:rsidR="00C04343" w:rsidRPr="009747B1" w:rsidRDefault="00C04343" w:rsidP="00D728F0">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22</w:t>
            </w:r>
            <w:r w:rsidRPr="009747B1">
              <w:rPr>
                <w:rFonts w:asciiTheme="majorBidi" w:hAnsiTheme="majorBidi" w:cstheme="majorBidi"/>
              </w:rPr>
              <w:tab/>
              <w:t>(Protective helmets);</w:t>
            </w:r>
          </w:p>
          <w:p w14:paraId="1C8D679A" w14:textId="77777777" w:rsidR="00C04343" w:rsidRPr="009747B1" w:rsidRDefault="00C04343" w:rsidP="00D728F0">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80</w:t>
            </w:r>
            <w:r w:rsidRPr="009747B1">
              <w:rPr>
                <w:rFonts w:asciiTheme="majorBidi" w:hAnsiTheme="majorBidi" w:cstheme="majorBidi"/>
              </w:rPr>
              <w:tab/>
              <w:t>(Strength of seats and their anchorages (buses));</w:t>
            </w:r>
          </w:p>
          <w:p w14:paraId="77CC3D82" w14:textId="77777777" w:rsidR="00C04343" w:rsidRDefault="00C04343" w:rsidP="00D728F0">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94</w:t>
            </w:r>
            <w:r w:rsidRPr="009747B1">
              <w:rPr>
                <w:rFonts w:asciiTheme="majorBidi" w:hAnsiTheme="majorBidi" w:cstheme="majorBidi"/>
              </w:rPr>
              <w:tab/>
              <w:t>(Frontal collision);</w:t>
            </w:r>
          </w:p>
          <w:p w14:paraId="716097C3" w14:textId="77777777" w:rsidR="00C04343" w:rsidRPr="009747B1" w:rsidRDefault="00C04343" w:rsidP="00D728F0">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95</w:t>
            </w:r>
            <w:r w:rsidRPr="009747B1">
              <w:rPr>
                <w:rFonts w:asciiTheme="majorBidi" w:hAnsiTheme="majorBidi" w:cstheme="majorBidi"/>
              </w:rPr>
              <w:tab/>
            </w:r>
            <w:r>
              <w:t>(Lateral collision)</w:t>
            </w:r>
          </w:p>
          <w:p w14:paraId="21AB17A4" w14:textId="77777777" w:rsidR="00C04343" w:rsidRPr="009747B1" w:rsidRDefault="00C04343" w:rsidP="00D728F0">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100</w:t>
            </w:r>
            <w:r w:rsidRPr="009747B1">
              <w:rPr>
                <w:rFonts w:asciiTheme="majorBidi" w:hAnsiTheme="majorBidi" w:cstheme="majorBidi"/>
              </w:rPr>
              <w:tab/>
              <w:t>(Electric power trained vehicles);</w:t>
            </w:r>
          </w:p>
          <w:p w14:paraId="3BB6B589" w14:textId="77777777" w:rsidR="00C04343" w:rsidRPr="009747B1" w:rsidRDefault="00C04343" w:rsidP="00D728F0">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127</w:t>
            </w:r>
            <w:r w:rsidRPr="009747B1">
              <w:rPr>
                <w:rFonts w:asciiTheme="majorBidi" w:hAnsiTheme="majorBidi" w:cstheme="majorBidi"/>
              </w:rPr>
              <w:tab/>
              <w:t>(Pedestrian safety);</w:t>
            </w:r>
          </w:p>
          <w:p w14:paraId="6B5F2321" w14:textId="77777777" w:rsidR="00C04343" w:rsidRDefault="00C04343" w:rsidP="00D728F0">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129</w:t>
            </w:r>
            <w:r w:rsidRPr="009747B1">
              <w:rPr>
                <w:rFonts w:asciiTheme="majorBidi" w:hAnsiTheme="majorBidi" w:cstheme="majorBidi"/>
              </w:rPr>
              <w:tab/>
              <w:t>(Enhanced child restraint systems)</w:t>
            </w:r>
          </w:p>
          <w:p w14:paraId="3BD3AB70" w14:textId="77777777" w:rsidR="00C04343" w:rsidRDefault="00C04343" w:rsidP="00D728F0">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134</w:t>
            </w:r>
            <w:r>
              <w:rPr>
                <w:rFonts w:asciiTheme="majorBidi" w:hAnsiTheme="majorBidi" w:cstheme="majorBidi"/>
              </w:rPr>
              <w:tab/>
              <w:t>(</w:t>
            </w:r>
            <w:r w:rsidRPr="009747B1">
              <w:rPr>
                <w:rFonts w:asciiTheme="majorBidi" w:hAnsiTheme="majorBidi" w:cstheme="majorBidi"/>
              </w:rPr>
              <w:t>Hydrogen and fuel cell vehicles (HFCV)</w:t>
            </w:r>
            <w:r>
              <w:rPr>
                <w:rFonts w:asciiTheme="majorBidi" w:hAnsiTheme="majorBidi" w:cstheme="majorBidi"/>
              </w:rPr>
              <w:t>)</w:t>
            </w:r>
          </w:p>
          <w:p w14:paraId="4264CAAB" w14:textId="77777777" w:rsidR="00C04343" w:rsidRPr="009747B1" w:rsidRDefault="00C04343" w:rsidP="00D728F0">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137</w:t>
            </w:r>
            <w:r>
              <w:rPr>
                <w:rFonts w:asciiTheme="majorBidi" w:hAnsiTheme="majorBidi" w:cstheme="majorBidi"/>
              </w:rPr>
              <w:tab/>
            </w:r>
            <w:r w:rsidRPr="009747B1">
              <w:rPr>
                <w:rFonts w:asciiTheme="majorBidi" w:hAnsiTheme="majorBidi" w:cstheme="majorBidi"/>
              </w:rPr>
              <w:t>Frontal impact with focus on restraint systems</w:t>
            </w:r>
          </w:p>
        </w:tc>
        <w:tc>
          <w:tcPr>
            <w:tcW w:w="2169" w:type="pct"/>
            <w:gridSpan w:val="2"/>
            <w:shd w:val="clear" w:color="auto" w:fill="auto"/>
          </w:tcPr>
          <w:p w14:paraId="2FBFD9F0" w14:textId="77777777" w:rsidR="00C04343" w:rsidRPr="0077091D" w:rsidRDefault="00C04343" w:rsidP="00D728F0">
            <w:pPr>
              <w:suppressAutoHyphens w:val="0"/>
              <w:spacing w:before="40" w:after="120" w:line="220" w:lineRule="exact"/>
              <w:ind w:right="113"/>
            </w:pPr>
          </w:p>
        </w:tc>
      </w:tr>
      <w:tr w:rsidR="00C04343" w:rsidRPr="0077091D" w14:paraId="2445E550" w14:textId="77777777" w:rsidTr="00D728F0">
        <w:trPr>
          <w:trHeight w:val="20"/>
        </w:trPr>
        <w:tc>
          <w:tcPr>
            <w:tcW w:w="2831" w:type="pct"/>
            <w:shd w:val="clear" w:color="auto" w:fill="auto"/>
            <w:tcMar>
              <w:left w:w="0" w:type="dxa"/>
            </w:tcMar>
          </w:tcPr>
          <w:p w14:paraId="41F9B3F9" w14:textId="77777777" w:rsidR="00C04343" w:rsidRPr="0077091D" w:rsidRDefault="00C04343" w:rsidP="00D728F0">
            <w:pPr>
              <w:suppressAutoHyphens w:val="0"/>
              <w:spacing w:before="40" w:after="120" w:line="220" w:lineRule="exact"/>
              <w:ind w:right="113"/>
            </w:pPr>
            <w:r w:rsidRPr="0077091D">
              <w:t>7.1.2.</w:t>
            </w:r>
            <w:r w:rsidRPr="0077091D">
              <w:tab/>
              <w:t>Proposal for draft new UN Regulations:</w:t>
            </w:r>
          </w:p>
        </w:tc>
        <w:tc>
          <w:tcPr>
            <w:tcW w:w="2169" w:type="pct"/>
            <w:gridSpan w:val="2"/>
            <w:shd w:val="clear" w:color="auto" w:fill="auto"/>
            <w:tcMar>
              <w:left w:w="0" w:type="dxa"/>
            </w:tcMar>
          </w:tcPr>
          <w:p w14:paraId="237A4215" w14:textId="77777777" w:rsidR="00C04343" w:rsidRPr="0077091D" w:rsidRDefault="00C04343" w:rsidP="00D728F0">
            <w:pPr>
              <w:suppressAutoHyphens w:val="0"/>
              <w:spacing w:before="40" w:after="120" w:line="220" w:lineRule="exact"/>
              <w:ind w:right="113"/>
            </w:pPr>
          </w:p>
        </w:tc>
      </w:tr>
      <w:tr w:rsidR="00C04343" w:rsidRPr="0077091D" w14:paraId="7D289465" w14:textId="77777777" w:rsidTr="00D728F0">
        <w:tc>
          <w:tcPr>
            <w:tcW w:w="2831" w:type="pct"/>
            <w:shd w:val="clear" w:color="auto" w:fill="auto"/>
            <w:tcMar>
              <w:left w:w="0" w:type="dxa"/>
            </w:tcMar>
          </w:tcPr>
          <w:p w14:paraId="287B050E" w14:textId="77777777" w:rsidR="00C04343" w:rsidRPr="0077091D" w:rsidRDefault="00C04343" w:rsidP="00D728F0">
            <w:pPr>
              <w:pStyle w:val="SingleTxtG"/>
              <w:spacing w:before="40" w:line="220" w:lineRule="exact"/>
              <w:ind w:left="567" w:right="565"/>
            </w:pPr>
            <w:r w:rsidRPr="0077091D">
              <w:t>Nil</w:t>
            </w:r>
          </w:p>
        </w:tc>
        <w:tc>
          <w:tcPr>
            <w:tcW w:w="2169" w:type="pct"/>
            <w:gridSpan w:val="2"/>
            <w:shd w:val="clear" w:color="auto" w:fill="auto"/>
            <w:tcMar>
              <w:left w:w="0" w:type="dxa"/>
            </w:tcMar>
          </w:tcPr>
          <w:p w14:paraId="127DBF82" w14:textId="77777777" w:rsidR="00C04343" w:rsidRPr="0077091D" w:rsidRDefault="00C04343" w:rsidP="00D728F0">
            <w:pPr>
              <w:suppressAutoHyphens w:val="0"/>
              <w:spacing w:before="40" w:after="120" w:line="220" w:lineRule="exact"/>
              <w:ind w:right="113"/>
            </w:pPr>
          </w:p>
        </w:tc>
      </w:tr>
      <w:tr w:rsidR="00C04343" w:rsidRPr="0077091D" w14:paraId="77E9BB27" w14:textId="77777777" w:rsidTr="00D728F0">
        <w:tc>
          <w:tcPr>
            <w:tcW w:w="2831" w:type="pct"/>
            <w:shd w:val="clear" w:color="auto" w:fill="auto"/>
            <w:tcMar>
              <w:left w:w="0" w:type="dxa"/>
            </w:tcMar>
          </w:tcPr>
          <w:p w14:paraId="18D1F369" w14:textId="77777777" w:rsidR="00C04343" w:rsidRPr="0077091D" w:rsidRDefault="00C04343" w:rsidP="00D728F0">
            <w:pPr>
              <w:suppressAutoHyphens w:val="0"/>
              <w:spacing w:before="40" w:after="120" w:line="220" w:lineRule="exact"/>
              <w:ind w:right="113"/>
              <w:rPr>
                <w:b/>
              </w:rPr>
            </w:pPr>
            <w:r w:rsidRPr="0077091D">
              <w:rPr>
                <w:b/>
              </w:rPr>
              <w:t>7.2.</w:t>
            </w:r>
            <w:r w:rsidRPr="0077091D">
              <w:rPr>
                <w:b/>
              </w:rPr>
              <w:tab/>
            </w:r>
            <w:r w:rsidRPr="0077091D">
              <w:rPr>
                <w:b/>
                <w:bCs/>
              </w:rPr>
              <w:t>1998 Agreement (Global)</w:t>
            </w:r>
          </w:p>
        </w:tc>
        <w:tc>
          <w:tcPr>
            <w:tcW w:w="2169" w:type="pct"/>
            <w:gridSpan w:val="2"/>
            <w:vMerge w:val="restart"/>
            <w:shd w:val="clear" w:color="auto" w:fill="auto"/>
            <w:tcMar>
              <w:left w:w="0" w:type="dxa"/>
            </w:tcMar>
          </w:tcPr>
          <w:p w14:paraId="4973BB6A" w14:textId="77777777" w:rsidR="00C04343" w:rsidRPr="0077091D" w:rsidRDefault="00C04343" w:rsidP="00D728F0">
            <w:pPr>
              <w:suppressAutoHyphens w:val="0"/>
              <w:spacing w:before="40" w:after="120" w:line="220" w:lineRule="exact"/>
              <w:ind w:right="113"/>
            </w:pPr>
            <w:r w:rsidRPr="0077091D">
              <w:t>For document symbols and its availability, please refer to the agenda for the sixty-</w:t>
            </w:r>
            <w:r>
              <w:t>nin</w:t>
            </w:r>
            <w:r w:rsidRPr="0077091D">
              <w:t>th session (GRSP/20</w:t>
            </w:r>
            <w:r>
              <w:t>21</w:t>
            </w:r>
            <w:r w:rsidRPr="0077091D">
              <w:t>/</w:t>
            </w:r>
            <w:r w:rsidRPr="00E92C8C">
              <w:t>1</w:t>
            </w:r>
            <w:r w:rsidRPr="0077091D">
              <w:t>)</w:t>
            </w:r>
          </w:p>
        </w:tc>
      </w:tr>
      <w:tr w:rsidR="00C04343" w:rsidRPr="0077091D" w14:paraId="5FCD7C63" w14:textId="77777777" w:rsidTr="00D728F0">
        <w:trPr>
          <w:trHeight w:val="20"/>
        </w:trPr>
        <w:tc>
          <w:tcPr>
            <w:tcW w:w="2831" w:type="pct"/>
            <w:shd w:val="clear" w:color="auto" w:fill="auto"/>
            <w:tcMar>
              <w:left w:w="0" w:type="dxa"/>
            </w:tcMar>
          </w:tcPr>
          <w:p w14:paraId="5CBDCBB7" w14:textId="77777777" w:rsidR="00C04343" w:rsidRPr="009747B1" w:rsidRDefault="00C04343" w:rsidP="00D728F0">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9</w:t>
            </w:r>
            <w:r w:rsidRPr="009747B1">
              <w:rPr>
                <w:rFonts w:asciiTheme="majorBidi" w:hAnsiTheme="majorBidi" w:cstheme="majorBidi"/>
              </w:rPr>
              <w:tab/>
              <w:t>(Pedestrian safety);</w:t>
            </w:r>
          </w:p>
          <w:p w14:paraId="783D11C1" w14:textId="77777777" w:rsidR="00C04343" w:rsidRDefault="00C04343" w:rsidP="00D728F0">
            <w:pPr>
              <w:pStyle w:val="SingleTxtG"/>
              <w:spacing w:before="40" w:line="220" w:lineRule="exact"/>
              <w:ind w:left="996" w:right="115" w:hanging="420"/>
              <w:jc w:val="left"/>
              <w:rPr>
                <w:rFonts w:asciiTheme="majorBidi" w:hAnsiTheme="majorBidi" w:cstheme="majorBidi"/>
              </w:rPr>
            </w:pPr>
            <w:r w:rsidRPr="009747B1">
              <w:rPr>
                <w:rFonts w:asciiTheme="majorBidi" w:hAnsiTheme="majorBidi" w:cstheme="majorBidi"/>
              </w:rPr>
              <w:t>13</w:t>
            </w:r>
            <w:r w:rsidRPr="009747B1">
              <w:rPr>
                <w:rFonts w:asciiTheme="majorBidi" w:hAnsiTheme="majorBidi" w:cstheme="majorBidi"/>
              </w:rPr>
              <w:tab/>
              <w:t>(Hydrogen and Fuel Cells Vehicles)</w:t>
            </w:r>
          </w:p>
          <w:p w14:paraId="59DF16FE" w14:textId="77777777" w:rsidR="00C04343" w:rsidRPr="009747B1" w:rsidRDefault="00C04343" w:rsidP="00D728F0">
            <w:pPr>
              <w:pStyle w:val="SingleTxtG"/>
              <w:spacing w:before="40" w:line="220" w:lineRule="exact"/>
              <w:ind w:left="996" w:right="115" w:hanging="420"/>
              <w:jc w:val="left"/>
              <w:rPr>
                <w:rFonts w:asciiTheme="majorBidi" w:hAnsiTheme="majorBidi" w:cstheme="majorBidi"/>
              </w:rPr>
            </w:pPr>
            <w:r>
              <w:rPr>
                <w:rFonts w:asciiTheme="majorBidi" w:hAnsiTheme="majorBidi" w:cstheme="majorBidi"/>
              </w:rPr>
              <w:t>20</w:t>
            </w:r>
            <w:r w:rsidRPr="009747B1">
              <w:rPr>
                <w:rFonts w:asciiTheme="majorBidi" w:hAnsiTheme="majorBidi" w:cstheme="majorBidi"/>
              </w:rPr>
              <w:tab/>
            </w:r>
            <w:r>
              <w:t>(Electric vehicle safety)</w:t>
            </w:r>
          </w:p>
          <w:p w14:paraId="5E81EE1B" w14:textId="77777777" w:rsidR="00C04343" w:rsidRPr="009747B1" w:rsidRDefault="00C04343" w:rsidP="00D728F0">
            <w:pPr>
              <w:pStyle w:val="SingleTxtG"/>
              <w:suppressAutoHyphens w:val="0"/>
              <w:spacing w:before="40" w:line="220" w:lineRule="exact"/>
              <w:ind w:left="567" w:right="113"/>
              <w:jc w:val="left"/>
              <w:rPr>
                <w:rFonts w:asciiTheme="majorBidi" w:hAnsiTheme="majorBidi" w:cstheme="majorBidi"/>
              </w:rPr>
            </w:pPr>
            <w:r w:rsidRPr="009747B1">
              <w:rPr>
                <w:rFonts w:asciiTheme="majorBidi" w:hAnsiTheme="majorBidi" w:cstheme="majorBidi"/>
              </w:rPr>
              <w:t>Electric vehicles</w:t>
            </w:r>
          </w:p>
          <w:p w14:paraId="399867DD" w14:textId="77777777" w:rsidR="00C04343" w:rsidRPr="0077091D" w:rsidRDefault="00C04343" w:rsidP="00D728F0">
            <w:pPr>
              <w:pStyle w:val="Heading1"/>
              <w:suppressAutoHyphens w:val="0"/>
              <w:spacing w:before="40" w:after="120" w:line="220" w:lineRule="exact"/>
              <w:ind w:left="567" w:right="113"/>
            </w:pPr>
            <w:r w:rsidRPr="009747B1">
              <w:rPr>
                <w:rFonts w:asciiTheme="majorBidi" w:hAnsiTheme="majorBidi" w:cstheme="majorBidi"/>
              </w:rPr>
              <w:t>Vehicle Crash compatibility</w:t>
            </w:r>
          </w:p>
        </w:tc>
        <w:tc>
          <w:tcPr>
            <w:tcW w:w="2169" w:type="pct"/>
            <w:gridSpan w:val="2"/>
            <w:vMerge/>
            <w:shd w:val="clear" w:color="auto" w:fill="auto"/>
          </w:tcPr>
          <w:p w14:paraId="26D54BE6" w14:textId="77777777" w:rsidR="00C04343" w:rsidRPr="0077091D" w:rsidRDefault="00C04343" w:rsidP="00D728F0">
            <w:pPr>
              <w:suppressAutoHyphens w:val="0"/>
              <w:spacing w:before="40" w:after="120" w:line="220" w:lineRule="exact"/>
              <w:ind w:right="113"/>
            </w:pPr>
          </w:p>
        </w:tc>
      </w:tr>
      <w:tr w:rsidR="00C04343" w:rsidRPr="0077091D" w14:paraId="1CA74F70" w14:textId="77777777" w:rsidTr="00D728F0">
        <w:tc>
          <w:tcPr>
            <w:tcW w:w="2831" w:type="pct"/>
            <w:tcBorders>
              <w:bottom w:val="nil"/>
            </w:tcBorders>
            <w:shd w:val="clear" w:color="auto" w:fill="auto"/>
            <w:tcMar>
              <w:left w:w="0" w:type="dxa"/>
            </w:tcMar>
          </w:tcPr>
          <w:p w14:paraId="6929C6E4" w14:textId="77777777" w:rsidR="00C04343" w:rsidRPr="0077091D" w:rsidRDefault="00C04343" w:rsidP="00D728F0">
            <w:pPr>
              <w:suppressAutoHyphens w:val="0"/>
              <w:spacing w:before="40" w:after="120" w:line="220" w:lineRule="exact"/>
              <w:ind w:right="113"/>
              <w:rPr>
                <w:b/>
                <w:bCs/>
              </w:rPr>
            </w:pPr>
            <w:r w:rsidRPr="0077091D">
              <w:rPr>
                <w:b/>
              </w:rPr>
              <w:t>7.3.</w:t>
            </w:r>
            <w:r w:rsidRPr="0077091D">
              <w:rPr>
                <w:b/>
              </w:rPr>
              <w:tab/>
            </w:r>
            <w:r w:rsidRPr="0077091D">
              <w:rPr>
                <w:b/>
                <w:bCs/>
              </w:rPr>
              <w:t>1997 Agreement (Inspections)</w:t>
            </w:r>
          </w:p>
        </w:tc>
        <w:tc>
          <w:tcPr>
            <w:tcW w:w="2169" w:type="pct"/>
            <w:gridSpan w:val="2"/>
            <w:vMerge w:val="restart"/>
            <w:tcBorders>
              <w:bottom w:val="nil"/>
            </w:tcBorders>
            <w:shd w:val="clear" w:color="auto" w:fill="auto"/>
            <w:tcMar>
              <w:left w:w="0" w:type="dxa"/>
            </w:tcMar>
          </w:tcPr>
          <w:p w14:paraId="02C00C5F" w14:textId="77777777" w:rsidR="00C04343" w:rsidRPr="0077091D" w:rsidRDefault="00C04343" w:rsidP="00D728F0">
            <w:pPr>
              <w:suppressAutoHyphens w:val="0"/>
              <w:spacing w:before="40" w:after="120" w:line="220" w:lineRule="exact"/>
              <w:ind w:right="113"/>
            </w:pPr>
          </w:p>
        </w:tc>
      </w:tr>
      <w:tr w:rsidR="00C04343" w:rsidRPr="0077091D" w14:paraId="317F412B" w14:textId="77777777" w:rsidTr="00D728F0">
        <w:tc>
          <w:tcPr>
            <w:tcW w:w="2831" w:type="pct"/>
            <w:tcBorders>
              <w:top w:val="nil"/>
              <w:bottom w:val="nil"/>
            </w:tcBorders>
            <w:shd w:val="clear" w:color="auto" w:fill="auto"/>
            <w:tcMar>
              <w:left w:w="0" w:type="dxa"/>
            </w:tcMar>
          </w:tcPr>
          <w:p w14:paraId="599F34A2" w14:textId="77777777" w:rsidR="00C04343" w:rsidRPr="0077091D" w:rsidRDefault="00C04343" w:rsidP="00D728F0">
            <w:pPr>
              <w:suppressAutoHyphens w:val="0"/>
              <w:spacing w:before="40" w:after="120" w:line="220" w:lineRule="exact"/>
              <w:ind w:left="567"/>
            </w:pPr>
            <w:r w:rsidRPr="0077091D">
              <w:t>Nil</w:t>
            </w:r>
          </w:p>
        </w:tc>
        <w:tc>
          <w:tcPr>
            <w:tcW w:w="2169" w:type="pct"/>
            <w:gridSpan w:val="2"/>
            <w:vMerge/>
            <w:tcBorders>
              <w:top w:val="nil"/>
              <w:bottom w:val="nil"/>
            </w:tcBorders>
            <w:shd w:val="clear" w:color="auto" w:fill="auto"/>
            <w:tcMar>
              <w:left w:w="0" w:type="dxa"/>
            </w:tcMar>
          </w:tcPr>
          <w:p w14:paraId="4BB31D7E" w14:textId="77777777" w:rsidR="00C04343" w:rsidRPr="0077091D" w:rsidRDefault="00C04343" w:rsidP="00D728F0">
            <w:pPr>
              <w:suppressAutoHyphens w:val="0"/>
              <w:spacing w:before="40" w:after="120" w:line="220" w:lineRule="exact"/>
              <w:ind w:right="113"/>
            </w:pPr>
          </w:p>
        </w:tc>
      </w:tr>
      <w:tr w:rsidR="00C04343" w:rsidRPr="0077091D" w14:paraId="0CF4D16B" w14:textId="77777777" w:rsidTr="00D728F0">
        <w:tc>
          <w:tcPr>
            <w:tcW w:w="2831" w:type="pct"/>
            <w:tcBorders>
              <w:top w:val="nil"/>
              <w:bottom w:val="nil"/>
            </w:tcBorders>
            <w:shd w:val="clear" w:color="auto" w:fill="auto"/>
            <w:tcMar>
              <w:left w:w="0" w:type="dxa"/>
            </w:tcMar>
          </w:tcPr>
          <w:p w14:paraId="79F3D2A7" w14:textId="77777777" w:rsidR="00C04343" w:rsidRPr="0077091D" w:rsidRDefault="00C04343" w:rsidP="00D728F0">
            <w:pPr>
              <w:suppressAutoHyphens w:val="0"/>
              <w:spacing w:before="40" w:after="120" w:line="220" w:lineRule="exact"/>
              <w:ind w:left="567" w:right="113" w:hanging="567"/>
              <w:rPr>
                <w:b/>
              </w:rPr>
            </w:pPr>
            <w:r w:rsidRPr="0077091D">
              <w:rPr>
                <w:b/>
              </w:rPr>
              <w:t>7.4.</w:t>
            </w:r>
            <w:r w:rsidRPr="0077091D">
              <w:rPr>
                <w:b/>
              </w:rPr>
              <w:tab/>
              <w:t>Proposal for draft recommendations or amendments to existing recommendations</w:t>
            </w:r>
          </w:p>
        </w:tc>
        <w:tc>
          <w:tcPr>
            <w:tcW w:w="2169" w:type="pct"/>
            <w:gridSpan w:val="2"/>
            <w:tcBorders>
              <w:top w:val="nil"/>
              <w:bottom w:val="nil"/>
            </w:tcBorders>
            <w:shd w:val="clear" w:color="auto" w:fill="auto"/>
          </w:tcPr>
          <w:p w14:paraId="19E54E2D" w14:textId="77777777" w:rsidR="00C04343" w:rsidRPr="0077091D" w:rsidRDefault="00C04343" w:rsidP="00D728F0">
            <w:pPr>
              <w:suppressAutoHyphens w:val="0"/>
              <w:spacing w:before="40" w:after="120" w:line="220" w:lineRule="exact"/>
              <w:ind w:right="113"/>
            </w:pPr>
          </w:p>
        </w:tc>
      </w:tr>
      <w:tr w:rsidR="00C04343" w:rsidRPr="0077091D" w14:paraId="102314AE" w14:textId="77777777" w:rsidTr="00D728F0">
        <w:tc>
          <w:tcPr>
            <w:tcW w:w="2831" w:type="pct"/>
            <w:tcBorders>
              <w:top w:val="nil"/>
              <w:bottom w:val="nil"/>
            </w:tcBorders>
            <w:shd w:val="clear" w:color="auto" w:fill="auto"/>
            <w:tcMar>
              <w:left w:w="0" w:type="dxa"/>
            </w:tcMar>
          </w:tcPr>
          <w:p w14:paraId="2712AAC6" w14:textId="77777777" w:rsidR="00C04343" w:rsidRPr="0077091D" w:rsidRDefault="00C04343" w:rsidP="00D728F0">
            <w:pPr>
              <w:suppressAutoHyphens w:val="0"/>
              <w:spacing w:before="40" w:after="120" w:line="220" w:lineRule="exact"/>
              <w:ind w:right="113"/>
            </w:pPr>
            <w:r w:rsidRPr="0077091D">
              <w:tab/>
            </w:r>
            <w:r>
              <w:t>Mutual Resolution No. 1.</w:t>
            </w:r>
          </w:p>
        </w:tc>
        <w:tc>
          <w:tcPr>
            <w:tcW w:w="2169" w:type="pct"/>
            <w:gridSpan w:val="2"/>
            <w:tcBorders>
              <w:top w:val="nil"/>
              <w:bottom w:val="nil"/>
            </w:tcBorders>
            <w:shd w:val="clear" w:color="auto" w:fill="auto"/>
            <w:tcMar>
              <w:left w:w="0" w:type="dxa"/>
            </w:tcMar>
          </w:tcPr>
          <w:p w14:paraId="122E2A8D" w14:textId="77777777" w:rsidR="00C04343" w:rsidRPr="0077091D" w:rsidRDefault="00C04343" w:rsidP="00D728F0">
            <w:pPr>
              <w:suppressAutoHyphens w:val="0"/>
              <w:spacing w:before="40" w:after="120" w:line="220" w:lineRule="exact"/>
              <w:ind w:right="113"/>
            </w:pPr>
          </w:p>
        </w:tc>
      </w:tr>
    </w:tbl>
    <w:p w14:paraId="4494964E" w14:textId="247F6BE5" w:rsidR="00F450CA" w:rsidRDefault="00F450CA" w:rsidP="00F450CA">
      <w:pPr>
        <w:spacing w:after="360"/>
        <w:ind w:left="1134" w:right="1134" w:hanging="1134"/>
        <w:rPr>
          <w:b/>
          <w:sz w:val="24"/>
          <w:szCs w:val="24"/>
        </w:rPr>
      </w:pPr>
    </w:p>
    <w:p w14:paraId="35FF5D70" w14:textId="709C6F4D" w:rsidR="00441A73" w:rsidRPr="008F0746" w:rsidRDefault="00441A73" w:rsidP="00D75CB8">
      <w:pPr>
        <w:spacing w:after="360"/>
        <w:ind w:left="1134" w:right="1134" w:hanging="1134"/>
        <w:rPr>
          <w:b/>
          <w:sz w:val="24"/>
          <w:szCs w:val="24"/>
        </w:rPr>
      </w:pPr>
    </w:p>
    <w:p w14:paraId="43C9EFCD" w14:textId="77777777" w:rsidR="00B33CD9" w:rsidRDefault="00B33CD9" w:rsidP="00544961">
      <w:pPr>
        <w:tabs>
          <w:tab w:val="left" w:pos="8430"/>
        </w:tabs>
      </w:pPr>
    </w:p>
    <w:p w14:paraId="7360D003" w14:textId="77777777" w:rsidR="00040164" w:rsidRDefault="00040164" w:rsidP="00544961">
      <w:pPr>
        <w:tabs>
          <w:tab w:val="left" w:pos="8430"/>
        </w:tabs>
        <w:sectPr w:rsidR="00040164" w:rsidSect="00A6033D">
          <w:headerReference w:type="first" r:id="rId92"/>
          <w:footnotePr>
            <w:numRestart w:val="eachSect"/>
          </w:footnotePr>
          <w:endnotePr>
            <w:numFmt w:val="decimal"/>
          </w:endnotePr>
          <w:pgSz w:w="11907" w:h="16840" w:code="9"/>
          <w:pgMar w:top="1418" w:right="1134" w:bottom="1134" w:left="1134" w:header="851" w:footer="567" w:gutter="0"/>
          <w:cols w:space="720"/>
          <w:titlePg/>
          <w:docGrid w:linePitch="272"/>
        </w:sectPr>
      </w:pPr>
    </w:p>
    <w:p w14:paraId="5259E335" w14:textId="77256A5D" w:rsidR="00AE2310" w:rsidRPr="004758A6" w:rsidRDefault="00AE2310" w:rsidP="00AE2310">
      <w:pPr>
        <w:pStyle w:val="HChG"/>
        <w:spacing w:line="240" w:lineRule="auto"/>
      </w:pPr>
      <w:r w:rsidRPr="004758A6">
        <w:lastRenderedPageBreak/>
        <w:t xml:space="preserve">Annex </w:t>
      </w:r>
      <w:r>
        <w:t>IX</w:t>
      </w:r>
    </w:p>
    <w:p w14:paraId="5D6E5533" w14:textId="1271ABA4" w:rsidR="00AE2310" w:rsidRPr="004758A6" w:rsidRDefault="00AE2310" w:rsidP="00AE2310">
      <w:pPr>
        <w:pStyle w:val="HChG"/>
        <w:rPr>
          <w:lang w:eastAsia="ja-JP"/>
        </w:rPr>
      </w:pPr>
      <w:r w:rsidRPr="004758A6">
        <w:rPr>
          <w:lang w:eastAsia="ja-JP"/>
        </w:rPr>
        <w:tab/>
      </w:r>
      <w:r w:rsidRPr="004758A6">
        <w:rPr>
          <w:lang w:eastAsia="ja-JP"/>
        </w:rPr>
        <w:tab/>
      </w:r>
      <w:r w:rsidRPr="004758A6">
        <w:t xml:space="preserve">Draft amendments to </w:t>
      </w:r>
      <w:r w:rsidR="00153BDE">
        <w:t>UN Regulation No. 100 (Electric power trained vehicles)</w:t>
      </w:r>
    </w:p>
    <w:p w14:paraId="6CC76369" w14:textId="3A5241E1" w:rsidR="00AE2310" w:rsidRDefault="00AE2310" w:rsidP="00AE2310">
      <w:pPr>
        <w:spacing w:after="360"/>
        <w:ind w:left="1134" w:right="1134" w:hanging="1134"/>
        <w:rPr>
          <w:b/>
          <w:sz w:val="24"/>
          <w:szCs w:val="24"/>
        </w:rPr>
      </w:pPr>
      <w:r w:rsidRPr="004758A6">
        <w:rPr>
          <w:lang w:eastAsia="ja-JP"/>
        </w:rPr>
        <w:tab/>
      </w:r>
      <w:r w:rsidRPr="004758A6">
        <w:rPr>
          <w:lang w:eastAsia="ja-JP"/>
        </w:rPr>
        <w:tab/>
      </w:r>
      <w:r w:rsidRPr="004758A6">
        <w:rPr>
          <w:b/>
          <w:sz w:val="24"/>
          <w:szCs w:val="24"/>
        </w:rPr>
        <w:t>Amendments adopted to ECE/TRANS/WP.29/GRSP/202</w:t>
      </w:r>
      <w:r>
        <w:rPr>
          <w:b/>
          <w:sz w:val="24"/>
          <w:szCs w:val="24"/>
        </w:rPr>
        <w:t>1</w:t>
      </w:r>
      <w:r w:rsidRPr="004758A6">
        <w:rPr>
          <w:b/>
          <w:sz w:val="24"/>
          <w:szCs w:val="24"/>
        </w:rPr>
        <w:t>/</w:t>
      </w:r>
      <w:r>
        <w:rPr>
          <w:b/>
          <w:sz w:val="24"/>
          <w:szCs w:val="24"/>
        </w:rPr>
        <w:t xml:space="preserve">14 </w:t>
      </w:r>
      <w:r w:rsidRPr="004758A6">
        <w:rPr>
          <w:b/>
          <w:sz w:val="24"/>
          <w:szCs w:val="24"/>
        </w:rPr>
        <w:t xml:space="preserve">(see paragraph </w:t>
      </w:r>
      <w:r w:rsidR="00CF5947">
        <w:rPr>
          <w:b/>
          <w:sz w:val="24"/>
          <w:szCs w:val="24"/>
        </w:rPr>
        <w:t>44</w:t>
      </w:r>
      <w:r w:rsidRPr="004758A6">
        <w:rPr>
          <w:b/>
          <w:sz w:val="24"/>
          <w:szCs w:val="24"/>
        </w:rPr>
        <w:t xml:space="preserve"> of this report)</w:t>
      </w:r>
    </w:p>
    <w:p w14:paraId="53C46AD3" w14:textId="77777777" w:rsidR="00520EC6" w:rsidRDefault="00520EC6" w:rsidP="00544961">
      <w:pPr>
        <w:tabs>
          <w:tab w:val="left" w:pos="8430"/>
        </w:tabs>
      </w:pPr>
    </w:p>
    <w:p w14:paraId="285EE64A" w14:textId="1C0D1C41" w:rsidR="00CD1D0D" w:rsidRDefault="00CD1D0D" w:rsidP="00CD1D0D">
      <w:pPr>
        <w:spacing w:before="100" w:beforeAutospacing="1" w:after="120"/>
        <w:ind w:left="2268" w:right="1134" w:hanging="1134"/>
        <w:jc w:val="both"/>
        <w:rPr>
          <w:i/>
          <w:lang w:eastAsia="ja-JP"/>
        </w:rPr>
      </w:pPr>
      <w:r>
        <w:rPr>
          <w:i/>
          <w:lang w:eastAsia="ja-JP"/>
        </w:rPr>
        <w:t>Paragraph 2.42</w:t>
      </w:r>
      <w:r w:rsidR="00CF5947">
        <w:rPr>
          <w:i/>
          <w:lang w:eastAsia="ja-JP"/>
        </w:rPr>
        <w:t xml:space="preserve">., </w:t>
      </w:r>
      <w:r w:rsidR="00CF5947" w:rsidRPr="00CF5947">
        <w:rPr>
          <w:iCs/>
          <w:lang w:eastAsia="ja-JP"/>
        </w:rPr>
        <w:t>a</w:t>
      </w:r>
      <w:r w:rsidRPr="00CF5947">
        <w:rPr>
          <w:iCs/>
          <w:lang w:eastAsia="ja-JP"/>
        </w:rPr>
        <w:t>dd a second note</w:t>
      </w:r>
      <w:r>
        <w:t xml:space="preserve"> to read:</w:t>
      </w:r>
    </w:p>
    <w:p w14:paraId="142E0547" w14:textId="2E209177" w:rsidR="001110A0" w:rsidRPr="003531BF" w:rsidRDefault="00CD1D0D" w:rsidP="001110A0">
      <w:pPr>
        <w:spacing w:after="120"/>
        <w:ind w:leftChars="567" w:left="2268" w:right="1134" w:hangingChars="567" w:hanging="1134"/>
        <w:jc w:val="both"/>
      </w:pPr>
      <w:r>
        <w:rPr>
          <w:rFonts w:eastAsia="Times New Roman"/>
        </w:rPr>
        <w:t>"</w:t>
      </w:r>
      <w:r w:rsidR="001110A0" w:rsidRPr="003531BF">
        <w:rPr>
          <w:lang w:eastAsia="ja-JP"/>
        </w:rPr>
        <w:t>2</w:t>
      </w:r>
      <w:r w:rsidR="001110A0" w:rsidRPr="003531BF">
        <w:t>.</w:t>
      </w:r>
      <w:r w:rsidR="001110A0" w:rsidRPr="003531BF">
        <w:rPr>
          <w:lang w:eastAsia="ja-JP"/>
        </w:rPr>
        <w:t>42</w:t>
      </w:r>
      <w:r w:rsidR="001110A0" w:rsidRPr="003531BF">
        <w:t>.</w:t>
      </w:r>
      <w:r w:rsidR="001110A0" w:rsidRPr="003531BF">
        <w:tab/>
        <w:t>"</w:t>
      </w:r>
      <w:r w:rsidR="001110A0" w:rsidRPr="003531BF">
        <w:rPr>
          <w:i/>
        </w:rPr>
        <w:t>Specific voltage condition</w:t>
      </w:r>
      <w:r w:rsidR="001110A0" w:rsidRPr="003531BF">
        <w:t xml:space="preserve">" </w:t>
      </w:r>
      <w:r w:rsidR="006500FA">
        <w:t>…</w:t>
      </w:r>
    </w:p>
    <w:p w14:paraId="2F380BEB" w14:textId="033F28F4" w:rsidR="001110A0" w:rsidRPr="006500FA" w:rsidRDefault="001110A0" w:rsidP="006500FA">
      <w:pPr>
        <w:pStyle w:val="SingleTxtG"/>
        <w:ind w:left="2268" w:hanging="850"/>
      </w:pPr>
      <w:r w:rsidRPr="003531BF">
        <w:tab/>
        <w:t>Note</w:t>
      </w:r>
      <w:r w:rsidR="006500FA">
        <w:t xml:space="preserve"> </w:t>
      </w:r>
      <w:r w:rsidR="006500FA" w:rsidRPr="006500FA">
        <w:rPr>
          <w:b/>
          <w:bCs/>
        </w:rPr>
        <w:t>1</w:t>
      </w:r>
      <w:r w:rsidRPr="003531BF">
        <w:t xml:space="preserve">: </w:t>
      </w:r>
      <w:r w:rsidR="00FD1215">
        <w:t>…</w:t>
      </w:r>
    </w:p>
    <w:p w14:paraId="5BB5786D" w14:textId="0F4A2E46" w:rsidR="00CD1D0D" w:rsidRPr="006500FA" w:rsidRDefault="00CD1D0D" w:rsidP="006500FA">
      <w:pPr>
        <w:spacing w:after="120"/>
        <w:ind w:leftChars="1134" w:left="2273" w:right="1134" w:hanging="5"/>
        <w:jc w:val="both"/>
        <w:rPr>
          <w:b/>
          <w:bCs/>
          <w:lang w:val="en-US"/>
        </w:rPr>
      </w:pPr>
      <w:r w:rsidRPr="006500FA">
        <w:rPr>
          <w:rFonts w:eastAsia="Times New Roman"/>
          <w:b/>
          <w:bCs/>
        </w:rPr>
        <w:t>Note 2:</w:t>
      </w:r>
      <w:r w:rsidR="006500FA">
        <w:rPr>
          <w:rFonts w:eastAsia="Times New Roman"/>
          <w:b/>
          <w:bCs/>
        </w:rPr>
        <w:t xml:space="preserve"> </w:t>
      </w:r>
      <w:r w:rsidRPr="006500FA">
        <w:rPr>
          <w:rFonts w:eastAsia="Times New Roman"/>
          <w:b/>
          <w:bCs/>
          <w:lang w:val="en-US"/>
        </w:rPr>
        <w:t>For pulsating DC voltages (alternating voltages without change of polarity) the DC threshold shall be applied.</w:t>
      </w:r>
      <w:r w:rsidR="00870835" w:rsidRPr="00870835">
        <w:rPr>
          <w:rFonts w:eastAsia="Times New Roman"/>
          <w:lang w:val="en-US"/>
        </w:rPr>
        <w:t>"</w:t>
      </w:r>
    </w:p>
    <w:p w14:paraId="56DDF535" w14:textId="77777777" w:rsidR="00870835" w:rsidRDefault="00870835" w:rsidP="00544961">
      <w:pPr>
        <w:tabs>
          <w:tab w:val="left" w:pos="8430"/>
        </w:tabs>
        <w:rPr>
          <w:lang w:val="en-US"/>
        </w:rPr>
        <w:sectPr w:rsidR="00870835" w:rsidSect="00A6033D">
          <w:headerReference w:type="first" r:id="rId93"/>
          <w:footerReference w:type="first" r:id="rId94"/>
          <w:footnotePr>
            <w:numRestart w:val="eachSect"/>
          </w:footnotePr>
          <w:endnotePr>
            <w:numFmt w:val="decimal"/>
          </w:endnotePr>
          <w:pgSz w:w="11907" w:h="16840" w:code="9"/>
          <w:pgMar w:top="1418" w:right="1134" w:bottom="1134" w:left="1134" w:header="851" w:footer="567" w:gutter="0"/>
          <w:cols w:space="720"/>
          <w:titlePg/>
          <w:docGrid w:linePitch="272"/>
        </w:sectPr>
      </w:pPr>
    </w:p>
    <w:p w14:paraId="728636BE" w14:textId="0A83403E" w:rsidR="00637B42" w:rsidRPr="004758A6" w:rsidRDefault="00637B42" w:rsidP="00637B42">
      <w:pPr>
        <w:pStyle w:val="HChG"/>
        <w:spacing w:line="240" w:lineRule="auto"/>
      </w:pPr>
      <w:r w:rsidRPr="004758A6">
        <w:lastRenderedPageBreak/>
        <w:t xml:space="preserve">Annex </w:t>
      </w:r>
      <w:r>
        <w:t>X</w:t>
      </w:r>
    </w:p>
    <w:p w14:paraId="21EF0AA4" w14:textId="46038E24" w:rsidR="00637B42" w:rsidRPr="004758A6" w:rsidRDefault="00637B42" w:rsidP="00637B42">
      <w:pPr>
        <w:pStyle w:val="HChG"/>
        <w:rPr>
          <w:lang w:eastAsia="ja-JP"/>
        </w:rPr>
      </w:pPr>
      <w:r w:rsidRPr="004758A6">
        <w:rPr>
          <w:lang w:eastAsia="ja-JP"/>
        </w:rPr>
        <w:tab/>
      </w:r>
      <w:r w:rsidRPr="004758A6">
        <w:rPr>
          <w:lang w:eastAsia="ja-JP"/>
        </w:rPr>
        <w:tab/>
      </w:r>
      <w:r w:rsidRPr="004758A6">
        <w:t>Draft</w:t>
      </w:r>
      <w:r w:rsidR="00A740D2">
        <w:t xml:space="preserve"> collective </w:t>
      </w:r>
      <w:r w:rsidRPr="004758A6">
        <w:t>amendments to</w:t>
      </w:r>
      <w:r w:rsidR="00C51390" w:rsidRPr="00C51390">
        <w:t xml:space="preserve"> UN Regulations Nos. 94, 95, 137 and 153</w:t>
      </w:r>
    </w:p>
    <w:p w14:paraId="57B65546" w14:textId="6918DC8A" w:rsidR="00A740D2" w:rsidRPr="004758A6" w:rsidRDefault="00637B42" w:rsidP="00A740D2">
      <w:pPr>
        <w:spacing w:after="240"/>
        <w:ind w:left="1134" w:right="1134"/>
        <w:jc w:val="both"/>
        <w:rPr>
          <w:b/>
          <w:sz w:val="24"/>
          <w:szCs w:val="24"/>
          <w:lang w:eastAsia="ja-JP"/>
        </w:rPr>
      </w:pPr>
      <w:r w:rsidRPr="004758A6">
        <w:rPr>
          <w:lang w:eastAsia="ja-JP"/>
        </w:rPr>
        <w:tab/>
      </w:r>
      <w:r w:rsidR="00A740D2" w:rsidRPr="008849F8">
        <w:rPr>
          <w:b/>
          <w:sz w:val="24"/>
          <w:szCs w:val="24"/>
        </w:rPr>
        <w:t xml:space="preserve">Adopted text based on </w:t>
      </w:r>
      <w:r w:rsidR="00A740D2" w:rsidRPr="00BA4692">
        <w:rPr>
          <w:b/>
          <w:sz w:val="24"/>
          <w:szCs w:val="24"/>
        </w:rPr>
        <w:t>GRSP-69-4</w:t>
      </w:r>
      <w:r w:rsidR="00783751">
        <w:rPr>
          <w:b/>
          <w:sz w:val="24"/>
          <w:szCs w:val="24"/>
        </w:rPr>
        <w:t>1</w:t>
      </w:r>
      <w:r w:rsidR="00A740D2" w:rsidRPr="00BA4692">
        <w:rPr>
          <w:b/>
          <w:sz w:val="24"/>
          <w:szCs w:val="24"/>
        </w:rPr>
        <w:t xml:space="preserve"> </w:t>
      </w:r>
      <w:r w:rsidR="00A740D2" w:rsidRPr="004758A6">
        <w:rPr>
          <w:b/>
          <w:sz w:val="24"/>
          <w:szCs w:val="24"/>
        </w:rPr>
        <w:t xml:space="preserve">(see paragraph </w:t>
      </w:r>
      <w:r w:rsidR="00A740D2">
        <w:rPr>
          <w:b/>
          <w:sz w:val="24"/>
          <w:szCs w:val="24"/>
        </w:rPr>
        <w:t>4</w:t>
      </w:r>
      <w:r w:rsidR="00921136">
        <w:rPr>
          <w:b/>
          <w:sz w:val="24"/>
          <w:szCs w:val="24"/>
        </w:rPr>
        <w:t>7</w:t>
      </w:r>
      <w:r w:rsidR="00A740D2" w:rsidRPr="004758A6">
        <w:rPr>
          <w:b/>
          <w:sz w:val="24"/>
          <w:szCs w:val="24"/>
        </w:rPr>
        <w:t xml:space="preserve"> of this report)</w:t>
      </w:r>
    </w:p>
    <w:p w14:paraId="76D4D9AD" w14:textId="4F3E1FC8" w:rsidR="00BF7AC7" w:rsidRDefault="00507399" w:rsidP="00BF7AC7">
      <w:pPr>
        <w:pStyle w:val="HChG"/>
        <w:tabs>
          <w:tab w:val="left" w:pos="1134"/>
          <w:tab w:val="left" w:pos="1701"/>
          <w:tab w:val="left" w:pos="2268"/>
          <w:tab w:val="center" w:pos="4252"/>
        </w:tabs>
        <w:rPr>
          <w:rFonts w:eastAsia="MS Mincho"/>
        </w:rPr>
      </w:pPr>
      <w:r>
        <w:tab/>
        <w:t>I.</w:t>
      </w:r>
      <w:r>
        <w:tab/>
        <w:t xml:space="preserve">Proposal for </w:t>
      </w:r>
      <w:r w:rsidR="00BF7AC7">
        <w:t>Supplement 1 to the 04 series of amendments to UN Regulation No. 94</w:t>
      </w:r>
    </w:p>
    <w:p w14:paraId="14D0CB3B" w14:textId="0BCBDADD" w:rsidR="005E7143" w:rsidRDefault="005E7143" w:rsidP="005E7143">
      <w:pPr>
        <w:spacing w:before="100" w:beforeAutospacing="1" w:after="120"/>
        <w:ind w:left="2268" w:right="1134" w:hanging="1134"/>
        <w:jc w:val="both"/>
        <w:rPr>
          <w:i/>
          <w:lang w:eastAsia="ja-JP"/>
        </w:rPr>
      </w:pPr>
      <w:r>
        <w:rPr>
          <w:i/>
          <w:lang w:eastAsia="ja-JP"/>
        </w:rPr>
        <w:t>Paragraph 2.4</w:t>
      </w:r>
      <w:r w:rsidR="000537A5">
        <w:rPr>
          <w:i/>
          <w:lang w:eastAsia="ja-JP"/>
        </w:rPr>
        <w:t>0</w:t>
      </w:r>
      <w:r>
        <w:rPr>
          <w:i/>
          <w:lang w:eastAsia="ja-JP"/>
        </w:rPr>
        <w:t xml:space="preserve">., </w:t>
      </w:r>
      <w:r w:rsidRPr="00CF5947">
        <w:rPr>
          <w:iCs/>
          <w:lang w:eastAsia="ja-JP"/>
        </w:rPr>
        <w:t>add a second note</w:t>
      </w:r>
      <w:r>
        <w:t xml:space="preserve"> to read:</w:t>
      </w:r>
    </w:p>
    <w:p w14:paraId="2611D2CD" w14:textId="512C5B71" w:rsidR="005E7143" w:rsidRPr="000537A5" w:rsidRDefault="005E7143" w:rsidP="000537A5">
      <w:pPr>
        <w:spacing w:after="120"/>
        <w:ind w:leftChars="567" w:left="2268" w:right="1134" w:hangingChars="567" w:hanging="1134"/>
        <w:jc w:val="both"/>
      </w:pPr>
      <w:r>
        <w:rPr>
          <w:rFonts w:eastAsia="Times New Roman"/>
        </w:rPr>
        <w:t>"</w:t>
      </w:r>
      <w:r w:rsidRPr="003531BF">
        <w:rPr>
          <w:lang w:eastAsia="ja-JP"/>
        </w:rPr>
        <w:t>2</w:t>
      </w:r>
      <w:r w:rsidRPr="003531BF">
        <w:t>.</w:t>
      </w:r>
      <w:r w:rsidRPr="003531BF">
        <w:rPr>
          <w:lang w:eastAsia="ja-JP"/>
        </w:rPr>
        <w:t>4</w:t>
      </w:r>
      <w:r w:rsidR="000537A5">
        <w:rPr>
          <w:lang w:eastAsia="ja-JP"/>
        </w:rPr>
        <w:t>0</w:t>
      </w:r>
      <w:r w:rsidRPr="003531BF">
        <w:t>.</w:t>
      </w:r>
      <w:r w:rsidRPr="003531BF">
        <w:tab/>
        <w:t>"</w:t>
      </w:r>
      <w:r w:rsidRPr="003531BF">
        <w:rPr>
          <w:i/>
        </w:rPr>
        <w:t>Specific voltage condition</w:t>
      </w:r>
      <w:r w:rsidRPr="003531BF">
        <w:t xml:space="preserve">" </w:t>
      </w:r>
      <w:r>
        <w:t>…</w:t>
      </w:r>
    </w:p>
    <w:p w14:paraId="4F377410" w14:textId="4C636B9C" w:rsidR="00B43303" w:rsidRPr="000C5B02" w:rsidRDefault="00B43303" w:rsidP="000C5B02">
      <w:pPr>
        <w:pStyle w:val="SingleTxtG"/>
        <w:ind w:left="2268"/>
      </w:pPr>
      <w:r w:rsidRPr="003531BF">
        <w:t>Note</w:t>
      </w:r>
      <w:r>
        <w:t xml:space="preserve"> </w:t>
      </w:r>
      <w:r w:rsidRPr="006500FA">
        <w:rPr>
          <w:b/>
          <w:bCs/>
        </w:rPr>
        <w:t>1</w:t>
      </w:r>
      <w:r w:rsidRPr="003531BF">
        <w:t xml:space="preserve">: </w:t>
      </w:r>
      <w:r>
        <w:t>…</w:t>
      </w:r>
    </w:p>
    <w:p w14:paraId="3C257115" w14:textId="76204657" w:rsidR="00BF7AC7" w:rsidRPr="00B43303" w:rsidRDefault="00BF7AC7" w:rsidP="00B43303">
      <w:pPr>
        <w:spacing w:after="120"/>
        <w:ind w:leftChars="1134" w:left="2273" w:right="1134" w:hanging="5"/>
        <w:jc w:val="both"/>
        <w:rPr>
          <w:b/>
          <w:bCs/>
          <w:lang w:val="en-US"/>
        </w:rPr>
      </w:pPr>
      <w:r w:rsidRPr="00B43303">
        <w:rPr>
          <w:rFonts w:eastAsia="Times New Roman"/>
          <w:b/>
          <w:bCs/>
        </w:rPr>
        <w:t>Note 2:</w:t>
      </w:r>
      <w:r w:rsidR="00B43303" w:rsidRPr="00B43303">
        <w:rPr>
          <w:rFonts w:eastAsia="Times New Roman"/>
          <w:b/>
          <w:bCs/>
        </w:rPr>
        <w:t xml:space="preserve"> </w:t>
      </w:r>
      <w:r w:rsidRPr="00B43303">
        <w:rPr>
          <w:rFonts w:eastAsia="Times New Roman"/>
          <w:b/>
          <w:bCs/>
          <w:lang w:val="en-US"/>
        </w:rPr>
        <w:t>For pulsating DC voltages (alternating voltages without change of polarity) the DC threshold shall be applied.</w:t>
      </w:r>
      <w:r w:rsidR="00B43303">
        <w:rPr>
          <w:rFonts w:eastAsia="Times New Roman"/>
          <w:b/>
          <w:bCs/>
          <w:lang w:val="en-US"/>
        </w:rPr>
        <w:t>"</w:t>
      </w:r>
    </w:p>
    <w:p w14:paraId="036FF612" w14:textId="4A7A6A6E" w:rsidR="00BF7AC7" w:rsidRDefault="00507399" w:rsidP="00BF7AC7">
      <w:pPr>
        <w:pStyle w:val="HChG"/>
        <w:tabs>
          <w:tab w:val="left" w:pos="1134"/>
          <w:tab w:val="left" w:pos="1701"/>
          <w:tab w:val="left" w:pos="2268"/>
          <w:tab w:val="center" w:pos="4252"/>
        </w:tabs>
        <w:rPr>
          <w:rFonts w:eastAsia="MS Mincho"/>
        </w:rPr>
      </w:pPr>
      <w:r>
        <w:tab/>
        <w:t>II.</w:t>
      </w:r>
      <w:r>
        <w:tab/>
        <w:t xml:space="preserve">Proposal for </w:t>
      </w:r>
      <w:r w:rsidR="00BF7AC7">
        <w:t>Supplement 2 to the 05 series of amendments to UN Regulation No. 95</w:t>
      </w:r>
    </w:p>
    <w:p w14:paraId="55758E81" w14:textId="7FC11638" w:rsidR="00A454EF" w:rsidRDefault="00A454EF" w:rsidP="00A454EF">
      <w:pPr>
        <w:spacing w:before="100" w:beforeAutospacing="1" w:after="120"/>
        <w:ind w:left="2268" w:right="1134" w:hanging="1134"/>
        <w:jc w:val="both"/>
        <w:rPr>
          <w:i/>
          <w:lang w:eastAsia="ja-JP"/>
        </w:rPr>
      </w:pPr>
      <w:r>
        <w:rPr>
          <w:i/>
          <w:lang w:eastAsia="ja-JP"/>
        </w:rPr>
        <w:t>Paragraph 2.4</w:t>
      </w:r>
      <w:r w:rsidR="00E05965">
        <w:rPr>
          <w:i/>
          <w:lang w:eastAsia="ja-JP"/>
        </w:rPr>
        <w:t>5</w:t>
      </w:r>
      <w:r>
        <w:rPr>
          <w:i/>
          <w:lang w:eastAsia="ja-JP"/>
        </w:rPr>
        <w:t xml:space="preserve">., </w:t>
      </w:r>
      <w:r w:rsidRPr="00CF5947">
        <w:rPr>
          <w:iCs/>
          <w:lang w:eastAsia="ja-JP"/>
        </w:rPr>
        <w:t>add a second note</w:t>
      </w:r>
      <w:r>
        <w:t xml:space="preserve"> to read:</w:t>
      </w:r>
    </w:p>
    <w:p w14:paraId="39998B9C" w14:textId="65FC3F3B" w:rsidR="00A36192" w:rsidRPr="000537A5" w:rsidRDefault="00A36192" w:rsidP="00A36192">
      <w:pPr>
        <w:spacing w:after="120"/>
        <w:ind w:leftChars="567" w:left="2268" w:right="1134" w:hangingChars="567" w:hanging="1134"/>
        <w:jc w:val="both"/>
      </w:pPr>
      <w:r>
        <w:rPr>
          <w:rFonts w:eastAsia="Times New Roman"/>
        </w:rPr>
        <w:t>"</w:t>
      </w:r>
      <w:r w:rsidRPr="003531BF">
        <w:rPr>
          <w:lang w:eastAsia="ja-JP"/>
        </w:rPr>
        <w:t>2</w:t>
      </w:r>
      <w:r w:rsidRPr="003531BF">
        <w:t>.</w:t>
      </w:r>
      <w:r w:rsidRPr="003531BF">
        <w:rPr>
          <w:lang w:eastAsia="ja-JP"/>
        </w:rPr>
        <w:t>4</w:t>
      </w:r>
      <w:r>
        <w:rPr>
          <w:lang w:eastAsia="ja-JP"/>
        </w:rPr>
        <w:t>5</w:t>
      </w:r>
      <w:r w:rsidRPr="003531BF">
        <w:t>.</w:t>
      </w:r>
      <w:r w:rsidRPr="003531BF">
        <w:tab/>
        <w:t>"</w:t>
      </w:r>
      <w:r w:rsidRPr="003531BF">
        <w:rPr>
          <w:i/>
        </w:rPr>
        <w:t>Specific voltage condition</w:t>
      </w:r>
      <w:r w:rsidRPr="003531BF">
        <w:t xml:space="preserve">" </w:t>
      </w:r>
      <w:r>
        <w:t>…</w:t>
      </w:r>
    </w:p>
    <w:p w14:paraId="528DA069" w14:textId="77777777" w:rsidR="00A36192" w:rsidRPr="000C5B02" w:rsidRDefault="00A36192" w:rsidP="00A36192">
      <w:pPr>
        <w:pStyle w:val="SingleTxtG"/>
        <w:ind w:left="2268"/>
      </w:pPr>
      <w:r w:rsidRPr="003531BF">
        <w:t>Note</w:t>
      </w:r>
      <w:r>
        <w:t xml:space="preserve"> </w:t>
      </w:r>
      <w:r w:rsidRPr="006500FA">
        <w:rPr>
          <w:b/>
          <w:bCs/>
        </w:rPr>
        <w:t>1</w:t>
      </w:r>
      <w:r w:rsidRPr="003531BF">
        <w:t xml:space="preserve">: </w:t>
      </w:r>
      <w:r>
        <w:t>…</w:t>
      </w:r>
    </w:p>
    <w:p w14:paraId="1E4FB397" w14:textId="77777777" w:rsidR="00A36192" w:rsidRPr="00B43303" w:rsidRDefault="00A36192" w:rsidP="00A36192">
      <w:pPr>
        <w:spacing w:after="120"/>
        <w:ind w:leftChars="1134" w:left="2273" w:right="1134" w:hanging="5"/>
        <w:jc w:val="both"/>
        <w:rPr>
          <w:b/>
          <w:bCs/>
          <w:lang w:val="en-US"/>
        </w:rPr>
      </w:pPr>
      <w:r w:rsidRPr="00B43303">
        <w:rPr>
          <w:rFonts w:eastAsia="Times New Roman"/>
          <w:b/>
          <w:bCs/>
        </w:rPr>
        <w:t xml:space="preserve">Note 2: </w:t>
      </w:r>
      <w:r w:rsidRPr="00B43303">
        <w:rPr>
          <w:rFonts w:eastAsia="Times New Roman"/>
          <w:b/>
          <w:bCs/>
          <w:lang w:val="en-US"/>
        </w:rPr>
        <w:t>For pulsating DC voltages (alternating voltages without change of polarity) the DC threshold shall be applied.</w:t>
      </w:r>
      <w:r>
        <w:rPr>
          <w:rFonts w:eastAsia="Times New Roman"/>
          <w:b/>
          <w:bCs/>
          <w:lang w:val="en-US"/>
        </w:rPr>
        <w:t>"</w:t>
      </w:r>
    </w:p>
    <w:p w14:paraId="2019E80B" w14:textId="56787556" w:rsidR="00BF7AC7" w:rsidRDefault="008E7780" w:rsidP="00BF7AC7">
      <w:pPr>
        <w:pStyle w:val="HChG"/>
        <w:tabs>
          <w:tab w:val="left" w:pos="1134"/>
          <w:tab w:val="left" w:pos="1701"/>
          <w:tab w:val="left" w:pos="2268"/>
          <w:tab w:val="center" w:pos="4252"/>
        </w:tabs>
        <w:rPr>
          <w:rFonts w:eastAsia="MS Mincho"/>
        </w:rPr>
      </w:pPr>
      <w:r>
        <w:tab/>
        <w:t>III.</w:t>
      </w:r>
      <w:r>
        <w:tab/>
        <w:t xml:space="preserve">Proposal for </w:t>
      </w:r>
      <w:r w:rsidR="00BF7AC7">
        <w:t>Supplement 2 to the 02 series of amendments to UN Regulation No. 137</w:t>
      </w:r>
    </w:p>
    <w:p w14:paraId="50430311" w14:textId="761ACB2A" w:rsidR="00A454EF" w:rsidRDefault="00A454EF" w:rsidP="00A454EF">
      <w:pPr>
        <w:spacing w:before="100" w:beforeAutospacing="1" w:after="120"/>
        <w:ind w:left="2268" w:right="1134" w:hanging="1134"/>
        <w:jc w:val="both"/>
        <w:rPr>
          <w:i/>
          <w:lang w:eastAsia="ja-JP"/>
        </w:rPr>
      </w:pPr>
      <w:r>
        <w:rPr>
          <w:i/>
          <w:lang w:eastAsia="ja-JP"/>
        </w:rPr>
        <w:t xml:space="preserve">Paragraph 2.37., </w:t>
      </w:r>
      <w:r w:rsidRPr="00CF5947">
        <w:rPr>
          <w:iCs/>
          <w:lang w:eastAsia="ja-JP"/>
        </w:rPr>
        <w:t>add a second note</w:t>
      </w:r>
      <w:r>
        <w:t xml:space="preserve"> to read:</w:t>
      </w:r>
    </w:p>
    <w:p w14:paraId="653974CC" w14:textId="59C09307" w:rsidR="00945927" w:rsidRPr="000537A5" w:rsidRDefault="00945927" w:rsidP="00945927">
      <w:pPr>
        <w:spacing w:after="120"/>
        <w:ind w:leftChars="567" w:left="2268" w:right="1134" w:hangingChars="567" w:hanging="1134"/>
        <w:jc w:val="both"/>
      </w:pPr>
      <w:r>
        <w:rPr>
          <w:rFonts w:eastAsia="Times New Roman"/>
        </w:rPr>
        <w:t>"</w:t>
      </w:r>
      <w:r w:rsidRPr="003531BF">
        <w:rPr>
          <w:lang w:eastAsia="ja-JP"/>
        </w:rPr>
        <w:t>2</w:t>
      </w:r>
      <w:r w:rsidRPr="003531BF">
        <w:t>.</w:t>
      </w:r>
      <w:r w:rsidR="00A454EF">
        <w:rPr>
          <w:lang w:eastAsia="ja-JP"/>
        </w:rPr>
        <w:t>37</w:t>
      </w:r>
      <w:r w:rsidRPr="003531BF">
        <w:t>.</w:t>
      </w:r>
      <w:r w:rsidRPr="003531BF">
        <w:tab/>
        <w:t>"</w:t>
      </w:r>
      <w:r w:rsidRPr="003531BF">
        <w:rPr>
          <w:i/>
        </w:rPr>
        <w:t>Specific voltage condition</w:t>
      </w:r>
      <w:r w:rsidRPr="003531BF">
        <w:t xml:space="preserve">" </w:t>
      </w:r>
      <w:r>
        <w:t>…</w:t>
      </w:r>
    </w:p>
    <w:p w14:paraId="68429A10" w14:textId="77777777" w:rsidR="00945927" w:rsidRPr="000C5B02" w:rsidRDefault="00945927" w:rsidP="00945927">
      <w:pPr>
        <w:pStyle w:val="SingleTxtG"/>
        <w:ind w:left="2268"/>
      </w:pPr>
      <w:r w:rsidRPr="003531BF">
        <w:t>Note</w:t>
      </w:r>
      <w:r>
        <w:t xml:space="preserve"> </w:t>
      </w:r>
      <w:r w:rsidRPr="006500FA">
        <w:rPr>
          <w:b/>
          <w:bCs/>
        </w:rPr>
        <w:t>1</w:t>
      </w:r>
      <w:r w:rsidRPr="003531BF">
        <w:t xml:space="preserve">: </w:t>
      </w:r>
      <w:r>
        <w:t>…</w:t>
      </w:r>
    </w:p>
    <w:p w14:paraId="5E1D3D7D" w14:textId="77777777" w:rsidR="00945927" w:rsidRPr="00B43303" w:rsidRDefault="00945927" w:rsidP="00945927">
      <w:pPr>
        <w:spacing w:after="120"/>
        <w:ind w:leftChars="1134" w:left="2273" w:right="1134" w:hanging="5"/>
        <w:jc w:val="both"/>
        <w:rPr>
          <w:b/>
          <w:bCs/>
          <w:lang w:val="en-US"/>
        </w:rPr>
      </w:pPr>
      <w:r w:rsidRPr="00B43303">
        <w:rPr>
          <w:rFonts w:eastAsia="Times New Roman"/>
          <w:b/>
          <w:bCs/>
        </w:rPr>
        <w:t xml:space="preserve">Note 2: </w:t>
      </w:r>
      <w:r w:rsidRPr="00B43303">
        <w:rPr>
          <w:rFonts w:eastAsia="Times New Roman"/>
          <w:b/>
          <w:bCs/>
          <w:lang w:val="en-US"/>
        </w:rPr>
        <w:t>For pulsating DC voltages (alternating voltages without change of polarity) the DC threshold shall be applied.</w:t>
      </w:r>
      <w:r>
        <w:rPr>
          <w:rFonts w:eastAsia="Times New Roman"/>
          <w:b/>
          <w:bCs/>
          <w:lang w:val="en-US"/>
        </w:rPr>
        <w:t>"</w:t>
      </w:r>
    </w:p>
    <w:p w14:paraId="52AEB597" w14:textId="25C8737A" w:rsidR="00BF7AC7" w:rsidRDefault="008E7780" w:rsidP="00BF7AC7">
      <w:pPr>
        <w:pStyle w:val="HChG"/>
        <w:tabs>
          <w:tab w:val="left" w:pos="1134"/>
          <w:tab w:val="left" w:pos="1701"/>
          <w:tab w:val="left" w:pos="2268"/>
          <w:tab w:val="center" w:pos="4252"/>
        </w:tabs>
        <w:rPr>
          <w:rFonts w:eastAsia="MS Mincho"/>
        </w:rPr>
      </w:pPr>
      <w:r>
        <w:tab/>
      </w:r>
      <w:r w:rsidR="00654449">
        <w:t>I</w:t>
      </w:r>
      <w:r>
        <w:t>V.</w:t>
      </w:r>
      <w:r>
        <w:tab/>
      </w:r>
      <w:r w:rsidR="00654449">
        <w:t xml:space="preserve">Proposal for </w:t>
      </w:r>
      <w:r w:rsidR="00BF7AC7">
        <w:t>Supplement 2 to the original series of amendments to UN Regulation No. 153</w:t>
      </w:r>
    </w:p>
    <w:p w14:paraId="6D949F11" w14:textId="062A4723" w:rsidR="00C41983" w:rsidRDefault="00C41983" w:rsidP="00C41983">
      <w:pPr>
        <w:spacing w:before="100" w:beforeAutospacing="1" w:after="120"/>
        <w:ind w:left="2268" w:right="1134" w:hanging="1134"/>
        <w:jc w:val="both"/>
      </w:pPr>
      <w:r>
        <w:rPr>
          <w:i/>
          <w:lang w:eastAsia="ja-JP"/>
        </w:rPr>
        <w:t>Paragraph 2.</w:t>
      </w:r>
      <w:r w:rsidR="00527823">
        <w:rPr>
          <w:i/>
          <w:lang w:eastAsia="ja-JP"/>
        </w:rPr>
        <w:t>31</w:t>
      </w:r>
      <w:r>
        <w:rPr>
          <w:i/>
          <w:lang w:eastAsia="ja-JP"/>
        </w:rPr>
        <w:t xml:space="preserve">., </w:t>
      </w:r>
      <w:r w:rsidRPr="00CF5947">
        <w:rPr>
          <w:iCs/>
          <w:lang w:eastAsia="ja-JP"/>
        </w:rPr>
        <w:t>add a second note</w:t>
      </w:r>
      <w:r>
        <w:t xml:space="preserve"> to read:</w:t>
      </w:r>
    </w:p>
    <w:p w14:paraId="23919669" w14:textId="5EA2CE10" w:rsidR="00527823" w:rsidRPr="000537A5" w:rsidRDefault="00527823" w:rsidP="00527823">
      <w:pPr>
        <w:spacing w:after="120"/>
        <w:ind w:leftChars="567" w:left="2268" w:right="1134" w:hangingChars="567" w:hanging="1134"/>
        <w:jc w:val="both"/>
      </w:pPr>
      <w:r>
        <w:rPr>
          <w:rFonts w:eastAsia="Times New Roman"/>
        </w:rPr>
        <w:t>"</w:t>
      </w:r>
      <w:r w:rsidRPr="003531BF">
        <w:rPr>
          <w:lang w:eastAsia="ja-JP"/>
        </w:rPr>
        <w:t>2</w:t>
      </w:r>
      <w:r w:rsidRPr="003531BF">
        <w:t>.</w:t>
      </w:r>
      <w:r>
        <w:rPr>
          <w:lang w:eastAsia="ja-JP"/>
        </w:rPr>
        <w:t>31</w:t>
      </w:r>
      <w:r w:rsidRPr="003531BF">
        <w:t>.</w:t>
      </w:r>
      <w:r w:rsidRPr="003531BF">
        <w:tab/>
        <w:t>"</w:t>
      </w:r>
      <w:r w:rsidRPr="003531BF">
        <w:rPr>
          <w:i/>
        </w:rPr>
        <w:t>Specific voltage condition</w:t>
      </w:r>
      <w:r w:rsidRPr="003531BF">
        <w:t xml:space="preserve">" </w:t>
      </w:r>
      <w:r>
        <w:t>…</w:t>
      </w:r>
    </w:p>
    <w:p w14:paraId="2344079F" w14:textId="77777777" w:rsidR="00527823" w:rsidRPr="000C5B02" w:rsidRDefault="00527823" w:rsidP="00527823">
      <w:pPr>
        <w:pStyle w:val="SingleTxtG"/>
        <w:ind w:left="2268"/>
      </w:pPr>
      <w:r w:rsidRPr="003531BF">
        <w:t>Note</w:t>
      </w:r>
      <w:r>
        <w:t xml:space="preserve"> </w:t>
      </w:r>
      <w:r w:rsidRPr="006500FA">
        <w:rPr>
          <w:b/>
          <w:bCs/>
        </w:rPr>
        <w:t>1</w:t>
      </w:r>
      <w:r w:rsidRPr="003531BF">
        <w:t xml:space="preserve">: </w:t>
      </w:r>
      <w:r>
        <w:t>…</w:t>
      </w:r>
    </w:p>
    <w:p w14:paraId="03E53190" w14:textId="77777777" w:rsidR="00527823" w:rsidRPr="00B43303" w:rsidRDefault="00527823" w:rsidP="00527823">
      <w:pPr>
        <w:spacing w:after="120"/>
        <w:ind w:leftChars="1134" w:left="2273" w:right="1134" w:hanging="5"/>
        <w:jc w:val="both"/>
        <w:rPr>
          <w:b/>
          <w:bCs/>
          <w:lang w:val="en-US"/>
        </w:rPr>
      </w:pPr>
      <w:r w:rsidRPr="00B43303">
        <w:rPr>
          <w:rFonts w:eastAsia="Times New Roman"/>
          <w:b/>
          <w:bCs/>
        </w:rPr>
        <w:t xml:space="preserve">Note 2: </w:t>
      </w:r>
      <w:r w:rsidRPr="00B43303">
        <w:rPr>
          <w:rFonts w:eastAsia="Times New Roman"/>
          <w:b/>
          <w:bCs/>
          <w:lang w:val="en-US"/>
        </w:rPr>
        <w:t>For pulsating DC voltages (alternating voltages without change of polarity) the DC threshold shall be applied.</w:t>
      </w:r>
      <w:r w:rsidRPr="00527823">
        <w:rPr>
          <w:rFonts w:eastAsia="Times New Roman"/>
          <w:lang w:val="en-US"/>
        </w:rPr>
        <w:t>"</w:t>
      </w:r>
    </w:p>
    <w:p w14:paraId="1D86199E" w14:textId="5EAC78D2" w:rsidR="00CD1D0D" w:rsidRPr="00CD1D0D" w:rsidRDefault="00637B42" w:rsidP="00637B42">
      <w:pPr>
        <w:tabs>
          <w:tab w:val="left" w:pos="8430"/>
        </w:tabs>
        <w:rPr>
          <w:lang w:val="en-US"/>
        </w:rPr>
        <w:sectPr w:rsidR="00CD1D0D" w:rsidRPr="00CD1D0D" w:rsidSect="00A6033D">
          <w:headerReference w:type="first" r:id="rId95"/>
          <w:footerReference w:type="first" r:id="rId96"/>
          <w:footnotePr>
            <w:numRestart w:val="eachSect"/>
          </w:footnotePr>
          <w:endnotePr>
            <w:numFmt w:val="decimal"/>
          </w:endnotePr>
          <w:pgSz w:w="11907" w:h="16840" w:code="9"/>
          <w:pgMar w:top="1418" w:right="1134" w:bottom="1134" w:left="1134" w:header="851" w:footer="567" w:gutter="0"/>
          <w:cols w:space="720"/>
          <w:titlePg/>
          <w:docGrid w:linePitch="272"/>
        </w:sectPr>
      </w:pPr>
      <w:r w:rsidRPr="006500FA">
        <w:rPr>
          <w:rFonts w:eastAsia="Times New Roman"/>
          <w:b/>
          <w:bCs/>
          <w:lang w:val="en-US"/>
        </w:rPr>
        <w:t>.</w:t>
      </w:r>
    </w:p>
    <w:p w14:paraId="514EC525" w14:textId="2421C48A" w:rsidR="002805D8" w:rsidRPr="004758A6" w:rsidRDefault="002805D8" w:rsidP="00026127">
      <w:pPr>
        <w:pStyle w:val="HChG"/>
        <w:spacing w:line="240" w:lineRule="auto"/>
      </w:pPr>
      <w:r w:rsidRPr="004758A6">
        <w:lastRenderedPageBreak/>
        <w:t xml:space="preserve">Annex </w:t>
      </w:r>
      <w:r w:rsidR="00DD0063">
        <w:t>XI</w:t>
      </w:r>
    </w:p>
    <w:p w14:paraId="55EE0CFC" w14:textId="77777777" w:rsidR="00042608" w:rsidRPr="004758A6" w:rsidRDefault="00A8783A" w:rsidP="00C55303">
      <w:pPr>
        <w:pStyle w:val="H1G"/>
        <w:spacing w:before="120" w:after="120" w:line="240" w:lineRule="auto"/>
        <w:jc w:val="right"/>
        <w:rPr>
          <w:b w:val="0"/>
          <w:bCs/>
          <w:sz w:val="20"/>
        </w:rPr>
      </w:pPr>
      <w:r w:rsidRPr="004758A6">
        <w:rPr>
          <w:b w:val="0"/>
          <w:bCs/>
          <w:sz w:val="20"/>
        </w:rPr>
        <w:t xml:space="preserve"> </w:t>
      </w:r>
      <w:r w:rsidR="00042608" w:rsidRPr="004758A6">
        <w:rPr>
          <w:b w:val="0"/>
          <w:bCs/>
          <w:sz w:val="20"/>
        </w:rPr>
        <w:t>[English only]</w:t>
      </w:r>
    </w:p>
    <w:p w14:paraId="2874F2A5" w14:textId="77777777" w:rsidR="00042608" w:rsidRPr="004758A6" w:rsidRDefault="002877B3" w:rsidP="00C55303">
      <w:pPr>
        <w:pStyle w:val="H23G"/>
        <w:spacing w:line="240" w:lineRule="auto"/>
        <w:rPr>
          <w:sz w:val="24"/>
          <w:szCs w:val="24"/>
        </w:rPr>
      </w:pPr>
      <w:r w:rsidRPr="004758A6">
        <w:tab/>
      </w:r>
      <w:r w:rsidRPr="004758A6">
        <w:tab/>
      </w:r>
      <w:r w:rsidRPr="004758A6">
        <w:rPr>
          <w:sz w:val="24"/>
          <w:szCs w:val="24"/>
        </w:rPr>
        <w:t xml:space="preserve">List of GRSP </w:t>
      </w:r>
      <w:r w:rsidR="00A52A03" w:rsidRPr="004758A6">
        <w:rPr>
          <w:sz w:val="24"/>
          <w:szCs w:val="24"/>
        </w:rPr>
        <w:t>informal working group</w:t>
      </w:r>
      <w:r w:rsidRPr="004758A6">
        <w:rPr>
          <w:sz w:val="24"/>
          <w:szCs w:val="24"/>
        </w:rPr>
        <w:t>s</w:t>
      </w:r>
    </w:p>
    <w:tbl>
      <w:tblPr>
        <w:tblW w:w="8364" w:type="dxa"/>
        <w:tblInd w:w="1134" w:type="dxa"/>
        <w:tblLayout w:type="fixed"/>
        <w:tblCellMar>
          <w:left w:w="0" w:type="dxa"/>
          <w:right w:w="0" w:type="dxa"/>
        </w:tblCellMar>
        <w:tblLook w:val="01E0" w:firstRow="1" w:lastRow="1" w:firstColumn="1" w:lastColumn="1" w:noHBand="0" w:noVBand="0"/>
      </w:tblPr>
      <w:tblGrid>
        <w:gridCol w:w="2166"/>
        <w:gridCol w:w="3500"/>
        <w:gridCol w:w="1705"/>
        <w:gridCol w:w="993"/>
      </w:tblGrid>
      <w:tr w:rsidR="004C6355" w:rsidRPr="004758A6" w14:paraId="69220413" w14:textId="77777777" w:rsidTr="00D200D7">
        <w:trPr>
          <w:trHeight w:val="609"/>
        </w:trPr>
        <w:tc>
          <w:tcPr>
            <w:tcW w:w="2166" w:type="dxa"/>
            <w:tcBorders>
              <w:top w:val="single" w:sz="4" w:space="0" w:color="auto"/>
              <w:bottom w:val="single" w:sz="12" w:space="0" w:color="auto"/>
            </w:tcBorders>
            <w:shd w:val="clear" w:color="auto" w:fill="auto"/>
            <w:vAlign w:val="bottom"/>
          </w:tcPr>
          <w:p w14:paraId="298D6847" w14:textId="77777777" w:rsidR="004C6355" w:rsidRPr="0021052F" w:rsidRDefault="004C6355" w:rsidP="00126416">
            <w:pPr>
              <w:spacing w:before="80" w:after="80" w:line="240" w:lineRule="auto"/>
              <w:ind w:right="113"/>
              <w:rPr>
                <w:i/>
              </w:rPr>
            </w:pPr>
            <w:r w:rsidRPr="0021052F">
              <w:rPr>
                <w:i/>
                <w:iCs/>
              </w:rPr>
              <w:t>Informal working group</w:t>
            </w:r>
          </w:p>
        </w:tc>
        <w:tc>
          <w:tcPr>
            <w:tcW w:w="3500" w:type="dxa"/>
            <w:tcBorders>
              <w:top w:val="single" w:sz="4" w:space="0" w:color="auto"/>
              <w:bottom w:val="single" w:sz="12" w:space="0" w:color="auto"/>
            </w:tcBorders>
            <w:shd w:val="clear" w:color="auto" w:fill="auto"/>
            <w:vAlign w:val="bottom"/>
          </w:tcPr>
          <w:p w14:paraId="30E63872" w14:textId="77777777" w:rsidR="004C6355" w:rsidRPr="0021052F" w:rsidRDefault="004C6355" w:rsidP="00126416">
            <w:pPr>
              <w:spacing w:before="80" w:after="80" w:line="240" w:lineRule="auto"/>
              <w:ind w:right="113"/>
              <w:rPr>
                <w:i/>
              </w:rPr>
            </w:pPr>
            <w:r w:rsidRPr="0021052F">
              <w:rPr>
                <w:i/>
                <w:iCs/>
              </w:rPr>
              <w:t>Chair</w:t>
            </w:r>
          </w:p>
        </w:tc>
        <w:tc>
          <w:tcPr>
            <w:tcW w:w="1705" w:type="dxa"/>
            <w:tcBorders>
              <w:top w:val="single" w:sz="4" w:space="0" w:color="auto"/>
              <w:bottom w:val="single" w:sz="12" w:space="0" w:color="auto"/>
            </w:tcBorders>
            <w:vAlign w:val="bottom"/>
          </w:tcPr>
          <w:p w14:paraId="0B10404A" w14:textId="77777777" w:rsidR="004C6355" w:rsidRPr="0021052F" w:rsidRDefault="004C6355" w:rsidP="00BA74B4">
            <w:pPr>
              <w:spacing w:before="80" w:after="80" w:line="240" w:lineRule="auto"/>
              <w:rPr>
                <w:i/>
                <w:iCs/>
              </w:rPr>
            </w:pPr>
            <w:r w:rsidRPr="0021052F">
              <w:rPr>
                <w:i/>
                <w:iCs/>
              </w:rPr>
              <w:t>Expiry date of the mandate [pending WP.29 decision]</w:t>
            </w:r>
          </w:p>
        </w:tc>
        <w:tc>
          <w:tcPr>
            <w:tcW w:w="993" w:type="dxa"/>
            <w:tcBorders>
              <w:top w:val="single" w:sz="4" w:space="0" w:color="auto"/>
              <w:bottom w:val="single" w:sz="12" w:space="0" w:color="auto"/>
            </w:tcBorders>
            <w:shd w:val="clear" w:color="auto" w:fill="auto"/>
            <w:vAlign w:val="bottom"/>
          </w:tcPr>
          <w:p w14:paraId="097F0651" w14:textId="77777777" w:rsidR="004C6355" w:rsidRPr="0021052F" w:rsidRDefault="004C6355" w:rsidP="00126416">
            <w:pPr>
              <w:spacing w:before="80" w:after="80" w:line="240" w:lineRule="auto"/>
              <w:ind w:right="113"/>
              <w:rPr>
                <w:i/>
              </w:rPr>
            </w:pPr>
            <w:r w:rsidRPr="0021052F">
              <w:rPr>
                <w:i/>
                <w:iCs/>
              </w:rPr>
              <w:t>Secretary</w:t>
            </w:r>
          </w:p>
        </w:tc>
      </w:tr>
      <w:tr w:rsidR="004C6355" w:rsidRPr="004758A6" w14:paraId="6884B94B" w14:textId="77777777" w:rsidTr="00D200D7">
        <w:tc>
          <w:tcPr>
            <w:tcW w:w="2166" w:type="dxa"/>
            <w:shd w:val="clear" w:color="auto" w:fill="auto"/>
          </w:tcPr>
          <w:p w14:paraId="59034503" w14:textId="77777777" w:rsidR="004C6355" w:rsidRPr="004758A6" w:rsidRDefault="004C6355" w:rsidP="00126416">
            <w:pPr>
              <w:spacing w:before="40" w:after="120" w:line="240" w:lineRule="auto"/>
              <w:ind w:right="113"/>
            </w:pPr>
            <w:r w:rsidRPr="004758A6">
              <w:t>Harmonized side impact dummies</w:t>
            </w:r>
          </w:p>
        </w:tc>
        <w:tc>
          <w:tcPr>
            <w:tcW w:w="3500" w:type="dxa"/>
            <w:shd w:val="clear" w:color="auto" w:fill="auto"/>
          </w:tcPr>
          <w:p w14:paraId="6D7B6472" w14:textId="77777777" w:rsidR="004C6355" w:rsidRPr="004758A6" w:rsidRDefault="004C6355" w:rsidP="00126416">
            <w:pPr>
              <w:spacing w:line="240" w:lineRule="auto"/>
            </w:pPr>
            <w:r w:rsidRPr="004758A6">
              <w:t>Mr. David S</w:t>
            </w:r>
            <w:r w:rsidR="00FD3B04" w:rsidRPr="004758A6">
              <w:t>UTULA</w:t>
            </w:r>
            <w:r w:rsidRPr="004758A6">
              <w:t xml:space="preserve"> (USA)</w:t>
            </w:r>
          </w:p>
          <w:p w14:paraId="31C959E2" w14:textId="77777777" w:rsidR="004C6355" w:rsidRPr="004758A6" w:rsidRDefault="004C6355" w:rsidP="00126416">
            <w:pPr>
              <w:spacing w:line="240" w:lineRule="auto"/>
            </w:pPr>
            <w:r w:rsidRPr="004758A6">
              <w:rPr>
                <w:bCs/>
              </w:rPr>
              <w:t xml:space="preserve">Phone: </w:t>
            </w:r>
            <w:r w:rsidRPr="004758A6">
              <w:t>+1 202 366 32 73</w:t>
            </w:r>
          </w:p>
          <w:p w14:paraId="1489FF4E" w14:textId="77777777" w:rsidR="004C6355" w:rsidRPr="00D20AD3" w:rsidRDefault="004C6355" w:rsidP="00126416">
            <w:pPr>
              <w:keepNext/>
              <w:keepLines/>
              <w:tabs>
                <w:tab w:val="left" w:pos="4536"/>
              </w:tabs>
              <w:rPr>
                <w:lang w:val="fr-CH"/>
              </w:rPr>
            </w:pPr>
            <w:r w:rsidRPr="00D20AD3">
              <w:rPr>
                <w:bCs/>
                <w:lang w:val="fr-CH"/>
              </w:rPr>
              <w:t xml:space="preserve">Fax: </w:t>
            </w:r>
            <w:r w:rsidRPr="00D20AD3">
              <w:rPr>
                <w:lang w:val="fr-CH"/>
              </w:rPr>
              <w:t>+1 202 493 29 90</w:t>
            </w:r>
          </w:p>
          <w:p w14:paraId="0D1422C3" w14:textId="77777777" w:rsidR="004C6355" w:rsidRPr="00D20AD3" w:rsidRDefault="004C6355" w:rsidP="00B42D34">
            <w:pPr>
              <w:spacing w:after="120" w:line="240" w:lineRule="auto"/>
              <w:rPr>
                <w:lang w:val="fr-CH"/>
              </w:rPr>
            </w:pPr>
            <w:r w:rsidRPr="00D20AD3">
              <w:rPr>
                <w:lang w:val="fr-CH"/>
              </w:rPr>
              <w:t>Email</w:t>
            </w:r>
            <w:r w:rsidRPr="00D20AD3">
              <w:rPr>
                <w:bCs/>
                <w:lang w:val="fr-CH"/>
              </w:rPr>
              <w:t xml:space="preserve">: </w:t>
            </w:r>
            <w:r w:rsidRPr="00D20AD3">
              <w:rPr>
                <w:lang w:val="fr-CH"/>
              </w:rPr>
              <w:t>david.sutula@dot.gov</w:t>
            </w:r>
          </w:p>
        </w:tc>
        <w:tc>
          <w:tcPr>
            <w:tcW w:w="1705" w:type="dxa"/>
          </w:tcPr>
          <w:p w14:paraId="58865AFF" w14:textId="77777777" w:rsidR="004C6355" w:rsidRPr="004758A6" w:rsidRDefault="007B1092" w:rsidP="00126416">
            <w:pPr>
              <w:spacing w:line="240" w:lineRule="auto"/>
            </w:pPr>
            <w:r w:rsidRPr="004758A6">
              <w:t>Suspended</w:t>
            </w:r>
          </w:p>
        </w:tc>
        <w:tc>
          <w:tcPr>
            <w:tcW w:w="993" w:type="dxa"/>
            <w:shd w:val="clear" w:color="auto" w:fill="auto"/>
          </w:tcPr>
          <w:p w14:paraId="355DBF68" w14:textId="77777777" w:rsidR="004C6355" w:rsidRPr="004758A6" w:rsidRDefault="004C6355" w:rsidP="00126416">
            <w:pPr>
              <w:spacing w:line="240" w:lineRule="auto"/>
            </w:pPr>
          </w:p>
        </w:tc>
      </w:tr>
      <w:tr w:rsidR="004C6355" w:rsidRPr="004758A6" w14:paraId="0AE8FAE8" w14:textId="77777777" w:rsidTr="00D200D7">
        <w:tc>
          <w:tcPr>
            <w:tcW w:w="2166" w:type="dxa"/>
            <w:shd w:val="clear" w:color="auto" w:fill="auto"/>
          </w:tcPr>
          <w:p w14:paraId="46C55B25" w14:textId="77777777" w:rsidR="004C6355" w:rsidRPr="004758A6" w:rsidRDefault="004C6355" w:rsidP="00126416">
            <w:pPr>
              <w:spacing w:before="40" w:after="120" w:line="240" w:lineRule="auto"/>
              <w:ind w:right="113"/>
            </w:pPr>
            <w:r w:rsidRPr="004758A6">
              <w:t xml:space="preserve">Head Restraints </w:t>
            </w:r>
            <w:r w:rsidRPr="004758A6">
              <w:br/>
              <w:t>(GTR7-Phase 2)</w:t>
            </w:r>
          </w:p>
        </w:tc>
        <w:tc>
          <w:tcPr>
            <w:tcW w:w="3500" w:type="dxa"/>
            <w:shd w:val="clear" w:color="auto" w:fill="auto"/>
          </w:tcPr>
          <w:p w14:paraId="1C467FAC" w14:textId="77777777" w:rsidR="004C6355" w:rsidRPr="004758A6" w:rsidRDefault="004C6355" w:rsidP="00126416">
            <w:pPr>
              <w:spacing w:line="240" w:lineRule="auto"/>
            </w:pPr>
            <w:r w:rsidRPr="004758A6">
              <w:t>Mr. Bernard F</w:t>
            </w:r>
            <w:r w:rsidR="00FD3B04" w:rsidRPr="004758A6">
              <w:t xml:space="preserve">ROST </w:t>
            </w:r>
            <w:r w:rsidRPr="004758A6">
              <w:t>(UK)</w:t>
            </w:r>
          </w:p>
          <w:p w14:paraId="579CAC2B" w14:textId="77777777" w:rsidR="00615A46" w:rsidRPr="004758A6" w:rsidRDefault="004C6355" w:rsidP="00126416">
            <w:pPr>
              <w:spacing w:line="240" w:lineRule="auto"/>
            </w:pPr>
            <w:r w:rsidRPr="004758A6">
              <w:t xml:space="preserve">Phone: +44(0)207 9442107 </w:t>
            </w:r>
          </w:p>
          <w:p w14:paraId="3085E0CA" w14:textId="77777777" w:rsidR="004C6355" w:rsidRPr="00EE65DB" w:rsidRDefault="004C6355" w:rsidP="00126416">
            <w:pPr>
              <w:keepNext/>
              <w:keepLines/>
              <w:rPr>
                <w:lang w:val="fr-CH"/>
              </w:rPr>
            </w:pPr>
            <w:r w:rsidRPr="00EE65DB">
              <w:rPr>
                <w:lang w:val="fr-CH"/>
              </w:rPr>
              <w:t>Fax: +44(0)207 9449623</w:t>
            </w:r>
          </w:p>
          <w:p w14:paraId="1B0D5FD4" w14:textId="77777777" w:rsidR="004C6355" w:rsidRPr="00EE65DB" w:rsidRDefault="004C6355" w:rsidP="00126416">
            <w:pPr>
              <w:keepNext/>
              <w:keepLines/>
              <w:spacing w:after="120"/>
              <w:rPr>
                <w:lang w:val="fr-CH"/>
              </w:rPr>
            </w:pPr>
            <w:r w:rsidRPr="00EE65DB">
              <w:rPr>
                <w:lang w:val="fr-CH"/>
              </w:rPr>
              <w:t xml:space="preserve">Email: </w:t>
            </w:r>
            <w:hyperlink r:id="rId97" w:history="1">
              <w:r w:rsidRPr="00EE65DB">
                <w:rPr>
                  <w:rStyle w:val="Hyperlink"/>
                  <w:lang w:val="fr-CH"/>
                </w:rPr>
                <w:t>bernie.frost@dft.gsi.gov.uk</w:t>
              </w:r>
            </w:hyperlink>
          </w:p>
        </w:tc>
        <w:tc>
          <w:tcPr>
            <w:tcW w:w="1705" w:type="dxa"/>
          </w:tcPr>
          <w:p w14:paraId="6B221590" w14:textId="77777777" w:rsidR="004C6355" w:rsidRPr="004758A6" w:rsidRDefault="00551DC0" w:rsidP="00126416">
            <w:pPr>
              <w:spacing w:line="240" w:lineRule="auto"/>
            </w:pPr>
            <w:r w:rsidRPr="004758A6">
              <w:t>Dissolved</w:t>
            </w:r>
          </w:p>
        </w:tc>
        <w:tc>
          <w:tcPr>
            <w:tcW w:w="993" w:type="dxa"/>
            <w:shd w:val="clear" w:color="auto" w:fill="auto"/>
          </w:tcPr>
          <w:p w14:paraId="15A23571" w14:textId="77777777" w:rsidR="004C6355" w:rsidRPr="004758A6" w:rsidRDefault="004C6355" w:rsidP="00126416">
            <w:pPr>
              <w:spacing w:line="240" w:lineRule="auto"/>
            </w:pPr>
            <w:r w:rsidRPr="004758A6">
              <w:t>OICA</w:t>
            </w:r>
          </w:p>
        </w:tc>
      </w:tr>
      <w:tr w:rsidR="004C6355" w:rsidRPr="004758A6" w14:paraId="3FDC209F" w14:textId="77777777" w:rsidTr="00D200D7">
        <w:tc>
          <w:tcPr>
            <w:tcW w:w="2166" w:type="dxa"/>
            <w:shd w:val="clear" w:color="auto" w:fill="auto"/>
          </w:tcPr>
          <w:p w14:paraId="26EE5B5E" w14:textId="77777777" w:rsidR="004C6355" w:rsidRPr="004758A6" w:rsidRDefault="004C6355" w:rsidP="00126416">
            <w:pPr>
              <w:spacing w:before="40" w:after="120" w:line="240" w:lineRule="auto"/>
              <w:ind w:right="113"/>
            </w:pPr>
            <w:r w:rsidRPr="0021052F">
              <w:rPr>
                <w:lang w:eastAsia="en-GB"/>
              </w:rPr>
              <w:t>UN GTR No. 9 on Pedestrian Safety Deployable – Pedestrian Protection Systems (DPPS)</w:t>
            </w:r>
          </w:p>
        </w:tc>
        <w:tc>
          <w:tcPr>
            <w:tcW w:w="3500" w:type="dxa"/>
            <w:shd w:val="clear" w:color="auto" w:fill="auto"/>
          </w:tcPr>
          <w:p w14:paraId="2133EAC2" w14:textId="77777777" w:rsidR="004C6355" w:rsidRPr="004758A6" w:rsidRDefault="004C6355" w:rsidP="00126416">
            <w:pPr>
              <w:spacing w:line="240" w:lineRule="auto"/>
            </w:pPr>
            <w:r w:rsidRPr="004758A6">
              <w:t xml:space="preserve">Mr. </w:t>
            </w:r>
            <w:proofErr w:type="spellStart"/>
            <w:r w:rsidRPr="004758A6">
              <w:t>Jin</w:t>
            </w:r>
            <w:proofErr w:type="spellEnd"/>
            <w:r w:rsidRPr="004758A6">
              <w:t xml:space="preserve"> </w:t>
            </w:r>
            <w:proofErr w:type="spellStart"/>
            <w:r w:rsidRPr="004758A6">
              <w:t>Seop</w:t>
            </w:r>
            <w:proofErr w:type="spellEnd"/>
            <w:r w:rsidRPr="004758A6">
              <w:t xml:space="preserve"> P</w:t>
            </w:r>
            <w:r w:rsidR="00FD3B04" w:rsidRPr="004758A6">
              <w:t>ARK</w:t>
            </w:r>
            <w:r w:rsidRPr="004758A6">
              <w:t xml:space="preserve"> (</w:t>
            </w:r>
            <w:r w:rsidRPr="0021052F">
              <w:rPr>
                <w:bCs/>
                <w:lang w:eastAsia="en-GB"/>
              </w:rPr>
              <w:t>Republic of Korea</w:t>
            </w:r>
            <w:r w:rsidRPr="004758A6">
              <w:t>)</w:t>
            </w:r>
          </w:p>
          <w:p w14:paraId="5FC1E480" w14:textId="6F43D3E0" w:rsidR="004C6355" w:rsidRPr="004758A6" w:rsidRDefault="004C6355" w:rsidP="00126416">
            <w:pPr>
              <w:spacing w:after="120" w:line="240" w:lineRule="auto"/>
              <w:ind w:right="-5"/>
            </w:pPr>
            <w:r w:rsidRPr="004758A6">
              <w:br/>
              <w:t xml:space="preserve">Email: </w:t>
            </w:r>
            <w:hyperlink r:id="rId98" w:history="1">
              <w:r w:rsidR="00D900C3" w:rsidRPr="003B41A5">
                <w:rPr>
                  <w:rStyle w:val="Hyperlink"/>
                </w:rPr>
                <w:t>jspark@kotsa.or.kr</w:t>
              </w:r>
            </w:hyperlink>
          </w:p>
        </w:tc>
        <w:tc>
          <w:tcPr>
            <w:tcW w:w="1705" w:type="dxa"/>
          </w:tcPr>
          <w:p w14:paraId="2C67DC0A" w14:textId="77BBEBB4" w:rsidR="004C6355" w:rsidRPr="004758A6" w:rsidRDefault="00AA650D" w:rsidP="00126416">
            <w:pPr>
              <w:spacing w:before="40" w:after="120" w:line="240" w:lineRule="auto"/>
              <w:ind w:right="113"/>
            </w:pPr>
            <w:r w:rsidRPr="004758A6">
              <w:t>[</w:t>
            </w:r>
            <w:r w:rsidR="00183D7F">
              <w:t>November</w:t>
            </w:r>
            <w:r w:rsidR="00A87B78" w:rsidRPr="004758A6">
              <w:t xml:space="preserve"> 202</w:t>
            </w:r>
            <w:r w:rsidR="00183D7F">
              <w:t>2</w:t>
            </w:r>
            <w:r w:rsidRPr="004758A6">
              <w:t>]</w:t>
            </w:r>
          </w:p>
        </w:tc>
        <w:tc>
          <w:tcPr>
            <w:tcW w:w="993" w:type="dxa"/>
            <w:shd w:val="clear" w:color="auto" w:fill="auto"/>
          </w:tcPr>
          <w:p w14:paraId="277147CC" w14:textId="77777777" w:rsidR="004C6355" w:rsidRPr="004758A6" w:rsidRDefault="004C6355" w:rsidP="00126416">
            <w:pPr>
              <w:spacing w:before="40" w:after="120" w:line="240" w:lineRule="auto"/>
              <w:ind w:right="113"/>
            </w:pPr>
            <w:r w:rsidRPr="004758A6">
              <w:t>OICA</w:t>
            </w:r>
          </w:p>
        </w:tc>
      </w:tr>
      <w:tr w:rsidR="004C6355" w:rsidRPr="004758A6" w14:paraId="639145F9" w14:textId="77777777" w:rsidTr="00D200D7">
        <w:tc>
          <w:tcPr>
            <w:tcW w:w="2166" w:type="dxa"/>
            <w:shd w:val="clear" w:color="auto" w:fill="auto"/>
          </w:tcPr>
          <w:p w14:paraId="7ADC407C" w14:textId="77777777" w:rsidR="004C6355" w:rsidRPr="00D20AD3" w:rsidRDefault="004C6355" w:rsidP="00126416">
            <w:pPr>
              <w:spacing w:before="40" w:after="120" w:line="240" w:lineRule="auto"/>
              <w:ind w:right="113"/>
              <w:rPr>
                <w:lang w:val="es-ES"/>
              </w:rPr>
            </w:pPr>
            <w:r w:rsidRPr="00D20AD3">
              <w:rPr>
                <w:lang w:val="es-ES"/>
              </w:rPr>
              <w:t xml:space="preserve">UN GTR No. 20 (EVS) – </w:t>
            </w:r>
            <w:proofErr w:type="spellStart"/>
            <w:r w:rsidRPr="00D20AD3">
              <w:rPr>
                <w:lang w:val="es-ES"/>
              </w:rPr>
              <w:t>Phase</w:t>
            </w:r>
            <w:proofErr w:type="spellEnd"/>
            <w:r w:rsidRPr="00D20AD3">
              <w:rPr>
                <w:lang w:val="es-ES"/>
              </w:rPr>
              <w:t xml:space="preserve"> 2</w:t>
            </w:r>
          </w:p>
        </w:tc>
        <w:tc>
          <w:tcPr>
            <w:tcW w:w="3500" w:type="dxa"/>
            <w:shd w:val="clear" w:color="auto" w:fill="auto"/>
            <w:vAlign w:val="center"/>
          </w:tcPr>
          <w:p w14:paraId="6EA2D53F" w14:textId="77777777" w:rsidR="00FD1432" w:rsidRPr="004758A6" w:rsidRDefault="00FD1432" w:rsidP="00FD1432">
            <w:pPr>
              <w:keepNext/>
              <w:keepLines/>
              <w:spacing w:after="120"/>
            </w:pPr>
            <w:r w:rsidRPr="004758A6">
              <w:t>Mr. Martin KOUBEK</w:t>
            </w:r>
            <w:r w:rsidRPr="004758A6">
              <w:rPr>
                <w:b/>
              </w:rPr>
              <w:t xml:space="preserve"> </w:t>
            </w:r>
            <w:r w:rsidRPr="004758A6">
              <w:t xml:space="preserve">(USA) and vice-chaired by </w:t>
            </w:r>
            <w:r w:rsidR="004F7D23" w:rsidRPr="004758A6">
              <w:t>EC, Japan, and China</w:t>
            </w:r>
            <w:r w:rsidRPr="004758A6">
              <w:t>)</w:t>
            </w:r>
          </w:p>
          <w:p w14:paraId="45E11C12" w14:textId="5ABF625D" w:rsidR="004C6355" w:rsidRPr="004758A6" w:rsidRDefault="00FD1432" w:rsidP="004758A6">
            <w:pPr>
              <w:keepNext/>
              <w:keepLines/>
              <w:spacing w:after="120"/>
            </w:pPr>
            <w:r w:rsidRPr="004758A6">
              <w:t>Phone: +1 202 366 4026</w:t>
            </w:r>
            <w:r w:rsidRPr="004758A6">
              <w:br/>
              <w:t xml:space="preserve">Email: </w:t>
            </w:r>
            <w:hyperlink r:id="rId99" w:history="1">
              <w:r w:rsidR="004758A6" w:rsidRPr="003B41A5">
                <w:rPr>
                  <w:rStyle w:val="Hyperlink"/>
                </w:rPr>
                <w:t>martin.koubek@dot.gov</w:t>
              </w:r>
            </w:hyperlink>
          </w:p>
        </w:tc>
        <w:tc>
          <w:tcPr>
            <w:tcW w:w="1705" w:type="dxa"/>
          </w:tcPr>
          <w:p w14:paraId="67FEAFAF" w14:textId="6DBC33FA" w:rsidR="004C6355" w:rsidRPr="004758A6" w:rsidRDefault="00AA650D" w:rsidP="00126416">
            <w:pPr>
              <w:spacing w:before="40" w:after="120" w:line="240" w:lineRule="auto"/>
              <w:ind w:right="113"/>
            </w:pPr>
            <w:r w:rsidRPr="004758A6">
              <w:t>[</w:t>
            </w:r>
            <w:r>
              <w:t>June</w:t>
            </w:r>
            <w:r w:rsidR="004C6355" w:rsidRPr="004758A6">
              <w:t xml:space="preserve"> 202</w:t>
            </w:r>
            <w:r>
              <w:t>3</w:t>
            </w:r>
            <w:r w:rsidRPr="004758A6">
              <w:t>]</w:t>
            </w:r>
          </w:p>
        </w:tc>
        <w:tc>
          <w:tcPr>
            <w:tcW w:w="993" w:type="dxa"/>
            <w:shd w:val="clear" w:color="auto" w:fill="auto"/>
          </w:tcPr>
          <w:p w14:paraId="30A6C1EA" w14:textId="77777777" w:rsidR="004C6355" w:rsidRPr="004758A6" w:rsidRDefault="004C6355" w:rsidP="00126416">
            <w:pPr>
              <w:spacing w:before="40" w:after="120" w:line="240" w:lineRule="auto"/>
              <w:ind w:right="113"/>
            </w:pPr>
            <w:r w:rsidRPr="004758A6">
              <w:t>Japan</w:t>
            </w:r>
          </w:p>
          <w:p w14:paraId="0869F2B9" w14:textId="77777777" w:rsidR="004C6355" w:rsidRPr="004758A6" w:rsidRDefault="004C6355" w:rsidP="00126416">
            <w:pPr>
              <w:spacing w:before="40" w:after="120" w:line="240" w:lineRule="auto"/>
              <w:ind w:right="113"/>
            </w:pPr>
          </w:p>
        </w:tc>
      </w:tr>
      <w:tr w:rsidR="004C6355" w:rsidRPr="004758A6" w14:paraId="4880C391" w14:textId="77777777" w:rsidTr="00D200D7">
        <w:tc>
          <w:tcPr>
            <w:tcW w:w="2166" w:type="dxa"/>
            <w:shd w:val="clear" w:color="auto" w:fill="auto"/>
          </w:tcPr>
          <w:p w14:paraId="57364616" w14:textId="77777777" w:rsidR="004C6355" w:rsidRPr="004758A6" w:rsidRDefault="004C6355" w:rsidP="00126416">
            <w:pPr>
              <w:spacing w:before="40" w:after="120" w:line="240" w:lineRule="auto"/>
              <w:ind w:right="113"/>
            </w:pPr>
            <w:r w:rsidRPr="004758A6">
              <w:t>Three-dimensional H-point machine</w:t>
            </w:r>
          </w:p>
        </w:tc>
        <w:tc>
          <w:tcPr>
            <w:tcW w:w="3500" w:type="dxa"/>
            <w:shd w:val="clear" w:color="auto" w:fill="auto"/>
          </w:tcPr>
          <w:p w14:paraId="582B91A8" w14:textId="77777777" w:rsidR="004C6355" w:rsidRPr="004758A6" w:rsidRDefault="004C6355" w:rsidP="00126416">
            <w:pPr>
              <w:keepNext/>
              <w:keepLines/>
              <w:tabs>
                <w:tab w:val="left" w:pos="4536"/>
              </w:tabs>
            </w:pPr>
            <w:r w:rsidRPr="004758A6">
              <w:t>Mr. L</w:t>
            </w:r>
            <w:r w:rsidR="00705E0D" w:rsidRPr="004758A6">
              <w:t>ui</w:t>
            </w:r>
            <w:r w:rsidR="0051138F" w:rsidRPr="004758A6">
              <w:t>s</w:t>
            </w:r>
            <w:r w:rsidRPr="004758A6">
              <w:t xml:space="preserve"> M</w:t>
            </w:r>
            <w:r w:rsidR="00FD3B04" w:rsidRPr="004758A6">
              <w:t>ARTINEZ</w:t>
            </w:r>
            <w:r w:rsidRPr="004758A6">
              <w:t xml:space="preserve"> (Spain)</w:t>
            </w:r>
          </w:p>
          <w:p w14:paraId="1A7FC7CE" w14:textId="77777777" w:rsidR="00615A46" w:rsidRPr="004758A6" w:rsidRDefault="004C6355" w:rsidP="00126416">
            <w:pPr>
              <w:keepNext/>
              <w:keepLines/>
              <w:tabs>
                <w:tab w:val="left" w:pos="4536"/>
              </w:tabs>
            </w:pPr>
            <w:r w:rsidRPr="004758A6">
              <w:t>Phone: +34 91 336 53 00</w:t>
            </w:r>
          </w:p>
          <w:p w14:paraId="3320E149" w14:textId="77777777" w:rsidR="004C6355" w:rsidRPr="004758A6" w:rsidRDefault="004C6355" w:rsidP="00126416">
            <w:pPr>
              <w:keepNext/>
              <w:keepLines/>
              <w:tabs>
                <w:tab w:val="left" w:pos="4536"/>
              </w:tabs>
            </w:pPr>
            <w:r w:rsidRPr="004758A6">
              <w:t>Fax: +34 91 336 53 02</w:t>
            </w:r>
          </w:p>
          <w:p w14:paraId="0F6F70E2" w14:textId="77777777" w:rsidR="004C6355" w:rsidRPr="004758A6" w:rsidRDefault="004C6355" w:rsidP="00126416">
            <w:pPr>
              <w:keepNext/>
              <w:keepLines/>
              <w:tabs>
                <w:tab w:val="left" w:pos="4536"/>
              </w:tabs>
              <w:spacing w:after="120"/>
            </w:pPr>
            <w:r w:rsidRPr="004758A6">
              <w:t xml:space="preserve">Email: </w:t>
            </w:r>
            <w:hyperlink r:id="rId100" w:history="1">
              <w:r w:rsidRPr="004758A6">
                <w:rPr>
                  <w:rStyle w:val="Hyperlink"/>
                </w:rPr>
                <w:t>luis.martinez@upm.es</w:t>
              </w:r>
            </w:hyperlink>
          </w:p>
        </w:tc>
        <w:tc>
          <w:tcPr>
            <w:tcW w:w="1705" w:type="dxa"/>
          </w:tcPr>
          <w:p w14:paraId="414A4CE4" w14:textId="77777777" w:rsidR="004C6355" w:rsidRPr="004758A6" w:rsidRDefault="00A90C65" w:rsidP="00126416">
            <w:pPr>
              <w:keepNext/>
              <w:keepLines/>
              <w:tabs>
                <w:tab w:val="left" w:pos="4536"/>
              </w:tabs>
            </w:pPr>
            <w:r w:rsidRPr="004758A6">
              <w:t>[</w:t>
            </w:r>
            <w:r w:rsidR="000048AA" w:rsidRPr="004758A6">
              <w:t>…</w:t>
            </w:r>
            <w:r w:rsidR="004C6355" w:rsidRPr="004758A6">
              <w:t>]</w:t>
            </w:r>
          </w:p>
        </w:tc>
        <w:tc>
          <w:tcPr>
            <w:tcW w:w="993" w:type="dxa"/>
            <w:shd w:val="clear" w:color="auto" w:fill="auto"/>
          </w:tcPr>
          <w:p w14:paraId="5A74A8E8" w14:textId="77777777" w:rsidR="004C6355" w:rsidRPr="004758A6" w:rsidRDefault="004C6355" w:rsidP="00126416">
            <w:pPr>
              <w:spacing w:before="40" w:after="120" w:line="240" w:lineRule="auto"/>
              <w:ind w:right="113"/>
            </w:pPr>
          </w:p>
        </w:tc>
      </w:tr>
      <w:tr w:rsidR="004C6355" w:rsidRPr="004758A6" w14:paraId="4154B599" w14:textId="77777777" w:rsidTr="00D200D7">
        <w:tc>
          <w:tcPr>
            <w:tcW w:w="2166" w:type="dxa"/>
            <w:shd w:val="clear" w:color="auto" w:fill="auto"/>
          </w:tcPr>
          <w:p w14:paraId="0EDB721D" w14:textId="77777777" w:rsidR="004C6355" w:rsidRPr="00D20AD3" w:rsidRDefault="004C6355" w:rsidP="00126416">
            <w:pPr>
              <w:spacing w:before="40" w:after="120" w:line="240" w:lineRule="auto"/>
              <w:ind w:right="113"/>
              <w:rPr>
                <w:lang w:val="es-ES"/>
              </w:rPr>
            </w:pPr>
            <w:r w:rsidRPr="00D20AD3">
              <w:rPr>
                <w:lang w:val="es-ES"/>
              </w:rPr>
              <w:t>UN GTR No. 13 (HFCV)</w:t>
            </w:r>
            <w:r w:rsidR="00F72ABF" w:rsidRPr="00D20AD3">
              <w:rPr>
                <w:lang w:val="es-ES"/>
              </w:rPr>
              <w:t xml:space="preserve"> – </w:t>
            </w:r>
            <w:proofErr w:type="spellStart"/>
            <w:r w:rsidR="00F72ABF" w:rsidRPr="00D20AD3">
              <w:rPr>
                <w:lang w:val="es-ES"/>
              </w:rPr>
              <w:t>Phase</w:t>
            </w:r>
            <w:proofErr w:type="spellEnd"/>
            <w:r w:rsidR="00F72ABF" w:rsidRPr="00D20AD3">
              <w:rPr>
                <w:lang w:val="es-ES"/>
              </w:rPr>
              <w:t xml:space="preserve"> 2</w:t>
            </w:r>
          </w:p>
        </w:tc>
        <w:tc>
          <w:tcPr>
            <w:tcW w:w="3500" w:type="dxa"/>
            <w:shd w:val="clear" w:color="auto" w:fill="auto"/>
            <w:vAlign w:val="center"/>
          </w:tcPr>
          <w:p w14:paraId="13B56D3F" w14:textId="4C7FA6DE" w:rsidR="00AB0A2F" w:rsidRDefault="00AB0A2F" w:rsidP="00FD3B04">
            <w:pPr>
              <w:spacing w:line="240" w:lineRule="auto"/>
              <w:rPr>
                <w:lang w:eastAsia="en-GB"/>
              </w:rPr>
            </w:pPr>
            <w:r w:rsidRPr="0021052F">
              <w:rPr>
                <w:lang w:eastAsia="en-GB"/>
              </w:rPr>
              <w:t>Mr.</w:t>
            </w:r>
            <w:r w:rsidR="00FD3B04" w:rsidRPr="0021052F">
              <w:rPr>
                <w:lang w:eastAsia="en-GB"/>
              </w:rPr>
              <w:t xml:space="preserve"> Martin KOUBEK</w:t>
            </w:r>
            <w:r w:rsidR="00FD3B04" w:rsidRPr="0021052F">
              <w:rPr>
                <w:b/>
                <w:lang w:eastAsia="en-GB"/>
              </w:rPr>
              <w:t xml:space="preserve"> </w:t>
            </w:r>
            <w:r w:rsidRPr="0021052F">
              <w:rPr>
                <w:lang w:eastAsia="en-GB"/>
              </w:rPr>
              <w:t>(USA)</w:t>
            </w:r>
            <w:r w:rsidR="00B92231" w:rsidRPr="0021052F">
              <w:rPr>
                <w:lang w:eastAsia="en-GB"/>
              </w:rPr>
              <w:t>(c</w:t>
            </w:r>
            <w:r w:rsidR="00B92231" w:rsidRPr="0021052F">
              <w:rPr>
                <w:rFonts w:eastAsia="Malgun Gothic"/>
                <w:lang w:eastAsia="ko-KR"/>
              </w:rPr>
              <w:t>o</w:t>
            </w:r>
            <w:r w:rsidR="00B92231" w:rsidRPr="0021052F">
              <w:rPr>
                <w:lang w:eastAsia="en-GB"/>
              </w:rPr>
              <w:t xml:space="preserve">-chaired by Japan and </w:t>
            </w:r>
            <w:r w:rsidR="00B92231" w:rsidRPr="0021052F">
              <w:rPr>
                <w:rFonts w:eastAsia="Malgun Gothic"/>
                <w:lang w:eastAsia="ko-KR"/>
              </w:rPr>
              <w:t>vice-chaired by China and Republic of Korea</w:t>
            </w:r>
            <w:r w:rsidR="00B92231" w:rsidRPr="0021052F">
              <w:rPr>
                <w:lang w:eastAsia="en-GB"/>
              </w:rPr>
              <w:t>)</w:t>
            </w:r>
          </w:p>
          <w:p w14:paraId="583176C0" w14:textId="77777777" w:rsidR="004758A6" w:rsidRPr="0021052F" w:rsidRDefault="004758A6" w:rsidP="00FD3B04">
            <w:pPr>
              <w:spacing w:line="240" w:lineRule="auto"/>
              <w:rPr>
                <w:lang w:eastAsia="en-GB"/>
              </w:rPr>
            </w:pPr>
          </w:p>
          <w:p w14:paraId="7C7D0705" w14:textId="7721C170" w:rsidR="00AB0A2F" w:rsidRPr="004758A6" w:rsidRDefault="00AB0A2F" w:rsidP="0021052F">
            <w:pPr>
              <w:spacing w:after="120" w:line="240" w:lineRule="auto"/>
            </w:pPr>
            <w:r w:rsidRPr="004758A6">
              <w:t xml:space="preserve">Phone: +1 </w:t>
            </w:r>
            <w:r w:rsidR="00FD1432" w:rsidRPr="004758A6">
              <w:t>202</w:t>
            </w:r>
            <w:r w:rsidR="001E2EAE" w:rsidRPr="004758A6">
              <w:t xml:space="preserve"> </w:t>
            </w:r>
            <w:r w:rsidR="00FD1432" w:rsidRPr="004758A6">
              <w:t>366</w:t>
            </w:r>
            <w:r w:rsidR="001E2EAE" w:rsidRPr="004758A6">
              <w:t xml:space="preserve"> </w:t>
            </w:r>
            <w:r w:rsidR="00FD1432" w:rsidRPr="004758A6">
              <w:t>4026</w:t>
            </w:r>
            <w:r w:rsidRPr="004758A6">
              <w:br/>
              <w:t xml:space="preserve">Email: </w:t>
            </w:r>
            <w:r w:rsidR="00FD3B04" w:rsidRPr="004758A6">
              <w:t>martin.koubek@dot.gov</w:t>
            </w:r>
          </w:p>
        </w:tc>
        <w:tc>
          <w:tcPr>
            <w:tcW w:w="1705" w:type="dxa"/>
          </w:tcPr>
          <w:p w14:paraId="638339EF" w14:textId="38E223AA" w:rsidR="004C6355" w:rsidRPr="004758A6" w:rsidRDefault="00AC40D7" w:rsidP="00D200D7">
            <w:pPr>
              <w:spacing w:before="40" w:after="120" w:line="240" w:lineRule="auto"/>
              <w:ind w:right="144"/>
            </w:pPr>
            <w:r>
              <w:t>June</w:t>
            </w:r>
            <w:r w:rsidR="004C6355" w:rsidRPr="004758A6">
              <w:t xml:space="preserve"> 202</w:t>
            </w:r>
            <w:r>
              <w:t>2</w:t>
            </w:r>
          </w:p>
        </w:tc>
        <w:tc>
          <w:tcPr>
            <w:tcW w:w="993" w:type="dxa"/>
            <w:shd w:val="clear" w:color="auto" w:fill="auto"/>
          </w:tcPr>
          <w:p w14:paraId="3C526E0D" w14:textId="77777777" w:rsidR="004C6355" w:rsidRPr="004758A6" w:rsidRDefault="004C6355" w:rsidP="00126416">
            <w:pPr>
              <w:spacing w:before="40" w:after="120" w:line="240" w:lineRule="auto"/>
              <w:ind w:right="113"/>
            </w:pPr>
            <w:r w:rsidRPr="004758A6">
              <w:t>[…]</w:t>
            </w:r>
          </w:p>
        </w:tc>
      </w:tr>
      <w:tr w:rsidR="004C6355" w:rsidRPr="004758A6" w14:paraId="25CB55F7" w14:textId="77777777" w:rsidTr="00D200D7">
        <w:tc>
          <w:tcPr>
            <w:tcW w:w="2166" w:type="dxa"/>
            <w:shd w:val="clear" w:color="auto" w:fill="auto"/>
          </w:tcPr>
          <w:p w14:paraId="69C7965B" w14:textId="77777777" w:rsidR="004C6355" w:rsidRPr="004758A6" w:rsidRDefault="004C6355" w:rsidP="00126416">
            <w:pPr>
              <w:spacing w:before="40" w:after="120" w:line="240" w:lineRule="auto"/>
              <w:ind w:right="113"/>
            </w:pPr>
            <w:r w:rsidRPr="004758A6">
              <w:t>Protective helmets</w:t>
            </w:r>
          </w:p>
        </w:tc>
        <w:tc>
          <w:tcPr>
            <w:tcW w:w="3500" w:type="dxa"/>
            <w:shd w:val="clear" w:color="auto" w:fill="auto"/>
          </w:tcPr>
          <w:p w14:paraId="28E010DA" w14:textId="77777777" w:rsidR="004C6355" w:rsidRPr="004758A6" w:rsidRDefault="004C6355" w:rsidP="00126416">
            <w:pPr>
              <w:keepNext/>
              <w:keepLines/>
              <w:tabs>
                <w:tab w:val="left" w:pos="4536"/>
              </w:tabs>
            </w:pPr>
            <w:r w:rsidRPr="004758A6">
              <w:t>Mr. Luca R</w:t>
            </w:r>
            <w:r w:rsidR="00FD3B04" w:rsidRPr="004758A6">
              <w:t>OCCO</w:t>
            </w:r>
          </w:p>
          <w:p w14:paraId="36F35556" w14:textId="77777777" w:rsidR="004C6355" w:rsidRPr="004758A6" w:rsidRDefault="004C6355" w:rsidP="00126416">
            <w:pPr>
              <w:keepNext/>
              <w:keepLines/>
              <w:tabs>
                <w:tab w:val="left" w:pos="4536"/>
              </w:tabs>
            </w:pPr>
            <w:r w:rsidRPr="004758A6">
              <w:t>Phone: +39 06 4158 3268</w:t>
            </w:r>
          </w:p>
          <w:p w14:paraId="301D8B6D" w14:textId="77777777" w:rsidR="004C6355" w:rsidRPr="004758A6" w:rsidRDefault="004C6355" w:rsidP="00126416">
            <w:pPr>
              <w:keepNext/>
              <w:keepLines/>
              <w:tabs>
                <w:tab w:val="left" w:pos="4536"/>
              </w:tabs>
            </w:pPr>
            <w:r w:rsidRPr="004758A6">
              <w:t>Fax: +39 06 4158 3253</w:t>
            </w:r>
          </w:p>
          <w:p w14:paraId="787A9D80" w14:textId="77777777" w:rsidR="004C6355" w:rsidRPr="004758A6" w:rsidRDefault="004C6355" w:rsidP="00126416">
            <w:pPr>
              <w:keepNext/>
              <w:keepLines/>
              <w:tabs>
                <w:tab w:val="left" w:pos="4536"/>
              </w:tabs>
              <w:spacing w:after="120"/>
            </w:pPr>
            <w:r w:rsidRPr="004758A6">
              <w:t xml:space="preserve">Email: </w:t>
            </w:r>
            <w:hyperlink r:id="rId101" w:history="1">
              <w:r w:rsidRPr="004758A6">
                <w:rPr>
                  <w:rStyle w:val="Hyperlink"/>
                </w:rPr>
                <w:t>luca.rocco@mit.gov.it</w:t>
              </w:r>
            </w:hyperlink>
          </w:p>
        </w:tc>
        <w:tc>
          <w:tcPr>
            <w:tcW w:w="1705" w:type="dxa"/>
          </w:tcPr>
          <w:p w14:paraId="12F92D97" w14:textId="77777777" w:rsidR="004C6355" w:rsidRPr="004758A6" w:rsidRDefault="00551DC0" w:rsidP="00126416">
            <w:pPr>
              <w:keepNext/>
              <w:keepLines/>
              <w:tabs>
                <w:tab w:val="left" w:pos="4536"/>
              </w:tabs>
            </w:pPr>
            <w:r w:rsidRPr="004758A6">
              <w:t>Suspended</w:t>
            </w:r>
          </w:p>
        </w:tc>
        <w:tc>
          <w:tcPr>
            <w:tcW w:w="993" w:type="dxa"/>
            <w:shd w:val="clear" w:color="auto" w:fill="auto"/>
          </w:tcPr>
          <w:p w14:paraId="7C56B785" w14:textId="77777777" w:rsidR="004C6355" w:rsidRPr="004758A6" w:rsidRDefault="004C6355" w:rsidP="00126416">
            <w:pPr>
              <w:spacing w:before="40" w:after="120" w:line="240" w:lineRule="auto"/>
              <w:ind w:right="113"/>
            </w:pPr>
          </w:p>
        </w:tc>
      </w:tr>
      <w:tr w:rsidR="003B6C58" w:rsidRPr="004758A6" w14:paraId="611BC1D9" w14:textId="77777777" w:rsidTr="00D200D7">
        <w:tc>
          <w:tcPr>
            <w:tcW w:w="2166" w:type="dxa"/>
            <w:tcBorders>
              <w:bottom w:val="single" w:sz="12" w:space="0" w:color="auto"/>
            </w:tcBorders>
            <w:shd w:val="clear" w:color="auto" w:fill="auto"/>
          </w:tcPr>
          <w:p w14:paraId="04ADA6E5" w14:textId="77777777" w:rsidR="003B6C58" w:rsidRPr="004758A6" w:rsidRDefault="003B6C58" w:rsidP="00966332">
            <w:pPr>
              <w:spacing w:before="40" w:after="120" w:line="240" w:lineRule="auto"/>
              <w:ind w:right="113"/>
            </w:pPr>
            <w:r w:rsidRPr="004758A6">
              <w:t>Securing children in buses and coaches</w:t>
            </w:r>
          </w:p>
        </w:tc>
        <w:tc>
          <w:tcPr>
            <w:tcW w:w="3500" w:type="dxa"/>
            <w:tcBorders>
              <w:bottom w:val="single" w:sz="12" w:space="0" w:color="auto"/>
            </w:tcBorders>
            <w:shd w:val="clear" w:color="auto" w:fill="auto"/>
          </w:tcPr>
          <w:p w14:paraId="14E86195" w14:textId="77777777" w:rsidR="003B6C58" w:rsidRPr="00D20AD3" w:rsidRDefault="003B6C58" w:rsidP="00966332">
            <w:pPr>
              <w:keepNext/>
              <w:keepLines/>
              <w:tabs>
                <w:tab w:val="left" w:pos="4536"/>
              </w:tabs>
              <w:rPr>
                <w:lang w:val="fr-CH"/>
              </w:rPr>
            </w:pPr>
            <w:r w:rsidRPr="00D20AD3">
              <w:rPr>
                <w:lang w:val="fr-CH"/>
              </w:rPr>
              <w:t>Ms. Marta ANGLES</w:t>
            </w:r>
          </w:p>
          <w:p w14:paraId="31F4420F" w14:textId="77777777" w:rsidR="003B6C58" w:rsidRPr="00D20AD3" w:rsidRDefault="003B6C58" w:rsidP="00966332">
            <w:pPr>
              <w:keepNext/>
              <w:keepLines/>
              <w:tabs>
                <w:tab w:val="left" w:pos="4536"/>
              </w:tabs>
              <w:rPr>
                <w:lang w:val="fr-CH"/>
              </w:rPr>
            </w:pPr>
            <w:r w:rsidRPr="00D20AD3">
              <w:rPr>
                <w:lang w:val="fr-CH"/>
              </w:rPr>
              <w:t>Phone: +34 977 166 020</w:t>
            </w:r>
          </w:p>
          <w:p w14:paraId="02970462" w14:textId="77777777" w:rsidR="003B6C58" w:rsidRPr="00D20AD3" w:rsidRDefault="003B6C58" w:rsidP="00966332">
            <w:pPr>
              <w:keepNext/>
              <w:keepLines/>
              <w:tabs>
                <w:tab w:val="left" w:pos="4536"/>
              </w:tabs>
              <w:rPr>
                <w:lang w:val="fr-CH"/>
              </w:rPr>
            </w:pPr>
            <w:r w:rsidRPr="00D20AD3">
              <w:rPr>
                <w:lang w:val="fr-CH"/>
              </w:rPr>
              <w:t>Fax: ++34 977 166 009</w:t>
            </w:r>
          </w:p>
          <w:p w14:paraId="768FC94A" w14:textId="77777777" w:rsidR="003B6C58" w:rsidRPr="00E87562" w:rsidRDefault="003B6C58" w:rsidP="00966332">
            <w:pPr>
              <w:keepNext/>
              <w:keepLines/>
              <w:tabs>
                <w:tab w:val="left" w:pos="4536"/>
              </w:tabs>
              <w:spacing w:after="120"/>
              <w:rPr>
                <w:lang w:val="fr-CH"/>
              </w:rPr>
            </w:pPr>
            <w:r w:rsidRPr="00E87562">
              <w:rPr>
                <w:lang w:val="fr-CH"/>
              </w:rPr>
              <w:t>Email: mangles@idiada.com</w:t>
            </w:r>
            <w:r w:rsidRPr="00E87562">
              <w:rPr>
                <w:rStyle w:val="Hyperlink"/>
                <w:lang w:val="fr-CH"/>
              </w:rPr>
              <w:t>]</w:t>
            </w:r>
          </w:p>
        </w:tc>
        <w:tc>
          <w:tcPr>
            <w:tcW w:w="1705" w:type="dxa"/>
            <w:tcBorders>
              <w:bottom w:val="single" w:sz="12" w:space="0" w:color="auto"/>
            </w:tcBorders>
          </w:tcPr>
          <w:p w14:paraId="052A03BD" w14:textId="77777777" w:rsidR="003B6C58" w:rsidRPr="004758A6" w:rsidRDefault="00551DC0" w:rsidP="00966332">
            <w:pPr>
              <w:keepNext/>
              <w:keepLines/>
              <w:tabs>
                <w:tab w:val="left" w:pos="4536"/>
              </w:tabs>
            </w:pPr>
            <w:r w:rsidRPr="004758A6">
              <w:t>March 2023</w:t>
            </w:r>
          </w:p>
        </w:tc>
        <w:tc>
          <w:tcPr>
            <w:tcW w:w="993" w:type="dxa"/>
            <w:tcBorders>
              <w:bottom w:val="single" w:sz="12" w:space="0" w:color="auto"/>
            </w:tcBorders>
            <w:shd w:val="clear" w:color="auto" w:fill="auto"/>
          </w:tcPr>
          <w:p w14:paraId="37DE2AC6" w14:textId="77777777" w:rsidR="003B6C58" w:rsidRPr="004758A6" w:rsidRDefault="003B6C58" w:rsidP="00966332">
            <w:pPr>
              <w:spacing w:before="40" w:after="120" w:line="240" w:lineRule="auto"/>
              <w:ind w:right="113"/>
            </w:pPr>
          </w:p>
        </w:tc>
      </w:tr>
    </w:tbl>
    <w:p w14:paraId="7AA9CC4A" w14:textId="77777777" w:rsidR="0039023C" w:rsidRDefault="0039023C" w:rsidP="00D105E8">
      <w:pPr>
        <w:pStyle w:val="HChG"/>
        <w:spacing w:line="240" w:lineRule="auto"/>
        <w:sectPr w:rsidR="0039023C" w:rsidSect="00A97DF9">
          <w:headerReference w:type="first" r:id="rId102"/>
          <w:footerReference w:type="first" r:id="rId103"/>
          <w:endnotePr>
            <w:numFmt w:val="decimal"/>
          </w:endnotePr>
          <w:pgSz w:w="11907" w:h="16840" w:code="9"/>
          <w:pgMar w:top="1418" w:right="1134" w:bottom="1134" w:left="1134" w:header="851" w:footer="567" w:gutter="0"/>
          <w:cols w:space="720"/>
          <w:titlePg/>
          <w:docGrid w:linePitch="272"/>
        </w:sectPr>
      </w:pPr>
    </w:p>
    <w:p w14:paraId="424856B2" w14:textId="71A5901F" w:rsidR="00D105E8" w:rsidRDefault="00D105E8" w:rsidP="00D105E8">
      <w:pPr>
        <w:pStyle w:val="HChG"/>
        <w:spacing w:line="240" w:lineRule="auto"/>
      </w:pPr>
      <w:r w:rsidRPr="004758A6">
        <w:lastRenderedPageBreak/>
        <w:t xml:space="preserve">Annex </w:t>
      </w:r>
      <w:r w:rsidR="00C525EA">
        <w:t>XII</w:t>
      </w:r>
    </w:p>
    <w:p w14:paraId="591EDA9D" w14:textId="0FB58D2F" w:rsidR="007120E1" w:rsidRPr="007120E1" w:rsidRDefault="007120E1" w:rsidP="007120E1">
      <w:pPr>
        <w:jc w:val="right"/>
      </w:pPr>
      <w:r w:rsidRPr="004758A6">
        <w:rPr>
          <w:bCs/>
        </w:rPr>
        <w:t>[English only]</w:t>
      </w:r>
    </w:p>
    <w:p w14:paraId="752105E5" w14:textId="6FCFE406" w:rsidR="00A620FE" w:rsidRPr="00A00DB7" w:rsidRDefault="00A00DB7" w:rsidP="00A00DB7">
      <w:pPr>
        <w:pStyle w:val="HChG"/>
      </w:pPr>
      <w:r>
        <w:tab/>
      </w:r>
      <w:r>
        <w:tab/>
      </w:r>
      <w:r w:rsidR="00A620FE" w:rsidRPr="00A00DB7">
        <w:t>Decisions submitted to silence procedure following formal meetings with remote participation</w:t>
      </w:r>
      <w:r w:rsidR="00553876">
        <w:t xml:space="preserve"> o</w:t>
      </w:r>
      <w:r w:rsidR="00A620FE">
        <w:t xml:space="preserve">f the Working Party on Passive Safety (GRSP), </w:t>
      </w:r>
      <w:r w:rsidR="005E2465">
        <w:t>2</w:t>
      </w:r>
      <w:r w:rsidR="00A620FE">
        <w:t xml:space="preserve">1 </w:t>
      </w:r>
      <w:r w:rsidR="005E2465">
        <w:t>May</w:t>
      </w:r>
      <w:r w:rsidR="00A620FE">
        <w:t xml:space="preserve"> 202</w:t>
      </w:r>
      <w:r w:rsidR="005E2465">
        <w:t>1</w:t>
      </w:r>
    </w:p>
    <w:p w14:paraId="42551B1B" w14:textId="74D6580E" w:rsidR="008A0CCE" w:rsidRPr="000029E1" w:rsidRDefault="00D105E8" w:rsidP="000029E1">
      <w:pPr>
        <w:spacing w:after="240"/>
        <w:ind w:left="1134" w:right="1134"/>
        <w:jc w:val="both"/>
        <w:rPr>
          <w:b/>
          <w:sz w:val="24"/>
          <w:szCs w:val="24"/>
          <w:lang w:eastAsia="ja-JP"/>
        </w:rPr>
      </w:pPr>
      <w:r w:rsidRPr="008849F8">
        <w:rPr>
          <w:b/>
          <w:sz w:val="24"/>
          <w:szCs w:val="24"/>
        </w:rPr>
        <w:t>Adopted text based on GRSP-6</w:t>
      </w:r>
      <w:r w:rsidR="006F4B4C">
        <w:rPr>
          <w:b/>
          <w:sz w:val="24"/>
          <w:szCs w:val="24"/>
        </w:rPr>
        <w:t>9</w:t>
      </w:r>
      <w:r w:rsidRPr="008849F8">
        <w:rPr>
          <w:b/>
          <w:sz w:val="24"/>
          <w:szCs w:val="24"/>
        </w:rPr>
        <w:t>-</w:t>
      </w:r>
      <w:r w:rsidR="00553876">
        <w:rPr>
          <w:b/>
          <w:sz w:val="24"/>
          <w:szCs w:val="24"/>
        </w:rPr>
        <w:t>29</w:t>
      </w:r>
      <w:r w:rsidR="009F406C">
        <w:rPr>
          <w:b/>
          <w:sz w:val="24"/>
          <w:szCs w:val="24"/>
        </w:rPr>
        <w:t>-44</w:t>
      </w:r>
      <w:r w:rsidRPr="008849F8">
        <w:rPr>
          <w:b/>
          <w:sz w:val="24"/>
          <w:szCs w:val="24"/>
        </w:rPr>
        <w:t xml:space="preserve"> </w:t>
      </w:r>
      <w:r w:rsidRPr="004758A6">
        <w:rPr>
          <w:b/>
          <w:sz w:val="24"/>
          <w:szCs w:val="24"/>
        </w:rPr>
        <w:t xml:space="preserve">(see paragraph </w:t>
      </w:r>
      <w:r w:rsidR="002C2EC9">
        <w:rPr>
          <w:b/>
          <w:sz w:val="24"/>
          <w:szCs w:val="24"/>
        </w:rPr>
        <w:t>4</w:t>
      </w:r>
      <w:r w:rsidR="00921136">
        <w:rPr>
          <w:b/>
          <w:sz w:val="24"/>
          <w:szCs w:val="24"/>
        </w:rPr>
        <w:t>8</w:t>
      </w:r>
      <w:r w:rsidRPr="004758A6">
        <w:rPr>
          <w:b/>
          <w:sz w:val="24"/>
          <w:szCs w:val="24"/>
        </w:rPr>
        <w:t xml:space="preserve"> of this report)</w:t>
      </w:r>
    </w:p>
    <w:tbl>
      <w:tblPr>
        <w:tblStyle w:val="TableGrid"/>
        <w:tblW w:w="4666" w:type="pct"/>
        <w:tblLook w:val="04A0" w:firstRow="1" w:lastRow="0" w:firstColumn="1" w:lastColumn="0" w:noHBand="0" w:noVBand="1"/>
      </w:tblPr>
      <w:tblGrid>
        <w:gridCol w:w="666"/>
        <w:gridCol w:w="3837"/>
        <w:gridCol w:w="4483"/>
      </w:tblGrid>
      <w:tr w:rsidR="005E088D" w:rsidRPr="006E51E1" w14:paraId="2C4571A8" w14:textId="77777777" w:rsidTr="007417CB">
        <w:tc>
          <w:tcPr>
            <w:tcW w:w="279" w:type="pct"/>
            <w:vAlign w:val="center"/>
          </w:tcPr>
          <w:p w14:paraId="5F2FC901" w14:textId="77777777" w:rsidR="005E088D" w:rsidRPr="00580DB3" w:rsidRDefault="005E088D" w:rsidP="007417CB">
            <w:pPr>
              <w:jc w:val="center"/>
              <w:rPr>
                <w:rFonts w:asciiTheme="majorBidi" w:hAnsiTheme="majorBidi" w:cstheme="majorBidi"/>
                <w:b/>
                <w:bCs/>
              </w:rPr>
            </w:pPr>
            <w:r w:rsidRPr="00580DB3">
              <w:rPr>
                <w:rFonts w:asciiTheme="majorBidi" w:hAnsiTheme="majorBidi" w:cstheme="majorBidi"/>
                <w:b/>
                <w:bCs/>
              </w:rPr>
              <w:t>Agenda item</w:t>
            </w:r>
          </w:p>
        </w:tc>
        <w:tc>
          <w:tcPr>
            <w:tcW w:w="2181" w:type="pct"/>
            <w:vAlign w:val="center"/>
          </w:tcPr>
          <w:p w14:paraId="473F2413" w14:textId="77777777" w:rsidR="005E088D" w:rsidRPr="00580DB3" w:rsidRDefault="005E088D" w:rsidP="007417CB">
            <w:pPr>
              <w:jc w:val="center"/>
              <w:rPr>
                <w:rFonts w:asciiTheme="majorBidi" w:hAnsiTheme="majorBidi" w:cstheme="majorBidi"/>
                <w:b/>
                <w:bCs/>
                <w:color w:val="00B050"/>
              </w:rPr>
            </w:pPr>
            <w:r w:rsidRPr="00580DB3">
              <w:rPr>
                <w:rFonts w:asciiTheme="majorBidi" w:hAnsiTheme="majorBidi" w:cstheme="majorBidi"/>
                <w:b/>
                <w:bCs/>
              </w:rPr>
              <w:t>Document</w:t>
            </w:r>
            <w:r w:rsidRPr="00580DB3">
              <w:rPr>
                <w:rFonts w:asciiTheme="majorBidi" w:hAnsiTheme="majorBidi" w:cstheme="majorBidi"/>
                <w:b/>
                <w:bCs/>
                <w:color w:val="00B050"/>
              </w:rPr>
              <w:t xml:space="preserve"> </w:t>
            </w:r>
            <w:r w:rsidRPr="00580DB3">
              <w:rPr>
                <w:rFonts w:asciiTheme="majorBidi" w:hAnsiTheme="majorBidi" w:cstheme="majorBidi"/>
                <w:b/>
                <w:bCs/>
              </w:rPr>
              <w:t>No</w:t>
            </w:r>
            <w:r w:rsidRPr="00580DB3">
              <w:rPr>
                <w:rFonts w:asciiTheme="majorBidi" w:hAnsiTheme="majorBidi" w:cstheme="majorBidi"/>
                <w:b/>
                <w:bCs/>
                <w:color w:val="00B050"/>
              </w:rPr>
              <w:t xml:space="preserve"> (link)</w:t>
            </w:r>
          </w:p>
        </w:tc>
        <w:tc>
          <w:tcPr>
            <w:tcW w:w="2540" w:type="pct"/>
            <w:vAlign w:val="center"/>
          </w:tcPr>
          <w:p w14:paraId="5C57B847" w14:textId="77777777" w:rsidR="005E088D" w:rsidRPr="00580DB3" w:rsidRDefault="005E088D" w:rsidP="007417CB">
            <w:pPr>
              <w:jc w:val="center"/>
              <w:rPr>
                <w:rFonts w:asciiTheme="majorBidi" w:hAnsiTheme="majorBidi" w:cstheme="majorBidi"/>
                <w:b/>
                <w:bCs/>
              </w:rPr>
            </w:pPr>
            <w:r w:rsidRPr="00580DB3">
              <w:rPr>
                <w:rFonts w:asciiTheme="majorBidi" w:hAnsiTheme="majorBidi" w:cstheme="majorBidi"/>
                <w:b/>
                <w:bCs/>
              </w:rPr>
              <w:t>Decision</w:t>
            </w:r>
          </w:p>
        </w:tc>
      </w:tr>
      <w:tr w:rsidR="005E088D" w:rsidRPr="0091661C" w14:paraId="56E0FA82" w14:textId="77777777" w:rsidTr="007417CB">
        <w:tc>
          <w:tcPr>
            <w:tcW w:w="279" w:type="pct"/>
            <w:vAlign w:val="center"/>
          </w:tcPr>
          <w:p w14:paraId="7F260927" w14:textId="77777777" w:rsidR="005E088D" w:rsidRPr="00580DB3" w:rsidRDefault="005E088D" w:rsidP="007417CB">
            <w:pPr>
              <w:rPr>
                <w:rFonts w:asciiTheme="majorBidi" w:hAnsiTheme="majorBidi" w:cstheme="majorBidi"/>
                <w:color w:val="000000"/>
              </w:rPr>
            </w:pPr>
            <w:r w:rsidRPr="00580DB3">
              <w:rPr>
                <w:rFonts w:asciiTheme="majorBidi" w:hAnsiTheme="majorBidi" w:cstheme="majorBidi"/>
                <w:color w:val="000000"/>
              </w:rPr>
              <w:t>1</w:t>
            </w:r>
          </w:p>
        </w:tc>
        <w:tc>
          <w:tcPr>
            <w:tcW w:w="2181" w:type="pct"/>
          </w:tcPr>
          <w:p w14:paraId="713A162D" w14:textId="77777777" w:rsidR="005E088D" w:rsidRDefault="00721DD5" w:rsidP="007417CB">
            <w:pPr>
              <w:rPr>
                <w:rFonts w:asciiTheme="majorBidi" w:hAnsiTheme="majorBidi" w:cstheme="majorBidi"/>
                <w:color w:val="000000"/>
                <w:u w:val="single"/>
              </w:rPr>
            </w:pPr>
            <w:hyperlink r:id="rId104" w:history="1">
              <w:r w:rsidR="005E088D" w:rsidRPr="002C2E6F">
                <w:rPr>
                  <w:rStyle w:val="Hyperlink"/>
                  <w:rFonts w:asciiTheme="majorBidi" w:hAnsiTheme="majorBidi" w:cstheme="majorBidi"/>
                </w:rPr>
                <w:t>https://unece.org/sites/default/files/2021-03/ECE-TRANS-WP.29-GRSP-2021-01e_0.pdf</w:t>
              </w:r>
            </w:hyperlink>
          </w:p>
          <w:p w14:paraId="5C71A3AC" w14:textId="77777777" w:rsidR="005E088D" w:rsidRDefault="00721DD5" w:rsidP="007417CB">
            <w:pPr>
              <w:rPr>
                <w:rFonts w:asciiTheme="majorBidi" w:hAnsiTheme="majorBidi" w:cstheme="majorBidi"/>
                <w:color w:val="000000"/>
                <w:u w:val="single"/>
              </w:rPr>
            </w:pPr>
            <w:hyperlink r:id="rId105" w:history="1">
              <w:r w:rsidR="005E088D" w:rsidRPr="002C2E6F">
                <w:rPr>
                  <w:rStyle w:val="Hyperlink"/>
                  <w:rFonts w:asciiTheme="majorBidi" w:hAnsiTheme="majorBidi" w:cstheme="majorBidi"/>
                </w:rPr>
                <w:t>https://unece.org/sites/default/files/2021-05/GRSP-69-27e_.pdf</w:t>
              </w:r>
            </w:hyperlink>
          </w:p>
          <w:p w14:paraId="0EA0E9E9" w14:textId="77777777" w:rsidR="005E088D" w:rsidRDefault="00721DD5" w:rsidP="007417CB">
            <w:pPr>
              <w:rPr>
                <w:rFonts w:asciiTheme="majorBidi" w:hAnsiTheme="majorBidi" w:cstheme="majorBidi"/>
                <w:color w:val="000000"/>
                <w:u w:val="single"/>
              </w:rPr>
            </w:pPr>
            <w:hyperlink r:id="rId106" w:history="1">
              <w:r w:rsidR="005E088D" w:rsidRPr="002C2E6F">
                <w:rPr>
                  <w:rStyle w:val="Hyperlink"/>
                  <w:rFonts w:asciiTheme="majorBidi" w:hAnsiTheme="majorBidi" w:cstheme="majorBidi"/>
                </w:rPr>
                <w:t>https://unece.org/sites/default/files/2021-05/GRSP-69-12e.pdf</w:t>
              </w:r>
            </w:hyperlink>
          </w:p>
          <w:p w14:paraId="4E3A3CC0" w14:textId="77777777" w:rsidR="005E088D" w:rsidRPr="00C079DE" w:rsidRDefault="00721DD5" w:rsidP="007417CB">
            <w:pPr>
              <w:rPr>
                <w:rFonts w:asciiTheme="majorBidi" w:hAnsiTheme="majorBidi" w:cstheme="majorBidi"/>
                <w:color w:val="000000"/>
                <w:u w:val="single"/>
              </w:rPr>
            </w:pPr>
            <w:hyperlink r:id="rId107" w:history="1">
              <w:r w:rsidR="005E088D" w:rsidRPr="002C2E6F">
                <w:rPr>
                  <w:rStyle w:val="Hyperlink"/>
                  <w:rFonts w:asciiTheme="majorBidi" w:hAnsiTheme="majorBidi" w:cstheme="majorBidi"/>
                </w:rPr>
                <w:t>https://unece.org/sites/default/files/2021-05/GRSP-69-33r1.pdf</w:t>
              </w:r>
            </w:hyperlink>
            <w:r w:rsidR="005E088D">
              <w:rPr>
                <w:rFonts w:asciiTheme="majorBidi" w:hAnsiTheme="majorBidi" w:cstheme="majorBidi"/>
                <w:color w:val="000000"/>
                <w:u w:val="single"/>
              </w:rPr>
              <w:br/>
            </w:r>
          </w:p>
        </w:tc>
        <w:tc>
          <w:tcPr>
            <w:tcW w:w="2540" w:type="pct"/>
            <w:vAlign w:val="center"/>
          </w:tcPr>
          <w:p w14:paraId="2B3978EE" w14:textId="77777777" w:rsidR="005E088D" w:rsidRPr="00CE0906" w:rsidRDefault="005E088D" w:rsidP="007417CB">
            <w:pPr>
              <w:jc w:val="both"/>
              <w:rPr>
                <w:rFonts w:asciiTheme="minorBidi" w:hAnsiTheme="minorBidi" w:cstheme="minorBidi"/>
              </w:rPr>
            </w:pPr>
            <w:r w:rsidRPr="00E54AC1">
              <w:t>In accordance with Chapter III, Rule 7 of the Rules of Procedure (TRANS/WP.29/690/Rev.1) of the World Forum for Harmonization of Vehicle Regulations (WP.29), GRSP considered and adopted the agenda (ECE/TRANS/WP.29/GRSP/202</w:t>
            </w:r>
            <w:r>
              <w:t>1</w:t>
            </w:r>
            <w:r w:rsidRPr="00E54AC1">
              <w:t>/1) proposed for the sixty-</w:t>
            </w:r>
            <w:r>
              <w:t>nin</w:t>
            </w:r>
            <w:r w:rsidRPr="00E54AC1">
              <w:t>th session, the running order (GRSP-6</w:t>
            </w:r>
            <w:r>
              <w:t>9</w:t>
            </w:r>
            <w:r w:rsidRPr="00E54AC1">
              <w:t>-</w:t>
            </w:r>
            <w:r>
              <w:t>27</w:t>
            </w:r>
            <w:r w:rsidRPr="00E54AC1">
              <w:t>), virtual meeting guidelines (GRSP-68-1</w:t>
            </w:r>
            <w:r>
              <w:t>2</w:t>
            </w:r>
            <w:r w:rsidRPr="00E54AC1">
              <w:t>) and the annotations (GRSP-6</w:t>
            </w:r>
            <w:r>
              <w:t>9</w:t>
            </w:r>
            <w:r w:rsidRPr="00E54AC1">
              <w:t>-</w:t>
            </w:r>
            <w:r>
              <w:t>33-Rev.1</w:t>
            </w:r>
            <w:r w:rsidRPr="00E54AC1">
              <w:t>).</w:t>
            </w:r>
          </w:p>
        </w:tc>
      </w:tr>
      <w:tr w:rsidR="005E088D" w:rsidRPr="0091661C" w14:paraId="5B43F925" w14:textId="77777777" w:rsidTr="007417CB">
        <w:tc>
          <w:tcPr>
            <w:tcW w:w="279" w:type="pct"/>
            <w:vAlign w:val="center"/>
          </w:tcPr>
          <w:p w14:paraId="0FF721F9" w14:textId="77777777" w:rsidR="005E088D" w:rsidRPr="00580DB3" w:rsidRDefault="005E088D" w:rsidP="007417CB">
            <w:pPr>
              <w:rPr>
                <w:rFonts w:asciiTheme="majorBidi" w:hAnsiTheme="majorBidi" w:cstheme="majorBidi"/>
                <w:color w:val="000000"/>
              </w:rPr>
            </w:pPr>
            <w:r w:rsidRPr="00580DB3">
              <w:rPr>
                <w:rFonts w:asciiTheme="majorBidi" w:hAnsiTheme="majorBidi" w:cstheme="majorBidi"/>
                <w:color w:val="000000"/>
              </w:rPr>
              <w:t>2(a)</w:t>
            </w:r>
          </w:p>
        </w:tc>
        <w:tc>
          <w:tcPr>
            <w:tcW w:w="2181" w:type="pct"/>
          </w:tcPr>
          <w:p w14:paraId="16DF11A5" w14:textId="77777777" w:rsidR="005E088D" w:rsidRPr="0082596F" w:rsidRDefault="005E088D" w:rsidP="007417CB">
            <w:pPr>
              <w:rPr>
                <w:rStyle w:val="Hyperlink"/>
                <w:rFonts w:asciiTheme="majorBidi" w:hAnsiTheme="majorBidi" w:cstheme="majorBidi"/>
                <w:u w:val="single"/>
              </w:rPr>
            </w:pPr>
            <w:r w:rsidRPr="00F4541C">
              <w:rPr>
                <w:rStyle w:val="Hyperlink"/>
                <w:rFonts w:asciiTheme="majorBidi" w:hAnsiTheme="majorBidi" w:cstheme="majorBidi"/>
                <w:u w:val="single"/>
              </w:rPr>
              <w:t>https://unece.org/sites/default/files/2021-05/GRSP-69-43r1e.pdf</w:t>
            </w:r>
          </w:p>
        </w:tc>
        <w:tc>
          <w:tcPr>
            <w:tcW w:w="2540" w:type="pct"/>
            <w:vAlign w:val="center"/>
          </w:tcPr>
          <w:p w14:paraId="06B4A5A9" w14:textId="77777777" w:rsidR="005E088D" w:rsidRDefault="005E088D" w:rsidP="007417CB">
            <w:r>
              <w:t xml:space="preserve">GRSP recommended on provisional basis AC.3/31-Rev.1, to provide a revised request of Authorization of work to finalize Amendment 3 to UN GTR No. 9 (Pedestrian safety) for consideration to the June 2021 session of AC.3. </w:t>
            </w:r>
          </w:p>
        </w:tc>
      </w:tr>
      <w:tr w:rsidR="005E088D" w:rsidRPr="0091661C" w14:paraId="2CACA3DD" w14:textId="77777777" w:rsidTr="007417CB">
        <w:tc>
          <w:tcPr>
            <w:tcW w:w="279" w:type="pct"/>
            <w:vAlign w:val="center"/>
          </w:tcPr>
          <w:p w14:paraId="59B9D57C" w14:textId="77777777" w:rsidR="005E088D" w:rsidRPr="00580DB3" w:rsidRDefault="005E088D" w:rsidP="007417CB">
            <w:pPr>
              <w:rPr>
                <w:rFonts w:asciiTheme="majorBidi" w:hAnsiTheme="majorBidi" w:cstheme="majorBidi"/>
                <w:color w:val="000000"/>
              </w:rPr>
            </w:pPr>
            <w:r w:rsidRPr="00580DB3">
              <w:rPr>
                <w:rFonts w:asciiTheme="majorBidi" w:hAnsiTheme="majorBidi" w:cstheme="majorBidi"/>
                <w:color w:val="000000"/>
              </w:rPr>
              <w:t>6</w:t>
            </w:r>
          </w:p>
        </w:tc>
        <w:tc>
          <w:tcPr>
            <w:tcW w:w="2181" w:type="pct"/>
          </w:tcPr>
          <w:p w14:paraId="493FD61B" w14:textId="77777777" w:rsidR="005E088D" w:rsidRDefault="005E088D" w:rsidP="007417CB">
            <w:pPr>
              <w:rPr>
                <w:rStyle w:val="Hyperlink"/>
                <w:rFonts w:asciiTheme="majorBidi" w:hAnsiTheme="majorBidi" w:cstheme="majorBidi"/>
                <w:u w:val="single"/>
              </w:rPr>
            </w:pPr>
            <w:r w:rsidRPr="0082596F">
              <w:rPr>
                <w:rStyle w:val="Hyperlink"/>
                <w:rFonts w:asciiTheme="majorBidi" w:hAnsiTheme="majorBidi" w:cstheme="majorBidi"/>
                <w:u w:val="single"/>
              </w:rPr>
              <w:t>https://unece.org/sites/default/files/2021-03/ECE-TRANS-WP.29-GRSP-2021-09e_1.pdf</w:t>
            </w:r>
          </w:p>
          <w:p w14:paraId="31059E67" w14:textId="77777777" w:rsidR="005E088D" w:rsidRPr="00D221E0" w:rsidRDefault="005E088D" w:rsidP="007417CB">
            <w:pPr>
              <w:rPr>
                <w:rStyle w:val="Hyperlink"/>
                <w:rFonts w:asciiTheme="majorBidi" w:hAnsiTheme="majorBidi" w:cstheme="majorBidi"/>
                <w:u w:val="single"/>
              </w:rPr>
            </w:pPr>
            <w:r w:rsidRPr="000826D2">
              <w:rPr>
                <w:rStyle w:val="Hyperlink"/>
                <w:rFonts w:asciiTheme="majorBidi" w:hAnsiTheme="majorBidi" w:cstheme="majorBidi"/>
                <w:u w:val="single"/>
              </w:rPr>
              <w:t>https://unece.org/sites/default/files/2021-05/GRSP-69-35e.pdf</w:t>
            </w:r>
          </w:p>
        </w:tc>
        <w:tc>
          <w:tcPr>
            <w:tcW w:w="2540" w:type="pct"/>
            <w:vAlign w:val="center"/>
          </w:tcPr>
          <w:p w14:paraId="3F9AB208" w14:textId="77777777" w:rsidR="005E088D" w:rsidRPr="00F310D3" w:rsidRDefault="005E088D" w:rsidP="007417CB">
            <w:r>
              <w:t>C</w:t>
            </w:r>
            <w:r w:rsidRPr="00CD0315">
              <w:t xml:space="preserve">oncerning the minimum number of lower anchorages for folding seats </w:t>
            </w:r>
            <w:r>
              <w:t xml:space="preserve">GRSP adopted </w:t>
            </w:r>
            <w:r w:rsidRPr="000B113A">
              <w:t>ECE/TRANS/WP.29/GRSP/202</w:t>
            </w:r>
            <w:r>
              <w:t>1</w:t>
            </w:r>
            <w:r w:rsidRPr="000B113A">
              <w:t>/</w:t>
            </w:r>
            <w:r>
              <w:t>9 as amended by</w:t>
            </w:r>
            <w:r w:rsidRPr="00E54AC1">
              <w:t xml:space="preserve"> GRSP-6</w:t>
            </w:r>
            <w:r>
              <w:t>9</w:t>
            </w:r>
            <w:r w:rsidRPr="00E54AC1">
              <w:t>-3</w:t>
            </w:r>
            <w:r>
              <w:t>5</w:t>
            </w:r>
            <w:r w:rsidRPr="00E54AC1">
              <w:t xml:space="preserve">. The secretariat was requested to submit the proposal as draft Supplement </w:t>
            </w:r>
            <w:r>
              <w:t>9</w:t>
            </w:r>
            <w:r w:rsidRPr="00E54AC1">
              <w:t xml:space="preserve"> to the 0</w:t>
            </w:r>
            <w:r>
              <w:t>7</w:t>
            </w:r>
            <w:r w:rsidRPr="00E54AC1">
              <w:t xml:space="preserve"> series</w:t>
            </w:r>
            <w:r>
              <w:t>,</w:t>
            </w:r>
            <w:r w:rsidRPr="00E54AC1">
              <w:t xml:space="preserve"> Supplement </w:t>
            </w:r>
            <w:r>
              <w:t>1</w:t>
            </w:r>
            <w:r w:rsidRPr="00E54AC1">
              <w:t xml:space="preserve"> to the 0</w:t>
            </w:r>
            <w:r>
              <w:t>8</w:t>
            </w:r>
            <w:r w:rsidRPr="00E54AC1">
              <w:t xml:space="preserve"> series</w:t>
            </w:r>
            <w:r>
              <w:t xml:space="preserve"> and </w:t>
            </w:r>
            <w:r w:rsidRPr="00E54AC1">
              <w:t xml:space="preserve">Supplement </w:t>
            </w:r>
            <w:r>
              <w:t>2</w:t>
            </w:r>
            <w:r w:rsidRPr="00E54AC1">
              <w:t xml:space="preserve"> to the 0</w:t>
            </w:r>
            <w:r>
              <w:t>9</w:t>
            </w:r>
            <w:r w:rsidRPr="00E54AC1">
              <w:t xml:space="preserve"> series of amendment to UN Regulation No. </w:t>
            </w:r>
            <w:r>
              <w:t>14 (Safety-belt anchorages)</w:t>
            </w:r>
            <w:r w:rsidRPr="00E54AC1">
              <w:t xml:space="preserve">, </w:t>
            </w:r>
            <w:r w:rsidRPr="00F310D3">
              <w:t xml:space="preserve">for consideration and vote at the </w:t>
            </w:r>
            <w:r>
              <w:t>November</w:t>
            </w:r>
            <w:r w:rsidRPr="00F310D3">
              <w:t xml:space="preserve"> 202</w:t>
            </w:r>
            <w:r>
              <w:t>1</w:t>
            </w:r>
            <w:r w:rsidRPr="00F310D3">
              <w:t xml:space="preserve"> session</w:t>
            </w:r>
            <w:r>
              <w:t>s</w:t>
            </w:r>
            <w:r w:rsidRPr="00F310D3">
              <w:t xml:space="preserve"> of WP.29 and to the AC.1.</w:t>
            </w:r>
          </w:p>
        </w:tc>
      </w:tr>
      <w:tr w:rsidR="005E088D" w:rsidRPr="0091661C" w14:paraId="4B8F83F0" w14:textId="77777777" w:rsidTr="007417CB">
        <w:tc>
          <w:tcPr>
            <w:tcW w:w="279" w:type="pct"/>
            <w:vAlign w:val="center"/>
          </w:tcPr>
          <w:p w14:paraId="76172FA5" w14:textId="77777777" w:rsidR="005E088D" w:rsidRPr="00580DB3" w:rsidRDefault="005E088D" w:rsidP="007417CB">
            <w:pPr>
              <w:rPr>
                <w:rFonts w:asciiTheme="majorBidi" w:hAnsiTheme="majorBidi" w:cstheme="majorBidi"/>
                <w:color w:val="000000"/>
              </w:rPr>
            </w:pPr>
            <w:r w:rsidRPr="00580DB3">
              <w:rPr>
                <w:rFonts w:asciiTheme="majorBidi" w:hAnsiTheme="majorBidi" w:cstheme="majorBidi"/>
                <w:color w:val="000000"/>
              </w:rPr>
              <w:t>7</w:t>
            </w:r>
          </w:p>
        </w:tc>
        <w:tc>
          <w:tcPr>
            <w:tcW w:w="2181" w:type="pct"/>
          </w:tcPr>
          <w:p w14:paraId="728BCF64" w14:textId="77777777" w:rsidR="005E088D" w:rsidRPr="00885187" w:rsidRDefault="00721DD5" w:rsidP="007417CB">
            <w:pPr>
              <w:rPr>
                <w:color w:val="000000"/>
              </w:rPr>
            </w:pPr>
            <w:hyperlink r:id="rId108" w:history="1">
              <w:r w:rsidR="005E088D" w:rsidRPr="00885187">
                <w:rPr>
                  <w:rStyle w:val="Hyperlink"/>
                </w:rPr>
                <w:t>https://unece.org/sites/default/files/2021-03/ECE-TRANS-WP.29-GRSP-2021-10e_1.pdf</w:t>
              </w:r>
            </w:hyperlink>
          </w:p>
          <w:p w14:paraId="78A0124E" w14:textId="77777777" w:rsidR="005E088D" w:rsidRPr="00885187" w:rsidRDefault="00721DD5" w:rsidP="007417CB">
            <w:pPr>
              <w:rPr>
                <w:color w:val="000000"/>
              </w:rPr>
            </w:pPr>
            <w:hyperlink r:id="rId109" w:history="1">
              <w:r w:rsidR="005E088D" w:rsidRPr="00885187">
                <w:rPr>
                  <w:rStyle w:val="Hyperlink"/>
                </w:rPr>
                <w:t>https://unece.org/sites/default/files/2021-03/ECE-TRANS-WP.29-GRSP-2021-16e_0.pdf</w:t>
              </w:r>
            </w:hyperlink>
          </w:p>
          <w:p w14:paraId="2FEB3897" w14:textId="77777777" w:rsidR="005E088D" w:rsidRPr="00CE0906" w:rsidRDefault="005E088D" w:rsidP="007417CB">
            <w:pPr>
              <w:rPr>
                <w:rFonts w:asciiTheme="minorBidi" w:hAnsiTheme="minorBidi" w:cstheme="minorBidi"/>
                <w:color w:val="000000"/>
              </w:rPr>
            </w:pPr>
          </w:p>
        </w:tc>
        <w:tc>
          <w:tcPr>
            <w:tcW w:w="2540" w:type="pct"/>
            <w:vAlign w:val="center"/>
          </w:tcPr>
          <w:p w14:paraId="6DE6D53D" w14:textId="77777777" w:rsidR="005E088D" w:rsidRPr="009322AE" w:rsidRDefault="005E088D" w:rsidP="007417CB">
            <w:pPr>
              <w:rPr>
                <w:rFonts w:asciiTheme="minorBidi" w:hAnsiTheme="minorBidi" w:cstheme="minorBidi"/>
                <w:color w:val="000000"/>
              </w:rPr>
            </w:pPr>
            <w:r w:rsidRPr="00F310D3">
              <w:t xml:space="preserve">GRSP adopted </w:t>
            </w:r>
            <w:r w:rsidRPr="00E54AC1">
              <w:t>ECE/TRANS/WP.29/GRSP/202</w:t>
            </w:r>
            <w:r>
              <w:t>1/10</w:t>
            </w:r>
            <w:r w:rsidRPr="00E54AC1">
              <w:t xml:space="preserve">, not amended, to </w:t>
            </w:r>
            <w:r>
              <w:t>amend</w:t>
            </w:r>
            <w:r w:rsidRPr="009322AE">
              <w:t xml:space="preserve"> an omission in paragraph 3 of the UN Regulation, with regard to information on safety-belt reminders</w:t>
            </w:r>
            <w:r>
              <w:t xml:space="preserve">; </w:t>
            </w:r>
            <w:r w:rsidRPr="009322AE">
              <w:t>ECE/TRANS/WP.29/GRSP/</w:t>
            </w:r>
            <w:r>
              <w:t>16,</w:t>
            </w:r>
            <w:r w:rsidRPr="00F759E2">
              <w:t xml:space="preserve"> </w:t>
            </w:r>
            <w:r>
              <w:t xml:space="preserve">a correction </w:t>
            </w:r>
            <w:r w:rsidRPr="00EC3815">
              <w:t>to</w:t>
            </w:r>
            <w:r>
              <w:t xml:space="preserve"> </w:t>
            </w:r>
            <w:r w:rsidRPr="00EC3815">
              <w:t>th</w:t>
            </w:r>
            <w:r>
              <w:t>e</w:t>
            </w:r>
            <w:r w:rsidRPr="00EC3815">
              <w:t xml:space="preserve"> </w:t>
            </w:r>
            <w:r>
              <w:rPr>
                <w:lang w:val="en-US"/>
              </w:rPr>
              <w:t>the information sheet (Certificate) in its paragraph 3.3.</w:t>
            </w:r>
            <w:r>
              <w:t xml:space="preserve">  </w:t>
            </w:r>
            <w:r w:rsidRPr="00E54AC1">
              <w:t xml:space="preserve">The secretariat was requested to submit the proposal as draft Supplement </w:t>
            </w:r>
            <w:r>
              <w:t>7</w:t>
            </w:r>
            <w:r w:rsidRPr="00E54AC1">
              <w:t xml:space="preserve"> to the 0</w:t>
            </w:r>
            <w:r>
              <w:t>7</w:t>
            </w:r>
            <w:r w:rsidRPr="00E54AC1">
              <w:t xml:space="preserve"> series of amendment to UN Regulation No. </w:t>
            </w:r>
            <w:r>
              <w:t>16 (Safety-belts) and Corrigendum 1 to Supplement 12 to the 06 series of amendments</w:t>
            </w:r>
            <w:r w:rsidRPr="00E54AC1">
              <w:t xml:space="preserve"> </w:t>
            </w:r>
            <w:r w:rsidRPr="00F310D3">
              <w:t xml:space="preserve">for consideration and vote at the </w:t>
            </w:r>
            <w:r>
              <w:t>November</w:t>
            </w:r>
            <w:r w:rsidRPr="00F310D3">
              <w:t xml:space="preserve"> 202</w:t>
            </w:r>
            <w:r>
              <w:t>1</w:t>
            </w:r>
            <w:r w:rsidRPr="00F310D3">
              <w:t xml:space="preserve"> session</w:t>
            </w:r>
            <w:r>
              <w:t>s</w:t>
            </w:r>
            <w:r w:rsidRPr="00F310D3">
              <w:t xml:space="preserve"> of WP.29 and to the AC.1.</w:t>
            </w:r>
          </w:p>
        </w:tc>
      </w:tr>
      <w:tr w:rsidR="005E088D" w:rsidRPr="0091661C" w14:paraId="5833FB7F" w14:textId="77777777" w:rsidTr="007417CB">
        <w:tc>
          <w:tcPr>
            <w:tcW w:w="279" w:type="pct"/>
            <w:vAlign w:val="center"/>
          </w:tcPr>
          <w:p w14:paraId="5BC574EA" w14:textId="77777777" w:rsidR="005E088D" w:rsidRPr="00580DB3" w:rsidRDefault="005E088D" w:rsidP="007417CB">
            <w:pPr>
              <w:rPr>
                <w:rFonts w:asciiTheme="majorBidi" w:hAnsiTheme="majorBidi" w:cstheme="majorBidi"/>
                <w:color w:val="000000"/>
              </w:rPr>
            </w:pPr>
            <w:r w:rsidRPr="00580DB3">
              <w:rPr>
                <w:rFonts w:asciiTheme="majorBidi" w:hAnsiTheme="majorBidi" w:cstheme="majorBidi"/>
                <w:color w:val="000000"/>
              </w:rPr>
              <w:t>9</w:t>
            </w:r>
          </w:p>
        </w:tc>
        <w:tc>
          <w:tcPr>
            <w:tcW w:w="2181" w:type="pct"/>
          </w:tcPr>
          <w:p w14:paraId="41230FF9" w14:textId="77777777" w:rsidR="005E088D" w:rsidRDefault="00721DD5" w:rsidP="007417CB">
            <w:pPr>
              <w:rPr>
                <w:rFonts w:asciiTheme="majorBidi" w:hAnsiTheme="majorBidi" w:cstheme="majorBidi"/>
                <w:color w:val="0000FF"/>
                <w:u w:val="single"/>
              </w:rPr>
            </w:pPr>
            <w:hyperlink r:id="rId110" w:history="1">
              <w:r w:rsidR="005E088D" w:rsidRPr="002C2E6F">
                <w:rPr>
                  <w:rStyle w:val="Hyperlink"/>
                  <w:rFonts w:asciiTheme="majorBidi" w:hAnsiTheme="majorBidi" w:cstheme="majorBidi"/>
                </w:rPr>
                <w:t>https://unece.org/sites/default/files/2021-03/ECE-TRANS-WP.29-GRSP-2021-13e_1.pdf</w:t>
              </w:r>
            </w:hyperlink>
          </w:p>
          <w:p w14:paraId="79288A90" w14:textId="77777777" w:rsidR="005E088D" w:rsidRDefault="00721DD5" w:rsidP="007417CB">
            <w:pPr>
              <w:rPr>
                <w:rStyle w:val="Hyperlink"/>
                <w:rFonts w:asciiTheme="majorBidi" w:hAnsiTheme="majorBidi" w:cstheme="majorBidi"/>
                <w:u w:val="single"/>
              </w:rPr>
            </w:pPr>
            <w:hyperlink r:id="rId111" w:history="1">
              <w:r w:rsidR="005E088D" w:rsidRPr="002C2E6F">
                <w:rPr>
                  <w:rStyle w:val="Hyperlink"/>
                  <w:rFonts w:asciiTheme="majorBidi" w:hAnsiTheme="majorBidi" w:cstheme="majorBidi"/>
                </w:rPr>
                <w:t>https://unece.org/sites/default/files/2021-05/GRSP-69-17e.pdf</w:t>
              </w:r>
            </w:hyperlink>
          </w:p>
          <w:p w14:paraId="23589E9D" w14:textId="77777777" w:rsidR="005E088D" w:rsidRPr="00D221E0" w:rsidRDefault="005E088D" w:rsidP="007417CB">
            <w:pPr>
              <w:rPr>
                <w:rStyle w:val="Hyperlink"/>
                <w:rFonts w:asciiTheme="majorBidi" w:hAnsiTheme="majorBidi" w:cstheme="majorBidi"/>
                <w:u w:val="single"/>
              </w:rPr>
            </w:pPr>
          </w:p>
        </w:tc>
        <w:tc>
          <w:tcPr>
            <w:tcW w:w="2540" w:type="pct"/>
            <w:vAlign w:val="center"/>
          </w:tcPr>
          <w:p w14:paraId="19C9C0E2" w14:textId="77777777" w:rsidR="005E088D" w:rsidRPr="001F29D4" w:rsidRDefault="005E088D" w:rsidP="007417CB">
            <w:r w:rsidRPr="00F310D3">
              <w:t>GRSP adopted</w:t>
            </w:r>
            <w:r>
              <w:t xml:space="preserve"> </w:t>
            </w:r>
            <w:r w:rsidRPr="001F29D4">
              <w:t>ECE/TRANS/WP.29/GRSP/202</w:t>
            </w:r>
            <w:r>
              <w:t>1</w:t>
            </w:r>
            <w:r w:rsidRPr="001F29D4">
              <w:t>/1</w:t>
            </w:r>
            <w:r>
              <w:t>3</w:t>
            </w:r>
            <w:r w:rsidRPr="001F29D4">
              <w:t>, as amended by GRSP-6</w:t>
            </w:r>
            <w:r>
              <w:t>9</w:t>
            </w:r>
            <w:r w:rsidRPr="001F29D4">
              <w:t>-</w:t>
            </w:r>
            <w:r>
              <w:t xml:space="preserve">17 </w:t>
            </w:r>
          </w:p>
          <w:p w14:paraId="6BF95B64" w14:textId="77777777" w:rsidR="005E088D" w:rsidRPr="00F310D3" w:rsidRDefault="005E088D" w:rsidP="007417CB">
            <w:r>
              <w:t xml:space="preserve">to </w:t>
            </w:r>
            <w:r w:rsidRPr="00753DDE">
              <w:t>address the need of a text that can be enforced in a practical manner until specific requirements for the type approval of helmet accessories will be defined</w:t>
            </w:r>
            <w:r>
              <w:t xml:space="preserve">. </w:t>
            </w:r>
            <w:r w:rsidRPr="00E54AC1">
              <w:t xml:space="preserve">The secretariat was requested to submit the proposal, as draft Supplement </w:t>
            </w:r>
            <w:r>
              <w:t>1</w:t>
            </w:r>
            <w:r w:rsidRPr="00E54AC1">
              <w:t xml:space="preserve"> to the 0</w:t>
            </w:r>
            <w:r>
              <w:t>6</w:t>
            </w:r>
            <w:r w:rsidRPr="00E54AC1">
              <w:t xml:space="preserve"> series of amendment to UN Regulation No. </w:t>
            </w:r>
            <w:r>
              <w:t>22 (Protective helmets)</w:t>
            </w:r>
            <w:r w:rsidRPr="00E54AC1">
              <w:t xml:space="preserve">, </w:t>
            </w:r>
            <w:r w:rsidRPr="00F310D3">
              <w:t xml:space="preserve">for </w:t>
            </w:r>
            <w:r w:rsidRPr="00F310D3">
              <w:lastRenderedPageBreak/>
              <w:t xml:space="preserve">consideration and vote at the </w:t>
            </w:r>
            <w:r>
              <w:t>November</w:t>
            </w:r>
            <w:r w:rsidRPr="00F310D3">
              <w:t xml:space="preserve"> 202</w:t>
            </w:r>
            <w:r>
              <w:t>1</w:t>
            </w:r>
            <w:r w:rsidRPr="00F310D3">
              <w:t xml:space="preserve"> session of WP.29 and to the AC.1.</w:t>
            </w:r>
          </w:p>
        </w:tc>
      </w:tr>
      <w:tr w:rsidR="005E088D" w:rsidRPr="0091661C" w14:paraId="014DB7F9" w14:textId="77777777" w:rsidTr="007417CB">
        <w:tc>
          <w:tcPr>
            <w:tcW w:w="279" w:type="pct"/>
            <w:vAlign w:val="center"/>
          </w:tcPr>
          <w:p w14:paraId="5D440DD4" w14:textId="77777777" w:rsidR="005E088D" w:rsidRPr="00580DB3" w:rsidRDefault="005E088D" w:rsidP="007417CB">
            <w:pPr>
              <w:rPr>
                <w:rFonts w:asciiTheme="majorBidi" w:hAnsiTheme="majorBidi" w:cstheme="majorBidi"/>
                <w:color w:val="000000"/>
              </w:rPr>
            </w:pPr>
            <w:r w:rsidRPr="00580DB3">
              <w:rPr>
                <w:rFonts w:asciiTheme="majorBidi" w:hAnsiTheme="majorBidi" w:cstheme="majorBidi"/>
                <w:color w:val="000000"/>
              </w:rPr>
              <w:lastRenderedPageBreak/>
              <w:t>10</w:t>
            </w:r>
          </w:p>
        </w:tc>
        <w:tc>
          <w:tcPr>
            <w:tcW w:w="2181" w:type="pct"/>
          </w:tcPr>
          <w:p w14:paraId="16D35DED" w14:textId="77777777" w:rsidR="005E088D" w:rsidRPr="00117A1C" w:rsidRDefault="005E088D" w:rsidP="007417CB">
            <w:pPr>
              <w:rPr>
                <w:rStyle w:val="Hyperlink"/>
                <w:rFonts w:asciiTheme="majorBidi" w:hAnsiTheme="majorBidi" w:cstheme="majorBidi"/>
                <w:u w:val="single"/>
              </w:rPr>
            </w:pPr>
            <w:r w:rsidRPr="002B2B05">
              <w:rPr>
                <w:rStyle w:val="Hyperlink"/>
                <w:rFonts w:asciiTheme="majorBidi" w:hAnsiTheme="majorBidi" w:cstheme="majorBidi"/>
                <w:u w:val="single"/>
              </w:rPr>
              <w:t>https://unece.org/sites/default/files/2021-03/ECE-TRANS-WP.29-GRSP-2021-08e_1.pdf</w:t>
            </w:r>
          </w:p>
        </w:tc>
        <w:tc>
          <w:tcPr>
            <w:tcW w:w="2540" w:type="pct"/>
            <w:vAlign w:val="center"/>
          </w:tcPr>
          <w:p w14:paraId="45C713C1" w14:textId="77777777" w:rsidR="005E088D" w:rsidRPr="00F310D3" w:rsidRDefault="005E088D" w:rsidP="007417CB">
            <w:pPr>
              <w:jc w:val="both"/>
            </w:pPr>
            <w:r>
              <w:t xml:space="preserve">GRSP adopted </w:t>
            </w:r>
            <w:r w:rsidRPr="00E54AC1">
              <w:t>ECE/TRANS/WP.29/GRSP/202</w:t>
            </w:r>
            <w:r>
              <w:t>1</w:t>
            </w:r>
            <w:r w:rsidRPr="00E54AC1">
              <w:t>/</w:t>
            </w:r>
            <w:r>
              <w:t>8</w:t>
            </w:r>
            <w:r w:rsidRPr="00E54AC1">
              <w:t xml:space="preserve">, not amended, </w:t>
            </w:r>
            <w:r>
              <w:rPr>
                <w:lang w:val="en-US"/>
              </w:rPr>
              <w:t xml:space="preserve">to </w:t>
            </w:r>
            <w:r w:rsidRPr="000A3EDD">
              <w:t>further amend the current scope of UN Regulation No. 95</w:t>
            </w:r>
            <w:r>
              <w:t xml:space="preserve"> (Lateral collision).</w:t>
            </w:r>
            <w:r w:rsidRPr="000A3EDD">
              <w:t xml:space="preserve"> </w:t>
            </w:r>
            <w:r w:rsidRPr="00E54AC1">
              <w:t xml:space="preserve">The secretariat was requested to submit the proposals, as draft </w:t>
            </w:r>
            <w:r>
              <w:t xml:space="preserve">Supplement </w:t>
            </w:r>
            <w:r w:rsidRPr="00E54AC1">
              <w:t>1</w:t>
            </w:r>
            <w:r>
              <w:t xml:space="preserve"> to the 04</w:t>
            </w:r>
            <w:r w:rsidRPr="00E54AC1">
              <w:t xml:space="preserve"> series </w:t>
            </w:r>
            <w:r>
              <w:t xml:space="preserve">and draft Supplement 2 to the 05 </w:t>
            </w:r>
            <w:r w:rsidRPr="00E54AC1">
              <w:t xml:space="preserve">of amendments to UN Regulation No. </w:t>
            </w:r>
            <w:r>
              <w:t>95</w:t>
            </w:r>
            <w:r w:rsidRPr="00E54AC1">
              <w:t xml:space="preserve">, </w:t>
            </w:r>
            <w:r w:rsidRPr="00F310D3">
              <w:t xml:space="preserve">for consideration and vote at the </w:t>
            </w:r>
            <w:r>
              <w:t>November</w:t>
            </w:r>
            <w:r w:rsidRPr="00F310D3">
              <w:t xml:space="preserve"> 202</w:t>
            </w:r>
            <w:r>
              <w:t>1</w:t>
            </w:r>
            <w:r w:rsidRPr="00F310D3">
              <w:t xml:space="preserve"> session of WP.29 and to the AC.1.</w:t>
            </w:r>
          </w:p>
        </w:tc>
      </w:tr>
      <w:tr w:rsidR="005E088D" w:rsidRPr="0091661C" w14:paraId="4F336DCF" w14:textId="77777777" w:rsidTr="007417CB">
        <w:tc>
          <w:tcPr>
            <w:tcW w:w="279" w:type="pct"/>
            <w:vAlign w:val="center"/>
          </w:tcPr>
          <w:p w14:paraId="1D976B4E" w14:textId="77777777" w:rsidR="005E088D" w:rsidRPr="00580DB3" w:rsidRDefault="005E088D" w:rsidP="007417CB">
            <w:pPr>
              <w:rPr>
                <w:rFonts w:asciiTheme="majorBidi" w:hAnsiTheme="majorBidi" w:cstheme="majorBidi"/>
                <w:color w:val="000000"/>
              </w:rPr>
            </w:pPr>
            <w:r w:rsidRPr="00580DB3">
              <w:rPr>
                <w:rFonts w:asciiTheme="majorBidi" w:hAnsiTheme="majorBidi" w:cstheme="majorBidi"/>
                <w:color w:val="000000"/>
              </w:rPr>
              <w:t>12</w:t>
            </w:r>
          </w:p>
        </w:tc>
        <w:tc>
          <w:tcPr>
            <w:tcW w:w="2181" w:type="pct"/>
          </w:tcPr>
          <w:p w14:paraId="54FC4A61" w14:textId="77777777" w:rsidR="005E088D" w:rsidRDefault="00721DD5" w:rsidP="007417CB">
            <w:pPr>
              <w:rPr>
                <w:rStyle w:val="Hyperlink"/>
                <w:rFonts w:asciiTheme="majorBidi" w:hAnsiTheme="majorBidi" w:cstheme="majorBidi"/>
                <w:u w:val="single"/>
              </w:rPr>
            </w:pPr>
            <w:hyperlink r:id="rId112" w:history="1">
              <w:r w:rsidR="005E088D" w:rsidRPr="001A1E6A">
                <w:rPr>
                  <w:rStyle w:val="Hyperlink"/>
                  <w:rFonts w:asciiTheme="majorBidi" w:hAnsiTheme="majorBidi" w:cstheme="majorBidi"/>
                </w:rPr>
                <w:t>https://unece.org/sites/default/files/2021-05/GRSP-69-09e.pdf</w:t>
              </w:r>
            </w:hyperlink>
          </w:p>
          <w:p w14:paraId="6DBE55AC" w14:textId="77777777" w:rsidR="005E088D" w:rsidRDefault="00721DD5" w:rsidP="007417CB">
            <w:pPr>
              <w:rPr>
                <w:rStyle w:val="Hyperlink"/>
                <w:rFonts w:asciiTheme="majorBidi" w:hAnsiTheme="majorBidi" w:cstheme="majorBidi"/>
              </w:rPr>
            </w:pPr>
            <w:hyperlink r:id="rId113" w:history="1">
              <w:r w:rsidR="005E088D" w:rsidRPr="001A1E6A">
                <w:rPr>
                  <w:rStyle w:val="Hyperlink"/>
                  <w:rFonts w:asciiTheme="majorBidi" w:hAnsiTheme="majorBidi" w:cstheme="majorBidi"/>
                </w:rPr>
                <w:t>https://unece.org/sites/default/files/2021-03/ECE-TRANS-WP.29-GRSP-2021-03e_0.pdf</w:t>
              </w:r>
            </w:hyperlink>
          </w:p>
          <w:p w14:paraId="39E99554" w14:textId="77777777" w:rsidR="005E088D" w:rsidRDefault="00721DD5" w:rsidP="007417CB">
            <w:pPr>
              <w:rPr>
                <w:rStyle w:val="Hyperlink"/>
                <w:rFonts w:asciiTheme="majorBidi" w:hAnsiTheme="majorBidi" w:cstheme="majorBidi"/>
              </w:rPr>
            </w:pPr>
            <w:hyperlink r:id="rId114" w:history="1">
              <w:r w:rsidR="005E088D" w:rsidRPr="001A1E6A">
                <w:rPr>
                  <w:rStyle w:val="Hyperlink"/>
                  <w:rFonts w:asciiTheme="majorBidi" w:hAnsiTheme="majorBidi" w:cstheme="majorBidi"/>
                </w:rPr>
                <w:t>https://unece.org/sites/default/files/2021-03/ECE-TRANS-WP.29-GRSP-2021-04e_0.pdf</w:t>
              </w:r>
            </w:hyperlink>
          </w:p>
          <w:p w14:paraId="51129C71" w14:textId="77777777" w:rsidR="005E088D" w:rsidRPr="00F4541C" w:rsidRDefault="00721DD5" w:rsidP="007417CB">
            <w:pPr>
              <w:rPr>
                <w:rStyle w:val="Hyperlink"/>
                <w:rFonts w:asciiTheme="majorBidi" w:hAnsiTheme="majorBidi" w:cstheme="majorBidi"/>
              </w:rPr>
            </w:pPr>
            <w:hyperlink r:id="rId115" w:history="1">
              <w:r w:rsidR="005E088D" w:rsidRPr="001A1E6A">
                <w:rPr>
                  <w:rStyle w:val="Hyperlink"/>
                  <w:rFonts w:asciiTheme="majorBidi" w:hAnsiTheme="majorBidi" w:cstheme="majorBidi"/>
                </w:rPr>
                <w:t>https://unece.org/sites/default/files/2021-03/ECE-TRANS-WP.29-GRSP-2021-05e_0.pdf</w:t>
              </w:r>
            </w:hyperlink>
            <w:r w:rsidR="005E088D">
              <w:rPr>
                <w:rStyle w:val="Hyperlink"/>
                <w:rFonts w:asciiTheme="majorBidi" w:hAnsiTheme="majorBidi" w:cstheme="majorBidi"/>
              </w:rPr>
              <w:t xml:space="preserve"> </w:t>
            </w:r>
          </w:p>
          <w:p w14:paraId="52088E97" w14:textId="77777777" w:rsidR="005E088D" w:rsidRPr="00F4541C" w:rsidRDefault="005E088D" w:rsidP="007417CB">
            <w:pPr>
              <w:rPr>
                <w:rStyle w:val="Hyperlink"/>
                <w:rFonts w:asciiTheme="majorBidi" w:hAnsiTheme="majorBidi" w:cstheme="majorBidi"/>
              </w:rPr>
            </w:pPr>
            <w:r w:rsidRPr="00F4541C">
              <w:rPr>
                <w:rStyle w:val="Hyperlink"/>
                <w:rFonts w:asciiTheme="majorBidi" w:hAnsiTheme="majorBidi" w:cstheme="majorBidi"/>
              </w:rPr>
              <w:t>https://unece.org/sites/default/files/2021-03/ECE-TRANS-WP.29-GRSP-2021-06e_0.pdf</w:t>
            </w:r>
          </w:p>
          <w:p w14:paraId="2D531425" w14:textId="77777777" w:rsidR="005E088D" w:rsidRPr="00F4541C" w:rsidRDefault="005E088D" w:rsidP="007417CB">
            <w:pPr>
              <w:rPr>
                <w:rStyle w:val="Hyperlink"/>
                <w:rFonts w:asciiTheme="majorBidi" w:hAnsiTheme="majorBidi" w:cstheme="majorBidi"/>
                <w:color w:val="FF0000"/>
                <w:u w:val="single"/>
              </w:rPr>
            </w:pPr>
          </w:p>
        </w:tc>
        <w:tc>
          <w:tcPr>
            <w:tcW w:w="2540" w:type="pct"/>
            <w:vAlign w:val="center"/>
          </w:tcPr>
          <w:p w14:paraId="67388863" w14:textId="77777777" w:rsidR="005E088D" w:rsidRDefault="005E088D" w:rsidP="007417CB">
            <w:r w:rsidRPr="008A6081">
              <w:rPr>
                <w:color w:val="0D0D0D" w:themeColor="text1" w:themeTint="F2"/>
              </w:rPr>
              <w:t xml:space="preserve">GRSP adopted </w:t>
            </w:r>
            <w:r>
              <w:rPr>
                <w:color w:val="0D0D0D" w:themeColor="text1" w:themeTint="F2"/>
              </w:rPr>
              <w:t>GRSP-69-09 confirming the interpretation of the expert from the Netherlands</w:t>
            </w:r>
            <w:r w:rsidRPr="008115B6">
              <w:t xml:space="preserve"> on the way “one belt route”</w:t>
            </w:r>
            <w:r>
              <w:t xml:space="preserve"> defined by the current text of UN Regulation No. 129 (Enhanced Child Restraint Systems). The adoption of the document will not amend the text of the UN Regulation and such decision will be reported orally by the Chair of GRSP at the November 2021 session of WP.29.</w:t>
            </w:r>
          </w:p>
          <w:p w14:paraId="7ED51999" w14:textId="77777777" w:rsidR="005E088D" w:rsidRDefault="005E088D" w:rsidP="007417CB">
            <w:r>
              <w:t>GRSP also adopted:</w:t>
            </w:r>
            <w:r w:rsidRPr="001F29D4">
              <w:t xml:space="preserve"> ECE/TRANS/WP.29/GRSP/202</w:t>
            </w:r>
            <w:r>
              <w:t>1</w:t>
            </w:r>
            <w:r w:rsidRPr="001F29D4">
              <w:t>/</w:t>
            </w:r>
            <w:r>
              <w:t xml:space="preserve">3, </w:t>
            </w:r>
            <w:r w:rsidRPr="001F29D4">
              <w:t>ECE/TRANS/WP.29/GRSP/202</w:t>
            </w:r>
            <w:r>
              <w:t>1</w:t>
            </w:r>
            <w:r w:rsidRPr="001F29D4">
              <w:t>/</w:t>
            </w:r>
            <w:r>
              <w:t xml:space="preserve">4, </w:t>
            </w:r>
            <w:r w:rsidRPr="001F29D4">
              <w:t>ECE/TRANS/WP.29/GRSP/202</w:t>
            </w:r>
            <w:r>
              <w:t>1</w:t>
            </w:r>
            <w:r w:rsidRPr="001F29D4">
              <w:t>/</w:t>
            </w:r>
            <w:r>
              <w:t xml:space="preserve">5 and </w:t>
            </w:r>
            <w:r w:rsidRPr="001F29D4">
              <w:t>ECE/TRANS/WP.29/GRSP/202</w:t>
            </w:r>
            <w:r>
              <w:t>1</w:t>
            </w:r>
            <w:r w:rsidRPr="001F29D4">
              <w:t>/</w:t>
            </w:r>
            <w:r>
              <w:t xml:space="preserve">6, all not amended, </w:t>
            </w:r>
            <w:r w:rsidRPr="00301900">
              <w:t xml:space="preserve">clarifying </w:t>
            </w:r>
            <w:r w:rsidRPr="00301900">
              <w:rPr>
                <w:lang w:eastAsia="ja-JP"/>
              </w:rPr>
              <w:t>the application of the dynamic tests procedures to ECRS</w:t>
            </w:r>
            <w:r>
              <w:t>.</w:t>
            </w:r>
            <w:r w:rsidRPr="00301900">
              <w:t xml:space="preserve"> </w:t>
            </w:r>
          </w:p>
          <w:p w14:paraId="50440867" w14:textId="77777777" w:rsidR="005E088D" w:rsidRDefault="005E088D" w:rsidP="007417CB">
            <w:r w:rsidRPr="00301900">
              <w:t>The secretariat was requested to su</w:t>
            </w:r>
            <w:r>
              <w:t xml:space="preserve">bmit </w:t>
            </w:r>
            <w:r w:rsidRPr="00301900">
              <w:t xml:space="preserve">the proposals, </w:t>
            </w:r>
            <w:r>
              <w:t>for consideration and vote at the November session of WP.29 and AC.1,</w:t>
            </w:r>
            <w:r w:rsidRPr="00301900">
              <w:t xml:space="preserve"> </w:t>
            </w:r>
            <w:r w:rsidRPr="00F310D3">
              <w:t xml:space="preserve">for consideration and vote at the </w:t>
            </w:r>
            <w:r>
              <w:t>June</w:t>
            </w:r>
            <w:r w:rsidRPr="00F310D3">
              <w:t xml:space="preserve"> 202</w:t>
            </w:r>
            <w:r>
              <w:t>1</w:t>
            </w:r>
            <w:r w:rsidRPr="00F310D3">
              <w:t xml:space="preserve"> session of WP.29 and to the AC.1</w:t>
            </w:r>
            <w:r>
              <w:t xml:space="preserve">, </w:t>
            </w:r>
            <w:r w:rsidRPr="00301900">
              <w:t>as draft</w:t>
            </w:r>
            <w:r>
              <w:t>:</w:t>
            </w:r>
          </w:p>
          <w:p w14:paraId="5D034124" w14:textId="77777777" w:rsidR="005E088D" w:rsidRPr="00301900" w:rsidRDefault="005E088D" w:rsidP="007417CB">
            <w:r>
              <w:t xml:space="preserve">a) </w:t>
            </w:r>
            <w:r w:rsidRPr="00301900">
              <w:t xml:space="preserve">Supplement </w:t>
            </w:r>
            <w:r>
              <w:t>11</w:t>
            </w:r>
            <w:r w:rsidRPr="00301900">
              <w:t xml:space="preserve"> to the</w:t>
            </w:r>
            <w:r>
              <w:t xml:space="preserve"> original version of</w:t>
            </w:r>
            <w:r w:rsidRPr="00301900">
              <w:t xml:space="preserve"> UN Regulation No. 12</w:t>
            </w:r>
            <w:r>
              <w:t>9.</w:t>
            </w:r>
            <w:r w:rsidRPr="00301900">
              <w:t xml:space="preserve"> </w:t>
            </w:r>
            <w:r>
              <w:t>(</w:t>
            </w:r>
            <w:r w:rsidRPr="00301900">
              <w:t>ECE/TRANS/WP.29/GRSP/202</w:t>
            </w:r>
            <w:r>
              <w:t>1</w:t>
            </w:r>
            <w:r w:rsidRPr="00301900">
              <w:t>/</w:t>
            </w:r>
            <w:r>
              <w:t>3)</w:t>
            </w:r>
          </w:p>
          <w:p w14:paraId="60E6E73B" w14:textId="77777777" w:rsidR="005E088D" w:rsidRPr="00A27F5A" w:rsidRDefault="005E088D" w:rsidP="007417CB">
            <w:r w:rsidRPr="00A27F5A">
              <w:t xml:space="preserve">(b) </w:t>
            </w:r>
            <w:r w:rsidRPr="00301900">
              <w:t xml:space="preserve">Supplement </w:t>
            </w:r>
            <w:r>
              <w:t>8</w:t>
            </w:r>
            <w:r w:rsidRPr="00301900">
              <w:t xml:space="preserve"> to the 0</w:t>
            </w:r>
            <w:r>
              <w:t>1</w:t>
            </w:r>
            <w:r w:rsidRPr="00301900">
              <w:t xml:space="preserve"> series of amendment to UN Regulation No. 12</w:t>
            </w:r>
            <w:r>
              <w:t>9 (</w:t>
            </w:r>
            <w:r w:rsidRPr="00A27F5A">
              <w:t>ECE/TRANS/WP.29/GRSP/202</w:t>
            </w:r>
            <w:r>
              <w:t>1</w:t>
            </w:r>
            <w:r w:rsidRPr="00A27F5A">
              <w:t>/</w:t>
            </w:r>
            <w:r>
              <w:t>4)</w:t>
            </w:r>
          </w:p>
          <w:p w14:paraId="1541A485" w14:textId="77777777" w:rsidR="005E088D" w:rsidRPr="00301900" w:rsidRDefault="005E088D" w:rsidP="007417CB">
            <w:r w:rsidRPr="00301900">
              <w:t>(c)</w:t>
            </w:r>
            <w:r>
              <w:t xml:space="preserve"> </w:t>
            </w:r>
            <w:r w:rsidRPr="00301900">
              <w:t xml:space="preserve">Supplement </w:t>
            </w:r>
            <w:r>
              <w:t>7</w:t>
            </w:r>
            <w:r w:rsidRPr="00301900">
              <w:t xml:space="preserve"> to the 0</w:t>
            </w:r>
            <w:r>
              <w:t>2</w:t>
            </w:r>
            <w:r w:rsidRPr="00301900">
              <w:t xml:space="preserve"> series of amendment to UN Regulation No. 12</w:t>
            </w:r>
            <w:r>
              <w:t>9 (</w:t>
            </w:r>
            <w:r w:rsidRPr="00A27F5A">
              <w:t>ECE/TRANS/WP.29/GRSP/202</w:t>
            </w:r>
            <w:r>
              <w:t>1</w:t>
            </w:r>
            <w:r w:rsidRPr="00A27F5A">
              <w:t>/</w:t>
            </w:r>
            <w:r>
              <w:t>5)</w:t>
            </w:r>
            <w:r w:rsidRPr="00301900">
              <w:rPr>
                <w:rFonts w:eastAsia="Times New Roman"/>
              </w:rPr>
              <w:t>.</w:t>
            </w:r>
          </w:p>
          <w:p w14:paraId="12512CE1" w14:textId="77777777" w:rsidR="005E088D" w:rsidRPr="008115B6" w:rsidRDefault="005E088D" w:rsidP="007417CB">
            <w:pPr>
              <w:rPr>
                <w:color w:val="FF0000"/>
              </w:rPr>
            </w:pPr>
            <w:r>
              <w:t xml:space="preserve">(d) </w:t>
            </w:r>
            <w:r w:rsidRPr="00301900">
              <w:t xml:space="preserve">Supplement </w:t>
            </w:r>
            <w:r>
              <w:t>6</w:t>
            </w:r>
            <w:r w:rsidRPr="00301900">
              <w:t xml:space="preserve"> to the 03 series of amendment to UN Regulation No. 12</w:t>
            </w:r>
            <w:r>
              <w:t>9 (</w:t>
            </w:r>
            <w:r w:rsidRPr="00A27F5A">
              <w:t>ECE/TRANS/WP.29/GRSP/202</w:t>
            </w:r>
            <w:r>
              <w:t>1</w:t>
            </w:r>
            <w:r w:rsidRPr="00A27F5A">
              <w:t>/</w:t>
            </w:r>
            <w:r>
              <w:t>6)</w:t>
            </w:r>
          </w:p>
        </w:tc>
      </w:tr>
      <w:tr w:rsidR="005E088D" w:rsidRPr="0091661C" w14:paraId="65B58DAD" w14:textId="77777777" w:rsidTr="007417CB">
        <w:tc>
          <w:tcPr>
            <w:tcW w:w="279" w:type="pct"/>
            <w:vAlign w:val="center"/>
          </w:tcPr>
          <w:p w14:paraId="03086F47" w14:textId="77777777" w:rsidR="005E088D" w:rsidRPr="00580DB3" w:rsidRDefault="005E088D" w:rsidP="007417CB">
            <w:pPr>
              <w:rPr>
                <w:rFonts w:asciiTheme="majorBidi" w:hAnsiTheme="majorBidi" w:cstheme="majorBidi"/>
                <w:color w:val="000000"/>
              </w:rPr>
            </w:pPr>
            <w:r w:rsidRPr="00580DB3">
              <w:rPr>
                <w:rFonts w:asciiTheme="majorBidi" w:hAnsiTheme="majorBidi" w:cstheme="majorBidi"/>
                <w:color w:val="000000"/>
              </w:rPr>
              <w:t>13</w:t>
            </w:r>
          </w:p>
        </w:tc>
        <w:tc>
          <w:tcPr>
            <w:tcW w:w="2181" w:type="pct"/>
          </w:tcPr>
          <w:p w14:paraId="75A1986F" w14:textId="77777777" w:rsidR="005E088D" w:rsidRDefault="00721DD5" w:rsidP="007417CB">
            <w:hyperlink r:id="rId116" w:history="1">
              <w:r w:rsidR="005E088D" w:rsidRPr="001A1E6A">
                <w:rPr>
                  <w:rStyle w:val="Hyperlink"/>
                </w:rPr>
                <w:t>https://unece.org/sites/default/files/2021-04/ECE-TRANS-WP.29-GRSP-2021-12e.pdf</w:t>
              </w:r>
            </w:hyperlink>
          </w:p>
          <w:p w14:paraId="5361C985" w14:textId="77777777" w:rsidR="005E088D" w:rsidRDefault="005E088D" w:rsidP="007417CB"/>
          <w:p w14:paraId="697CD326" w14:textId="77777777" w:rsidR="005E088D" w:rsidRDefault="00721DD5" w:rsidP="007417CB">
            <w:hyperlink r:id="rId117" w:history="1">
              <w:r w:rsidR="005E088D" w:rsidRPr="001A1E6A">
                <w:rPr>
                  <w:rStyle w:val="Hyperlink"/>
                </w:rPr>
                <w:t>https://unece.org/sites/default/files/2021-05/GRSP-69-22r1e.pdf</w:t>
              </w:r>
            </w:hyperlink>
          </w:p>
          <w:p w14:paraId="74BD3EDB" w14:textId="77777777" w:rsidR="005E088D" w:rsidRPr="00F4541C" w:rsidRDefault="005E088D" w:rsidP="007417CB"/>
        </w:tc>
        <w:tc>
          <w:tcPr>
            <w:tcW w:w="2540" w:type="pct"/>
            <w:vAlign w:val="center"/>
          </w:tcPr>
          <w:p w14:paraId="1B214089" w14:textId="77777777" w:rsidR="005E088D" w:rsidRPr="00F4541C" w:rsidRDefault="005E088D" w:rsidP="007417CB">
            <w:r>
              <w:t xml:space="preserve">GRSP adopted ECE/TRANS/WP.29/GRSP/2021/12 as amended by GRSP-69-22-Rev.2 </w:t>
            </w:r>
            <w:r w:rsidRPr="00F4541C">
              <w:t>aiming to allow alternative test methods for heavy duty vehicles in order to improve applicability of the requirements to vehicles of categories M</w:t>
            </w:r>
            <w:r w:rsidRPr="00F4541C">
              <w:rPr>
                <w:vertAlign w:val="subscript"/>
              </w:rPr>
              <w:t>2</w:t>
            </w:r>
            <w:r w:rsidRPr="00F4541C">
              <w:t>, M</w:t>
            </w:r>
            <w:r w:rsidRPr="00F4541C">
              <w:rPr>
                <w:vertAlign w:val="subscript"/>
              </w:rPr>
              <w:t>3</w:t>
            </w:r>
            <w:r w:rsidRPr="00F4541C">
              <w:t>, N</w:t>
            </w:r>
            <w:r w:rsidRPr="00F4541C">
              <w:rPr>
                <w:vertAlign w:val="subscript"/>
              </w:rPr>
              <w:t>2</w:t>
            </w:r>
            <w:r w:rsidRPr="00F4541C">
              <w:t xml:space="preserve"> and N</w:t>
            </w:r>
            <w:r w:rsidRPr="00F4541C">
              <w:rPr>
                <w:vertAlign w:val="subscript"/>
              </w:rPr>
              <w:t>3</w:t>
            </w:r>
            <w:r>
              <w:rPr>
                <w:vertAlign w:val="subscript"/>
              </w:rPr>
              <w:t xml:space="preserve">. </w:t>
            </w:r>
            <w:r w:rsidRPr="00BB7327">
              <w:rPr>
                <w:color w:val="0D0D0D" w:themeColor="text1" w:themeTint="F2"/>
              </w:rPr>
              <w:t xml:space="preserve">The secretariat was requested to submit the proposal as </w:t>
            </w:r>
            <w:r>
              <w:rPr>
                <w:color w:val="0D0D0D" w:themeColor="text1" w:themeTint="F2"/>
              </w:rPr>
              <w:t xml:space="preserve">draft </w:t>
            </w:r>
            <w:r w:rsidRPr="00F4541C">
              <w:rPr>
                <w:color w:val="0D0D0D" w:themeColor="text1" w:themeTint="F2"/>
              </w:rPr>
              <w:t>Proposal for Supplement 4 to the original version and Supplement 1 to the 01 series of amendments to UN RegulationNo.134 (Hydrogen and Fuel Cell Vehicles)</w:t>
            </w:r>
            <w:r w:rsidRPr="00BB7327">
              <w:rPr>
                <w:color w:val="0D0D0D" w:themeColor="text1" w:themeTint="F2"/>
              </w:rPr>
              <w:t xml:space="preserve"> for consideration and vote at the </w:t>
            </w:r>
            <w:r>
              <w:rPr>
                <w:color w:val="0D0D0D" w:themeColor="text1" w:themeTint="F2"/>
              </w:rPr>
              <w:t>November</w:t>
            </w:r>
            <w:r w:rsidRPr="00BB7327">
              <w:rPr>
                <w:color w:val="0D0D0D" w:themeColor="text1" w:themeTint="F2"/>
              </w:rPr>
              <w:t xml:space="preserve"> 2021 sessions of WP.29 and to the AC.1.</w:t>
            </w:r>
            <w:r>
              <w:rPr>
                <w:color w:val="0D0D0D" w:themeColor="text1" w:themeTint="F2"/>
              </w:rPr>
              <w:t xml:space="preserve"> </w:t>
            </w:r>
          </w:p>
        </w:tc>
      </w:tr>
      <w:tr w:rsidR="005E088D" w:rsidRPr="0091661C" w14:paraId="24AF6987" w14:textId="77777777" w:rsidTr="007417CB">
        <w:tc>
          <w:tcPr>
            <w:tcW w:w="279" w:type="pct"/>
            <w:vAlign w:val="center"/>
          </w:tcPr>
          <w:p w14:paraId="010911C0" w14:textId="77777777" w:rsidR="005E088D" w:rsidRPr="00580DB3" w:rsidRDefault="005E088D" w:rsidP="007417CB">
            <w:pPr>
              <w:rPr>
                <w:rFonts w:asciiTheme="majorBidi" w:hAnsiTheme="majorBidi" w:cstheme="majorBidi"/>
                <w:color w:val="000000"/>
              </w:rPr>
            </w:pPr>
            <w:r w:rsidRPr="00580DB3">
              <w:rPr>
                <w:rFonts w:asciiTheme="majorBidi" w:hAnsiTheme="majorBidi" w:cstheme="majorBidi"/>
                <w:color w:val="000000"/>
              </w:rPr>
              <w:t>14</w:t>
            </w:r>
          </w:p>
        </w:tc>
        <w:tc>
          <w:tcPr>
            <w:tcW w:w="2181" w:type="pct"/>
          </w:tcPr>
          <w:p w14:paraId="53FA9571" w14:textId="77777777" w:rsidR="005E088D" w:rsidRDefault="00721DD5" w:rsidP="007417CB">
            <w:hyperlink r:id="rId118" w:history="1">
              <w:r w:rsidR="005E088D" w:rsidRPr="001A1E6A">
                <w:rPr>
                  <w:rStyle w:val="Hyperlink"/>
                </w:rPr>
                <w:t>https://unece.org/sites/default/files/2021-03/ECE-TRANS-WP.29-GRSP-2021-14e_0.pdf</w:t>
              </w:r>
            </w:hyperlink>
          </w:p>
          <w:p w14:paraId="4F43EDB6" w14:textId="77777777" w:rsidR="005E088D" w:rsidRPr="0073077B" w:rsidRDefault="005E088D" w:rsidP="007417CB"/>
        </w:tc>
        <w:tc>
          <w:tcPr>
            <w:tcW w:w="2540" w:type="pct"/>
            <w:vAlign w:val="center"/>
          </w:tcPr>
          <w:p w14:paraId="7C03465D" w14:textId="77777777" w:rsidR="005E088D" w:rsidRPr="00CA1DA1" w:rsidRDefault="005E088D" w:rsidP="007417CB">
            <w:r>
              <w:t xml:space="preserve">GRSP adopted </w:t>
            </w:r>
            <w:r w:rsidRPr="001F29D4">
              <w:t>ECE/TRANS/WP.29/GRSP/202</w:t>
            </w:r>
            <w:r>
              <w:t>1</w:t>
            </w:r>
            <w:r w:rsidRPr="001F29D4">
              <w:t>/</w:t>
            </w:r>
            <w:r>
              <w:t xml:space="preserve">14, amended, </w:t>
            </w:r>
            <w:r w:rsidRPr="00CA1DA1">
              <w:t>aiming at defining parameters to enable a reproducible measurement of the acute angle alpha (</w:t>
            </w:r>
            <w:r w:rsidRPr="002D2AAF">
              <w:t>α</w:t>
            </w:r>
            <w:r w:rsidRPr="00CA1DA1">
              <w:t>) to decide whether or not the vehicle is in the scope of the UN Regulation</w:t>
            </w:r>
            <w:r>
              <w:t xml:space="preserve">. </w:t>
            </w:r>
            <w:r w:rsidRPr="00BB7327">
              <w:rPr>
                <w:color w:val="0D0D0D" w:themeColor="text1" w:themeTint="F2"/>
              </w:rPr>
              <w:t xml:space="preserve">The secretariat was requested to submit the proposal as </w:t>
            </w:r>
            <w:r>
              <w:rPr>
                <w:color w:val="0D0D0D" w:themeColor="text1" w:themeTint="F2"/>
              </w:rPr>
              <w:t xml:space="preserve">draft </w:t>
            </w:r>
            <w:r w:rsidRPr="00BE3980">
              <w:t xml:space="preserve">Supplement 3 to the 01 series of amendments to UN Regulation No. 135 (Pole </w:t>
            </w:r>
            <w:r w:rsidRPr="00BE3980">
              <w:lastRenderedPageBreak/>
              <w:t>Side Impact (PSI))</w:t>
            </w:r>
            <w:r>
              <w:t xml:space="preserve"> </w:t>
            </w:r>
            <w:r w:rsidRPr="00BB7327">
              <w:rPr>
                <w:color w:val="0D0D0D" w:themeColor="text1" w:themeTint="F2"/>
              </w:rPr>
              <w:t xml:space="preserve">for consideration and vote at the </w:t>
            </w:r>
            <w:r>
              <w:rPr>
                <w:color w:val="0D0D0D" w:themeColor="text1" w:themeTint="F2"/>
              </w:rPr>
              <w:t>November</w:t>
            </w:r>
            <w:r w:rsidRPr="00BB7327">
              <w:rPr>
                <w:color w:val="0D0D0D" w:themeColor="text1" w:themeTint="F2"/>
              </w:rPr>
              <w:t xml:space="preserve"> 2021 sessions of WP.29 and to the AC.1</w:t>
            </w:r>
          </w:p>
        </w:tc>
      </w:tr>
      <w:tr w:rsidR="005E088D" w:rsidRPr="0091661C" w14:paraId="4FD6F231" w14:textId="77777777" w:rsidTr="007417CB">
        <w:tc>
          <w:tcPr>
            <w:tcW w:w="279" w:type="pct"/>
            <w:vAlign w:val="center"/>
          </w:tcPr>
          <w:p w14:paraId="787030BD" w14:textId="77777777" w:rsidR="005E088D" w:rsidRPr="00580DB3" w:rsidRDefault="005E088D" w:rsidP="007417CB">
            <w:pPr>
              <w:rPr>
                <w:rFonts w:asciiTheme="majorBidi" w:hAnsiTheme="majorBidi" w:cstheme="majorBidi"/>
                <w:color w:val="000000"/>
              </w:rPr>
            </w:pPr>
            <w:r w:rsidRPr="00580DB3">
              <w:rPr>
                <w:rFonts w:asciiTheme="majorBidi" w:hAnsiTheme="majorBidi" w:cstheme="majorBidi"/>
                <w:color w:val="000000"/>
              </w:rPr>
              <w:lastRenderedPageBreak/>
              <w:t>17</w:t>
            </w:r>
          </w:p>
        </w:tc>
        <w:tc>
          <w:tcPr>
            <w:tcW w:w="2181" w:type="pct"/>
          </w:tcPr>
          <w:p w14:paraId="030AB48E" w14:textId="77777777" w:rsidR="005E088D" w:rsidRDefault="00721DD5" w:rsidP="007417CB">
            <w:hyperlink r:id="rId119" w:history="1">
              <w:r w:rsidR="005E088D" w:rsidRPr="001A1E6A">
                <w:rPr>
                  <w:rStyle w:val="Hyperlink"/>
                </w:rPr>
                <w:t>https://unece.org/sites/default/files/2021-03/ECE-TRANS-WP.29-GRSP-2021-11e_0.pdf</w:t>
              </w:r>
            </w:hyperlink>
          </w:p>
          <w:p w14:paraId="4CBD62A8" w14:textId="77777777" w:rsidR="005E088D" w:rsidRDefault="005E088D" w:rsidP="007417CB"/>
        </w:tc>
        <w:tc>
          <w:tcPr>
            <w:tcW w:w="2540" w:type="pct"/>
            <w:vAlign w:val="center"/>
          </w:tcPr>
          <w:p w14:paraId="187EB448" w14:textId="77777777" w:rsidR="005E088D" w:rsidRPr="002E2F30" w:rsidRDefault="005E088D" w:rsidP="007417CB">
            <w:r>
              <w:t xml:space="preserve">GRSP adopted, not amended, ECE/TRANS/WP.29/GRSP/2021/11 </w:t>
            </w:r>
            <w:r w:rsidRPr="002E2F30">
              <w:t>aimed at clarifying the requirements for the location of ISOFIX systems in case the vehicle type is equipped with rearward facing seats</w:t>
            </w:r>
            <w:r>
              <w:t xml:space="preserve">. </w:t>
            </w:r>
            <w:r w:rsidRPr="00BB7327">
              <w:rPr>
                <w:color w:val="0D0D0D" w:themeColor="text1" w:themeTint="F2"/>
              </w:rPr>
              <w:t xml:space="preserve">The secretariat was requested to submit the proposal as </w:t>
            </w:r>
            <w:r>
              <w:rPr>
                <w:color w:val="0D0D0D" w:themeColor="text1" w:themeTint="F2"/>
              </w:rPr>
              <w:t>draft</w:t>
            </w:r>
            <w:r w:rsidRPr="00F4541C">
              <w:rPr>
                <w:color w:val="0D0D0D" w:themeColor="text1" w:themeTint="F2"/>
              </w:rPr>
              <w:t xml:space="preserve"> Supplement </w:t>
            </w:r>
            <w:r>
              <w:rPr>
                <w:color w:val="0D0D0D" w:themeColor="text1" w:themeTint="F2"/>
              </w:rPr>
              <w:t>1</w:t>
            </w:r>
            <w:r w:rsidRPr="00F4541C">
              <w:rPr>
                <w:color w:val="0D0D0D" w:themeColor="text1" w:themeTint="F2"/>
              </w:rPr>
              <w:t xml:space="preserve"> to the original version to UN Regulation</w:t>
            </w:r>
            <w:r>
              <w:rPr>
                <w:color w:val="0D0D0D" w:themeColor="text1" w:themeTint="F2"/>
              </w:rPr>
              <w:t xml:space="preserve"> </w:t>
            </w:r>
            <w:r w:rsidRPr="00F4541C">
              <w:rPr>
                <w:color w:val="0D0D0D" w:themeColor="text1" w:themeTint="F2"/>
              </w:rPr>
              <w:t>No.14</w:t>
            </w:r>
            <w:r>
              <w:rPr>
                <w:color w:val="0D0D0D" w:themeColor="text1" w:themeTint="F2"/>
              </w:rPr>
              <w:t>5</w:t>
            </w:r>
            <w:r w:rsidRPr="00F4541C">
              <w:rPr>
                <w:color w:val="0D0D0D" w:themeColor="text1" w:themeTint="F2"/>
              </w:rPr>
              <w:t xml:space="preserve"> (</w:t>
            </w:r>
            <w:r w:rsidRPr="002E2F30">
              <w:t xml:space="preserve">(ISOFIX anchorage systems, ISOFIX top tether anchorages and </w:t>
            </w:r>
            <w:proofErr w:type="spellStart"/>
            <w:r w:rsidRPr="002E2F30">
              <w:t>i</w:t>
            </w:r>
            <w:proofErr w:type="spellEnd"/>
            <w:r w:rsidRPr="002E2F30">
              <w:t>-Size)</w:t>
            </w:r>
            <w:r w:rsidRPr="00F4541C">
              <w:rPr>
                <w:color w:val="0D0D0D" w:themeColor="text1" w:themeTint="F2"/>
              </w:rPr>
              <w:t>)</w:t>
            </w:r>
            <w:r w:rsidRPr="00BB7327">
              <w:rPr>
                <w:color w:val="0D0D0D" w:themeColor="text1" w:themeTint="F2"/>
              </w:rPr>
              <w:t xml:space="preserve"> for consideration and vote at the </w:t>
            </w:r>
            <w:r>
              <w:rPr>
                <w:color w:val="0D0D0D" w:themeColor="text1" w:themeTint="F2"/>
              </w:rPr>
              <w:t>November</w:t>
            </w:r>
            <w:r w:rsidRPr="00BB7327">
              <w:rPr>
                <w:color w:val="0D0D0D" w:themeColor="text1" w:themeTint="F2"/>
              </w:rPr>
              <w:t xml:space="preserve"> 2021 sessions of WP.29 and to the AC.1</w:t>
            </w:r>
          </w:p>
        </w:tc>
      </w:tr>
      <w:tr w:rsidR="005E088D" w:rsidRPr="0091661C" w14:paraId="21369334" w14:textId="77777777" w:rsidTr="007417CB">
        <w:tc>
          <w:tcPr>
            <w:tcW w:w="279" w:type="pct"/>
            <w:vAlign w:val="center"/>
          </w:tcPr>
          <w:p w14:paraId="041618F2" w14:textId="77777777" w:rsidR="005E088D" w:rsidRPr="00580DB3" w:rsidRDefault="005E088D" w:rsidP="007417CB">
            <w:pPr>
              <w:rPr>
                <w:rFonts w:asciiTheme="majorBidi" w:hAnsiTheme="majorBidi" w:cstheme="majorBidi"/>
                <w:color w:val="000000"/>
              </w:rPr>
            </w:pPr>
            <w:r w:rsidRPr="00580DB3">
              <w:rPr>
                <w:rFonts w:asciiTheme="majorBidi" w:hAnsiTheme="majorBidi" w:cstheme="majorBidi"/>
                <w:color w:val="000000"/>
              </w:rPr>
              <w:t>18</w:t>
            </w:r>
          </w:p>
        </w:tc>
        <w:tc>
          <w:tcPr>
            <w:tcW w:w="2181" w:type="pct"/>
          </w:tcPr>
          <w:p w14:paraId="5EC7B8E7" w14:textId="77777777" w:rsidR="005E088D" w:rsidRDefault="00721DD5" w:rsidP="007417CB">
            <w:pPr>
              <w:rPr>
                <w:rStyle w:val="Hyperlink"/>
                <w:rFonts w:asciiTheme="majorBidi" w:hAnsiTheme="majorBidi" w:cstheme="majorBidi"/>
                <w:u w:val="single"/>
              </w:rPr>
            </w:pPr>
            <w:hyperlink r:id="rId120" w:history="1">
              <w:r w:rsidR="005E088D" w:rsidRPr="001A1E6A">
                <w:rPr>
                  <w:rStyle w:val="Hyperlink"/>
                  <w:rFonts w:asciiTheme="majorBidi" w:hAnsiTheme="majorBidi" w:cstheme="majorBidi"/>
                </w:rPr>
                <w:t>https://unece.org/sites/default/files/2021-03/ECE-TRANS-WP.29-GRSP-2021-02e.pdf</w:t>
              </w:r>
            </w:hyperlink>
          </w:p>
          <w:p w14:paraId="2F0D7094" w14:textId="77777777" w:rsidR="005E088D" w:rsidRDefault="005E088D" w:rsidP="007417CB">
            <w:pPr>
              <w:rPr>
                <w:rStyle w:val="Hyperlink"/>
                <w:rFonts w:asciiTheme="majorBidi" w:hAnsiTheme="majorBidi" w:cstheme="majorBidi"/>
                <w:u w:val="single"/>
              </w:rPr>
            </w:pPr>
            <w:r w:rsidRPr="00EC3928">
              <w:rPr>
                <w:rStyle w:val="Hyperlink"/>
                <w:rFonts w:asciiTheme="majorBidi" w:hAnsiTheme="majorBidi" w:cstheme="majorBidi"/>
                <w:u w:val="single"/>
              </w:rPr>
              <w:t>https://unece.org/sites/default/files/2021-05/GRSP-69-39e.pdf</w:t>
            </w:r>
          </w:p>
        </w:tc>
        <w:tc>
          <w:tcPr>
            <w:tcW w:w="2540" w:type="pct"/>
            <w:vAlign w:val="center"/>
          </w:tcPr>
          <w:p w14:paraId="31A49E81" w14:textId="77777777" w:rsidR="005E088D" w:rsidRPr="001F29D4" w:rsidRDefault="005E088D" w:rsidP="007417CB">
            <w:r w:rsidRPr="00F310D3">
              <w:t>GRSP adopted</w:t>
            </w:r>
            <w:r>
              <w:t xml:space="preserve"> </w:t>
            </w:r>
            <w:r w:rsidRPr="001F29D4">
              <w:t>ECE/TRANS/WP.29/GRSP/202</w:t>
            </w:r>
            <w:r>
              <w:t>1</w:t>
            </w:r>
            <w:r w:rsidRPr="001F29D4">
              <w:t>/</w:t>
            </w:r>
            <w:r>
              <w:t>2</w:t>
            </w:r>
            <w:r w:rsidRPr="001F29D4">
              <w:t>, as amended by GRSP-6</w:t>
            </w:r>
            <w:r>
              <w:t>9</w:t>
            </w:r>
            <w:r w:rsidRPr="001F29D4">
              <w:t>-</w:t>
            </w:r>
            <w:r>
              <w:t>39</w:t>
            </w:r>
          </w:p>
          <w:p w14:paraId="1361924F" w14:textId="77777777" w:rsidR="005E088D" w:rsidRPr="008A6081" w:rsidRDefault="005E088D" w:rsidP="007417CB">
            <w:pPr>
              <w:rPr>
                <w:color w:val="0D0D0D" w:themeColor="text1" w:themeTint="F2"/>
              </w:rPr>
            </w:pPr>
            <w:r>
              <w:t xml:space="preserve">To incorporate Biomechanical Rear Impact Device Dummy into Mutual Resolution No. 1 (M.R.1). </w:t>
            </w:r>
            <w:r w:rsidRPr="00E54AC1">
              <w:t xml:space="preserve">The secretariat was requested to submit the proposal, as draft </w:t>
            </w:r>
            <w:r>
              <w:t>Amendment</w:t>
            </w:r>
            <w:r w:rsidRPr="00E54AC1">
              <w:t xml:space="preserve"> </w:t>
            </w:r>
            <w:r>
              <w:t>3</w:t>
            </w:r>
            <w:r w:rsidRPr="00E54AC1">
              <w:t xml:space="preserve"> to </w:t>
            </w:r>
            <w:r>
              <w:t>M.R.1.</w:t>
            </w:r>
            <w:r w:rsidRPr="00E54AC1">
              <w:t xml:space="preserve"> </w:t>
            </w:r>
            <w:r w:rsidRPr="00F310D3">
              <w:t xml:space="preserve">for consideration and vote at the </w:t>
            </w:r>
            <w:r>
              <w:t>November</w:t>
            </w:r>
            <w:r w:rsidRPr="00F310D3">
              <w:t xml:space="preserve"> 202</w:t>
            </w:r>
            <w:r>
              <w:t>1</w:t>
            </w:r>
            <w:r w:rsidRPr="00F310D3">
              <w:t xml:space="preserve"> session of WP.29 and to the AC.</w:t>
            </w:r>
            <w:r>
              <w:t>3</w:t>
            </w:r>
            <w:r w:rsidRPr="00F310D3">
              <w:t>.</w:t>
            </w:r>
          </w:p>
        </w:tc>
      </w:tr>
      <w:tr w:rsidR="005E088D" w:rsidRPr="0091661C" w14:paraId="2818C8E2" w14:textId="77777777" w:rsidTr="007417CB">
        <w:tc>
          <w:tcPr>
            <w:tcW w:w="279" w:type="pct"/>
            <w:vAlign w:val="center"/>
          </w:tcPr>
          <w:p w14:paraId="45B9F5B3" w14:textId="77777777" w:rsidR="005E088D" w:rsidRPr="00580DB3" w:rsidRDefault="005E088D" w:rsidP="007417CB">
            <w:pPr>
              <w:rPr>
                <w:rFonts w:asciiTheme="majorBidi" w:hAnsiTheme="majorBidi" w:cstheme="majorBidi"/>
                <w:color w:val="000000"/>
              </w:rPr>
            </w:pPr>
            <w:r w:rsidRPr="00580DB3">
              <w:rPr>
                <w:rFonts w:asciiTheme="majorBidi" w:hAnsiTheme="majorBidi" w:cstheme="majorBidi"/>
                <w:color w:val="000000"/>
              </w:rPr>
              <w:t>22</w:t>
            </w:r>
          </w:p>
        </w:tc>
        <w:tc>
          <w:tcPr>
            <w:tcW w:w="2181" w:type="pct"/>
          </w:tcPr>
          <w:p w14:paraId="0A13BCA1" w14:textId="77777777" w:rsidR="005E088D" w:rsidRDefault="00721DD5" w:rsidP="007417CB">
            <w:hyperlink r:id="rId121" w:history="1">
              <w:r w:rsidR="005E088D" w:rsidRPr="00B65AC8">
                <w:rPr>
                  <w:rStyle w:val="Hyperlink"/>
                </w:rPr>
                <w:t>https://unece.org/sites/default/files/2021-05/GRSP-69-29r2e__1.pdf</w:t>
              </w:r>
            </w:hyperlink>
          </w:p>
          <w:p w14:paraId="323835D8" w14:textId="77777777" w:rsidR="005E088D" w:rsidRPr="0091661C" w:rsidRDefault="005E088D" w:rsidP="007417CB"/>
        </w:tc>
        <w:tc>
          <w:tcPr>
            <w:tcW w:w="2540" w:type="pct"/>
            <w:vAlign w:val="center"/>
          </w:tcPr>
          <w:p w14:paraId="317672A4" w14:textId="77777777" w:rsidR="005E088D" w:rsidRPr="00F310D3" w:rsidRDefault="005E088D" w:rsidP="007417CB">
            <w:r>
              <w:t>GRSP adopted GRSP-69-29-Rev.2 as revised list of priority work of GRSP.</w:t>
            </w:r>
          </w:p>
        </w:tc>
      </w:tr>
      <w:tr w:rsidR="005E088D" w:rsidRPr="0091661C" w14:paraId="00450479" w14:textId="77777777" w:rsidTr="007417CB">
        <w:tc>
          <w:tcPr>
            <w:tcW w:w="279" w:type="pct"/>
            <w:vAlign w:val="center"/>
          </w:tcPr>
          <w:p w14:paraId="59DF4EA2" w14:textId="77777777" w:rsidR="005E088D" w:rsidRPr="00580DB3" w:rsidRDefault="005E088D" w:rsidP="007417CB">
            <w:pPr>
              <w:rPr>
                <w:rFonts w:asciiTheme="majorBidi" w:hAnsiTheme="majorBidi" w:cstheme="majorBidi"/>
                <w:color w:val="000000"/>
              </w:rPr>
            </w:pPr>
            <w:r w:rsidRPr="00580DB3">
              <w:rPr>
                <w:rFonts w:asciiTheme="majorBidi" w:hAnsiTheme="majorBidi" w:cstheme="majorBidi"/>
                <w:color w:val="000000"/>
              </w:rPr>
              <w:t>23(g)</w:t>
            </w:r>
          </w:p>
        </w:tc>
        <w:tc>
          <w:tcPr>
            <w:tcW w:w="2181" w:type="pct"/>
          </w:tcPr>
          <w:p w14:paraId="66D87018" w14:textId="77777777" w:rsidR="005E088D" w:rsidRPr="00BB7327" w:rsidRDefault="005E088D" w:rsidP="007417CB">
            <w:pPr>
              <w:rPr>
                <w:rStyle w:val="Hyperlink"/>
                <w:rFonts w:asciiTheme="majorBidi" w:hAnsiTheme="majorBidi" w:cstheme="majorBidi"/>
                <w:color w:val="0D0D0D" w:themeColor="text1" w:themeTint="F2"/>
                <w:u w:val="single"/>
              </w:rPr>
            </w:pPr>
            <w:r w:rsidRPr="000B08EB">
              <w:rPr>
                <w:rStyle w:val="Hyperlink"/>
                <w:rFonts w:asciiTheme="majorBidi" w:hAnsiTheme="majorBidi" w:cstheme="majorBidi"/>
                <w:u w:val="single"/>
              </w:rPr>
              <w:t>https://unece.org/sites/default/files/2021-04/GRSP-69-04e.pdf</w:t>
            </w:r>
          </w:p>
        </w:tc>
        <w:tc>
          <w:tcPr>
            <w:tcW w:w="2540" w:type="pct"/>
            <w:vAlign w:val="center"/>
          </w:tcPr>
          <w:p w14:paraId="1851415B" w14:textId="77777777" w:rsidR="005E088D" w:rsidRPr="00BB7327" w:rsidRDefault="005E088D" w:rsidP="007417CB">
            <w:pPr>
              <w:rPr>
                <w:color w:val="0D0D0D" w:themeColor="text1" w:themeTint="F2"/>
              </w:rPr>
            </w:pPr>
            <w:r w:rsidRPr="00BB7327">
              <w:rPr>
                <w:color w:val="0D0D0D" w:themeColor="text1" w:themeTint="F2"/>
              </w:rPr>
              <w:t>GRSP adopted GRSP</w:t>
            </w:r>
            <w:r>
              <w:rPr>
                <w:color w:val="0D0D0D" w:themeColor="text1" w:themeTint="F2"/>
              </w:rPr>
              <w:t>-69-0</w:t>
            </w:r>
            <w:r w:rsidRPr="00BB7327">
              <w:rPr>
                <w:color w:val="0D0D0D" w:themeColor="text1" w:themeTint="F2"/>
              </w:rPr>
              <w:t xml:space="preserve">4, </w:t>
            </w:r>
            <w:r w:rsidRPr="00F05C27">
              <w:t xml:space="preserve">to clarify specific conditions concerning a clear interpretation of an AC voltage (rms). </w:t>
            </w:r>
            <w:r w:rsidRPr="00BB7327">
              <w:rPr>
                <w:color w:val="0D0D0D" w:themeColor="text1" w:themeTint="F2"/>
              </w:rPr>
              <w:t xml:space="preserve">The secretariat was requested to submit the proposal as </w:t>
            </w:r>
            <w:r>
              <w:rPr>
                <w:color w:val="0D0D0D" w:themeColor="text1" w:themeTint="F2"/>
              </w:rPr>
              <w:t>draft S</w:t>
            </w:r>
            <w:r w:rsidRPr="004D305C">
              <w:rPr>
                <w:color w:val="0D0D0D" w:themeColor="text1" w:themeTint="F2"/>
              </w:rPr>
              <w:t>upplement 1 to the 03 series of amendments to UN Regulation No. 100 (Electric power-train vehicles)</w:t>
            </w:r>
            <w:r w:rsidRPr="00BB7327">
              <w:rPr>
                <w:color w:val="0D0D0D" w:themeColor="text1" w:themeTint="F2"/>
              </w:rPr>
              <w:t xml:space="preserve"> for consideration and vote at the </w:t>
            </w:r>
            <w:r>
              <w:rPr>
                <w:color w:val="0D0D0D" w:themeColor="text1" w:themeTint="F2"/>
              </w:rPr>
              <w:t>November</w:t>
            </w:r>
            <w:r w:rsidRPr="00BB7327">
              <w:rPr>
                <w:color w:val="0D0D0D" w:themeColor="text1" w:themeTint="F2"/>
              </w:rPr>
              <w:t xml:space="preserve"> 2021 sessions of WP.29 and to the AC.1.</w:t>
            </w:r>
          </w:p>
        </w:tc>
      </w:tr>
      <w:tr w:rsidR="005E088D" w:rsidRPr="0091661C" w14:paraId="068462D6" w14:textId="77777777" w:rsidTr="007417CB">
        <w:tc>
          <w:tcPr>
            <w:tcW w:w="279" w:type="pct"/>
            <w:vAlign w:val="center"/>
          </w:tcPr>
          <w:p w14:paraId="72C94336" w14:textId="77777777" w:rsidR="005E088D" w:rsidRPr="00580DB3" w:rsidRDefault="005E088D" w:rsidP="007417CB">
            <w:pPr>
              <w:rPr>
                <w:rFonts w:asciiTheme="majorBidi" w:hAnsiTheme="majorBidi" w:cstheme="majorBidi"/>
                <w:color w:val="000000"/>
              </w:rPr>
            </w:pPr>
            <w:r w:rsidRPr="00580DB3">
              <w:rPr>
                <w:rFonts w:asciiTheme="majorBidi" w:hAnsiTheme="majorBidi" w:cstheme="majorBidi"/>
                <w:color w:val="000000"/>
              </w:rPr>
              <w:t>23(j)</w:t>
            </w:r>
          </w:p>
        </w:tc>
        <w:tc>
          <w:tcPr>
            <w:tcW w:w="2181" w:type="pct"/>
          </w:tcPr>
          <w:p w14:paraId="2E2463BC" w14:textId="77777777" w:rsidR="005E088D" w:rsidRPr="000B08EB" w:rsidRDefault="005E088D" w:rsidP="007417CB">
            <w:pPr>
              <w:rPr>
                <w:rStyle w:val="Hyperlink"/>
                <w:rFonts w:asciiTheme="majorBidi" w:hAnsiTheme="majorBidi" w:cstheme="majorBidi"/>
                <w:u w:val="single"/>
              </w:rPr>
            </w:pPr>
            <w:r w:rsidRPr="00D04ABE">
              <w:rPr>
                <w:rStyle w:val="Hyperlink"/>
                <w:rFonts w:asciiTheme="majorBidi" w:hAnsiTheme="majorBidi" w:cstheme="majorBidi"/>
                <w:u w:val="single"/>
              </w:rPr>
              <w:t>https://unece.org/sites/default/files/2021-05/GRSP-69-41e_0.pdf</w:t>
            </w:r>
          </w:p>
        </w:tc>
        <w:tc>
          <w:tcPr>
            <w:tcW w:w="2540" w:type="pct"/>
            <w:vAlign w:val="center"/>
          </w:tcPr>
          <w:p w14:paraId="4512E190" w14:textId="77777777" w:rsidR="005E088D" w:rsidRDefault="005E088D" w:rsidP="007417CB">
            <w:pPr>
              <w:rPr>
                <w:lang w:val="en-US"/>
              </w:rPr>
            </w:pPr>
            <w:r>
              <w:rPr>
                <w:color w:val="0D0D0D" w:themeColor="text1" w:themeTint="F2"/>
              </w:rPr>
              <w:t xml:space="preserve">GRSP adopted GRSP-69-41, </w:t>
            </w:r>
            <w:r>
              <w:rPr>
                <w:lang w:val="en-US"/>
              </w:rPr>
              <w:t xml:space="preserve">to clarify the </w:t>
            </w:r>
            <w:r w:rsidRPr="009244C0">
              <w:rPr>
                <w:lang w:val="en-US"/>
              </w:rPr>
              <w:t xml:space="preserve">definition “special voltage condition” and </w:t>
            </w:r>
            <w:r>
              <w:rPr>
                <w:lang w:val="en-US"/>
              </w:rPr>
              <w:t xml:space="preserve">avoid mis-interpretation in the application of the </w:t>
            </w:r>
            <w:r w:rsidRPr="009244C0">
              <w:rPr>
                <w:lang w:val="en-US"/>
              </w:rPr>
              <w:t>isolation resistance test after exposure to water</w:t>
            </w:r>
            <w:r>
              <w:rPr>
                <w:lang w:val="en-US"/>
              </w:rPr>
              <w:t>.</w:t>
            </w:r>
          </w:p>
          <w:p w14:paraId="006428FC" w14:textId="77777777" w:rsidR="005E088D" w:rsidRDefault="005E088D" w:rsidP="007417CB">
            <w:pPr>
              <w:rPr>
                <w:color w:val="0D0D0D" w:themeColor="text1" w:themeTint="F2"/>
              </w:rPr>
            </w:pPr>
            <w:r>
              <w:rPr>
                <w:lang w:val="en-US"/>
              </w:rPr>
              <w:t xml:space="preserve">The secretariat was </w:t>
            </w:r>
            <w:proofErr w:type="gramStart"/>
            <w:r>
              <w:rPr>
                <w:lang w:val="en-US"/>
              </w:rPr>
              <w:t>request</w:t>
            </w:r>
            <w:proofErr w:type="gramEnd"/>
            <w:r>
              <w:rPr>
                <w:lang w:val="en-US"/>
              </w:rPr>
              <w:t xml:space="preserve"> to submit the proposal </w:t>
            </w:r>
            <w:r w:rsidRPr="00BB7327">
              <w:rPr>
                <w:color w:val="0D0D0D" w:themeColor="text1" w:themeTint="F2"/>
              </w:rPr>
              <w:t xml:space="preserve">for consideration and vote at the </w:t>
            </w:r>
            <w:r>
              <w:rPr>
                <w:color w:val="0D0D0D" w:themeColor="text1" w:themeTint="F2"/>
              </w:rPr>
              <w:t>November</w:t>
            </w:r>
            <w:r w:rsidRPr="00BB7327">
              <w:rPr>
                <w:color w:val="0D0D0D" w:themeColor="text1" w:themeTint="F2"/>
              </w:rPr>
              <w:t xml:space="preserve"> 2021 sessions of WP.29 and to the AC.1.</w:t>
            </w:r>
            <w:r>
              <w:rPr>
                <w:color w:val="0D0D0D" w:themeColor="text1" w:themeTint="F2"/>
              </w:rPr>
              <w:t xml:space="preserve"> as draft:</w:t>
            </w:r>
          </w:p>
          <w:p w14:paraId="1D84EC98" w14:textId="77777777" w:rsidR="005E088D" w:rsidRPr="00D04ABE" w:rsidRDefault="005E088D" w:rsidP="007417CB">
            <w:pPr>
              <w:rPr>
                <w:color w:val="0D0D0D" w:themeColor="text1" w:themeTint="F2"/>
              </w:rPr>
            </w:pPr>
            <w:r>
              <w:rPr>
                <w:color w:val="0D0D0D" w:themeColor="text1" w:themeTint="F2"/>
              </w:rPr>
              <w:t xml:space="preserve">(a) </w:t>
            </w:r>
            <w:r w:rsidRPr="00D04ABE">
              <w:rPr>
                <w:color w:val="0D0D0D" w:themeColor="text1" w:themeTint="F2"/>
              </w:rPr>
              <w:t>supplement 1 to the 04 series of amendments to UN Regulation No. 94 (Frontal collision)</w:t>
            </w:r>
          </w:p>
          <w:p w14:paraId="0F753AAC" w14:textId="77777777" w:rsidR="005E088D" w:rsidRPr="00D04ABE" w:rsidRDefault="005E088D" w:rsidP="007417CB">
            <w:pPr>
              <w:rPr>
                <w:color w:val="0D0D0D" w:themeColor="text1" w:themeTint="F2"/>
              </w:rPr>
            </w:pPr>
            <w:r>
              <w:rPr>
                <w:color w:val="0D0D0D" w:themeColor="text1" w:themeTint="F2"/>
              </w:rPr>
              <w:t xml:space="preserve">(b) </w:t>
            </w:r>
            <w:r w:rsidRPr="00D04ABE">
              <w:rPr>
                <w:color w:val="0D0D0D" w:themeColor="text1" w:themeTint="F2"/>
              </w:rPr>
              <w:t>supplement 2 to the 05 series of amendments to UN Regulation No. 95 (Lateral collision)</w:t>
            </w:r>
          </w:p>
          <w:p w14:paraId="1F5883DF" w14:textId="77777777" w:rsidR="005E088D" w:rsidRPr="00D04ABE" w:rsidRDefault="005E088D" w:rsidP="007417CB">
            <w:pPr>
              <w:rPr>
                <w:color w:val="0D0D0D" w:themeColor="text1" w:themeTint="F2"/>
              </w:rPr>
            </w:pPr>
            <w:r>
              <w:rPr>
                <w:color w:val="0D0D0D" w:themeColor="text1" w:themeTint="F2"/>
              </w:rPr>
              <w:t xml:space="preserve">(c) </w:t>
            </w:r>
            <w:r w:rsidRPr="00D04ABE">
              <w:rPr>
                <w:color w:val="0D0D0D" w:themeColor="text1" w:themeTint="F2"/>
              </w:rPr>
              <w:t>supplement 2 to the 02 series of amendments to UN Regulation No. 137 (Frontal impact with focus on restraint systems)</w:t>
            </w:r>
          </w:p>
          <w:p w14:paraId="21C7BC02" w14:textId="77777777" w:rsidR="005E088D" w:rsidRPr="00BB7327" w:rsidRDefault="005E088D" w:rsidP="007417CB">
            <w:pPr>
              <w:rPr>
                <w:color w:val="0D0D0D" w:themeColor="text1" w:themeTint="F2"/>
              </w:rPr>
            </w:pPr>
            <w:r>
              <w:rPr>
                <w:color w:val="0D0D0D" w:themeColor="text1" w:themeTint="F2"/>
              </w:rPr>
              <w:t xml:space="preserve">(d) </w:t>
            </w:r>
            <w:r w:rsidRPr="00D04ABE">
              <w:rPr>
                <w:color w:val="0D0D0D" w:themeColor="text1" w:themeTint="F2"/>
              </w:rPr>
              <w:t>supplement 2 to the original series of amendments to UN Regulation No. 153 (Fuel system integrity and safety of electric power train in the event of a rear-end collision)</w:t>
            </w:r>
          </w:p>
        </w:tc>
      </w:tr>
    </w:tbl>
    <w:p w14:paraId="1FD05182" w14:textId="77777777" w:rsidR="005E088D" w:rsidRDefault="005E088D" w:rsidP="005E088D"/>
    <w:p w14:paraId="74612A2F" w14:textId="47E02CFD" w:rsidR="00042608" w:rsidRPr="00D20AD3" w:rsidRDefault="00D20AD3" w:rsidP="00D20AD3">
      <w:pPr>
        <w:spacing w:before="240"/>
        <w:jc w:val="center"/>
        <w:rPr>
          <w:u w:val="single"/>
        </w:rPr>
      </w:pPr>
      <w:r>
        <w:rPr>
          <w:u w:val="single"/>
        </w:rPr>
        <w:tab/>
      </w:r>
      <w:r>
        <w:rPr>
          <w:u w:val="single"/>
        </w:rPr>
        <w:tab/>
      </w:r>
      <w:r>
        <w:rPr>
          <w:u w:val="single"/>
        </w:rPr>
        <w:tab/>
      </w:r>
    </w:p>
    <w:sectPr w:rsidR="00042608" w:rsidRPr="00D20AD3" w:rsidSect="00026127">
      <w:headerReference w:type="even" r:id="rId122"/>
      <w:headerReference w:type="default" r:id="rId123"/>
      <w:footerReference w:type="even" r:id="rId124"/>
      <w:footerReference w:type="default" r:id="rId125"/>
      <w:headerReference w:type="first" r:id="rId126"/>
      <w:footerReference w:type="first" r:id="rId12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DD4B0" w14:textId="77777777" w:rsidR="007139A1" w:rsidRDefault="007139A1"/>
  </w:endnote>
  <w:endnote w:type="continuationSeparator" w:id="0">
    <w:p w14:paraId="2CAC7B1F" w14:textId="77777777" w:rsidR="007139A1" w:rsidRDefault="007139A1"/>
  </w:endnote>
  <w:endnote w:type="continuationNotice" w:id="1">
    <w:p w14:paraId="33B32478" w14:textId="77777777" w:rsidR="007139A1" w:rsidRDefault="00713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현대하모니 L">
    <w:panose1 w:val="00000000000000000000"/>
    <w:charset w:val="8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AA40B" w14:textId="2B1A4E53" w:rsidR="00B85001" w:rsidRDefault="00B85001" w:rsidP="00123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5CB2" w14:textId="09C6120C" w:rsidR="00B85001" w:rsidRDefault="00B85001" w:rsidP="00123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015B6" w14:textId="0D613EB0" w:rsidR="00B85001" w:rsidRDefault="00B85001"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D80AB" w14:textId="01A362F5" w:rsidR="00B85001" w:rsidRPr="00EB79B1" w:rsidRDefault="00B85001" w:rsidP="00EA4D6A">
    <w:pPr>
      <w:pStyle w:val="Footer"/>
      <w:rPr>
        <w:rStyle w:val="PageNumber"/>
        <w:noProof/>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84A1" w14:textId="77777777" w:rsidR="00580DB3" w:rsidRPr="00EB79B1" w:rsidRDefault="00580DB3" w:rsidP="00580DB3">
    <w:pPr>
      <w:pStyle w:val="Footer"/>
      <w:jc w:val="right"/>
      <w:rPr>
        <w:rStyle w:val="PageNumber"/>
        <w:noProof/>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FE9FA" w14:textId="77777777" w:rsidR="00580DB3" w:rsidRPr="00EB79B1" w:rsidRDefault="00580DB3" w:rsidP="00580DB3">
    <w:pPr>
      <w:pStyle w:val="Footer"/>
      <w:rPr>
        <w:rStyle w:val="PageNumber"/>
        <w:noProof/>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E489" w14:textId="77777777" w:rsidR="00580DB3" w:rsidRPr="00EB79B1" w:rsidRDefault="00580DB3" w:rsidP="00580DB3">
    <w:pPr>
      <w:pStyle w:val="Footer"/>
      <w:jc w:val="right"/>
      <w:rPr>
        <w:rStyle w:val="PageNumber"/>
        <w:noProof/>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0F32D" w14:textId="3DFBDCED" w:rsidR="00C04343" w:rsidRPr="009B0517" w:rsidRDefault="00C04343" w:rsidP="009B051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3ACDA" w14:textId="29C59E83" w:rsidR="00C04343" w:rsidRPr="00580DB3" w:rsidRDefault="00C04343" w:rsidP="00580DB3">
    <w:pPr>
      <w:pStyle w:val="Footer"/>
      <w:ind w:right="180"/>
      <w:jc w:val="right"/>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62B2F" w14:textId="77777777" w:rsidR="00580DB3" w:rsidRPr="00EB79B1" w:rsidRDefault="00580DB3" w:rsidP="00580DB3">
    <w:pPr>
      <w:pStyle w:val="Footer"/>
      <w:rPr>
        <w:rStyle w:val="PageNumber"/>
        <w:noProof/>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626D8" w14:textId="77777777" w:rsidR="00580DB3" w:rsidRPr="00EB79B1" w:rsidRDefault="00580DB3" w:rsidP="00580DB3">
    <w:pPr>
      <w:pStyle w:val="Footer"/>
      <w:jc w:val="right"/>
      <w:rPr>
        <w:rStyle w:val="PageNumber"/>
        <w:noProof/>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42161" w14:textId="271606EA" w:rsidR="00B85001" w:rsidRDefault="00B85001"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9A0D8" w14:textId="554F5537" w:rsidR="00B85001" w:rsidRPr="00E51F46" w:rsidRDefault="00B85001" w:rsidP="00E17FE5">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F301" w14:textId="3118BFAD" w:rsidR="00580DB3" w:rsidRPr="00580DB3" w:rsidRDefault="00580DB3" w:rsidP="00580DB3">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rPr>
      <w:t>37</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7A5D8" w14:textId="7A71C5D1" w:rsidR="00982F85" w:rsidRPr="00580DB3" w:rsidRDefault="00982F85" w:rsidP="008C4014">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8C37" w14:textId="77777777" w:rsidR="00B85001" w:rsidRPr="00E51F46" w:rsidRDefault="00B85001" w:rsidP="00E17FE5">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AB28F" w14:textId="1C70309A" w:rsidR="00B85001" w:rsidRDefault="007167A2" w:rsidP="007167A2">
    <w:pPr>
      <w:pStyle w:val="Footer"/>
      <w:rPr>
        <w:sz w:val="20"/>
      </w:rPr>
    </w:pPr>
    <w:r>
      <w:rPr>
        <w:noProof/>
        <w:sz w:val="20"/>
      </w:rPr>
      <w:drawing>
        <wp:anchor distT="0" distB="0" distL="114300" distR="114300" simplePos="0" relativeHeight="251680768" behindDoc="0" locked="0" layoutInCell="1" allowOverlap="1" wp14:anchorId="7B287D8C" wp14:editId="4D1CC3FA">
          <wp:simplePos x="0" y="0"/>
          <wp:positionH relativeFrom="column">
            <wp:posOffset>5539740</wp:posOffset>
          </wp:positionH>
          <wp:positionV relativeFrom="paragraph">
            <wp:posOffset>-203696</wp:posOffset>
          </wp:positionV>
          <wp:extent cx="561975" cy="561975"/>
          <wp:effectExtent l="0" t="0" r="9525"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79744" behindDoc="1" locked="1" layoutInCell="1" allowOverlap="1" wp14:anchorId="51777720" wp14:editId="6490D8FB">
          <wp:simplePos x="0" y="0"/>
          <wp:positionH relativeFrom="margin">
            <wp:posOffset>4443095</wp:posOffset>
          </wp:positionH>
          <wp:positionV relativeFrom="margin">
            <wp:posOffset>9210675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E14DAD6" w14:textId="235B7723" w:rsidR="007167A2" w:rsidRPr="007167A2" w:rsidRDefault="007167A2" w:rsidP="007167A2">
    <w:pPr>
      <w:pStyle w:val="Footer"/>
      <w:ind w:right="1134"/>
      <w:rPr>
        <w:sz w:val="20"/>
      </w:rPr>
    </w:pPr>
    <w:r>
      <w:rPr>
        <w:sz w:val="20"/>
      </w:rPr>
      <w:t>GE.21-08064(E)</w:t>
    </w:r>
    <w:bookmarkStart w:id="11" w:name="_GoBack"/>
    <w:bookmarkEnd w:id="1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A5351" w14:textId="67E2D1F2" w:rsidR="00B85001" w:rsidRDefault="00B85001" w:rsidP="00123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A78E4" w14:textId="168FD8DA" w:rsidR="00B85001" w:rsidRDefault="00B85001"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86ED8" w14:textId="3DB2DB32" w:rsidR="00B85001" w:rsidRPr="00715C71" w:rsidRDefault="00B85001" w:rsidP="00580DB3">
    <w:pPr>
      <w:pStyle w:val="Footer"/>
      <w:jc w:val="right"/>
      <w:rPr>
        <w:rStyle w:val="PageNumber"/>
        <w:noProof/>
      </w:rPr>
    </w:pP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14</w:t>
    </w:r>
    <w:r>
      <w:rPr>
        <w:rStyle w:val="PageNumbe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ADABC" w14:textId="39F5D0FC" w:rsidR="00B85001" w:rsidRDefault="00B85001" w:rsidP="001236C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F4622" w14:textId="2C8013FC" w:rsidR="00B85001" w:rsidRDefault="00B85001"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815C" w14:textId="49F00DDD" w:rsidR="00B85001" w:rsidRPr="00426E24" w:rsidRDefault="00B85001" w:rsidP="00BD20A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D630A" w14:textId="77777777" w:rsidR="007139A1" w:rsidRPr="000B175B" w:rsidRDefault="007139A1" w:rsidP="000B175B">
      <w:pPr>
        <w:tabs>
          <w:tab w:val="right" w:pos="2155"/>
        </w:tabs>
        <w:spacing w:after="80"/>
        <w:ind w:left="680"/>
        <w:rPr>
          <w:u w:val="single"/>
        </w:rPr>
      </w:pPr>
      <w:r>
        <w:rPr>
          <w:u w:val="single"/>
        </w:rPr>
        <w:tab/>
      </w:r>
    </w:p>
  </w:footnote>
  <w:footnote w:type="continuationSeparator" w:id="0">
    <w:p w14:paraId="1D61C87D" w14:textId="77777777" w:rsidR="007139A1" w:rsidRPr="00FC68B7" w:rsidRDefault="007139A1" w:rsidP="00FC68B7">
      <w:pPr>
        <w:tabs>
          <w:tab w:val="left" w:pos="2155"/>
        </w:tabs>
        <w:spacing w:after="80"/>
        <w:ind w:left="680"/>
        <w:rPr>
          <w:u w:val="single"/>
        </w:rPr>
      </w:pPr>
      <w:r>
        <w:rPr>
          <w:u w:val="single"/>
        </w:rPr>
        <w:tab/>
      </w:r>
    </w:p>
  </w:footnote>
  <w:footnote w:type="continuationNotice" w:id="1">
    <w:p w14:paraId="1DD40C2D" w14:textId="77777777" w:rsidR="007139A1" w:rsidRDefault="007139A1"/>
  </w:footnote>
  <w:footnote w:id="2">
    <w:p w14:paraId="49379DC9" w14:textId="711844D8" w:rsidR="00B85001" w:rsidRDefault="00B85001" w:rsidP="00F41EF0">
      <w:pPr>
        <w:pStyle w:val="FootnoteText"/>
        <w:widowControl w:val="0"/>
        <w:rPr>
          <w:lang w:eastAsia="fr-FR"/>
        </w:rPr>
      </w:pPr>
      <w:r>
        <w:tab/>
      </w:r>
      <w:r>
        <w:rPr>
          <w:rStyle w:val="FootnoteReference"/>
        </w:rPr>
        <w:footnoteRef/>
      </w:r>
      <w:r>
        <w:tab/>
        <w:t>GRSP experts participated remotely. Simultaneous interpretation was available into the official UNECE languages.</w:t>
      </w:r>
    </w:p>
  </w:footnote>
  <w:footnote w:id="3">
    <w:p w14:paraId="1ED94DE9" w14:textId="77777777" w:rsidR="00441A73" w:rsidRPr="00F66A4E" w:rsidRDefault="00441A73" w:rsidP="00441A73">
      <w:pPr>
        <w:pStyle w:val="FootnoteText"/>
        <w:rPr>
          <w:lang w:val="en-AU"/>
        </w:rPr>
      </w:pPr>
      <w:r w:rsidRPr="00F66A4E">
        <w:tab/>
      </w:r>
      <w:r w:rsidRPr="00F66A4E">
        <w:rPr>
          <w:rStyle w:val="FootnoteReference"/>
          <w:szCs w:val="18"/>
        </w:rPr>
        <w:footnoteRef/>
      </w:r>
      <w:r w:rsidRPr="00F66A4E">
        <w:t xml:space="preserve"> </w:t>
      </w:r>
      <w:r w:rsidRPr="00F66A4E">
        <w:rPr>
          <w:lang w:val="en-AU"/>
        </w:rPr>
        <w:tab/>
        <w:t>In accordance with the general guidelines on the scope of UN Regulations (see document ECE/</w:t>
      </w:r>
      <w:r>
        <w:rPr>
          <w:lang w:val="en-AU"/>
        </w:rPr>
        <w:t>TRANS/WP.29/1044/Rev.1), Regulation No. 135</w:t>
      </w:r>
      <w:r w:rsidRPr="00F66A4E">
        <w:rPr>
          <w:lang w:val="en-AU"/>
        </w:rPr>
        <w:t xml:space="preserve"> type approvals may only be granted for vehicles within the scope of this Regulation and shall be accepted by all the Contracting Par</w:t>
      </w:r>
      <w:r>
        <w:rPr>
          <w:lang w:val="en-AU"/>
        </w:rPr>
        <w:t xml:space="preserve">ties applying this Regulation. </w:t>
      </w:r>
      <w:r w:rsidRPr="00F66A4E">
        <w:rPr>
          <w:lang w:val="en-AU"/>
        </w:rPr>
        <w:t>However, decisions regarding the vehicle categories required on a regional/national basis to meet the requirements of this Regulation shall be dealt with at the regional/national level.</w:t>
      </w:r>
      <w:r>
        <w:t xml:space="preserve"> </w:t>
      </w:r>
      <w:r w:rsidRPr="00F66A4E">
        <w:rPr>
          <w:lang w:val="en-AU"/>
        </w:rPr>
        <w:t>A Contracting Party may therefore restrict application of the requirements in its national legislation if it decides that such restriction is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8698A" w14:textId="24D31697" w:rsidR="00B85001" w:rsidRDefault="00B85001" w:rsidP="00200B7B">
    <w:pPr>
      <w:pStyle w:val="Header"/>
    </w:pPr>
    <w:r>
      <w:t>ECE/TRANS/WP.29/GRSP/69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27F40" w14:textId="13FEE2BC" w:rsidR="00B85001" w:rsidRDefault="00B85001" w:rsidP="00200B7B">
    <w:pPr>
      <w:pStyle w:val="Header"/>
    </w:pPr>
    <w:r>
      <w:t>ECE/TRANS/WP.29/GRSP/69</w:t>
    </w:r>
  </w:p>
  <w:p w14:paraId="2DB86137" w14:textId="77777777" w:rsidR="00B85001" w:rsidRDefault="00B8500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BF22B" w14:textId="0E488318" w:rsidR="00B85001" w:rsidRDefault="00B85001" w:rsidP="00662155">
    <w:pPr>
      <w:pStyle w:val="Header"/>
      <w:jc w:val="right"/>
    </w:pPr>
    <w:r>
      <w:t>ECE/TRANS/WP.29/GRSP/69</w:t>
    </w:r>
  </w:p>
  <w:p w14:paraId="52065E5F" w14:textId="77777777" w:rsidR="00B85001" w:rsidRDefault="00B8500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58A41" w14:textId="647C8D60" w:rsidR="00B85001" w:rsidRDefault="00B85001" w:rsidP="005127FB">
    <w:pPr>
      <w:pStyle w:val="Header"/>
    </w:pPr>
    <w:r>
      <w:t>ECE/TRANS/WP.29/GRSP/69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87E6C" w14:textId="77777777" w:rsidR="00580DB3" w:rsidRDefault="00580DB3" w:rsidP="00580DB3">
    <w:pPr>
      <w:pStyle w:val="Header"/>
      <w:jc w:val="right"/>
    </w:pPr>
    <w:r>
      <w:t>ECE/TRANS/WP.29/GRSP/69</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54618" w14:textId="77777777" w:rsidR="00580DB3" w:rsidRDefault="00580DB3" w:rsidP="00580DB3">
    <w:pPr>
      <w:pStyle w:val="Header"/>
    </w:pPr>
    <w:r>
      <w:t>ECE/TRANS/WP.29/GRSP/69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4F1B" w14:textId="77777777" w:rsidR="00580DB3" w:rsidRDefault="00580DB3" w:rsidP="00580DB3">
    <w:pPr>
      <w:pStyle w:val="Header"/>
    </w:pPr>
    <w:r>
      <w:t>ECE/TRANS/WP.29/GRSP/69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3AE9F" w14:textId="4977F976" w:rsidR="00E82694" w:rsidRDefault="00161AB9" w:rsidP="003C787C">
    <w:r>
      <w:rPr>
        <w:noProof/>
      </w:rPr>
      <mc:AlternateContent>
        <mc:Choice Requires="wps">
          <w:drawing>
            <wp:anchor distT="45720" distB="45720" distL="114300" distR="114300" simplePos="0" relativeHeight="251677696" behindDoc="0" locked="0" layoutInCell="1" allowOverlap="1" wp14:anchorId="1AAA0FEB" wp14:editId="72A54743">
              <wp:simplePos x="0" y="0"/>
              <wp:positionH relativeFrom="margin">
                <wp:posOffset>8984974</wp:posOffset>
              </wp:positionH>
              <wp:positionV relativeFrom="paragraph">
                <wp:posOffset>347925</wp:posOffset>
              </wp:positionV>
              <wp:extent cx="2360930" cy="608520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85205"/>
                      </a:xfrm>
                      <a:prstGeom prst="rect">
                        <a:avLst/>
                      </a:prstGeom>
                      <a:solidFill>
                        <a:srgbClr val="FFFFFF"/>
                      </a:solidFill>
                      <a:ln w="9525">
                        <a:noFill/>
                        <a:miter lim="800000"/>
                        <a:headEnd/>
                        <a:tailEnd/>
                      </a:ln>
                    </wps:spPr>
                    <wps:txbx>
                      <w:txbxContent>
                        <w:p w14:paraId="183BCEC4" w14:textId="77777777" w:rsidR="00161AB9" w:rsidRPr="007E0E89" w:rsidRDefault="00161AB9" w:rsidP="00C35EDD">
                          <w:pPr>
                            <w:pBdr>
                              <w:bottom w:val="single" w:sz="4" w:space="1" w:color="auto"/>
                            </w:pBdr>
                            <w:jc w:val="both"/>
                            <w:rPr>
                              <w:b/>
                              <w:bCs/>
                              <w:lang w:val="fr-CH"/>
                            </w:rPr>
                          </w:pPr>
                          <w:r w:rsidRPr="007E0E89">
                            <w:rPr>
                              <w:b/>
                              <w:bCs/>
                              <w:lang w:val="fr-CH"/>
                            </w:rPr>
                            <w:t>ECE/TRANS/WP.29/GRSP/69</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1AAA0FEB" id="_x0000_t202" coordsize="21600,21600" o:spt="202" path="m,l,21600r21600,l21600,xe">
              <v:stroke joinstyle="miter"/>
              <v:path gradientshapeok="t" o:connecttype="rect"/>
            </v:shapetype>
            <v:shape id="_x0000_s1028" type="#_x0000_t202" style="position:absolute;margin-left:707.5pt;margin-top:27.4pt;width:185.9pt;height:479.15pt;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" stroked="f">
              <v:textbox style="layout-flow:vertical-ideographic;mso-fit-shape-to-text:t">
                <w:txbxContent>
                  <w:p w14:paraId="183BCEC4" w14:textId="77777777" w:rsidR="00161AB9" w:rsidRPr="007E0E89" w:rsidRDefault="00161AB9" w:rsidP="00C35EDD">
                    <w:pPr>
                      <w:pBdr>
                        <w:bottom w:val="single" w:sz="4" w:space="1" w:color="auto"/>
                      </w:pBdr>
                      <w:jc w:val="both"/>
                      <w:rPr>
                        <w:b/>
                        <w:bCs/>
                        <w:lang w:val="fr-CH"/>
                      </w:rPr>
                    </w:pPr>
                    <w:r w:rsidRPr="007E0E89">
                      <w:rPr>
                        <w:b/>
                        <w:bCs/>
                        <w:lang w:val="fr-CH"/>
                      </w:rPr>
                      <w:t>ECE/TRANS/WP.29/GRSP/69</w:t>
                    </w:r>
                  </w:p>
                </w:txbxContent>
              </v:textbox>
              <w10:wrap type="square" anchorx="margin"/>
            </v:shape>
          </w:pict>
        </mc:Fallback>
      </mc:AlternateContent>
    </w:r>
    <w:r w:rsidR="00860455">
      <w:rPr>
        <w:noProof/>
        <w:lang w:val="fr-BE" w:eastAsia="fr-BE"/>
      </w:rPr>
      <mc:AlternateContent>
        <mc:Choice Requires="wps">
          <w:drawing>
            <wp:anchor distT="0" distB="0" distL="114300" distR="114300" simplePos="0" relativeHeight="251662336" behindDoc="0" locked="0" layoutInCell="1" allowOverlap="1" wp14:anchorId="63811F9B" wp14:editId="0BD0B32F">
              <wp:simplePos x="0" y="0"/>
              <wp:positionH relativeFrom="margin">
                <wp:posOffset>-244391</wp:posOffset>
              </wp:positionH>
              <wp:positionV relativeFrom="margin">
                <wp:posOffset>88599</wp:posOffset>
              </wp:positionV>
              <wp:extent cx="206596" cy="5972671"/>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06596" cy="5972671"/>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1473848" w14:textId="6734F2A1" w:rsidR="00B45CFA" w:rsidRPr="00EB79B1" w:rsidRDefault="00B45CFA" w:rsidP="00B45CFA">
                          <w:pPr>
                            <w:pStyle w:val="Footer"/>
                            <w:rPr>
                              <w:rStyle w:val="PageNumber"/>
                              <w:noProof/>
                            </w:rPr>
                          </w:pPr>
                          <w:r>
                            <w:rPr>
                              <w:rStyle w:val="PageNumber"/>
                            </w:rPr>
                            <w:fldChar w:fldCharType="begin"/>
                          </w:r>
                          <w:r>
                            <w:rPr>
                              <w:rStyle w:val="PageNumber"/>
                            </w:rPr>
                            <w:instrText xml:space="preserve"> PAGE </w:instrText>
                          </w:r>
                          <w:r>
                            <w:rPr>
                              <w:rStyle w:val="PageNumber"/>
                            </w:rPr>
                            <w:fldChar w:fldCharType="separate"/>
                          </w:r>
                          <w:r>
                            <w:rPr>
                              <w:rStyle w:val="PageNumber"/>
                            </w:rPr>
                            <w:t>27</w:t>
                          </w:r>
                          <w:r>
                            <w:rPr>
                              <w:rStyle w:val="PageNumber"/>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11F9B" id="Text Box 37" o:spid="_x0000_s1029" type="#_x0000_t202" style="position:absolute;margin-left:-19.25pt;margin-top:7pt;width:16.25pt;height:470.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" fillcolor="#4f81bd [3204]" stroked="f" strokeweight=".5pt">
              <v:fill opacity="0"/>
              <v:stroke joinstyle="round"/>
              <v:textbox style="layout-flow:vertical" inset="0,0,0,0">
                <w:txbxContent>
                  <w:p w14:paraId="51473848" w14:textId="6734F2A1" w:rsidR="00B45CFA" w:rsidRPr="00EB79B1" w:rsidRDefault="00B45CFA" w:rsidP="00B45CFA">
                    <w:pPr>
                      <w:pStyle w:val="Footer"/>
                      <w:rPr>
                        <w:rStyle w:val="PageNumber"/>
                        <w:noProof/>
                      </w:rPr>
                    </w:pPr>
                    <w:r>
                      <w:rPr>
                        <w:rStyle w:val="PageNumber"/>
                      </w:rPr>
                      <w:fldChar w:fldCharType="begin"/>
                    </w:r>
                    <w:r>
                      <w:rPr>
                        <w:rStyle w:val="PageNumber"/>
                      </w:rPr>
                      <w:instrText xml:space="preserve"> PAGE </w:instrText>
                    </w:r>
                    <w:r>
                      <w:rPr>
                        <w:rStyle w:val="PageNumber"/>
                      </w:rPr>
                      <w:fldChar w:fldCharType="separate"/>
                    </w:r>
                    <w:r>
                      <w:rPr>
                        <w:rStyle w:val="PageNumber"/>
                      </w:rPr>
                      <w:t>27</w:t>
                    </w:r>
                    <w:r>
                      <w:rPr>
                        <w:rStyle w:val="PageNumber"/>
                      </w:rPr>
                      <w:fldChar w:fldCharType="end"/>
                    </w:r>
                  </w:p>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C868" w14:textId="57AE40D6" w:rsidR="00C04343" w:rsidRPr="009B0517" w:rsidRDefault="00580DB3" w:rsidP="009B0517">
    <w:r>
      <w:rPr>
        <w:noProof/>
        <w:lang w:val="fr-BE" w:eastAsia="fr-BE"/>
      </w:rPr>
      <mc:AlternateContent>
        <mc:Choice Requires="wps">
          <w:drawing>
            <wp:anchor distT="0" distB="0" distL="114300" distR="114300" simplePos="0" relativeHeight="251675648" behindDoc="0" locked="0" layoutInCell="1" allowOverlap="1" wp14:anchorId="52FA3C11" wp14:editId="4C2E68FF">
              <wp:simplePos x="0" y="0"/>
              <wp:positionH relativeFrom="margin">
                <wp:posOffset>-281389</wp:posOffset>
              </wp:positionH>
              <wp:positionV relativeFrom="margin">
                <wp:posOffset>88599</wp:posOffset>
              </wp:positionV>
              <wp:extent cx="243594" cy="5972671"/>
              <wp:effectExtent l="0" t="0" r="0" b="0"/>
              <wp:wrapNone/>
              <wp:docPr id="9" name="Text Box 9"/>
              <wp:cNvGraphicFramePr/>
              <a:graphic xmlns:a="http://schemas.openxmlformats.org/drawingml/2006/main">
                <a:graphicData uri="http://schemas.microsoft.com/office/word/2010/wordprocessingShape">
                  <wps:wsp>
                    <wps:cNvSpPr txBox="1"/>
                    <wps:spPr>
                      <a:xfrm>
                        <a:off x="0" y="0"/>
                        <a:ext cx="243594" cy="5972671"/>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13764C" w14:textId="77777777" w:rsidR="00580DB3" w:rsidRPr="00EB79B1" w:rsidRDefault="00580DB3" w:rsidP="00580DB3">
                          <w:pPr>
                            <w:pStyle w:val="Footer"/>
                            <w:jc w:val="right"/>
                            <w:rPr>
                              <w:rStyle w:val="PageNumber"/>
                              <w:noProof/>
                            </w:rPr>
                          </w:pPr>
                          <w:r>
                            <w:rPr>
                              <w:rStyle w:val="PageNumber"/>
                            </w:rPr>
                            <w:fldChar w:fldCharType="begin"/>
                          </w:r>
                          <w:r>
                            <w:rPr>
                              <w:rStyle w:val="PageNumber"/>
                            </w:rPr>
                            <w:instrText xml:space="preserve"> PAGE </w:instrText>
                          </w:r>
                          <w:r>
                            <w:rPr>
                              <w:rStyle w:val="PageNumber"/>
                            </w:rPr>
                            <w:fldChar w:fldCharType="separate"/>
                          </w:r>
                          <w:r>
                            <w:rPr>
                              <w:rStyle w:val="PageNumber"/>
                            </w:rPr>
                            <w:t>27</w:t>
                          </w:r>
                          <w:r>
                            <w:rPr>
                              <w:rStyle w:val="PageNumber"/>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A3C11" id="_x0000_t202" coordsize="21600,21600" o:spt="202" path="m,l,21600r21600,l21600,xe">
              <v:stroke joinstyle="miter"/>
              <v:path gradientshapeok="t" o:connecttype="rect"/>
            </v:shapetype>
            <v:shape id="Text Box 9" o:spid="_x0000_s1030" type="#_x0000_t202" style="position:absolute;margin-left:-22.15pt;margin-top:7pt;width:19.2pt;height:470.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" fillcolor="#4f81bd [3204]" stroked="f" strokeweight=".5pt">
              <v:fill opacity="0"/>
              <v:stroke joinstyle="round"/>
              <v:textbox style="layout-flow:vertical" inset="0,0,0,0">
                <w:txbxContent>
                  <w:p w14:paraId="7A13764C" w14:textId="77777777" w:rsidR="00580DB3" w:rsidRPr="00EB79B1" w:rsidRDefault="00580DB3" w:rsidP="00580DB3">
                    <w:pPr>
                      <w:pStyle w:val="Footer"/>
                      <w:jc w:val="right"/>
                      <w:rPr>
                        <w:rStyle w:val="PageNumber"/>
                        <w:noProof/>
                      </w:rPr>
                    </w:pPr>
                    <w:r>
                      <w:rPr>
                        <w:rStyle w:val="PageNumber"/>
                      </w:rPr>
                      <w:fldChar w:fldCharType="begin"/>
                    </w:r>
                    <w:r>
                      <w:rPr>
                        <w:rStyle w:val="PageNumber"/>
                      </w:rPr>
                      <w:instrText xml:space="preserve"> PAGE </w:instrText>
                    </w:r>
                    <w:r>
                      <w:rPr>
                        <w:rStyle w:val="PageNumber"/>
                      </w:rPr>
                      <w:fldChar w:fldCharType="separate"/>
                    </w:r>
                    <w:r>
                      <w:rPr>
                        <w:rStyle w:val="PageNumber"/>
                      </w:rPr>
                      <w:t>27</w:t>
                    </w:r>
                    <w:r>
                      <w:rPr>
                        <w:rStyle w:val="PageNumber"/>
                      </w:rPr>
                      <w:fldChar w:fldCharType="end"/>
                    </w:r>
                  </w:p>
                </w:txbxContent>
              </v:textbox>
              <w10:wrap anchorx="margin" anchory="margin"/>
            </v:shape>
          </w:pict>
        </mc:Fallback>
      </mc:AlternateContent>
    </w:r>
    <w:r w:rsidR="00003931">
      <w:rPr>
        <w:noProof/>
      </w:rPr>
      <mc:AlternateContent>
        <mc:Choice Requires="wps">
          <w:drawing>
            <wp:anchor distT="45720" distB="45720" distL="114300" distR="114300" simplePos="0" relativeHeight="251666432" behindDoc="0" locked="0" layoutInCell="1" allowOverlap="1" wp14:anchorId="284A0EED" wp14:editId="7170209A">
              <wp:simplePos x="0" y="0"/>
              <wp:positionH relativeFrom="column">
                <wp:posOffset>9020573</wp:posOffset>
              </wp:positionH>
              <wp:positionV relativeFrom="paragraph">
                <wp:posOffset>388620</wp:posOffset>
              </wp:positionV>
              <wp:extent cx="2360930" cy="57435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43575"/>
                      </a:xfrm>
                      <a:prstGeom prst="rect">
                        <a:avLst/>
                      </a:prstGeom>
                      <a:solidFill>
                        <a:srgbClr val="FFFFFF"/>
                      </a:solidFill>
                      <a:ln w="9525">
                        <a:noFill/>
                        <a:miter lim="800000"/>
                        <a:headEnd/>
                        <a:tailEnd/>
                      </a:ln>
                    </wps:spPr>
                    <wps:txbx>
                      <w:txbxContent>
                        <w:p w14:paraId="33CF8BD2" w14:textId="7AACD443" w:rsidR="00003931" w:rsidRPr="007E0E89" w:rsidRDefault="007E0E89" w:rsidP="00557A3B">
                          <w:pPr>
                            <w:pBdr>
                              <w:bottom w:val="single" w:sz="4" w:space="1" w:color="auto"/>
                            </w:pBdr>
                            <w:jc w:val="right"/>
                            <w:rPr>
                              <w:b/>
                              <w:bCs/>
                              <w:lang w:val="fr-CH"/>
                            </w:rPr>
                          </w:pPr>
                          <w:r w:rsidRPr="007E0E89">
                            <w:rPr>
                              <w:b/>
                              <w:bCs/>
                              <w:lang w:val="fr-CH"/>
                            </w:rPr>
                            <w:t>ECE/TRANS/WP.29/GRSP/69</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284A0EED" id="_x0000_s1031" type="#_x0000_t202" style="position:absolute;margin-left:710.3pt;margin-top:30.6pt;width:185.9pt;height:452.2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" stroked="f">
              <v:textbox style="layout-flow:vertical-ideographic;mso-fit-shape-to-text:t">
                <w:txbxContent>
                  <w:p w14:paraId="33CF8BD2" w14:textId="7AACD443" w:rsidR="00003931" w:rsidRPr="007E0E89" w:rsidRDefault="007E0E89" w:rsidP="00557A3B">
                    <w:pPr>
                      <w:pBdr>
                        <w:bottom w:val="single" w:sz="4" w:space="1" w:color="auto"/>
                      </w:pBdr>
                      <w:jc w:val="right"/>
                      <w:rPr>
                        <w:b/>
                        <w:bCs/>
                        <w:lang w:val="fr-CH"/>
                      </w:rPr>
                    </w:pPr>
                    <w:r w:rsidRPr="007E0E89">
                      <w:rPr>
                        <w:b/>
                        <w:bCs/>
                        <w:lang w:val="fr-CH"/>
                      </w:rPr>
                      <w:t>ECE/TRANS/WP.29/GRSP/69</w:t>
                    </w:r>
                  </w:p>
                </w:txbxContent>
              </v:textbox>
              <w10:wrap type="squar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F4C6C" w14:textId="77777777" w:rsidR="00580DB3" w:rsidRDefault="00580DB3" w:rsidP="00580DB3">
    <w:pPr>
      <w:pStyle w:val="Header"/>
      <w:jc w:val="right"/>
    </w:pPr>
    <w:r>
      <w:t>ECE/TRANS/WP.29/GRSP/69</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436C4" w14:textId="77777777" w:rsidR="00580DB3" w:rsidRDefault="00580DB3" w:rsidP="00580DB3">
    <w:pPr>
      <w:pStyle w:val="Header"/>
    </w:pPr>
    <w:r>
      <w:t>ECE/TRANS/WP.29/GRSP/69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B64A0" w14:textId="6CCA7E32" w:rsidR="00B85001" w:rsidRDefault="00B85001" w:rsidP="005B503D">
    <w:pPr>
      <w:pStyle w:val="Header"/>
      <w:jc w:val="right"/>
    </w:pPr>
    <w:r>
      <w:t>ECE/TRANS/WP.29/GRSP/69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1276A" w14:textId="77777777" w:rsidR="00580DB3" w:rsidRDefault="00580DB3" w:rsidP="00580DB3">
    <w:pPr>
      <w:pStyle w:val="Header"/>
      <w:jc w:val="right"/>
    </w:pPr>
    <w:r>
      <w:t>ECE/TRANS/WP.29/GRSP/69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3C398" w14:textId="56137C2C" w:rsidR="00B85001" w:rsidRDefault="00B85001" w:rsidP="00AF499B">
    <w:pPr>
      <w:pStyle w:val="Header"/>
    </w:pPr>
    <w:r>
      <w:t>ECE/TRANS/WP.29/GRSP/69</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037E0" w14:textId="77777777" w:rsidR="00580DB3" w:rsidRDefault="00580DB3" w:rsidP="00580DB3">
    <w:pPr>
      <w:pStyle w:val="Header"/>
    </w:pPr>
    <w:r>
      <w:t>ECE/TRANS/WP.29/GRSP/69</w:t>
    </w:r>
  </w:p>
  <w:p w14:paraId="0A262689" w14:textId="78E86EFC" w:rsidR="00580DB3" w:rsidRDefault="00580DB3" w:rsidP="003C787C">
    <w:r>
      <w:rPr>
        <w:noProof/>
      </w:rPr>
      <mc:AlternateContent>
        <mc:Choice Requires="wps">
          <w:drawing>
            <wp:anchor distT="45720" distB="45720" distL="114300" distR="114300" simplePos="0" relativeHeight="251671552" behindDoc="0" locked="0" layoutInCell="1" allowOverlap="1" wp14:anchorId="1A8B674F" wp14:editId="48148D32">
              <wp:simplePos x="0" y="0"/>
              <wp:positionH relativeFrom="column">
                <wp:posOffset>8992424</wp:posOffset>
              </wp:positionH>
              <wp:positionV relativeFrom="paragraph">
                <wp:posOffset>331688</wp:posOffset>
              </wp:positionV>
              <wp:extent cx="2360930" cy="6000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0750"/>
                      </a:xfrm>
                      <a:prstGeom prst="rect">
                        <a:avLst/>
                      </a:prstGeom>
                      <a:solidFill>
                        <a:srgbClr val="FFFFFF"/>
                      </a:solidFill>
                      <a:ln w="9525">
                        <a:noFill/>
                        <a:miter lim="800000"/>
                        <a:headEnd/>
                        <a:tailEnd/>
                      </a:ln>
                    </wps:spPr>
                    <wps:txbx>
                      <w:txbxContent>
                        <w:p w14:paraId="1BABD720" w14:textId="77777777" w:rsidR="00580DB3" w:rsidRPr="006E378F" w:rsidRDefault="00580DB3" w:rsidP="007058F3">
                          <w:pPr>
                            <w:pBdr>
                              <w:bottom w:val="single" w:sz="4" w:space="1" w:color="auto"/>
                            </w:pBdr>
                            <w:rPr>
                              <w:b/>
                              <w:bCs/>
                            </w:rPr>
                          </w:pPr>
                          <w:r w:rsidRPr="006E378F">
                            <w:rPr>
                              <w:b/>
                              <w:bCs/>
                            </w:rPr>
                            <w:t>ECE/TRANS/WP.29/GRSP/69</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1A8B674F" id="_x0000_t202" coordsize="21600,21600" o:spt="202" path="m,l,21600r21600,l21600,xe">
              <v:stroke joinstyle="miter"/>
              <v:path gradientshapeok="t" o:connecttype="rect"/>
            </v:shapetype>
            <v:shape id="_x0000_s1032" type="#_x0000_t202" style="position:absolute;margin-left:708.05pt;margin-top:26.1pt;width:185.9pt;height:472.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" stroked="f">
              <v:textbox style="layout-flow:vertical;mso-fit-shape-to-text:t">
                <w:txbxContent>
                  <w:p w14:paraId="1BABD720" w14:textId="77777777" w:rsidR="00580DB3" w:rsidRPr="006E378F" w:rsidRDefault="00580DB3" w:rsidP="007058F3">
                    <w:pPr>
                      <w:pBdr>
                        <w:bottom w:val="single" w:sz="4" w:space="1" w:color="auto"/>
                      </w:pBdr>
                      <w:rPr>
                        <w:b/>
                        <w:bCs/>
                      </w:rPr>
                    </w:pPr>
                    <w:r w:rsidRPr="006E378F">
                      <w:rPr>
                        <w:b/>
                        <w:bCs/>
                      </w:rPr>
                      <w:t>ECE/TRANS/WP.29/GRSP/69</w:t>
                    </w:r>
                  </w:p>
                </w:txbxContent>
              </v:textbox>
              <w10:wrap type="squar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181F3" w14:textId="77777777" w:rsidR="00580DB3" w:rsidRDefault="00580DB3" w:rsidP="00580DB3">
    <w:pPr>
      <w:pStyle w:val="Header"/>
      <w:jc w:val="right"/>
    </w:pPr>
    <w:r>
      <w:t>ECE/TRANS/WP.29/GRSP/69</w:t>
    </w:r>
  </w:p>
  <w:p w14:paraId="59533BCA" w14:textId="77777777" w:rsidR="00580DB3" w:rsidRPr="009B0517" w:rsidRDefault="00580DB3" w:rsidP="009B0517">
    <w:r>
      <w:rPr>
        <w:noProof/>
      </w:rPr>
      <mc:AlternateContent>
        <mc:Choice Requires="wps">
          <w:drawing>
            <wp:anchor distT="45720" distB="45720" distL="114300" distR="114300" simplePos="0" relativeHeight="251673600" behindDoc="0" locked="0" layoutInCell="1" allowOverlap="1" wp14:anchorId="69299F9A" wp14:editId="7CDCD45F">
              <wp:simplePos x="0" y="0"/>
              <wp:positionH relativeFrom="column">
                <wp:posOffset>9020573</wp:posOffset>
              </wp:positionH>
              <wp:positionV relativeFrom="paragraph">
                <wp:posOffset>388620</wp:posOffset>
              </wp:positionV>
              <wp:extent cx="2360930" cy="5743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43575"/>
                      </a:xfrm>
                      <a:prstGeom prst="rect">
                        <a:avLst/>
                      </a:prstGeom>
                      <a:solidFill>
                        <a:srgbClr val="FFFFFF"/>
                      </a:solidFill>
                      <a:ln w="9525">
                        <a:noFill/>
                        <a:miter lim="800000"/>
                        <a:headEnd/>
                        <a:tailEnd/>
                      </a:ln>
                    </wps:spPr>
                    <wps:txbx>
                      <w:txbxContent>
                        <w:p w14:paraId="0682B8FF" w14:textId="77777777" w:rsidR="00580DB3" w:rsidRPr="007E0E89" w:rsidRDefault="00580DB3" w:rsidP="00557A3B">
                          <w:pPr>
                            <w:pBdr>
                              <w:bottom w:val="single" w:sz="4" w:space="1" w:color="auto"/>
                            </w:pBdr>
                            <w:jc w:val="right"/>
                            <w:rPr>
                              <w:b/>
                              <w:bCs/>
                              <w:lang w:val="fr-CH"/>
                            </w:rPr>
                          </w:pPr>
                          <w:r w:rsidRPr="007E0E89">
                            <w:rPr>
                              <w:b/>
                              <w:bCs/>
                              <w:lang w:val="fr-CH"/>
                            </w:rPr>
                            <w:t>ECE/TRANS/WP.29/GRSP/69</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69299F9A" id="_x0000_t202" coordsize="21600,21600" o:spt="202" path="m,l,21600r21600,l21600,xe">
              <v:stroke joinstyle="miter"/>
              <v:path gradientshapeok="t" o:connecttype="rect"/>
            </v:shapetype>
            <v:shape id="_x0000_s1033" type="#_x0000_t202" style="position:absolute;margin-left:710.3pt;margin-top:30.6pt;width:185.9pt;height:452.25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" stroked="f">
              <v:textbox style="layout-flow:vertical-ideographic;mso-fit-shape-to-text:t">
                <w:txbxContent>
                  <w:p w14:paraId="0682B8FF" w14:textId="77777777" w:rsidR="00580DB3" w:rsidRPr="007E0E89" w:rsidRDefault="00580DB3" w:rsidP="00557A3B">
                    <w:pPr>
                      <w:pBdr>
                        <w:bottom w:val="single" w:sz="4" w:space="1" w:color="auto"/>
                      </w:pBdr>
                      <w:jc w:val="right"/>
                      <w:rPr>
                        <w:b/>
                        <w:bCs/>
                        <w:lang w:val="fr-CH"/>
                      </w:rPr>
                    </w:pPr>
                    <w:r w:rsidRPr="007E0E89">
                      <w:rPr>
                        <w:b/>
                        <w:bCs/>
                        <w:lang w:val="fr-CH"/>
                      </w:rPr>
                      <w:t>ECE/TRANS/WP.29/GRSP/69</w:t>
                    </w:r>
                  </w:p>
                </w:txbxContent>
              </v:textbox>
              <w10:wrap type="squar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E6498" w14:textId="53F40A1F" w:rsidR="00B85001" w:rsidRDefault="00B85001" w:rsidP="00D474CA">
    <w:pPr>
      <w:pStyle w:val="Header"/>
      <w:jc w:val="right"/>
    </w:pPr>
    <w:r>
      <w:t>ECE/TRANS/WP.29/GRSP/69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1A89B" w14:textId="77777777" w:rsidR="00B85001" w:rsidRDefault="00B85001" w:rsidP="00D14704">
    <w:pPr>
      <w:pStyle w:val="Header"/>
      <w:pBdr>
        <w:bottom w:val="none" w:sz="0" w:space="0" w:color="auto"/>
      </w:pBdr>
      <w:jc w:val="right"/>
    </w:pPr>
  </w:p>
  <w:p w14:paraId="0AFE0EAA" w14:textId="77777777" w:rsidR="00B85001" w:rsidRDefault="00B85001"/>
  <w:p w14:paraId="4F8546C1" w14:textId="77777777" w:rsidR="00B85001" w:rsidRDefault="00B8500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4E107" w14:textId="2F635EA8" w:rsidR="00B85001" w:rsidRDefault="00B85001" w:rsidP="00200B7B">
    <w:pPr>
      <w:pStyle w:val="Header"/>
    </w:pPr>
    <w:r>
      <w:t>ECE/TRANS/WP.29/GRSP/6</w:t>
    </w:r>
    <w:r w:rsidR="006959B1">
      <w:t>9</w:t>
    </w:r>
  </w:p>
  <w:p w14:paraId="12A98C28" w14:textId="77777777" w:rsidR="00B85001" w:rsidRDefault="00B8500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EF4B8" w14:textId="3792CC3E" w:rsidR="00B85001" w:rsidRDefault="00B85001" w:rsidP="005B503D">
    <w:pPr>
      <w:pStyle w:val="Header"/>
      <w:jc w:val="right"/>
    </w:pPr>
    <w:r>
      <w:t>ECE/TRANS/WP.29/GRSP/69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33EE6" w14:textId="651BE04F" w:rsidR="00B85001" w:rsidRDefault="00B85001" w:rsidP="00580DB3">
    <w:pPr>
      <w:pStyle w:val="Header"/>
      <w:jc w:val="right"/>
    </w:pPr>
    <w:r>
      <w:t>ECE/TRANS/WP.29/GRSP/69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CB5B6" w14:textId="1D1B386F" w:rsidR="00B85001" w:rsidRDefault="00B85001" w:rsidP="00200B7B">
    <w:pPr>
      <w:pStyle w:val="Header"/>
    </w:pPr>
    <w:r>
      <w:t>ECE/TRANS/WP.29/GRSP/6</w:t>
    </w:r>
    <w:r w:rsidR="002C3295">
      <w:t>9</w:t>
    </w:r>
  </w:p>
  <w:p w14:paraId="5BE3DC16" w14:textId="77777777" w:rsidR="00B85001" w:rsidRDefault="00B8500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F2B58" w14:textId="4B87CC50" w:rsidR="00B85001" w:rsidRDefault="00B85001" w:rsidP="005B503D">
    <w:pPr>
      <w:pStyle w:val="Header"/>
      <w:jc w:val="right"/>
    </w:pPr>
    <w:r>
      <w:t>ECE/TRANS/WP.29/GRSP/69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B4A7" w14:textId="6F3165ED" w:rsidR="00B85001" w:rsidRDefault="00B85001" w:rsidP="00580DB3">
    <w:pPr>
      <w:pStyle w:val="Header"/>
    </w:pPr>
    <w:r>
      <w:t>ECE/TRANS/WP.29/GRSP/69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E435A"/>
    <w:multiLevelType w:val="multilevel"/>
    <w:tmpl w:val="2C0E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D37EC"/>
    <w:multiLevelType w:val="hybridMultilevel"/>
    <w:tmpl w:val="F6D6249A"/>
    <w:lvl w:ilvl="0" w:tplc="A42E13D4">
      <w:numFmt w:val="bullet"/>
      <w:lvlText w:val="-"/>
      <w:lvlJc w:val="left"/>
      <w:pPr>
        <w:ind w:left="720" w:hanging="360"/>
      </w:pPr>
      <w:rPr>
        <w:rFonts w:ascii="Verdana" w:eastAsia="Calibri" w:hAnsi="Verdana" w:cs="Times New Roman (Body C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9D2943"/>
    <w:multiLevelType w:val="hybridMultilevel"/>
    <w:tmpl w:val="4DF6569A"/>
    <w:lvl w:ilvl="0" w:tplc="BE5C4A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57C374D"/>
    <w:multiLevelType w:val="hybridMultilevel"/>
    <w:tmpl w:val="67FA4A56"/>
    <w:lvl w:ilvl="0" w:tplc="4B4069C0">
      <w:start w:val="1"/>
      <w:numFmt w:val="bullet"/>
      <w:lvlText w:val="•"/>
      <w:lvlJc w:val="left"/>
      <w:pPr>
        <w:tabs>
          <w:tab w:val="num" w:pos="720"/>
        </w:tabs>
        <w:ind w:left="720" w:hanging="360"/>
      </w:pPr>
      <w:rPr>
        <w:rFonts w:ascii="Arial" w:hAnsi="Arial" w:hint="default"/>
      </w:rPr>
    </w:lvl>
    <w:lvl w:ilvl="1" w:tplc="66681546" w:tentative="1">
      <w:start w:val="1"/>
      <w:numFmt w:val="bullet"/>
      <w:lvlText w:val="•"/>
      <w:lvlJc w:val="left"/>
      <w:pPr>
        <w:tabs>
          <w:tab w:val="num" w:pos="1440"/>
        </w:tabs>
        <w:ind w:left="1440" w:hanging="360"/>
      </w:pPr>
      <w:rPr>
        <w:rFonts w:ascii="Arial" w:hAnsi="Arial" w:hint="default"/>
      </w:rPr>
    </w:lvl>
    <w:lvl w:ilvl="2" w:tplc="7092FE0A" w:tentative="1">
      <w:start w:val="1"/>
      <w:numFmt w:val="bullet"/>
      <w:lvlText w:val="•"/>
      <w:lvlJc w:val="left"/>
      <w:pPr>
        <w:tabs>
          <w:tab w:val="num" w:pos="2160"/>
        </w:tabs>
        <w:ind w:left="2160" w:hanging="360"/>
      </w:pPr>
      <w:rPr>
        <w:rFonts w:ascii="Arial" w:hAnsi="Arial" w:hint="default"/>
      </w:rPr>
    </w:lvl>
    <w:lvl w:ilvl="3" w:tplc="5464E092" w:tentative="1">
      <w:start w:val="1"/>
      <w:numFmt w:val="bullet"/>
      <w:lvlText w:val="•"/>
      <w:lvlJc w:val="left"/>
      <w:pPr>
        <w:tabs>
          <w:tab w:val="num" w:pos="2880"/>
        </w:tabs>
        <w:ind w:left="2880" w:hanging="360"/>
      </w:pPr>
      <w:rPr>
        <w:rFonts w:ascii="Arial" w:hAnsi="Arial" w:hint="default"/>
      </w:rPr>
    </w:lvl>
    <w:lvl w:ilvl="4" w:tplc="D2DAA0BE" w:tentative="1">
      <w:start w:val="1"/>
      <w:numFmt w:val="bullet"/>
      <w:lvlText w:val="•"/>
      <w:lvlJc w:val="left"/>
      <w:pPr>
        <w:tabs>
          <w:tab w:val="num" w:pos="3600"/>
        </w:tabs>
        <w:ind w:left="3600" w:hanging="360"/>
      </w:pPr>
      <w:rPr>
        <w:rFonts w:ascii="Arial" w:hAnsi="Arial" w:hint="default"/>
      </w:rPr>
    </w:lvl>
    <w:lvl w:ilvl="5" w:tplc="2662C7D2" w:tentative="1">
      <w:start w:val="1"/>
      <w:numFmt w:val="bullet"/>
      <w:lvlText w:val="•"/>
      <w:lvlJc w:val="left"/>
      <w:pPr>
        <w:tabs>
          <w:tab w:val="num" w:pos="4320"/>
        </w:tabs>
        <w:ind w:left="4320" w:hanging="360"/>
      </w:pPr>
      <w:rPr>
        <w:rFonts w:ascii="Arial" w:hAnsi="Arial" w:hint="default"/>
      </w:rPr>
    </w:lvl>
    <w:lvl w:ilvl="6" w:tplc="777AE690" w:tentative="1">
      <w:start w:val="1"/>
      <w:numFmt w:val="bullet"/>
      <w:lvlText w:val="•"/>
      <w:lvlJc w:val="left"/>
      <w:pPr>
        <w:tabs>
          <w:tab w:val="num" w:pos="5040"/>
        </w:tabs>
        <w:ind w:left="5040" w:hanging="360"/>
      </w:pPr>
      <w:rPr>
        <w:rFonts w:ascii="Arial" w:hAnsi="Arial" w:hint="default"/>
      </w:rPr>
    </w:lvl>
    <w:lvl w:ilvl="7" w:tplc="D5C2F5B0" w:tentative="1">
      <w:start w:val="1"/>
      <w:numFmt w:val="bullet"/>
      <w:lvlText w:val="•"/>
      <w:lvlJc w:val="left"/>
      <w:pPr>
        <w:tabs>
          <w:tab w:val="num" w:pos="5760"/>
        </w:tabs>
        <w:ind w:left="5760" w:hanging="360"/>
      </w:pPr>
      <w:rPr>
        <w:rFonts w:ascii="Arial" w:hAnsi="Arial" w:hint="default"/>
      </w:rPr>
    </w:lvl>
    <w:lvl w:ilvl="8" w:tplc="163094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A0570B"/>
    <w:multiLevelType w:val="hybridMultilevel"/>
    <w:tmpl w:val="6F8CAA5A"/>
    <w:lvl w:ilvl="0" w:tplc="D6DAE66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2F35F73"/>
    <w:multiLevelType w:val="hybridMultilevel"/>
    <w:tmpl w:val="6AE08A56"/>
    <w:lvl w:ilvl="0" w:tplc="0A2ED1DA">
      <w:start w:val="1"/>
      <w:numFmt w:val="bullet"/>
      <w:lvlText w:val=""/>
      <w:lvlJc w:val="left"/>
      <w:pPr>
        <w:tabs>
          <w:tab w:val="num" w:pos="1778"/>
        </w:tabs>
        <w:ind w:left="1778" w:hanging="360"/>
      </w:pPr>
      <w:rPr>
        <w:rFonts w:ascii="Wingdings" w:hAnsi="Wingdings" w:hint="default"/>
        <w:color w:val="auto"/>
      </w:rPr>
    </w:lvl>
    <w:lvl w:ilvl="1" w:tplc="08090001">
      <w:start w:val="1"/>
      <w:numFmt w:val="bullet"/>
      <w:lvlText w:val=""/>
      <w:lvlJc w:val="left"/>
      <w:pPr>
        <w:tabs>
          <w:tab w:val="num" w:pos="3425"/>
        </w:tabs>
        <w:ind w:left="3425" w:hanging="360"/>
      </w:pPr>
      <w:rPr>
        <w:rFonts w:ascii="Symbol" w:hAnsi="Symbol" w:hint="default"/>
        <w:b w:val="0"/>
        <w:i w:val="0"/>
        <w:color w:val="auto"/>
        <w:sz w:val="22"/>
      </w:rPr>
    </w:lvl>
    <w:lvl w:ilvl="2" w:tplc="29F4BB10">
      <w:numFmt w:val="bullet"/>
      <w:lvlText w:val="-"/>
      <w:lvlJc w:val="left"/>
      <w:pPr>
        <w:tabs>
          <w:tab w:val="num" w:pos="4145"/>
        </w:tabs>
        <w:ind w:left="4145" w:hanging="360"/>
      </w:pPr>
      <w:rPr>
        <w:rFonts w:ascii="Arial" w:eastAsia="Times New Roman" w:hAnsi="Arial" w:cs="Arial" w:hint="default"/>
      </w:rPr>
    </w:lvl>
    <w:lvl w:ilvl="3" w:tplc="3A8200D2">
      <w:start w:val="29"/>
      <w:numFmt w:val="bullet"/>
      <w:lvlText w:val=""/>
      <w:lvlJc w:val="left"/>
      <w:pPr>
        <w:ind w:left="4865" w:hanging="360"/>
      </w:pPr>
      <w:rPr>
        <w:rFonts w:ascii="Wingdings" w:eastAsia="Times New Roman" w:hAnsi="Wingdings" w:cs="Arial" w:hint="default"/>
        <w:b w:val="0"/>
      </w:rPr>
    </w:lvl>
    <w:lvl w:ilvl="4" w:tplc="040C0003" w:tentative="1">
      <w:start w:val="1"/>
      <w:numFmt w:val="bullet"/>
      <w:lvlText w:val="o"/>
      <w:lvlJc w:val="left"/>
      <w:pPr>
        <w:tabs>
          <w:tab w:val="num" w:pos="5585"/>
        </w:tabs>
        <w:ind w:left="5585" w:hanging="360"/>
      </w:pPr>
      <w:rPr>
        <w:rFonts w:ascii="Courier New" w:hAnsi="Courier New" w:hint="default"/>
      </w:rPr>
    </w:lvl>
    <w:lvl w:ilvl="5" w:tplc="040C0005" w:tentative="1">
      <w:start w:val="1"/>
      <w:numFmt w:val="bullet"/>
      <w:lvlText w:val=""/>
      <w:lvlJc w:val="left"/>
      <w:pPr>
        <w:tabs>
          <w:tab w:val="num" w:pos="6305"/>
        </w:tabs>
        <w:ind w:left="6305" w:hanging="360"/>
      </w:pPr>
      <w:rPr>
        <w:rFonts w:ascii="Wingdings" w:hAnsi="Wingdings" w:hint="default"/>
      </w:rPr>
    </w:lvl>
    <w:lvl w:ilvl="6" w:tplc="040C0001" w:tentative="1">
      <w:start w:val="1"/>
      <w:numFmt w:val="bullet"/>
      <w:lvlText w:val=""/>
      <w:lvlJc w:val="left"/>
      <w:pPr>
        <w:tabs>
          <w:tab w:val="num" w:pos="7025"/>
        </w:tabs>
        <w:ind w:left="7025" w:hanging="360"/>
      </w:pPr>
      <w:rPr>
        <w:rFonts w:ascii="Symbol" w:hAnsi="Symbol" w:hint="default"/>
      </w:rPr>
    </w:lvl>
    <w:lvl w:ilvl="7" w:tplc="040C0003" w:tentative="1">
      <w:start w:val="1"/>
      <w:numFmt w:val="bullet"/>
      <w:lvlText w:val="o"/>
      <w:lvlJc w:val="left"/>
      <w:pPr>
        <w:tabs>
          <w:tab w:val="num" w:pos="7745"/>
        </w:tabs>
        <w:ind w:left="7745" w:hanging="360"/>
      </w:pPr>
      <w:rPr>
        <w:rFonts w:ascii="Courier New" w:hAnsi="Courier New" w:hint="default"/>
      </w:rPr>
    </w:lvl>
    <w:lvl w:ilvl="8" w:tplc="040C0005" w:tentative="1">
      <w:start w:val="1"/>
      <w:numFmt w:val="bullet"/>
      <w:lvlText w:val=""/>
      <w:lvlJc w:val="left"/>
      <w:pPr>
        <w:tabs>
          <w:tab w:val="num" w:pos="8465"/>
        </w:tabs>
        <w:ind w:left="8465" w:hanging="360"/>
      </w:pPr>
      <w:rPr>
        <w:rFonts w:ascii="Wingdings" w:hAnsi="Wingdings" w:hint="default"/>
      </w:rPr>
    </w:lvl>
  </w:abstractNum>
  <w:abstractNum w:abstractNumId="18"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15:restartNumberingAfterBreak="0">
    <w:nsid w:val="36936118"/>
    <w:multiLevelType w:val="hybridMultilevel"/>
    <w:tmpl w:val="5BC409AE"/>
    <w:lvl w:ilvl="0" w:tplc="98B6266C">
      <w:start w:val="1"/>
      <w:numFmt w:val="decimal"/>
      <w:lvlText w:val="%1."/>
      <w:lvlJc w:val="left"/>
      <w:pPr>
        <w:tabs>
          <w:tab w:val="num" w:pos="720"/>
        </w:tabs>
        <w:ind w:left="720" w:hanging="360"/>
      </w:pPr>
    </w:lvl>
    <w:lvl w:ilvl="1" w:tplc="593CB1FE" w:tentative="1">
      <w:start w:val="1"/>
      <w:numFmt w:val="decimal"/>
      <w:lvlText w:val="%2."/>
      <w:lvlJc w:val="left"/>
      <w:pPr>
        <w:tabs>
          <w:tab w:val="num" w:pos="1440"/>
        </w:tabs>
        <w:ind w:left="1440" w:hanging="360"/>
      </w:pPr>
    </w:lvl>
    <w:lvl w:ilvl="2" w:tplc="FDA094E8" w:tentative="1">
      <w:start w:val="1"/>
      <w:numFmt w:val="decimal"/>
      <w:lvlText w:val="%3."/>
      <w:lvlJc w:val="left"/>
      <w:pPr>
        <w:tabs>
          <w:tab w:val="num" w:pos="2160"/>
        </w:tabs>
        <w:ind w:left="2160" w:hanging="360"/>
      </w:pPr>
    </w:lvl>
    <w:lvl w:ilvl="3" w:tplc="34DAF2A0" w:tentative="1">
      <w:start w:val="1"/>
      <w:numFmt w:val="decimal"/>
      <w:lvlText w:val="%4."/>
      <w:lvlJc w:val="left"/>
      <w:pPr>
        <w:tabs>
          <w:tab w:val="num" w:pos="2880"/>
        </w:tabs>
        <w:ind w:left="2880" w:hanging="360"/>
      </w:pPr>
    </w:lvl>
    <w:lvl w:ilvl="4" w:tplc="94FAD0F0" w:tentative="1">
      <w:start w:val="1"/>
      <w:numFmt w:val="decimal"/>
      <w:lvlText w:val="%5."/>
      <w:lvlJc w:val="left"/>
      <w:pPr>
        <w:tabs>
          <w:tab w:val="num" w:pos="3600"/>
        </w:tabs>
        <w:ind w:left="3600" w:hanging="360"/>
      </w:pPr>
    </w:lvl>
    <w:lvl w:ilvl="5" w:tplc="25FCB94A" w:tentative="1">
      <w:start w:val="1"/>
      <w:numFmt w:val="decimal"/>
      <w:lvlText w:val="%6."/>
      <w:lvlJc w:val="left"/>
      <w:pPr>
        <w:tabs>
          <w:tab w:val="num" w:pos="4320"/>
        </w:tabs>
        <w:ind w:left="4320" w:hanging="360"/>
      </w:pPr>
    </w:lvl>
    <w:lvl w:ilvl="6" w:tplc="00FC3DB2" w:tentative="1">
      <w:start w:val="1"/>
      <w:numFmt w:val="decimal"/>
      <w:lvlText w:val="%7."/>
      <w:lvlJc w:val="left"/>
      <w:pPr>
        <w:tabs>
          <w:tab w:val="num" w:pos="5040"/>
        </w:tabs>
        <w:ind w:left="5040" w:hanging="360"/>
      </w:pPr>
    </w:lvl>
    <w:lvl w:ilvl="7" w:tplc="52E69200" w:tentative="1">
      <w:start w:val="1"/>
      <w:numFmt w:val="decimal"/>
      <w:lvlText w:val="%8."/>
      <w:lvlJc w:val="left"/>
      <w:pPr>
        <w:tabs>
          <w:tab w:val="num" w:pos="5760"/>
        </w:tabs>
        <w:ind w:left="5760" w:hanging="360"/>
      </w:pPr>
    </w:lvl>
    <w:lvl w:ilvl="8" w:tplc="A0347D9A" w:tentative="1">
      <w:start w:val="1"/>
      <w:numFmt w:val="decimal"/>
      <w:lvlText w:val="%9."/>
      <w:lvlJc w:val="left"/>
      <w:pPr>
        <w:tabs>
          <w:tab w:val="num" w:pos="6480"/>
        </w:tabs>
        <w:ind w:left="6480" w:hanging="360"/>
      </w:pPr>
    </w:lvl>
  </w:abstractNum>
  <w:abstractNum w:abstractNumId="20" w15:restartNumberingAfterBreak="0">
    <w:nsid w:val="39773FCB"/>
    <w:multiLevelType w:val="hybridMultilevel"/>
    <w:tmpl w:val="8D187CA2"/>
    <w:lvl w:ilvl="0" w:tplc="BE789B7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15:restartNumberingAfterBreak="0">
    <w:nsid w:val="3FBB193B"/>
    <w:multiLevelType w:val="hybridMultilevel"/>
    <w:tmpl w:val="8400907E"/>
    <w:lvl w:ilvl="0" w:tplc="73003B9E">
      <w:start w:val="1"/>
      <w:numFmt w:val="low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22" w15:restartNumberingAfterBreak="0">
    <w:nsid w:val="58DC4157"/>
    <w:multiLevelType w:val="hybridMultilevel"/>
    <w:tmpl w:val="DD1864B4"/>
    <w:lvl w:ilvl="0" w:tplc="F34E8E84">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3" w15:restartNumberingAfterBreak="0">
    <w:nsid w:val="5A0006BA"/>
    <w:multiLevelType w:val="hybridMultilevel"/>
    <w:tmpl w:val="772E810A"/>
    <w:lvl w:ilvl="0" w:tplc="028607EE">
      <w:start w:val="1"/>
      <w:numFmt w:val="bullet"/>
      <w:lvlText w:val="•"/>
      <w:lvlJc w:val="left"/>
      <w:pPr>
        <w:tabs>
          <w:tab w:val="num" w:pos="720"/>
        </w:tabs>
        <w:ind w:left="720" w:hanging="360"/>
      </w:pPr>
      <w:rPr>
        <w:rFonts w:ascii="Arial" w:hAnsi="Arial" w:hint="default"/>
      </w:rPr>
    </w:lvl>
    <w:lvl w:ilvl="1" w:tplc="80A83E34">
      <w:numFmt w:val="bullet"/>
      <w:lvlText w:val="o"/>
      <w:lvlJc w:val="left"/>
      <w:pPr>
        <w:tabs>
          <w:tab w:val="num" w:pos="1440"/>
        </w:tabs>
        <w:ind w:left="1440" w:hanging="360"/>
      </w:pPr>
      <w:rPr>
        <w:rFonts w:ascii="Courier New" w:hAnsi="Courier New" w:hint="default"/>
      </w:rPr>
    </w:lvl>
    <w:lvl w:ilvl="2" w:tplc="E0E08156" w:tentative="1">
      <w:start w:val="1"/>
      <w:numFmt w:val="bullet"/>
      <w:lvlText w:val="•"/>
      <w:lvlJc w:val="left"/>
      <w:pPr>
        <w:tabs>
          <w:tab w:val="num" w:pos="2160"/>
        </w:tabs>
        <w:ind w:left="2160" w:hanging="360"/>
      </w:pPr>
      <w:rPr>
        <w:rFonts w:ascii="Arial" w:hAnsi="Arial" w:hint="default"/>
      </w:rPr>
    </w:lvl>
    <w:lvl w:ilvl="3" w:tplc="310E30D2" w:tentative="1">
      <w:start w:val="1"/>
      <w:numFmt w:val="bullet"/>
      <w:lvlText w:val="•"/>
      <w:lvlJc w:val="left"/>
      <w:pPr>
        <w:tabs>
          <w:tab w:val="num" w:pos="2880"/>
        </w:tabs>
        <w:ind w:left="2880" w:hanging="360"/>
      </w:pPr>
      <w:rPr>
        <w:rFonts w:ascii="Arial" w:hAnsi="Arial" w:hint="default"/>
      </w:rPr>
    </w:lvl>
    <w:lvl w:ilvl="4" w:tplc="5B4AA9CA" w:tentative="1">
      <w:start w:val="1"/>
      <w:numFmt w:val="bullet"/>
      <w:lvlText w:val="•"/>
      <w:lvlJc w:val="left"/>
      <w:pPr>
        <w:tabs>
          <w:tab w:val="num" w:pos="3600"/>
        </w:tabs>
        <w:ind w:left="3600" w:hanging="360"/>
      </w:pPr>
      <w:rPr>
        <w:rFonts w:ascii="Arial" w:hAnsi="Arial" w:hint="default"/>
      </w:rPr>
    </w:lvl>
    <w:lvl w:ilvl="5" w:tplc="2B98CB2E" w:tentative="1">
      <w:start w:val="1"/>
      <w:numFmt w:val="bullet"/>
      <w:lvlText w:val="•"/>
      <w:lvlJc w:val="left"/>
      <w:pPr>
        <w:tabs>
          <w:tab w:val="num" w:pos="4320"/>
        </w:tabs>
        <w:ind w:left="4320" w:hanging="360"/>
      </w:pPr>
      <w:rPr>
        <w:rFonts w:ascii="Arial" w:hAnsi="Arial" w:hint="default"/>
      </w:rPr>
    </w:lvl>
    <w:lvl w:ilvl="6" w:tplc="1A3CBA82" w:tentative="1">
      <w:start w:val="1"/>
      <w:numFmt w:val="bullet"/>
      <w:lvlText w:val="•"/>
      <w:lvlJc w:val="left"/>
      <w:pPr>
        <w:tabs>
          <w:tab w:val="num" w:pos="5040"/>
        </w:tabs>
        <w:ind w:left="5040" w:hanging="360"/>
      </w:pPr>
      <w:rPr>
        <w:rFonts w:ascii="Arial" w:hAnsi="Arial" w:hint="default"/>
      </w:rPr>
    </w:lvl>
    <w:lvl w:ilvl="7" w:tplc="AA424EE6" w:tentative="1">
      <w:start w:val="1"/>
      <w:numFmt w:val="bullet"/>
      <w:lvlText w:val="•"/>
      <w:lvlJc w:val="left"/>
      <w:pPr>
        <w:tabs>
          <w:tab w:val="num" w:pos="5760"/>
        </w:tabs>
        <w:ind w:left="5760" w:hanging="360"/>
      </w:pPr>
      <w:rPr>
        <w:rFonts w:ascii="Arial" w:hAnsi="Arial" w:hint="default"/>
      </w:rPr>
    </w:lvl>
    <w:lvl w:ilvl="8" w:tplc="2D349B3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C06A26"/>
    <w:multiLevelType w:val="hybridMultilevel"/>
    <w:tmpl w:val="0ED0B5BC"/>
    <w:lvl w:ilvl="0" w:tplc="5BE4B616">
      <w:start w:val="1"/>
      <w:numFmt w:val="lowerLetter"/>
      <w:lvlText w:val="(%1)"/>
      <w:lvlJc w:val="left"/>
      <w:pPr>
        <w:ind w:left="2838" w:hanging="57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293C37"/>
    <w:multiLevelType w:val="hybridMultilevel"/>
    <w:tmpl w:val="8F645FB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702E7123"/>
    <w:multiLevelType w:val="hybridMultilevel"/>
    <w:tmpl w:val="4DF6569A"/>
    <w:lvl w:ilvl="0" w:tplc="BE5C4A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2C41798"/>
    <w:multiLevelType w:val="hybridMultilevel"/>
    <w:tmpl w:val="3A46FE9E"/>
    <w:lvl w:ilvl="0" w:tplc="E9E46D14">
      <w:start w:val="1"/>
      <w:numFmt w:val="decimal"/>
      <w:lvlText w:val="%1."/>
      <w:lvlJc w:val="left"/>
      <w:pPr>
        <w:ind w:left="2289" w:hanging="11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30A1E82"/>
    <w:multiLevelType w:val="hybridMultilevel"/>
    <w:tmpl w:val="27E27766"/>
    <w:lvl w:ilvl="0" w:tplc="F56E2C9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3722233"/>
    <w:multiLevelType w:val="hybridMultilevel"/>
    <w:tmpl w:val="80F6CB04"/>
    <w:lvl w:ilvl="0" w:tplc="BE5C4A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E95CC1"/>
    <w:multiLevelType w:val="hybridMultilevel"/>
    <w:tmpl w:val="EBEA1DFC"/>
    <w:lvl w:ilvl="0" w:tplc="20907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BB325C"/>
    <w:multiLevelType w:val="hybridMultilevel"/>
    <w:tmpl w:val="2884CF78"/>
    <w:lvl w:ilvl="0" w:tplc="040C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2"/>
  </w:num>
  <w:num w:numId="14">
    <w:abstractNumId w:val="26"/>
  </w:num>
  <w:num w:numId="15">
    <w:abstractNumId w:val="32"/>
  </w:num>
  <w:num w:numId="16">
    <w:abstractNumId w:val="29"/>
  </w:num>
  <w:num w:numId="17">
    <w:abstractNumId w:val="15"/>
  </w:num>
  <w:num w:numId="18">
    <w:abstractNumId w:val="22"/>
  </w:num>
  <w:num w:numId="19">
    <w:abstractNumId w:val="18"/>
  </w:num>
  <w:num w:numId="20">
    <w:abstractNumId w:val="10"/>
  </w:num>
  <w:num w:numId="21">
    <w:abstractNumId w:val="20"/>
  </w:num>
  <w:num w:numId="22">
    <w:abstractNumId w:val="34"/>
  </w:num>
  <w:num w:numId="23">
    <w:abstractNumId w:val="17"/>
  </w:num>
  <w:num w:numId="24">
    <w:abstractNumId w:val="23"/>
  </w:num>
  <w:num w:numId="25">
    <w:abstractNumId w:val="30"/>
  </w:num>
  <w:num w:numId="26">
    <w:abstractNumId w:val="31"/>
  </w:num>
  <w:num w:numId="27">
    <w:abstractNumId w:val="28"/>
  </w:num>
  <w:num w:numId="28">
    <w:abstractNumId w:val="16"/>
  </w:num>
  <w:num w:numId="29">
    <w:abstractNumId w:val="13"/>
  </w:num>
  <w:num w:numId="30">
    <w:abstractNumId w:val="11"/>
  </w:num>
  <w:num w:numId="31">
    <w:abstractNumId w:val="27"/>
  </w:num>
  <w:num w:numId="32">
    <w:abstractNumId w:val="24"/>
  </w:num>
  <w:num w:numId="33">
    <w:abstractNumId w:val="19"/>
  </w:num>
  <w:num w:numId="34">
    <w:abstractNumId w:val="33"/>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fr-CA" w:vendorID="64" w:dllVersion="6" w:nlCheck="1" w:checkStyle="1"/>
  <w:activeWritingStyle w:appName="MSWord" w:lang="en-AU"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nl-NL" w:vendorID="64" w:dllVersion="6" w:nlCheck="1" w:checkStyle="0"/>
  <w:activeWritingStyle w:appName="MSWord" w:lang="ru-RU" w:vendorID="64" w:dllVersion="6" w:nlCheck="1" w:checkStyle="0"/>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AU" w:vendorID="64" w:dllVersion="0" w:nlCheck="1" w:checkStyle="0"/>
  <w:activeWritingStyle w:appName="MSWord" w:lang="ru-RU" w:vendorID="64" w:dllVersion="0" w:nlCheck="1" w:checkStyle="0"/>
  <w:activeWritingStyle w:appName="MSWord" w:lang="nl-NL" w:vendorID="64" w:dllVersion="0" w:nlCheck="1" w:checkStyle="0"/>
  <w:activeWritingStyle w:appName="MSWord" w:lang="en-T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style="mso-position-horizontal:center;mso-width-percent:400;mso-height-percent:200;mso-width-relative:margin;mso-height-relative:margin" fillcolor="white">
      <v:fill color="white"/>
      <v:textbox style="mso-fit-shape-to-text: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46"/>
    <w:rsid w:val="0000003B"/>
    <w:rsid w:val="00000A7C"/>
    <w:rsid w:val="00000D14"/>
    <w:rsid w:val="00000E3A"/>
    <w:rsid w:val="000010B6"/>
    <w:rsid w:val="0000139F"/>
    <w:rsid w:val="000016A3"/>
    <w:rsid w:val="000018D4"/>
    <w:rsid w:val="00001A51"/>
    <w:rsid w:val="00001F8A"/>
    <w:rsid w:val="00002258"/>
    <w:rsid w:val="0000269F"/>
    <w:rsid w:val="00002822"/>
    <w:rsid w:val="00002872"/>
    <w:rsid w:val="000029E1"/>
    <w:rsid w:val="00002C04"/>
    <w:rsid w:val="00002C36"/>
    <w:rsid w:val="00002EFC"/>
    <w:rsid w:val="00002F5C"/>
    <w:rsid w:val="00003857"/>
    <w:rsid w:val="00003931"/>
    <w:rsid w:val="00003C87"/>
    <w:rsid w:val="0000402B"/>
    <w:rsid w:val="000042B1"/>
    <w:rsid w:val="00004693"/>
    <w:rsid w:val="000048AA"/>
    <w:rsid w:val="00004916"/>
    <w:rsid w:val="0000499A"/>
    <w:rsid w:val="000049A2"/>
    <w:rsid w:val="00004AE4"/>
    <w:rsid w:val="000059B5"/>
    <w:rsid w:val="00005D18"/>
    <w:rsid w:val="00005EE9"/>
    <w:rsid w:val="00006056"/>
    <w:rsid w:val="00006621"/>
    <w:rsid w:val="00006BDC"/>
    <w:rsid w:val="00006E5A"/>
    <w:rsid w:val="0000752F"/>
    <w:rsid w:val="000076CA"/>
    <w:rsid w:val="00007DED"/>
    <w:rsid w:val="00007EE2"/>
    <w:rsid w:val="000102C2"/>
    <w:rsid w:val="00010390"/>
    <w:rsid w:val="00010B18"/>
    <w:rsid w:val="00010CEE"/>
    <w:rsid w:val="00010FB3"/>
    <w:rsid w:val="00011DAB"/>
    <w:rsid w:val="00011EE7"/>
    <w:rsid w:val="00011FA3"/>
    <w:rsid w:val="000121AA"/>
    <w:rsid w:val="000122FF"/>
    <w:rsid w:val="00012940"/>
    <w:rsid w:val="00012965"/>
    <w:rsid w:val="000138A5"/>
    <w:rsid w:val="00013D15"/>
    <w:rsid w:val="00013D44"/>
    <w:rsid w:val="00014350"/>
    <w:rsid w:val="00014685"/>
    <w:rsid w:val="00014B1E"/>
    <w:rsid w:val="00014B76"/>
    <w:rsid w:val="0001501A"/>
    <w:rsid w:val="000150BA"/>
    <w:rsid w:val="000151D4"/>
    <w:rsid w:val="000152DC"/>
    <w:rsid w:val="00015472"/>
    <w:rsid w:val="000158E1"/>
    <w:rsid w:val="00015CEF"/>
    <w:rsid w:val="00016574"/>
    <w:rsid w:val="00016674"/>
    <w:rsid w:val="00016A32"/>
    <w:rsid w:val="0001707D"/>
    <w:rsid w:val="000170E7"/>
    <w:rsid w:val="00017129"/>
    <w:rsid w:val="000175EE"/>
    <w:rsid w:val="000178A2"/>
    <w:rsid w:val="000179D1"/>
    <w:rsid w:val="00017F36"/>
    <w:rsid w:val="00017FAD"/>
    <w:rsid w:val="000203C8"/>
    <w:rsid w:val="00020629"/>
    <w:rsid w:val="00020707"/>
    <w:rsid w:val="000207FE"/>
    <w:rsid w:val="000208D1"/>
    <w:rsid w:val="00020A1F"/>
    <w:rsid w:val="00020FD6"/>
    <w:rsid w:val="00021642"/>
    <w:rsid w:val="00021738"/>
    <w:rsid w:val="0002197F"/>
    <w:rsid w:val="00021B44"/>
    <w:rsid w:val="00021B98"/>
    <w:rsid w:val="00021CB8"/>
    <w:rsid w:val="00021FAE"/>
    <w:rsid w:val="00022165"/>
    <w:rsid w:val="0002231A"/>
    <w:rsid w:val="00022506"/>
    <w:rsid w:val="00023CCD"/>
    <w:rsid w:val="00023CE2"/>
    <w:rsid w:val="00023D54"/>
    <w:rsid w:val="00023E03"/>
    <w:rsid w:val="000240F0"/>
    <w:rsid w:val="0002439E"/>
    <w:rsid w:val="00024409"/>
    <w:rsid w:val="00024629"/>
    <w:rsid w:val="000247AA"/>
    <w:rsid w:val="000247CC"/>
    <w:rsid w:val="00024924"/>
    <w:rsid w:val="000249F9"/>
    <w:rsid w:val="00024E6D"/>
    <w:rsid w:val="00025708"/>
    <w:rsid w:val="000259B3"/>
    <w:rsid w:val="00025C81"/>
    <w:rsid w:val="00025DE7"/>
    <w:rsid w:val="00026127"/>
    <w:rsid w:val="00026273"/>
    <w:rsid w:val="0002663A"/>
    <w:rsid w:val="00026867"/>
    <w:rsid w:val="00026A2C"/>
    <w:rsid w:val="00026AD4"/>
    <w:rsid w:val="00026C76"/>
    <w:rsid w:val="000272FD"/>
    <w:rsid w:val="000273C4"/>
    <w:rsid w:val="00027860"/>
    <w:rsid w:val="0002799D"/>
    <w:rsid w:val="00027E33"/>
    <w:rsid w:val="00030167"/>
    <w:rsid w:val="00030C14"/>
    <w:rsid w:val="00030C42"/>
    <w:rsid w:val="00030D85"/>
    <w:rsid w:val="00031263"/>
    <w:rsid w:val="00031410"/>
    <w:rsid w:val="00031E44"/>
    <w:rsid w:val="00032099"/>
    <w:rsid w:val="00032391"/>
    <w:rsid w:val="00032BDD"/>
    <w:rsid w:val="00032DD0"/>
    <w:rsid w:val="0003341C"/>
    <w:rsid w:val="000335FE"/>
    <w:rsid w:val="000336F6"/>
    <w:rsid w:val="00033AA5"/>
    <w:rsid w:val="00033F4D"/>
    <w:rsid w:val="0003414F"/>
    <w:rsid w:val="000348FD"/>
    <w:rsid w:val="00034913"/>
    <w:rsid w:val="00034C57"/>
    <w:rsid w:val="0003513A"/>
    <w:rsid w:val="000351DF"/>
    <w:rsid w:val="0003534A"/>
    <w:rsid w:val="0003537A"/>
    <w:rsid w:val="0003552C"/>
    <w:rsid w:val="00035B8F"/>
    <w:rsid w:val="00035D5F"/>
    <w:rsid w:val="00036464"/>
    <w:rsid w:val="000367BA"/>
    <w:rsid w:val="0003680F"/>
    <w:rsid w:val="00036958"/>
    <w:rsid w:val="00036AFB"/>
    <w:rsid w:val="00036BF7"/>
    <w:rsid w:val="0003751A"/>
    <w:rsid w:val="00037675"/>
    <w:rsid w:val="00037B8B"/>
    <w:rsid w:val="00037E49"/>
    <w:rsid w:val="00040092"/>
    <w:rsid w:val="00040164"/>
    <w:rsid w:val="000403FC"/>
    <w:rsid w:val="0004044F"/>
    <w:rsid w:val="0004051F"/>
    <w:rsid w:val="00040A4D"/>
    <w:rsid w:val="00040A62"/>
    <w:rsid w:val="000410C0"/>
    <w:rsid w:val="000410F1"/>
    <w:rsid w:val="00041317"/>
    <w:rsid w:val="000414DB"/>
    <w:rsid w:val="000416E9"/>
    <w:rsid w:val="00041DCF"/>
    <w:rsid w:val="0004234A"/>
    <w:rsid w:val="00042608"/>
    <w:rsid w:val="00042646"/>
    <w:rsid w:val="00042840"/>
    <w:rsid w:val="00042A89"/>
    <w:rsid w:val="00042C90"/>
    <w:rsid w:val="00042EED"/>
    <w:rsid w:val="00042FA1"/>
    <w:rsid w:val="0004329A"/>
    <w:rsid w:val="00043422"/>
    <w:rsid w:val="00043B3E"/>
    <w:rsid w:val="00043BC3"/>
    <w:rsid w:val="00043C89"/>
    <w:rsid w:val="00043CD9"/>
    <w:rsid w:val="00044232"/>
    <w:rsid w:val="000443F8"/>
    <w:rsid w:val="00044576"/>
    <w:rsid w:val="0004491C"/>
    <w:rsid w:val="00044CEC"/>
    <w:rsid w:val="00044CEF"/>
    <w:rsid w:val="00044EF6"/>
    <w:rsid w:val="00045784"/>
    <w:rsid w:val="00045903"/>
    <w:rsid w:val="000459CA"/>
    <w:rsid w:val="00045BA6"/>
    <w:rsid w:val="00045C43"/>
    <w:rsid w:val="00045F08"/>
    <w:rsid w:val="00046040"/>
    <w:rsid w:val="00046381"/>
    <w:rsid w:val="00046B1F"/>
    <w:rsid w:val="00046B75"/>
    <w:rsid w:val="00046DC0"/>
    <w:rsid w:val="00046F2C"/>
    <w:rsid w:val="0004733F"/>
    <w:rsid w:val="000473BB"/>
    <w:rsid w:val="00047AEE"/>
    <w:rsid w:val="00047BBC"/>
    <w:rsid w:val="0005005A"/>
    <w:rsid w:val="00050135"/>
    <w:rsid w:val="00050240"/>
    <w:rsid w:val="0005042C"/>
    <w:rsid w:val="00050680"/>
    <w:rsid w:val="0005079B"/>
    <w:rsid w:val="00050819"/>
    <w:rsid w:val="00050AE2"/>
    <w:rsid w:val="00050CAE"/>
    <w:rsid w:val="00050F5E"/>
    <w:rsid w:val="00050F6B"/>
    <w:rsid w:val="0005106D"/>
    <w:rsid w:val="00051117"/>
    <w:rsid w:val="000513FC"/>
    <w:rsid w:val="000515CF"/>
    <w:rsid w:val="00051608"/>
    <w:rsid w:val="00051633"/>
    <w:rsid w:val="000516FE"/>
    <w:rsid w:val="00051BC8"/>
    <w:rsid w:val="00051EF4"/>
    <w:rsid w:val="00052113"/>
    <w:rsid w:val="00052372"/>
    <w:rsid w:val="00052635"/>
    <w:rsid w:val="00052699"/>
    <w:rsid w:val="00052923"/>
    <w:rsid w:val="0005298C"/>
    <w:rsid w:val="00052C06"/>
    <w:rsid w:val="00052D0C"/>
    <w:rsid w:val="00052DE0"/>
    <w:rsid w:val="00052F5A"/>
    <w:rsid w:val="00052FBF"/>
    <w:rsid w:val="0005331F"/>
    <w:rsid w:val="000535EE"/>
    <w:rsid w:val="000537A5"/>
    <w:rsid w:val="00053932"/>
    <w:rsid w:val="00053AC4"/>
    <w:rsid w:val="00053BD6"/>
    <w:rsid w:val="00053C2B"/>
    <w:rsid w:val="00053FEC"/>
    <w:rsid w:val="000541B3"/>
    <w:rsid w:val="000545D8"/>
    <w:rsid w:val="000547C9"/>
    <w:rsid w:val="00055440"/>
    <w:rsid w:val="000558CA"/>
    <w:rsid w:val="000559AD"/>
    <w:rsid w:val="00055AB1"/>
    <w:rsid w:val="00055E9F"/>
    <w:rsid w:val="000561B8"/>
    <w:rsid w:val="0005650A"/>
    <w:rsid w:val="000566E9"/>
    <w:rsid w:val="00056B5C"/>
    <w:rsid w:val="00056CBF"/>
    <w:rsid w:val="000571E0"/>
    <w:rsid w:val="00057257"/>
    <w:rsid w:val="000572D8"/>
    <w:rsid w:val="000573F6"/>
    <w:rsid w:val="00057E64"/>
    <w:rsid w:val="00057E97"/>
    <w:rsid w:val="000604DF"/>
    <w:rsid w:val="00060599"/>
    <w:rsid w:val="00060A83"/>
    <w:rsid w:val="00060C53"/>
    <w:rsid w:val="00060D80"/>
    <w:rsid w:val="000611BC"/>
    <w:rsid w:val="000616E6"/>
    <w:rsid w:val="0006176E"/>
    <w:rsid w:val="000617B9"/>
    <w:rsid w:val="00061E9A"/>
    <w:rsid w:val="000621D3"/>
    <w:rsid w:val="00062497"/>
    <w:rsid w:val="000624AA"/>
    <w:rsid w:val="00062550"/>
    <w:rsid w:val="00062945"/>
    <w:rsid w:val="00062B96"/>
    <w:rsid w:val="00063082"/>
    <w:rsid w:val="00063630"/>
    <w:rsid w:val="0006398E"/>
    <w:rsid w:val="00063C4C"/>
    <w:rsid w:val="0006455B"/>
    <w:rsid w:val="000646F4"/>
    <w:rsid w:val="00064B27"/>
    <w:rsid w:val="0006524B"/>
    <w:rsid w:val="000654DF"/>
    <w:rsid w:val="00065873"/>
    <w:rsid w:val="000668D2"/>
    <w:rsid w:val="00066D9B"/>
    <w:rsid w:val="00066F60"/>
    <w:rsid w:val="00067142"/>
    <w:rsid w:val="00067683"/>
    <w:rsid w:val="00067719"/>
    <w:rsid w:val="0007000C"/>
    <w:rsid w:val="000701CB"/>
    <w:rsid w:val="00070279"/>
    <w:rsid w:val="000702DF"/>
    <w:rsid w:val="00070368"/>
    <w:rsid w:val="00070580"/>
    <w:rsid w:val="000707EA"/>
    <w:rsid w:val="00070BFE"/>
    <w:rsid w:val="00070FAB"/>
    <w:rsid w:val="0007174D"/>
    <w:rsid w:val="0007187F"/>
    <w:rsid w:val="00072485"/>
    <w:rsid w:val="0007256D"/>
    <w:rsid w:val="0007257C"/>
    <w:rsid w:val="000726DD"/>
    <w:rsid w:val="00072C8C"/>
    <w:rsid w:val="00072D81"/>
    <w:rsid w:val="00073049"/>
    <w:rsid w:val="0007312A"/>
    <w:rsid w:val="00073224"/>
    <w:rsid w:val="00073265"/>
    <w:rsid w:val="00073299"/>
    <w:rsid w:val="000733B5"/>
    <w:rsid w:val="0007360F"/>
    <w:rsid w:val="000738FE"/>
    <w:rsid w:val="00073CD1"/>
    <w:rsid w:val="00073CEF"/>
    <w:rsid w:val="00074031"/>
    <w:rsid w:val="00074397"/>
    <w:rsid w:val="000743B2"/>
    <w:rsid w:val="00074662"/>
    <w:rsid w:val="00074A12"/>
    <w:rsid w:val="000750FF"/>
    <w:rsid w:val="00075781"/>
    <w:rsid w:val="00075A0E"/>
    <w:rsid w:val="00075A18"/>
    <w:rsid w:val="00075D5A"/>
    <w:rsid w:val="00075EFE"/>
    <w:rsid w:val="00075FDD"/>
    <w:rsid w:val="00076959"/>
    <w:rsid w:val="000769CD"/>
    <w:rsid w:val="000770DA"/>
    <w:rsid w:val="000775BB"/>
    <w:rsid w:val="00077898"/>
    <w:rsid w:val="000778AB"/>
    <w:rsid w:val="000778D3"/>
    <w:rsid w:val="00077C4C"/>
    <w:rsid w:val="00077E54"/>
    <w:rsid w:val="00077FFE"/>
    <w:rsid w:val="0008026B"/>
    <w:rsid w:val="00080904"/>
    <w:rsid w:val="00080A0B"/>
    <w:rsid w:val="00080B4E"/>
    <w:rsid w:val="00081103"/>
    <w:rsid w:val="00081483"/>
    <w:rsid w:val="00081815"/>
    <w:rsid w:val="000818CC"/>
    <w:rsid w:val="0008238B"/>
    <w:rsid w:val="000828AC"/>
    <w:rsid w:val="00082B6F"/>
    <w:rsid w:val="00083C53"/>
    <w:rsid w:val="00084134"/>
    <w:rsid w:val="00084137"/>
    <w:rsid w:val="00084139"/>
    <w:rsid w:val="00084B42"/>
    <w:rsid w:val="0008525A"/>
    <w:rsid w:val="0008547A"/>
    <w:rsid w:val="000854D8"/>
    <w:rsid w:val="00085C93"/>
    <w:rsid w:val="00085EAD"/>
    <w:rsid w:val="00085FDF"/>
    <w:rsid w:val="00086115"/>
    <w:rsid w:val="000861F3"/>
    <w:rsid w:val="00086779"/>
    <w:rsid w:val="00086888"/>
    <w:rsid w:val="00086AD9"/>
    <w:rsid w:val="00086C68"/>
    <w:rsid w:val="00086EE2"/>
    <w:rsid w:val="00086FF2"/>
    <w:rsid w:val="000871C5"/>
    <w:rsid w:val="000872D3"/>
    <w:rsid w:val="00087302"/>
    <w:rsid w:val="00087440"/>
    <w:rsid w:val="0008796C"/>
    <w:rsid w:val="00087CA6"/>
    <w:rsid w:val="00087EDA"/>
    <w:rsid w:val="00087FBE"/>
    <w:rsid w:val="000903CA"/>
    <w:rsid w:val="0009096F"/>
    <w:rsid w:val="000909C8"/>
    <w:rsid w:val="00090AC8"/>
    <w:rsid w:val="00090B14"/>
    <w:rsid w:val="00090BA3"/>
    <w:rsid w:val="00090BFA"/>
    <w:rsid w:val="00090E11"/>
    <w:rsid w:val="00091070"/>
    <w:rsid w:val="0009161A"/>
    <w:rsid w:val="00091757"/>
    <w:rsid w:val="000922A9"/>
    <w:rsid w:val="00092982"/>
    <w:rsid w:val="00092C59"/>
    <w:rsid w:val="00092C5A"/>
    <w:rsid w:val="00092CCA"/>
    <w:rsid w:val="00092D30"/>
    <w:rsid w:val="000931C0"/>
    <w:rsid w:val="00093765"/>
    <w:rsid w:val="00093833"/>
    <w:rsid w:val="00093B45"/>
    <w:rsid w:val="00093FAB"/>
    <w:rsid w:val="00094414"/>
    <w:rsid w:val="00094479"/>
    <w:rsid w:val="000945C2"/>
    <w:rsid w:val="00094951"/>
    <w:rsid w:val="00094AFC"/>
    <w:rsid w:val="00094B0B"/>
    <w:rsid w:val="00094C3F"/>
    <w:rsid w:val="00094C86"/>
    <w:rsid w:val="00094ED4"/>
    <w:rsid w:val="0009502A"/>
    <w:rsid w:val="0009531B"/>
    <w:rsid w:val="00095320"/>
    <w:rsid w:val="000956B5"/>
    <w:rsid w:val="00095A8D"/>
    <w:rsid w:val="00095F13"/>
    <w:rsid w:val="00096084"/>
    <w:rsid w:val="00096133"/>
    <w:rsid w:val="000961A8"/>
    <w:rsid w:val="00096A36"/>
    <w:rsid w:val="00096F0F"/>
    <w:rsid w:val="000971BB"/>
    <w:rsid w:val="000975C8"/>
    <w:rsid w:val="000975DA"/>
    <w:rsid w:val="00097980"/>
    <w:rsid w:val="00097A38"/>
    <w:rsid w:val="000A001D"/>
    <w:rsid w:val="000A05FB"/>
    <w:rsid w:val="000A0932"/>
    <w:rsid w:val="000A0A64"/>
    <w:rsid w:val="000A0ABC"/>
    <w:rsid w:val="000A10CB"/>
    <w:rsid w:val="000A1852"/>
    <w:rsid w:val="000A195A"/>
    <w:rsid w:val="000A19CC"/>
    <w:rsid w:val="000A1E9B"/>
    <w:rsid w:val="000A241F"/>
    <w:rsid w:val="000A249D"/>
    <w:rsid w:val="000A269D"/>
    <w:rsid w:val="000A30A6"/>
    <w:rsid w:val="000A31C2"/>
    <w:rsid w:val="000A3407"/>
    <w:rsid w:val="000A348D"/>
    <w:rsid w:val="000A34C4"/>
    <w:rsid w:val="000A360F"/>
    <w:rsid w:val="000A3A3C"/>
    <w:rsid w:val="000A418F"/>
    <w:rsid w:val="000A431E"/>
    <w:rsid w:val="000A4358"/>
    <w:rsid w:val="000A470F"/>
    <w:rsid w:val="000A530F"/>
    <w:rsid w:val="000A545B"/>
    <w:rsid w:val="000A54CA"/>
    <w:rsid w:val="000A5548"/>
    <w:rsid w:val="000A5F29"/>
    <w:rsid w:val="000A6540"/>
    <w:rsid w:val="000A68AC"/>
    <w:rsid w:val="000A6CC2"/>
    <w:rsid w:val="000A6D03"/>
    <w:rsid w:val="000A6D05"/>
    <w:rsid w:val="000A6E75"/>
    <w:rsid w:val="000A722C"/>
    <w:rsid w:val="000A76D5"/>
    <w:rsid w:val="000A7710"/>
    <w:rsid w:val="000A7947"/>
    <w:rsid w:val="000A7B72"/>
    <w:rsid w:val="000A7B7F"/>
    <w:rsid w:val="000A7CC7"/>
    <w:rsid w:val="000A7DCE"/>
    <w:rsid w:val="000B029E"/>
    <w:rsid w:val="000B0595"/>
    <w:rsid w:val="000B085C"/>
    <w:rsid w:val="000B0A5B"/>
    <w:rsid w:val="000B157D"/>
    <w:rsid w:val="000B175B"/>
    <w:rsid w:val="000B17B9"/>
    <w:rsid w:val="000B1F20"/>
    <w:rsid w:val="000B1FF1"/>
    <w:rsid w:val="000B2049"/>
    <w:rsid w:val="000B2497"/>
    <w:rsid w:val="000B2848"/>
    <w:rsid w:val="000B2DD5"/>
    <w:rsid w:val="000B2F02"/>
    <w:rsid w:val="000B2FCE"/>
    <w:rsid w:val="000B347F"/>
    <w:rsid w:val="000B35AB"/>
    <w:rsid w:val="000B398D"/>
    <w:rsid w:val="000B3A0F"/>
    <w:rsid w:val="000B4120"/>
    <w:rsid w:val="000B4217"/>
    <w:rsid w:val="000B42E2"/>
    <w:rsid w:val="000B440E"/>
    <w:rsid w:val="000B4466"/>
    <w:rsid w:val="000B4569"/>
    <w:rsid w:val="000B4CD0"/>
    <w:rsid w:val="000B4EF7"/>
    <w:rsid w:val="000B4F78"/>
    <w:rsid w:val="000B5301"/>
    <w:rsid w:val="000B53E4"/>
    <w:rsid w:val="000B5AC8"/>
    <w:rsid w:val="000B5BF5"/>
    <w:rsid w:val="000B61E3"/>
    <w:rsid w:val="000B6801"/>
    <w:rsid w:val="000B75F4"/>
    <w:rsid w:val="000B7635"/>
    <w:rsid w:val="000B7721"/>
    <w:rsid w:val="000B7F54"/>
    <w:rsid w:val="000C009F"/>
    <w:rsid w:val="000C03C1"/>
    <w:rsid w:val="000C0F81"/>
    <w:rsid w:val="000C0FCE"/>
    <w:rsid w:val="000C12D7"/>
    <w:rsid w:val="000C180A"/>
    <w:rsid w:val="000C202E"/>
    <w:rsid w:val="000C2274"/>
    <w:rsid w:val="000C2662"/>
    <w:rsid w:val="000C2AE2"/>
    <w:rsid w:val="000C2C03"/>
    <w:rsid w:val="000C2D2E"/>
    <w:rsid w:val="000C321B"/>
    <w:rsid w:val="000C345D"/>
    <w:rsid w:val="000C34D8"/>
    <w:rsid w:val="000C35DA"/>
    <w:rsid w:val="000C3640"/>
    <w:rsid w:val="000C3AA9"/>
    <w:rsid w:val="000C400D"/>
    <w:rsid w:val="000C438C"/>
    <w:rsid w:val="000C45C0"/>
    <w:rsid w:val="000C4654"/>
    <w:rsid w:val="000C4C12"/>
    <w:rsid w:val="000C4CC2"/>
    <w:rsid w:val="000C4D45"/>
    <w:rsid w:val="000C4E31"/>
    <w:rsid w:val="000C502B"/>
    <w:rsid w:val="000C504A"/>
    <w:rsid w:val="000C5404"/>
    <w:rsid w:val="000C54ED"/>
    <w:rsid w:val="000C5660"/>
    <w:rsid w:val="000C57F8"/>
    <w:rsid w:val="000C5A1C"/>
    <w:rsid w:val="000C5B02"/>
    <w:rsid w:val="000C5B08"/>
    <w:rsid w:val="000C5D6E"/>
    <w:rsid w:val="000C617F"/>
    <w:rsid w:val="000C62B5"/>
    <w:rsid w:val="000C655C"/>
    <w:rsid w:val="000C6AB4"/>
    <w:rsid w:val="000C706A"/>
    <w:rsid w:val="000C77F9"/>
    <w:rsid w:val="000C7B74"/>
    <w:rsid w:val="000C7F70"/>
    <w:rsid w:val="000D0038"/>
    <w:rsid w:val="000D00BE"/>
    <w:rsid w:val="000D0184"/>
    <w:rsid w:val="000D0655"/>
    <w:rsid w:val="000D0A5F"/>
    <w:rsid w:val="000D0D34"/>
    <w:rsid w:val="000D0F52"/>
    <w:rsid w:val="000D12FE"/>
    <w:rsid w:val="000D160C"/>
    <w:rsid w:val="000D165C"/>
    <w:rsid w:val="000D16B5"/>
    <w:rsid w:val="000D17FD"/>
    <w:rsid w:val="000D1B51"/>
    <w:rsid w:val="000D1D3B"/>
    <w:rsid w:val="000D26D3"/>
    <w:rsid w:val="000D2701"/>
    <w:rsid w:val="000D2A5A"/>
    <w:rsid w:val="000D2B3C"/>
    <w:rsid w:val="000D2C6C"/>
    <w:rsid w:val="000D34ED"/>
    <w:rsid w:val="000D3B2F"/>
    <w:rsid w:val="000D3B93"/>
    <w:rsid w:val="000D46B2"/>
    <w:rsid w:val="000D473A"/>
    <w:rsid w:val="000D4781"/>
    <w:rsid w:val="000D488F"/>
    <w:rsid w:val="000D4BA5"/>
    <w:rsid w:val="000D4BBC"/>
    <w:rsid w:val="000D4DFE"/>
    <w:rsid w:val="000D4F19"/>
    <w:rsid w:val="000D52F7"/>
    <w:rsid w:val="000D554F"/>
    <w:rsid w:val="000D56CA"/>
    <w:rsid w:val="000D5A50"/>
    <w:rsid w:val="000D5C52"/>
    <w:rsid w:val="000D5D2F"/>
    <w:rsid w:val="000D621F"/>
    <w:rsid w:val="000D66AE"/>
    <w:rsid w:val="000D6B40"/>
    <w:rsid w:val="000D6DB6"/>
    <w:rsid w:val="000D6EDE"/>
    <w:rsid w:val="000D75BF"/>
    <w:rsid w:val="000D770A"/>
    <w:rsid w:val="000D7AE1"/>
    <w:rsid w:val="000D7E15"/>
    <w:rsid w:val="000D7FA0"/>
    <w:rsid w:val="000D7FBF"/>
    <w:rsid w:val="000E01B6"/>
    <w:rsid w:val="000E0415"/>
    <w:rsid w:val="000E080F"/>
    <w:rsid w:val="000E100D"/>
    <w:rsid w:val="000E10A7"/>
    <w:rsid w:val="000E11DE"/>
    <w:rsid w:val="000E12BA"/>
    <w:rsid w:val="000E17A3"/>
    <w:rsid w:val="000E189E"/>
    <w:rsid w:val="000E1912"/>
    <w:rsid w:val="000E1C55"/>
    <w:rsid w:val="000E20F7"/>
    <w:rsid w:val="000E26B3"/>
    <w:rsid w:val="000E2729"/>
    <w:rsid w:val="000E2875"/>
    <w:rsid w:val="000E2DEA"/>
    <w:rsid w:val="000E2EFB"/>
    <w:rsid w:val="000E3253"/>
    <w:rsid w:val="000E32F5"/>
    <w:rsid w:val="000E3365"/>
    <w:rsid w:val="000E3AAE"/>
    <w:rsid w:val="000E420B"/>
    <w:rsid w:val="000E4461"/>
    <w:rsid w:val="000E4610"/>
    <w:rsid w:val="000E49B7"/>
    <w:rsid w:val="000E4D39"/>
    <w:rsid w:val="000E4EE9"/>
    <w:rsid w:val="000E4F11"/>
    <w:rsid w:val="000E5172"/>
    <w:rsid w:val="000E53CA"/>
    <w:rsid w:val="000E59A5"/>
    <w:rsid w:val="000E59AF"/>
    <w:rsid w:val="000E5C1E"/>
    <w:rsid w:val="000E5E7B"/>
    <w:rsid w:val="000E5EFB"/>
    <w:rsid w:val="000E6162"/>
    <w:rsid w:val="000E65F8"/>
    <w:rsid w:val="000E674C"/>
    <w:rsid w:val="000E6948"/>
    <w:rsid w:val="000E699B"/>
    <w:rsid w:val="000E6BB6"/>
    <w:rsid w:val="000E6C88"/>
    <w:rsid w:val="000E7182"/>
    <w:rsid w:val="000E7D87"/>
    <w:rsid w:val="000F0357"/>
    <w:rsid w:val="000F04A5"/>
    <w:rsid w:val="000F04EF"/>
    <w:rsid w:val="000F092B"/>
    <w:rsid w:val="000F09FE"/>
    <w:rsid w:val="000F0ECA"/>
    <w:rsid w:val="000F108B"/>
    <w:rsid w:val="000F1177"/>
    <w:rsid w:val="000F1404"/>
    <w:rsid w:val="000F15D4"/>
    <w:rsid w:val="000F1801"/>
    <w:rsid w:val="000F1829"/>
    <w:rsid w:val="000F1BFA"/>
    <w:rsid w:val="000F1DB5"/>
    <w:rsid w:val="000F23FC"/>
    <w:rsid w:val="000F2778"/>
    <w:rsid w:val="000F286F"/>
    <w:rsid w:val="000F2B3B"/>
    <w:rsid w:val="000F2B84"/>
    <w:rsid w:val="000F2DEE"/>
    <w:rsid w:val="000F326F"/>
    <w:rsid w:val="000F34ED"/>
    <w:rsid w:val="000F3638"/>
    <w:rsid w:val="000F3745"/>
    <w:rsid w:val="000F3830"/>
    <w:rsid w:val="000F40C2"/>
    <w:rsid w:val="000F4282"/>
    <w:rsid w:val="000F448D"/>
    <w:rsid w:val="000F44EA"/>
    <w:rsid w:val="000F45AD"/>
    <w:rsid w:val="000F49AA"/>
    <w:rsid w:val="000F4AAD"/>
    <w:rsid w:val="000F4D12"/>
    <w:rsid w:val="000F4D8B"/>
    <w:rsid w:val="000F5194"/>
    <w:rsid w:val="000F51A3"/>
    <w:rsid w:val="000F53BC"/>
    <w:rsid w:val="000F564A"/>
    <w:rsid w:val="000F56D4"/>
    <w:rsid w:val="000F5798"/>
    <w:rsid w:val="000F6033"/>
    <w:rsid w:val="000F61B1"/>
    <w:rsid w:val="000F6774"/>
    <w:rsid w:val="000F6D13"/>
    <w:rsid w:val="000F6D87"/>
    <w:rsid w:val="000F6F15"/>
    <w:rsid w:val="000F77B7"/>
    <w:rsid w:val="000F7A0C"/>
    <w:rsid w:val="000F7A18"/>
    <w:rsid w:val="0010021F"/>
    <w:rsid w:val="00100BFA"/>
    <w:rsid w:val="00100E6B"/>
    <w:rsid w:val="0010134B"/>
    <w:rsid w:val="0010138D"/>
    <w:rsid w:val="001013F7"/>
    <w:rsid w:val="00101486"/>
    <w:rsid w:val="00101A41"/>
    <w:rsid w:val="00101A61"/>
    <w:rsid w:val="0010256E"/>
    <w:rsid w:val="001030EC"/>
    <w:rsid w:val="00103625"/>
    <w:rsid w:val="00103843"/>
    <w:rsid w:val="00103CEC"/>
    <w:rsid w:val="00103E92"/>
    <w:rsid w:val="001040F9"/>
    <w:rsid w:val="0010435B"/>
    <w:rsid w:val="0010446B"/>
    <w:rsid w:val="00104968"/>
    <w:rsid w:val="00105028"/>
    <w:rsid w:val="0010526A"/>
    <w:rsid w:val="00105579"/>
    <w:rsid w:val="0010563B"/>
    <w:rsid w:val="0010566D"/>
    <w:rsid w:val="00105E4C"/>
    <w:rsid w:val="001063AD"/>
    <w:rsid w:val="001065AB"/>
    <w:rsid w:val="001065BB"/>
    <w:rsid w:val="00106C50"/>
    <w:rsid w:val="00106EAE"/>
    <w:rsid w:val="00106EF2"/>
    <w:rsid w:val="001073AD"/>
    <w:rsid w:val="00107560"/>
    <w:rsid w:val="001077D1"/>
    <w:rsid w:val="00107C2A"/>
    <w:rsid w:val="00107C65"/>
    <w:rsid w:val="00107C6B"/>
    <w:rsid w:val="00107E9A"/>
    <w:rsid w:val="00107FAE"/>
    <w:rsid w:val="001103AA"/>
    <w:rsid w:val="00110AD2"/>
    <w:rsid w:val="00110B34"/>
    <w:rsid w:val="00110B5A"/>
    <w:rsid w:val="00110BA8"/>
    <w:rsid w:val="00110D3B"/>
    <w:rsid w:val="00110FA2"/>
    <w:rsid w:val="001110A0"/>
    <w:rsid w:val="001112AA"/>
    <w:rsid w:val="00111862"/>
    <w:rsid w:val="0011190B"/>
    <w:rsid w:val="00111D12"/>
    <w:rsid w:val="00111DD0"/>
    <w:rsid w:val="00111EA4"/>
    <w:rsid w:val="00111FB5"/>
    <w:rsid w:val="00111FD9"/>
    <w:rsid w:val="0011207A"/>
    <w:rsid w:val="0011211C"/>
    <w:rsid w:val="00112394"/>
    <w:rsid w:val="0011279A"/>
    <w:rsid w:val="00112926"/>
    <w:rsid w:val="00112C4F"/>
    <w:rsid w:val="00112F85"/>
    <w:rsid w:val="00113076"/>
    <w:rsid w:val="0011316E"/>
    <w:rsid w:val="001131A8"/>
    <w:rsid w:val="00113420"/>
    <w:rsid w:val="00113665"/>
    <w:rsid w:val="001138B2"/>
    <w:rsid w:val="00113D2C"/>
    <w:rsid w:val="00114B95"/>
    <w:rsid w:val="00114CF2"/>
    <w:rsid w:val="00114EA0"/>
    <w:rsid w:val="00116571"/>
    <w:rsid w:val="0011663B"/>
    <w:rsid w:val="0011666B"/>
    <w:rsid w:val="001169DB"/>
    <w:rsid w:val="00116B90"/>
    <w:rsid w:val="00116D66"/>
    <w:rsid w:val="00116F98"/>
    <w:rsid w:val="001177CF"/>
    <w:rsid w:val="00117A2A"/>
    <w:rsid w:val="00117DD2"/>
    <w:rsid w:val="00120196"/>
    <w:rsid w:val="00120724"/>
    <w:rsid w:val="00120D15"/>
    <w:rsid w:val="00120FD5"/>
    <w:rsid w:val="00121395"/>
    <w:rsid w:val="001213D8"/>
    <w:rsid w:val="0012146F"/>
    <w:rsid w:val="00121962"/>
    <w:rsid w:val="001221AB"/>
    <w:rsid w:val="001223B0"/>
    <w:rsid w:val="001223C3"/>
    <w:rsid w:val="00122952"/>
    <w:rsid w:val="00122DD2"/>
    <w:rsid w:val="00123000"/>
    <w:rsid w:val="0012302C"/>
    <w:rsid w:val="00123586"/>
    <w:rsid w:val="001236CC"/>
    <w:rsid w:val="00123DC5"/>
    <w:rsid w:val="00124071"/>
    <w:rsid w:val="00124606"/>
    <w:rsid w:val="00124909"/>
    <w:rsid w:val="001249BA"/>
    <w:rsid w:val="00124AE5"/>
    <w:rsid w:val="00124DD3"/>
    <w:rsid w:val="00124E7F"/>
    <w:rsid w:val="001250CC"/>
    <w:rsid w:val="001253DB"/>
    <w:rsid w:val="00125640"/>
    <w:rsid w:val="001263FF"/>
    <w:rsid w:val="00126416"/>
    <w:rsid w:val="00126911"/>
    <w:rsid w:val="00126A28"/>
    <w:rsid w:val="00126AA0"/>
    <w:rsid w:val="00126F3C"/>
    <w:rsid w:val="00126F7F"/>
    <w:rsid w:val="0012701E"/>
    <w:rsid w:val="001274AC"/>
    <w:rsid w:val="001276AE"/>
    <w:rsid w:val="001276BB"/>
    <w:rsid w:val="00127986"/>
    <w:rsid w:val="0012798C"/>
    <w:rsid w:val="00127A5B"/>
    <w:rsid w:val="00127A68"/>
    <w:rsid w:val="00127BB3"/>
    <w:rsid w:val="00127BDA"/>
    <w:rsid w:val="00127D3F"/>
    <w:rsid w:val="00127D64"/>
    <w:rsid w:val="00130457"/>
    <w:rsid w:val="0013056A"/>
    <w:rsid w:val="00130C8B"/>
    <w:rsid w:val="00130EB0"/>
    <w:rsid w:val="00131015"/>
    <w:rsid w:val="0013105F"/>
    <w:rsid w:val="001310BE"/>
    <w:rsid w:val="001311DE"/>
    <w:rsid w:val="00131607"/>
    <w:rsid w:val="00131AAC"/>
    <w:rsid w:val="00131AFB"/>
    <w:rsid w:val="00131F6E"/>
    <w:rsid w:val="00132029"/>
    <w:rsid w:val="001325D0"/>
    <w:rsid w:val="00132745"/>
    <w:rsid w:val="001328D6"/>
    <w:rsid w:val="00132B0B"/>
    <w:rsid w:val="00132C11"/>
    <w:rsid w:val="00132D02"/>
    <w:rsid w:val="0013322D"/>
    <w:rsid w:val="00133C76"/>
    <w:rsid w:val="00133F38"/>
    <w:rsid w:val="00134825"/>
    <w:rsid w:val="00134B35"/>
    <w:rsid w:val="00134D76"/>
    <w:rsid w:val="00134E30"/>
    <w:rsid w:val="00134F9B"/>
    <w:rsid w:val="001356F4"/>
    <w:rsid w:val="00135796"/>
    <w:rsid w:val="001357FA"/>
    <w:rsid w:val="00135AC3"/>
    <w:rsid w:val="00135E9F"/>
    <w:rsid w:val="00135FD0"/>
    <w:rsid w:val="0013611F"/>
    <w:rsid w:val="00136325"/>
    <w:rsid w:val="00136836"/>
    <w:rsid w:val="00136C8D"/>
    <w:rsid w:val="0013718F"/>
    <w:rsid w:val="00137535"/>
    <w:rsid w:val="00137A62"/>
    <w:rsid w:val="00137ED0"/>
    <w:rsid w:val="001400C5"/>
    <w:rsid w:val="0014045E"/>
    <w:rsid w:val="001404CB"/>
    <w:rsid w:val="0014117B"/>
    <w:rsid w:val="00141A30"/>
    <w:rsid w:val="00141DF5"/>
    <w:rsid w:val="001421F7"/>
    <w:rsid w:val="00142785"/>
    <w:rsid w:val="00142939"/>
    <w:rsid w:val="00142A81"/>
    <w:rsid w:val="00142BDB"/>
    <w:rsid w:val="00142D9C"/>
    <w:rsid w:val="0014344B"/>
    <w:rsid w:val="00143812"/>
    <w:rsid w:val="0014381D"/>
    <w:rsid w:val="00143C04"/>
    <w:rsid w:val="00143F63"/>
    <w:rsid w:val="00144011"/>
    <w:rsid w:val="0014449B"/>
    <w:rsid w:val="0014477F"/>
    <w:rsid w:val="00144A08"/>
    <w:rsid w:val="00144B0C"/>
    <w:rsid w:val="00145409"/>
    <w:rsid w:val="0014577A"/>
    <w:rsid w:val="00145BA9"/>
    <w:rsid w:val="001462EC"/>
    <w:rsid w:val="00146CB9"/>
    <w:rsid w:val="00146CCD"/>
    <w:rsid w:val="00146E3F"/>
    <w:rsid w:val="00146E52"/>
    <w:rsid w:val="00146F0C"/>
    <w:rsid w:val="001471B7"/>
    <w:rsid w:val="00147439"/>
    <w:rsid w:val="00147720"/>
    <w:rsid w:val="00147DC7"/>
    <w:rsid w:val="001505C9"/>
    <w:rsid w:val="001508B1"/>
    <w:rsid w:val="0015095F"/>
    <w:rsid w:val="00150AC6"/>
    <w:rsid w:val="00150B0A"/>
    <w:rsid w:val="00150F3E"/>
    <w:rsid w:val="00150FE7"/>
    <w:rsid w:val="00151676"/>
    <w:rsid w:val="001519DA"/>
    <w:rsid w:val="00151A38"/>
    <w:rsid w:val="00151CFF"/>
    <w:rsid w:val="00151D99"/>
    <w:rsid w:val="00151F7B"/>
    <w:rsid w:val="0015206B"/>
    <w:rsid w:val="0015207E"/>
    <w:rsid w:val="001520F6"/>
    <w:rsid w:val="00152599"/>
    <w:rsid w:val="00152E4D"/>
    <w:rsid w:val="00152EC6"/>
    <w:rsid w:val="00152F8A"/>
    <w:rsid w:val="001531FF"/>
    <w:rsid w:val="00153213"/>
    <w:rsid w:val="00153325"/>
    <w:rsid w:val="001537ED"/>
    <w:rsid w:val="00153831"/>
    <w:rsid w:val="00153BDE"/>
    <w:rsid w:val="00153C30"/>
    <w:rsid w:val="00153CC8"/>
    <w:rsid w:val="00154066"/>
    <w:rsid w:val="0015412E"/>
    <w:rsid w:val="001541B2"/>
    <w:rsid w:val="00154346"/>
    <w:rsid w:val="001546A0"/>
    <w:rsid w:val="0015477D"/>
    <w:rsid w:val="001547AF"/>
    <w:rsid w:val="00154837"/>
    <w:rsid w:val="00154854"/>
    <w:rsid w:val="00154A1F"/>
    <w:rsid w:val="00154DBE"/>
    <w:rsid w:val="00155806"/>
    <w:rsid w:val="00155B8E"/>
    <w:rsid w:val="00155D8D"/>
    <w:rsid w:val="001562B1"/>
    <w:rsid w:val="00156439"/>
    <w:rsid w:val="00156634"/>
    <w:rsid w:val="00156702"/>
    <w:rsid w:val="00156735"/>
    <w:rsid w:val="0015699E"/>
    <w:rsid w:val="00156D2A"/>
    <w:rsid w:val="00156E05"/>
    <w:rsid w:val="00156FE0"/>
    <w:rsid w:val="001570B4"/>
    <w:rsid w:val="001570D9"/>
    <w:rsid w:val="00157638"/>
    <w:rsid w:val="001576CB"/>
    <w:rsid w:val="0015773F"/>
    <w:rsid w:val="00161026"/>
    <w:rsid w:val="00161067"/>
    <w:rsid w:val="0016115B"/>
    <w:rsid w:val="00161217"/>
    <w:rsid w:val="001616DB"/>
    <w:rsid w:val="00161840"/>
    <w:rsid w:val="00161AB9"/>
    <w:rsid w:val="00161C72"/>
    <w:rsid w:val="00161DD7"/>
    <w:rsid w:val="001621AB"/>
    <w:rsid w:val="001627C3"/>
    <w:rsid w:val="00162A3A"/>
    <w:rsid w:val="00162F77"/>
    <w:rsid w:val="00163083"/>
    <w:rsid w:val="001630DA"/>
    <w:rsid w:val="00163133"/>
    <w:rsid w:val="00163254"/>
    <w:rsid w:val="00163520"/>
    <w:rsid w:val="001636FA"/>
    <w:rsid w:val="00163998"/>
    <w:rsid w:val="001640B3"/>
    <w:rsid w:val="001642B0"/>
    <w:rsid w:val="001649D0"/>
    <w:rsid w:val="00164A03"/>
    <w:rsid w:val="00164A44"/>
    <w:rsid w:val="00164F23"/>
    <w:rsid w:val="00165C6D"/>
    <w:rsid w:val="00165E2D"/>
    <w:rsid w:val="00165F3A"/>
    <w:rsid w:val="0016620E"/>
    <w:rsid w:val="001663B1"/>
    <w:rsid w:val="001667FE"/>
    <w:rsid w:val="00166A6D"/>
    <w:rsid w:val="0016714E"/>
    <w:rsid w:val="0016734F"/>
    <w:rsid w:val="00167821"/>
    <w:rsid w:val="00167A4C"/>
    <w:rsid w:val="00167E18"/>
    <w:rsid w:val="00167E91"/>
    <w:rsid w:val="00170022"/>
    <w:rsid w:val="0017034E"/>
    <w:rsid w:val="001707E6"/>
    <w:rsid w:val="001708D7"/>
    <w:rsid w:val="001709AC"/>
    <w:rsid w:val="00170BE5"/>
    <w:rsid w:val="00170D5D"/>
    <w:rsid w:val="00170D77"/>
    <w:rsid w:val="00171337"/>
    <w:rsid w:val="001714C0"/>
    <w:rsid w:val="001717DF"/>
    <w:rsid w:val="00171824"/>
    <w:rsid w:val="00171996"/>
    <w:rsid w:val="00171A4A"/>
    <w:rsid w:val="00171A67"/>
    <w:rsid w:val="00171B16"/>
    <w:rsid w:val="00171DC7"/>
    <w:rsid w:val="00171E90"/>
    <w:rsid w:val="001720AB"/>
    <w:rsid w:val="00172450"/>
    <w:rsid w:val="00172476"/>
    <w:rsid w:val="001729A0"/>
    <w:rsid w:val="001729FA"/>
    <w:rsid w:val="00172E4F"/>
    <w:rsid w:val="00172F04"/>
    <w:rsid w:val="00172FBC"/>
    <w:rsid w:val="0017324C"/>
    <w:rsid w:val="001734BB"/>
    <w:rsid w:val="00173688"/>
    <w:rsid w:val="00173A6B"/>
    <w:rsid w:val="00173F81"/>
    <w:rsid w:val="00173FC6"/>
    <w:rsid w:val="00174089"/>
    <w:rsid w:val="001744B4"/>
    <w:rsid w:val="00174628"/>
    <w:rsid w:val="00174849"/>
    <w:rsid w:val="00174912"/>
    <w:rsid w:val="00174A08"/>
    <w:rsid w:val="00175021"/>
    <w:rsid w:val="0017503A"/>
    <w:rsid w:val="001751A7"/>
    <w:rsid w:val="00175303"/>
    <w:rsid w:val="0017560F"/>
    <w:rsid w:val="00175FB7"/>
    <w:rsid w:val="001760AB"/>
    <w:rsid w:val="00176157"/>
    <w:rsid w:val="001761F4"/>
    <w:rsid w:val="00176E69"/>
    <w:rsid w:val="001770E6"/>
    <w:rsid w:val="001772D3"/>
    <w:rsid w:val="00177CCC"/>
    <w:rsid w:val="00177D63"/>
    <w:rsid w:val="00177E14"/>
    <w:rsid w:val="0018024F"/>
    <w:rsid w:val="001802C2"/>
    <w:rsid w:val="00180751"/>
    <w:rsid w:val="00180908"/>
    <w:rsid w:val="00180E1F"/>
    <w:rsid w:val="0018164D"/>
    <w:rsid w:val="00181B90"/>
    <w:rsid w:val="00181CE8"/>
    <w:rsid w:val="00182203"/>
    <w:rsid w:val="0018228C"/>
    <w:rsid w:val="00182290"/>
    <w:rsid w:val="001822A5"/>
    <w:rsid w:val="00182426"/>
    <w:rsid w:val="00182578"/>
    <w:rsid w:val="001826B8"/>
    <w:rsid w:val="0018287D"/>
    <w:rsid w:val="00182A69"/>
    <w:rsid w:val="00182EE6"/>
    <w:rsid w:val="001834EB"/>
    <w:rsid w:val="00183D4C"/>
    <w:rsid w:val="00183D7F"/>
    <w:rsid w:val="00183F8E"/>
    <w:rsid w:val="00184344"/>
    <w:rsid w:val="0018438A"/>
    <w:rsid w:val="001845DA"/>
    <w:rsid w:val="00184E48"/>
    <w:rsid w:val="00185006"/>
    <w:rsid w:val="001850B6"/>
    <w:rsid w:val="00185176"/>
    <w:rsid w:val="00185F4E"/>
    <w:rsid w:val="00186180"/>
    <w:rsid w:val="0018636C"/>
    <w:rsid w:val="00186A7F"/>
    <w:rsid w:val="00186D4A"/>
    <w:rsid w:val="00187354"/>
    <w:rsid w:val="00187675"/>
    <w:rsid w:val="001876B6"/>
    <w:rsid w:val="00187A61"/>
    <w:rsid w:val="00187F31"/>
    <w:rsid w:val="001902C6"/>
    <w:rsid w:val="001902D7"/>
    <w:rsid w:val="00190395"/>
    <w:rsid w:val="001903AD"/>
    <w:rsid w:val="001903DF"/>
    <w:rsid w:val="00190B0F"/>
    <w:rsid w:val="00190B15"/>
    <w:rsid w:val="00190C78"/>
    <w:rsid w:val="00191208"/>
    <w:rsid w:val="00191344"/>
    <w:rsid w:val="001913BA"/>
    <w:rsid w:val="001921CB"/>
    <w:rsid w:val="00192470"/>
    <w:rsid w:val="00192697"/>
    <w:rsid w:val="001926C0"/>
    <w:rsid w:val="001927A3"/>
    <w:rsid w:val="00192B70"/>
    <w:rsid w:val="00192BD9"/>
    <w:rsid w:val="00192D53"/>
    <w:rsid w:val="00192E2E"/>
    <w:rsid w:val="00193A8B"/>
    <w:rsid w:val="00193C52"/>
    <w:rsid w:val="00194324"/>
    <w:rsid w:val="001948BB"/>
    <w:rsid w:val="00195191"/>
    <w:rsid w:val="0019558C"/>
    <w:rsid w:val="0019563E"/>
    <w:rsid w:val="00195713"/>
    <w:rsid w:val="00195A3C"/>
    <w:rsid w:val="00195FC0"/>
    <w:rsid w:val="001960B9"/>
    <w:rsid w:val="001964C5"/>
    <w:rsid w:val="0019662B"/>
    <w:rsid w:val="00196CCC"/>
    <w:rsid w:val="00196EDF"/>
    <w:rsid w:val="0019778A"/>
    <w:rsid w:val="00197D3A"/>
    <w:rsid w:val="001A0330"/>
    <w:rsid w:val="001A051B"/>
    <w:rsid w:val="001A0666"/>
    <w:rsid w:val="001A0BA1"/>
    <w:rsid w:val="001A0CBA"/>
    <w:rsid w:val="001A0CDC"/>
    <w:rsid w:val="001A18AA"/>
    <w:rsid w:val="001A1BE7"/>
    <w:rsid w:val="001A1D53"/>
    <w:rsid w:val="001A1D69"/>
    <w:rsid w:val="001A227B"/>
    <w:rsid w:val="001A24C1"/>
    <w:rsid w:val="001A2D47"/>
    <w:rsid w:val="001A3955"/>
    <w:rsid w:val="001A3E27"/>
    <w:rsid w:val="001A4246"/>
    <w:rsid w:val="001A4406"/>
    <w:rsid w:val="001A44F9"/>
    <w:rsid w:val="001A4D8F"/>
    <w:rsid w:val="001A4E63"/>
    <w:rsid w:val="001A51E5"/>
    <w:rsid w:val="001A563D"/>
    <w:rsid w:val="001A5702"/>
    <w:rsid w:val="001A5920"/>
    <w:rsid w:val="001A62C9"/>
    <w:rsid w:val="001A6826"/>
    <w:rsid w:val="001A68CD"/>
    <w:rsid w:val="001A6EA3"/>
    <w:rsid w:val="001A6FF4"/>
    <w:rsid w:val="001A7262"/>
    <w:rsid w:val="001B0093"/>
    <w:rsid w:val="001B01E8"/>
    <w:rsid w:val="001B03AB"/>
    <w:rsid w:val="001B070D"/>
    <w:rsid w:val="001B086F"/>
    <w:rsid w:val="001B0E84"/>
    <w:rsid w:val="001B11BD"/>
    <w:rsid w:val="001B163C"/>
    <w:rsid w:val="001B3389"/>
    <w:rsid w:val="001B4126"/>
    <w:rsid w:val="001B44DB"/>
    <w:rsid w:val="001B4B04"/>
    <w:rsid w:val="001B515D"/>
    <w:rsid w:val="001B6329"/>
    <w:rsid w:val="001B682F"/>
    <w:rsid w:val="001B696A"/>
    <w:rsid w:val="001B69CD"/>
    <w:rsid w:val="001B69E5"/>
    <w:rsid w:val="001B73A9"/>
    <w:rsid w:val="001B7AC6"/>
    <w:rsid w:val="001B7CA9"/>
    <w:rsid w:val="001C03B6"/>
    <w:rsid w:val="001C0434"/>
    <w:rsid w:val="001C0B02"/>
    <w:rsid w:val="001C0C41"/>
    <w:rsid w:val="001C0DF5"/>
    <w:rsid w:val="001C1226"/>
    <w:rsid w:val="001C1777"/>
    <w:rsid w:val="001C2068"/>
    <w:rsid w:val="001C23BB"/>
    <w:rsid w:val="001C2964"/>
    <w:rsid w:val="001C2CCC"/>
    <w:rsid w:val="001C3590"/>
    <w:rsid w:val="001C36C1"/>
    <w:rsid w:val="001C37F6"/>
    <w:rsid w:val="001C3957"/>
    <w:rsid w:val="001C3CE8"/>
    <w:rsid w:val="001C4323"/>
    <w:rsid w:val="001C5108"/>
    <w:rsid w:val="001C52E0"/>
    <w:rsid w:val="001C53FF"/>
    <w:rsid w:val="001C56A5"/>
    <w:rsid w:val="001C58DE"/>
    <w:rsid w:val="001C598D"/>
    <w:rsid w:val="001C59AC"/>
    <w:rsid w:val="001C5E24"/>
    <w:rsid w:val="001C6663"/>
    <w:rsid w:val="001C68EB"/>
    <w:rsid w:val="001C6A91"/>
    <w:rsid w:val="001C6CD5"/>
    <w:rsid w:val="001C7187"/>
    <w:rsid w:val="001C7388"/>
    <w:rsid w:val="001C739C"/>
    <w:rsid w:val="001C775A"/>
    <w:rsid w:val="001C775F"/>
    <w:rsid w:val="001C783B"/>
    <w:rsid w:val="001C7895"/>
    <w:rsid w:val="001C7F84"/>
    <w:rsid w:val="001D0130"/>
    <w:rsid w:val="001D03BF"/>
    <w:rsid w:val="001D06AD"/>
    <w:rsid w:val="001D0B3B"/>
    <w:rsid w:val="001D0C7C"/>
    <w:rsid w:val="001D0C8C"/>
    <w:rsid w:val="001D1324"/>
    <w:rsid w:val="001D1419"/>
    <w:rsid w:val="001D1529"/>
    <w:rsid w:val="001D1576"/>
    <w:rsid w:val="001D1740"/>
    <w:rsid w:val="001D1F44"/>
    <w:rsid w:val="001D21EA"/>
    <w:rsid w:val="001D2598"/>
    <w:rsid w:val="001D2613"/>
    <w:rsid w:val="001D26DF"/>
    <w:rsid w:val="001D2736"/>
    <w:rsid w:val="001D27FF"/>
    <w:rsid w:val="001D28B4"/>
    <w:rsid w:val="001D2C43"/>
    <w:rsid w:val="001D2D6F"/>
    <w:rsid w:val="001D2E4D"/>
    <w:rsid w:val="001D2FFD"/>
    <w:rsid w:val="001D3698"/>
    <w:rsid w:val="001D3A03"/>
    <w:rsid w:val="001D3AE1"/>
    <w:rsid w:val="001D3AED"/>
    <w:rsid w:val="001D3B76"/>
    <w:rsid w:val="001D3E7F"/>
    <w:rsid w:val="001D41DF"/>
    <w:rsid w:val="001D427C"/>
    <w:rsid w:val="001D5023"/>
    <w:rsid w:val="001D5546"/>
    <w:rsid w:val="001D57C3"/>
    <w:rsid w:val="001D5958"/>
    <w:rsid w:val="001D5A40"/>
    <w:rsid w:val="001D5D7C"/>
    <w:rsid w:val="001D617F"/>
    <w:rsid w:val="001D6E3E"/>
    <w:rsid w:val="001D7600"/>
    <w:rsid w:val="001D7D64"/>
    <w:rsid w:val="001E0249"/>
    <w:rsid w:val="001E0A2C"/>
    <w:rsid w:val="001E0A84"/>
    <w:rsid w:val="001E0C76"/>
    <w:rsid w:val="001E109E"/>
    <w:rsid w:val="001E17F3"/>
    <w:rsid w:val="001E2026"/>
    <w:rsid w:val="001E2A1E"/>
    <w:rsid w:val="001E2B15"/>
    <w:rsid w:val="001E2EAE"/>
    <w:rsid w:val="001E2F2E"/>
    <w:rsid w:val="001E305B"/>
    <w:rsid w:val="001E30FD"/>
    <w:rsid w:val="001E35CF"/>
    <w:rsid w:val="001E3C2F"/>
    <w:rsid w:val="001E47CF"/>
    <w:rsid w:val="001E48DA"/>
    <w:rsid w:val="001E4C79"/>
    <w:rsid w:val="001E4F95"/>
    <w:rsid w:val="001E5624"/>
    <w:rsid w:val="001E6428"/>
    <w:rsid w:val="001E6A06"/>
    <w:rsid w:val="001E6AEE"/>
    <w:rsid w:val="001E6C10"/>
    <w:rsid w:val="001E6E66"/>
    <w:rsid w:val="001E7233"/>
    <w:rsid w:val="001E7238"/>
    <w:rsid w:val="001E726D"/>
    <w:rsid w:val="001E74C7"/>
    <w:rsid w:val="001E7736"/>
    <w:rsid w:val="001E79DB"/>
    <w:rsid w:val="001E7B67"/>
    <w:rsid w:val="001E7C86"/>
    <w:rsid w:val="001F006D"/>
    <w:rsid w:val="001F0135"/>
    <w:rsid w:val="001F02A9"/>
    <w:rsid w:val="001F03DA"/>
    <w:rsid w:val="001F05F3"/>
    <w:rsid w:val="001F0BF3"/>
    <w:rsid w:val="001F0C9C"/>
    <w:rsid w:val="001F0ECC"/>
    <w:rsid w:val="001F0F58"/>
    <w:rsid w:val="001F1165"/>
    <w:rsid w:val="001F12A1"/>
    <w:rsid w:val="001F13B4"/>
    <w:rsid w:val="001F17FA"/>
    <w:rsid w:val="001F1B21"/>
    <w:rsid w:val="001F1C3A"/>
    <w:rsid w:val="001F1CAD"/>
    <w:rsid w:val="001F2282"/>
    <w:rsid w:val="001F2798"/>
    <w:rsid w:val="001F27E0"/>
    <w:rsid w:val="001F2A66"/>
    <w:rsid w:val="001F2D10"/>
    <w:rsid w:val="001F2EE8"/>
    <w:rsid w:val="001F2FD1"/>
    <w:rsid w:val="001F3068"/>
    <w:rsid w:val="001F33F3"/>
    <w:rsid w:val="001F3B46"/>
    <w:rsid w:val="001F3F07"/>
    <w:rsid w:val="001F40A4"/>
    <w:rsid w:val="001F41EB"/>
    <w:rsid w:val="001F47D3"/>
    <w:rsid w:val="001F4B8D"/>
    <w:rsid w:val="001F50C2"/>
    <w:rsid w:val="001F5159"/>
    <w:rsid w:val="001F5194"/>
    <w:rsid w:val="001F59BD"/>
    <w:rsid w:val="001F59F4"/>
    <w:rsid w:val="001F5B3D"/>
    <w:rsid w:val="001F5BDC"/>
    <w:rsid w:val="001F5C08"/>
    <w:rsid w:val="001F5DA7"/>
    <w:rsid w:val="001F5ECD"/>
    <w:rsid w:val="001F5F11"/>
    <w:rsid w:val="001F5F98"/>
    <w:rsid w:val="001F6663"/>
    <w:rsid w:val="001F6901"/>
    <w:rsid w:val="001F6B67"/>
    <w:rsid w:val="001F7357"/>
    <w:rsid w:val="001F742B"/>
    <w:rsid w:val="001F7705"/>
    <w:rsid w:val="001F7760"/>
    <w:rsid w:val="001F7AD6"/>
    <w:rsid w:val="001F7BAC"/>
    <w:rsid w:val="001F7D93"/>
    <w:rsid w:val="0020047E"/>
    <w:rsid w:val="0020049E"/>
    <w:rsid w:val="002008E6"/>
    <w:rsid w:val="002009D3"/>
    <w:rsid w:val="00200A07"/>
    <w:rsid w:val="00200B7B"/>
    <w:rsid w:val="00200C08"/>
    <w:rsid w:val="00200C0A"/>
    <w:rsid w:val="0020102C"/>
    <w:rsid w:val="002011B8"/>
    <w:rsid w:val="002012B7"/>
    <w:rsid w:val="0020134C"/>
    <w:rsid w:val="00201AD3"/>
    <w:rsid w:val="00201FCA"/>
    <w:rsid w:val="002025E4"/>
    <w:rsid w:val="002027A4"/>
    <w:rsid w:val="00202B12"/>
    <w:rsid w:val="00202B23"/>
    <w:rsid w:val="00202DA8"/>
    <w:rsid w:val="0020312C"/>
    <w:rsid w:val="00203376"/>
    <w:rsid w:val="002034E1"/>
    <w:rsid w:val="0020356B"/>
    <w:rsid w:val="00203720"/>
    <w:rsid w:val="00203D86"/>
    <w:rsid w:val="00204175"/>
    <w:rsid w:val="0020424A"/>
    <w:rsid w:val="00204363"/>
    <w:rsid w:val="00204454"/>
    <w:rsid w:val="002048BE"/>
    <w:rsid w:val="00204CD0"/>
    <w:rsid w:val="002053CA"/>
    <w:rsid w:val="00205E45"/>
    <w:rsid w:val="00206474"/>
    <w:rsid w:val="0020661B"/>
    <w:rsid w:val="002066AD"/>
    <w:rsid w:val="00206F2E"/>
    <w:rsid w:val="00206F54"/>
    <w:rsid w:val="00206F73"/>
    <w:rsid w:val="00207010"/>
    <w:rsid w:val="00207172"/>
    <w:rsid w:val="002076A3"/>
    <w:rsid w:val="0020793E"/>
    <w:rsid w:val="002100A3"/>
    <w:rsid w:val="0021020E"/>
    <w:rsid w:val="002104A5"/>
    <w:rsid w:val="0021052F"/>
    <w:rsid w:val="002106CB"/>
    <w:rsid w:val="00210C93"/>
    <w:rsid w:val="00210D3A"/>
    <w:rsid w:val="00211554"/>
    <w:rsid w:val="0021160A"/>
    <w:rsid w:val="002116B8"/>
    <w:rsid w:val="00211802"/>
    <w:rsid w:val="002118A4"/>
    <w:rsid w:val="002119C8"/>
    <w:rsid w:val="00211AB2"/>
    <w:rsid w:val="00211C67"/>
    <w:rsid w:val="00211D40"/>
    <w:rsid w:val="00211E0B"/>
    <w:rsid w:val="00212002"/>
    <w:rsid w:val="00212336"/>
    <w:rsid w:val="0021233D"/>
    <w:rsid w:val="00212712"/>
    <w:rsid w:val="0021297A"/>
    <w:rsid w:val="00212B20"/>
    <w:rsid w:val="00212FE9"/>
    <w:rsid w:val="0021376D"/>
    <w:rsid w:val="0021395B"/>
    <w:rsid w:val="00213BA8"/>
    <w:rsid w:val="002142E5"/>
    <w:rsid w:val="0021447C"/>
    <w:rsid w:val="002144EC"/>
    <w:rsid w:val="00214536"/>
    <w:rsid w:val="00214629"/>
    <w:rsid w:val="00214B96"/>
    <w:rsid w:val="00214C38"/>
    <w:rsid w:val="00214CF3"/>
    <w:rsid w:val="0021513A"/>
    <w:rsid w:val="002151D8"/>
    <w:rsid w:val="002158B1"/>
    <w:rsid w:val="00215C90"/>
    <w:rsid w:val="0021615B"/>
    <w:rsid w:val="0021651A"/>
    <w:rsid w:val="00216F9D"/>
    <w:rsid w:val="0021787D"/>
    <w:rsid w:val="00217B18"/>
    <w:rsid w:val="00217E74"/>
    <w:rsid w:val="00220279"/>
    <w:rsid w:val="00220579"/>
    <w:rsid w:val="00220799"/>
    <w:rsid w:val="00220B72"/>
    <w:rsid w:val="00220C5C"/>
    <w:rsid w:val="00220D51"/>
    <w:rsid w:val="0022151B"/>
    <w:rsid w:val="002218E9"/>
    <w:rsid w:val="00221ABB"/>
    <w:rsid w:val="00221C36"/>
    <w:rsid w:val="00221F43"/>
    <w:rsid w:val="002225E8"/>
    <w:rsid w:val="00222E8C"/>
    <w:rsid w:val="00223080"/>
    <w:rsid w:val="00223101"/>
    <w:rsid w:val="00223B09"/>
    <w:rsid w:val="00223F56"/>
    <w:rsid w:val="0022414A"/>
    <w:rsid w:val="002246D3"/>
    <w:rsid w:val="00225093"/>
    <w:rsid w:val="002251A5"/>
    <w:rsid w:val="002251C8"/>
    <w:rsid w:val="0022567D"/>
    <w:rsid w:val="00225781"/>
    <w:rsid w:val="0022589B"/>
    <w:rsid w:val="002258BE"/>
    <w:rsid w:val="00225ACB"/>
    <w:rsid w:val="00225C1C"/>
    <w:rsid w:val="00225D8C"/>
    <w:rsid w:val="00225ECC"/>
    <w:rsid w:val="00226001"/>
    <w:rsid w:val="00226662"/>
    <w:rsid w:val="0022683A"/>
    <w:rsid w:val="00226843"/>
    <w:rsid w:val="002273B2"/>
    <w:rsid w:val="00227590"/>
    <w:rsid w:val="002279E9"/>
    <w:rsid w:val="00227C1E"/>
    <w:rsid w:val="00227DD2"/>
    <w:rsid w:val="002302CE"/>
    <w:rsid w:val="002308AE"/>
    <w:rsid w:val="00230B19"/>
    <w:rsid w:val="00230D8C"/>
    <w:rsid w:val="00230DA3"/>
    <w:rsid w:val="00230F00"/>
    <w:rsid w:val="00231260"/>
    <w:rsid w:val="0023138B"/>
    <w:rsid w:val="00231629"/>
    <w:rsid w:val="002317FE"/>
    <w:rsid w:val="00231829"/>
    <w:rsid w:val="00231980"/>
    <w:rsid w:val="00231B70"/>
    <w:rsid w:val="00231C26"/>
    <w:rsid w:val="00231F05"/>
    <w:rsid w:val="00231F27"/>
    <w:rsid w:val="00232065"/>
    <w:rsid w:val="00232396"/>
    <w:rsid w:val="002328DD"/>
    <w:rsid w:val="00232907"/>
    <w:rsid w:val="0023292E"/>
    <w:rsid w:val="00232C14"/>
    <w:rsid w:val="00233324"/>
    <w:rsid w:val="00233529"/>
    <w:rsid w:val="0023356D"/>
    <w:rsid w:val="00233657"/>
    <w:rsid w:val="002337E9"/>
    <w:rsid w:val="0023397C"/>
    <w:rsid w:val="00233DC6"/>
    <w:rsid w:val="00234914"/>
    <w:rsid w:val="00234945"/>
    <w:rsid w:val="002349C4"/>
    <w:rsid w:val="002349EA"/>
    <w:rsid w:val="00234FCA"/>
    <w:rsid w:val="002353C9"/>
    <w:rsid w:val="0023553D"/>
    <w:rsid w:val="002356DD"/>
    <w:rsid w:val="00235802"/>
    <w:rsid w:val="00235832"/>
    <w:rsid w:val="0023597B"/>
    <w:rsid w:val="00236525"/>
    <w:rsid w:val="002365A6"/>
    <w:rsid w:val="00236896"/>
    <w:rsid w:val="00237134"/>
    <w:rsid w:val="0023717B"/>
    <w:rsid w:val="00237599"/>
    <w:rsid w:val="00237B9F"/>
    <w:rsid w:val="0024002D"/>
    <w:rsid w:val="00240197"/>
    <w:rsid w:val="00240623"/>
    <w:rsid w:val="00240648"/>
    <w:rsid w:val="00240905"/>
    <w:rsid w:val="002409DF"/>
    <w:rsid w:val="00240A08"/>
    <w:rsid w:val="00240B79"/>
    <w:rsid w:val="00241131"/>
    <w:rsid w:val="00241B7F"/>
    <w:rsid w:val="00241E01"/>
    <w:rsid w:val="00241F0C"/>
    <w:rsid w:val="00242163"/>
    <w:rsid w:val="00242431"/>
    <w:rsid w:val="00242A31"/>
    <w:rsid w:val="00242BCE"/>
    <w:rsid w:val="00242C55"/>
    <w:rsid w:val="00242EC4"/>
    <w:rsid w:val="00243089"/>
    <w:rsid w:val="00243156"/>
    <w:rsid w:val="002437CA"/>
    <w:rsid w:val="00243CE0"/>
    <w:rsid w:val="00243F5B"/>
    <w:rsid w:val="00244333"/>
    <w:rsid w:val="002449C5"/>
    <w:rsid w:val="00244B51"/>
    <w:rsid w:val="00244D2C"/>
    <w:rsid w:val="00244DB6"/>
    <w:rsid w:val="00244F8F"/>
    <w:rsid w:val="00245A2C"/>
    <w:rsid w:val="00245D50"/>
    <w:rsid w:val="00245D55"/>
    <w:rsid w:val="00245E8A"/>
    <w:rsid w:val="00246303"/>
    <w:rsid w:val="002469FB"/>
    <w:rsid w:val="00246B30"/>
    <w:rsid w:val="00246C15"/>
    <w:rsid w:val="00246DF0"/>
    <w:rsid w:val="00246F61"/>
    <w:rsid w:val="0024701F"/>
    <w:rsid w:val="0024726E"/>
    <w:rsid w:val="00247418"/>
    <w:rsid w:val="002476CF"/>
    <w:rsid w:val="0024772E"/>
    <w:rsid w:val="0024786B"/>
    <w:rsid w:val="00247AD2"/>
    <w:rsid w:val="00247FC4"/>
    <w:rsid w:val="002501D5"/>
    <w:rsid w:val="002503BC"/>
    <w:rsid w:val="002503EC"/>
    <w:rsid w:val="002512ED"/>
    <w:rsid w:val="0025151B"/>
    <w:rsid w:val="002516C1"/>
    <w:rsid w:val="002516C3"/>
    <w:rsid w:val="00251775"/>
    <w:rsid w:val="0025191B"/>
    <w:rsid w:val="00251C23"/>
    <w:rsid w:val="00251DF0"/>
    <w:rsid w:val="00251E86"/>
    <w:rsid w:val="002520EB"/>
    <w:rsid w:val="0025218F"/>
    <w:rsid w:val="00252739"/>
    <w:rsid w:val="00252FFE"/>
    <w:rsid w:val="002530FE"/>
    <w:rsid w:val="002532CF"/>
    <w:rsid w:val="0025366A"/>
    <w:rsid w:val="002537A9"/>
    <w:rsid w:val="00253A39"/>
    <w:rsid w:val="00253B25"/>
    <w:rsid w:val="00253E99"/>
    <w:rsid w:val="002540A4"/>
    <w:rsid w:val="00254236"/>
    <w:rsid w:val="00254463"/>
    <w:rsid w:val="00254488"/>
    <w:rsid w:val="00254DD5"/>
    <w:rsid w:val="00255524"/>
    <w:rsid w:val="002555A9"/>
    <w:rsid w:val="00255ACF"/>
    <w:rsid w:val="002560DE"/>
    <w:rsid w:val="0025634D"/>
    <w:rsid w:val="00256378"/>
    <w:rsid w:val="002563C9"/>
    <w:rsid w:val="00256DE5"/>
    <w:rsid w:val="0025721A"/>
    <w:rsid w:val="002572A5"/>
    <w:rsid w:val="002576EE"/>
    <w:rsid w:val="002577BB"/>
    <w:rsid w:val="00257ACA"/>
    <w:rsid w:val="00257B75"/>
    <w:rsid w:val="00257CD3"/>
    <w:rsid w:val="00260005"/>
    <w:rsid w:val="002600D7"/>
    <w:rsid w:val="00260208"/>
    <w:rsid w:val="0026021E"/>
    <w:rsid w:val="0026064E"/>
    <w:rsid w:val="00260914"/>
    <w:rsid w:val="002613F1"/>
    <w:rsid w:val="00261F3F"/>
    <w:rsid w:val="002620D0"/>
    <w:rsid w:val="002621D3"/>
    <w:rsid w:val="00262407"/>
    <w:rsid w:val="00262522"/>
    <w:rsid w:val="00262582"/>
    <w:rsid w:val="0026260D"/>
    <w:rsid w:val="00262897"/>
    <w:rsid w:val="00262CBF"/>
    <w:rsid w:val="00262FE8"/>
    <w:rsid w:val="00263374"/>
    <w:rsid w:val="00263449"/>
    <w:rsid w:val="0026398B"/>
    <w:rsid w:val="00263A58"/>
    <w:rsid w:val="00263A8F"/>
    <w:rsid w:val="00263CEA"/>
    <w:rsid w:val="0026454F"/>
    <w:rsid w:val="00264AC8"/>
    <w:rsid w:val="0026510A"/>
    <w:rsid w:val="00265179"/>
    <w:rsid w:val="002654C6"/>
    <w:rsid w:val="002657CE"/>
    <w:rsid w:val="00265D2D"/>
    <w:rsid w:val="00265EB1"/>
    <w:rsid w:val="00265EE1"/>
    <w:rsid w:val="00265FAF"/>
    <w:rsid w:val="002660D4"/>
    <w:rsid w:val="002662D4"/>
    <w:rsid w:val="00266621"/>
    <w:rsid w:val="00266F73"/>
    <w:rsid w:val="0026774C"/>
    <w:rsid w:val="00267F5F"/>
    <w:rsid w:val="00270CAA"/>
    <w:rsid w:val="00270D77"/>
    <w:rsid w:val="00270E49"/>
    <w:rsid w:val="00271069"/>
    <w:rsid w:val="0027112D"/>
    <w:rsid w:val="0027112F"/>
    <w:rsid w:val="00271269"/>
    <w:rsid w:val="002712EB"/>
    <w:rsid w:val="00271339"/>
    <w:rsid w:val="002713D1"/>
    <w:rsid w:val="002715C7"/>
    <w:rsid w:val="00271787"/>
    <w:rsid w:val="002717C0"/>
    <w:rsid w:val="00271B3B"/>
    <w:rsid w:val="00271F2C"/>
    <w:rsid w:val="00272244"/>
    <w:rsid w:val="002728B0"/>
    <w:rsid w:val="00272DC8"/>
    <w:rsid w:val="00273306"/>
    <w:rsid w:val="00273366"/>
    <w:rsid w:val="002736AD"/>
    <w:rsid w:val="00273B51"/>
    <w:rsid w:val="00273C3A"/>
    <w:rsid w:val="002740A5"/>
    <w:rsid w:val="00274184"/>
    <w:rsid w:val="00274983"/>
    <w:rsid w:val="00274B41"/>
    <w:rsid w:val="00275504"/>
    <w:rsid w:val="0027556B"/>
    <w:rsid w:val="00275AB4"/>
    <w:rsid w:val="00276292"/>
    <w:rsid w:val="0027643D"/>
    <w:rsid w:val="00276ABF"/>
    <w:rsid w:val="00276C74"/>
    <w:rsid w:val="0027727D"/>
    <w:rsid w:val="002774C2"/>
    <w:rsid w:val="002774D1"/>
    <w:rsid w:val="00277816"/>
    <w:rsid w:val="00277D04"/>
    <w:rsid w:val="00280498"/>
    <w:rsid w:val="002805D8"/>
    <w:rsid w:val="0028098C"/>
    <w:rsid w:val="002813BE"/>
    <w:rsid w:val="00281611"/>
    <w:rsid w:val="00282075"/>
    <w:rsid w:val="002823DA"/>
    <w:rsid w:val="00282AD0"/>
    <w:rsid w:val="002833F7"/>
    <w:rsid w:val="00283D51"/>
    <w:rsid w:val="00283E8A"/>
    <w:rsid w:val="0028401B"/>
    <w:rsid w:val="002844CE"/>
    <w:rsid w:val="00284568"/>
    <w:rsid w:val="00284BDB"/>
    <w:rsid w:val="0028502E"/>
    <w:rsid w:val="002850E8"/>
    <w:rsid w:val="00285136"/>
    <w:rsid w:val="0028540F"/>
    <w:rsid w:val="00285478"/>
    <w:rsid w:val="0028597B"/>
    <w:rsid w:val="00285B11"/>
    <w:rsid w:val="00285CAE"/>
    <w:rsid w:val="00285E5F"/>
    <w:rsid w:val="002862B7"/>
    <w:rsid w:val="00286437"/>
    <w:rsid w:val="00286584"/>
    <w:rsid w:val="002866B2"/>
    <w:rsid w:val="00286729"/>
    <w:rsid w:val="0028690B"/>
    <w:rsid w:val="00286B4D"/>
    <w:rsid w:val="00286F01"/>
    <w:rsid w:val="00286F08"/>
    <w:rsid w:val="00286F4C"/>
    <w:rsid w:val="00287075"/>
    <w:rsid w:val="002871DC"/>
    <w:rsid w:val="0028761C"/>
    <w:rsid w:val="002877B3"/>
    <w:rsid w:val="00287B9E"/>
    <w:rsid w:val="00287C79"/>
    <w:rsid w:val="00290139"/>
    <w:rsid w:val="00290376"/>
    <w:rsid w:val="0029040B"/>
    <w:rsid w:val="0029052D"/>
    <w:rsid w:val="002906EE"/>
    <w:rsid w:val="002907E5"/>
    <w:rsid w:val="00290910"/>
    <w:rsid w:val="00290916"/>
    <w:rsid w:val="00290A29"/>
    <w:rsid w:val="00290AE8"/>
    <w:rsid w:val="00290F21"/>
    <w:rsid w:val="002916C4"/>
    <w:rsid w:val="0029176D"/>
    <w:rsid w:val="00291B4C"/>
    <w:rsid w:val="00291CA2"/>
    <w:rsid w:val="00291E11"/>
    <w:rsid w:val="00291E35"/>
    <w:rsid w:val="00291E51"/>
    <w:rsid w:val="00292B27"/>
    <w:rsid w:val="002930AB"/>
    <w:rsid w:val="0029313D"/>
    <w:rsid w:val="0029323D"/>
    <w:rsid w:val="0029336C"/>
    <w:rsid w:val="00293539"/>
    <w:rsid w:val="00293544"/>
    <w:rsid w:val="00293755"/>
    <w:rsid w:val="00293A38"/>
    <w:rsid w:val="00294989"/>
    <w:rsid w:val="00294BFE"/>
    <w:rsid w:val="00294E93"/>
    <w:rsid w:val="00294FA3"/>
    <w:rsid w:val="00295214"/>
    <w:rsid w:val="00295447"/>
    <w:rsid w:val="00295E99"/>
    <w:rsid w:val="00296068"/>
    <w:rsid w:val="00296099"/>
    <w:rsid w:val="00296229"/>
    <w:rsid w:val="0029666D"/>
    <w:rsid w:val="00296A59"/>
    <w:rsid w:val="00296AF4"/>
    <w:rsid w:val="00296BDD"/>
    <w:rsid w:val="002973BC"/>
    <w:rsid w:val="00297713"/>
    <w:rsid w:val="00297B7E"/>
    <w:rsid w:val="002A01CD"/>
    <w:rsid w:val="002A032E"/>
    <w:rsid w:val="002A049D"/>
    <w:rsid w:val="002A0765"/>
    <w:rsid w:val="002A0979"/>
    <w:rsid w:val="002A0C90"/>
    <w:rsid w:val="002A121E"/>
    <w:rsid w:val="002A1271"/>
    <w:rsid w:val="002A12B0"/>
    <w:rsid w:val="002A1391"/>
    <w:rsid w:val="002A13BC"/>
    <w:rsid w:val="002A13BF"/>
    <w:rsid w:val="002A15B2"/>
    <w:rsid w:val="002A1A0C"/>
    <w:rsid w:val="002A1CB2"/>
    <w:rsid w:val="002A1CEA"/>
    <w:rsid w:val="002A21D6"/>
    <w:rsid w:val="002A22FE"/>
    <w:rsid w:val="002A257A"/>
    <w:rsid w:val="002A2C83"/>
    <w:rsid w:val="002A2E89"/>
    <w:rsid w:val="002A2FB3"/>
    <w:rsid w:val="002A32AA"/>
    <w:rsid w:val="002A3D2A"/>
    <w:rsid w:val="002A51F5"/>
    <w:rsid w:val="002A584A"/>
    <w:rsid w:val="002A5C6E"/>
    <w:rsid w:val="002A5EF7"/>
    <w:rsid w:val="002A60F6"/>
    <w:rsid w:val="002A61CB"/>
    <w:rsid w:val="002A69E4"/>
    <w:rsid w:val="002A6BE6"/>
    <w:rsid w:val="002A6DB0"/>
    <w:rsid w:val="002A7191"/>
    <w:rsid w:val="002A7249"/>
    <w:rsid w:val="002A7A3A"/>
    <w:rsid w:val="002A7D86"/>
    <w:rsid w:val="002A7D8F"/>
    <w:rsid w:val="002A7F3B"/>
    <w:rsid w:val="002B0776"/>
    <w:rsid w:val="002B0877"/>
    <w:rsid w:val="002B09B3"/>
    <w:rsid w:val="002B09D9"/>
    <w:rsid w:val="002B0EDD"/>
    <w:rsid w:val="002B0FB6"/>
    <w:rsid w:val="002B0FED"/>
    <w:rsid w:val="002B1055"/>
    <w:rsid w:val="002B10A2"/>
    <w:rsid w:val="002B11B1"/>
    <w:rsid w:val="002B1269"/>
    <w:rsid w:val="002B13F5"/>
    <w:rsid w:val="002B19C8"/>
    <w:rsid w:val="002B1BB1"/>
    <w:rsid w:val="002B247D"/>
    <w:rsid w:val="002B24D7"/>
    <w:rsid w:val="002B27F9"/>
    <w:rsid w:val="002B28A4"/>
    <w:rsid w:val="002B31FC"/>
    <w:rsid w:val="002B3D5E"/>
    <w:rsid w:val="002B4039"/>
    <w:rsid w:val="002B426E"/>
    <w:rsid w:val="002B4443"/>
    <w:rsid w:val="002B4A10"/>
    <w:rsid w:val="002B4B54"/>
    <w:rsid w:val="002B4B74"/>
    <w:rsid w:val="002B4D1E"/>
    <w:rsid w:val="002B4DBE"/>
    <w:rsid w:val="002B5273"/>
    <w:rsid w:val="002B547B"/>
    <w:rsid w:val="002B59A9"/>
    <w:rsid w:val="002B5F60"/>
    <w:rsid w:val="002B6097"/>
    <w:rsid w:val="002B6124"/>
    <w:rsid w:val="002B6422"/>
    <w:rsid w:val="002B64BB"/>
    <w:rsid w:val="002B669E"/>
    <w:rsid w:val="002B6862"/>
    <w:rsid w:val="002B706A"/>
    <w:rsid w:val="002B7C4C"/>
    <w:rsid w:val="002B7C9C"/>
    <w:rsid w:val="002C00F4"/>
    <w:rsid w:val="002C091E"/>
    <w:rsid w:val="002C0A90"/>
    <w:rsid w:val="002C0C93"/>
    <w:rsid w:val="002C0EA5"/>
    <w:rsid w:val="002C0FB8"/>
    <w:rsid w:val="002C1569"/>
    <w:rsid w:val="002C189A"/>
    <w:rsid w:val="002C1A0F"/>
    <w:rsid w:val="002C1ABE"/>
    <w:rsid w:val="002C1BE9"/>
    <w:rsid w:val="002C1E19"/>
    <w:rsid w:val="002C1F44"/>
    <w:rsid w:val="002C217C"/>
    <w:rsid w:val="002C22A3"/>
    <w:rsid w:val="002C2BE6"/>
    <w:rsid w:val="002C2EC9"/>
    <w:rsid w:val="002C3295"/>
    <w:rsid w:val="002C3641"/>
    <w:rsid w:val="002C374B"/>
    <w:rsid w:val="002C384B"/>
    <w:rsid w:val="002C3960"/>
    <w:rsid w:val="002C3AFD"/>
    <w:rsid w:val="002C40D4"/>
    <w:rsid w:val="002C4171"/>
    <w:rsid w:val="002C41A8"/>
    <w:rsid w:val="002C4240"/>
    <w:rsid w:val="002C45C8"/>
    <w:rsid w:val="002C46C4"/>
    <w:rsid w:val="002C47ED"/>
    <w:rsid w:val="002C4852"/>
    <w:rsid w:val="002C4AD7"/>
    <w:rsid w:val="002C4DF5"/>
    <w:rsid w:val="002C4F68"/>
    <w:rsid w:val="002C54F0"/>
    <w:rsid w:val="002C57FF"/>
    <w:rsid w:val="002C5BED"/>
    <w:rsid w:val="002C5C24"/>
    <w:rsid w:val="002C5CB0"/>
    <w:rsid w:val="002C5F31"/>
    <w:rsid w:val="002C6071"/>
    <w:rsid w:val="002C6165"/>
    <w:rsid w:val="002C61A7"/>
    <w:rsid w:val="002C6425"/>
    <w:rsid w:val="002C64EF"/>
    <w:rsid w:val="002C65A3"/>
    <w:rsid w:val="002C69E6"/>
    <w:rsid w:val="002C6F33"/>
    <w:rsid w:val="002C7159"/>
    <w:rsid w:val="002C75AC"/>
    <w:rsid w:val="002C777C"/>
    <w:rsid w:val="002C783B"/>
    <w:rsid w:val="002C7CCE"/>
    <w:rsid w:val="002C7D97"/>
    <w:rsid w:val="002D05B6"/>
    <w:rsid w:val="002D0EFE"/>
    <w:rsid w:val="002D1209"/>
    <w:rsid w:val="002D145E"/>
    <w:rsid w:val="002D15F9"/>
    <w:rsid w:val="002D17F8"/>
    <w:rsid w:val="002D1B0F"/>
    <w:rsid w:val="002D217C"/>
    <w:rsid w:val="002D21FD"/>
    <w:rsid w:val="002D2237"/>
    <w:rsid w:val="002D23EE"/>
    <w:rsid w:val="002D2732"/>
    <w:rsid w:val="002D298A"/>
    <w:rsid w:val="002D2CD8"/>
    <w:rsid w:val="002D2D30"/>
    <w:rsid w:val="002D34A0"/>
    <w:rsid w:val="002D41B0"/>
    <w:rsid w:val="002D45F4"/>
    <w:rsid w:val="002D4643"/>
    <w:rsid w:val="002D482C"/>
    <w:rsid w:val="002D4994"/>
    <w:rsid w:val="002D4BC1"/>
    <w:rsid w:val="002D4D22"/>
    <w:rsid w:val="002D4E71"/>
    <w:rsid w:val="002D503B"/>
    <w:rsid w:val="002D5288"/>
    <w:rsid w:val="002D5922"/>
    <w:rsid w:val="002D5954"/>
    <w:rsid w:val="002D5A29"/>
    <w:rsid w:val="002D5BF3"/>
    <w:rsid w:val="002D5C0D"/>
    <w:rsid w:val="002D5F87"/>
    <w:rsid w:val="002D62E0"/>
    <w:rsid w:val="002D642C"/>
    <w:rsid w:val="002D65DE"/>
    <w:rsid w:val="002D6E8E"/>
    <w:rsid w:val="002D79E1"/>
    <w:rsid w:val="002D7A8D"/>
    <w:rsid w:val="002D7C5D"/>
    <w:rsid w:val="002D7F5C"/>
    <w:rsid w:val="002E03B5"/>
    <w:rsid w:val="002E0515"/>
    <w:rsid w:val="002E0CF0"/>
    <w:rsid w:val="002E0D7D"/>
    <w:rsid w:val="002E118D"/>
    <w:rsid w:val="002E16C9"/>
    <w:rsid w:val="002E16DE"/>
    <w:rsid w:val="002E174D"/>
    <w:rsid w:val="002E1755"/>
    <w:rsid w:val="002E1C25"/>
    <w:rsid w:val="002E1DEB"/>
    <w:rsid w:val="002E1E2E"/>
    <w:rsid w:val="002E210B"/>
    <w:rsid w:val="002E21A8"/>
    <w:rsid w:val="002E25E7"/>
    <w:rsid w:val="002E29AB"/>
    <w:rsid w:val="002E2C27"/>
    <w:rsid w:val="002E2F5F"/>
    <w:rsid w:val="002E325A"/>
    <w:rsid w:val="002E3311"/>
    <w:rsid w:val="002E336C"/>
    <w:rsid w:val="002E37FA"/>
    <w:rsid w:val="002E3C4B"/>
    <w:rsid w:val="002E3C6D"/>
    <w:rsid w:val="002E4361"/>
    <w:rsid w:val="002E444A"/>
    <w:rsid w:val="002E486F"/>
    <w:rsid w:val="002E4A70"/>
    <w:rsid w:val="002E4BCB"/>
    <w:rsid w:val="002E548A"/>
    <w:rsid w:val="002E54BE"/>
    <w:rsid w:val="002E5978"/>
    <w:rsid w:val="002E5BAF"/>
    <w:rsid w:val="002E6369"/>
    <w:rsid w:val="002E649D"/>
    <w:rsid w:val="002E64D5"/>
    <w:rsid w:val="002E65AE"/>
    <w:rsid w:val="002E6799"/>
    <w:rsid w:val="002E6C7A"/>
    <w:rsid w:val="002E6F95"/>
    <w:rsid w:val="002E6FFF"/>
    <w:rsid w:val="002F0102"/>
    <w:rsid w:val="002F0606"/>
    <w:rsid w:val="002F0623"/>
    <w:rsid w:val="002F085F"/>
    <w:rsid w:val="002F09A1"/>
    <w:rsid w:val="002F0D1E"/>
    <w:rsid w:val="002F0EA3"/>
    <w:rsid w:val="002F175C"/>
    <w:rsid w:val="002F196D"/>
    <w:rsid w:val="002F1F92"/>
    <w:rsid w:val="002F2334"/>
    <w:rsid w:val="002F2510"/>
    <w:rsid w:val="002F28D2"/>
    <w:rsid w:val="002F2976"/>
    <w:rsid w:val="002F2B06"/>
    <w:rsid w:val="002F2ED5"/>
    <w:rsid w:val="002F2FD9"/>
    <w:rsid w:val="002F314B"/>
    <w:rsid w:val="002F32D2"/>
    <w:rsid w:val="002F37A7"/>
    <w:rsid w:val="002F3B5D"/>
    <w:rsid w:val="002F3C97"/>
    <w:rsid w:val="002F3E80"/>
    <w:rsid w:val="002F3FA1"/>
    <w:rsid w:val="002F417E"/>
    <w:rsid w:val="002F432C"/>
    <w:rsid w:val="002F444C"/>
    <w:rsid w:val="002F4A21"/>
    <w:rsid w:val="002F4C68"/>
    <w:rsid w:val="002F50C3"/>
    <w:rsid w:val="002F51D3"/>
    <w:rsid w:val="002F54BC"/>
    <w:rsid w:val="002F5928"/>
    <w:rsid w:val="002F5EA0"/>
    <w:rsid w:val="002F67CF"/>
    <w:rsid w:val="002F6A74"/>
    <w:rsid w:val="002F6AE5"/>
    <w:rsid w:val="002F717A"/>
    <w:rsid w:val="002F7807"/>
    <w:rsid w:val="002F7DE0"/>
    <w:rsid w:val="002F7E4C"/>
    <w:rsid w:val="0030005F"/>
    <w:rsid w:val="003000A2"/>
    <w:rsid w:val="003003AF"/>
    <w:rsid w:val="0030072E"/>
    <w:rsid w:val="00300758"/>
    <w:rsid w:val="0030086D"/>
    <w:rsid w:val="0030097B"/>
    <w:rsid w:val="00300EE6"/>
    <w:rsid w:val="0030119E"/>
    <w:rsid w:val="00301267"/>
    <w:rsid w:val="0030147B"/>
    <w:rsid w:val="003017C3"/>
    <w:rsid w:val="00301ED8"/>
    <w:rsid w:val="0030218B"/>
    <w:rsid w:val="00302338"/>
    <w:rsid w:val="003026E8"/>
    <w:rsid w:val="003029A1"/>
    <w:rsid w:val="00302A01"/>
    <w:rsid w:val="00302A09"/>
    <w:rsid w:val="00302DEA"/>
    <w:rsid w:val="00302E18"/>
    <w:rsid w:val="0030321A"/>
    <w:rsid w:val="003035D6"/>
    <w:rsid w:val="00303BDF"/>
    <w:rsid w:val="00303DF2"/>
    <w:rsid w:val="003046E1"/>
    <w:rsid w:val="00304770"/>
    <w:rsid w:val="003047D1"/>
    <w:rsid w:val="00304843"/>
    <w:rsid w:val="003048D1"/>
    <w:rsid w:val="00304B5D"/>
    <w:rsid w:val="0030515E"/>
    <w:rsid w:val="003053C8"/>
    <w:rsid w:val="003057B9"/>
    <w:rsid w:val="00305BFC"/>
    <w:rsid w:val="0030656E"/>
    <w:rsid w:val="00306857"/>
    <w:rsid w:val="00306F88"/>
    <w:rsid w:val="0030703A"/>
    <w:rsid w:val="0030728B"/>
    <w:rsid w:val="0030770E"/>
    <w:rsid w:val="00307A5E"/>
    <w:rsid w:val="00307A88"/>
    <w:rsid w:val="00307C10"/>
    <w:rsid w:val="00307D58"/>
    <w:rsid w:val="0031034C"/>
    <w:rsid w:val="0031038C"/>
    <w:rsid w:val="003108AB"/>
    <w:rsid w:val="00310CCD"/>
    <w:rsid w:val="00311ACB"/>
    <w:rsid w:val="00311B18"/>
    <w:rsid w:val="0031210B"/>
    <w:rsid w:val="00312158"/>
    <w:rsid w:val="003126A5"/>
    <w:rsid w:val="00312871"/>
    <w:rsid w:val="00312E36"/>
    <w:rsid w:val="00312EC1"/>
    <w:rsid w:val="003133A6"/>
    <w:rsid w:val="0031343C"/>
    <w:rsid w:val="00313446"/>
    <w:rsid w:val="00313747"/>
    <w:rsid w:val="003139EC"/>
    <w:rsid w:val="00313F0F"/>
    <w:rsid w:val="00313FA2"/>
    <w:rsid w:val="003141A0"/>
    <w:rsid w:val="00314363"/>
    <w:rsid w:val="0031472C"/>
    <w:rsid w:val="00314730"/>
    <w:rsid w:val="00314A06"/>
    <w:rsid w:val="00314B18"/>
    <w:rsid w:val="00314B69"/>
    <w:rsid w:val="00314C03"/>
    <w:rsid w:val="00314D37"/>
    <w:rsid w:val="00315197"/>
    <w:rsid w:val="003151EA"/>
    <w:rsid w:val="003152CC"/>
    <w:rsid w:val="00315781"/>
    <w:rsid w:val="00316276"/>
    <w:rsid w:val="003166DA"/>
    <w:rsid w:val="00316790"/>
    <w:rsid w:val="00316BA4"/>
    <w:rsid w:val="00316BC8"/>
    <w:rsid w:val="00316EA4"/>
    <w:rsid w:val="00316F32"/>
    <w:rsid w:val="003170EC"/>
    <w:rsid w:val="003177B9"/>
    <w:rsid w:val="00317849"/>
    <w:rsid w:val="00317879"/>
    <w:rsid w:val="00317A89"/>
    <w:rsid w:val="00317C42"/>
    <w:rsid w:val="00317D3B"/>
    <w:rsid w:val="00317D3D"/>
    <w:rsid w:val="00317E5A"/>
    <w:rsid w:val="00320534"/>
    <w:rsid w:val="003208F0"/>
    <w:rsid w:val="00320996"/>
    <w:rsid w:val="00320A3A"/>
    <w:rsid w:val="00320A6E"/>
    <w:rsid w:val="00321309"/>
    <w:rsid w:val="003214DA"/>
    <w:rsid w:val="003215EA"/>
    <w:rsid w:val="00321904"/>
    <w:rsid w:val="00321965"/>
    <w:rsid w:val="00321A55"/>
    <w:rsid w:val="00322133"/>
    <w:rsid w:val="003224C4"/>
    <w:rsid w:val="0032257C"/>
    <w:rsid w:val="003229D8"/>
    <w:rsid w:val="00322C8D"/>
    <w:rsid w:val="003230B1"/>
    <w:rsid w:val="00323482"/>
    <w:rsid w:val="00323667"/>
    <w:rsid w:val="0032379B"/>
    <w:rsid w:val="00323914"/>
    <w:rsid w:val="00323AD0"/>
    <w:rsid w:val="003240A3"/>
    <w:rsid w:val="003240E6"/>
    <w:rsid w:val="00324913"/>
    <w:rsid w:val="00324A43"/>
    <w:rsid w:val="00324D22"/>
    <w:rsid w:val="00324D80"/>
    <w:rsid w:val="00324E9E"/>
    <w:rsid w:val="0032500E"/>
    <w:rsid w:val="003250BA"/>
    <w:rsid w:val="003253A8"/>
    <w:rsid w:val="003255BD"/>
    <w:rsid w:val="0032581C"/>
    <w:rsid w:val="003259A1"/>
    <w:rsid w:val="00325A0B"/>
    <w:rsid w:val="0032629E"/>
    <w:rsid w:val="0032642A"/>
    <w:rsid w:val="00326EB9"/>
    <w:rsid w:val="00326FAD"/>
    <w:rsid w:val="0032733E"/>
    <w:rsid w:val="00327389"/>
    <w:rsid w:val="00327880"/>
    <w:rsid w:val="00330128"/>
    <w:rsid w:val="0033015B"/>
    <w:rsid w:val="003303FF"/>
    <w:rsid w:val="003306D3"/>
    <w:rsid w:val="00330C9E"/>
    <w:rsid w:val="003315D4"/>
    <w:rsid w:val="00331621"/>
    <w:rsid w:val="00331B27"/>
    <w:rsid w:val="00331B73"/>
    <w:rsid w:val="00331DC4"/>
    <w:rsid w:val="00332835"/>
    <w:rsid w:val="003328E6"/>
    <w:rsid w:val="00332C52"/>
    <w:rsid w:val="00332C58"/>
    <w:rsid w:val="00333003"/>
    <w:rsid w:val="0033378A"/>
    <w:rsid w:val="00333CA9"/>
    <w:rsid w:val="00333CC9"/>
    <w:rsid w:val="00334719"/>
    <w:rsid w:val="00334D4A"/>
    <w:rsid w:val="00334F20"/>
    <w:rsid w:val="003350E6"/>
    <w:rsid w:val="003358D2"/>
    <w:rsid w:val="00335C77"/>
    <w:rsid w:val="00336036"/>
    <w:rsid w:val="00336187"/>
    <w:rsid w:val="003361B9"/>
    <w:rsid w:val="00336382"/>
    <w:rsid w:val="00336473"/>
    <w:rsid w:val="00336BA8"/>
    <w:rsid w:val="00336D62"/>
    <w:rsid w:val="003370DB"/>
    <w:rsid w:val="00337156"/>
    <w:rsid w:val="00337195"/>
    <w:rsid w:val="003376A4"/>
    <w:rsid w:val="00337CA9"/>
    <w:rsid w:val="00337F48"/>
    <w:rsid w:val="00340288"/>
    <w:rsid w:val="0034046F"/>
    <w:rsid w:val="003414C1"/>
    <w:rsid w:val="003415E9"/>
    <w:rsid w:val="00341BE2"/>
    <w:rsid w:val="00341E80"/>
    <w:rsid w:val="003422B0"/>
    <w:rsid w:val="003422DB"/>
    <w:rsid w:val="00342347"/>
    <w:rsid w:val="0034248E"/>
    <w:rsid w:val="00342935"/>
    <w:rsid w:val="00342AB1"/>
    <w:rsid w:val="00342C79"/>
    <w:rsid w:val="00342F8C"/>
    <w:rsid w:val="00343269"/>
    <w:rsid w:val="003436FC"/>
    <w:rsid w:val="00343DCC"/>
    <w:rsid w:val="00343FFB"/>
    <w:rsid w:val="00344169"/>
    <w:rsid w:val="003442EE"/>
    <w:rsid w:val="00344496"/>
    <w:rsid w:val="0034451E"/>
    <w:rsid w:val="003445D1"/>
    <w:rsid w:val="003447C6"/>
    <w:rsid w:val="003449BA"/>
    <w:rsid w:val="00344AEE"/>
    <w:rsid w:val="00344C72"/>
    <w:rsid w:val="00344D1F"/>
    <w:rsid w:val="00345562"/>
    <w:rsid w:val="003456AB"/>
    <w:rsid w:val="00345A00"/>
    <w:rsid w:val="00345D24"/>
    <w:rsid w:val="00346222"/>
    <w:rsid w:val="00346D1A"/>
    <w:rsid w:val="00346DFF"/>
    <w:rsid w:val="0034705E"/>
    <w:rsid w:val="003477F9"/>
    <w:rsid w:val="00347A34"/>
    <w:rsid w:val="00350583"/>
    <w:rsid w:val="003509B0"/>
    <w:rsid w:val="00350BA7"/>
    <w:rsid w:val="00350DEF"/>
    <w:rsid w:val="00350FE7"/>
    <w:rsid w:val="00351504"/>
    <w:rsid w:val="0035178D"/>
    <w:rsid w:val="00351B6B"/>
    <w:rsid w:val="00351C09"/>
    <w:rsid w:val="0035249B"/>
    <w:rsid w:val="0035256F"/>
    <w:rsid w:val="00352709"/>
    <w:rsid w:val="0035386B"/>
    <w:rsid w:val="00353A6B"/>
    <w:rsid w:val="00353D83"/>
    <w:rsid w:val="00353EAF"/>
    <w:rsid w:val="00353ED1"/>
    <w:rsid w:val="00354241"/>
    <w:rsid w:val="0035429E"/>
    <w:rsid w:val="003544E9"/>
    <w:rsid w:val="00354FCA"/>
    <w:rsid w:val="00355543"/>
    <w:rsid w:val="00355B2F"/>
    <w:rsid w:val="00355C66"/>
    <w:rsid w:val="0035624D"/>
    <w:rsid w:val="00356496"/>
    <w:rsid w:val="00356EC8"/>
    <w:rsid w:val="003573D0"/>
    <w:rsid w:val="00357431"/>
    <w:rsid w:val="0035768D"/>
    <w:rsid w:val="00357DD9"/>
    <w:rsid w:val="0036033B"/>
    <w:rsid w:val="0036059C"/>
    <w:rsid w:val="0036073C"/>
    <w:rsid w:val="00360756"/>
    <w:rsid w:val="00360B21"/>
    <w:rsid w:val="00360B80"/>
    <w:rsid w:val="003613AC"/>
    <w:rsid w:val="0036144E"/>
    <w:rsid w:val="00361501"/>
    <w:rsid w:val="0036167F"/>
    <w:rsid w:val="003616CC"/>
    <w:rsid w:val="0036174B"/>
    <w:rsid w:val="00361983"/>
    <w:rsid w:val="003619B5"/>
    <w:rsid w:val="00361AC3"/>
    <w:rsid w:val="00361BB0"/>
    <w:rsid w:val="00361E37"/>
    <w:rsid w:val="00361F9B"/>
    <w:rsid w:val="00361FFF"/>
    <w:rsid w:val="003624A6"/>
    <w:rsid w:val="003624D2"/>
    <w:rsid w:val="003628EB"/>
    <w:rsid w:val="00363074"/>
    <w:rsid w:val="00363639"/>
    <w:rsid w:val="0036368C"/>
    <w:rsid w:val="00363A37"/>
    <w:rsid w:val="003641C0"/>
    <w:rsid w:val="00364450"/>
    <w:rsid w:val="0036477B"/>
    <w:rsid w:val="00364BC6"/>
    <w:rsid w:val="00364BE4"/>
    <w:rsid w:val="00364FA2"/>
    <w:rsid w:val="00364FFD"/>
    <w:rsid w:val="00365763"/>
    <w:rsid w:val="003658EA"/>
    <w:rsid w:val="00365B4F"/>
    <w:rsid w:val="00365B50"/>
    <w:rsid w:val="003661C0"/>
    <w:rsid w:val="003666B4"/>
    <w:rsid w:val="003666E0"/>
    <w:rsid w:val="003669B1"/>
    <w:rsid w:val="00366AD8"/>
    <w:rsid w:val="00366D48"/>
    <w:rsid w:val="00366E43"/>
    <w:rsid w:val="003670EF"/>
    <w:rsid w:val="003671B7"/>
    <w:rsid w:val="003673F1"/>
    <w:rsid w:val="00367599"/>
    <w:rsid w:val="00370094"/>
    <w:rsid w:val="0037044F"/>
    <w:rsid w:val="0037052D"/>
    <w:rsid w:val="00370750"/>
    <w:rsid w:val="00370CF0"/>
    <w:rsid w:val="00370D7D"/>
    <w:rsid w:val="00371178"/>
    <w:rsid w:val="00371A01"/>
    <w:rsid w:val="003721F8"/>
    <w:rsid w:val="00372341"/>
    <w:rsid w:val="0037309A"/>
    <w:rsid w:val="0037316B"/>
    <w:rsid w:val="003732AC"/>
    <w:rsid w:val="003733A4"/>
    <w:rsid w:val="00373414"/>
    <w:rsid w:val="003738A8"/>
    <w:rsid w:val="00373991"/>
    <w:rsid w:val="00373A0C"/>
    <w:rsid w:val="0037440F"/>
    <w:rsid w:val="00374CB3"/>
    <w:rsid w:val="00375183"/>
    <w:rsid w:val="00375191"/>
    <w:rsid w:val="00375348"/>
    <w:rsid w:val="00375817"/>
    <w:rsid w:val="00375AAA"/>
    <w:rsid w:val="00375D92"/>
    <w:rsid w:val="00375DCE"/>
    <w:rsid w:val="00376309"/>
    <w:rsid w:val="0037688C"/>
    <w:rsid w:val="003768CA"/>
    <w:rsid w:val="00376E51"/>
    <w:rsid w:val="00376FD3"/>
    <w:rsid w:val="00377173"/>
    <w:rsid w:val="003771DD"/>
    <w:rsid w:val="003772C3"/>
    <w:rsid w:val="00377392"/>
    <w:rsid w:val="003777CB"/>
    <w:rsid w:val="003779B0"/>
    <w:rsid w:val="00377E5F"/>
    <w:rsid w:val="00380984"/>
    <w:rsid w:val="00380A65"/>
    <w:rsid w:val="00380B3A"/>
    <w:rsid w:val="003816BB"/>
    <w:rsid w:val="003816ED"/>
    <w:rsid w:val="00381B2E"/>
    <w:rsid w:val="00381EC1"/>
    <w:rsid w:val="00381FD9"/>
    <w:rsid w:val="0038208F"/>
    <w:rsid w:val="0038261C"/>
    <w:rsid w:val="00382B0F"/>
    <w:rsid w:val="00382E37"/>
    <w:rsid w:val="00382F8E"/>
    <w:rsid w:val="00382FA9"/>
    <w:rsid w:val="00383020"/>
    <w:rsid w:val="003830F2"/>
    <w:rsid w:val="00383AC8"/>
    <w:rsid w:val="00384372"/>
    <w:rsid w:val="00384793"/>
    <w:rsid w:val="00384ADF"/>
    <w:rsid w:val="00384BFD"/>
    <w:rsid w:val="00384F1B"/>
    <w:rsid w:val="003850CE"/>
    <w:rsid w:val="00385923"/>
    <w:rsid w:val="00385B6B"/>
    <w:rsid w:val="00385BFE"/>
    <w:rsid w:val="00385D8F"/>
    <w:rsid w:val="00385EFD"/>
    <w:rsid w:val="00385F3F"/>
    <w:rsid w:val="00386B6D"/>
    <w:rsid w:val="00386CB8"/>
    <w:rsid w:val="00386FF2"/>
    <w:rsid w:val="00387027"/>
    <w:rsid w:val="00387510"/>
    <w:rsid w:val="003875F3"/>
    <w:rsid w:val="00387998"/>
    <w:rsid w:val="00387A5A"/>
    <w:rsid w:val="00387EC7"/>
    <w:rsid w:val="0039023C"/>
    <w:rsid w:val="003905A7"/>
    <w:rsid w:val="0039077B"/>
    <w:rsid w:val="00390D51"/>
    <w:rsid w:val="00391546"/>
    <w:rsid w:val="003916AC"/>
    <w:rsid w:val="003918D6"/>
    <w:rsid w:val="00392029"/>
    <w:rsid w:val="003920D0"/>
    <w:rsid w:val="003922B9"/>
    <w:rsid w:val="00392917"/>
    <w:rsid w:val="00392E47"/>
    <w:rsid w:val="003932E8"/>
    <w:rsid w:val="003934C0"/>
    <w:rsid w:val="00393EBD"/>
    <w:rsid w:val="003940C7"/>
    <w:rsid w:val="0039474D"/>
    <w:rsid w:val="0039493E"/>
    <w:rsid w:val="00394D32"/>
    <w:rsid w:val="00395115"/>
    <w:rsid w:val="003956C8"/>
    <w:rsid w:val="00395D9F"/>
    <w:rsid w:val="00395E6E"/>
    <w:rsid w:val="003964A0"/>
    <w:rsid w:val="0039693D"/>
    <w:rsid w:val="00396C66"/>
    <w:rsid w:val="00396FFA"/>
    <w:rsid w:val="00397039"/>
    <w:rsid w:val="00397361"/>
    <w:rsid w:val="00397403"/>
    <w:rsid w:val="00397B39"/>
    <w:rsid w:val="00397D86"/>
    <w:rsid w:val="00397E23"/>
    <w:rsid w:val="00397E83"/>
    <w:rsid w:val="003A00B2"/>
    <w:rsid w:val="003A0140"/>
    <w:rsid w:val="003A0460"/>
    <w:rsid w:val="003A08E7"/>
    <w:rsid w:val="003A09A0"/>
    <w:rsid w:val="003A0A08"/>
    <w:rsid w:val="003A0A56"/>
    <w:rsid w:val="003A0E41"/>
    <w:rsid w:val="003A0EF4"/>
    <w:rsid w:val="003A12CB"/>
    <w:rsid w:val="003A1D59"/>
    <w:rsid w:val="003A1EFD"/>
    <w:rsid w:val="003A24E2"/>
    <w:rsid w:val="003A2515"/>
    <w:rsid w:val="003A2BC1"/>
    <w:rsid w:val="003A302F"/>
    <w:rsid w:val="003A388B"/>
    <w:rsid w:val="003A3EC1"/>
    <w:rsid w:val="003A3EF8"/>
    <w:rsid w:val="003A3F8C"/>
    <w:rsid w:val="003A439A"/>
    <w:rsid w:val="003A5045"/>
    <w:rsid w:val="003A5710"/>
    <w:rsid w:val="003A58F9"/>
    <w:rsid w:val="003A5967"/>
    <w:rsid w:val="003A5A72"/>
    <w:rsid w:val="003A5D2F"/>
    <w:rsid w:val="003A5E50"/>
    <w:rsid w:val="003A63FB"/>
    <w:rsid w:val="003A6781"/>
    <w:rsid w:val="003A67F0"/>
    <w:rsid w:val="003A6810"/>
    <w:rsid w:val="003A6D67"/>
    <w:rsid w:val="003A74CD"/>
    <w:rsid w:val="003A7AE8"/>
    <w:rsid w:val="003A7B2A"/>
    <w:rsid w:val="003A7CE8"/>
    <w:rsid w:val="003A7F3F"/>
    <w:rsid w:val="003B00F0"/>
    <w:rsid w:val="003B016F"/>
    <w:rsid w:val="003B01F9"/>
    <w:rsid w:val="003B0E09"/>
    <w:rsid w:val="003B1727"/>
    <w:rsid w:val="003B1842"/>
    <w:rsid w:val="003B1CD9"/>
    <w:rsid w:val="003B2189"/>
    <w:rsid w:val="003B21BC"/>
    <w:rsid w:val="003B2E27"/>
    <w:rsid w:val="003B35A0"/>
    <w:rsid w:val="003B3955"/>
    <w:rsid w:val="003B399A"/>
    <w:rsid w:val="003B3A18"/>
    <w:rsid w:val="003B3A77"/>
    <w:rsid w:val="003B499C"/>
    <w:rsid w:val="003B4C3C"/>
    <w:rsid w:val="003B4D7E"/>
    <w:rsid w:val="003B588E"/>
    <w:rsid w:val="003B64A0"/>
    <w:rsid w:val="003B688A"/>
    <w:rsid w:val="003B69E4"/>
    <w:rsid w:val="003B6C58"/>
    <w:rsid w:val="003B6D5E"/>
    <w:rsid w:val="003B6DD3"/>
    <w:rsid w:val="003B6F27"/>
    <w:rsid w:val="003B7206"/>
    <w:rsid w:val="003B7275"/>
    <w:rsid w:val="003B74F6"/>
    <w:rsid w:val="003B75F7"/>
    <w:rsid w:val="003B7AA1"/>
    <w:rsid w:val="003B7B26"/>
    <w:rsid w:val="003B7B43"/>
    <w:rsid w:val="003B7C69"/>
    <w:rsid w:val="003B7DC9"/>
    <w:rsid w:val="003B7E31"/>
    <w:rsid w:val="003B7F72"/>
    <w:rsid w:val="003C0626"/>
    <w:rsid w:val="003C0879"/>
    <w:rsid w:val="003C092D"/>
    <w:rsid w:val="003C1020"/>
    <w:rsid w:val="003C1056"/>
    <w:rsid w:val="003C1484"/>
    <w:rsid w:val="003C157C"/>
    <w:rsid w:val="003C17E5"/>
    <w:rsid w:val="003C1B04"/>
    <w:rsid w:val="003C1CA3"/>
    <w:rsid w:val="003C2041"/>
    <w:rsid w:val="003C2085"/>
    <w:rsid w:val="003C21CD"/>
    <w:rsid w:val="003C227A"/>
    <w:rsid w:val="003C2435"/>
    <w:rsid w:val="003C2716"/>
    <w:rsid w:val="003C2ACD"/>
    <w:rsid w:val="003C2B05"/>
    <w:rsid w:val="003C2CC4"/>
    <w:rsid w:val="003C2D6A"/>
    <w:rsid w:val="003C2DFF"/>
    <w:rsid w:val="003C3057"/>
    <w:rsid w:val="003C3146"/>
    <w:rsid w:val="003C3321"/>
    <w:rsid w:val="003C3540"/>
    <w:rsid w:val="003C47D7"/>
    <w:rsid w:val="003C49F3"/>
    <w:rsid w:val="003C4A4F"/>
    <w:rsid w:val="003C5117"/>
    <w:rsid w:val="003C5203"/>
    <w:rsid w:val="003C5265"/>
    <w:rsid w:val="003C52F0"/>
    <w:rsid w:val="003C5341"/>
    <w:rsid w:val="003C534D"/>
    <w:rsid w:val="003C568F"/>
    <w:rsid w:val="003C5759"/>
    <w:rsid w:val="003C5B0F"/>
    <w:rsid w:val="003C5CCD"/>
    <w:rsid w:val="003C5F11"/>
    <w:rsid w:val="003C630A"/>
    <w:rsid w:val="003C64E8"/>
    <w:rsid w:val="003C65B3"/>
    <w:rsid w:val="003C6703"/>
    <w:rsid w:val="003C6B56"/>
    <w:rsid w:val="003C6C8C"/>
    <w:rsid w:val="003C71FD"/>
    <w:rsid w:val="003C721B"/>
    <w:rsid w:val="003C7298"/>
    <w:rsid w:val="003C7857"/>
    <w:rsid w:val="003C787C"/>
    <w:rsid w:val="003C78E8"/>
    <w:rsid w:val="003C7A62"/>
    <w:rsid w:val="003C7A92"/>
    <w:rsid w:val="003C7AFE"/>
    <w:rsid w:val="003C7C3A"/>
    <w:rsid w:val="003C7CA1"/>
    <w:rsid w:val="003C7CF5"/>
    <w:rsid w:val="003C7D62"/>
    <w:rsid w:val="003C7F05"/>
    <w:rsid w:val="003D00A1"/>
    <w:rsid w:val="003D0664"/>
    <w:rsid w:val="003D0A5C"/>
    <w:rsid w:val="003D0B46"/>
    <w:rsid w:val="003D13E3"/>
    <w:rsid w:val="003D150B"/>
    <w:rsid w:val="003D166E"/>
    <w:rsid w:val="003D184A"/>
    <w:rsid w:val="003D18A9"/>
    <w:rsid w:val="003D230B"/>
    <w:rsid w:val="003D236A"/>
    <w:rsid w:val="003D271A"/>
    <w:rsid w:val="003D2D6C"/>
    <w:rsid w:val="003D2F0B"/>
    <w:rsid w:val="003D30D5"/>
    <w:rsid w:val="003D33EC"/>
    <w:rsid w:val="003D3716"/>
    <w:rsid w:val="003D3FFA"/>
    <w:rsid w:val="003D41A4"/>
    <w:rsid w:val="003D4445"/>
    <w:rsid w:val="003D469B"/>
    <w:rsid w:val="003D473E"/>
    <w:rsid w:val="003D4801"/>
    <w:rsid w:val="003D4ACB"/>
    <w:rsid w:val="003D4B23"/>
    <w:rsid w:val="003D4FF5"/>
    <w:rsid w:val="003D50B3"/>
    <w:rsid w:val="003D5421"/>
    <w:rsid w:val="003D5487"/>
    <w:rsid w:val="003D5984"/>
    <w:rsid w:val="003D5B0A"/>
    <w:rsid w:val="003D5B1C"/>
    <w:rsid w:val="003D5CB3"/>
    <w:rsid w:val="003D5E9F"/>
    <w:rsid w:val="003D5F6B"/>
    <w:rsid w:val="003D6544"/>
    <w:rsid w:val="003D65E3"/>
    <w:rsid w:val="003D68BF"/>
    <w:rsid w:val="003D68FF"/>
    <w:rsid w:val="003D69FA"/>
    <w:rsid w:val="003D6B86"/>
    <w:rsid w:val="003D6CF0"/>
    <w:rsid w:val="003D6E4A"/>
    <w:rsid w:val="003D6F08"/>
    <w:rsid w:val="003D7153"/>
    <w:rsid w:val="003D736D"/>
    <w:rsid w:val="003D7394"/>
    <w:rsid w:val="003D7609"/>
    <w:rsid w:val="003D7BB9"/>
    <w:rsid w:val="003E030C"/>
    <w:rsid w:val="003E03C4"/>
    <w:rsid w:val="003E0408"/>
    <w:rsid w:val="003E0565"/>
    <w:rsid w:val="003E0595"/>
    <w:rsid w:val="003E08B4"/>
    <w:rsid w:val="003E0994"/>
    <w:rsid w:val="003E0A2D"/>
    <w:rsid w:val="003E0AEE"/>
    <w:rsid w:val="003E0D17"/>
    <w:rsid w:val="003E106D"/>
    <w:rsid w:val="003E1294"/>
    <w:rsid w:val="003E130E"/>
    <w:rsid w:val="003E1349"/>
    <w:rsid w:val="003E1440"/>
    <w:rsid w:val="003E16AC"/>
    <w:rsid w:val="003E174B"/>
    <w:rsid w:val="003E1B79"/>
    <w:rsid w:val="003E1C48"/>
    <w:rsid w:val="003E1CD3"/>
    <w:rsid w:val="003E1EAB"/>
    <w:rsid w:val="003E1F4F"/>
    <w:rsid w:val="003E2057"/>
    <w:rsid w:val="003E2E7E"/>
    <w:rsid w:val="003E304E"/>
    <w:rsid w:val="003E34AA"/>
    <w:rsid w:val="003E34EA"/>
    <w:rsid w:val="003E3DAA"/>
    <w:rsid w:val="003E3E30"/>
    <w:rsid w:val="003E43B2"/>
    <w:rsid w:val="003E44E6"/>
    <w:rsid w:val="003E44F5"/>
    <w:rsid w:val="003E456F"/>
    <w:rsid w:val="003E4583"/>
    <w:rsid w:val="003E48D7"/>
    <w:rsid w:val="003E49E8"/>
    <w:rsid w:val="003E4AA5"/>
    <w:rsid w:val="003E5588"/>
    <w:rsid w:val="003E6187"/>
    <w:rsid w:val="003E628C"/>
    <w:rsid w:val="003E6322"/>
    <w:rsid w:val="003E6587"/>
    <w:rsid w:val="003E7023"/>
    <w:rsid w:val="003E7215"/>
    <w:rsid w:val="003E7C56"/>
    <w:rsid w:val="003F0217"/>
    <w:rsid w:val="003F061C"/>
    <w:rsid w:val="003F084B"/>
    <w:rsid w:val="003F09EB"/>
    <w:rsid w:val="003F0D99"/>
    <w:rsid w:val="003F1118"/>
    <w:rsid w:val="003F116F"/>
    <w:rsid w:val="003F1232"/>
    <w:rsid w:val="003F1661"/>
    <w:rsid w:val="003F18B1"/>
    <w:rsid w:val="003F1F64"/>
    <w:rsid w:val="003F21BE"/>
    <w:rsid w:val="003F2278"/>
    <w:rsid w:val="003F23F4"/>
    <w:rsid w:val="003F252E"/>
    <w:rsid w:val="003F29DF"/>
    <w:rsid w:val="003F2A3A"/>
    <w:rsid w:val="003F2B1F"/>
    <w:rsid w:val="003F2C72"/>
    <w:rsid w:val="003F3B7B"/>
    <w:rsid w:val="003F3D49"/>
    <w:rsid w:val="003F3E32"/>
    <w:rsid w:val="003F42B6"/>
    <w:rsid w:val="003F46D3"/>
    <w:rsid w:val="003F4968"/>
    <w:rsid w:val="003F4A80"/>
    <w:rsid w:val="003F4AAA"/>
    <w:rsid w:val="003F4AE7"/>
    <w:rsid w:val="003F4C61"/>
    <w:rsid w:val="003F4DB1"/>
    <w:rsid w:val="003F50AC"/>
    <w:rsid w:val="003F55EA"/>
    <w:rsid w:val="003F594E"/>
    <w:rsid w:val="003F5ADC"/>
    <w:rsid w:val="003F5B38"/>
    <w:rsid w:val="003F5ED8"/>
    <w:rsid w:val="003F63A7"/>
    <w:rsid w:val="003F6419"/>
    <w:rsid w:val="003F6E24"/>
    <w:rsid w:val="003F6FD8"/>
    <w:rsid w:val="003F7017"/>
    <w:rsid w:val="003F7209"/>
    <w:rsid w:val="003F726F"/>
    <w:rsid w:val="003F7432"/>
    <w:rsid w:val="003F76AE"/>
    <w:rsid w:val="003F7A64"/>
    <w:rsid w:val="003F7D84"/>
    <w:rsid w:val="003F7FF0"/>
    <w:rsid w:val="00400123"/>
    <w:rsid w:val="004005F9"/>
    <w:rsid w:val="0040066F"/>
    <w:rsid w:val="0040071A"/>
    <w:rsid w:val="00400829"/>
    <w:rsid w:val="0040089A"/>
    <w:rsid w:val="0040089C"/>
    <w:rsid w:val="004008DE"/>
    <w:rsid w:val="00400F41"/>
    <w:rsid w:val="004015B8"/>
    <w:rsid w:val="00401ACE"/>
    <w:rsid w:val="00401E32"/>
    <w:rsid w:val="00402208"/>
    <w:rsid w:val="00402223"/>
    <w:rsid w:val="004022AF"/>
    <w:rsid w:val="004022E5"/>
    <w:rsid w:val="004028B6"/>
    <w:rsid w:val="00402A6D"/>
    <w:rsid w:val="00402CAB"/>
    <w:rsid w:val="00402DB0"/>
    <w:rsid w:val="00403147"/>
    <w:rsid w:val="0040335C"/>
    <w:rsid w:val="00403644"/>
    <w:rsid w:val="0040389D"/>
    <w:rsid w:val="00403F50"/>
    <w:rsid w:val="00404170"/>
    <w:rsid w:val="0040423E"/>
    <w:rsid w:val="00404326"/>
    <w:rsid w:val="004049A8"/>
    <w:rsid w:val="00404A35"/>
    <w:rsid w:val="00405492"/>
    <w:rsid w:val="004057B4"/>
    <w:rsid w:val="00405975"/>
    <w:rsid w:val="004063B0"/>
    <w:rsid w:val="004069CA"/>
    <w:rsid w:val="00406E9F"/>
    <w:rsid w:val="00406FC1"/>
    <w:rsid w:val="00407AEE"/>
    <w:rsid w:val="00407C0A"/>
    <w:rsid w:val="00407F99"/>
    <w:rsid w:val="00407FF2"/>
    <w:rsid w:val="00410302"/>
    <w:rsid w:val="00410539"/>
    <w:rsid w:val="004105A9"/>
    <w:rsid w:val="00410739"/>
    <w:rsid w:val="00410C89"/>
    <w:rsid w:val="00410E7B"/>
    <w:rsid w:val="0041152A"/>
    <w:rsid w:val="004115A2"/>
    <w:rsid w:val="00411AD6"/>
    <w:rsid w:val="00412030"/>
    <w:rsid w:val="00412F70"/>
    <w:rsid w:val="0041310C"/>
    <w:rsid w:val="00413636"/>
    <w:rsid w:val="004138B7"/>
    <w:rsid w:val="00413C33"/>
    <w:rsid w:val="00413DD5"/>
    <w:rsid w:val="0041405C"/>
    <w:rsid w:val="0041406A"/>
    <w:rsid w:val="00414DF2"/>
    <w:rsid w:val="00414E20"/>
    <w:rsid w:val="00414E72"/>
    <w:rsid w:val="00414EBE"/>
    <w:rsid w:val="00414F6D"/>
    <w:rsid w:val="00415181"/>
    <w:rsid w:val="00415441"/>
    <w:rsid w:val="0041548B"/>
    <w:rsid w:val="00415850"/>
    <w:rsid w:val="00415B28"/>
    <w:rsid w:val="00415D98"/>
    <w:rsid w:val="00415DC3"/>
    <w:rsid w:val="00415EAB"/>
    <w:rsid w:val="0041606D"/>
    <w:rsid w:val="004160DA"/>
    <w:rsid w:val="00416C86"/>
    <w:rsid w:val="00416E16"/>
    <w:rsid w:val="00416E2E"/>
    <w:rsid w:val="00417128"/>
    <w:rsid w:val="00417292"/>
    <w:rsid w:val="00417376"/>
    <w:rsid w:val="0041739D"/>
    <w:rsid w:val="0041769E"/>
    <w:rsid w:val="00417EBD"/>
    <w:rsid w:val="00420199"/>
    <w:rsid w:val="00420430"/>
    <w:rsid w:val="00420B08"/>
    <w:rsid w:val="00420C20"/>
    <w:rsid w:val="00420E04"/>
    <w:rsid w:val="00420F37"/>
    <w:rsid w:val="00420F40"/>
    <w:rsid w:val="00420F76"/>
    <w:rsid w:val="00421223"/>
    <w:rsid w:val="00421DEB"/>
    <w:rsid w:val="00421F38"/>
    <w:rsid w:val="00422408"/>
    <w:rsid w:val="004225CC"/>
    <w:rsid w:val="004227A5"/>
    <w:rsid w:val="004228D7"/>
    <w:rsid w:val="004228EC"/>
    <w:rsid w:val="00422ABB"/>
    <w:rsid w:val="00422CE6"/>
    <w:rsid w:val="00422E03"/>
    <w:rsid w:val="00422E5A"/>
    <w:rsid w:val="004231B5"/>
    <w:rsid w:val="004231BC"/>
    <w:rsid w:val="0042329F"/>
    <w:rsid w:val="004234F6"/>
    <w:rsid w:val="00423583"/>
    <w:rsid w:val="00423B29"/>
    <w:rsid w:val="004241BC"/>
    <w:rsid w:val="0042452D"/>
    <w:rsid w:val="00424557"/>
    <w:rsid w:val="004245A5"/>
    <w:rsid w:val="00424AB7"/>
    <w:rsid w:val="004251CB"/>
    <w:rsid w:val="00425245"/>
    <w:rsid w:val="0042525B"/>
    <w:rsid w:val="0042555C"/>
    <w:rsid w:val="0042589D"/>
    <w:rsid w:val="00425E1B"/>
    <w:rsid w:val="00425FEF"/>
    <w:rsid w:val="004266F0"/>
    <w:rsid w:val="00426AD9"/>
    <w:rsid w:val="00426B6E"/>
    <w:rsid w:val="00426B9B"/>
    <w:rsid w:val="00426E24"/>
    <w:rsid w:val="00427578"/>
    <w:rsid w:val="0042769E"/>
    <w:rsid w:val="004276D8"/>
    <w:rsid w:val="00427792"/>
    <w:rsid w:val="00427C1D"/>
    <w:rsid w:val="00427F13"/>
    <w:rsid w:val="00427F30"/>
    <w:rsid w:val="00430030"/>
    <w:rsid w:val="00430273"/>
    <w:rsid w:val="00430433"/>
    <w:rsid w:val="00432291"/>
    <w:rsid w:val="004323F7"/>
    <w:rsid w:val="004325CB"/>
    <w:rsid w:val="004326B9"/>
    <w:rsid w:val="00432B40"/>
    <w:rsid w:val="00433155"/>
    <w:rsid w:val="0043318C"/>
    <w:rsid w:val="004331DF"/>
    <w:rsid w:val="00433788"/>
    <w:rsid w:val="00433B33"/>
    <w:rsid w:val="00433B62"/>
    <w:rsid w:val="00433EF9"/>
    <w:rsid w:val="00434379"/>
    <w:rsid w:val="0043453A"/>
    <w:rsid w:val="0043460A"/>
    <w:rsid w:val="0043460C"/>
    <w:rsid w:val="00434905"/>
    <w:rsid w:val="00434AEB"/>
    <w:rsid w:val="00434DBE"/>
    <w:rsid w:val="00434FC5"/>
    <w:rsid w:val="00435206"/>
    <w:rsid w:val="004352C0"/>
    <w:rsid w:val="004355BC"/>
    <w:rsid w:val="00435A5C"/>
    <w:rsid w:val="00435F32"/>
    <w:rsid w:val="004360E3"/>
    <w:rsid w:val="00436258"/>
    <w:rsid w:val="0043659B"/>
    <w:rsid w:val="0043659F"/>
    <w:rsid w:val="0043668F"/>
    <w:rsid w:val="00437090"/>
    <w:rsid w:val="0043717D"/>
    <w:rsid w:val="004372A9"/>
    <w:rsid w:val="00437564"/>
    <w:rsid w:val="00437603"/>
    <w:rsid w:val="004376A0"/>
    <w:rsid w:val="00437856"/>
    <w:rsid w:val="00437B42"/>
    <w:rsid w:val="00437D0E"/>
    <w:rsid w:val="00437E49"/>
    <w:rsid w:val="00440069"/>
    <w:rsid w:val="00440263"/>
    <w:rsid w:val="00440792"/>
    <w:rsid w:val="00440975"/>
    <w:rsid w:val="00440CDA"/>
    <w:rsid w:val="00440E38"/>
    <w:rsid w:val="00440F00"/>
    <w:rsid w:val="00441441"/>
    <w:rsid w:val="00441547"/>
    <w:rsid w:val="00441656"/>
    <w:rsid w:val="0044170B"/>
    <w:rsid w:val="00441736"/>
    <w:rsid w:val="00441970"/>
    <w:rsid w:val="00441A0F"/>
    <w:rsid w:val="00441A73"/>
    <w:rsid w:val="00441EE8"/>
    <w:rsid w:val="0044238E"/>
    <w:rsid w:val="004426D5"/>
    <w:rsid w:val="00442A83"/>
    <w:rsid w:val="00442AF5"/>
    <w:rsid w:val="00442B0B"/>
    <w:rsid w:val="00442F05"/>
    <w:rsid w:val="0044394E"/>
    <w:rsid w:val="004443B4"/>
    <w:rsid w:val="004446A4"/>
    <w:rsid w:val="0044482B"/>
    <w:rsid w:val="00444ACA"/>
    <w:rsid w:val="00444E06"/>
    <w:rsid w:val="00445106"/>
    <w:rsid w:val="004452D0"/>
    <w:rsid w:val="004453D5"/>
    <w:rsid w:val="00445639"/>
    <w:rsid w:val="00445666"/>
    <w:rsid w:val="00445C36"/>
    <w:rsid w:val="00445C52"/>
    <w:rsid w:val="00445C54"/>
    <w:rsid w:val="00445E8A"/>
    <w:rsid w:val="0044636A"/>
    <w:rsid w:val="00446571"/>
    <w:rsid w:val="00446862"/>
    <w:rsid w:val="00446C39"/>
    <w:rsid w:val="00446CF3"/>
    <w:rsid w:val="00446E37"/>
    <w:rsid w:val="00447178"/>
    <w:rsid w:val="00447217"/>
    <w:rsid w:val="004473EF"/>
    <w:rsid w:val="004475F5"/>
    <w:rsid w:val="00447FA2"/>
    <w:rsid w:val="0045007B"/>
    <w:rsid w:val="004502BC"/>
    <w:rsid w:val="00450302"/>
    <w:rsid w:val="004509CE"/>
    <w:rsid w:val="00450B55"/>
    <w:rsid w:val="00451384"/>
    <w:rsid w:val="00451478"/>
    <w:rsid w:val="00451558"/>
    <w:rsid w:val="00451C4E"/>
    <w:rsid w:val="00451CC5"/>
    <w:rsid w:val="00451CFA"/>
    <w:rsid w:val="00451E73"/>
    <w:rsid w:val="004524B7"/>
    <w:rsid w:val="00452CDB"/>
    <w:rsid w:val="00453048"/>
    <w:rsid w:val="0045304E"/>
    <w:rsid w:val="00453DA2"/>
    <w:rsid w:val="00453F68"/>
    <w:rsid w:val="0045416C"/>
    <w:rsid w:val="0045439E"/>
    <w:rsid w:val="00454412"/>
    <w:rsid w:val="00454630"/>
    <w:rsid w:val="0045490C"/>
    <w:rsid w:val="0045495B"/>
    <w:rsid w:val="00454A5C"/>
    <w:rsid w:val="00454CF9"/>
    <w:rsid w:val="00454F4E"/>
    <w:rsid w:val="00454FC7"/>
    <w:rsid w:val="004552C7"/>
    <w:rsid w:val="00455561"/>
    <w:rsid w:val="00455646"/>
    <w:rsid w:val="00455C6B"/>
    <w:rsid w:val="00455F38"/>
    <w:rsid w:val="004561E5"/>
    <w:rsid w:val="00456A77"/>
    <w:rsid w:val="00456D96"/>
    <w:rsid w:val="00456F3C"/>
    <w:rsid w:val="004571D8"/>
    <w:rsid w:val="00457804"/>
    <w:rsid w:val="00457AA3"/>
    <w:rsid w:val="00457AC9"/>
    <w:rsid w:val="00457B62"/>
    <w:rsid w:val="0046016C"/>
    <w:rsid w:val="0046043E"/>
    <w:rsid w:val="00460583"/>
    <w:rsid w:val="0046077F"/>
    <w:rsid w:val="004607B5"/>
    <w:rsid w:val="00460EB9"/>
    <w:rsid w:val="00461D87"/>
    <w:rsid w:val="00461F47"/>
    <w:rsid w:val="00461FB4"/>
    <w:rsid w:val="0046207D"/>
    <w:rsid w:val="004620F7"/>
    <w:rsid w:val="00462119"/>
    <w:rsid w:val="0046241D"/>
    <w:rsid w:val="004628CE"/>
    <w:rsid w:val="00462EAB"/>
    <w:rsid w:val="00463206"/>
    <w:rsid w:val="0046351C"/>
    <w:rsid w:val="00463E61"/>
    <w:rsid w:val="0046400D"/>
    <w:rsid w:val="004640A6"/>
    <w:rsid w:val="004646A7"/>
    <w:rsid w:val="00464752"/>
    <w:rsid w:val="004648DD"/>
    <w:rsid w:val="0046492C"/>
    <w:rsid w:val="00464F92"/>
    <w:rsid w:val="004657C3"/>
    <w:rsid w:val="00465AFB"/>
    <w:rsid w:val="00465D95"/>
    <w:rsid w:val="00466544"/>
    <w:rsid w:val="00466644"/>
    <w:rsid w:val="004667E0"/>
    <w:rsid w:val="00466BD5"/>
    <w:rsid w:val="00466C0D"/>
    <w:rsid w:val="00466C5C"/>
    <w:rsid w:val="00466CC8"/>
    <w:rsid w:val="00466D8A"/>
    <w:rsid w:val="00466FD5"/>
    <w:rsid w:val="00467733"/>
    <w:rsid w:val="00467856"/>
    <w:rsid w:val="00470094"/>
    <w:rsid w:val="00470298"/>
    <w:rsid w:val="00470726"/>
    <w:rsid w:val="00470AFA"/>
    <w:rsid w:val="00470F06"/>
    <w:rsid w:val="004710B6"/>
    <w:rsid w:val="00471377"/>
    <w:rsid w:val="004716EA"/>
    <w:rsid w:val="0047186D"/>
    <w:rsid w:val="00471B24"/>
    <w:rsid w:val="00471BA3"/>
    <w:rsid w:val="004720D4"/>
    <w:rsid w:val="004722F0"/>
    <w:rsid w:val="00472434"/>
    <w:rsid w:val="004727C0"/>
    <w:rsid w:val="0047281D"/>
    <w:rsid w:val="00472A12"/>
    <w:rsid w:val="00472F76"/>
    <w:rsid w:val="00473117"/>
    <w:rsid w:val="00473C37"/>
    <w:rsid w:val="00473CE6"/>
    <w:rsid w:val="0047441C"/>
    <w:rsid w:val="00474476"/>
    <w:rsid w:val="00474AD1"/>
    <w:rsid w:val="00475063"/>
    <w:rsid w:val="00475090"/>
    <w:rsid w:val="0047517B"/>
    <w:rsid w:val="00475684"/>
    <w:rsid w:val="004758A6"/>
    <w:rsid w:val="0047605E"/>
    <w:rsid w:val="004760A3"/>
    <w:rsid w:val="00476718"/>
    <w:rsid w:val="00476999"/>
    <w:rsid w:val="004769C4"/>
    <w:rsid w:val="0047704B"/>
    <w:rsid w:val="004770CB"/>
    <w:rsid w:val="00477146"/>
    <w:rsid w:val="004772B7"/>
    <w:rsid w:val="00477380"/>
    <w:rsid w:val="00477C7A"/>
    <w:rsid w:val="00477F45"/>
    <w:rsid w:val="00480091"/>
    <w:rsid w:val="00480111"/>
    <w:rsid w:val="0048092B"/>
    <w:rsid w:val="00480B81"/>
    <w:rsid w:val="00480B82"/>
    <w:rsid w:val="00481361"/>
    <w:rsid w:val="00481B8C"/>
    <w:rsid w:val="004820B6"/>
    <w:rsid w:val="004826EB"/>
    <w:rsid w:val="00482B7D"/>
    <w:rsid w:val="004835B2"/>
    <w:rsid w:val="00483694"/>
    <w:rsid w:val="0048380D"/>
    <w:rsid w:val="0048397A"/>
    <w:rsid w:val="00483EBE"/>
    <w:rsid w:val="00484212"/>
    <w:rsid w:val="0048441A"/>
    <w:rsid w:val="0048445A"/>
    <w:rsid w:val="00484A19"/>
    <w:rsid w:val="00485112"/>
    <w:rsid w:val="0048549E"/>
    <w:rsid w:val="004857E4"/>
    <w:rsid w:val="004857E5"/>
    <w:rsid w:val="004858BE"/>
    <w:rsid w:val="00485CBB"/>
    <w:rsid w:val="00485DDE"/>
    <w:rsid w:val="004861CA"/>
    <w:rsid w:val="00486293"/>
    <w:rsid w:val="004866B7"/>
    <w:rsid w:val="00486CD9"/>
    <w:rsid w:val="00486F87"/>
    <w:rsid w:val="0048732D"/>
    <w:rsid w:val="0048776E"/>
    <w:rsid w:val="00487E65"/>
    <w:rsid w:val="004907B0"/>
    <w:rsid w:val="004907C4"/>
    <w:rsid w:val="00490E0C"/>
    <w:rsid w:val="00490FC7"/>
    <w:rsid w:val="00491050"/>
    <w:rsid w:val="004910EA"/>
    <w:rsid w:val="004913C8"/>
    <w:rsid w:val="004916CE"/>
    <w:rsid w:val="004917D7"/>
    <w:rsid w:val="00491A7B"/>
    <w:rsid w:val="004921E6"/>
    <w:rsid w:val="00492263"/>
    <w:rsid w:val="004923BA"/>
    <w:rsid w:val="0049262C"/>
    <w:rsid w:val="0049272D"/>
    <w:rsid w:val="004927CE"/>
    <w:rsid w:val="00492F93"/>
    <w:rsid w:val="004934D8"/>
    <w:rsid w:val="00493977"/>
    <w:rsid w:val="00494050"/>
    <w:rsid w:val="00494087"/>
    <w:rsid w:val="00494269"/>
    <w:rsid w:val="004943BD"/>
    <w:rsid w:val="00494466"/>
    <w:rsid w:val="00494592"/>
    <w:rsid w:val="00494B43"/>
    <w:rsid w:val="00494BE3"/>
    <w:rsid w:val="0049509A"/>
    <w:rsid w:val="00495117"/>
    <w:rsid w:val="004953F0"/>
    <w:rsid w:val="004954A9"/>
    <w:rsid w:val="00495734"/>
    <w:rsid w:val="0049583A"/>
    <w:rsid w:val="0049592B"/>
    <w:rsid w:val="00495BF4"/>
    <w:rsid w:val="00495E62"/>
    <w:rsid w:val="0049614A"/>
    <w:rsid w:val="0049661E"/>
    <w:rsid w:val="0049662B"/>
    <w:rsid w:val="004966D6"/>
    <w:rsid w:val="00496D64"/>
    <w:rsid w:val="00496E8D"/>
    <w:rsid w:val="00496EBD"/>
    <w:rsid w:val="004973F8"/>
    <w:rsid w:val="00497A61"/>
    <w:rsid w:val="00497DE7"/>
    <w:rsid w:val="004A016F"/>
    <w:rsid w:val="004A0346"/>
    <w:rsid w:val="004A06C7"/>
    <w:rsid w:val="004A0915"/>
    <w:rsid w:val="004A0947"/>
    <w:rsid w:val="004A095E"/>
    <w:rsid w:val="004A09F7"/>
    <w:rsid w:val="004A0F8A"/>
    <w:rsid w:val="004A1750"/>
    <w:rsid w:val="004A1791"/>
    <w:rsid w:val="004A1988"/>
    <w:rsid w:val="004A1B7C"/>
    <w:rsid w:val="004A1F03"/>
    <w:rsid w:val="004A2487"/>
    <w:rsid w:val="004A254D"/>
    <w:rsid w:val="004A266E"/>
    <w:rsid w:val="004A26B2"/>
    <w:rsid w:val="004A27B3"/>
    <w:rsid w:val="004A2C4C"/>
    <w:rsid w:val="004A2CB6"/>
    <w:rsid w:val="004A2DFB"/>
    <w:rsid w:val="004A30DA"/>
    <w:rsid w:val="004A30DC"/>
    <w:rsid w:val="004A3594"/>
    <w:rsid w:val="004A369D"/>
    <w:rsid w:val="004A372F"/>
    <w:rsid w:val="004A385A"/>
    <w:rsid w:val="004A3AB0"/>
    <w:rsid w:val="004A3AE9"/>
    <w:rsid w:val="004A4277"/>
    <w:rsid w:val="004A43F9"/>
    <w:rsid w:val="004A452C"/>
    <w:rsid w:val="004A4A23"/>
    <w:rsid w:val="004A4DAE"/>
    <w:rsid w:val="004A4F12"/>
    <w:rsid w:val="004A548A"/>
    <w:rsid w:val="004A556D"/>
    <w:rsid w:val="004A55A6"/>
    <w:rsid w:val="004A57D7"/>
    <w:rsid w:val="004A57F4"/>
    <w:rsid w:val="004A5B59"/>
    <w:rsid w:val="004A604F"/>
    <w:rsid w:val="004A6336"/>
    <w:rsid w:val="004A66A6"/>
    <w:rsid w:val="004A670E"/>
    <w:rsid w:val="004A6A04"/>
    <w:rsid w:val="004A6B57"/>
    <w:rsid w:val="004A6E7B"/>
    <w:rsid w:val="004A72FB"/>
    <w:rsid w:val="004A735D"/>
    <w:rsid w:val="004A756C"/>
    <w:rsid w:val="004A7C55"/>
    <w:rsid w:val="004A7DAF"/>
    <w:rsid w:val="004A7FD1"/>
    <w:rsid w:val="004B00F3"/>
    <w:rsid w:val="004B0145"/>
    <w:rsid w:val="004B028A"/>
    <w:rsid w:val="004B0463"/>
    <w:rsid w:val="004B04EB"/>
    <w:rsid w:val="004B053B"/>
    <w:rsid w:val="004B0B41"/>
    <w:rsid w:val="004B0D96"/>
    <w:rsid w:val="004B0FE3"/>
    <w:rsid w:val="004B1014"/>
    <w:rsid w:val="004B11FF"/>
    <w:rsid w:val="004B1A60"/>
    <w:rsid w:val="004B1D15"/>
    <w:rsid w:val="004B1D40"/>
    <w:rsid w:val="004B1E4E"/>
    <w:rsid w:val="004B1F91"/>
    <w:rsid w:val="004B2198"/>
    <w:rsid w:val="004B21FF"/>
    <w:rsid w:val="004B25CD"/>
    <w:rsid w:val="004B2916"/>
    <w:rsid w:val="004B2CB9"/>
    <w:rsid w:val="004B3254"/>
    <w:rsid w:val="004B3392"/>
    <w:rsid w:val="004B33E7"/>
    <w:rsid w:val="004B34EA"/>
    <w:rsid w:val="004B3E0E"/>
    <w:rsid w:val="004B4033"/>
    <w:rsid w:val="004B42B3"/>
    <w:rsid w:val="004B4394"/>
    <w:rsid w:val="004B43FC"/>
    <w:rsid w:val="004B472A"/>
    <w:rsid w:val="004B4828"/>
    <w:rsid w:val="004B498B"/>
    <w:rsid w:val="004B4C60"/>
    <w:rsid w:val="004B4D20"/>
    <w:rsid w:val="004B4E48"/>
    <w:rsid w:val="004B5251"/>
    <w:rsid w:val="004B535D"/>
    <w:rsid w:val="004B5490"/>
    <w:rsid w:val="004B5633"/>
    <w:rsid w:val="004B563A"/>
    <w:rsid w:val="004B57DD"/>
    <w:rsid w:val="004B62BF"/>
    <w:rsid w:val="004B64EA"/>
    <w:rsid w:val="004B66A3"/>
    <w:rsid w:val="004B6C96"/>
    <w:rsid w:val="004B6E51"/>
    <w:rsid w:val="004B7016"/>
    <w:rsid w:val="004B70A3"/>
    <w:rsid w:val="004B7208"/>
    <w:rsid w:val="004B7242"/>
    <w:rsid w:val="004B7635"/>
    <w:rsid w:val="004B775D"/>
    <w:rsid w:val="004B79A0"/>
    <w:rsid w:val="004B7CBB"/>
    <w:rsid w:val="004C0238"/>
    <w:rsid w:val="004C0356"/>
    <w:rsid w:val="004C094C"/>
    <w:rsid w:val="004C0BB0"/>
    <w:rsid w:val="004C0BC9"/>
    <w:rsid w:val="004C0E22"/>
    <w:rsid w:val="004C0EE2"/>
    <w:rsid w:val="004C0FF0"/>
    <w:rsid w:val="004C15D4"/>
    <w:rsid w:val="004C2211"/>
    <w:rsid w:val="004C2221"/>
    <w:rsid w:val="004C2461"/>
    <w:rsid w:val="004C2A4F"/>
    <w:rsid w:val="004C2E8A"/>
    <w:rsid w:val="004C3A1B"/>
    <w:rsid w:val="004C3CEC"/>
    <w:rsid w:val="004C3D11"/>
    <w:rsid w:val="004C3F82"/>
    <w:rsid w:val="004C44B5"/>
    <w:rsid w:val="004C44B9"/>
    <w:rsid w:val="004C4703"/>
    <w:rsid w:val="004C4E07"/>
    <w:rsid w:val="004C50F7"/>
    <w:rsid w:val="004C5160"/>
    <w:rsid w:val="004C51B0"/>
    <w:rsid w:val="004C52F6"/>
    <w:rsid w:val="004C5AB4"/>
    <w:rsid w:val="004C5B40"/>
    <w:rsid w:val="004C5D80"/>
    <w:rsid w:val="004C6355"/>
    <w:rsid w:val="004C6AC5"/>
    <w:rsid w:val="004C6CBE"/>
    <w:rsid w:val="004C7015"/>
    <w:rsid w:val="004C704E"/>
    <w:rsid w:val="004C70DF"/>
    <w:rsid w:val="004C7462"/>
    <w:rsid w:val="004D000C"/>
    <w:rsid w:val="004D0185"/>
    <w:rsid w:val="004D0303"/>
    <w:rsid w:val="004D03F0"/>
    <w:rsid w:val="004D0553"/>
    <w:rsid w:val="004D0657"/>
    <w:rsid w:val="004D0715"/>
    <w:rsid w:val="004D0F14"/>
    <w:rsid w:val="004D0F72"/>
    <w:rsid w:val="004D0FF8"/>
    <w:rsid w:val="004D138C"/>
    <w:rsid w:val="004D142A"/>
    <w:rsid w:val="004D15EC"/>
    <w:rsid w:val="004D1698"/>
    <w:rsid w:val="004D185D"/>
    <w:rsid w:val="004D18B8"/>
    <w:rsid w:val="004D1A5E"/>
    <w:rsid w:val="004D2505"/>
    <w:rsid w:val="004D2579"/>
    <w:rsid w:val="004D2601"/>
    <w:rsid w:val="004D26CD"/>
    <w:rsid w:val="004D28D7"/>
    <w:rsid w:val="004D2946"/>
    <w:rsid w:val="004D29CF"/>
    <w:rsid w:val="004D2A6C"/>
    <w:rsid w:val="004D2CC4"/>
    <w:rsid w:val="004D30BB"/>
    <w:rsid w:val="004D3758"/>
    <w:rsid w:val="004D3D5A"/>
    <w:rsid w:val="004D42D3"/>
    <w:rsid w:val="004D4795"/>
    <w:rsid w:val="004D488C"/>
    <w:rsid w:val="004D49C0"/>
    <w:rsid w:val="004D50F9"/>
    <w:rsid w:val="004D5123"/>
    <w:rsid w:val="004D5736"/>
    <w:rsid w:val="004D5E6D"/>
    <w:rsid w:val="004D60B8"/>
    <w:rsid w:val="004D61CE"/>
    <w:rsid w:val="004D61DF"/>
    <w:rsid w:val="004D69F5"/>
    <w:rsid w:val="004D6DA3"/>
    <w:rsid w:val="004D6DDC"/>
    <w:rsid w:val="004D6E9D"/>
    <w:rsid w:val="004D7378"/>
    <w:rsid w:val="004D73F5"/>
    <w:rsid w:val="004D7513"/>
    <w:rsid w:val="004E02DB"/>
    <w:rsid w:val="004E04E1"/>
    <w:rsid w:val="004E1097"/>
    <w:rsid w:val="004E13AA"/>
    <w:rsid w:val="004E2335"/>
    <w:rsid w:val="004E2CA3"/>
    <w:rsid w:val="004E3311"/>
    <w:rsid w:val="004E334F"/>
    <w:rsid w:val="004E3599"/>
    <w:rsid w:val="004E3FC4"/>
    <w:rsid w:val="004E4006"/>
    <w:rsid w:val="004E4233"/>
    <w:rsid w:val="004E434F"/>
    <w:rsid w:val="004E4405"/>
    <w:rsid w:val="004E4723"/>
    <w:rsid w:val="004E47E3"/>
    <w:rsid w:val="004E4880"/>
    <w:rsid w:val="004E491D"/>
    <w:rsid w:val="004E50B0"/>
    <w:rsid w:val="004E5253"/>
    <w:rsid w:val="004E552D"/>
    <w:rsid w:val="004E572C"/>
    <w:rsid w:val="004E5797"/>
    <w:rsid w:val="004E5B13"/>
    <w:rsid w:val="004E5C91"/>
    <w:rsid w:val="004E600E"/>
    <w:rsid w:val="004E647C"/>
    <w:rsid w:val="004E6851"/>
    <w:rsid w:val="004E689E"/>
    <w:rsid w:val="004E6C2D"/>
    <w:rsid w:val="004E7123"/>
    <w:rsid w:val="004E77B2"/>
    <w:rsid w:val="004E799A"/>
    <w:rsid w:val="004E7C17"/>
    <w:rsid w:val="004F00A6"/>
    <w:rsid w:val="004F0365"/>
    <w:rsid w:val="004F0919"/>
    <w:rsid w:val="004F0954"/>
    <w:rsid w:val="004F09AC"/>
    <w:rsid w:val="004F0A6D"/>
    <w:rsid w:val="004F0A98"/>
    <w:rsid w:val="004F0B43"/>
    <w:rsid w:val="004F1307"/>
    <w:rsid w:val="004F23E8"/>
    <w:rsid w:val="004F2A9C"/>
    <w:rsid w:val="004F2AB6"/>
    <w:rsid w:val="004F2E1D"/>
    <w:rsid w:val="004F2FEE"/>
    <w:rsid w:val="004F2FF7"/>
    <w:rsid w:val="004F3062"/>
    <w:rsid w:val="004F316C"/>
    <w:rsid w:val="004F32CB"/>
    <w:rsid w:val="004F332D"/>
    <w:rsid w:val="004F3451"/>
    <w:rsid w:val="004F34F3"/>
    <w:rsid w:val="004F36D8"/>
    <w:rsid w:val="004F374D"/>
    <w:rsid w:val="004F3B0B"/>
    <w:rsid w:val="004F3F76"/>
    <w:rsid w:val="004F41AE"/>
    <w:rsid w:val="004F4213"/>
    <w:rsid w:val="004F43F1"/>
    <w:rsid w:val="004F4498"/>
    <w:rsid w:val="004F459C"/>
    <w:rsid w:val="004F5013"/>
    <w:rsid w:val="004F54A8"/>
    <w:rsid w:val="004F5B11"/>
    <w:rsid w:val="004F5DDA"/>
    <w:rsid w:val="004F6009"/>
    <w:rsid w:val="004F6220"/>
    <w:rsid w:val="004F6AC1"/>
    <w:rsid w:val="004F6B1E"/>
    <w:rsid w:val="004F6DEF"/>
    <w:rsid w:val="004F6F72"/>
    <w:rsid w:val="004F7153"/>
    <w:rsid w:val="004F73E2"/>
    <w:rsid w:val="004F753B"/>
    <w:rsid w:val="004F75FC"/>
    <w:rsid w:val="004F7D23"/>
    <w:rsid w:val="004F7F8C"/>
    <w:rsid w:val="0050003E"/>
    <w:rsid w:val="0050016B"/>
    <w:rsid w:val="0050021E"/>
    <w:rsid w:val="00500529"/>
    <w:rsid w:val="00500596"/>
    <w:rsid w:val="00500893"/>
    <w:rsid w:val="00500C93"/>
    <w:rsid w:val="00500C9C"/>
    <w:rsid w:val="00500F6B"/>
    <w:rsid w:val="00501606"/>
    <w:rsid w:val="00501ED1"/>
    <w:rsid w:val="00502060"/>
    <w:rsid w:val="005020A3"/>
    <w:rsid w:val="00502457"/>
    <w:rsid w:val="00502591"/>
    <w:rsid w:val="00502EAF"/>
    <w:rsid w:val="005030C4"/>
    <w:rsid w:val="005030F1"/>
    <w:rsid w:val="005030FE"/>
    <w:rsid w:val="005032A1"/>
    <w:rsid w:val="005035A0"/>
    <w:rsid w:val="005035EF"/>
    <w:rsid w:val="0050392E"/>
    <w:rsid w:val="00503A73"/>
    <w:rsid w:val="00503B78"/>
    <w:rsid w:val="00503C59"/>
    <w:rsid w:val="00503D4B"/>
    <w:rsid w:val="00503DD1"/>
    <w:rsid w:val="00503FB7"/>
    <w:rsid w:val="00504100"/>
    <w:rsid w:val="005042C3"/>
    <w:rsid w:val="00504701"/>
    <w:rsid w:val="005048C9"/>
    <w:rsid w:val="00504B2D"/>
    <w:rsid w:val="00504C24"/>
    <w:rsid w:val="005050BD"/>
    <w:rsid w:val="0050519F"/>
    <w:rsid w:val="005057BC"/>
    <w:rsid w:val="00505BC0"/>
    <w:rsid w:val="00505FF6"/>
    <w:rsid w:val="0050622E"/>
    <w:rsid w:val="00506255"/>
    <w:rsid w:val="005062DA"/>
    <w:rsid w:val="0050634E"/>
    <w:rsid w:val="00506942"/>
    <w:rsid w:val="00506985"/>
    <w:rsid w:val="00506CD3"/>
    <w:rsid w:val="00507399"/>
    <w:rsid w:val="0050746E"/>
    <w:rsid w:val="005076C0"/>
    <w:rsid w:val="005077BF"/>
    <w:rsid w:val="005079ED"/>
    <w:rsid w:val="00507C0C"/>
    <w:rsid w:val="00510780"/>
    <w:rsid w:val="005109D2"/>
    <w:rsid w:val="00510A4A"/>
    <w:rsid w:val="00510B25"/>
    <w:rsid w:val="005111F4"/>
    <w:rsid w:val="0051138F"/>
    <w:rsid w:val="00511639"/>
    <w:rsid w:val="005121DB"/>
    <w:rsid w:val="005124A2"/>
    <w:rsid w:val="005125D8"/>
    <w:rsid w:val="005127C5"/>
    <w:rsid w:val="005127FB"/>
    <w:rsid w:val="005128C7"/>
    <w:rsid w:val="00513074"/>
    <w:rsid w:val="005130AF"/>
    <w:rsid w:val="00513293"/>
    <w:rsid w:val="00513307"/>
    <w:rsid w:val="00513521"/>
    <w:rsid w:val="00513554"/>
    <w:rsid w:val="00513AC1"/>
    <w:rsid w:val="00513B8F"/>
    <w:rsid w:val="0051419C"/>
    <w:rsid w:val="005142C2"/>
    <w:rsid w:val="00514A4E"/>
    <w:rsid w:val="00514B56"/>
    <w:rsid w:val="00514E21"/>
    <w:rsid w:val="00515011"/>
    <w:rsid w:val="00515122"/>
    <w:rsid w:val="00515CCE"/>
    <w:rsid w:val="00516937"/>
    <w:rsid w:val="005171B2"/>
    <w:rsid w:val="00517837"/>
    <w:rsid w:val="005201FB"/>
    <w:rsid w:val="00520EC6"/>
    <w:rsid w:val="00520F5C"/>
    <w:rsid w:val="0052136D"/>
    <w:rsid w:val="00521872"/>
    <w:rsid w:val="00521D5B"/>
    <w:rsid w:val="0052234D"/>
    <w:rsid w:val="0052237D"/>
    <w:rsid w:val="00522798"/>
    <w:rsid w:val="00522D3F"/>
    <w:rsid w:val="00522E16"/>
    <w:rsid w:val="00523577"/>
    <w:rsid w:val="00523E06"/>
    <w:rsid w:val="00524DF5"/>
    <w:rsid w:val="00525136"/>
    <w:rsid w:val="00525269"/>
    <w:rsid w:val="005254EF"/>
    <w:rsid w:val="00525590"/>
    <w:rsid w:val="005258E3"/>
    <w:rsid w:val="00525938"/>
    <w:rsid w:val="00525A14"/>
    <w:rsid w:val="00525B9E"/>
    <w:rsid w:val="00525C26"/>
    <w:rsid w:val="00526472"/>
    <w:rsid w:val="00526A28"/>
    <w:rsid w:val="00526E20"/>
    <w:rsid w:val="005273F1"/>
    <w:rsid w:val="0052775E"/>
    <w:rsid w:val="00527823"/>
    <w:rsid w:val="00527B74"/>
    <w:rsid w:val="00527EDF"/>
    <w:rsid w:val="00530114"/>
    <w:rsid w:val="005301D3"/>
    <w:rsid w:val="0053028C"/>
    <w:rsid w:val="0053076C"/>
    <w:rsid w:val="005308E4"/>
    <w:rsid w:val="00530973"/>
    <w:rsid w:val="00530C84"/>
    <w:rsid w:val="00530EB8"/>
    <w:rsid w:val="00531058"/>
    <w:rsid w:val="005310CF"/>
    <w:rsid w:val="0053156E"/>
    <w:rsid w:val="00531597"/>
    <w:rsid w:val="00531FF0"/>
    <w:rsid w:val="00532351"/>
    <w:rsid w:val="00532B53"/>
    <w:rsid w:val="00532FC6"/>
    <w:rsid w:val="0053304F"/>
    <w:rsid w:val="005332A0"/>
    <w:rsid w:val="0053354B"/>
    <w:rsid w:val="005338A4"/>
    <w:rsid w:val="00533E25"/>
    <w:rsid w:val="005340AF"/>
    <w:rsid w:val="005340B6"/>
    <w:rsid w:val="005342A6"/>
    <w:rsid w:val="005342C5"/>
    <w:rsid w:val="0053441A"/>
    <w:rsid w:val="0053452E"/>
    <w:rsid w:val="00534F6D"/>
    <w:rsid w:val="00535043"/>
    <w:rsid w:val="00535129"/>
    <w:rsid w:val="00535229"/>
    <w:rsid w:val="005362FA"/>
    <w:rsid w:val="0053683B"/>
    <w:rsid w:val="00536F4E"/>
    <w:rsid w:val="00537023"/>
    <w:rsid w:val="005371CA"/>
    <w:rsid w:val="00537240"/>
    <w:rsid w:val="005374CC"/>
    <w:rsid w:val="00537559"/>
    <w:rsid w:val="005377E0"/>
    <w:rsid w:val="00537C41"/>
    <w:rsid w:val="00537ED0"/>
    <w:rsid w:val="00540149"/>
    <w:rsid w:val="005403BA"/>
    <w:rsid w:val="005403E1"/>
    <w:rsid w:val="0054046C"/>
    <w:rsid w:val="005407B1"/>
    <w:rsid w:val="005408B8"/>
    <w:rsid w:val="005409FE"/>
    <w:rsid w:val="005417FB"/>
    <w:rsid w:val="005418C4"/>
    <w:rsid w:val="00541915"/>
    <w:rsid w:val="00541E6A"/>
    <w:rsid w:val="005420F2"/>
    <w:rsid w:val="00542218"/>
    <w:rsid w:val="00542545"/>
    <w:rsid w:val="00542D5D"/>
    <w:rsid w:val="00542F8E"/>
    <w:rsid w:val="005438FF"/>
    <w:rsid w:val="00543A03"/>
    <w:rsid w:val="00543BB4"/>
    <w:rsid w:val="00543DA9"/>
    <w:rsid w:val="00543E15"/>
    <w:rsid w:val="00543E1A"/>
    <w:rsid w:val="0054405D"/>
    <w:rsid w:val="005441D8"/>
    <w:rsid w:val="005441E2"/>
    <w:rsid w:val="005444BC"/>
    <w:rsid w:val="005446B0"/>
    <w:rsid w:val="00544961"/>
    <w:rsid w:val="00544E60"/>
    <w:rsid w:val="00544F38"/>
    <w:rsid w:val="00545118"/>
    <w:rsid w:val="005451B8"/>
    <w:rsid w:val="005459A0"/>
    <w:rsid w:val="00545C3E"/>
    <w:rsid w:val="00545C7A"/>
    <w:rsid w:val="00545C87"/>
    <w:rsid w:val="00545F65"/>
    <w:rsid w:val="00547057"/>
    <w:rsid w:val="005474EA"/>
    <w:rsid w:val="00550B1B"/>
    <w:rsid w:val="00550DAC"/>
    <w:rsid w:val="00551160"/>
    <w:rsid w:val="0055133A"/>
    <w:rsid w:val="0055157F"/>
    <w:rsid w:val="005515DC"/>
    <w:rsid w:val="005519BE"/>
    <w:rsid w:val="00551C14"/>
    <w:rsid w:val="00551DC0"/>
    <w:rsid w:val="00552198"/>
    <w:rsid w:val="005522D3"/>
    <w:rsid w:val="00552343"/>
    <w:rsid w:val="00552406"/>
    <w:rsid w:val="005524F0"/>
    <w:rsid w:val="00553499"/>
    <w:rsid w:val="00553876"/>
    <w:rsid w:val="005538F6"/>
    <w:rsid w:val="00553CB5"/>
    <w:rsid w:val="00553EF6"/>
    <w:rsid w:val="00553FCD"/>
    <w:rsid w:val="00554019"/>
    <w:rsid w:val="00554129"/>
    <w:rsid w:val="005541C5"/>
    <w:rsid w:val="0055424D"/>
    <w:rsid w:val="005546D4"/>
    <w:rsid w:val="00554B11"/>
    <w:rsid w:val="00554BCE"/>
    <w:rsid w:val="00554C04"/>
    <w:rsid w:val="00554D43"/>
    <w:rsid w:val="0055501D"/>
    <w:rsid w:val="0055519D"/>
    <w:rsid w:val="0055532D"/>
    <w:rsid w:val="00555C9E"/>
    <w:rsid w:val="00555C9F"/>
    <w:rsid w:val="00555DA6"/>
    <w:rsid w:val="00556065"/>
    <w:rsid w:val="00556270"/>
    <w:rsid w:val="00556273"/>
    <w:rsid w:val="005562C4"/>
    <w:rsid w:val="00556655"/>
    <w:rsid w:val="00556928"/>
    <w:rsid w:val="00556C92"/>
    <w:rsid w:val="00557088"/>
    <w:rsid w:val="00557498"/>
    <w:rsid w:val="00557659"/>
    <w:rsid w:val="00557A3B"/>
    <w:rsid w:val="00557CA3"/>
    <w:rsid w:val="00557CEA"/>
    <w:rsid w:val="00557DA0"/>
    <w:rsid w:val="005601E6"/>
    <w:rsid w:val="005606C0"/>
    <w:rsid w:val="00560769"/>
    <w:rsid w:val="00560DE5"/>
    <w:rsid w:val="005610D0"/>
    <w:rsid w:val="005611BC"/>
    <w:rsid w:val="00561250"/>
    <w:rsid w:val="00561457"/>
    <w:rsid w:val="00561574"/>
    <w:rsid w:val="005615CA"/>
    <w:rsid w:val="005616E2"/>
    <w:rsid w:val="005617A4"/>
    <w:rsid w:val="00561AB5"/>
    <w:rsid w:val="0056209A"/>
    <w:rsid w:val="00562222"/>
    <w:rsid w:val="00562387"/>
    <w:rsid w:val="005623BE"/>
    <w:rsid w:val="005628B6"/>
    <w:rsid w:val="00562A6B"/>
    <w:rsid w:val="00562CA7"/>
    <w:rsid w:val="00563092"/>
    <w:rsid w:val="005630DD"/>
    <w:rsid w:val="00563173"/>
    <w:rsid w:val="00563C50"/>
    <w:rsid w:val="00563F81"/>
    <w:rsid w:val="005640A4"/>
    <w:rsid w:val="0056486B"/>
    <w:rsid w:val="00564906"/>
    <w:rsid w:val="00564AB4"/>
    <w:rsid w:val="00564F00"/>
    <w:rsid w:val="00565673"/>
    <w:rsid w:val="0056569C"/>
    <w:rsid w:val="00566150"/>
    <w:rsid w:val="00566774"/>
    <w:rsid w:val="00566E97"/>
    <w:rsid w:val="00566FD2"/>
    <w:rsid w:val="005672AF"/>
    <w:rsid w:val="0056730B"/>
    <w:rsid w:val="005673A5"/>
    <w:rsid w:val="0056746A"/>
    <w:rsid w:val="00567494"/>
    <w:rsid w:val="005678BC"/>
    <w:rsid w:val="00567EE4"/>
    <w:rsid w:val="005707B0"/>
    <w:rsid w:val="00570B72"/>
    <w:rsid w:val="00570EE3"/>
    <w:rsid w:val="00571349"/>
    <w:rsid w:val="005713CA"/>
    <w:rsid w:val="00571462"/>
    <w:rsid w:val="005717A1"/>
    <w:rsid w:val="00571858"/>
    <w:rsid w:val="00571BFC"/>
    <w:rsid w:val="00571C81"/>
    <w:rsid w:val="005722D7"/>
    <w:rsid w:val="00572780"/>
    <w:rsid w:val="005728E9"/>
    <w:rsid w:val="00572AB3"/>
    <w:rsid w:val="00572B1C"/>
    <w:rsid w:val="00572B33"/>
    <w:rsid w:val="00572CDB"/>
    <w:rsid w:val="00572FB0"/>
    <w:rsid w:val="0057369B"/>
    <w:rsid w:val="00573812"/>
    <w:rsid w:val="00573A3F"/>
    <w:rsid w:val="005748BC"/>
    <w:rsid w:val="00574CA9"/>
    <w:rsid w:val="005750ED"/>
    <w:rsid w:val="00575183"/>
    <w:rsid w:val="00575186"/>
    <w:rsid w:val="00575F40"/>
    <w:rsid w:val="005763D3"/>
    <w:rsid w:val="005767C6"/>
    <w:rsid w:val="00576F61"/>
    <w:rsid w:val="005772AD"/>
    <w:rsid w:val="00577338"/>
    <w:rsid w:val="0057741B"/>
    <w:rsid w:val="0057747F"/>
    <w:rsid w:val="00577B62"/>
    <w:rsid w:val="00577ED3"/>
    <w:rsid w:val="00577FEA"/>
    <w:rsid w:val="005802E7"/>
    <w:rsid w:val="0058055E"/>
    <w:rsid w:val="0058089D"/>
    <w:rsid w:val="00580B1C"/>
    <w:rsid w:val="00580DB3"/>
    <w:rsid w:val="00581093"/>
    <w:rsid w:val="0058127A"/>
    <w:rsid w:val="005814A8"/>
    <w:rsid w:val="00581568"/>
    <w:rsid w:val="0058170E"/>
    <w:rsid w:val="00581B7B"/>
    <w:rsid w:val="00581CFF"/>
    <w:rsid w:val="00581E68"/>
    <w:rsid w:val="0058219E"/>
    <w:rsid w:val="00582666"/>
    <w:rsid w:val="0058266F"/>
    <w:rsid w:val="0058314E"/>
    <w:rsid w:val="005833A5"/>
    <w:rsid w:val="0058355F"/>
    <w:rsid w:val="005835CF"/>
    <w:rsid w:val="0058390C"/>
    <w:rsid w:val="00583E6D"/>
    <w:rsid w:val="00583EBA"/>
    <w:rsid w:val="00584197"/>
    <w:rsid w:val="0058439C"/>
    <w:rsid w:val="00584480"/>
    <w:rsid w:val="00584675"/>
    <w:rsid w:val="00584ADF"/>
    <w:rsid w:val="00584C05"/>
    <w:rsid w:val="00584D84"/>
    <w:rsid w:val="00584F03"/>
    <w:rsid w:val="00585271"/>
    <w:rsid w:val="005852FD"/>
    <w:rsid w:val="0058588F"/>
    <w:rsid w:val="005858BC"/>
    <w:rsid w:val="00585907"/>
    <w:rsid w:val="00585B9F"/>
    <w:rsid w:val="00585BC9"/>
    <w:rsid w:val="00585E07"/>
    <w:rsid w:val="00585F75"/>
    <w:rsid w:val="00586662"/>
    <w:rsid w:val="00586A8B"/>
    <w:rsid w:val="00586C4D"/>
    <w:rsid w:val="00586F0E"/>
    <w:rsid w:val="0058703A"/>
    <w:rsid w:val="00587099"/>
    <w:rsid w:val="00587616"/>
    <w:rsid w:val="0058768F"/>
    <w:rsid w:val="0058790F"/>
    <w:rsid w:val="00587DFC"/>
    <w:rsid w:val="0059029E"/>
    <w:rsid w:val="00590393"/>
    <w:rsid w:val="00590607"/>
    <w:rsid w:val="00590637"/>
    <w:rsid w:val="005906DE"/>
    <w:rsid w:val="00590A3B"/>
    <w:rsid w:val="00590B20"/>
    <w:rsid w:val="00590E0B"/>
    <w:rsid w:val="00590E67"/>
    <w:rsid w:val="0059145F"/>
    <w:rsid w:val="00591477"/>
    <w:rsid w:val="00591814"/>
    <w:rsid w:val="00591A2E"/>
    <w:rsid w:val="00591F15"/>
    <w:rsid w:val="00591FE9"/>
    <w:rsid w:val="00592191"/>
    <w:rsid w:val="0059240F"/>
    <w:rsid w:val="00592979"/>
    <w:rsid w:val="00592A67"/>
    <w:rsid w:val="00592CB7"/>
    <w:rsid w:val="00592CEE"/>
    <w:rsid w:val="00593132"/>
    <w:rsid w:val="00593185"/>
    <w:rsid w:val="0059337B"/>
    <w:rsid w:val="0059352E"/>
    <w:rsid w:val="00593690"/>
    <w:rsid w:val="00593CD3"/>
    <w:rsid w:val="005941EC"/>
    <w:rsid w:val="00594265"/>
    <w:rsid w:val="0059469F"/>
    <w:rsid w:val="00594F0A"/>
    <w:rsid w:val="00594FF9"/>
    <w:rsid w:val="00595009"/>
    <w:rsid w:val="005950B6"/>
    <w:rsid w:val="005953E9"/>
    <w:rsid w:val="00595805"/>
    <w:rsid w:val="00595948"/>
    <w:rsid w:val="00595BC2"/>
    <w:rsid w:val="00595C8F"/>
    <w:rsid w:val="0059650D"/>
    <w:rsid w:val="0059677B"/>
    <w:rsid w:val="0059680E"/>
    <w:rsid w:val="00596A44"/>
    <w:rsid w:val="00596A7A"/>
    <w:rsid w:val="00596E24"/>
    <w:rsid w:val="00596F52"/>
    <w:rsid w:val="0059724D"/>
    <w:rsid w:val="005974C3"/>
    <w:rsid w:val="00597809"/>
    <w:rsid w:val="00597B88"/>
    <w:rsid w:val="00597EA6"/>
    <w:rsid w:val="005A00AF"/>
    <w:rsid w:val="005A00F2"/>
    <w:rsid w:val="005A012D"/>
    <w:rsid w:val="005A01B4"/>
    <w:rsid w:val="005A0739"/>
    <w:rsid w:val="005A0A33"/>
    <w:rsid w:val="005A16B5"/>
    <w:rsid w:val="005A19CE"/>
    <w:rsid w:val="005A1B26"/>
    <w:rsid w:val="005A1F00"/>
    <w:rsid w:val="005A221E"/>
    <w:rsid w:val="005A2256"/>
    <w:rsid w:val="005A241A"/>
    <w:rsid w:val="005A2726"/>
    <w:rsid w:val="005A29ED"/>
    <w:rsid w:val="005A2CDC"/>
    <w:rsid w:val="005A2DAA"/>
    <w:rsid w:val="005A2E94"/>
    <w:rsid w:val="005A2FA5"/>
    <w:rsid w:val="005A3024"/>
    <w:rsid w:val="005A31EE"/>
    <w:rsid w:val="005A3761"/>
    <w:rsid w:val="005A3846"/>
    <w:rsid w:val="005A3AFF"/>
    <w:rsid w:val="005A3B84"/>
    <w:rsid w:val="005A3CB7"/>
    <w:rsid w:val="005A3CFD"/>
    <w:rsid w:val="005A40C2"/>
    <w:rsid w:val="005A40C3"/>
    <w:rsid w:val="005A4330"/>
    <w:rsid w:val="005A437E"/>
    <w:rsid w:val="005A44AA"/>
    <w:rsid w:val="005A45E9"/>
    <w:rsid w:val="005A4EC4"/>
    <w:rsid w:val="005A530D"/>
    <w:rsid w:val="005A531A"/>
    <w:rsid w:val="005A56AF"/>
    <w:rsid w:val="005A57DA"/>
    <w:rsid w:val="005A5E98"/>
    <w:rsid w:val="005A5EDE"/>
    <w:rsid w:val="005A6079"/>
    <w:rsid w:val="005A6A40"/>
    <w:rsid w:val="005A708E"/>
    <w:rsid w:val="005A716D"/>
    <w:rsid w:val="005A73C0"/>
    <w:rsid w:val="005A7526"/>
    <w:rsid w:val="005A7971"/>
    <w:rsid w:val="005A7B05"/>
    <w:rsid w:val="005A7BF3"/>
    <w:rsid w:val="005B0BD3"/>
    <w:rsid w:val="005B0C08"/>
    <w:rsid w:val="005B0E9D"/>
    <w:rsid w:val="005B1045"/>
    <w:rsid w:val="005B1106"/>
    <w:rsid w:val="005B1162"/>
    <w:rsid w:val="005B13D5"/>
    <w:rsid w:val="005B1423"/>
    <w:rsid w:val="005B1804"/>
    <w:rsid w:val="005B195D"/>
    <w:rsid w:val="005B1B20"/>
    <w:rsid w:val="005B1BF5"/>
    <w:rsid w:val="005B1E89"/>
    <w:rsid w:val="005B29F9"/>
    <w:rsid w:val="005B3075"/>
    <w:rsid w:val="005B320C"/>
    <w:rsid w:val="005B3D62"/>
    <w:rsid w:val="005B3DB3"/>
    <w:rsid w:val="005B49D8"/>
    <w:rsid w:val="005B4A86"/>
    <w:rsid w:val="005B4E13"/>
    <w:rsid w:val="005B503D"/>
    <w:rsid w:val="005B5094"/>
    <w:rsid w:val="005B567A"/>
    <w:rsid w:val="005B587B"/>
    <w:rsid w:val="005B5ED2"/>
    <w:rsid w:val="005B5FBF"/>
    <w:rsid w:val="005B712A"/>
    <w:rsid w:val="005B742A"/>
    <w:rsid w:val="005B75A7"/>
    <w:rsid w:val="005B77E8"/>
    <w:rsid w:val="005B7848"/>
    <w:rsid w:val="005B7D47"/>
    <w:rsid w:val="005B7DC9"/>
    <w:rsid w:val="005C07C2"/>
    <w:rsid w:val="005C0878"/>
    <w:rsid w:val="005C0920"/>
    <w:rsid w:val="005C17DC"/>
    <w:rsid w:val="005C18A4"/>
    <w:rsid w:val="005C1A84"/>
    <w:rsid w:val="005C1AFE"/>
    <w:rsid w:val="005C1C4A"/>
    <w:rsid w:val="005C1F72"/>
    <w:rsid w:val="005C260C"/>
    <w:rsid w:val="005C264B"/>
    <w:rsid w:val="005C2B35"/>
    <w:rsid w:val="005C2C2D"/>
    <w:rsid w:val="005C342F"/>
    <w:rsid w:val="005C364F"/>
    <w:rsid w:val="005C3ACB"/>
    <w:rsid w:val="005C3B3C"/>
    <w:rsid w:val="005C3C3C"/>
    <w:rsid w:val="005C406B"/>
    <w:rsid w:val="005C4510"/>
    <w:rsid w:val="005C46A1"/>
    <w:rsid w:val="005C487A"/>
    <w:rsid w:val="005C5AAA"/>
    <w:rsid w:val="005C5AB2"/>
    <w:rsid w:val="005C5C97"/>
    <w:rsid w:val="005C6419"/>
    <w:rsid w:val="005C6546"/>
    <w:rsid w:val="005C66D0"/>
    <w:rsid w:val="005C68E7"/>
    <w:rsid w:val="005C6BCC"/>
    <w:rsid w:val="005C6E9C"/>
    <w:rsid w:val="005C722D"/>
    <w:rsid w:val="005C7319"/>
    <w:rsid w:val="005C760B"/>
    <w:rsid w:val="005C772F"/>
    <w:rsid w:val="005C77A3"/>
    <w:rsid w:val="005C7D1E"/>
    <w:rsid w:val="005D0041"/>
    <w:rsid w:val="005D0677"/>
    <w:rsid w:val="005D0804"/>
    <w:rsid w:val="005D0CF5"/>
    <w:rsid w:val="005D0D69"/>
    <w:rsid w:val="005D0FD0"/>
    <w:rsid w:val="005D124F"/>
    <w:rsid w:val="005D1291"/>
    <w:rsid w:val="005D152C"/>
    <w:rsid w:val="005D15C7"/>
    <w:rsid w:val="005D1BF6"/>
    <w:rsid w:val="005D2ACD"/>
    <w:rsid w:val="005D2CD0"/>
    <w:rsid w:val="005D2D87"/>
    <w:rsid w:val="005D2FE4"/>
    <w:rsid w:val="005D3105"/>
    <w:rsid w:val="005D327B"/>
    <w:rsid w:val="005D3766"/>
    <w:rsid w:val="005D39BA"/>
    <w:rsid w:val="005D3B4F"/>
    <w:rsid w:val="005D3BBE"/>
    <w:rsid w:val="005D3CCB"/>
    <w:rsid w:val="005D3CF0"/>
    <w:rsid w:val="005D4347"/>
    <w:rsid w:val="005D4425"/>
    <w:rsid w:val="005D44BF"/>
    <w:rsid w:val="005D4565"/>
    <w:rsid w:val="005D458E"/>
    <w:rsid w:val="005D4898"/>
    <w:rsid w:val="005D48A7"/>
    <w:rsid w:val="005D4B51"/>
    <w:rsid w:val="005D4BF4"/>
    <w:rsid w:val="005D4D01"/>
    <w:rsid w:val="005D52F8"/>
    <w:rsid w:val="005D537B"/>
    <w:rsid w:val="005D538D"/>
    <w:rsid w:val="005D54C3"/>
    <w:rsid w:val="005D573C"/>
    <w:rsid w:val="005D5AA3"/>
    <w:rsid w:val="005D5D9D"/>
    <w:rsid w:val="005D5DDA"/>
    <w:rsid w:val="005D611F"/>
    <w:rsid w:val="005D6389"/>
    <w:rsid w:val="005D658A"/>
    <w:rsid w:val="005D69DA"/>
    <w:rsid w:val="005D7560"/>
    <w:rsid w:val="005D764E"/>
    <w:rsid w:val="005D7B92"/>
    <w:rsid w:val="005D7BEE"/>
    <w:rsid w:val="005D7C6D"/>
    <w:rsid w:val="005E04D3"/>
    <w:rsid w:val="005E088D"/>
    <w:rsid w:val="005E0E0C"/>
    <w:rsid w:val="005E103E"/>
    <w:rsid w:val="005E1310"/>
    <w:rsid w:val="005E1508"/>
    <w:rsid w:val="005E1C6B"/>
    <w:rsid w:val="005E1CDA"/>
    <w:rsid w:val="005E1F1D"/>
    <w:rsid w:val="005E20DD"/>
    <w:rsid w:val="005E222F"/>
    <w:rsid w:val="005E2465"/>
    <w:rsid w:val="005E2697"/>
    <w:rsid w:val="005E279B"/>
    <w:rsid w:val="005E28EC"/>
    <w:rsid w:val="005E2C86"/>
    <w:rsid w:val="005E2EF7"/>
    <w:rsid w:val="005E3262"/>
    <w:rsid w:val="005E3371"/>
    <w:rsid w:val="005E33A4"/>
    <w:rsid w:val="005E33E1"/>
    <w:rsid w:val="005E3630"/>
    <w:rsid w:val="005E39F5"/>
    <w:rsid w:val="005E3FA0"/>
    <w:rsid w:val="005E441A"/>
    <w:rsid w:val="005E4B48"/>
    <w:rsid w:val="005E4B9F"/>
    <w:rsid w:val="005E4DC6"/>
    <w:rsid w:val="005E4E1F"/>
    <w:rsid w:val="005E4F9B"/>
    <w:rsid w:val="005E5169"/>
    <w:rsid w:val="005E57B7"/>
    <w:rsid w:val="005E58A5"/>
    <w:rsid w:val="005E5AB6"/>
    <w:rsid w:val="005E5CA6"/>
    <w:rsid w:val="005E5DA9"/>
    <w:rsid w:val="005E5DAA"/>
    <w:rsid w:val="005E5E43"/>
    <w:rsid w:val="005E6A37"/>
    <w:rsid w:val="005E7143"/>
    <w:rsid w:val="005E71AE"/>
    <w:rsid w:val="005E74BB"/>
    <w:rsid w:val="005E7984"/>
    <w:rsid w:val="005E79FF"/>
    <w:rsid w:val="005E7AAA"/>
    <w:rsid w:val="005F021F"/>
    <w:rsid w:val="005F03B0"/>
    <w:rsid w:val="005F0698"/>
    <w:rsid w:val="005F08E7"/>
    <w:rsid w:val="005F0BAB"/>
    <w:rsid w:val="005F0D4A"/>
    <w:rsid w:val="005F100A"/>
    <w:rsid w:val="005F16BB"/>
    <w:rsid w:val="005F19BF"/>
    <w:rsid w:val="005F1C8B"/>
    <w:rsid w:val="005F1D35"/>
    <w:rsid w:val="005F2370"/>
    <w:rsid w:val="005F248C"/>
    <w:rsid w:val="005F249A"/>
    <w:rsid w:val="005F2D07"/>
    <w:rsid w:val="005F2E08"/>
    <w:rsid w:val="005F30B0"/>
    <w:rsid w:val="005F3256"/>
    <w:rsid w:val="005F3303"/>
    <w:rsid w:val="005F3610"/>
    <w:rsid w:val="005F41C8"/>
    <w:rsid w:val="005F4510"/>
    <w:rsid w:val="005F4D58"/>
    <w:rsid w:val="005F50A0"/>
    <w:rsid w:val="005F50B0"/>
    <w:rsid w:val="005F50EA"/>
    <w:rsid w:val="005F58D9"/>
    <w:rsid w:val="005F5915"/>
    <w:rsid w:val="005F5923"/>
    <w:rsid w:val="005F5B96"/>
    <w:rsid w:val="005F5EB9"/>
    <w:rsid w:val="005F649A"/>
    <w:rsid w:val="005F6732"/>
    <w:rsid w:val="005F6A2C"/>
    <w:rsid w:val="005F6ACE"/>
    <w:rsid w:val="005F6C80"/>
    <w:rsid w:val="005F6E4F"/>
    <w:rsid w:val="005F70A5"/>
    <w:rsid w:val="005F70FF"/>
    <w:rsid w:val="005F775F"/>
    <w:rsid w:val="005F7769"/>
    <w:rsid w:val="005F7B75"/>
    <w:rsid w:val="005F7BC0"/>
    <w:rsid w:val="005F7D91"/>
    <w:rsid w:val="006001EE"/>
    <w:rsid w:val="006002BC"/>
    <w:rsid w:val="00600B7C"/>
    <w:rsid w:val="00600BA9"/>
    <w:rsid w:val="00600C9F"/>
    <w:rsid w:val="0060151C"/>
    <w:rsid w:val="00601A83"/>
    <w:rsid w:val="00601B67"/>
    <w:rsid w:val="0060205D"/>
    <w:rsid w:val="006024DB"/>
    <w:rsid w:val="0060281F"/>
    <w:rsid w:val="00602D83"/>
    <w:rsid w:val="00603024"/>
    <w:rsid w:val="006035C7"/>
    <w:rsid w:val="0060384B"/>
    <w:rsid w:val="00603C71"/>
    <w:rsid w:val="006040B8"/>
    <w:rsid w:val="0060420A"/>
    <w:rsid w:val="00604262"/>
    <w:rsid w:val="0060428A"/>
    <w:rsid w:val="006042EA"/>
    <w:rsid w:val="0060451B"/>
    <w:rsid w:val="00604520"/>
    <w:rsid w:val="006049B7"/>
    <w:rsid w:val="00604A64"/>
    <w:rsid w:val="00604B7D"/>
    <w:rsid w:val="00605042"/>
    <w:rsid w:val="00605386"/>
    <w:rsid w:val="006057C4"/>
    <w:rsid w:val="00605B47"/>
    <w:rsid w:val="00605C29"/>
    <w:rsid w:val="00606139"/>
    <w:rsid w:val="006065B1"/>
    <w:rsid w:val="00606B30"/>
    <w:rsid w:val="00606C35"/>
    <w:rsid w:val="00606F7C"/>
    <w:rsid w:val="00607CE4"/>
    <w:rsid w:val="00607CFC"/>
    <w:rsid w:val="00607D8C"/>
    <w:rsid w:val="00610042"/>
    <w:rsid w:val="00610135"/>
    <w:rsid w:val="006102B7"/>
    <w:rsid w:val="0061050B"/>
    <w:rsid w:val="00610A7B"/>
    <w:rsid w:val="0061106A"/>
    <w:rsid w:val="0061136B"/>
    <w:rsid w:val="0061136D"/>
    <w:rsid w:val="0061145F"/>
    <w:rsid w:val="006114B2"/>
    <w:rsid w:val="00611745"/>
    <w:rsid w:val="006118BC"/>
    <w:rsid w:val="00611FC4"/>
    <w:rsid w:val="00612671"/>
    <w:rsid w:val="0061286C"/>
    <w:rsid w:val="00612A65"/>
    <w:rsid w:val="00612DDE"/>
    <w:rsid w:val="00612FD4"/>
    <w:rsid w:val="00612FF9"/>
    <w:rsid w:val="00613177"/>
    <w:rsid w:val="00613527"/>
    <w:rsid w:val="00613808"/>
    <w:rsid w:val="006139E5"/>
    <w:rsid w:val="00613DCA"/>
    <w:rsid w:val="00614447"/>
    <w:rsid w:val="00614A8B"/>
    <w:rsid w:val="00614D22"/>
    <w:rsid w:val="006151B9"/>
    <w:rsid w:val="00615A46"/>
    <w:rsid w:val="0061616C"/>
    <w:rsid w:val="0061652C"/>
    <w:rsid w:val="006167FC"/>
    <w:rsid w:val="00616884"/>
    <w:rsid w:val="00616C12"/>
    <w:rsid w:val="00616FDF"/>
    <w:rsid w:val="0061703C"/>
    <w:rsid w:val="006170A7"/>
    <w:rsid w:val="0061750E"/>
    <w:rsid w:val="006176FB"/>
    <w:rsid w:val="00617715"/>
    <w:rsid w:val="00617B04"/>
    <w:rsid w:val="006202D0"/>
    <w:rsid w:val="006205CC"/>
    <w:rsid w:val="00620FA2"/>
    <w:rsid w:val="0062135E"/>
    <w:rsid w:val="00621C22"/>
    <w:rsid w:val="00622054"/>
    <w:rsid w:val="00622271"/>
    <w:rsid w:val="00622633"/>
    <w:rsid w:val="006229A7"/>
    <w:rsid w:val="00622B9B"/>
    <w:rsid w:val="006230E4"/>
    <w:rsid w:val="0062343D"/>
    <w:rsid w:val="00623515"/>
    <w:rsid w:val="006235C6"/>
    <w:rsid w:val="00623BDE"/>
    <w:rsid w:val="0062427D"/>
    <w:rsid w:val="00624442"/>
    <w:rsid w:val="006246B5"/>
    <w:rsid w:val="00624972"/>
    <w:rsid w:val="006249F9"/>
    <w:rsid w:val="00624BEA"/>
    <w:rsid w:val="00624D0A"/>
    <w:rsid w:val="0062527B"/>
    <w:rsid w:val="00625603"/>
    <w:rsid w:val="0062610C"/>
    <w:rsid w:val="006266C4"/>
    <w:rsid w:val="00626B43"/>
    <w:rsid w:val="00626BB3"/>
    <w:rsid w:val="00626F74"/>
    <w:rsid w:val="00627078"/>
    <w:rsid w:val="00627606"/>
    <w:rsid w:val="006277A7"/>
    <w:rsid w:val="00627E0A"/>
    <w:rsid w:val="0063040B"/>
    <w:rsid w:val="0063044C"/>
    <w:rsid w:val="00630550"/>
    <w:rsid w:val="0063072A"/>
    <w:rsid w:val="00631170"/>
    <w:rsid w:val="00631499"/>
    <w:rsid w:val="00631797"/>
    <w:rsid w:val="00631AC8"/>
    <w:rsid w:val="00631B98"/>
    <w:rsid w:val="006320BA"/>
    <w:rsid w:val="00632273"/>
    <w:rsid w:val="006326BA"/>
    <w:rsid w:val="00632D46"/>
    <w:rsid w:val="00633478"/>
    <w:rsid w:val="00633571"/>
    <w:rsid w:val="0063374B"/>
    <w:rsid w:val="006337F0"/>
    <w:rsid w:val="00633847"/>
    <w:rsid w:val="006339C0"/>
    <w:rsid w:val="00634397"/>
    <w:rsid w:val="00634482"/>
    <w:rsid w:val="0063498D"/>
    <w:rsid w:val="00634B20"/>
    <w:rsid w:val="00634C19"/>
    <w:rsid w:val="00634E64"/>
    <w:rsid w:val="006358EA"/>
    <w:rsid w:val="00635FA3"/>
    <w:rsid w:val="0063611C"/>
    <w:rsid w:val="00636258"/>
    <w:rsid w:val="00636673"/>
    <w:rsid w:val="006366EE"/>
    <w:rsid w:val="0063692B"/>
    <w:rsid w:val="006369FA"/>
    <w:rsid w:val="00636D51"/>
    <w:rsid w:val="00636ED5"/>
    <w:rsid w:val="00636ED8"/>
    <w:rsid w:val="00637039"/>
    <w:rsid w:val="00637705"/>
    <w:rsid w:val="006378AE"/>
    <w:rsid w:val="00637B42"/>
    <w:rsid w:val="00637BB4"/>
    <w:rsid w:val="00637CE2"/>
    <w:rsid w:val="00637D81"/>
    <w:rsid w:val="00640235"/>
    <w:rsid w:val="0064051D"/>
    <w:rsid w:val="00640834"/>
    <w:rsid w:val="0064083C"/>
    <w:rsid w:val="006408AB"/>
    <w:rsid w:val="00640A8E"/>
    <w:rsid w:val="00640B17"/>
    <w:rsid w:val="00640B26"/>
    <w:rsid w:val="00640C38"/>
    <w:rsid w:val="00640E7F"/>
    <w:rsid w:val="00640F45"/>
    <w:rsid w:val="0064104D"/>
    <w:rsid w:val="006410D4"/>
    <w:rsid w:val="0064118C"/>
    <w:rsid w:val="00641235"/>
    <w:rsid w:val="00641468"/>
    <w:rsid w:val="006414B4"/>
    <w:rsid w:val="00641A25"/>
    <w:rsid w:val="00641C9B"/>
    <w:rsid w:val="00642061"/>
    <w:rsid w:val="006421AC"/>
    <w:rsid w:val="0064237A"/>
    <w:rsid w:val="00642586"/>
    <w:rsid w:val="006425CE"/>
    <w:rsid w:val="00642685"/>
    <w:rsid w:val="0064280A"/>
    <w:rsid w:val="00642B30"/>
    <w:rsid w:val="00643174"/>
    <w:rsid w:val="006431AB"/>
    <w:rsid w:val="00643557"/>
    <w:rsid w:val="00644670"/>
    <w:rsid w:val="00644693"/>
    <w:rsid w:val="0064473A"/>
    <w:rsid w:val="00644A19"/>
    <w:rsid w:val="00644A26"/>
    <w:rsid w:val="00644ABC"/>
    <w:rsid w:val="0064562A"/>
    <w:rsid w:val="0064568F"/>
    <w:rsid w:val="006464FC"/>
    <w:rsid w:val="006468A4"/>
    <w:rsid w:val="00646A70"/>
    <w:rsid w:val="00646E0B"/>
    <w:rsid w:val="00646F3D"/>
    <w:rsid w:val="00646F85"/>
    <w:rsid w:val="00647270"/>
    <w:rsid w:val="00647958"/>
    <w:rsid w:val="006479C9"/>
    <w:rsid w:val="00647BA7"/>
    <w:rsid w:val="00647DB4"/>
    <w:rsid w:val="006500FA"/>
    <w:rsid w:val="00650614"/>
    <w:rsid w:val="0065074A"/>
    <w:rsid w:val="0065089A"/>
    <w:rsid w:val="00650BF6"/>
    <w:rsid w:val="00650D0A"/>
    <w:rsid w:val="006513D7"/>
    <w:rsid w:val="00651405"/>
    <w:rsid w:val="00651438"/>
    <w:rsid w:val="006515B7"/>
    <w:rsid w:val="00651641"/>
    <w:rsid w:val="006516E0"/>
    <w:rsid w:val="0065189D"/>
    <w:rsid w:val="00651C13"/>
    <w:rsid w:val="00652030"/>
    <w:rsid w:val="006521AF"/>
    <w:rsid w:val="0065293E"/>
    <w:rsid w:val="00652C7E"/>
    <w:rsid w:val="00652D0A"/>
    <w:rsid w:val="006533B6"/>
    <w:rsid w:val="00653464"/>
    <w:rsid w:val="006534A0"/>
    <w:rsid w:val="00653799"/>
    <w:rsid w:val="006537EF"/>
    <w:rsid w:val="00653AC8"/>
    <w:rsid w:val="00654449"/>
    <w:rsid w:val="0065445A"/>
    <w:rsid w:val="0065465E"/>
    <w:rsid w:val="006548D2"/>
    <w:rsid w:val="00654AFF"/>
    <w:rsid w:val="00654C6B"/>
    <w:rsid w:val="00654F5A"/>
    <w:rsid w:val="006557F7"/>
    <w:rsid w:val="006557FB"/>
    <w:rsid w:val="00655A9D"/>
    <w:rsid w:val="00656592"/>
    <w:rsid w:val="00656A73"/>
    <w:rsid w:val="00656B8A"/>
    <w:rsid w:val="00656BB4"/>
    <w:rsid w:val="006570E7"/>
    <w:rsid w:val="00657392"/>
    <w:rsid w:val="00657635"/>
    <w:rsid w:val="00657B86"/>
    <w:rsid w:val="00657F06"/>
    <w:rsid w:val="006608EC"/>
    <w:rsid w:val="00660A98"/>
    <w:rsid w:val="00660BBE"/>
    <w:rsid w:val="00660EC7"/>
    <w:rsid w:val="006613D2"/>
    <w:rsid w:val="00661578"/>
    <w:rsid w:val="00661710"/>
    <w:rsid w:val="00661B2C"/>
    <w:rsid w:val="006620CD"/>
    <w:rsid w:val="00662155"/>
    <w:rsid w:val="006621F9"/>
    <w:rsid w:val="006623E5"/>
    <w:rsid w:val="00662711"/>
    <w:rsid w:val="006627EC"/>
    <w:rsid w:val="00662B28"/>
    <w:rsid w:val="00662BB6"/>
    <w:rsid w:val="00662BDE"/>
    <w:rsid w:val="006636F2"/>
    <w:rsid w:val="00663E29"/>
    <w:rsid w:val="0066488A"/>
    <w:rsid w:val="0066499C"/>
    <w:rsid w:val="00664C0D"/>
    <w:rsid w:val="00664C8A"/>
    <w:rsid w:val="00665088"/>
    <w:rsid w:val="006653E6"/>
    <w:rsid w:val="0066587B"/>
    <w:rsid w:val="00665E89"/>
    <w:rsid w:val="006660E2"/>
    <w:rsid w:val="0066617F"/>
    <w:rsid w:val="006663C6"/>
    <w:rsid w:val="00666798"/>
    <w:rsid w:val="006669C7"/>
    <w:rsid w:val="006671D4"/>
    <w:rsid w:val="006671FF"/>
    <w:rsid w:val="006672AC"/>
    <w:rsid w:val="00667319"/>
    <w:rsid w:val="0066745F"/>
    <w:rsid w:val="006674EE"/>
    <w:rsid w:val="006675F6"/>
    <w:rsid w:val="00667D6C"/>
    <w:rsid w:val="006700FA"/>
    <w:rsid w:val="0067054D"/>
    <w:rsid w:val="00670E82"/>
    <w:rsid w:val="0067102B"/>
    <w:rsid w:val="00671052"/>
    <w:rsid w:val="0067131A"/>
    <w:rsid w:val="00671679"/>
    <w:rsid w:val="006718E8"/>
    <w:rsid w:val="00671A39"/>
    <w:rsid w:val="00671B51"/>
    <w:rsid w:val="006720C0"/>
    <w:rsid w:val="006723C5"/>
    <w:rsid w:val="006723F4"/>
    <w:rsid w:val="00672943"/>
    <w:rsid w:val="00672992"/>
    <w:rsid w:val="0067362F"/>
    <w:rsid w:val="006740E6"/>
    <w:rsid w:val="006740E7"/>
    <w:rsid w:val="00674464"/>
    <w:rsid w:val="006745F7"/>
    <w:rsid w:val="006746C2"/>
    <w:rsid w:val="006746CC"/>
    <w:rsid w:val="006746D2"/>
    <w:rsid w:val="0067475B"/>
    <w:rsid w:val="00675241"/>
    <w:rsid w:val="006753CA"/>
    <w:rsid w:val="006756D5"/>
    <w:rsid w:val="00675BBC"/>
    <w:rsid w:val="00675C6D"/>
    <w:rsid w:val="00675EB9"/>
    <w:rsid w:val="00675FDA"/>
    <w:rsid w:val="006761FE"/>
    <w:rsid w:val="0067630B"/>
    <w:rsid w:val="00676509"/>
    <w:rsid w:val="00676606"/>
    <w:rsid w:val="00676A94"/>
    <w:rsid w:val="00677416"/>
    <w:rsid w:val="00677444"/>
    <w:rsid w:val="00677D64"/>
    <w:rsid w:val="00677E43"/>
    <w:rsid w:val="00680653"/>
    <w:rsid w:val="00680CA5"/>
    <w:rsid w:val="00681218"/>
    <w:rsid w:val="006812BC"/>
    <w:rsid w:val="006812C5"/>
    <w:rsid w:val="006816B6"/>
    <w:rsid w:val="0068195E"/>
    <w:rsid w:val="00681EED"/>
    <w:rsid w:val="00681EFE"/>
    <w:rsid w:val="00682160"/>
    <w:rsid w:val="00682208"/>
    <w:rsid w:val="0068248D"/>
    <w:rsid w:val="00683045"/>
    <w:rsid w:val="006832A8"/>
    <w:rsid w:val="0068364A"/>
    <w:rsid w:val="00683C20"/>
    <w:rsid w:val="00683C48"/>
    <w:rsid w:val="00683C6A"/>
    <w:rsid w:val="00683C7A"/>
    <w:rsid w:val="00683D40"/>
    <w:rsid w:val="006840F8"/>
    <w:rsid w:val="006843C0"/>
    <w:rsid w:val="0068479C"/>
    <w:rsid w:val="006848B9"/>
    <w:rsid w:val="006848D5"/>
    <w:rsid w:val="006848E0"/>
    <w:rsid w:val="0068495E"/>
    <w:rsid w:val="00684C21"/>
    <w:rsid w:val="006850BD"/>
    <w:rsid w:val="00685581"/>
    <w:rsid w:val="00685AD7"/>
    <w:rsid w:val="00685BF0"/>
    <w:rsid w:val="00685E84"/>
    <w:rsid w:val="00685F11"/>
    <w:rsid w:val="00686276"/>
    <w:rsid w:val="0068644B"/>
    <w:rsid w:val="00686479"/>
    <w:rsid w:val="0068697F"/>
    <w:rsid w:val="00686E42"/>
    <w:rsid w:val="00686E52"/>
    <w:rsid w:val="00686EB7"/>
    <w:rsid w:val="00686EE3"/>
    <w:rsid w:val="0068709C"/>
    <w:rsid w:val="00687304"/>
    <w:rsid w:val="0068736A"/>
    <w:rsid w:val="00687451"/>
    <w:rsid w:val="006874B8"/>
    <w:rsid w:val="006874D5"/>
    <w:rsid w:val="0068779E"/>
    <w:rsid w:val="0068794D"/>
    <w:rsid w:val="00687A63"/>
    <w:rsid w:val="00687AF0"/>
    <w:rsid w:val="00687C45"/>
    <w:rsid w:val="00687D0F"/>
    <w:rsid w:val="00687EE0"/>
    <w:rsid w:val="006904F1"/>
    <w:rsid w:val="00690649"/>
    <w:rsid w:val="00690687"/>
    <w:rsid w:val="00690A22"/>
    <w:rsid w:val="00690A5F"/>
    <w:rsid w:val="00690A72"/>
    <w:rsid w:val="00690B90"/>
    <w:rsid w:val="00690EA0"/>
    <w:rsid w:val="00690F90"/>
    <w:rsid w:val="00690FE6"/>
    <w:rsid w:val="00691067"/>
    <w:rsid w:val="006910D4"/>
    <w:rsid w:val="006912D7"/>
    <w:rsid w:val="0069204A"/>
    <w:rsid w:val="006926DE"/>
    <w:rsid w:val="00692A84"/>
    <w:rsid w:val="00692CFB"/>
    <w:rsid w:val="006930BD"/>
    <w:rsid w:val="006937E1"/>
    <w:rsid w:val="006938B1"/>
    <w:rsid w:val="00693ABB"/>
    <w:rsid w:val="00693B12"/>
    <w:rsid w:val="00693B64"/>
    <w:rsid w:val="00693CDC"/>
    <w:rsid w:val="00693D16"/>
    <w:rsid w:val="00693F07"/>
    <w:rsid w:val="006942AA"/>
    <w:rsid w:val="006943F8"/>
    <w:rsid w:val="006944DD"/>
    <w:rsid w:val="00694765"/>
    <w:rsid w:val="00694E8B"/>
    <w:rsid w:val="0069549B"/>
    <w:rsid w:val="006956F2"/>
    <w:rsid w:val="006957EA"/>
    <w:rsid w:val="006959B1"/>
    <w:rsid w:val="00695E15"/>
    <w:rsid w:val="00695E2B"/>
    <w:rsid w:val="00695EDF"/>
    <w:rsid w:val="00696029"/>
    <w:rsid w:val="00696178"/>
    <w:rsid w:val="006962B5"/>
    <w:rsid w:val="0069658B"/>
    <w:rsid w:val="006966E3"/>
    <w:rsid w:val="00696E23"/>
    <w:rsid w:val="00696FD0"/>
    <w:rsid w:val="00697044"/>
    <w:rsid w:val="006970EE"/>
    <w:rsid w:val="006971D3"/>
    <w:rsid w:val="006971D6"/>
    <w:rsid w:val="006972F0"/>
    <w:rsid w:val="00697684"/>
    <w:rsid w:val="0069773C"/>
    <w:rsid w:val="00697BD2"/>
    <w:rsid w:val="00697C34"/>
    <w:rsid w:val="00697CD0"/>
    <w:rsid w:val="006A07C5"/>
    <w:rsid w:val="006A087F"/>
    <w:rsid w:val="006A0C6D"/>
    <w:rsid w:val="006A10C2"/>
    <w:rsid w:val="006A1848"/>
    <w:rsid w:val="006A18E1"/>
    <w:rsid w:val="006A1917"/>
    <w:rsid w:val="006A1BBF"/>
    <w:rsid w:val="006A1C2C"/>
    <w:rsid w:val="006A1CFA"/>
    <w:rsid w:val="006A2530"/>
    <w:rsid w:val="006A2604"/>
    <w:rsid w:val="006A2737"/>
    <w:rsid w:val="006A2C52"/>
    <w:rsid w:val="006A2DA8"/>
    <w:rsid w:val="006A3342"/>
    <w:rsid w:val="006A386A"/>
    <w:rsid w:val="006A3A38"/>
    <w:rsid w:val="006A3CD4"/>
    <w:rsid w:val="006A3FDC"/>
    <w:rsid w:val="006A4489"/>
    <w:rsid w:val="006A4A83"/>
    <w:rsid w:val="006A4B0D"/>
    <w:rsid w:val="006A4C48"/>
    <w:rsid w:val="006A5287"/>
    <w:rsid w:val="006A5314"/>
    <w:rsid w:val="006A5436"/>
    <w:rsid w:val="006A60F0"/>
    <w:rsid w:val="006A6196"/>
    <w:rsid w:val="006A62B8"/>
    <w:rsid w:val="006A6718"/>
    <w:rsid w:val="006A6D87"/>
    <w:rsid w:val="006A7015"/>
    <w:rsid w:val="006A733D"/>
    <w:rsid w:val="006A7901"/>
    <w:rsid w:val="006A7BD2"/>
    <w:rsid w:val="006A7F40"/>
    <w:rsid w:val="006B0038"/>
    <w:rsid w:val="006B00B2"/>
    <w:rsid w:val="006B0254"/>
    <w:rsid w:val="006B02DC"/>
    <w:rsid w:val="006B0641"/>
    <w:rsid w:val="006B06B4"/>
    <w:rsid w:val="006B0831"/>
    <w:rsid w:val="006B0D7F"/>
    <w:rsid w:val="006B1637"/>
    <w:rsid w:val="006B1710"/>
    <w:rsid w:val="006B1F47"/>
    <w:rsid w:val="006B2385"/>
    <w:rsid w:val="006B2684"/>
    <w:rsid w:val="006B26FF"/>
    <w:rsid w:val="006B28DF"/>
    <w:rsid w:val="006B2A0C"/>
    <w:rsid w:val="006B2AE0"/>
    <w:rsid w:val="006B2F32"/>
    <w:rsid w:val="006B31CE"/>
    <w:rsid w:val="006B3323"/>
    <w:rsid w:val="006B349E"/>
    <w:rsid w:val="006B35E5"/>
    <w:rsid w:val="006B3BA7"/>
    <w:rsid w:val="006B3E9C"/>
    <w:rsid w:val="006B3EF6"/>
    <w:rsid w:val="006B4113"/>
    <w:rsid w:val="006B412E"/>
    <w:rsid w:val="006B44EF"/>
    <w:rsid w:val="006B4587"/>
    <w:rsid w:val="006B4FCD"/>
    <w:rsid w:val="006B55A8"/>
    <w:rsid w:val="006B566B"/>
    <w:rsid w:val="006B56E7"/>
    <w:rsid w:val="006B56EC"/>
    <w:rsid w:val="006B592A"/>
    <w:rsid w:val="006B5D76"/>
    <w:rsid w:val="006B5E55"/>
    <w:rsid w:val="006B5EC5"/>
    <w:rsid w:val="006B6579"/>
    <w:rsid w:val="006B68DD"/>
    <w:rsid w:val="006B6BBC"/>
    <w:rsid w:val="006B72AB"/>
    <w:rsid w:val="006B72F3"/>
    <w:rsid w:val="006B744A"/>
    <w:rsid w:val="006B75F9"/>
    <w:rsid w:val="006B76DA"/>
    <w:rsid w:val="006B7B7F"/>
    <w:rsid w:val="006B7F72"/>
    <w:rsid w:val="006C00A3"/>
    <w:rsid w:val="006C0320"/>
    <w:rsid w:val="006C037D"/>
    <w:rsid w:val="006C073E"/>
    <w:rsid w:val="006C0D66"/>
    <w:rsid w:val="006C0DB0"/>
    <w:rsid w:val="006C1003"/>
    <w:rsid w:val="006C12C5"/>
    <w:rsid w:val="006C1652"/>
    <w:rsid w:val="006C167D"/>
    <w:rsid w:val="006C1710"/>
    <w:rsid w:val="006C1724"/>
    <w:rsid w:val="006C19D5"/>
    <w:rsid w:val="006C1EE5"/>
    <w:rsid w:val="006C1F8D"/>
    <w:rsid w:val="006C212F"/>
    <w:rsid w:val="006C2493"/>
    <w:rsid w:val="006C2871"/>
    <w:rsid w:val="006C2938"/>
    <w:rsid w:val="006C2A7B"/>
    <w:rsid w:val="006C2C34"/>
    <w:rsid w:val="006C2F42"/>
    <w:rsid w:val="006C32D9"/>
    <w:rsid w:val="006C3589"/>
    <w:rsid w:val="006C386A"/>
    <w:rsid w:val="006C3D1B"/>
    <w:rsid w:val="006C3D3F"/>
    <w:rsid w:val="006C4700"/>
    <w:rsid w:val="006C4889"/>
    <w:rsid w:val="006C4CBF"/>
    <w:rsid w:val="006C4DEF"/>
    <w:rsid w:val="006C5075"/>
    <w:rsid w:val="006C5105"/>
    <w:rsid w:val="006C511C"/>
    <w:rsid w:val="006C537E"/>
    <w:rsid w:val="006C54C2"/>
    <w:rsid w:val="006C5AA6"/>
    <w:rsid w:val="006C5B17"/>
    <w:rsid w:val="006C5DBC"/>
    <w:rsid w:val="006C631D"/>
    <w:rsid w:val="006C6952"/>
    <w:rsid w:val="006C699F"/>
    <w:rsid w:val="006C6DD8"/>
    <w:rsid w:val="006C6E58"/>
    <w:rsid w:val="006C6E7A"/>
    <w:rsid w:val="006C7703"/>
    <w:rsid w:val="006C7876"/>
    <w:rsid w:val="006C7F5C"/>
    <w:rsid w:val="006C7FCB"/>
    <w:rsid w:val="006D0212"/>
    <w:rsid w:val="006D0290"/>
    <w:rsid w:val="006D0842"/>
    <w:rsid w:val="006D0CD4"/>
    <w:rsid w:val="006D0DDE"/>
    <w:rsid w:val="006D0F9F"/>
    <w:rsid w:val="006D1FF9"/>
    <w:rsid w:val="006D2189"/>
    <w:rsid w:val="006D2212"/>
    <w:rsid w:val="006D266F"/>
    <w:rsid w:val="006D267C"/>
    <w:rsid w:val="006D27B7"/>
    <w:rsid w:val="006D293E"/>
    <w:rsid w:val="006D2B8B"/>
    <w:rsid w:val="006D31B4"/>
    <w:rsid w:val="006D3735"/>
    <w:rsid w:val="006D37AF"/>
    <w:rsid w:val="006D3BD4"/>
    <w:rsid w:val="006D3C80"/>
    <w:rsid w:val="006D4C74"/>
    <w:rsid w:val="006D4D92"/>
    <w:rsid w:val="006D51D0"/>
    <w:rsid w:val="006D541B"/>
    <w:rsid w:val="006D57B6"/>
    <w:rsid w:val="006D5D0D"/>
    <w:rsid w:val="006D5E59"/>
    <w:rsid w:val="006D5F65"/>
    <w:rsid w:val="006D5FB9"/>
    <w:rsid w:val="006D608C"/>
    <w:rsid w:val="006D658E"/>
    <w:rsid w:val="006D65A6"/>
    <w:rsid w:val="006D6BBF"/>
    <w:rsid w:val="006D6EEB"/>
    <w:rsid w:val="006D7208"/>
    <w:rsid w:val="006D765F"/>
    <w:rsid w:val="006D7CD6"/>
    <w:rsid w:val="006E0130"/>
    <w:rsid w:val="006E0208"/>
    <w:rsid w:val="006E0433"/>
    <w:rsid w:val="006E0F4B"/>
    <w:rsid w:val="006E1169"/>
    <w:rsid w:val="006E16A0"/>
    <w:rsid w:val="006E175F"/>
    <w:rsid w:val="006E1830"/>
    <w:rsid w:val="006E19DC"/>
    <w:rsid w:val="006E1BB0"/>
    <w:rsid w:val="006E1C79"/>
    <w:rsid w:val="006E1F97"/>
    <w:rsid w:val="006E1FE1"/>
    <w:rsid w:val="006E201E"/>
    <w:rsid w:val="006E20B8"/>
    <w:rsid w:val="006E225B"/>
    <w:rsid w:val="006E2803"/>
    <w:rsid w:val="006E29C6"/>
    <w:rsid w:val="006E2C22"/>
    <w:rsid w:val="006E2D82"/>
    <w:rsid w:val="006E3044"/>
    <w:rsid w:val="006E3090"/>
    <w:rsid w:val="006E3132"/>
    <w:rsid w:val="006E378F"/>
    <w:rsid w:val="006E3A7B"/>
    <w:rsid w:val="006E3BDC"/>
    <w:rsid w:val="006E3D02"/>
    <w:rsid w:val="006E3F8A"/>
    <w:rsid w:val="006E4548"/>
    <w:rsid w:val="006E458A"/>
    <w:rsid w:val="006E464F"/>
    <w:rsid w:val="006E4782"/>
    <w:rsid w:val="006E47A0"/>
    <w:rsid w:val="006E4BD5"/>
    <w:rsid w:val="006E4DED"/>
    <w:rsid w:val="006E4EC3"/>
    <w:rsid w:val="006E5017"/>
    <w:rsid w:val="006E564B"/>
    <w:rsid w:val="006E584C"/>
    <w:rsid w:val="006E5975"/>
    <w:rsid w:val="006E5B78"/>
    <w:rsid w:val="006E6CA4"/>
    <w:rsid w:val="006E6D83"/>
    <w:rsid w:val="006E7191"/>
    <w:rsid w:val="006E7201"/>
    <w:rsid w:val="006E7D74"/>
    <w:rsid w:val="006F0059"/>
    <w:rsid w:val="006F0375"/>
    <w:rsid w:val="006F0A26"/>
    <w:rsid w:val="006F0BCD"/>
    <w:rsid w:val="006F0C6A"/>
    <w:rsid w:val="006F0E2E"/>
    <w:rsid w:val="006F1460"/>
    <w:rsid w:val="006F1CDA"/>
    <w:rsid w:val="006F2328"/>
    <w:rsid w:val="006F2622"/>
    <w:rsid w:val="006F278A"/>
    <w:rsid w:val="006F2BD3"/>
    <w:rsid w:val="006F3036"/>
    <w:rsid w:val="006F305A"/>
    <w:rsid w:val="006F30D7"/>
    <w:rsid w:val="006F3B13"/>
    <w:rsid w:val="006F3B4E"/>
    <w:rsid w:val="006F475C"/>
    <w:rsid w:val="006F48DC"/>
    <w:rsid w:val="006F4B4C"/>
    <w:rsid w:val="006F4B74"/>
    <w:rsid w:val="006F4B7D"/>
    <w:rsid w:val="006F4CD8"/>
    <w:rsid w:val="006F4FDB"/>
    <w:rsid w:val="006F505C"/>
    <w:rsid w:val="006F5350"/>
    <w:rsid w:val="006F5521"/>
    <w:rsid w:val="006F57AE"/>
    <w:rsid w:val="006F5A37"/>
    <w:rsid w:val="006F5B35"/>
    <w:rsid w:val="006F5E53"/>
    <w:rsid w:val="006F68A7"/>
    <w:rsid w:val="006F6910"/>
    <w:rsid w:val="006F6C70"/>
    <w:rsid w:val="006F6DBF"/>
    <w:rsid w:val="006F7651"/>
    <w:rsid w:val="006F77AF"/>
    <w:rsid w:val="006F79E2"/>
    <w:rsid w:val="007004A6"/>
    <w:rsid w:val="007005C2"/>
    <w:rsid w:val="00700768"/>
    <w:rsid w:val="00700782"/>
    <w:rsid w:val="00700C54"/>
    <w:rsid w:val="00701751"/>
    <w:rsid w:val="00701866"/>
    <w:rsid w:val="00701E71"/>
    <w:rsid w:val="0070215A"/>
    <w:rsid w:val="0070278C"/>
    <w:rsid w:val="00702ABE"/>
    <w:rsid w:val="00702E1A"/>
    <w:rsid w:val="00703577"/>
    <w:rsid w:val="00704531"/>
    <w:rsid w:val="00704C09"/>
    <w:rsid w:val="00704CE0"/>
    <w:rsid w:val="00704E26"/>
    <w:rsid w:val="00704F2A"/>
    <w:rsid w:val="00705105"/>
    <w:rsid w:val="00705894"/>
    <w:rsid w:val="007058F3"/>
    <w:rsid w:val="00705E0D"/>
    <w:rsid w:val="00706070"/>
    <w:rsid w:val="0070643A"/>
    <w:rsid w:val="00706972"/>
    <w:rsid w:val="00706CAE"/>
    <w:rsid w:val="007073AE"/>
    <w:rsid w:val="007073C3"/>
    <w:rsid w:val="007074E9"/>
    <w:rsid w:val="00707712"/>
    <w:rsid w:val="007077A6"/>
    <w:rsid w:val="007079C8"/>
    <w:rsid w:val="00707B4B"/>
    <w:rsid w:val="00707DA9"/>
    <w:rsid w:val="00707EA6"/>
    <w:rsid w:val="007109FF"/>
    <w:rsid w:val="00710BBD"/>
    <w:rsid w:val="00710DF4"/>
    <w:rsid w:val="00711850"/>
    <w:rsid w:val="007119AE"/>
    <w:rsid w:val="00711B91"/>
    <w:rsid w:val="00711D5C"/>
    <w:rsid w:val="007120E1"/>
    <w:rsid w:val="0071254F"/>
    <w:rsid w:val="00712842"/>
    <w:rsid w:val="007128B9"/>
    <w:rsid w:val="007129B5"/>
    <w:rsid w:val="00712E55"/>
    <w:rsid w:val="007130B7"/>
    <w:rsid w:val="00713128"/>
    <w:rsid w:val="00713323"/>
    <w:rsid w:val="0071345F"/>
    <w:rsid w:val="007136F0"/>
    <w:rsid w:val="00713717"/>
    <w:rsid w:val="00713975"/>
    <w:rsid w:val="007139A1"/>
    <w:rsid w:val="00713F6A"/>
    <w:rsid w:val="007141A8"/>
    <w:rsid w:val="00714B5F"/>
    <w:rsid w:val="00714D6B"/>
    <w:rsid w:val="00715228"/>
    <w:rsid w:val="007153E0"/>
    <w:rsid w:val="00715C71"/>
    <w:rsid w:val="00715DBE"/>
    <w:rsid w:val="00715FAC"/>
    <w:rsid w:val="00716419"/>
    <w:rsid w:val="007165CE"/>
    <w:rsid w:val="0071664C"/>
    <w:rsid w:val="007167A2"/>
    <w:rsid w:val="00716F1F"/>
    <w:rsid w:val="00716F81"/>
    <w:rsid w:val="007171F2"/>
    <w:rsid w:val="0071729E"/>
    <w:rsid w:val="00717CFB"/>
    <w:rsid w:val="00717DA7"/>
    <w:rsid w:val="0072001F"/>
    <w:rsid w:val="0072098F"/>
    <w:rsid w:val="00720B9A"/>
    <w:rsid w:val="0072111C"/>
    <w:rsid w:val="00721272"/>
    <w:rsid w:val="00721554"/>
    <w:rsid w:val="007215CA"/>
    <w:rsid w:val="00721976"/>
    <w:rsid w:val="00721ACB"/>
    <w:rsid w:val="007220A7"/>
    <w:rsid w:val="00722260"/>
    <w:rsid w:val="0072227C"/>
    <w:rsid w:val="00722724"/>
    <w:rsid w:val="00722758"/>
    <w:rsid w:val="007227E5"/>
    <w:rsid w:val="00722BFB"/>
    <w:rsid w:val="00722CB3"/>
    <w:rsid w:val="00722D7A"/>
    <w:rsid w:val="007230BC"/>
    <w:rsid w:val="0072325B"/>
    <w:rsid w:val="007232CE"/>
    <w:rsid w:val="007232D5"/>
    <w:rsid w:val="00723427"/>
    <w:rsid w:val="00723892"/>
    <w:rsid w:val="00723987"/>
    <w:rsid w:val="00723D12"/>
    <w:rsid w:val="00723D20"/>
    <w:rsid w:val="00723FA8"/>
    <w:rsid w:val="00724307"/>
    <w:rsid w:val="0072451B"/>
    <w:rsid w:val="0072482E"/>
    <w:rsid w:val="0072487A"/>
    <w:rsid w:val="00724C5B"/>
    <w:rsid w:val="00724CE7"/>
    <w:rsid w:val="0072559E"/>
    <w:rsid w:val="007255C8"/>
    <w:rsid w:val="00725AFC"/>
    <w:rsid w:val="00725B7B"/>
    <w:rsid w:val="00725B97"/>
    <w:rsid w:val="0072632A"/>
    <w:rsid w:val="00726B65"/>
    <w:rsid w:val="00727167"/>
    <w:rsid w:val="0072742F"/>
    <w:rsid w:val="00727436"/>
    <w:rsid w:val="00727448"/>
    <w:rsid w:val="007274FB"/>
    <w:rsid w:val="007276CA"/>
    <w:rsid w:val="00727D64"/>
    <w:rsid w:val="007305F3"/>
    <w:rsid w:val="00731682"/>
    <w:rsid w:val="007317BC"/>
    <w:rsid w:val="00731836"/>
    <w:rsid w:val="00731FCA"/>
    <w:rsid w:val="0073214C"/>
    <w:rsid w:val="00732222"/>
    <w:rsid w:val="0073254A"/>
    <w:rsid w:val="00732610"/>
    <w:rsid w:val="007327D5"/>
    <w:rsid w:val="00732FAD"/>
    <w:rsid w:val="007333FA"/>
    <w:rsid w:val="007334AE"/>
    <w:rsid w:val="00733BF5"/>
    <w:rsid w:val="00733C0B"/>
    <w:rsid w:val="00734084"/>
    <w:rsid w:val="00734370"/>
    <w:rsid w:val="00734622"/>
    <w:rsid w:val="0073480B"/>
    <w:rsid w:val="0073485A"/>
    <w:rsid w:val="007348AB"/>
    <w:rsid w:val="00734C18"/>
    <w:rsid w:val="00734F42"/>
    <w:rsid w:val="00735184"/>
    <w:rsid w:val="0073528B"/>
    <w:rsid w:val="0073549C"/>
    <w:rsid w:val="00735504"/>
    <w:rsid w:val="00735668"/>
    <w:rsid w:val="007361C1"/>
    <w:rsid w:val="00736635"/>
    <w:rsid w:val="0073672E"/>
    <w:rsid w:val="00736926"/>
    <w:rsid w:val="0073692E"/>
    <w:rsid w:val="00736D83"/>
    <w:rsid w:val="00737717"/>
    <w:rsid w:val="00737C61"/>
    <w:rsid w:val="00737CAF"/>
    <w:rsid w:val="007401B0"/>
    <w:rsid w:val="00740467"/>
    <w:rsid w:val="0074089A"/>
    <w:rsid w:val="00740B47"/>
    <w:rsid w:val="00740F9F"/>
    <w:rsid w:val="0074127F"/>
    <w:rsid w:val="007416A5"/>
    <w:rsid w:val="00741830"/>
    <w:rsid w:val="00741FAF"/>
    <w:rsid w:val="007427FD"/>
    <w:rsid w:val="00742EB3"/>
    <w:rsid w:val="0074333E"/>
    <w:rsid w:val="00743363"/>
    <w:rsid w:val="00743393"/>
    <w:rsid w:val="00743656"/>
    <w:rsid w:val="00743AAA"/>
    <w:rsid w:val="00743D1E"/>
    <w:rsid w:val="00743D77"/>
    <w:rsid w:val="00743E1D"/>
    <w:rsid w:val="00743F93"/>
    <w:rsid w:val="00743F9A"/>
    <w:rsid w:val="007441C4"/>
    <w:rsid w:val="00744205"/>
    <w:rsid w:val="007442FE"/>
    <w:rsid w:val="007444C7"/>
    <w:rsid w:val="007449CF"/>
    <w:rsid w:val="00744BD2"/>
    <w:rsid w:val="00745831"/>
    <w:rsid w:val="00745EB2"/>
    <w:rsid w:val="00745F74"/>
    <w:rsid w:val="00746019"/>
    <w:rsid w:val="007460B5"/>
    <w:rsid w:val="00746416"/>
    <w:rsid w:val="0074643B"/>
    <w:rsid w:val="0074679C"/>
    <w:rsid w:val="00746854"/>
    <w:rsid w:val="007468BD"/>
    <w:rsid w:val="0074694D"/>
    <w:rsid w:val="00746BAE"/>
    <w:rsid w:val="007472A9"/>
    <w:rsid w:val="00747905"/>
    <w:rsid w:val="00747B4F"/>
    <w:rsid w:val="00750060"/>
    <w:rsid w:val="00750200"/>
    <w:rsid w:val="00750346"/>
    <w:rsid w:val="0075063E"/>
    <w:rsid w:val="007506B4"/>
    <w:rsid w:val="00750727"/>
    <w:rsid w:val="007508BD"/>
    <w:rsid w:val="007508C2"/>
    <w:rsid w:val="00750BDE"/>
    <w:rsid w:val="00750E35"/>
    <w:rsid w:val="00751086"/>
    <w:rsid w:val="0075123A"/>
    <w:rsid w:val="0075173D"/>
    <w:rsid w:val="00751D77"/>
    <w:rsid w:val="00751EDE"/>
    <w:rsid w:val="0075212E"/>
    <w:rsid w:val="0075219A"/>
    <w:rsid w:val="00752342"/>
    <w:rsid w:val="0075235B"/>
    <w:rsid w:val="0075249B"/>
    <w:rsid w:val="00752763"/>
    <w:rsid w:val="00752C96"/>
    <w:rsid w:val="0075303A"/>
    <w:rsid w:val="0075307F"/>
    <w:rsid w:val="00753242"/>
    <w:rsid w:val="00753269"/>
    <w:rsid w:val="00753407"/>
    <w:rsid w:val="0075348B"/>
    <w:rsid w:val="00753579"/>
    <w:rsid w:val="00753699"/>
    <w:rsid w:val="007536D6"/>
    <w:rsid w:val="00753B21"/>
    <w:rsid w:val="00753D82"/>
    <w:rsid w:val="00753EFC"/>
    <w:rsid w:val="007540E7"/>
    <w:rsid w:val="007541E0"/>
    <w:rsid w:val="0075437B"/>
    <w:rsid w:val="00754A8E"/>
    <w:rsid w:val="00754BFE"/>
    <w:rsid w:val="00754C60"/>
    <w:rsid w:val="007556AF"/>
    <w:rsid w:val="00755AE6"/>
    <w:rsid w:val="00755E94"/>
    <w:rsid w:val="00756151"/>
    <w:rsid w:val="007566AF"/>
    <w:rsid w:val="00756A02"/>
    <w:rsid w:val="00756DA9"/>
    <w:rsid w:val="00756DF3"/>
    <w:rsid w:val="007576DB"/>
    <w:rsid w:val="00757BF3"/>
    <w:rsid w:val="00757D95"/>
    <w:rsid w:val="00757EAF"/>
    <w:rsid w:val="00757FF8"/>
    <w:rsid w:val="00760279"/>
    <w:rsid w:val="007605DD"/>
    <w:rsid w:val="0076062D"/>
    <w:rsid w:val="00760705"/>
    <w:rsid w:val="0076077C"/>
    <w:rsid w:val="00760875"/>
    <w:rsid w:val="00760AAB"/>
    <w:rsid w:val="007610FC"/>
    <w:rsid w:val="0076112E"/>
    <w:rsid w:val="0076134B"/>
    <w:rsid w:val="00761418"/>
    <w:rsid w:val="00761A14"/>
    <w:rsid w:val="00761AD8"/>
    <w:rsid w:val="007624E6"/>
    <w:rsid w:val="00762968"/>
    <w:rsid w:val="007629C8"/>
    <w:rsid w:val="0076338A"/>
    <w:rsid w:val="00763427"/>
    <w:rsid w:val="0076362B"/>
    <w:rsid w:val="00763E62"/>
    <w:rsid w:val="00763FF4"/>
    <w:rsid w:val="007640C8"/>
    <w:rsid w:val="007641DE"/>
    <w:rsid w:val="007643B9"/>
    <w:rsid w:val="0076462B"/>
    <w:rsid w:val="0076484A"/>
    <w:rsid w:val="00764873"/>
    <w:rsid w:val="0076489F"/>
    <w:rsid w:val="00764C7D"/>
    <w:rsid w:val="00764E8C"/>
    <w:rsid w:val="00764FE5"/>
    <w:rsid w:val="007650B1"/>
    <w:rsid w:val="00765239"/>
    <w:rsid w:val="007656EF"/>
    <w:rsid w:val="0076593C"/>
    <w:rsid w:val="00765942"/>
    <w:rsid w:val="00765A21"/>
    <w:rsid w:val="00765A87"/>
    <w:rsid w:val="00765D0E"/>
    <w:rsid w:val="007660B7"/>
    <w:rsid w:val="0076625F"/>
    <w:rsid w:val="0076640C"/>
    <w:rsid w:val="00766453"/>
    <w:rsid w:val="00766A0E"/>
    <w:rsid w:val="00766E27"/>
    <w:rsid w:val="0076752A"/>
    <w:rsid w:val="007675DF"/>
    <w:rsid w:val="00767721"/>
    <w:rsid w:val="0076789A"/>
    <w:rsid w:val="00767B8D"/>
    <w:rsid w:val="00767F38"/>
    <w:rsid w:val="00767F77"/>
    <w:rsid w:val="0077016C"/>
    <w:rsid w:val="007702DB"/>
    <w:rsid w:val="0077047D"/>
    <w:rsid w:val="00770534"/>
    <w:rsid w:val="00770A0E"/>
    <w:rsid w:val="00771091"/>
    <w:rsid w:val="007710ED"/>
    <w:rsid w:val="00772216"/>
    <w:rsid w:val="0077254A"/>
    <w:rsid w:val="007725D7"/>
    <w:rsid w:val="00772678"/>
    <w:rsid w:val="007727C1"/>
    <w:rsid w:val="007727D2"/>
    <w:rsid w:val="007739A1"/>
    <w:rsid w:val="00773A1B"/>
    <w:rsid w:val="0077410C"/>
    <w:rsid w:val="0077416C"/>
    <w:rsid w:val="007741F5"/>
    <w:rsid w:val="0077420C"/>
    <w:rsid w:val="00774521"/>
    <w:rsid w:val="007745BA"/>
    <w:rsid w:val="00774720"/>
    <w:rsid w:val="0077487B"/>
    <w:rsid w:val="00774AD8"/>
    <w:rsid w:val="00774FFE"/>
    <w:rsid w:val="00775510"/>
    <w:rsid w:val="007756E8"/>
    <w:rsid w:val="00775A0D"/>
    <w:rsid w:val="00775CCD"/>
    <w:rsid w:val="00775F00"/>
    <w:rsid w:val="00776056"/>
    <w:rsid w:val="00776333"/>
    <w:rsid w:val="007764E5"/>
    <w:rsid w:val="00776662"/>
    <w:rsid w:val="007770C3"/>
    <w:rsid w:val="00777593"/>
    <w:rsid w:val="0077768A"/>
    <w:rsid w:val="00777884"/>
    <w:rsid w:val="0077793F"/>
    <w:rsid w:val="00777C3E"/>
    <w:rsid w:val="00777DAA"/>
    <w:rsid w:val="00777F29"/>
    <w:rsid w:val="007805D0"/>
    <w:rsid w:val="007806FD"/>
    <w:rsid w:val="00780707"/>
    <w:rsid w:val="00780B6B"/>
    <w:rsid w:val="0078109A"/>
    <w:rsid w:val="00781470"/>
    <w:rsid w:val="00781506"/>
    <w:rsid w:val="00781737"/>
    <w:rsid w:val="007817B2"/>
    <w:rsid w:val="007818BB"/>
    <w:rsid w:val="00781C79"/>
    <w:rsid w:val="007821D9"/>
    <w:rsid w:val="007822AA"/>
    <w:rsid w:val="00782D00"/>
    <w:rsid w:val="00782D53"/>
    <w:rsid w:val="00782D8D"/>
    <w:rsid w:val="007830EE"/>
    <w:rsid w:val="00783112"/>
    <w:rsid w:val="007831A6"/>
    <w:rsid w:val="0078325F"/>
    <w:rsid w:val="007832F5"/>
    <w:rsid w:val="00783421"/>
    <w:rsid w:val="00783751"/>
    <w:rsid w:val="00783752"/>
    <w:rsid w:val="0078377B"/>
    <w:rsid w:val="0078426D"/>
    <w:rsid w:val="007847D9"/>
    <w:rsid w:val="00784DE4"/>
    <w:rsid w:val="00784F9F"/>
    <w:rsid w:val="007858AB"/>
    <w:rsid w:val="00785B06"/>
    <w:rsid w:val="00785F56"/>
    <w:rsid w:val="00786595"/>
    <w:rsid w:val="007868EC"/>
    <w:rsid w:val="00786AF3"/>
    <w:rsid w:val="00787293"/>
    <w:rsid w:val="007878C0"/>
    <w:rsid w:val="0078797C"/>
    <w:rsid w:val="00787CCF"/>
    <w:rsid w:val="00787F94"/>
    <w:rsid w:val="00787F9A"/>
    <w:rsid w:val="007900BE"/>
    <w:rsid w:val="00790386"/>
    <w:rsid w:val="007904DF"/>
    <w:rsid w:val="0079081E"/>
    <w:rsid w:val="0079082B"/>
    <w:rsid w:val="00790E4E"/>
    <w:rsid w:val="00790FF4"/>
    <w:rsid w:val="0079141D"/>
    <w:rsid w:val="007917BB"/>
    <w:rsid w:val="00791818"/>
    <w:rsid w:val="00791835"/>
    <w:rsid w:val="007918C4"/>
    <w:rsid w:val="00791F81"/>
    <w:rsid w:val="0079256E"/>
    <w:rsid w:val="0079330C"/>
    <w:rsid w:val="00793762"/>
    <w:rsid w:val="00793A4D"/>
    <w:rsid w:val="00793CCA"/>
    <w:rsid w:val="0079433C"/>
    <w:rsid w:val="00794452"/>
    <w:rsid w:val="00794F50"/>
    <w:rsid w:val="0079524A"/>
    <w:rsid w:val="0079564B"/>
    <w:rsid w:val="00795CF2"/>
    <w:rsid w:val="007960C5"/>
    <w:rsid w:val="00796274"/>
    <w:rsid w:val="007964C7"/>
    <w:rsid w:val="00796683"/>
    <w:rsid w:val="0079686E"/>
    <w:rsid w:val="00796969"/>
    <w:rsid w:val="007970DD"/>
    <w:rsid w:val="00797313"/>
    <w:rsid w:val="007979CD"/>
    <w:rsid w:val="00797E1F"/>
    <w:rsid w:val="00797EE2"/>
    <w:rsid w:val="007A081A"/>
    <w:rsid w:val="007A08B1"/>
    <w:rsid w:val="007A1032"/>
    <w:rsid w:val="007A143C"/>
    <w:rsid w:val="007A14B4"/>
    <w:rsid w:val="007A15D6"/>
    <w:rsid w:val="007A1654"/>
    <w:rsid w:val="007A1657"/>
    <w:rsid w:val="007A1A09"/>
    <w:rsid w:val="007A1A54"/>
    <w:rsid w:val="007A1C68"/>
    <w:rsid w:val="007A1D43"/>
    <w:rsid w:val="007A1F02"/>
    <w:rsid w:val="007A25CF"/>
    <w:rsid w:val="007A2899"/>
    <w:rsid w:val="007A3045"/>
    <w:rsid w:val="007A31C9"/>
    <w:rsid w:val="007A4205"/>
    <w:rsid w:val="007A421B"/>
    <w:rsid w:val="007A450C"/>
    <w:rsid w:val="007A488D"/>
    <w:rsid w:val="007A49CA"/>
    <w:rsid w:val="007A4C5F"/>
    <w:rsid w:val="007A5068"/>
    <w:rsid w:val="007A5A4A"/>
    <w:rsid w:val="007A5B1A"/>
    <w:rsid w:val="007A5E95"/>
    <w:rsid w:val="007A63E9"/>
    <w:rsid w:val="007A64E4"/>
    <w:rsid w:val="007A6584"/>
    <w:rsid w:val="007A6C83"/>
    <w:rsid w:val="007A7031"/>
    <w:rsid w:val="007A70BA"/>
    <w:rsid w:val="007A72AC"/>
    <w:rsid w:val="007A7307"/>
    <w:rsid w:val="007A732E"/>
    <w:rsid w:val="007A73EA"/>
    <w:rsid w:val="007A7A21"/>
    <w:rsid w:val="007A7AA5"/>
    <w:rsid w:val="007A7B93"/>
    <w:rsid w:val="007A7C71"/>
    <w:rsid w:val="007A7F6D"/>
    <w:rsid w:val="007B00BE"/>
    <w:rsid w:val="007B0465"/>
    <w:rsid w:val="007B0948"/>
    <w:rsid w:val="007B0A06"/>
    <w:rsid w:val="007B0A19"/>
    <w:rsid w:val="007B0E0C"/>
    <w:rsid w:val="007B0EDB"/>
    <w:rsid w:val="007B1092"/>
    <w:rsid w:val="007B111B"/>
    <w:rsid w:val="007B1315"/>
    <w:rsid w:val="007B13F6"/>
    <w:rsid w:val="007B1556"/>
    <w:rsid w:val="007B1B34"/>
    <w:rsid w:val="007B2200"/>
    <w:rsid w:val="007B22F9"/>
    <w:rsid w:val="007B233B"/>
    <w:rsid w:val="007B2983"/>
    <w:rsid w:val="007B2ACA"/>
    <w:rsid w:val="007B2F24"/>
    <w:rsid w:val="007B2FDC"/>
    <w:rsid w:val="007B3049"/>
    <w:rsid w:val="007B330C"/>
    <w:rsid w:val="007B34BE"/>
    <w:rsid w:val="007B3764"/>
    <w:rsid w:val="007B40C3"/>
    <w:rsid w:val="007B47A8"/>
    <w:rsid w:val="007B4C95"/>
    <w:rsid w:val="007B4DBC"/>
    <w:rsid w:val="007B4EF9"/>
    <w:rsid w:val="007B5264"/>
    <w:rsid w:val="007B5F4E"/>
    <w:rsid w:val="007B5FAA"/>
    <w:rsid w:val="007B615E"/>
    <w:rsid w:val="007B6180"/>
    <w:rsid w:val="007B6320"/>
    <w:rsid w:val="007B6525"/>
    <w:rsid w:val="007B66BA"/>
    <w:rsid w:val="007B6947"/>
    <w:rsid w:val="007B6BA5"/>
    <w:rsid w:val="007B6E17"/>
    <w:rsid w:val="007B70FC"/>
    <w:rsid w:val="007B71C2"/>
    <w:rsid w:val="007B7246"/>
    <w:rsid w:val="007B7378"/>
    <w:rsid w:val="007B746E"/>
    <w:rsid w:val="007B747C"/>
    <w:rsid w:val="007C00EE"/>
    <w:rsid w:val="007C0238"/>
    <w:rsid w:val="007C0484"/>
    <w:rsid w:val="007C056A"/>
    <w:rsid w:val="007C065A"/>
    <w:rsid w:val="007C071D"/>
    <w:rsid w:val="007C092E"/>
    <w:rsid w:val="007C0974"/>
    <w:rsid w:val="007C0D85"/>
    <w:rsid w:val="007C0EC2"/>
    <w:rsid w:val="007C100D"/>
    <w:rsid w:val="007C10DA"/>
    <w:rsid w:val="007C1239"/>
    <w:rsid w:val="007C1418"/>
    <w:rsid w:val="007C1495"/>
    <w:rsid w:val="007C1508"/>
    <w:rsid w:val="007C1631"/>
    <w:rsid w:val="007C19E6"/>
    <w:rsid w:val="007C1C80"/>
    <w:rsid w:val="007C2161"/>
    <w:rsid w:val="007C2177"/>
    <w:rsid w:val="007C2213"/>
    <w:rsid w:val="007C2232"/>
    <w:rsid w:val="007C294C"/>
    <w:rsid w:val="007C2BF5"/>
    <w:rsid w:val="007C2CD1"/>
    <w:rsid w:val="007C2FC1"/>
    <w:rsid w:val="007C3390"/>
    <w:rsid w:val="007C35C5"/>
    <w:rsid w:val="007C3635"/>
    <w:rsid w:val="007C38CF"/>
    <w:rsid w:val="007C39A4"/>
    <w:rsid w:val="007C3A47"/>
    <w:rsid w:val="007C3FAC"/>
    <w:rsid w:val="007C41D8"/>
    <w:rsid w:val="007C4237"/>
    <w:rsid w:val="007C4422"/>
    <w:rsid w:val="007C4632"/>
    <w:rsid w:val="007C4B56"/>
    <w:rsid w:val="007C4CAD"/>
    <w:rsid w:val="007C4F4B"/>
    <w:rsid w:val="007C5078"/>
    <w:rsid w:val="007C5150"/>
    <w:rsid w:val="007C51C7"/>
    <w:rsid w:val="007C52F2"/>
    <w:rsid w:val="007C532D"/>
    <w:rsid w:val="007C5490"/>
    <w:rsid w:val="007C576A"/>
    <w:rsid w:val="007C6109"/>
    <w:rsid w:val="007C6140"/>
    <w:rsid w:val="007C618B"/>
    <w:rsid w:val="007C618E"/>
    <w:rsid w:val="007C6373"/>
    <w:rsid w:val="007C64DB"/>
    <w:rsid w:val="007C64F5"/>
    <w:rsid w:val="007C6516"/>
    <w:rsid w:val="007C67AA"/>
    <w:rsid w:val="007C6B93"/>
    <w:rsid w:val="007C6C82"/>
    <w:rsid w:val="007C71C2"/>
    <w:rsid w:val="007C7DFB"/>
    <w:rsid w:val="007D01E2"/>
    <w:rsid w:val="007D043B"/>
    <w:rsid w:val="007D0779"/>
    <w:rsid w:val="007D0788"/>
    <w:rsid w:val="007D0B06"/>
    <w:rsid w:val="007D0CA2"/>
    <w:rsid w:val="007D0D55"/>
    <w:rsid w:val="007D0EA9"/>
    <w:rsid w:val="007D11DE"/>
    <w:rsid w:val="007D1AF0"/>
    <w:rsid w:val="007D1EB7"/>
    <w:rsid w:val="007D239A"/>
    <w:rsid w:val="007D24B4"/>
    <w:rsid w:val="007D27FB"/>
    <w:rsid w:val="007D2E64"/>
    <w:rsid w:val="007D3583"/>
    <w:rsid w:val="007D3931"/>
    <w:rsid w:val="007D3A41"/>
    <w:rsid w:val="007D3BC6"/>
    <w:rsid w:val="007D3D25"/>
    <w:rsid w:val="007D3E3E"/>
    <w:rsid w:val="007D4122"/>
    <w:rsid w:val="007D42CA"/>
    <w:rsid w:val="007D45B7"/>
    <w:rsid w:val="007D47C7"/>
    <w:rsid w:val="007D4A1A"/>
    <w:rsid w:val="007D4C2F"/>
    <w:rsid w:val="007D4D3D"/>
    <w:rsid w:val="007D565C"/>
    <w:rsid w:val="007D5794"/>
    <w:rsid w:val="007D580C"/>
    <w:rsid w:val="007D5A64"/>
    <w:rsid w:val="007D5F20"/>
    <w:rsid w:val="007D6236"/>
    <w:rsid w:val="007D64DF"/>
    <w:rsid w:val="007D6A34"/>
    <w:rsid w:val="007D6F4E"/>
    <w:rsid w:val="007D71EC"/>
    <w:rsid w:val="007D7D15"/>
    <w:rsid w:val="007E004C"/>
    <w:rsid w:val="007E01E9"/>
    <w:rsid w:val="007E08A7"/>
    <w:rsid w:val="007E09AE"/>
    <w:rsid w:val="007E0AAD"/>
    <w:rsid w:val="007E0E89"/>
    <w:rsid w:val="007E17CE"/>
    <w:rsid w:val="007E186F"/>
    <w:rsid w:val="007E18AC"/>
    <w:rsid w:val="007E1B81"/>
    <w:rsid w:val="007E1E67"/>
    <w:rsid w:val="007E1ECB"/>
    <w:rsid w:val="007E2766"/>
    <w:rsid w:val="007E2892"/>
    <w:rsid w:val="007E28A7"/>
    <w:rsid w:val="007E2ACC"/>
    <w:rsid w:val="007E2FDD"/>
    <w:rsid w:val="007E379C"/>
    <w:rsid w:val="007E391D"/>
    <w:rsid w:val="007E3A26"/>
    <w:rsid w:val="007E3E2F"/>
    <w:rsid w:val="007E4897"/>
    <w:rsid w:val="007E4BDE"/>
    <w:rsid w:val="007E4CCD"/>
    <w:rsid w:val="007E4D99"/>
    <w:rsid w:val="007E4DA1"/>
    <w:rsid w:val="007E568A"/>
    <w:rsid w:val="007E5829"/>
    <w:rsid w:val="007E58AE"/>
    <w:rsid w:val="007E5D40"/>
    <w:rsid w:val="007E63F3"/>
    <w:rsid w:val="007E6F6B"/>
    <w:rsid w:val="007E6F88"/>
    <w:rsid w:val="007E72D0"/>
    <w:rsid w:val="007E73E3"/>
    <w:rsid w:val="007E7818"/>
    <w:rsid w:val="007F00B8"/>
    <w:rsid w:val="007F02B2"/>
    <w:rsid w:val="007F03CD"/>
    <w:rsid w:val="007F07EE"/>
    <w:rsid w:val="007F0884"/>
    <w:rsid w:val="007F0E4E"/>
    <w:rsid w:val="007F10AB"/>
    <w:rsid w:val="007F17E9"/>
    <w:rsid w:val="007F1D0C"/>
    <w:rsid w:val="007F1E4C"/>
    <w:rsid w:val="007F21FB"/>
    <w:rsid w:val="007F252B"/>
    <w:rsid w:val="007F260A"/>
    <w:rsid w:val="007F261D"/>
    <w:rsid w:val="007F2703"/>
    <w:rsid w:val="007F2795"/>
    <w:rsid w:val="007F2E02"/>
    <w:rsid w:val="007F3216"/>
    <w:rsid w:val="007F358A"/>
    <w:rsid w:val="007F36A0"/>
    <w:rsid w:val="007F384A"/>
    <w:rsid w:val="007F3992"/>
    <w:rsid w:val="007F3A00"/>
    <w:rsid w:val="007F3B3D"/>
    <w:rsid w:val="007F3B66"/>
    <w:rsid w:val="007F3F3E"/>
    <w:rsid w:val="007F4062"/>
    <w:rsid w:val="007F4557"/>
    <w:rsid w:val="007F4568"/>
    <w:rsid w:val="007F499C"/>
    <w:rsid w:val="007F4C6B"/>
    <w:rsid w:val="007F50C4"/>
    <w:rsid w:val="007F5152"/>
    <w:rsid w:val="007F5183"/>
    <w:rsid w:val="007F5447"/>
    <w:rsid w:val="007F55B9"/>
    <w:rsid w:val="007F5991"/>
    <w:rsid w:val="007F5CC0"/>
    <w:rsid w:val="007F5DC1"/>
    <w:rsid w:val="007F625E"/>
    <w:rsid w:val="007F62C2"/>
    <w:rsid w:val="007F6611"/>
    <w:rsid w:val="007F6B6A"/>
    <w:rsid w:val="007F6BB3"/>
    <w:rsid w:val="007F6CE7"/>
    <w:rsid w:val="007F6DDD"/>
    <w:rsid w:val="007F6F0C"/>
    <w:rsid w:val="007F6F57"/>
    <w:rsid w:val="007F723D"/>
    <w:rsid w:val="007F7404"/>
    <w:rsid w:val="007F7442"/>
    <w:rsid w:val="007F77F2"/>
    <w:rsid w:val="007F7AB7"/>
    <w:rsid w:val="007F7E4F"/>
    <w:rsid w:val="00800319"/>
    <w:rsid w:val="00800DE8"/>
    <w:rsid w:val="00801164"/>
    <w:rsid w:val="008014D7"/>
    <w:rsid w:val="0080152F"/>
    <w:rsid w:val="0080183F"/>
    <w:rsid w:val="00801993"/>
    <w:rsid w:val="00801B59"/>
    <w:rsid w:val="0080266E"/>
    <w:rsid w:val="00802A30"/>
    <w:rsid w:val="00802A6A"/>
    <w:rsid w:val="00802C55"/>
    <w:rsid w:val="00803092"/>
    <w:rsid w:val="00803208"/>
    <w:rsid w:val="008032CA"/>
    <w:rsid w:val="00803524"/>
    <w:rsid w:val="00803550"/>
    <w:rsid w:val="0080355F"/>
    <w:rsid w:val="008036A6"/>
    <w:rsid w:val="0080391E"/>
    <w:rsid w:val="00803C52"/>
    <w:rsid w:val="00803DA4"/>
    <w:rsid w:val="00803EC7"/>
    <w:rsid w:val="00803ED2"/>
    <w:rsid w:val="0080404F"/>
    <w:rsid w:val="00804316"/>
    <w:rsid w:val="00804446"/>
    <w:rsid w:val="00804493"/>
    <w:rsid w:val="00804609"/>
    <w:rsid w:val="00804775"/>
    <w:rsid w:val="00804924"/>
    <w:rsid w:val="00804A83"/>
    <w:rsid w:val="00804D26"/>
    <w:rsid w:val="00805084"/>
    <w:rsid w:val="008053E5"/>
    <w:rsid w:val="008057B5"/>
    <w:rsid w:val="00805D64"/>
    <w:rsid w:val="00805EC9"/>
    <w:rsid w:val="00805ED0"/>
    <w:rsid w:val="0080612A"/>
    <w:rsid w:val="008065AD"/>
    <w:rsid w:val="008069B5"/>
    <w:rsid w:val="00806FFF"/>
    <w:rsid w:val="00807299"/>
    <w:rsid w:val="00807382"/>
    <w:rsid w:val="008074F3"/>
    <w:rsid w:val="0080774F"/>
    <w:rsid w:val="00807805"/>
    <w:rsid w:val="008078B5"/>
    <w:rsid w:val="008079A0"/>
    <w:rsid w:val="00807AD6"/>
    <w:rsid w:val="00807BAB"/>
    <w:rsid w:val="00807D8E"/>
    <w:rsid w:val="0081000A"/>
    <w:rsid w:val="008106DA"/>
    <w:rsid w:val="00810A8F"/>
    <w:rsid w:val="00810E1B"/>
    <w:rsid w:val="0081115B"/>
    <w:rsid w:val="0081164B"/>
    <w:rsid w:val="00811809"/>
    <w:rsid w:val="00811920"/>
    <w:rsid w:val="00811D38"/>
    <w:rsid w:val="0081240D"/>
    <w:rsid w:val="00812649"/>
    <w:rsid w:val="00812D74"/>
    <w:rsid w:val="00813AE5"/>
    <w:rsid w:val="00813D1A"/>
    <w:rsid w:val="00813F62"/>
    <w:rsid w:val="008140EC"/>
    <w:rsid w:val="0081470F"/>
    <w:rsid w:val="008148F6"/>
    <w:rsid w:val="0081492B"/>
    <w:rsid w:val="00814BE2"/>
    <w:rsid w:val="00814FD0"/>
    <w:rsid w:val="0081525A"/>
    <w:rsid w:val="008155BB"/>
    <w:rsid w:val="008157C8"/>
    <w:rsid w:val="008157D5"/>
    <w:rsid w:val="00815AD0"/>
    <w:rsid w:val="00815C02"/>
    <w:rsid w:val="00815D9D"/>
    <w:rsid w:val="00815EDB"/>
    <w:rsid w:val="00816130"/>
    <w:rsid w:val="00816816"/>
    <w:rsid w:val="00816CA3"/>
    <w:rsid w:val="008170E8"/>
    <w:rsid w:val="008173B6"/>
    <w:rsid w:val="00817706"/>
    <w:rsid w:val="008179E2"/>
    <w:rsid w:val="00817A68"/>
    <w:rsid w:val="00817ACF"/>
    <w:rsid w:val="00817B46"/>
    <w:rsid w:val="00817CF6"/>
    <w:rsid w:val="008200C0"/>
    <w:rsid w:val="00820355"/>
    <w:rsid w:val="008204B1"/>
    <w:rsid w:val="0082052C"/>
    <w:rsid w:val="00820F0E"/>
    <w:rsid w:val="008213E5"/>
    <w:rsid w:val="00821477"/>
    <w:rsid w:val="0082171A"/>
    <w:rsid w:val="008219FE"/>
    <w:rsid w:val="00821A08"/>
    <w:rsid w:val="00821CD1"/>
    <w:rsid w:val="00821DF9"/>
    <w:rsid w:val="008223D1"/>
    <w:rsid w:val="00822B23"/>
    <w:rsid w:val="00822D4D"/>
    <w:rsid w:val="00822DE5"/>
    <w:rsid w:val="00822EEC"/>
    <w:rsid w:val="00823BEC"/>
    <w:rsid w:val="00823E84"/>
    <w:rsid w:val="00823EB9"/>
    <w:rsid w:val="008242D7"/>
    <w:rsid w:val="008246DD"/>
    <w:rsid w:val="008248CD"/>
    <w:rsid w:val="00824C8F"/>
    <w:rsid w:val="00824F43"/>
    <w:rsid w:val="0082515A"/>
    <w:rsid w:val="0082541D"/>
    <w:rsid w:val="008256F6"/>
    <w:rsid w:val="008257B1"/>
    <w:rsid w:val="00825DDC"/>
    <w:rsid w:val="00826690"/>
    <w:rsid w:val="00826845"/>
    <w:rsid w:val="008268AF"/>
    <w:rsid w:val="00826926"/>
    <w:rsid w:val="0082711C"/>
    <w:rsid w:val="008273E9"/>
    <w:rsid w:val="0082759D"/>
    <w:rsid w:val="00827737"/>
    <w:rsid w:val="00827A97"/>
    <w:rsid w:val="00830885"/>
    <w:rsid w:val="008310DD"/>
    <w:rsid w:val="00831275"/>
    <w:rsid w:val="00831579"/>
    <w:rsid w:val="00831612"/>
    <w:rsid w:val="008321C0"/>
    <w:rsid w:val="00832334"/>
    <w:rsid w:val="0083261B"/>
    <w:rsid w:val="00832706"/>
    <w:rsid w:val="008328DD"/>
    <w:rsid w:val="00833336"/>
    <w:rsid w:val="00833472"/>
    <w:rsid w:val="008334FF"/>
    <w:rsid w:val="008335A5"/>
    <w:rsid w:val="00833847"/>
    <w:rsid w:val="008338C8"/>
    <w:rsid w:val="00833AC8"/>
    <w:rsid w:val="00833B8C"/>
    <w:rsid w:val="008349B2"/>
    <w:rsid w:val="00834A42"/>
    <w:rsid w:val="00834EA6"/>
    <w:rsid w:val="00834EC7"/>
    <w:rsid w:val="00835485"/>
    <w:rsid w:val="008354DF"/>
    <w:rsid w:val="0083596E"/>
    <w:rsid w:val="00835B20"/>
    <w:rsid w:val="00835BED"/>
    <w:rsid w:val="00835CFA"/>
    <w:rsid w:val="00835E21"/>
    <w:rsid w:val="00835FB4"/>
    <w:rsid w:val="008361FE"/>
    <w:rsid w:val="008366D2"/>
    <w:rsid w:val="00836878"/>
    <w:rsid w:val="008371A4"/>
    <w:rsid w:val="008373AD"/>
    <w:rsid w:val="0083761E"/>
    <w:rsid w:val="00837991"/>
    <w:rsid w:val="00837C3D"/>
    <w:rsid w:val="00837CBA"/>
    <w:rsid w:val="00837D2A"/>
    <w:rsid w:val="00840222"/>
    <w:rsid w:val="008403C4"/>
    <w:rsid w:val="008404EA"/>
    <w:rsid w:val="008407E3"/>
    <w:rsid w:val="00840844"/>
    <w:rsid w:val="00840B5B"/>
    <w:rsid w:val="00840D23"/>
    <w:rsid w:val="00840FBD"/>
    <w:rsid w:val="0084127B"/>
    <w:rsid w:val="008415BC"/>
    <w:rsid w:val="00841981"/>
    <w:rsid w:val="00842048"/>
    <w:rsid w:val="00842092"/>
    <w:rsid w:val="008422B7"/>
    <w:rsid w:val="00842793"/>
    <w:rsid w:val="008427C9"/>
    <w:rsid w:val="00842ADA"/>
    <w:rsid w:val="00843287"/>
    <w:rsid w:val="008432A0"/>
    <w:rsid w:val="00843767"/>
    <w:rsid w:val="00843E92"/>
    <w:rsid w:val="00844161"/>
    <w:rsid w:val="008443A7"/>
    <w:rsid w:val="00844F62"/>
    <w:rsid w:val="008457B7"/>
    <w:rsid w:val="008465F8"/>
    <w:rsid w:val="00846AE0"/>
    <w:rsid w:val="00846C38"/>
    <w:rsid w:val="00846D18"/>
    <w:rsid w:val="00847037"/>
    <w:rsid w:val="00847187"/>
    <w:rsid w:val="00847270"/>
    <w:rsid w:val="008472AB"/>
    <w:rsid w:val="008474BB"/>
    <w:rsid w:val="008475D7"/>
    <w:rsid w:val="008477F5"/>
    <w:rsid w:val="00850469"/>
    <w:rsid w:val="0085060B"/>
    <w:rsid w:val="00850A31"/>
    <w:rsid w:val="00850AE3"/>
    <w:rsid w:val="00850D01"/>
    <w:rsid w:val="00850ECA"/>
    <w:rsid w:val="008511C6"/>
    <w:rsid w:val="008512C5"/>
    <w:rsid w:val="0085153A"/>
    <w:rsid w:val="00851541"/>
    <w:rsid w:val="0085174B"/>
    <w:rsid w:val="00851888"/>
    <w:rsid w:val="00851932"/>
    <w:rsid w:val="008519FD"/>
    <w:rsid w:val="00851CD4"/>
    <w:rsid w:val="008520C7"/>
    <w:rsid w:val="0085216F"/>
    <w:rsid w:val="00852344"/>
    <w:rsid w:val="00853108"/>
    <w:rsid w:val="0085316D"/>
    <w:rsid w:val="00853429"/>
    <w:rsid w:val="008537E5"/>
    <w:rsid w:val="008539B4"/>
    <w:rsid w:val="00853A49"/>
    <w:rsid w:val="00853E34"/>
    <w:rsid w:val="008545D1"/>
    <w:rsid w:val="00854612"/>
    <w:rsid w:val="00854D11"/>
    <w:rsid w:val="00854D26"/>
    <w:rsid w:val="00854E34"/>
    <w:rsid w:val="00855003"/>
    <w:rsid w:val="008552FD"/>
    <w:rsid w:val="0085539D"/>
    <w:rsid w:val="00855520"/>
    <w:rsid w:val="00855919"/>
    <w:rsid w:val="00855A79"/>
    <w:rsid w:val="00855BA6"/>
    <w:rsid w:val="00855EC4"/>
    <w:rsid w:val="00855EC8"/>
    <w:rsid w:val="008561CC"/>
    <w:rsid w:val="00856483"/>
    <w:rsid w:val="008567D0"/>
    <w:rsid w:val="00856941"/>
    <w:rsid w:val="00856A27"/>
    <w:rsid w:val="00856C7B"/>
    <w:rsid w:val="00856FDC"/>
    <w:rsid w:val="00857298"/>
    <w:rsid w:val="00857877"/>
    <w:rsid w:val="00857E2D"/>
    <w:rsid w:val="008600DA"/>
    <w:rsid w:val="008601D7"/>
    <w:rsid w:val="0086033E"/>
    <w:rsid w:val="00860455"/>
    <w:rsid w:val="00860930"/>
    <w:rsid w:val="00860B33"/>
    <w:rsid w:val="00860CC1"/>
    <w:rsid w:val="00860F8E"/>
    <w:rsid w:val="0086109F"/>
    <w:rsid w:val="008615BA"/>
    <w:rsid w:val="008615FB"/>
    <w:rsid w:val="00861923"/>
    <w:rsid w:val="00861A9B"/>
    <w:rsid w:val="00861ACA"/>
    <w:rsid w:val="00861F4F"/>
    <w:rsid w:val="008620D0"/>
    <w:rsid w:val="0086254C"/>
    <w:rsid w:val="008625AF"/>
    <w:rsid w:val="0086280E"/>
    <w:rsid w:val="00862B8E"/>
    <w:rsid w:val="00862DE4"/>
    <w:rsid w:val="008630BF"/>
    <w:rsid w:val="008631BE"/>
    <w:rsid w:val="008632DB"/>
    <w:rsid w:val="008632FD"/>
    <w:rsid w:val="0086353D"/>
    <w:rsid w:val="008635C5"/>
    <w:rsid w:val="00864047"/>
    <w:rsid w:val="00864111"/>
    <w:rsid w:val="00864205"/>
    <w:rsid w:val="00864460"/>
    <w:rsid w:val="008645DE"/>
    <w:rsid w:val="00864AF7"/>
    <w:rsid w:val="0086616E"/>
    <w:rsid w:val="00866407"/>
    <w:rsid w:val="0086664B"/>
    <w:rsid w:val="00867070"/>
    <w:rsid w:val="0086780F"/>
    <w:rsid w:val="00867929"/>
    <w:rsid w:val="008679D9"/>
    <w:rsid w:val="00867B56"/>
    <w:rsid w:val="00867C01"/>
    <w:rsid w:val="008703F0"/>
    <w:rsid w:val="0087082F"/>
    <w:rsid w:val="00870835"/>
    <w:rsid w:val="008708FA"/>
    <w:rsid w:val="00870B93"/>
    <w:rsid w:val="00871053"/>
    <w:rsid w:val="00871084"/>
    <w:rsid w:val="0087108D"/>
    <w:rsid w:val="00871373"/>
    <w:rsid w:val="00871483"/>
    <w:rsid w:val="00871577"/>
    <w:rsid w:val="00871A08"/>
    <w:rsid w:val="00871B0A"/>
    <w:rsid w:val="00871B4B"/>
    <w:rsid w:val="00871B5E"/>
    <w:rsid w:val="00871C12"/>
    <w:rsid w:val="00871D19"/>
    <w:rsid w:val="00871E3F"/>
    <w:rsid w:val="00871F5F"/>
    <w:rsid w:val="00872129"/>
    <w:rsid w:val="008721E1"/>
    <w:rsid w:val="00872373"/>
    <w:rsid w:val="008729F4"/>
    <w:rsid w:val="00872A28"/>
    <w:rsid w:val="00872D2C"/>
    <w:rsid w:val="00872E9A"/>
    <w:rsid w:val="00872F25"/>
    <w:rsid w:val="00872F64"/>
    <w:rsid w:val="00873694"/>
    <w:rsid w:val="0087383B"/>
    <w:rsid w:val="00873B6D"/>
    <w:rsid w:val="00873FB5"/>
    <w:rsid w:val="00874121"/>
    <w:rsid w:val="0087439C"/>
    <w:rsid w:val="008745AC"/>
    <w:rsid w:val="00874933"/>
    <w:rsid w:val="00874969"/>
    <w:rsid w:val="008749E9"/>
    <w:rsid w:val="00874AEB"/>
    <w:rsid w:val="00874BF9"/>
    <w:rsid w:val="00874F9B"/>
    <w:rsid w:val="00875034"/>
    <w:rsid w:val="00875A20"/>
    <w:rsid w:val="00875D79"/>
    <w:rsid w:val="00876A4E"/>
    <w:rsid w:val="00876C06"/>
    <w:rsid w:val="00876E2B"/>
    <w:rsid w:val="00876F4A"/>
    <w:rsid w:val="00877D5D"/>
    <w:rsid w:val="00880186"/>
    <w:rsid w:val="008801AA"/>
    <w:rsid w:val="00880323"/>
    <w:rsid w:val="00880817"/>
    <w:rsid w:val="00880DD1"/>
    <w:rsid w:val="00881008"/>
    <w:rsid w:val="008811E7"/>
    <w:rsid w:val="008819C3"/>
    <w:rsid w:val="00881C3A"/>
    <w:rsid w:val="00882211"/>
    <w:rsid w:val="00882242"/>
    <w:rsid w:val="008826DB"/>
    <w:rsid w:val="00882953"/>
    <w:rsid w:val="00882D9C"/>
    <w:rsid w:val="008831B5"/>
    <w:rsid w:val="008832CE"/>
    <w:rsid w:val="00883319"/>
    <w:rsid w:val="00883804"/>
    <w:rsid w:val="00883905"/>
    <w:rsid w:val="00884254"/>
    <w:rsid w:val="008844F5"/>
    <w:rsid w:val="00884516"/>
    <w:rsid w:val="008848A0"/>
    <w:rsid w:val="008849F8"/>
    <w:rsid w:val="00884D31"/>
    <w:rsid w:val="00884E69"/>
    <w:rsid w:val="00884FE4"/>
    <w:rsid w:val="008850E5"/>
    <w:rsid w:val="00885187"/>
    <w:rsid w:val="00885329"/>
    <w:rsid w:val="0088546A"/>
    <w:rsid w:val="008855B4"/>
    <w:rsid w:val="00885B35"/>
    <w:rsid w:val="00885D26"/>
    <w:rsid w:val="00885D71"/>
    <w:rsid w:val="00885DF5"/>
    <w:rsid w:val="008860AE"/>
    <w:rsid w:val="00886183"/>
    <w:rsid w:val="00886404"/>
    <w:rsid w:val="008866BE"/>
    <w:rsid w:val="00886889"/>
    <w:rsid w:val="00886D45"/>
    <w:rsid w:val="00886F11"/>
    <w:rsid w:val="00887476"/>
    <w:rsid w:val="008878DE"/>
    <w:rsid w:val="00887A60"/>
    <w:rsid w:val="00887B32"/>
    <w:rsid w:val="00887C5C"/>
    <w:rsid w:val="00887CEB"/>
    <w:rsid w:val="00887F69"/>
    <w:rsid w:val="00890528"/>
    <w:rsid w:val="00890B91"/>
    <w:rsid w:val="008915F4"/>
    <w:rsid w:val="00891B78"/>
    <w:rsid w:val="00891D17"/>
    <w:rsid w:val="00891F97"/>
    <w:rsid w:val="00891FE0"/>
    <w:rsid w:val="008920D3"/>
    <w:rsid w:val="00892A13"/>
    <w:rsid w:val="00892B73"/>
    <w:rsid w:val="00892FE0"/>
    <w:rsid w:val="00893087"/>
    <w:rsid w:val="008933E3"/>
    <w:rsid w:val="00893D6A"/>
    <w:rsid w:val="0089403A"/>
    <w:rsid w:val="00894056"/>
    <w:rsid w:val="00894099"/>
    <w:rsid w:val="0089485D"/>
    <w:rsid w:val="00894BC6"/>
    <w:rsid w:val="00894DD8"/>
    <w:rsid w:val="00895354"/>
    <w:rsid w:val="008954E4"/>
    <w:rsid w:val="0089587F"/>
    <w:rsid w:val="00895BFB"/>
    <w:rsid w:val="00895C94"/>
    <w:rsid w:val="00895F05"/>
    <w:rsid w:val="0089623B"/>
    <w:rsid w:val="008962A6"/>
    <w:rsid w:val="00896FAF"/>
    <w:rsid w:val="00897247"/>
    <w:rsid w:val="00897402"/>
    <w:rsid w:val="0089766D"/>
    <w:rsid w:val="00897945"/>
    <w:rsid w:val="008979B1"/>
    <w:rsid w:val="00897A85"/>
    <w:rsid w:val="008A0371"/>
    <w:rsid w:val="008A0A3B"/>
    <w:rsid w:val="008A0CCE"/>
    <w:rsid w:val="008A0E42"/>
    <w:rsid w:val="008A0FD0"/>
    <w:rsid w:val="008A124A"/>
    <w:rsid w:val="008A1267"/>
    <w:rsid w:val="008A12DF"/>
    <w:rsid w:val="008A1656"/>
    <w:rsid w:val="008A18F8"/>
    <w:rsid w:val="008A1AEF"/>
    <w:rsid w:val="008A1ED5"/>
    <w:rsid w:val="008A1F1F"/>
    <w:rsid w:val="008A21DD"/>
    <w:rsid w:val="008A229F"/>
    <w:rsid w:val="008A2369"/>
    <w:rsid w:val="008A2556"/>
    <w:rsid w:val="008A268B"/>
    <w:rsid w:val="008A26FD"/>
    <w:rsid w:val="008A28D2"/>
    <w:rsid w:val="008A2E08"/>
    <w:rsid w:val="008A2F21"/>
    <w:rsid w:val="008A378A"/>
    <w:rsid w:val="008A381C"/>
    <w:rsid w:val="008A38BC"/>
    <w:rsid w:val="008A39EA"/>
    <w:rsid w:val="008A3C61"/>
    <w:rsid w:val="008A3CA1"/>
    <w:rsid w:val="008A3DD7"/>
    <w:rsid w:val="008A3EFE"/>
    <w:rsid w:val="008A4134"/>
    <w:rsid w:val="008A42F4"/>
    <w:rsid w:val="008A48DB"/>
    <w:rsid w:val="008A4D20"/>
    <w:rsid w:val="008A52FB"/>
    <w:rsid w:val="008A53BA"/>
    <w:rsid w:val="008A5415"/>
    <w:rsid w:val="008A57A8"/>
    <w:rsid w:val="008A5CEF"/>
    <w:rsid w:val="008A6B25"/>
    <w:rsid w:val="008A6C4F"/>
    <w:rsid w:val="008A6CA2"/>
    <w:rsid w:val="008A6DE8"/>
    <w:rsid w:val="008A6F2B"/>
    <w:rsid w:val="008A7310"/>
    <w:rsid w:val="008A7805"/>
    <w:rsid w:val="008A7BCC"/>
    <w:rsid w:val="008A7F0D"/>
    <w:rsid w:val="008B01B4"/>
    <w:rsid w:val="008B031E"/>
    <w:rsid w:val="008B041F"/>
    <w:rsid w:val="008B0552"/>
    <w:rsid w:val="008B064E"/>
    <w:rsid w:val="008B15FE"/>
    <w:rsid w:val="008B1CC3"/>
    <w:rsid w:val="008B2092"/>
    <w:rsid w:val="008B21AC"/>
    <w:rsid w:val="008B2335"/>
    <w:rsid w:val="008B28BE"/>
    <w:rsid w:val="008B2A64"/>
    <w:rsid w:val="008B2C73"/>
    <w:rsid w:val="008B2D31"/>
    <w:rsid w:val="008B2E36"/>
    <w:rsid w:val="008B2F05"/>
    <w:rsid w:val="008B2F20"/>
    <w:rsid w:val="008B31FD"/>
    <w:rsid w:val="008B3386"/>
    <w:rsid w:val="008B3524"/>
    <w:rsid w:val="008B3567"/>
    <w:rsid w:val="008B36D0"/>
    <w:rsid w:val="008B3FD2"/>
    <w:rsid w:val="008B40D9"/>
    <w:rsid w:val="008B427E"/>
    <w:rsid w:val="008B4524"/>
    <w:rsid w:val="008B4DB6"/>
    <w:rsid w:val="008B548B"/>
    <w:rsid w:val="008B562D"/>
    <w:rsid w:val="008B578C"/>
    <w:rsid w:val="008B6263"/>
    <w:rsid w:val="008B62C7"/>
    <w:rsid w:val="008B67C2"/>
    <w:rsid w:val="008B6825"/>
    <w:rsid w:val="008B68C3"/>
    <w:rsid w:val="008B6E92"/>
    <w:rsid w:val="008B724C"/>
    <w:rsid w:val="008B7976"/>
    <w:rsid w:val="008B7D23"/>
    <w:rsid w:val="008B7EE3"/>
    <w:rsid w:val="008C050F"/>
    <w:rsid w:val="008C09E1"/>
    <w:rsid w:val="008C0AC0"/>
    <w:rsid w:val="008C0D2E"/>
    <w:rsid w:val="008C0DB0"/>
    <w:rsid w:val="008C10EF"/>
    <w:rsid w:val="008C1136"/>
    <w:rsid w:val="008C1528"/>
    <w:rsid w:val="008C18F7"/>
    <w:rsid w:val="008C1991"/>
    <w:rsid w:val="008C19AF"/>
    <w:rsid w:val="008C1A14"/>
    <w:rsid w:val="008C2A0A"/>
    <w:rsid w:val="008C2A91"/>
    <w:rsid w:val="008C2F57"/>
    <w:rsid w:val="008C30B1"/>
    <w:rsid w:val="008C3387"/>
    <w:rsid w:val="008C3AB5"/>
    <w:rsid w:val="008C3B42"/>
    <w:rsid w:val="008C3FC8"/>
    <w:rsid w:val="008C4014"/>
    <w:rsid w:val="008C420F"/>
    <w:rsid w:val="008C442A"/>
    <w:rsid w:val="008C446D"/>
    <w:rsid w:val="008C4D98"/>
    <w:rsid w:val="008C4F55"/>
    <w:rsid w:val="008C559F"/>
    <w:rsid w:val="008C5972"/>
    <w:rsid w:val="008C59AE"/>
    <w:rsid w:val="008C5A5C"/>
    <w:rsid w:val="008C5C48"/>
    <w:rsid w:val="008C5D9C"/>
    <w:rsid w:val="008C60C2"/>
    <w:rsid w:val="008C66B7"/>
    <w:rsid w:val="008C6890"/>
    <w:rsid w:val="008C6E74"/>
    <w:rsid w:val="008C6F95"/>
    <w:rsid w:val="008C7077"/>
    <w:rsid w:val="008C70D6"/>
    <w:rsid w:val="008C7215"/>
    <w:rsid w:val="008C7274"/>
    <w:rsid w:val="008C7645"/>
    <w:rsid w:val="008D05EB"/>
    <w:rsid w:val="008D081E"/>
    <w:rsid w:val="008D08EB"/>
    <w:rsid w:val="008D093C"/>
    <w:rsid w:val="008D111C"/>
    <w:rsid w:val="008D126E"/>
    <w:rsid w:val="008D19FB"/>
    <w:rsid w:val="008D1BD5"/>
    <w:rsid w:val="008D1C40"/>
    <w:rsid w:val="008D1D18"/>
    <w:rsid w:val="008D1F92"/>
    <w:rsid w:val="008D2508"/>
    <w:rsid w:val="008D2C32"/>
    <w:rsid w:val="008D2F15"/>
    <w:rsid w:val="008D3258"/>
    <w:rsid w:val="008D3317"/>
    <w:rsid w:val="008D37C9"/>
    <w:rsid w:val="008D3A07"/>
    <w:rsid w:val="008D3AF7"/>
    <w:rsid w:val="008D4013"/>
    <w:rsid w:val="008D41C1"/>
    <w:rsid w:val="008D4814"/>
    <w:rsid w:val="008D54D2"/>
    <w:rsid w:val="008D5CDC"/>
    <w:rsid w:val="008D6045"/>
    <w:rsid w:val="008D61CA"/>
    <w:rsid w:val="008D6B20"/>
    <w:rsid w:val="008D711A"/>
    <w:rsid w:val="008D738A"/>
    <w:rsid w:val="008D78DB"/>
    <w:rsid w:val="008D7F22"/>
    <w:rsid w:val="008D7F64"/>
    <w:rsid w:val="008E0298"/>
    <w:rsid w:val="008E0314"/>
    <w:rsid w:val="008E0678"/>
    <w:rsid w:val="008E08AF"/>
    <w:rsid w:val="008E0A01"/>
    <w:rsid w:val="008E0A28"/>
    <w:rsid w:val="008E0BBB"/>
    <w:rsid w:val="008E0E66"/>
    <w:rsid w:val="008E1018"/>
    <w:rsid w:val="008E11C1"/>
    <w:rsid w:val="008E11E2"/>
    <w:rsid w:val="008E135A"/>
    <w:rsid w:val="008E1925"/>
    <w:rsid w:val="008E1BCB"/>
    <w:rsid w:val="008E1D1C"/>
    <w:rsid w:val="008E1E5F"/>
    <w:rsid w:val="008E21C7"/>
    <w:rsid w:val="008E23EB"/>
    <w:rsid w:val="008E25BC"/>
    <w:rsid w:val="008E270F"/>
    <w:rsid w:val="008E2A30"/>
    <w:rsid w:val="008E2D2C"/>
    <w:rsid w:val="008E2D84"/>
    <w:rsid w:val="008E30E1"/>
    <w:rsid w:val="008E3250"/>
    <w:rsid w:val="008E3324"/>
    <w:rsid w:val="008E34D1"/>
    <w:rsid w:val="008E381E"/>
    <w:rsid w:val="008E3E88"/>
    <w:rsid w:val="008E4094"/>
    <w:rsid w:val="008E436C"/>
    <w:rsid w:val="008E439C"/>
    <w:rsid w:val="008E45F4"/>
    <w:rsid w:val="008E4647"/>
    <w:rsid w:val="008E46AE"/>
    <w:rsid w:val="008E4A39"/>
    <w:rsid w:val="008E4BA1"/>
    <w:rsid w:val="008E4F38"/>
    <w:rsid w:val="008E4FBA"/>
    <w:rsid w:val="008E519E"/>
    <w:rsid w:val="008E5376"/>
    <w:rsid w:val="008E5580"/>
    <w:rsid w:val="008E6813"/>
    <w:rsid w:val="008E6C7A"/>
    <w:rsid w:val="008E6EFB"/>
    <w:rsid w:val="008E7090"/>
    <w:rsid w:val="008E714F"/>
    <w:rsid w:val="008E71F4"/>
    <w:rsid w:val="008E7780"/>
    <w:rsid w:val="008E7B86"/>
    <w:rsid w:val="008E7ED0"/>
    <w:rsid w:val="008E7F95"/>
    <w:rsid w:val="008F0530"/>
    <w:rsid w:val="008F0746"/>
    <w:rsid w:val="008F07DD"/>
    <w:rsid w:val="008F0CA1"/>
    <w:rsid w:val="008F0D3E"/>
    <w:rsid w:val="008F0EF9"/>
    <w:rsid w:val="008F1D13"/>
    <w:rsid w:val="008F1E9A"/>
    <w:rsid w:val="008F1EBF"/>
    <w:rsid w:val="008F24E8"/>
    <w:rsid w:val="008F2942"/>
    <w:rsid w:val="008F2D65"/>
    <w:rsid w:val="008F2E67"/>
    <w:rsid w:val="008F312A"/>
    <w:rsid w:val="008F31D2"/>
    <w:rsid w:val="008F33AB"/>
    <w:rsid w:val="008F382B"/>
    <w:rsid w:val="008F3925"/>
    <w:rsid w:val="008F3B7D"/>
    <w:rsid w:val="008F3C9B"/>
    <w:rsid w:val="008F3CFC"/>
    <w:rsid w:val="008F3D2E"/>
    <w:rsid w:val="008F3D86"/>
    <w:rsid w:val="008F411D"/>
    <w:rsid w:val="008F4E8C"/>
    <w:rsid w:val="008F4EFC"/>
    <w:rsid w:val="008F5180"/>
    <w:rsid w:val="008F57E9"/>
    <w:rsid w:val="008F588A"/>
    <w:rsid w:val="008F6802"/>
    <w:rsid w:val="008F6F30"/>
    <w:rsid w:val="008F7160"/>
    <w:rsid w:val="008F728C"/>
    <w:rsid w:val="008F7750"/>
    <w:rsid w:val="008F79F4"/>
    <w:rsid w:val="008F7D03"/>
    <w:rsid w:val="0090034E"/>
    <w:rsid w:val="0090057E"/>
    <w:rsid w:val="009007B8"/>
    <w:rsid w:val="0090119A"/>
    <w:rsid w:val="0090125D"/>
    <w:rsid w:val="0090141B"/>
    <w:rsid w:val="009014FD"/>
    <w:rsid w:val="00901512"/>
    <w:rsid w:val="009019EE"/>
    <w:rsid w:val="00901BC6"/>
    <w:rsid w:val="00901C70"/>
    <w:rsid w:val="00901ECF"/>
    <w:rsid w:val="00901FC3"/>
    <w:rsid w:val="009022E7"/>
    <w:rsid w:val="00902701"/>
    <w:rsid w:val="00902A59"/>
    <w:rsid w:val="00902C26"/>
    <w:rsid w:val="00902E9B"/>
    <w:rsid w:val="00902F2D"/>
    <w:rsid w:val="00903D9C"/>
    <w:rsid w:val="00903F24"/>
    <w:rsid w:val="00903F7B"/>
    <w:rsid w:val="00903FA5"/>
    <w:rsid w:val="00903FD4"/>
    <w:rsid w:val="0090428A"/>
    <w:rsid w:val="00904AAC"/>
    <w:rsid w:val="00904BF5"/>
    <w:rsid w:val="00904C44"/>
    <w:rsid w:val="00904CF3"/>
    <w:rsid w:val="0090529E"/>
    <w:rsid w:val="00905709"/>
    <w:rsid w:val="00905A27"/>
    <w:rsid w:val="00905C95"/>
    <w:rsid w:val="00906395"/>
    <w:rsid w:val="009068F6"/>
    <w:rsid w:val="00906B76"/>
    <w:rsid w:val="00906C43"/>
    <w:rsid w:val="00907016"/>
    <w:rsid w:val="009070E2"/>
    <w:rsid w:val="009072FC"/>
    <w:rsid w:val="009076FF"/>
    <w:rsid w:val="00907BDE"/>
    <w:rsid w:val="00910CFE"/>
    <w:rsid w:val="00910F8A"/>
    <w:rsid w:val="009114C3"/>
    <w:rsid w:val="00911851"/>
    <w:rsid w:val="00911A6D"/>
    <w:rsid w:val="00911D79"/>
    <w:rsid w:val="00911D96"/>
    <w:rsid w:val="0091207C"/>
    <w:rsid w:val="00912278"/>
    <w:rsid w:val="00912628"/>
    <w:rsid w:val="009129B3"/>
    <w:rsid w:val="00913021"/>
    <w:rsid w:val="009136D8"/>
    <w:rsid w:val="00913780"/>
    <w:rsid w:val="00913F51"/>
    <w:rsid w:val="00913F94"/>
    <w:rsid w:val="00914809"/>
    <w:rsid w:val="009148E5"/>
    <w:rsid w:val="00914C84"/>
    <w:rsid w:val="00914CB5"/>
    <w:rsid w:val="00915460"/>
    <w:rsid w:val="009157A9"/>
    <w:rsid w:val="00915E8E"/>
    <w:rsid w:val="00915EF6"/>
    <w:rsid w:val="00915FF8"/>
    <w:rsid w:val="0091611F"/>
    <w:rsid w:val="009162CD"/>
    <w:rsid w:val="0091635E"/>
    <w:rsid w:val="00916367"/>
    <w:rsid w:val="0091663A"/>
    <w:rsid w:val="0091676B"/>
    <w:rsid w:val="00916A3B"/>
    <w:rsid w:val="00916DE8"/>
    <w:rsid w:val="00916E15"/>
    <w:rsid w:val="00916F6F"/>
    <w:rsid w:val="0091708D"/>
    <w:rsid w:val="0091710B"/>
    <w:rsid w:val="00917BF2"/>
    <w:rsid w:val="00917E84"/>
    <w:rsid w:val="009200E4"/>
    <w:rsid w:val="00920183"/>
    <w:rsid w:val="0092035B"/>
    <w:rsid w:val="00920873"/>
    <w:rsid w:val="00920B2F"/>
    <w:rsid w:val="00920E65"/>
    <w:rsid w:val="00921136"/>
    <w:rsid w:val="009211F5"/>
    <w:rsid w:val="00921483"/>
    <w:rsid w:val="009214CA"/>
    <w:rsid w:val="00921847"/>
    <w:rsid w:val="00921B65"/>
    <w:rsid w:val="0092202C"/>
    <w:rsid w:val="009222C7"/>
    <w:rsid w:val="009223CA"/>
    <w:rsid w:val="009228D6"/>
    <w:rsid w:val="00922959"/>
    <w:rsid w:val="00922D89"/>
    <w:rsid w:val="00923181"/>
    <w:rsid w:val="00923344"/>
    <w:rsid w:val="00923B99"/>
    <w:rsid w:val="00924072"/>
    <w:rsid w:val="0092504C"/>
    <w:rsid w:val="009251CF"/>
    <w:rsid w:val="009251DC"/>
    <w:rsid w:val="00925239"/>
    <w:rsid w:val="00925537"/>
    <w:rsid w:val="00925976"/>
    <w:rsid w:val="0092599A"/>
    <w:rsid w:val="00925A84"/>
    <w:rsid w:val="00925B77"/>
    <w:rsid w:val="0092629B"/>
    <w:rsid w:val="0092639A"/>
    <w:rsid w:val="009263C2"/>
    <w:rsid w:val="00926AAE"/>
    <w:rsid w:val="00926B84"/>
    <w:rsid w:val="00927179"/>
    <w:rsid w:val="00927233"/>
    <w:rsid w:val="00927273"/>
    <w:rsid w:val="00927360"/>
    <w:rsid w:val="00927405"/>
    <w:rsid w:val="0092779E"/>
    <w:rsid w:val="00927A1E"/>
    <w:rsid w:val="00927BF0"/>
    <w:rsid w:val="00927CF0"/>
    <w:rsid w:val="009305A8"/>
    <w:rsid w:val="00931283"/>
    <w:rsid w:val="0093171B"/>
    <w:rsid w:val="00931ECB"/>
    <w:rsid w:val="00932DF3"/>
    <w:rsid w:val="0093305F"/>
    <w:rsid w:val="009333D0"/>
    <w:rsid w:val="00933459"/>
    <w:rsid w:val="009338FC"/>
    <w:rsid w:val="009339A9"/>
    <w:rsid w:val="00933AA7"/>
    <w:rsid w:val="0093431D"/>
    <w:rsid w:val="009344F2"/>
    <w:rsid w:val="00934587"/>
    <w:rsid w:val="00934786"/>
    <w:rsid w:val="0093479A"/>
    <w:rsid w:val="00934E78"/>
    <w:rsid w:val="0093557E"/>
    <w:rsid w:val="00935676"/>
    <w:rsid w:val="00935774"/>
    <w:rsid w:val="00935D38"/>
    <w:rsid w:val="009360C3"/>
    <w:rsid w:val="0093631C"/>
    <w:rsid w:val="00936536"/>
    <w:rsid w:val="0093662B"/>
    <w:rsid w:val="0093664F"/>
    <w:rsid w:val="00936700"/>
    <w:rsid w:val="00936718"/>
    <w:rsid w:val="0093675B"/>
    <w:rsid w:val="009368F8"/>
    <w:rsid w:val="00936926"/>
    <w:rsid w:val="00936AA8"/>
    <w:rsid w:val="00936D2B"/>
    <w:rsid w:val="00936F7A"/>
    <w:rsid w:val="0093748C"/>
    <w:rsid w:val="0093795C"/>
    <w:rsid w:val="00937BED"/>
    <w:rsid w:val="00937EC2"/>
    <w:rsid w:val="0094047D"/>
    <w:rsid w:val="009405ED"/>
    <w:rsid w:val="00940644"/>
    <w:rsid w:val="00940814"/>
    <w:rsid w:val="00940F93"/>
    <w:rsid w:val="00940FAF"/>
    <w:rsid w:val="00941176"/>
    <w:rsid w:val="00941650"/>
    <w:rsid w:val="009416B3"/>
    <w:rsid w:val="00941739"/>
    <w:rsid w:val="00941993"/>
    <w:rsid w:val="0094199D"/>
    <w:rsid w:val="009419DF"/>
    <w:rsid w:val="00941A62"/>
    <w:rsid w:val="00941C0F"/>
    <w:rsid w:val="009421E2"/>
    <w:rsid w:val="00942824"/>
    <w:rsid w:val="00942988"/>
    <w:rsid w:val="00942F8F"/>
    <w:rsid w:val="0094302C"/>
    <w:rsid w:val="00943058"/>
    <w:rsid w:val="009433D8"/>
    <w:rsid w:val="00943400"/>
    <w:rsid w:val="009434F3"/>
    <w:rsid w:val="00943856"/>
    <w:rsid w:val="00943A0F"/>
    <w:rsid w:val="00943ACF"/>
    <w:rsid w:val="00943D37"/>
    <w:rsid w:val="00943E28"/>
    <w:rsid w:val="00943FB4"/>
    <w:rsid w:val="00944428"/>
    <w:rsid w:val="009446D3"/>
    <w:rsid w:val="00944728"/>
    <w:rsid w:val="009447C9"/>
    <w:rsid w:val="009448C3"/>
    <w:rsid w:val="009448CF"/>
    <w:rsid w:val="009448E1"/>
    <w:rsid w:val="009448EC"/>
    <w:rsid w:val="00944F90"/>
    <w:rsid w:val="00945270"/>
    <w:rsid w:val="0094558E"/>
    <w:rsid w:val="00945927"/>
    <w:rsid w:val="0094599E"/>
    <w:rsid w:val="00945C8E"/>
    <w:rsid w:val="009465FA"/>
    <w:rsid w:val="0094665A"/>
    <w:rsid w:val="00946CF5"/>
    <w:rsid w:val="00946FE5"/>
    <w:rsid w:val="0094705A"/>
    <w:rsid w:val="00947374"/>
    <w:rsid w:val="009473E6"/>
    <w:rsid w:val="00947401"/>
    <w:rsid w:val="00947915"/>
    <w:rsid w:val="00950355"/>
    <w:rsid w:val="00950C67"/>
    <w:rsid w:val="00950D46"/>
    <w:rsid w:val="00951723"/>
    <w:rsid w:val="0095177C"/>
    <w:rsid w:val="00951E0A"/>
    <w:rsid w:val="00951E2D"/>
    <w:rsid w:val="00951EA2"/>
    <w:rsid w:val="0095209E"/>
    <w:rsid w:val="0095242C"/>
    <w:rsid w:val="009528F2"/>
    <w:rsid w:val="00952949"/>
    <w:rsid w:val="00952981"/>
    <w:rsid w:val="009529EB"/>
    <w:rsid w:val="00952A48"/>
    <w:rsid w:val="00952B29"/>
    <w:rsid w:val="00952CA7"/>
    <w:rsid w:val="00952E53"/>
    <w:rsid w:val="00952EED"/>
    <w:rsid w:val="009533CD"/>
    <w:rsid w:val="00953800"/>
    <w:rsid w:val="0095381F"/>
    <w:rsid w:val="00953956"/>
    <w:rsid w:val="00953DA4"/>
    <w:rsid w:val="00953DF4"/>
    <w:rsid w:val="00954013"/>
    <w:rsid w:val="0095480A"/>
    <w:rsid w:val="009548C1"/>
    <w:rsid w:val="00954AF0"/>
    <w:rsid w:val="00954DB1"/>
    <w:rsid w:val="00955166"/>
    <w:rsid w:val="00955483"/>
    <w:rsid w:val="00955618"/>
    <w:rsid w:val="00955DBB"/>
    <w:rsid w:val="00955EBE"/>
    <w:rsid w:val="009562A1"/>
    <w:rsid w:val="00956324"/>
    <w:rsid w:val="00956403"/>
    <w:rsid w:val="00956459"/>
    <w:rsid w:val="009564D1"/>
    <w:rsid w:val="009566FE"/>
    <w:rsid w:val="00956802"/>
    <w:rsid w:val="0095698B"/>
    <w:rsid w:val="009569E2"/>
    <w:rsid w:val="00956BC9"/>
    <w:rsid w:val="00956DC2"/>
    <w:rsid w:val="0095704A"/>
    <w:rsid w:val="00957184"/>
    <w:rsid w:val="0095747C"/>
    <w:rsid w:val="00957A17"/>
    <w:rsid w:val="0096048A"/>
    <w:rsid w:val="009604D2"/>
    <w:rsid w:val="00960811"/>
    <w:rsid w:val="00960A3C"/>
    <w:rsid w:val="00960FD3"/>
    <w:rsid w:val="00960FEF"/>
    <w:rsid w:val="009613C2"/>
    <w:rsid w:val="0096159B"/>
    <w:rsid w:val="00961A52"/>
    <w:rsid w:val="00961AD7"/>
    <w:rsid w:val="00962599"/>
    <w:rsid w:val="00962F91"/>
    <w:rsid w:val="0096348A"/>
    <w:rsid w:val="00963662"/>
    <w:rsid w:val="009636E9"/>
    <w:rsid w:val="0096399F"/>
    <w:rsid w:val="00963DCC"/>
    <w:rsid w:val="00963EB4"/>
    <w:rsid w:val="00963FFB"/>
    <w:rsid w:val="009640FD"/>
    <w:rsid w:val="009643C8"/>
    <w:rsid w:val="00964530"/>
    <w:rsid w:val="009645C1"/>
    <w:rsid w:val="00964748"/>
    <w:rsid w:val="009647B3"/>
    <w:rsid w:val="009649DC"/>
    <w:rsid w:val="00964A5C"/>
    <w:rsid w:val="00964C7F"/>
    <w:rsid w:val="00965290"/>
    <w:rsid w:val="009652A5"/>
    <w:rsid w:val="00965494"/>
    <w:rsid w:val="009654AD"/>
    <w:rsid w:val="0096569E"/>
    <w:rsid w:val="00965785"/>
    <w:rsid w:val="00965850"/>
    <w:rsid w:val="00965940"/>
    <w:rsid w:val="009660FC"/>
    <w:rsid w:val="00966332"/>
    <w:rsid w:val="009666A4"/>
    <w:rsid w:val="009666CB"/>
    <w:rsid w:val="00966A21"/>
    <w:rsid w:val="00966AD6"/>
    <w:rsid w:val="00966C1C"/>
    <w:rsid w:val="00966EEB"/>
    <w:rsid w:val="00966FFB"/>
    <w:rsid w:val="00967260"/>
    <w:rsid w:val="009673CA"/>
    <w:rsid w:val="00967473"/>
    <w:rsid w:val="009675D7"/>
    <w:rsid w:val="00967671"/>
    <w:rsid w:val="009676AC"/>
    <w:rsid w:val="009677B2"/>
    <w:rsid w:val="00967A31"/>
    <w:rsid w:val="00967FFE"/>
    <w:rsid w:val="009701FD"/>
    <w:rsid w:val="009703D5"/>
    <w:rsid w:val="0097045E"/>
    <w:rsid w:val="00970577"/>
    <w:rsid w:val="009706EC"/>
    <w:rsid w:val="00970D03"/>
    <w:rsid w:val="00970F11"/>
    <w:rsid w:val="009711A9"/>
    <w:rsid w:val="0097177B"/>
    <w:rsid w:val="00972006"/>
    <w:rsid w:val="00972227"/>
    <w:rsid w:val="0097226E"/>
    <w:rsid w:val="00972878"/>
    <w:rsid w:val="00972A2E"/>
    <w:rsid w:val="00972CF2"/>
    <w:rsid w:val="00973115"/>
    <w:rsid w:val="0097386D"/>
    <w:rsid w:val="00974244"/>
    <w:rsid w:val="00974790"/>
    <w:rsid w:val="00974E10"/>
    <w:rsid w:val="00974F75"/>
    <w:rsid w:val="00975281"/>
    <w:rsid w:val="009755F0"/>
    <w:rsid w:val="00975876"/>
    <w:rsid w:val="0097590B"/>
    <w:rsid w:val="00975E06"/>
    <w:rsid w:val="00975EA8"/>
    <w:rsid w:val="009760F3"/>
    <w:rsid w:val="0097687F"/>
    <w:rsid w:val="00976AAC"/>
    <w:rsid w:val="00976CFB"/>
    <w:rsid w:val="00976D5C"/>
    <w:rsid w:val="009772F2"/>
    <w:rsid w:val="009774B3"/>
    <w:rsid w:val="00977983"/>
    <w:rsid w:val="00977DC9"/>
    <w:rsid w:val="00977F30"/>
    <w:rsid w:val="00980124"/>
    <w:rsid w:val="009804E9"/>
    <w:rsid w:val="009806DF"/>
    <w:rsid w:val="0098086C"/>
    <w:rsid w:val="00980B19"/>
    <w:rsid w:val="00981688"/>
    <w:rsid w:val="00981A27"/>
    <w:rsid w:val="00981EAB"/>
    <w:rsid w:val="009822BD"/>
    <w:rsid w:val="00982CB2"/>
    <w:rsid w:val="00982F85"/>
    <w:rsid w:val="00983224"/>
    <w:rsid w:val="00983553"/>
    <w:rsid w:val="00983588"/>
    <w:rsid w:val="00983774"/>
    <w:rsid w:val="0098381B"/>
    <w:rsid w:val="00983878"/>
    <w:rsid w:val="00983CF9"/>
    <w:rsid w:val="00983DBE"/>
    <w:rsid w:val="009841FE"/>
    <w:rsid w:val="00984514"/>
    <w:rsid w:val="009845F6"/>
    <w:rsid w:val="00984793"/>
    <w:rsid w:val="00984801"/>
    <w:rsid w:val="00984828"/>
    <w:rsid w:val="009848C8"/>
    <w:rsid w:val="0098511D"/>
    <w:rsid w:val="00985151"/>
    <w:rsid w:val="009851E9"/>
    <w:rsid w:val="0098564B"/>
    <w:rsid w:val="00985839"/>
    <w:rsid w:val="00985A1F"/>
    <w:rsid w:val="00985B5F"/>
    <w:rsid w:val="00985CD0"/>
    <w:rsid w:val="00985D45"/>
    <w:rsid w:val="00985D5E"/>
    <w:rsid w:val="009860B4"/>
    <w:rsid w:val="00986437"/>
    <w:rsid w:val="009865F9"/>
    <w:rsid w:val="0098689E"/>
    <w:rsid w:val="00986B19"/>
    <w:rsid w:val="00986BC6"/>
    <w:rsid w:val="00986F41"/>
    <w:rsid w:val="0098736D"/>
    <w:rsid w:val="0098761B"/>
    <w:rsid w:val="00987798"/>
    <w:rsid w:val="009878BB"/>
    <w:rsid w:val="00987F8D"/>
    <w:rsid w:val="009905E8"/>
    <w:rsid w:val="0099102C"/>
    <w:rsid w:val="009915D6"/>
    <w:rsid w:val="009917F2"/>
    <w:rsid w:val="00991BD6"/>
    <w:rsid w:val="00992303"/>
    <w:rsid w:val="009923C0"/>
    <w:rsid w:val="00992721"/>
    <w:rsid w:val="00992A3B"/>
    <w:rsid w:val="00992A9B"/>
    <w:rsid w:val="00992BE4"/>
    <w:rsid w:val="00992CA7"/>
    <w:rsid w:val="00992D44"/>
    <w:rsid w:val="00992EC9"/>
    <w:rsid w:val="00992F6D"/>
    <w:rsid w:val="00992F98"/>
    <w:rsid w:val="00993754"/>
    <w:rsid w:val="00993828"/>
    <w:rsid w:val="009942BC"/>
    <w:rsid w:val="0099434B"/>
    <w:rsid w:val="00994BE0"/>
    <w:rsid w:val="00994DD7"/>
    <w:rsid w:val="0099504B"/>
    <w:rsid w:val="00995A76"/>
    <w:rsid w:val="00995E1F"/>
    <w:rsid w:val="00995F01"/>
    <w:rsid w:val="00995FFF"/>
    <w:rsid w:val="00996223"/>
    <w:rsid w:val="0099634E"/>
    <w:rsid w:val="009968B2"/>
    <w:rsid w:val="00996A20"/>
    <w:rsid w:val="00996A92"/>
    <w:rsid w:val="00996B17"/>
    <w:rsid w:val="00996B58"/>
    <w:rsid w:val="00996F7E"/>
    <w:rsid w:val="00996FE9"/>
    <w:rsid w:val="009971CC"/>
    <w:rsid w:val="009973F6"/>
    <w:rsid w:val="00997602"/>
    <w:rsid w:val="009A0033"/>
    <w:rsid w:val="009A01CF"/>
    <w:rsid w:val="009A0423"/>
    <w:rsid w:val="009A059D"/>
    <w:rsid w:val="009A0830"/>
    <w:rsid w:val="009A08D8"/>
    <w:rsid w:val="009A08E4"/>
    <w:rsid w:val="009A0A5A"/>
    <w:rsid w:val="009A0C48"/>
    <w:rsid w:val="009A0E8D"/>
    <w:rsid w:val="009A117D"/>
    <w:rsid w:val="009A1394"/>
    <w:rsid w:val="009A1C6B"/>
    <w:rsid w:val="009A1F8C"/>
    <w:rsid w:val="009A235D"/>
    <w:rsid w:val="009A2699"/>
    <w:rsid w:val="009A2AD4"/>
    <w:rsid w:val="009A2ED1"/>
    <w:rsid w:val="009A31C3"/>
    <w:rsid w:val="009A3455"/>
    <w:rsid w:val="009A34CC"/>
    <w:rsid w:val="009A3785"/>
    <w:rsid w:val="009A3ABE"/>
    <w:rsid w:val="009A3C38"/>
    <w:rsid w:val="009A452D"/>
    <w:rsid w:val="009A45A8"/>
    <w:rsid w:val="009A45B5"/>
    <w:rsid w:val="009A48BD"/>
    <w:rsid w:val="009A4C9F"/>
    <w:rsid w:val="009A4E6A"/>
    <w:rsid w:val="009A5621"/>
    <w:rsid w:val="009A5622"/>
    <w:rsid w:val="009A5873"/>
    <w:rsid w:val="009A5EA8"/>
    <w:rsid w:val="009A5EAE"/>
    <w:rsid w:val="009A63EE"/>
    <w:rsid w:val="009A6A2D"/>
    <w:rsid w:val="009A72AE"/>
    <w:rsid w:val="009A737E"/>
    <w:rsid w:val="009A770D"/>
    <w:rsid w:val="009A7996"/>
    <w:rsid w:val="009A7A3C"/>
    <w:rsid w:val="009A7A47"/>
    <w:rsid w:val="009B0262"/>
    <w:rsid w:val="009B0628"/>
    <w:rsid w:val="009B0FFA"/>
    <w:rsid w:val="009B1818"/>
    <w:rsid w:val="009B1DC9"/>
    <w:rsid w:val="009B1E68"/>
    <w:rsid w:val="009B213B"/>
    <w:rsid w:val="009B2456"/>
    <w:rsid w:val="009B26E7"/>
    <w:rsid w:val="009B2767"/>
    <w:rsid w:val="009B28C3"/>
    <w:rsid w:val="009B293D"/>
    <w:rsid w:val="009B29EB"/>
    <w:rsid w:val="009B2AE6"/>
    <w:rsid w:val="009B2D9C"/>
    <w:rsid w:val="009B2FAB"/>
    <w:rsid w:val="009B3235"/>
    <w:rsid w:val="009B32EB"/>
    <w:rsid w:val="009B3427"/>
    <w:rsid w:val="009B3695"/>
    <w:rsid w:val="009B38D1"/>
    <w:rsid w:val="009B3BC3"/>
    <w:rsid w:val="009B3C39"/>
    <w:rsid w:val="009B3ED8"/>
    <w:rsid w:val="009B3F37"/>
    <w:rsid w:val="009B40F7"/>
    <w:rsid w:val="009B4410"/>
    <w:rsid w:val="009B45D8"/>
    <w:rsid w:val="009B4912"/>
    <w:rsid w:val="009B4944"/>
    <w:rsid w:val="009B4DE1"/>
    <w:rsid w:val="009B4E26"/>
    <w:rsid w:val="009B53DD"/>
    <w:rsid w:val="009B53E5"/>
    <w:rsid w:val="009B5427"/>
    <w:rsid w:val="009B57BD"/>
    <w:rsid w:val="009B57C7"/>
    <w:rsid w:val="009B5C23"/>
    <w:rsid w:val="009B5C55"/>
    <w:rsid w:val="009B5CB4"/>
    <w:rsid w:val="009B5D25"/>
    <w:rsid w:val="009B5D6B"/>
    <w:rsid w:val="009B6204"/>
    <w:rsid w:val="009B622D"/>
    <w:rsid w:val="009B64BB"/>
    <w:rsid w:val="009B6529"/>
    <w:rsid w:val="009B693D"/>
    <w:rsid w:val="009B6A68"/>
    <w:rsid w:val="009B6D9F"/>
    <w:rsid w:val="009B6F68"/>
    <w:rsid w:val="009B72DA"/>
    <w:rsid w:val="009B769F"/>
    <w:rsid w:val="009B79CF"/>
    <w:rsid w:val="009B7B03"/>
    <w:rsid w:val="009B7FD7"/>
    <w:rsid w:val="009C031F"/>
    <w:rsid w:val="009C03C8"/>
    <w:rsid w:val="009C05CB"/>
    <w:rsid w:val="009C0702"/>
    <w:rsid w:val="009C0AAE"/>
    <w:rsid w:val="009C0B20"/>
    <w:rsid w:val="009C0DE1"/>
    <w:rsid w:val="009C1041"/>
    <w:rsid w:val="009C1065"/>
    <w:rsid w:val="009C11AC"/>
    <w:rsid w:val="009C1B27"/>
    <w:rsid w:val="009C1BCA"/>
    <w:rsid w:val="009C1CD3"/>
    <w:rsid w:val="009C2747"/>
    <w:rsid w:val="009C2816"/>
    <w:rsid w:val="009C2AEB"/>
    <w:rsid w:val="009C2CBD"/>
    <w:rsid w:val="009C305D"/>
    <w:rsid w:val="009C36A5"/>
    <w:rsid w:val="009C3DDB"/>
    <w:rsid w:val="009C3DFA"/>
    <w:rsid w:val="009C40D0"/>
    <w:rsid w:val="009C4532"/>
    <w:rsid w:val="009C4908"/>
    <w:rsid w:val="009C507D"/>
    <w:rsid w:val="009C56B7"/>
    <w:rsid w:val="009C5ABD"/>
    <w:rsid w:val="009C5AE7"/>
    <w:rsid w:val="009C5C33"/>
    <w:rsid w:val="009C62C8"/>
    <w:rsid w:val="009C67EC"/>
    <w:rsid w:val="009C7810"/>
    <w:rsid w:val="009C7DBA"/>
    <w:rsid w:val="009D03AD"/>
    <w:rsid w:val="009D0633"/>
    <w:rsid w:val="009D0A6A"/>
    <w:rsid w:val="009D0C7E"/>
    <w:rsid w:val="009D10ED"/>
    <w:rsid w:val="009D1403"/>
    <w:rsid w:val="009D14F0"/>
    <w:rsid w:val="009D1E3A"/>
    <w:rsid w:val="009D238B"/>
    <w:rsid w:val="009D2426"/>
    <w:rsid w:val="009D27B3"/>
    <w:rsid w:val="009D29B6"/>
    <w:rsid w:val="009D2C44"/>
    <w:rsid w:val="009D2FA6"/>
    <w:rsid w:val="009D3210"/>
    <w:rsid w:val="009D3330"/>
    <w:rsid w:val="009D3599"/>
    <w:rsid w:val="009D396B"/>
    <w:rsid w:val="009D426F"/>
    <w:rsid w:val="009D4747"/>
    <w:rsid w:val="009D53A0"/>
    <w:rsid w:val="009D53E3"/>
    <w:rsid w:val="009D54E8"/>
    <w:rsid w:val="009D5990"/>
    <w:rsid w:val="009D5A54"/>
    <w:rsid w:val="009D6F0A"/>
    <w:rsid w:val="009D7119"/>
    <w:rsid w:val="009D72A9"/>
    <w:rsid w:val="009D7639"/>
    <w:rsid w:val="009D7CB8"/>
    <w:rsid w:val="009D7D60"/>
    <w:rsid w:val="009E0062"/>
    <w:rsid w:val="009E06B3"/>
    <w:rsid w:val="009E0826"/>
    <w:rsid w:val="009E08B3"/>
    <w:rsid w:val="009E124B"/>
    <w:rsid w:val="009E1292"/>
    <w:rsid w:val="009E1422"/>
    <w:rsid w:val="009E167D"/>
    <w:rsid w:val="009E1863"/>
    <w:rsid w:val="009E1873"/>
    <w:rsid w:val="009E1918"/>
    <w:rsid w:val="009E278C"/>
    <w:rsid w:val="009E2804"/>
    <w:rsid w:val="009E30FE"/>
    <w:rsid w:val="009E346A"/>
    <w:rsid w:val="009E3BC4"/>
    <w:rsid w:val="009E3CD3"/>
    <w:rsid w:val="009E41B0"/>
    <w:rsid w:val="009E43EB"/>
    <w:rsid w:val="009E45BD"/>
    <w:rsid w:val="009E5213"/>
    <w:rsid w:val="009E53D1"/>
    <w:rsid w:val="009E5940"/>
    <w:rsid w:val="009E6392"/>
    <w:rsid w:val="009E665B"/>
    <w:rsid w:val="009E6D58"/>
    <w:rsid w:val="009E77DC"/>
    <w:rsid w:val="009E77FC"/>
    <w:rsid w:val="009E7867"/>
    <w:rsid w:val="009E7A28"/>
    <w:rsid w:val="009E7A71"/>
    <w:rsid w:val="009E7D4D"/>
    <w:rsid w:val="009F01AC"/>
    <w:rsid w:val="009F07C9"/>
    <w:rsid w:val="009F085E"/>
    <w:rsid w:val="009F0C1A"/>
    <w:rsid w:val="009F1991"/>
    <w:rsid w:val="009F1A0D"/>
    <w:rsid w:val="009F1B10"/>
    <w:rsid w:val="009F1C61"/>
    <w:rsid w:val="009F1CCE"/>
    <w:rsid w:val="009F1DD5"/>
    <w:rsid w:val="009F20BE"/>
    <w:rsid w:val="009F2174"/>
    <w:rsid w:val="009F23E6"/>
    <w:rsid w:val="009F2681"/>
    <w:rsid w:val="009F27FB"/>
    <w:rsid w:val="009F28A4"/>
    <w:rsid w:val="009F2B2A"/>
    <w:rsid w:val="009F2E9B"/>
    <w:rsid w:val="009F3758"/>
    <w:rsid w:val="009F39BD"/>
    <w:rsid w:val="009F39E5"/>
    <w:rsid w:val="009F3A0B"/>
    <w:rsid w:val="009F4019"/>
    <w:rsid w:val="009F406C"/>
    <w:rsid w:val="009F40CF"/>
    <w:rsid w:val="009F4226"/>
    <w:rsid w:val="009F4272"/>
    <w:rsid w:val="009F4727"/>
    <w:rsid w:val="009F47A3"/>
    <w:rsid w:val="009F5302"/>
    <w:rsid w:val="009F5380"/>
    <w:rsid w:val="009F566E"/>
    <w:rsid w:val="009F5C2A"/>
    <w:rsid w:val="009F5CF6"/>
    <w:rsid w:val="009F5ECA"/>
    <w:rsid w:val="009F6653"/>
    <w:rsid w:val="009F6D77"/>
    <w:rsid w:val="009F6F42"/>
    <w:rsid w:val="009F705B"/>
    <w:rsid w:val="009F7061"/>
    <w:rsid w:val="009F723E"/>
    <w:rsid w:val="009F776F"/>
    <w:rsid w:val="009F7F66"/>
    <w:rsid w:val="00A002F5"/>
    <w:rsid w:val="00A00638"/>
    <w:rsid w:val="00A00697"/>
    <w:rsid w:val="00A00785"/>
    <w:rsid w:val="00A00A3F"/>
    <w:rsid w:val="00A00BD7"/>
    <w:rsid w:val="00A00DB7"/>
    <w:rsid w:val="00A01489"/>
    <w:rsid w:val="00A014ED"/>
    <w:rsid w:val="00A019E0"/>
    <w:rsid w:val="00A02289"/>
    <w:rsid w:val="00A0297B"/>
    <w:rsid w:val="00A02DB3"/>
    <w:rsid w:val="00A03C04"/>
    <w:rsid w:val="00A03DBF"/>
    <w:rsid w:val="00A0412D"/>
    <w:rsid w:val="00A044C8"/>
    <w:rsid w:val="00A04509"/>
    <w:rsid w:val="00A04708"/>
    <w:rsid w:val="00A04A13"/>
    <w:rsid w:val="00A04C44"/>
    <w:rsid w:val="00A04E28"/>
    <w:rsid w:val="00A051D7"/>
    <w:rsid w:val="00A05223"/>
    <w:rsid w:val="00A052C7"/>
    <w:rsid w:val="00A057E7"/>
    <w:rsid w:val="00A05A12"/>
    <w:rsid w:val="00A062CA"/>
    <w:rsid w:val="00A06AF4"/>
    <w:rsid w:val="00A06C5A"/>
    <w:rsid w:val="00A06E91"/>
    <w:rsid w:val="00A06E9E"/>
    <w:rsid w:val="00A0700B"/>
    <w:rsid w:val="00A071D9"/>
    <w:rsid w:val="00A075AA"/>
    <w:rsid w:val="00A07831"/>
    <w:rsid w:val="00A07B14"/>
    <w:rsid w:val="00A07FB1"/>
    <w:rsid w:val="00A101D0"/>
    <w:rsid w:val="00A1025F"/>
    <w:rsid w:val="00A10415"/>
    <w:rsid w:val="00A10459"/>
    <w:rsid w:val="00A10BDC"/>
    <w:rsid w:val="00A10DA7"/>
    <w:rsid w:val="00A110D1"/>
    <w:rsid w:val="00A112F3"/>
    <w:rsid w:val="00A11662"/>
    <w:rsid w:val="00A1177D"/>
    <w:rsid w:val="00A11874"/>
    <w:rsid w:val="00A118C6"/>
    <w:rsid w:val="00A119B1"/>
    <w:rsid w:val="00A11A76"/>
    <w:rsid w:val="00A11B4C"/>
    <w:rsid w:val="00A11DBB"/>
    <w:rsid w:val="00A1244A"/>
    <w:rsid w:val="00A1247B"/>
    <w:rsid w:val="00A12488"/>
    <w:rsid w:val="00A12799"/>
    <w:rsid w:val="00A12E9F"/>
    <w:rsid w:val="00A134EF"/>
    <w:rsid w:val="00A13A7C"/>
    <w:rsid w:val="00A13B32"/>
    <w:rsid w:val="00A13BB3"/>
    <w:rsid w:val="00A13C89"/>
    <w:rsid w:val="00A14327"/>
    <w:rsid w:val="00A146D1"/>
    <w:rsid w:val="00A147F5"/>
    <w:rsid w:val="00A148C2"/>
    <w:rsid w:val="00A149F3"/>
    <w:rsid w:val="00A15389"/>
    <w:rsid w:val="00A154DD"/>
    <w:rsid w:val="00A15D78"/>
    <w:rsid w:val="00A16109"/>
    <w:rsid w:val="00A1706B"/>
    <w:rsid w:val="00A171F9"/>
    <w:rsid w:val="00A17736"/>
    <w:rsid w:val="00A179A5"/>
    <w:rsid w:val="00A179FD"/>
    <w:rsid w:val="00A17A86"/>
    <w:rsid w:val="00A17BBA"/>
    <w:rsid w:val="00A17E8A"/>
    <w:rsid w:val="00A17ECD"/>
    <w:rsid w:val="00A20146"/>
    <w:rsid w:val="00A20E2B"/>
    <w:rsid w:val="00A20F64"/>
    <w:rsid w:val="00A21253"/>
    <w:rsid w:val="00A214B4"/>
    <w:rsid w:val="00A2164D"/>
    <w:rsid w:val="00A21794"/>
    <w:rsid w:val="00A21972"/>
    <w:rsid w:val="00A21C96"/>
    <w:rsid w:val="00A21D22"/>
    <w:rsid w:val="00A22124"/>
    <w:rsid w:val="00A2224F"/>
    <w:rsid w:val="00A22625"/>
    <w:rsid w:val="00A22704"/>
    <w:rsid w:val="00A228E4"/>
    <w:rsid w:val="00A22E27"/>
    <w:rsid w:val="00A233EA"/>
    <w:rsid w:val="00A234EA"/>
    <w:rsid w:val="00A237D1"/>
    <w:rsid w:val="00A237D6"/>
    <w:rsid w:val="00A23C71"/>
    <w:rsid w:val="00A24188"/>
    <w:rsid w:val="00A242DB"/>
    <w:rsid w:val="00A248BA"/>
    <w:rsid w:val="00A24CA7"/>
    <w:rsid w:val="00A24D1D"/>
    <w:rsid w:val="00A2514F"/>
    <w:rsid w:val="00A25385"/>
    <w:rsid w:val="00A254F2"/>
    <w:rsid w:val="00A2552B"/>
    <w:rsid w:val="00A257D9"/>
    <w:rsid w:val="00A25932"/>
    <w:rsid w:val="00A25D6F"/>
    <w:rsid w:val="00A26124"/>
    <w:rsid w:val="00A26147"/>
    <w:rsid w:val="00A26870"/>
    <w:rsid w:val="00A26A18"/>
    <w:rsid w:val="00A26BD6"/>
    <w:rsid w:val="00A26BE3"/>
    <w:rsid w:val="00A26DC6"/>
    <w:rsid w:val="00A272D5"/>
    <w:rsid w:val="00A27343"/>
    <w:rsid w:val="00A27526"/>
    <w:rsid w:val="00A27738"/>
    <w:rsid w:val="00A2777C"/>
    <w:rsid w:val="00A27A27"/>
    <w:rsid w:val="00A27CEC"/>
    <w:rsid w:val="00A27F20"/>
    <w:rsid w:val="00A3026E"/>
    <w:rsid w:val="00A302E8"/>
    <w:rsid w:val="00A304C5"/>
    <w:rsid w:val="00A306AA"/>
    <w:rsid w:val="00A307E5"/>
    <w:rsid w:val="00A309C5"/>
    <w:rsid w:val="00A31032"/>
    <w:rsid w:val="00A311EF"/>
    <w:rsid w:val="00A31204"/>
    <w:rsid w:val="00A31229"/>
    <w:rsid w:val="00A315CB"/>
    <w:rsid w:val="00A3162E"/>
    <w:rsid w:val="00A3168E"/>
    <w:rsid w:val="00A316EC"/>
    <w:rsid w:val="00A316F8"/>
    <w:rsid w:val="00A31DE4"/>
    <w:rsid w:val="00A321EB"/>
    <w:rsid w:val="00A3246C"/>
    <w:rsid w:val="00A325A0"/>
    <w:rsid w:val="00A32B51"/>
    <w:rsid w:val="00A32B7D"/>
    <w:rsid w:val="00A32EFF"/>
    <w:rsid w:val="00A32F47"/>
    <w:rsid w:val="00A33056"/>
    <w:rsid w:val="00A338F1"/>
    <w:rsid w:val="00A34533"/>
    <w:rsid w:val="00A34770"/>
    <w:rsid w:val="00A3488C"/>
    <w:rsid w:val="00A34900"/>
    <w:rsid w:val="00A34B20"/>
    <w:rsid w:val="00A34F63"/>
    <w:rsid w:val="00A34F68"/>
    <w:rsid w:val="00A35223"/>
    <w:rsid w:val="00A352A2"/>
    <w:rsid w:val="00A3535B"/>
    <w:rsid w:val="00A357C6"/>
    <w:rsid w:val="00A3588C"/>
    <w:rsid w:val="00A35BE0"/>
    <w:rsid w:val="00A35E9E"/>
    <w:rsid w:val="00A35F0B"/>
    <w:rsid w:val="00A35F10"/>
    <w:rsid w:val="00A3610E"/>
    <w:rsid w:val="00A36184"/>
    <w:rsid w:val="00A36192"/>
    <w:rsid w:val="00A36664"/>
    <w:rsid w:val="00A36A5C"/>
    <w:rsid w:val="00A36A73"/>
    <w:rsid w:val="00A36A9B"/>
    <w:rsid w:val="00A36B62"/>
    <w:rsid w:val="00A36D01"/>
    <w:rsid w:val="00A36D1C"/>
    <w:rsid w:val="00A36EB8"/>
    <w:rsid w:val="00A37221"/>
    <w:rsid w:val="00A372E6"/>
    <w:rsid w:val="00A3780A"/>
    <w:rsid w:val="00A3795D"/>
    <w:rsid w:val="00A37B04"/>
    <w:rsid w:val="00A37C29"/>
    <w:rsid w:val="00A40E05"/>
    <w:rsid w:val="00A4101F"/>
    <w:rsid w:val="00A410C1"/>
    <w:rsid w:val="00A4123F"/>
    <w:rsid w:val="00A41416"/>
    <w:rsid w:val="00A41629"/>
    <w:rsid w:val="00A416C9"/>
    <w:rsid w:val="00A41A89"/>
    <w:rsid w:val="00A41E9D"/>
    <w:rsid w:val="00A41FDD"/>
    <w:rsid w:val="00A424C0"/>
    <w:rsid w:val="00A42509"/>
    <w:rsid w:val="00A425FF"/>
    <w:rsid w:val="00A4262C"/>
    <w:rsid w:val="00A42835"/>
    <w:rsid w:val="00A42890"/>
    <w:rsid w:val="00A43183"/>
    <w:rsid w:val="00A4356C"/>
    <w:rsid w:val="00A43743"/>
    <w:rsid w:val="00A438D4"/>
    <w:rsid w:val="00A43C92"/>
    <w:rsid w:val="00A442A1"/>
    <w:rsid w:val="00A44483"/>
    <w:rsid w:val="00A44615"/>
    <w:rsid w:val="00A44868"/>
    <w:rsid w:val="00A44B36"/>
    <w:rsid w:val="00A44FA0"/>
    <w:rsid w:val="00A45374"/>
    <w:rsid w:val="00A454EF"/>
    <w:rsid w:val="00A45663"/>
    <w:rsid w:val="00A45937"/>
    <w:rsid w:val="00A45A85"/>
    <w:rsid w:val="00A45C83"/>
    <w:rsid w:val="00A46485"/>
    <w:rsid w:val="00A46712"/>
    <w:rsid w:val="00A46D9D"/>
    <w:rsid w:val="00A46DA7"/>
    <w:rsid w:val="00A46FF2"/>
    <w:rsid w:val="00A472EC"/>
    <w:rsid w:val="00A4749B"/>
    <w:rsid w:val="00A4768C"/>
    <w:rsid w:val="00A47BBA"/>
    <w:rsid w:val="00A5014A"/>
    <w:rsid w:val="00A50177"/>
    <w:rsid w:val="00A50536"/>
    <w:rsid w:val="00A50B76"/>
    <w:rsid w:val="00A50C5E"/>
    <w:rsid w:val="00A51493"/>
    <w:rsid w:val="00A520F9"/>
    <w:rsid w:val="00A52133"/>
    <w:rsid w:val="00A52833"/>
    <w:rsid w:val="00A52967"/>
    <w:rsid w:val="00A52A03"/>
    <w:rsid w:val="00A52AC4"/>
    <w:rsid w:val="00A52DCB"/>
    <w:rsid w:val="00A5316F"/>
    <w:rsid w:val="00A5331A"/>
    <w:rsid w:val="00A534C6"/>
    <w:rsid w:val="00A536B5"/>
    <w:rsid w:val="00A538E7"/>
    <w:rsid w:val="00A53B00"/>
    <w:rsid w:val="00A53B71"/>
    <w:rsid w:val="00A5403B"/>
    <w:rsid w:val="00A54D7F"/>
    <w:rsid w:val="00A55A97"/>
    <w:rsid w:val="00A563D0"/>
    <w:rsid w:val="00A569CA"/>
    <w:rsid w:val="00A56B71"/>
    <w:rsid w:val="00A56CB2"/>
    <w:rsid w:val="00A5714A"/>
    <w:rsid w:val="00A5718A"/>
    <w:rsid w:val="00A572BA"/>
    <w:rsid w:val="00A5788C"/>
    <w:rsid w:val="00A57E98"/>
    <w:rsid w:val="00A6010D"/>
    <w:rsid w:val="00A601B8"/>
    <w:rsid w:val="00A6033D"/>
    <w:rsid w:val="00A607B8"/>
    <w:rsid w:val="00A608D5"/>
    <w:rsid w:val="00A609EF"/>
    <w:rsid w:val="00A60EDB"/>
    <w:rsid w:val="00A6129C"/>
    <w:rsid w:val="00A614A7"/>
    <w:rsid w:val="00A615DE"/>
    <w:rsid w:val="00A618EF"/>
    <w:rsid w:val="00A620FE"/>
    <w:rsid w:val="00A62206"/>
    <w:rsid w:val="00A6232D"/>
    <w:rsid w:val="00A62810"/>
    <w:rsid w:val="00A629D6"/>
    <w:rsid w:val="00A62BEC"/>
    <w:rsid w:val="00A62D22"/>
    <w:rsid w:val="00A62F9B"/>
    <w:rsid w:val="00A6302A"/>
    <w:rsid w:val="00A630CE"/>
    <w:rsid w:val="00A63142"/>
    <w:rsid w:val="00A63368"/>
    <w:rsid w:val="00A63851"/>
    <w:rsid w:val="00A63909"/>
    <w:rsid w:val="00A63A27"/>
    <w:rsid w:val="00A63B7F"/>
    <w:rsid w:val="00A6405E"/>
    <w:rsid w:val="00A6421B"/>
    <w:rsid w:val="00A64A84"/>
    <w:rsid w:val="00A64BBA"/>
    <w:rsid w:val="00A64F14"/>
    <w:rsid w:val="00A65E74"/>
    <w:rsid w:val="00A660D3"/>
    <w:rsid w:val="00A66639"/>
    <w:rsid w:val="00A667F1"/>
    <w:rsid w:val="00A66A23"/>
    <w:rsid w:val="00A66C8B"/>
    <w:rsid w:val="00A67E0D"/>
    <w:rsid w:val="00A67F3F"/>
    <w:rsid w:val="00A67FAD"/>
    <w:rsid w:val="00A7078C"/>
    <w:rsid w:val="00A71288"/>
    <w:rsid w:val="00A7130F"/>
    <w:rsid w:val="00A713F0"/>
    <w:rsid w:val="00A714E6"/>
    <w:rsid w:val="00A715A7"/>
    <w:rsid w:val="00A716BB"/>
    <w:rsid w:val="00A7170B"/>
    <w:rsid w:val="00A717C7"/>
    <w:rsid w:val="00A71959"/>
    <w:rsid w:val="00A719FD"/>
    <w:rsid w:val="00A71BAE"/>
    <w:rsid w:val="00A71FE8"/>
    <w:rsid w:val="00A720E1"/>
    <w:rsid w:val="00A72113"/>
    <w:rsid w:val="00A7224F"/>
    <w:rsid w:val="00A72528"/>
    <w:rsid w:val="00A7257B"/>
    <w:rsid w:val="00A725B7"/>
    <w:rsid w:val="00A72919"/>
    <w:rsid w:val="00A72CC1"/>
    <w:rsid w:val="00A72F22"/>
    <w:rsid w:val="00A72FB3"/>
    <w:rsid w:val="00A733F4"/>
    <w:rsid w:val="00A7360F"/>
    <w:rsid w:val="00A736B7"/>
    <w:rsid w:val="00A73973"/>
    <w:rsid w:val="00A73980"/>
    <w:rsid w:val="00A73A3F"/>
    <w:rsid w:val="00A73B57"/>
    <w:rsid w:val="00A73BBF"/>
    <w:rsid w:val="00A73C2F"/>
    <w:rsid w:val="00A73C40"/>
    <w:rsid w:val="00A740D2"/>
    <w:rsid w:val="00A741F4"/>
    <w:rsid w:val="00A745F7"/>
    <w:rsid w:val="00A74801"/>
    <w:rsid w:val="00A74895"/>
    <w:rsid w:val="00A748A6"/>
    <w:rsid w:val="00A74B6A"/>
    <w:rsid w:val="00A74C8F"/>
    <w:rsid w:val="00A74D04"/>
    <w:rsid w:val="00A74F15"/>
    <w:rsid w:val="00A74FCE"/>
    <w:rsid w:val="00A75CD8"/>
    <w:rsid w:val="00A75D0A"/>
    <w:rsid w:val="00A76033"/>
    <w:rsid w:val="00A76099"/>
    <w:rsid w:val="00A7617E"/>
    <w:rsid w:val="00A769F4"/>
    <w:rsid w:val="00A76A0F"/>
    <w:rsid w:val="00A7714D"/>
    <w:rsid w:val="00A772C8"/>
    <w:rsid w:val="00A773F1"/>
    <w:rsid w:val="00A776B4"/>
    <w:rsid w:val="00A77B87"/>
    <w:rsid w:val="00A77E3C"/>
    <w:rsid w:val="00A80286"/>
    <w:rsid w:val="00A8030A"/>
    <w:rsid w:val="00A803B3"/>
    <w:rsid w:val="00A80513"/>
    <w:rsid w:val="00A80598"/>
    <w:rsid w:val="00A80CA8"/>
    <w:rsid w:val="00A811CC"/>
    <w:rsid w:val="00A81265"/>
    <w:rsid w:val="00A8139B"/>
    <w:rsid w:val="00A82ADD"/>
    <w:rsid w:val="00A82C06"/>
    <w:rsid w:val="00A82E51"/>
    <w:rsid w:val="00A82EB9"/>
    <w:rsid w:val="00A8334B"/>
    <w:rsid w:val="00A8341B"/>
    <w:rsid w:val="00A83642"/>
    <w:rsid w:val="00A83E1A"/>
    <w:rsid w:val="00A844B7"/>
    <w:rsid w:val="00A84E29"/>
    <w:rsid w:val="00A84F7B"/>
    <w:rsid w:val="00A850C2"/>
    <w:rsid w:val="00A850E5"/>
    <w:rsid w:val="00A851A0"/>
    <w:rsid w:val="00A8585F"/>
    <w:rsid w:val="00A85CBC"/>
    <w:rsid w:val="00A85E8C"/>
    <w:rsid w:val="00A85EF2"/>
    <w:rsid w:val="00A86110"/>
    <w:rsid w:val="00A861B6"/>
    <w:rsid w:val="00A866AC"/>
    <w:rsid w:val="00A86847"/>
    <w:rsid w:val="00A868FA"/>
    <w:rsid w:val="00A869D8"/>
    <w:rsid w:val="00A86FAA"/>
    <w:rsid w:val="00A87160"/>
    <w:rsid w:val="00A873DC"/>
    <w:rsid w:val="00A8763F"/>
    <w:rsid w:val="00A8783A"/>
    <w:rsid w:val="00A87932"/>
    <w:rsid w:val="00A87A7E"/>
    <w:rsid w:val="00A87B78"/>
    <w:rsid w:val="00A87CC1"/>
    <w:rsid w:val="00A87F3E"/>
    <w:rsid w:val="00A904E1"/>
    <w:rsid w:val="00A90B47"/>
    <w:rsid w:val="00A90C65"/>
    <w:rsid w:val="00A90F59"/>
    <w:rsid w:val="00A9131F"/>
    <w:rsid w:val="00A914B7"/>
    <w:rsid w:val="00A91C9C"/>
    <w:rsid w:val="00A91E60"/>
    <w:rsid w:val="00A91EB0"/>
    <w:rsid w:val="00A91EF3"/>
    <w:rsid w:val="00A91F44"/>
    <w:rsid w:val="00A92A81"/>
    <w:rsid w:val="00A92CB1"/>
    <w:rsid w:val="00A92CB8"/>
    <w:rsid w:val="00A930FF"/>
    <w:rsid w:val="00A93180"/>
    <w:rsid w:val="00A93241"/>
    <w:rsid w:val="00A93715"/>
    <w:rsid w:val="00A93EF0"/>
    <w:rsid w:val="00A93F0F"/>
    <w:rsid w:val="00A94361"/>
    <w:rsid w:val="00A9439A"/>
    <w:rsid w:val="00A944BF"/>
    <w:rsid w:val="00A94993"/>
    <w:rsid w:val="00A950D1"/>
    <w:rsid w:val="00A950E6"/>
    <w:rsid w:val="00A95692"/>
    <w:rsid w:val="00A95876"/>
    <w:rsid w:val="00A958E9"/>
    <w:rsid w:val="00A958EC"/>
    <w:rsid w:val="00A95BC2"/>
    <w:rsid w:val="00A95C01"/>
    <w:rsid w:val="00A95D78"/>
    <w:rsid w:val="00A95EA6"/>
    <w:rsid w:val="00A96098"/>
    <w:rsid w:val="00A961CE"/>
    <w:rsid w:val="00A96BCE"/>
    <w:rsid w:val="00A96E15"/>
    <w:rsid w:val="00A97355"/>
    <w:rsid w:val="00A97DF9"/>
    <w:rsid w:val="00AA004B"/>
    <w:rsid w:val="00AA07E3"/>
    <w:rsid w:val="00AA099D"/>
    <w:rsid w:val="00AA0A50"/>
    <w:rsid w:val="00AA0DD0"/>
    <w:rsid w:val="00AA0E0F"/>
    <w:rsid w:val="00AA0E2D"/>
    <w:rsid w:val="00AA0E58"/>
    <w:rsid w:val="00AA125A"/>
    <w:rsid w:val="00AA128C"/>
    <w:rsid w:val="00AA12BD"/>
    <w:rsid w:val="00AA1588"/>
    <w:rsid w:val="00AA1B33"/>
    <w:rsid w:val="00AA1C6C"/>
    <w:rsid w:val="00AA247B"/>
    <w:rsid w:val="00AA257A"/>
    <w:rsid w:val="00AA293C"/>
    <w:rsid w:val="00AA3072"/>
    <w:rsid w:val="00AA30B7"/>
    <w:rsid w:val="00AA313B"/>
    <w:rsid w:val="00AA37E3"/>
    <w:rsid w:val="00AA37E7"/>
    <w:rsid w:val="00AA389B"/>
    <w:rsid w:val="00AA3914"/>
    <w:rsid w:val="00AA3EB5"/>
    <w:rsid w:val="00AA46D0"/>
    <w:rsid w:val="00AA4713"/>
    <w:rsid w:val="00AA4773"/>
    <w:rsid w:val="00AA4778"/>
    <w:rsid w:val="00AA48DB"/>
    <w:rsid w:val="00AA4FF9"/>
    <w:rsid w:val="00AA5096"/>
    <w:rsid w:val="00AA509D"/>
    <w:rsid w:val="00AA51FC"/>
    <w:rsid w:val="00AA52A1"/>
    <w:rsid w:val="00AA5A6B"/>
    <w:rsid w:val="00AA5D7D"/>
    <w:rsid w:val="00AA5DA5"/>
    <w:rsid w:val="00AA650D"/>
    <w:rsid w:val="00AA6E00"/>
    <w:rsid w:val="00AA71C3"/>
    <w:rsid w:val="00AB056B"/>
    <w:rsid w:val="00AB095C"/>
    <w:rsid w:val="00AB0A2F"/>
    <w:rsid w:val="00AB0BE3"/>
    <w:rsid w:val="00AB0BF9"/>
    <w:rsid w:val="00AB1648"/>
    <w:rsid w:val="00AB1A2C"/>
    <w:rsid w:val="00AB1EAD"/>
    <w:rsid w:val="00AB1FEF"/>
    <w:rsid w:val="00AB26CA"/>
    <w:rsid w:val="00AB2E79"/>
    <w:rsid w:val="00AB380D"/>
    <w:rsid w:val="00AB3BEC"/>
    <w:rsid w:val="00AB3C60"/>
    <w:rsid w:val="00AB3C9C"/>
    <w:rsid w:val="00AB42B1"/>
    <w:rsid w:val="00AB4B3E"/>
    <w:rsid w:val="00AB4C49"/>
    <w:rsid w:val="00AB4C4F"/>
    <w:rsid w:val="00AB5215"/>
    <w:rsid w:val="00AB52C9"/>
    <w:rsid w:val="00AB5668"/>
    <w:rsid w:val="00AB57E4"/>
    <w:rsid w:val="00AB589F"/>
    <w:rsid w:val="00AB5AC8"/>
    <w:rsid w:val="00AB5F42"/>
    <w:rsid w:val="00AB5F92"/>
    <w:rsid w:val="00AB614C"/>
    <w:rsid w:val="00AB6276"/>
    <w:rsid w:val="00AB6380"/>
    <w:rsid w:val="00AB65CA"/>
    <w:rsid w:val="00AB6631"/>
    <w:rsid w:val="00AB67A6"/>
    <w:rsid w:val="00AB6C1C"/>
    <w:rsid w:val="00AB6CC7"/>
    <w:rsid w:val="00AB6D81"/>
    <w:rsid w:val="00AB74C5"/>
    <w:rsid w:val="00AB767A"/>
    <w:rsid w:val="00AB77B8"/>
    <w:rsid w:val="00AB7A03"/>
    <w:rsid w:val="00AB7A2C"/>
    <w:rsid w:val="00AB7E63"/>
    <w:rsid w:val="00AB7F25"/>
    <w:rsid w:val="00AC007A"/>
    <w:rsid w:val="00AC0089"/>
    <w:rsid w:val="00AC08DF"/>
    <w:rsid w:val="00AC090C"/>
    <w:rsid w:val="00AC09A7"/>
    <w:rsid w:val="00AC0BBD"/>
    <w:rsid w:val="00AC0E1B"/>
    <w:rsid w:val="00AC12E3"/>
    <w:rsid w:val="00AC131E"/>
    <w:rsid w:val="00AC14C3"/>
    <w:rsid w:val="00AC1569"/>
    <w:rsid w:val="00AC1C5A"/>
    <w:rsid w:val="00AC1FD8"/>
    <w:rsid w:val="00AC215A"/>
    <w:rsid w:val="00AC2230"/>
    <w:rsid w:val="00AC269E"/>
    <w:rsid w:val="00AC2852"/>
    <w:rsid w:val="00AC291A"/>
    <w:rsid w:val="00AC2A59"/>
    <w:rsid w:val="00AC2B77"/>
    <w:rsid w:val="00AC2E9F"/>
    <w:rsid w:val="00AC2FB1"/>
    <w:rsid w:val="00AC31B9"/>
    <w:rsid w:val="00AC34EF"/>
    <w:rsid w:val="00AC3D41"/>
    <w:rsid w:val="00AC3F1C"/>
    <w:rsid w:val="00AC40D7"/>
    <w:rsid w:val="00AC5063"/>
    <w:rsid w:val="00AC5155"/>
    <w:rsid w:val="00AC51AF"/>
    <w:rsid w:val="00AC5AAF"/>
    <w:rsid w:val="00AC5BB3"/>
    <w:rsid w:val="00AC5DDB"/>
    <w:rsid w:val="00AC6386"/>
    <w:rsid w:val="00AC6E21"/>
    <w:rsid w:val="00AC6FD9"/>
    <w:rsid w:val="00AC74A0"/>
    <w:rsid w:val="00AC74F4"/>
    <w:rsid w:val="00AC76A3"/>
    <w:rsid w:val="00AC7FB6"/>
    <w:rsid w:val="00AD011E"/>
    <w:rsid w:val="00AD0243"/>
    <w:rsid w:val="00AD03A5"/>
    <w:rsid w:val="00AD049F"/>
    <w:rsid w:val="00AD0555"/>
    <w:rsid w:val="00AD0566"/>
    <w:rsid w:val="00AD088B"/>
    <w:rsid w:val="00AD0903"/>
    <w:rsid w:val="00AD11EE"/>
    <w:rsid w:val="00AD12D2"/>
    <w:rsid w:val="00AD15EA"/>
    <w:rsid w:val="00AD18FE"/>
    <w:rsid w:val="00AD21B1"/>
    <w:rsid w:val="00AD289B"/>
    <w:rsid w:val="00AD2A1A"/>
    <w:rsid w:val="00AD321A"/>
    <w:rsid w:val="00AD3336"/>
    <w:rsid w:val="00AD3654"/>
    <w:rsid w:val="00AD3CF7"/>
    <w:rsid w:val="00AD3F99"/>
    <w:rsid w:val="00AD42B4"/>
    <w:rsid w:val="00AD44A7"/>
    <w:rsid w:val="00AD456D"/>
    <w:rsid w:val="00AD46FF"/>
    <w:rsid w:val="00AD4ABA"/>
    <w:rsid w:val="00AD4B83"/>
    <w:rsid w:val="00AD4C0B"/>
    <w:rsid w:val="00AD4C91"/>
    <w:rsid w:val="00AD519A"/>
    <w:rsid w:val="00AD5294"/>
    <w:rsid w:val="00AD537B"/>
    <w:rsid w:val="00AD5477"/>
    <w:rsid w:val="00AD5572"/>
    <w:rsid w:val="00AD55CC"/>
    <w:rsid w:val="00AD55E4"/>
    <w:rsid w:val="00AD56DD"/>
    <w:rsid w:val="00AD6235"/>
    <w:rsid w:val="00AD6508"/>
    <w:rsid w:val="00AD69F9"/>
    <w:rsid w:val="00AD6AA5"/>
    <w:rsid w:val="00AD6B18"/>
    <w:rsid w:val="00AD6E8D"/>
    <w:rsid w:val="00AD6FBC"/>
    <w:rsid w:val="00AD70E4"/>
    <w:rsid w:val="00AD74FD"/>
    <w:rsid w:val="00AD7518"/>
    <w:rsid w:val="00AD7C6E"/>
    <w:rsid w:val="00AD7CC8"/>
    <w:rsid w:val="00AD7D62"/>
    <w:rsid w:val="00AE0400"/>
    <w:rsid w:val="00AE048A"/>
    <w:rsid w:val="00AE05DB"/>
    <w:rsid w:val="00AE09CD"/>
    <w:rsid w:val="00AE0E70"/>
    <w:rsid w:val="00AE0F27"/>
    <w:rsid w:val="00AE112D"/>
    <w:rsid w:val="00AE12D6"/>
    <w:rsid w:val="00AE14B9"/>
    <w:rsid w:val="00AE1528"/>
    <w:rsid w:val="00AE1538"/>
    <w:rsid w:val="00AE160C"/>
    <w:rsid w:val="00AE1DA1"/>
    <w:rsid w:val="00AE2310"/>
    <w:rsid w:val="00AE2462"/>
    <w:rsid w:val="00AE2D36"/>
    <w:rsid w:val="00AE2EE9"/>
    <w:rsid w:val="00AE2F4C"/>
    <w:rsid w:val="00AE2F95"/>
    <w:rsid w:val="00AE3180"/>
    <w:rsid w:val="00AE31C1"/>
    <w:rsid w:val="00AE3382"/>
    <w:rsid w:val="00AE3415"/>
    <w:rsid w:val="00AE34BB"/>
    <w:rsid w:val="00AE366A"/>
    <w:rsid w:val="00AE37DF"/>
    <w:rsid w:val="00AE3A03"/>
    <w:rsid w:val="00AE3B7E"/>
    <w:rsid w:val="00AE3F5D"/>
    <w:rsid w:val="00AE4410"/>
    <w:rsid w:val="00AE4655"/>
    <w:rsid w:val="00AE49DD"/>
    <w:rsid w:val="00AE4A16"/>
    <w:rsid w:val="00AE4DBC"/>
    <w:rsid w:val="00AE5123"/>
    <w:rsid w:val="00AE521A"/>
    <w:rsid w:val="00AE52BC"/>
    <w:rsid w:val="00AE5461"/>
    <w:rsid w:val="00AE5685"/>
    <w:rsid w:val="00AE59F9"/>
    <w:rsid w:val="00AE5D3D"/>
    <w:rsid w:val="00AE6503"/>
    <w:rsid w:val="00AE6E3F"/>
    <w:rsid w:val="00AE75A8"/>
    <w:rsid w:val="00AE7805"/>
    <w:rsid w:val="00AE7ADF"/>
    <w:rsid w:val="00AE7DBC"/>
    <w:rsid w:val="00AE7F34"/>
    <w:rsid w:val="00AF012F"/>
    <w:rsid w:val="00AF0778"/>
    <w:rsid w:val="00AF0972"/>
    <w:rsid w:val="00AF0AE3"/>
    <w:rsid w:val="00AF0E81"/>
    <w:rsid w:val="00AF0F52"/>
    <w:rsid w:val="00AF0F60"/>
    <w:rsid w:val="00AF0F91"/>
    <w:rsid w:val="00AF1E03"/>
    <w:rsid w:val="00AF1F8B"/>
    <w:rsid w:val="00AF201D"/>
    <w:rsid w:val="00AF227F"/>
    <w:rsid w:val="00AF27F8"/>
    <w:rsid w:val="00AF28C9"/>
    <w:rsid w:val="00AF29AD"/>
    <w:rsid w:val="00AF2CEA"/>
    <w:rsid w:val="00AF328B"/>
    <w:rsid w:val="00AF3359"/>
    <w:rsid w:val="00AF34BA"/>
    <w:rsid w:val="00AF3582"/>
    <w:rsid w:val="00AF3B11"/>
    <w:rsid w:val="00AF3E7C"/>
    <w:rsid w:val="00AF4118"/>
    <w:rsid w:val="00AF436D"/>
    <w:rsid w:val="00AF450F"/>
    <w:rsid w:val="00AF45B0"/>
    <w:rsid w:val="00AF499B"/>
    <w:rsid w:val="00AF4E39"/>
    <w:rsid w:val="00AF501A"/>
    <w:rsid w:val="00AF533B"/>
    <w:rsid w:val="00AF5795"/>
    <w:rsid w:val="00AF5CF7"/>
    <w:rsid w:val="00AF5D0A"/>
    <w:rsid w:val="00AF6013"/>
    <w:rsid w:val="00AF6235"/>
    <w:rsid w:val="00AF62A3"/>
    <w:rsid w:val="00AF6A54"/>
    <w:rsid w:val="00AF6DDD"/>
    <w:rsid w:val="00AF6F50"/>
    <w:rsid w:val="00AF70C2"/>
    <w:rsid w:val="00AF74A2"/>
    <w:rsid w:val="00AF7B18"/>
    <w:rsid w:val="00B0010C"/>
    <w:rsid w:val="00B00B34"/>
    <w:rsid w:val="00B00B7F"/>
    <w:rsid w:val="00B00C3C"/>
    <w:rsid w:val="00B0108A"/>
    <w:rsid w:val="00B013BB"/>
    <w:rsid w:val="00B01666"/>
    <w:rsid w:val="00B018C6"/>
    <w:rsid w:val="00B01951"/>
    <w:rsid w:val="00B0199E"/>
    <w:rsid w:val="00B01D0B"/>
    <w:rsid w:val="00B01D12"/>
    <w:rsid w:val="00B01E69"/>
    <w:rsid w:val="00B02078"/>
    <w:rsid w:val="00B0258C"/>
    <w:rsid w:val="00B02708"/>
    <w:rsid w:val="00B0280F"/>
    <w:rsid w:val="00B02959"/>
    <w:rsid w:val="00B02D16"/>
    <w:rsid w:val="00B03184"/>
    <w:rsid w:val="00B031FD"/>
    <w:rsid w:val="00B0360B"/>
    <w:rsid w:val="00B037C4"/>
    <w:rsid w:val="00B03970"/>
    <w:rsid w:val="00B04364"/>
    <w:rsid w:val="00B0479D"/>
    <w:rsid w:val="00B047B0"/>
    <w:rsid w:val="00B04DFE"/>
    <w:rsid w:val="00B04E8B"/>
    <w:rsid w:val="00B04FBC"/>
    <w:rsid w:val="00B050D0"/>
    <w:rsid w:val="00B051AE"/>
    <w:rsid w:val="00B05380"/>
    <w:rsid w:val="00B05699"/>
    <w:rsid w:val="00B05907"/>
    <w:rsid w:val="00B05C6A"/>
    <w:rsid w:val="00B05F0A"/>
    <w:rsid w:val="00B06151"/>
    <w:rsid w:val="00B06D2A"/>
    <w:rsid w:val="00B0705B"/>
    <w:rsid w:val="00B070CE"/>
    <w:rsid w:val="00B070D5"/>
    <w:rsid w:val="00B072C2"/>
    <w:rsid w:val="00B07E0E"/>
    <w:rsid w:val="00B07EB8"/>
    <w:rsid w:val="00B10DC2"/>
    <w:rsid w:val="00B10E15"/>
    <w:rsid w:val="00B10EC7"/>
    <w:rsid w:val="00B11755"/>
    <w:rsid w:val="00B11763"/>
    <w:rsid w:val="00B118BB"/>
    <w:rsid w:val="00B11A58"/>
    <w:rsid w:val="00B11BA6"/>
    <w:rsid w:val="00B11F99"/>
    <w:rsid w:val="00B12412"/>
    <w:rsid w:val="00B125FE"/>
    <w:rsid w:val="00B12662"/>
    <w:rsid w:val="00B12727"/>
    <w:rsid w:val="00B12881"/>
    <w:rsid w:val="00B12DB7"/>
    <w:rsid w:val="00B12DE5"/>
    <w:rsid w:val="00B13681"/>
    <w:rsid w:val="00B1384A"/>
    <w:rsid w:val="00B139B0"/>
    <w:rsid w:val="00B14103"/>
    <w:rsid w:val="00B14839"/>
    <w:rsid w:val="00B14EC4"/>
    <w:rsid w:val="00B14F24"/>
    <w:rsid w:val="00B15601"/>
    <w:rsid w:val="00B15785"/>
    <w:rsid w:val="00B157BC"/>
    <w:rsid w:val="00B15F0F"/>
    <w:rsid w:val="00B160BF"/>
    <w:rsid w:val="00B16531"/>
    <w:rsid w:val="00B1660C"/>
    <w:rsid w:val="00B16694"/>
    <w:rsid w:val="00B1676E"/>
    <w:rsid w:val="00B169F7"/>
    <w:rsid w:val="00B16A34"/>
    <w:rsid w:val="00B16D72"/>
    <w:rsid w:val="00B17795"/>
    <w:rsid w:val="00B17A18"/>
    <w:rsid w:val="00B17ABA"/>
    <w:rsid w:val="00B17C73"/>
    <w:rsid w:val="00B17F62"/>
    <w:rsid w:val="00B201BC"/>
    <w:rsid w:val="00B20732"/>
    <w:rsid w:val="00B207BE"/>
    <w:rsid w:val="00B20814"/>
    <w:rsid w:val="00B2085B"/>
    <w:rsid w:val="00B208AD"/>
    <w:rsid w:val="00B20C09"/>
    <w:rsid w:val="00B20F6E"/>
    <w:rsid w:val="00B2134E"/>
    <w:rsid w:val="00B2175B"/>
    <w:rsid w:val="00B217BD"/>
    <w:rsid w:val="00B2195B"/>
    <w:rsid w:val="00B225C3"/>
    <w:rsid w:val="00B227B8"/>
    <w:rsid w:val="00B22D07"/>
    <w:rsid w:val="00B22E98"/>
    <w:rsid w:val="00B22F8D"/>
    <w:rsid w:val="00B23022"/>
    <w:rsid w:val="00B23168"/>
    <w:rsid w:val="00B23369"/>
    <w:rsid w:val="00B234A4"/>
    <w:rsid w:val="00B23B58"/>
    <w:rsid w:val="00B2417B"/>
    <w:rsid w:val="00B2422A"/>
    <w:rsid w:val="00B24529"/>
    <w:rsid w:val="00B24885"/>
    <w:rsid w:val="00B24B05"/>
    <w:rsid w:val="00B24F8C"/>
    <w:rsid w:val="00B25391"/>
    <w:rsid w:val="00B25471"/>
    <w:rsid w:val="00B25698"/>
    <w:rsid w:val="00B256EC"/>
    <w:rsid w:val="00B25DCF"/>
    <w:rsid w:val="00B25E9E"/>
    <w:rsid w:val="00B261FC"/>
    <w:rsid w:val="00B26291"/>
    <w:rsid w:val="00B264B3"/>
    <w:rsid w:val="00B26940"/>
    <w:rsid w:val="00B26A7E"/>
    <w:rsid w:val="00B26BAB"/>
    <w:rsid w:val="00B26DF3"/>
    <w:rsid w:val="00B26EE9"/>
    <w:rsid w:val="00B27168"/>
    <w:rsid w:val="00B277BB"/>
    <w:rsid w:val="00B27889"/>
    <w:rsid w:val="00B2792D"/>
    <w:rsid w:val="00B27D64"/>
    <w:rsid w:val="00B30179"/>
    <w:rsid w:val="00B30972"/>
    <w:rsid w:val="00B30A4F"/>
    <w:rsid w:val="00B30AC8"/>
    <w:rsid w:val="00B30D04"/>
    <w:rsid w:val="00B30DCB"/>
    <w:rsid w:val="00B31469"/>
    <w:rsid w:val="00B31BD9"/>
    <w:rsid w:val="00B31C43"/>
    <w:rsid w:val="00B31ECD"/>
    <w:rsid w:val="00B3242A"/>
    <w:rsid w:val="00B325AB"/>
    <w:rsid w:val="00B32AF8"/>
    <w:rsid w:val="00B32C17"/>
    <w:rsid w:val="00B32E06"/>
    <w:rsid w:val="00B32F42"/>
    <w:rsid w:val="00B3332A"/>
    <w:rsid w:val="00B3337E"/>
    <w:rsid w:val="00B334EF"/>
    <w:rsid w:val="00B33CD9"/>
    <w:rsid w:val="00B33D1F"/>
    <w:rsid w:val="00B33F68"/>
    <w:rsid w:val="00B34096"/>
    <w:rsid w:val="00B340EC"/>
    <w:rsid w:val="00B34158"/>
    <w:rsid w:val="00B34325"/>
    <w:rsid w:val="00B34D2B"/>
    <w:rsid w:val="00B34F7A"/>
    <w:rsid w:val="00B351B8"/>
    <w:rsid w:val="00B351F6"/>
    <w:rsid w:val="00B3543E"/>
    <w:rsid w:val="00B3548A"/>
    <w:rsid w:val="00B3557B"/>
    <w:rsid w:val="00B35B17"/>
    <w:rsid w:val="00B35BF2"/>
    <w:rsid w:val="00B35E9F"/>
    <w:rsid w:val="00B35ED5"/>
    <w:rsid w:val="00B36C2D"/>
    <w:rsid w:val="00B36CA4"/>
    <w:rsid w:val="00B3712E"/>
    <w:rsid w:val="00B375D8"/>
    <w:rsid w:val="00B37AE0"/>
    <w:rsid w:val="00B37DE9"/>
    <w:rsid w:val="00B40187"/>
    <w:rsid w:val="00B403FB"/>
    <w:rsid w:val="00B4099F"/>
    <w:rsid w:val="00B40B72"/>
    <w:rsid w:val="00B40B92"/>
    <w:rsid w:val="00B40EE5"/>
    <w:rsid w:val="00B40F2C"/>
    <w:rsid w:val="00B40FF0"/>
    <w:rsid w:val="00B411F1"/>
    <w:rsid w:val="00B413B9"/>
    <w:rsid w:val="00B41E80"/>
    <w:rsid w:val="00B420F9"/>
    <w:rsid w:val="00B421C1"/>
    <w:rsid w:val="00B421C7"/>
    <w:rsid w:val="00B4250E"/>
    <w:rsid w:val="00B425DD"/>
    <w:rsid w:val="00B42995"/>
    <w:rsid w:val="00B42A46"/>
    <w:rsid w:val="00B42D34"/>
    <w:rsid w:val="00B4312D"/>
    <w:rsid w:val="00B43236"/>
    <w:rsid w:val="00B43303"/>
    <w:rsid w:val="00B434FC"/>
    <w:rsid w:val="00B4356A"/>
    <w:rsid w:val="00B4367C"/>
    <w:rsid w:val="00B4371A"/>
    <w:rsid w:val="00B4372E"/>
    <w:rsid w:val="00B43C36"/>
    <w:rsid w:val="00B43DB6"/>
    <w:rsid w:val="00B43F36"/>
    <w:rsid w:val="00B4423E"/>
    <w:rsid w:val="00B44833"/>
    <w:rsid w:val="00B44BED"/>
    <w:rsid w:val="00B44E86"/>
    <w:rsid w:val="00B450C6"/>
    <w:rsid w:val="00B45169"/>
    <w:rsid w:val="00B45433"/>
    <w:rsid w:val="00B4559E"/>
    <w:rsid w:val="00B45B4C"/>
    <w:rsid w:val="00B45CFA"/>
    <w:rsid w:val="00B4624C"/>
    <w:rsid w:val="00B4636D"/>
    <w:rsid w:val="00B46AF3"/>
    <w:rsid w:val="00B46EE3"/>
    <w:rsid w:val="00B47531"/>
    <w:rsid w:val="00B47588"/>
    <w:rsid w:val="00B478F4"/>
    <w:rsid w:val="00B479C3"/>
    <w:rsid w:val="00B47D61"/>
    <w:rsid w:val="00B47E6F"/>
    <w:rsid w:val="00B5022F"/>
    <w:rsid w:val="00B502E5"/>
    <w:rsid w:val="00B50548"/>
    <w:rsid w:val="00B5084B"/>
    <w:rsid w:val="00B509B2"/>
    <w:rsid w:val="00B50C73"/>
    <w:rsid w:val="00B50EDA"/>
    <w:rsid w:val="00B51786"/>
    <w:rsid w:val="00B518BC"/>
    <w:rsid w:val="00B51D42"/>
    <w:rsid w:val="00B51F39"/>
    <w:rsid w:val="00B52003"/>
    <w:rsid w:val="00B52157"/>
    <w:rsid w:val="00B5276E"/>
    <w:rsid w:val="00B527C9"/>
    <w:rsid w:val="00B527FF"/>
    <w:rsid w:val="00B5280C"/>
    <w:rsid w:val="00B52A0F"/>
    <w:rsid w:val="00B52C10"/>
    <w:rsid w:val="00B53397"/>
    <w:rsid w:val="00B539C9"/>
    <w:rsid w:val="00B53C21"/>
    <w:rsid w:val="00B5489F"/>
    <w:rsid w:val="00B549FF"/>
    <w:rsid w:val="00B54B87"/>
    <w:rsid w:val="00B54C0D"/>
    <w:rsid w:val="00B54D34"/>
    <w:rsid w:val="00B54E5C"/>
    <w:rsid w:val="00B54EED"/>
    <w:rsid w:val="00B55297"/>
    <w:rsid w:val="00B553BF"/>
    <w:rsid w:val="00B55591"/>
    <w:rsid w:val="00B55AF9"/>
    <w:rsid w:val="00B55C71"/>
    <w:rsid w:val="00B55ECA"/>
    <w:rsid w:val="00B5654C"/>
    <w:rsid w:val="00B56844"/>
    <w:rsid w:val="00B56A73"/>
    <w:rsid w:val="00B56E4A"/>
    <w:rsid w:val="00B56E9C"/>
    <w:rsid w:val="00B577F1"/>
    <w:rsid w:val="00B57A8A"/>
    <w:rsid w:val="00B57D15"/>
    <w:rsid w:val="00B57E01"/>
    <w:rsid w:val="00B57E4B"/>
    <w:rsid w:val="00B603C5"/>
    <w:rsid w:val="00B607F9"/>
    <w:rsid w:val="00B6085C"/>
    <w:rsid w:val="00B60A4F"/>
    <w:rsid w:val="00B60CB3"/>
    <w:rsid w:val="00B60F49"/>
    <w:rsid w:val="00B61167"/>
    <w:rsid w:val="00B61715"/>
    <w:rsid w:val="00B61767"/>
    <w:rsid w:val="00B61B2D"/>
    <w:rsid w:val="00B620B7"/>
    <w:rsid w:val="00B622DF"/>
    <w:rsid w:val="00B6236F"/>
    <w:rsid w:val="00B623E3"/>
    <w:rsid w:val="00B62448"/>
    <w:rsid w:val="00B62515"/>
    <w:rsid w:val="00B62553"/>
    <w:rsid w:val="00B62667"/>
    <w:rsid w:val="00B62827"/>
    <w:rsid w:val="00B62AB2"/>
    <w:rsid w:val="00B62ADA"/>
    <w:rsid w:val="00B62C86"/>
    <w:rsid w:val="00B62F18"/>
    <w:rsid w:val="00B63481"/>
    <w:rsid w:val="00B63DE5"/>
    <w:rsid w:val="00B63E29"/>
    <w:rsid w:val="00B63EAB"/>
    <w:rsid w:val="00B64237"/>
    <w:rsid w:val="00B6464F"/>
    <w:rsid w:val="00B6487C"/>
    <w:rsid w:val="00B64A6B"/>
    <w:rsid w:val="00B64B1F"/>
    <w:rsid w:val="00B6553F"/>
    <w:rsid w:val="00B65774"/>
    <w:rsid w:val="00B657E2"/>
    <w:rsid w:val="00B65F4C"/>
    <w:rsid w:val="00B6608C"/>
    <w:rsid w:val="00B66222"/>
    <w:rsid w:val="00B663AB"/>
    <w:rsid w:val="00B66611"/>
    <w:rsid w:val="00B66775"/>
    <w:rsid w:val="00B669CC"/>
    <w:rsid w:val="00B669E7"/>
    <w:rsid w:val="00B67612"/>
    <w:rsid w:val="00B677FE"/>
    <w:rsid w:val="00B67881"/>
    <w:rsid w:val="00B679FC"/>
    <w:rsid w:val="00B67CD8"/>
    <w:rsid w:val="00B70386"/>
    <w:rsid w:val="00B706AA"/>
    <w:rsid w:val="00B707AA"/>
    <w:rsid w:val="00B70F49"/>
    <w:rsid w:val="00B711C0"/>
    <w:rsid w:val="00B717D3"/>
    <w:rsid w:val="00B722A0"/>
    <w:rsid w:val="00B72460"/>
    <w:rsid w:val="00B72833"/>
    <w:rsid w:val="00B728B0"/>
    <w:rsid w:val="00B72D97"/>
    <w:rsid w:val="00B72E08"/>
    <w:rsid w:val="00B72F20"/>
    <w:rsid w:val="00B732BB"/>
    <w:rsid w:val="00B737B3"/>
    <w:rsid w:val="00B73A5D"/>
    <w:rsid w:val="00B73E4A"/>
    <w:rsid w:val="00B73EF5"/>
    <w:rsid w:val="00B73F0F"/>
    <w:rsid w:val="00B7438E"/>
    <w:rsid w:val="00B74546"/>
    <w:rsid w:val="00B745BD"/>
    <w:rsid w:val="00B75384"/>
    <w:rsid w:val="00B75C22"/>
    <w:rsid w:val="00B75F22"/>
    <w:rsid w:val="00B75FD1"/>
    <w:rsid w:val="00B76045"/>
    <w:rsid w:val="00B761A4"/>
    <w:rsid w:val="00B76211"/>
    <w:rsid w:val="00B766F1"/>
    <w:rsid w:val="00B76C43"/>
    <w:rsid w:val="00B76F1D"/>
    <w:rsid w:val="00B76FF5"/>
    <w:rsid w:val="00B7721B"/>
    <w:rsid w:val="00B77281"/>
    <w:rsid w:val="00B77338"/>
    <w:rsid w:val="00B77D05"/>
    <w:rsid w:val="00B77E5B"/>
    <w:rsid w:val="00B77E94"/>
    <w:rsid w:val="00B80421"/>
    <w:rsid w:val="00B80E50"/>
    <w:rsid w:val="00B81206"/>
    <w:rsid w:val="00B813FE"/>
    <w:rsid w:val="00B81C3F"/>
    <w:rsid w:val="00B81E12"/>
    <w:rsid w:val="00B81EDD"/>
    <w:rsid w:val="00B820BB"/>
    <w:rsid w:val="00B82502"/>
    <w:rsid w:val="00B825CF"/>
    <w:rsid w:val="00B830F8"/>
    <w:rsid w:val="00B83133"/>
    <w:rsid w:val="00B833E5"/>
    <w:rsid w:val="00B8341F"/>
    <w:rsid w:val="00B835D5"/>
    <w:rsid w:val="00B837E7"/>
    <w:rsid w:val="00B83E8D"/>
    <w:rsid w:val="00B84146"/>
    <w:rsid w:val="00B841E3"/>
    <w:rsid w:val="00B84AF1"/>
    <w:rsid w:val="00B84C06"/>
    <w:rsid w:val="00B84CC5"/>
    <w:rsid w:val="00B84CE5"/>
    <w:rsid w:val="00B84FBA"/>
    <w:rsid w:val="00B85001"/>
    <w:rsid w:val="00B8526A"/>
    <w:rsid w:val="00B8529C"/>
    <w:rsid w:val="00B852DA"/>
    <w:rsid w:val="00B853AB"/>
    <w:rsid w:val="00B8540C"/>
    <w:rsid w:val="00B85589"/>
    <w:rsid w:val="00B856AE"/>
    <w:rsid w:val="00B857B0"/>
    <w:rsid w:val="00B85896"/>
    <w:rsid w:val="00B85CFF"/>
    <w:rsid w:val="00B85D54"/>
    <w:rsid w:val="00B85E1D"/>
    <w:rsid w:val="00B860CE"/>
    <w:rsid w:val="00B8685A"/>
    <w:rsid w:val="00B875A3"/>
    <w:rsid w:val="00B87FE3"/>
    <w:rsid w:val="00B90164"/>
    <w:rsid w:val="00B906F8"/>
    <w:rsid w:val="00B90736"/>
    <w:rsid w:val="00B9081D"/>
    <w:rsid w:val="00B90D33"/>
    <w:rsid w:val="00B90EFF"/>
    <w:rsid w:val="00B91D83"/>
    <w:rsid w:val="00B92231"/>
    <w:rsid w:val="00B92390"/>
    <w:rsid w:val="00B9249C"/>
    <w:rsid w:val="00B92AE2"/>
    <w:rsid w:val="00B92C12"/>
    <w:rsid w:val="00B92FAD"/>
    <w:rsid w:val="00B93003"/>
    <w:rsid w:val="00B930CB"/>
    <w:rsid w:val="00B932DB"/>
    <w:rsid w:val="00B933B2"/>
    <w:rsid w:val="00B935C9"/>
    <w:rsid w:val="00B93C1C"/>
    <w:rsid w:val="00B93DAA"/>
    <w:rsid w:val="00B94696"/>
    <w:rsid w:val="00B94751"/>
    <w:rsid w:val="00B9477F"/>
    <w:rsid w:val="00B9492A"/>
    <w:rsid w:val="00B94BF3"/>
    <w:rsid w:val="00B94C22"/>
    <w:rsid w:val="00B94F53"/>
    <w:rsid w:val="00B95069"/>
    <w:rsid w:val="00B95C19"/>
    <w:rsid w:val="00B96561"/>
    <w:rsid w:val="00B96584"/>
    <w:rsid w:val="00B9661E"/>
    <w:rsid w:val="00B9668E"/>
    <w:rsid w:val="00B9695D"/>
    <w:rsid w:val="00B96D92"/>
    <w:rsid w:val="00B97440"/>
    <w:rsid w:val="00B97708"/>
    <w:rsid w:val="00B97721"/>
    <w:rsid w:val="00B97D67"/>
    <w:rsid w:val="00B97FF6"/>
    <w:rsid w:val="00BA00BF"/>
    <w:rsid w:val="00BA043F"/>
    <w:rsid w:val="00BA0825"/>
    <w:rsid w:val="00BA1105"/>
    <w:rsid w:val="00BA127B"/>
    <w:rsid w:val="00BA163A"/>
    <w:rsid w:val="00BA1AFD"/>
    <w:rsid w:val="00BA1EBF"/>
    <w:rsid w:val="00BA223E"/>
    <w:rsid w:val="00BA22CB"/>
    <w:rsid w:val="00BA262A"/>
    <w:rsid w:val="00BA2944"/>
    <w:rsid w:val="00BA2F1E"/>
    <w:rsid w:val="00BA33B7"/>
    <w:rsid w:val="00BA3500"/>
    <w:rsid w:val="00BA3ABA"/>
    <w:rsid w:val="00BA3D1D"/>
    <w:rsid w:val="00BA448F"/>
    <w:rsid w:val="00BA4616"/>
    <w:rsid w:val="00BA4692"/>
    <w:rsid w:val="00BA500D"/>
    <w:rsid w:val="00BA5089"/>
    <w:rsid w:val="00BA5151"/>
    <w:rsid w:val="00BA55F8"/>
    <w:rsid w:val="00BA57E4"/>
    <w:rsid w:val="00BA5867"/>
    <w:rsid w:val="00BA5D51"/>
    <w:rsid w:val="00BA6137"/>
    <w:rsid w:val="00BA638A"/>
    <w:rsid w:val="00BA63B2"/>
    <w:rsid w:val="00BA662E"/>
    <w:rsid w:val="00BA6742"/>
    <w:rsid w:val="00BA6CF9"/>
    <w:rsid w:val="00BA6FF2"/>
    <w:rsid w:val="00BA708B"/>
    <w:rsid w:val="00BA70A4"/>
    <w:rsid w:val="00BA7161"/>
    <w:rsid w:val="00BA74B4"/>
    <w:rsid w:val="00BA7649"/>
    <w:rsid w:val="00BA783A"/>
    <w:rsid w:val="00BA7B22"/>
    <w:rsid w:val="00BB004C"/>
    <w:rsid w:val="00BB00C9"/>
    <w:rsid w:val="00BB0148"/>
    <w:rsid w:val="00BB0506"/>
    <w:rsid w:val="00BB09EF"/>
    <w:rsid w:val="00BB145E"/>
    <w:rsid w:val="00BB14B3"/>
    <w:rsid w:val="00BB1535"/>
    <w:rsid w:val="00BB159E"/>
    <w:rsid w:val="00BB1958"/>
    <w:rsid w:val="00BB1A82"/>
    <w:rsid w:val="00BB1AC1"/>
    <w:rsid w:val="00BB1F61"/>
    <w:rsid w:val="00BB23E3"/>
    <w:rsid w:val="00BB24F1"/>
    <w:rsid w:val="00BB2541"/>
    <w:rsid w:val="00BB27D9"/>
    <w:rsid w:val="00BB2A8E"/>
    <w:rsid w:val="00BB2E33"/>
    <w:rsid w:val="00BB31B4"/>
    <w:rsid w:val="00BB38CE"/>
    <w:rsid w:val="00BB3DC0"/>
    <w:rsid w:val="00BB4477"/>
    <w:rsid w:val="00BB4547"/>
    <w:rsid w:val="00BB4AC4"/>
    <w:rsid w:val="00BB4C2E"/>
    <w:rsid w:val="00BB5D1A"/>
    <w:rsid w:val="00BB5EB0"/>
    <w:rsid w:val="00BB5EF2"/>
    <w:rsid w:val="00BB5F43"/>
    <w:rsid w:val="00BB643B"/>
    <w:rsid w:val="00BB69A1"/>
    <w:rsid w:val="00BB6A00"/>
    <w:rsid w:val="00BB6B3D"/>
    <w:rsid w:val="00BB760C"/>
    <w:rsid w:val="00BB7C71"/>
    <w:rsid w:val="00BB7CF0"/>
    <w:rsid w:val="00BB7D30"/>
    <w:rsid w:val="00BB7DEF"/>
    <w:rsid w:val="00BB7E39"/>
    <w:rsid w:val="00BB7F4A"/>
    <w:rsid w:val="00BC06AA"/>
    <w:rsid w:val="00BC06B7"/>
    <w:rsid w:val="00BC06E3"/>
    <w:rsid w:val="00BC0B28"/>
    <w:rsid w:val="00BC1556"/>
    <w:rsid w:val="00BC16CA"/>
    <w:rsid w:val="00BC17BA"/>
    <w:rsid w:val="00BC186F"/>
    <w:rsid w:val="00BC1BF9"/>
    <w:rsid w:val="00BC1C28"/>
    <w:rsid w:val="00BC1C7E"/>
    <w:rsid w:val="00BC1D67"/>
    <w:rsid w:val="00BC1FAA"/>
    <w:rsid w:val="00BC20CE"/>
    <w:rsid w:val="00BC20F7"/>
    <w:rsid w:val="00BC2127"/>
    <w:rsid w:val="00BC2804"/>
    <w:rsid w:val="00BC2998"/>
    <w:rsid w:val="00BC30B2"/>
    <w:rsid w:val="00BC3131"/>
    <w:rsid w:val="00BC3883"/>
    <w:rsid w:val="00BC3903"/>
    <w:rsid w:val="00BC396D"/>
    <w:rsid w:val="00BC3AAF"/>
    <w:rsid w:val="00BC3CAE"/>
    <w:rsid w:val="00BC3F0D"/>
    <w:rsid w:val="00BC3FA0"/>
    <w:rsid w:val="00BC4337"/>
    <w:rsid w:val="00BC436B"/>
    <w:rsid w:val="00BC44C9"/>
    <w:rsid w:val="00BC4B60"/>
    <w:rsid w:val="00BC4C54"/>
    <w:rsid w:val="00BC4D88"/>
    <w:rsid w:val="00BC4E36"/>
    <w:rsid w:val="00BC5036"/>
    <w:rsid w:val="00BC50B3"/>
    <w:rsid w:val="00BC53DC"/>
    <w:rsid w:val="00BC548C"/>
    <w:rsid w:val="00BC572A"/>
    <w:rsid w:val="00BC5843"/>
    <w:rsid w:val="00BC59A7"/>
    <w:rsid w:val="00BC5F9A"/>
    <w:rsid w:val="00BC6231"/>
    <w:rsid w:val="00BC629B"/>
    <w:rsid w:val="00BC6329"/>
    <w:rsid w:val="00BC667C"/>
    <w:rsid w:val="00BC6C0A"/>
    <w:rsid w:val="00BC741E"/>
    <w:rsid w:val="00BC748A"/>
    <w:rsid w:val="00BC74E9"/>
    <w:rsid w:val="00BC7BA8"/>
    <w:rsid w:val="00BC7BDD"/>
    <w:rsid w:val="00BD03FB"/>
    <w:rsid w:val="00BD0553"/>
    <w:rsid w:val="00BD0579"/>
    <w:rsid w:val="00BD0750"/>
    <w:rsid w:val="00BD0BA6"/>
    <w:rsid w:val="00BD0D5D"/>
    <w:rsid w:val="00BD141A"/>
    <w:rsid w:val="00BD1B29"/>
    <w:rsid w:val="00BD1DAA"/>
    <w:rsid w:val="00BD20A4"/>
    <w:rsid w:val="00BD2341"/>
    <w:rsid w:val="00BD2387"/>
    <w:rsid w:val="00BD26FA"/>
    <w:rsid w:val="00BD2B95"/>
    <w:rsid w:val="00BD2BD6"/>
    <w:rsid w:val="00BD2F1C"/>
    <w:rsid w:val="00BD3044"/>
    <w:rsid w:val="00BD3179"/>
    <w:rsid w:val="00BD354D"/>
    <w:rsid w:val="00BD380D"/>
    <w:rsid w:val="00BD3A39"/>
    <w:rsid w:val="00BD3C45"/>
    <w:rsid w:val="00BD3E09"/>
    <w:rsid w:val="00BD4342"/>
    <w:rsid w:val="00BD44E2"/>
    <w:rsid w:val="00BD45D4"/>
    <w:rsid w:val="00BD476F"/>
    <w:rsid w:val="00BD49A0"/>
    <w:rsid w:val="00BD51EC"/>
    <w:rsid w:val="00BD5548"/>
    <w:rsid w:val="00BD5A29"/>
    <w:rsid w:val="00BD5E68"/>
    <w:rsid w:val="00BD6129"/>
    <w:rsid w:val="00BD67E9"/>
    <w:rsid w:val="00BD6894"/>
    <w:rsid w:val="00BD6B8D"/>
    <w:rsid w:val="00BD6DA1"/>
    <w:rsid w:val="00BD72B8"/>
    <w:rsid w:val="00BD7474"/>
    <w:rsid w:val="00BD756B"/>
    <w:rsid w:val="00BD76FF"/>
    <w:rsid w:val="00BD7751"/>
    <w:rsid w:val="00BD776A"/>
    <w:rsid w:val="00BE0225"/>
    <w:rsid w:val="00BE03E3"/>
    <w:rsid w:val="00BE05B5"/>
    <w:rsid w:val="00BE063D"/>
    <w:rsid w:val="00BE08A7"/>
    <w:rsid w:val="00BE1084"/>
    <w:rsid w:val="00BE112F"/>
    <w:rsid w:val="00BE16D7"/>
    <w:rsid w:val="00BE212D"/>
    <w:rsid w:val="00BE2A20"/>
    <w:rsid w:val="00BE2C1C"/>
    <w:rsid w:val="00BE3ABA"/>
    <w:rsid w:val="00BE3C0D"/>
    <w:rsid w:val="00BE42EC"/>
    <w:rsid w:val="00BE44A1"/>
    <w:rsid w:val="00BE46B3"/>
    <w:rsid w:val="00BE471B"/>
    <w:rsid w:val="00BE4735"/>
    <w:rsid w:val="00BE4863"/>
    <w:rsid w:val="00BE4B22"/>
    <w:rsid w:val="00BE4D5D"/>
    <w:rsid w:val="00BE4E1F"/>
    <w:rsid w:val="00BE4E81"/>
    <w:rsid w:val="00BE58D6"/>
    <w:rsid w:val="00BE594A"/>
    <w:rsid w:val="00BE59F7"/>
    <w:rsid w:val="00BE5B25"/>
    <w:rsid w:val="00BE6C3B"/>
    <w:rsid w:val="00BE6F30"/>
    <w:rsid w:val="00BE7177"/>
    <w:rsid w:val="00BE7330"/>
    <w:rsid w:val="00BE7350"/>
    <w:rsid w:val="00BE77F2"/>
    <w:rsid w:val="00BE7A69"/>
    <w:rsid w:val="00BE7AE0"/>
    <w:rsid w:val="00BF1086"/>
    <w:rsid w:val="00BF134F"/>
    <w:rsid w:val="00BF1717"/>
    <w:rsid w:val="00BF19AE"/>
    <w:rsid w:val="00BF1AAF"/>
    <w:rsid w:val="00BF25CB"/>
    <w:rsid w:val="00BF2631"/>
    <w:rsid w:val="00BF2754"/>
    <w:rsid w:val="00BF2923"/>
    <w:rsid w:val="00BF2B36"/>
    <w:rsid w:val="00BF2CCC"/>
    <w:rsid w:val="00BF30FB"/>
    <w:rsid w:val="00BF31C7"/>
    <w:rsid w:val="00BF3474"/>
    <w:rsid w:val="00BF3871"/>
    <w:rsid w:val="00BF38A8"/>
    <w:rsid w:val="00BF38DA"/>
    <w:rsid w:val="00BF3915"/>
    <w:rsid w:val="00BF41DB"/>
    <w:rsid w:val="00BF431D"/>
    <w:rsid w:val="00BF4807"/>
    <w:rsid w:val="00BF4855"/>
    <w:rsid w:val="00BF495F"/>
    <w:rsid w:val="00BF4E0D"/>
    <w:rsid w:val="00BF55DC"/>
    <w:rsid w:val="00BF5623"/>
    <w:rsid w:val="00BF5663"/>
    <w:rsid w:val="00BF5EC3"/>
    <w:rsid w:val="00BF65C4"/>
    <w:rsid w:val="00BF68A8"/>
    <w:rsid w:val="00BF69BA"/>
    <w:rsid w:val="00BF69D7"/>
    <w:rsid w:val="00BF6AD3"/>
    <w:rsid w:val="00BF7411"/>
    <w:rsid w:val="00BF7784"/>
    <w:rsid w:val="00BF7971"/>
    <w:rsid w:val="00BF79DB"/>
    <w:rsid w:val="00BF7AB1"/>
    <w:rsid w:val="00BF7AC7"/>
    <w:rsid w:val="00BF7EAF"/>
    <w:rsid w:val="00C00FE0"/>
    <w:rsid w:val="00C014E6"/>
    <w:rsid w:val="00C0189E"/>
    <w:rsid w:val="00C019F6"/>
    <w:rsid w:val="00C01C37"/>
    <w:rsid w:val="00C01E1D"/>
    <w:rsid w:val="00C0205B"/>
    <w:rsid w:val="00C02950"/>
    <w:rsid w:val="00C02A95"/>
    <w:rsid w:val="00C02B9D"/>
    <w:rsid w:val="00C02BE9"/>
    <w:rsid w:val="00C02D85"/>
    <w:rsid w:val="00C02DAC"/>
    <w:rsid w:val="00C02FC6"/>
    <w:rsid w:val="00C03223"/>
    <w:rsid w:val="00C033AB"/>
    <w:rsid w:val="00C033FA"/>
    <w:rsid w:val="00C03F07"/>
    <w:rsid w:val="00C04343"/>
    <w:rsid w:val="00C0447D"/>
    <w:rsid w:val="00C049D1"/>
    <w:rsid w:val="00C04A18"/>
    <w:rsid w:val="00C04DA8"/>
    <w:rsid w:val="00C04E84"/>
    <w:rsid w:val="00C051B9"/>
    <w:rsid w:val="00C05298"/>
    <w:rsid w:val="00C05510"/>
    <w:rsid w:val="00C05790"/>
    <w:rsid w:val="00C057C4"/>
    <w:rsid w:val="00C05A5A"/>
    <w:rsid w:val="00C06407"/>
    <w:rsid w:val="00C0700B"/>
    <w:rsid w:val="00C0714E"/>
    <w:rsid w:val="00C07474"/>
    <w:rsid w:val="00C074C9"/>
    <w:rsid w:val="00C07C4B"/>
    <w:rsid w:val="00C07D6F"/>
    <w:rsid w:val="00C106A1"/>
    <w:rsid w:val="00C10810"/>
    <w:rsid w:val="00C109FC"/>
    <w:rsid w:val="00C10D22"/>
    <w:rsid w:val="00C10DD6"/>
    <w:rsid w:val="00C11015"/>
    <w:rsid w:val="00C11184"/>
    <w:rsid w:val="00C11324"/>
    <w:rsid w:val="00C11862"/>
    <w:rsid w:val="00C11A03"/>
    <w:rsid w:val="00C11EA4"/>
    <w:rsid w:val="00C12456"/>
    <w:rsid w:val="00C12767"/>
    <w:rsid w:val="00C12813"/>
    <w:rsid w:val="00C128CE"/>
    <w:rsid w:val="00C12BC4"/>
    <w:rsid w:val="00C12CBB"/>
    <w:rsid w:val="00C12D48"/>
    <w:rsid w:val="00C12FE9"/>
    <w:rsid w:val="00C1378B"/>
    <w:rsid w:val="00C13A01"/>
    <w:rsid w:val="00C141D9"/>
    <w:rsid w:val="00C1431A"/>
    <w:rsid w:val="00C14526"/>
    <w:rsid w:val="00C14A18"/>
    <w:rsid w:val="00C14D4A"/>
    <w:rsid w:val="00C15312"/>
    <w:rsid w:val="00C15449"/>
    <w:rsid w:val="00C154AF"/>
    <w:rsid w:val="00C15542"/>
    <w:rsid w:val="00C158E8"/>
    <w:rsid w:val="00C1595F"/>
    <w:rsid w:val="00C15D22"/>
    <w:rsid w:val="00C15D8F"/>
    <w:rsid w:val="00C16696"/>
    <w:rsid w:val="00C167CE"/>
    <w:rsid w:val="00C169CD"/>
    <w:rsid w:val="00C16DDB"/>
    <w:rsid w:val="00C170D3"/>
    <w:rsid w:val="00C1784E"/>
    <w:rsid w:val="00C17A60"/>
    <w:rsid w:val="00C17A80"/>
    <w:rsid w:val="00C2032C"/>
    <w:rsid w:val="00C20357"/>
    <w:rsid w:val="00C20763"/>
    <w:rsid w:val="00C2091E"/>
    <w:rsid w:val="00C20B3B"/>
    <w:rsid w:val="00C20E69"/>
    <w:rsid w:val="00C211F5"/>
    <w:rsid w:val="00C21463"/>
    <w:rsid w:val="00C21882"/>
    <w:rsid w:val="00C218D9"/>
    <w:rsid w:val="00C21A3B"/>
    <w:rsid w:val="00C21BE1"/>
    <w:rsid w:val="00C222F9"/>
    <w:rsid w:val="00C223B4"/>
    <w:rsid w:val="00C223FA"/>
    <w:rsid w:val="00C224DD"/>
    <w:rsid w:val="00C22AEB"/>
    <w:rsid w:val="00C22C0C"/>
    <w:rsid w:val="00C22C2A"/>
    <w:rsid w:val="00C2335C"/>
    <w:rsid w:val="00C233D8"/>
    <w:rsid w:val="00C23731"/>
    <w:rsid w:val="00C23E97"/>
    <w:rsid w:val="00C24054"/>
    <w:rsid w:val="00C240D5"/>
    <w:rsid w:val="00C241D7"/>
    <w:rsid w:val="00C24CEC"/>
    <w:rsid w:val="00C25A18"/>
    <w:rsid w:val="00C260F2"/>
    <w:rsid w:val="00C261B6"/>
    <w:rsid w:val="00C264FF"/>
    <w:rsid w:val="00C266BA"/>
    <w:rsid w:val="00C267FD"/>
    <w:rsid w:val="00C26F2F"/>
    <w:rsid w:val="00C26F46"/>
    <w:rsid w:val="00C27356"/>
    <w:rsid w:val="00C273B8"/>
    <w:rsid w:val="00C27831"/>
    <w:rsid w:val="00C27AB8"/>
    <w:rsid w:val="00C27C6A"/>
    <w:rsid w:val="00C3036D"/>
    <w:rsid w:val="00C30DC5"/>
    <w:rsid w:val="00C30F2F"/>
    <w:rsid w:val="00C30F87"/>
    <w:rsid w:val="00C311AA"/>
    <w:rsid w:val="00C3141A"/>
    <w:rsid w:val="00C315C0"/>
    <w:rsid w:val="00C31AF8"/>
    <w:rsid w:val="00C31C02"/>
    <w:rsid w:val="00C3220B"/>
    <w:rsid w:val="00C32256"/>
    <w:rsid w:val="00C324B9"/>
    <w:rsid w:val="00C326AB"/>
    <w:rsid w:val="00C3283C"/>
    <w:rsid w:val="00C32849"/>
    <w:rsid w:val="00C32D7F"/>
    <w:rsid w:val="00C32E17"/>
    <w:rsid w:val="00C32F75"/>
    <w:rsid w:val="00C332C6"/>
    <w:rsid w:val="00C33438"/>
    <w:rsid w:val="00C338D0"/>
    <w:rsid w:val="00C33E35"/>
    <w:rsid w:val="00C341D9"/>
    <w:rsid w:val="00C341F6"/>
    <w:rsid w:val="00C344A2"/>
    <w:rsid w:val="00C34558"/>
    <w:rsid w:val="00C347A4"/>
    <w:rsid w:val="00C34889"/>
    <w:rsid w:val="00C34953"/>
    <w:rsid w:val="00C34B0E"/>
    <w:rsid w:val="00C34BF9"/>
    <w:rsid w:val="00C34C42"/>
    <w:rsid w:val="00C354A1"/>
    <w:rsid w:val="00C35EDD"/>
    <w:rsid w:val="00C36490"/>
    <w:rsid w:val="00C3651E"/>
    <w:rsid w:val="00C3675A"/>
    <w:rsid w:val="00C368F1"/>
    <w:rsid w:val="00C36C19"/>
    <w:rsid w:val="00C377A5"/>
    <w:rsid w:val="00C378D1"/>
    <w:rsid w:val="00C37C82"/>
    <w:rsid w:val="00C37FEC"/>
    <w:rsid w:val="00C40711"/>
    <w:rsid w:val="00C4096F"/>
    <w:rsid w:val="00C410FD"/>
    <w:rsid w:val="00C416A9"/>
    <w:rsid w:val="00C416BA"/>
    <w:rsid w:val="00C41983"/>
    <w:rsid w:val="00C41E14"/>
    <w:rsid w:val="00C41EAA"/>
    <w:rsid w:val="00C42412"/>
    <w:rsid w:val="00C4264F"/>
    <w:rsid w:val="00C427FC"/>
    <w:rsid w:val="00C42834"/>
    <w:rsid w:val="00C428A3"/>
    <w:rsid w:val="00C42982"/>
    <w:rsid w:val="00C42A27"/>
    <w:rsid w:val="00C42DBE"/>
    <w:rsid w:val="00C42F4C"/>
    <w:rsid w:val="00C432F4"/>
    <w:rsid w:val="00C4342A"/>
    <w:rsid w:val="00C43497"/>
    <w:rsid w:val="00C434A8"/>
    <w:rsid w:val="00C435D4"/>
    <w:rsid w:val="00C4382B"/>
    <w:rsid w:val="00C4384F"/>
    <w:rsid w:val="00C43AAA"/>
    <w:rsid w:val="00C43AF7"/>
    <w:rsid w:val="00C43D0D"/>
    <w:rsid w:val="00C43FEB"/>
    <w:rsid w:val="00C4404B"/>
    <w:rsid w:val="00C44401"/>
    <w:rsid w:val="00C44673"/>
    <w:rsid w:val="00C44A59"/>
    <w:rsid w:val="00C44AF7"/>
    <w:rsid w:val="00C44DD2"/>
    <w:rsid w:val="00C4527F"/>
    <w:rsid w:val="00C453BB"/>
    <w:rsid w:val="00C45F2D"/>
    <w:rsid w:val="00C460CF"/>
    <w:rsid w:val="00C463DD"/>
    <w:rsid w:val="00C4650F"/>
    <w:rsid w:val="00C46597"/>
    <w:rsid w:val="00C46CF0"/>
    <w:rsid w:val="00C470F4"/>
    <w:rsid w:val="00C471B7"/>
    <w:rsid w:val="00C4724C"/>
    <w:rsid w:val="00C473FE"/>
    <w:rsid w:val="00C47691"/>
    <w:rsid w:val="00C47774"/>
    <w:rsid w:val="00C478C7"/>
    <w:rsid w:val="00C47A2C"/>
    <w:rsid w:val="00C47DB9"/>
    <w:rsid w:val="00C50617"/>
    <w:rsid w:val="00C5061A"/>
    <w:rsid w:val="00C5079A"/>
    <w:rsid w:val="00C50955"/>
    <w:rsid w:val="00C5095E"/>
    <w:rsid w:val="00C50DA5"/>
    <w:rsid w:val="00C51390"/>
    <w:rsid w:val="00C51507"/>
    <w:rsid w:val="00C51840"/>
    <w:rsid w:val="00C51953"/>
    <w:rsid w:val="00C51BC2"/>
    <w:rsid w:val="00C51EF1"/>
    <w:rsid w:val="00C52091"/>
    <w:rsid w:val="00C5226C"/>
    <w:rsid w:val="00C525EA"/>
    <w:rsid w:val="00C5264D"/>
    <w:rsid w:val="00C5296B"/>
    <w:rsid w:val="00C52A42"/>
    <w:rsid w:val="00C52B9D"/>
    <w:rsid w:val="00C52DA6"/>
    <w:rsid w:val="00C5323F"/>
    <w:rsid w:val="00C53512"/>
    <w:rsid w:val="00C53529"/>
    <w:rsid w:val="00C53670"/>
    <w:rsid w:val="00C538B0"/>
    <w:rsid w:val="00C53D41"/>
    <w:rsid w:val="00C53E79"/>
    <w:rsid w:val="00C541C9"/>
    <w:rsid w:val="00C544A5"/>
    <w:rsid w:val="00C5451F"/>
    <w:rsid w:val="00C54E89"/>
    <w:rsid w:val="00C54F09"/>
    <w:rsid w:val="00C55025"/>
    <w:rsid w:val="00C55040"/>
    <w:rsid w:val="00C5515F"/>
    <w:rsid w:val="00C551C9"/>
    <w:rsid w:val="00C55303"/>
    <w:rsid w:val="00C554AC"/>
    <w:rsid w:val="00C554DC"/>
    <w:rsid w:val="00C554E9"/>
    <w:rsid w:val="00C55E5A"/>
    <w:rsid w:val="00C561B4"/>
    <w:rsid w:val="00C56945"/>
    <w:rsid w:val="00C56A4F"/>
    <w:rsid w:val="00C56ADB"/>
    <w:rsid w:val="00C56F9E"/>
    <w:rsid w:val="00C57A1B"/>
    <w:rsid w:val="00C57AF2"/>
    <w:rsid w:val="00C57C8D"/>
    <w:rsid w:val="00C60093"/>
    <w:rsid w:val="00C600FE"/>
    <w:rsid w:val="00C6076D"/>
    <w:rsid w:val="00C6103F"/>
    <w:rsid w:val="00C612FF"/>
    <w:rsid w:val="00C61319"/>
    <w:rsid w:val="00C61600"/>
    <w:rsid w:val="00C61672"/>
    <w:rsid w:val="00C61800"/>
    <w:rsid w:val="00C61B76"/>
    <w:rsid w:val="00C620C2"/>
    <w:rsid w:val="00C624B3"/>
    <w:rsid w:val="00C626C9"/>
    <w:rsid w:val="00C6292A"/>
    <w:rsid w:val="00C629A0"/>
    <w:rsid w:val="00C62AC7"/>
    <w:rsid w:val="00C62F6C"/>
    <w:rsid w:val="00C62F6E"/>
    <w:rsid w:val="00C62FF1"/>
    <w:rsid w:val="00C63098"/>
    <w:rsid w:val="00C63355"/>
    <w:rsid w:val="00C638CE"/>
    <w:rsid w:val="00C63B31"/>
    <w:rsid w:val="00C63BD7"/>
    <w:rsid w:val="00C64323"/>
    <w:rsid w:val="00C644F6"/>
    <w:rsid w:val="00C6455D"/>
    <w:rsid w:val="00C64629"/>
    <w:rsid w:val="00C649DA"/>
    <w:rsid w:val="00C64ACE"/>
    <w:rsid w:val="00C64C60"/>
    <w:rsid w:val="00C6520E"/>
    <w:rsid w:val="00C655DF"/>
    <w:rsid w:val="00C65637"/>
    <w:rsid w:val="00C65CAB"/>
    <w:rsid w:val="00C6600B"/>
    <w:rsid w:val="00C6699E"/>
    <w:rsid w:val="00C669F5"/>
    <w:rsid w:val="00C66C50"/>
    <w:rsid w:val="00C66C89"/>
    <w:rsid w:val="00C66D3D"/>
    <w:rsid w:val="00C673A0"/>
    <w:rsid w:val="00C67454"/>
    <w:rsid w:val="00C70191"/>
    <w:rsid w:val="00C7069E"/>
    <w:rsid w:val="00C7072C"/>
    <w:rsid w:val="00C70D68"/>
    <w:rsid w:val="00C71181"/>
    <w:rsid w:val="00C712DD"/>
    <w:rsid w:val="00C71622"/>
    <w:rsid w:val="00C716CA"/>
    <w:rsid w:val="00C717E1"/>
    <w:rsid w:val="00C717E5"/>
    <w:rsid w:val="00C71937"/>
    <w:rsid w:val="00C7292D"/>
    <w:rsid w:val="00C72C10"/>
    <w:rsid w:val="00C72C55"/>
    <w:rsid w:val="00C73135"/>
    <w:rsid w:val="00C731B7"/>
    <w:rsid w:val="00C731CA"/>
    <w:rsid w:val="00C733DB"/>
    <w:rsid w:val="00C733FB"/>
    <w:rsid w:val="00C734BA"/>
    <w:rsid w:val="00C73831"/>
    <w:rsid w:val="00C73A84"/>
    <w:rsid w:val="00C73E8A"/>
    <w:rsid w:val="00C741DF"/>
    <w:rsid w:val="00C742D8"/>
    <w:rsid w:val="00C74508"/>
    <w:rsid w:val="00C745C3"/>
    <w:rsid w:val="00C74779"/>
    <w:rsid w:val="00C748BA"/>
    <w:rsid w:val="00C75193"/>
    <w:rsid w:val="00C75894"/>
    <w:rsid w:val="00C7597C"/>
    <w:rsid w:val="00C75D8C"/>
    <w:rsid w:val="00C761E2"/>
    <w:rsid w:val="00C766D0"/>
    <w:rsid w:val="00C76FE2"/>
    <w:rsid w:val="00C77140"/>
    <w:rsid w:val="00C774AD"/>
    <w:rsid w:val="00C7756E"/>
    <w:rsid w:val="00C7758D"/>
    <w:rsid w:val="00C77645"/>
    <w:rsid w:val="00C77AC6"/>
    <w:rsid w:val="00C77C40"/>
    <w:rsid w:val="00C8000B"/>
    <w:rsid w:val="00C8019D"/>
    <w:rsid w:val="00C80433"/>
    <w:rsid w:val="00C80996"/>
    <w:rsid w:val="00C80AD7"/>
    <w:rsid w:val="00C80D19"/>
    <w:rsid w:val="00C80ED1"/>
    <w:rsid w:val="00C812FC"/>
    <w:rsid w:val="00C8164B"/>
    <w:rsid w:val="00C81A1D"/>
    <w:rsid w:val="00C81A23"/>
    <w:rsid w:val="00C81FFD"/>
    <w:rsid w:val="00C8216D"/>
    <w:rsid w:val="00C83061"/>
    <w:rsid w:val="00C830FE"/>
    <w:rsid w:val="00C8312C"/>
    <w:rsid w:val="00C831E7"/>
    <w:rsid w:val="00C835D2"/>
    <w:rsid w:val="00C838BA"/>
    <w:rsid w:val="00C838DD"/>
    <w:rsid w:val="00C839F7"/>
    <w:rsid w:val="00C83C37"/>
    <w:rsid w:val="00C83D29"/>
    <w:rsid w:val="00C84381"/>
    <w:rsid w:val="00C843CC"/>
    <w:rsid w:val="00C8450D"/>
    <w:rsid w:val="00C8495D"/>
    <w:rsid w:val="00C85CC8"/>
    <w:rsid w:val="00C85E94"/>
    <w:rsid w:val="00C8646F"/>
    <w:rsid w:val="00C86D4A"/>
    <w:rsid w:val="00C87361"/>
    <w:rsid w:val="00C87382"/>
    <w:rsid w:val="00C901C9"/>
    <w:rsid w:val="00C905A8"/>
    <w:rsid w:val="00C90CA0"/>
    <w:rsid w:val="00C91243"/>
    <w:rsid w:val="00C91671"/>
    <w:rsid w:val="00C9174F"/>
    <w:rsid w:val="00C918B5"/>
    <w:rsid w:val="00C91D59"/>
    <w:rsid w:val="00C9200D"/>
    <w:rsid w:val="00C92148"/>
    <w:rsid w:val="00C9221D"/>
    <w:rsid w:val="00C926DB"/>
    <w:rsid w:val="00C927DB"/>
    <w:rsid w:val="00C92F92"/>
    <w:rsid w:val="00C933C7"/>
    <w:rsid w:val="00C933CB"/>
    <w:rsid w:val="00C934CB"/>
    <w:rsid w:val="00C9354E"/>
    <w:rsid w:val="00C94136"/>
    <w:rsid w:val="00C94291"/>
    <w:rsid w:val="00C942CD"/>
    <w:rsid w:val="00C946ED"/>
    <w:rsid w:val="00C95004"/>
    <w:rsid w:val="00C956F8"/>
    <w:rsid w:val="00C95E85"/>
    <w:rsid w:val="00C9666F"/>
    <w:rsid w:val="00C967D5"/>
    <w:rsid w:val="00C96849"/>
    <w:rsid w:val="00C968B1"/>
    <w:rsid w:val="00C968EC"/>
    <w:rsid w:val="00C96DF2"/>
    <w:rsid w:val="00C97816"/>
    <w:rsid w:val="00C97C6C"/>
    <w:rsid w:val="00C97CEA"/>
    <w:rsid w:val="00CA0023"/>
    <w:rsid w:val="00CA03EB"/>
    <w:rsid w:val="00CA0522"/>
    <w:rsid w:val="00CA05A1"/>
    <w:rsid w:val="00CA0753"/>
    <w:rsid w:val="00CA08C1"/>
    <w:rsid w:val="00CA10B5"/>
    <w:rsid w:val="00CA141B"/>
    <w:rsid w:val="00CA19AA"/>
    <w:rsid w:val="00CA1EC5"/>
    <w:rsid w:val="00CA1FA4"/>
    <w:rsid w:val="00CA203B"/>
    <w:rsid w:val="00CA2285"/>
    <w:rsid w:val="00CA235E"/>
    <w:rsid w:val="00CA2C2D"/>
    <w:rsid w:val="00CA2CD2"/>
    <w:rsid w:val="00CA2EA8"/>
    <w:rsid w:val="00CA335A"/>
    <w:rsid w:val="00CA3473"/>
    <w:rsid w:val="00CA3530"/>
    <w:rsid w:val="00CA378F"/>
    <w:rsid w:val="00CA3832"/>
    <w:rsid w:val="00CA3FE2"/>
    <w:rsid w:val="00CA458C"/>
    <w:rsid w:val="00CA4B77"/>
    <w:rsid w:val="00CA5390"/>
    <w:rsid w:val="00CA5709"/>
    <w:rsid w:val="00CA584A"/>
    <w:rsid w:val="00CA587C"/>
    <w:rsid w:val="00CA5932"/>
    <w:rsid w:val="00CA5C8B"/>
    <w:rsid w:val="00CA6020"/>
    <w:rsid w:val="00CA60D1"/>
    <w:rsid w:val="00CA63C8"/>
    <w:rsid w:val="00CA6910"/>
    <w:rsid w:val="00CA69E6"/>
    <w:rsid w:val="00CA6CB7"/>
    <w:rsid w:val="00CA702C"/>
    <w:rsid w:val="00CA762B"/>
    <w:rsid w:val="00CA772C"/>
    <w:rsid w:val="00CA77B6"/>
    <w:rsid w:val="00CA7892"/>
    <w:rsid w:val="00CA7A00"/>
    <w:rsid w:val="00CA7ADD"/>
    <w:rsid w:val="00CA7B84"/>
    <w:rsid w:val="00CA7E56"/>
    <w:rsid w:val="00CA7F79"/>
    <w:rsid w:val="00CB0001"/>
    <w:rsid w:val="00CB0099"/>
    <w:rsid w:val="00CB0103"/>
    <w:rsid w:val="00CB03DB"/>
    <w:rsid w:val="00CB04F3"/>
    <w:rsid w:val="00CB058D"/>
    <w:rsid w:val="00CB06E0"/>
    <w:rsid w:val="00CB0769"/>
    <w:rsid w:val="00CB0860"/>
    <w:rsid w:val="00CB123B"/>
    <w:rsid w:val="00CB153F"/>
    <w:rsid w:val="00CB16D0"/>
    <w:rsid w:val="00CB1CF6"/>
    <w:rsid w:val="00CB2513"/>
    <w:rsid w:val="00CB2584"/>
    <w:rsid w:val="00CB25C5"/>
    <w:rsid w:val="00CB28C2"/>
    <w:rsid w:val="00CB2B1E"/>
    <w:rsid w:val="00CB2FDD"/>
    <w:rsid w:val="00CB3495"/>
    <w:rsid w:val="00CB351B"/>
    <w:rsid w:val="00CB35C6"/>
    <w:rsid w:val="00CB37AF"/>
    <w:rsid w:val="00CB39C4"/>
    <w:rsid w:val="00CB3B63"/>
    <w:rsid w:val="00CB3DF6"/>
    <w:rsid w:val="00CB3E03"/>
    <w:rsid w:val="00CB3FC2"/>
    <w:rsid w:val="00CB409C"/>
    <w:rsid w:val="00CB40DF"/>
    <w:rsid w:val="00CB4A1D"/>
    <w:rsid w:val="00CB4B3F"/>
    <w:rsid w:val="00CB4D95"/>
    <w:rsid w:val="00CB4E35"/>
    <w:rsid w:val="00CB517E"/>
    <w:rsid w:val="00CB522C"/>
    <w:rsid w:val="00CB52D7"/>
    <w:rsid w:val="00CB5650"/>
    <w:rsid w:val="00CB5A7B"/>
    <w:rsid w:val="00CB5D6C"/>
    <w:rsid w:val="00CB61CA"/>
    <w:rsid w:val="00CB698B"/>
    <w:rsid w:val="00CB6C0C"/>
    <w:rsid w:val="00CB6C0E"/>
    <w:rsid w:val="00CB6C45"/>
    <w:rsid w:val="00CB6F0F"/>
    <w:rsid w:val="00CB70B4"/>
    <w:rsid w:val="00CB7275"/>
    <w:rsid w:val="00CB749B"/>
    <w:rsid w:val="00CB7A73"/>
    <w:rsid w:val="00CB7FD2"/>
    <w:rsid w:val="00CC0189"/>
    <w:rsid w:val="00CC033B"/>
    <w:rsid w:val="00CC08A5"/>
    <w:rsid w:val="00CC0B52"/>
    <w:rsid w:val="00CC0C90"/>
    <w:rsid w:val="00CC0D52"/>
    <w:rsid w:val="00CC0E86"/>
    <w:rsid w:val="00CC10B3"/>
    <w:rsid w:val="00CC128B"/>
    <w:rsid w:val="00CC14D8"/>
    <w:rsid w:val="00CC1520"/>
    <w:rsid w:val="00CC1687"/>
    <w:rsid w:val="00CC1872"/>
    <w:rsid w:val="00CC1AFB"/>
    <w:rsid w:val="00CC1CB0"/>
    <w:rsid w:val="00CC2432"/>
    <w:rsid w:val="00CC24EF"/>
    <w:rsid w:val="00CC2FC6"/>
    <w:rsid w:val="00CC2FE3"/>
    <w:rsid w:val="00CC3B6A"/>
    <w:rsid w:val="00CC3C05"/>
    <w:rsid w:val="00CC3F6A"/>
    <w:rsid w:val="00CC423B"/>
    <w:rsid w:val="00CC4B7D"/>
    <w:rsid w:val="00CC4DA0"/>
    <w:rsid w:val="00CC4DCE"/>
    <w:rsid w:val="00CC4E5B"/>
    <w:rsid w:val="00CC5BC5"/>
    <w:rsid w:val="00CC5C96"/>
    <w:rsid w:val="00CC5D24"/>
    <w:rsid w:val="00CC5DAB"/>
    <w:rsid w:val="00CC5E1F"/>
    <w:rsid w:val="00CC5EAB"/>
    <w:rsid w:val="00CC60D9"/>
    <w:rsid w:val="00CC63DD"/>
    <w:rsid w:val="00CC6AD7"/>
    <w:rsid w:val="00CC6B1A"/>
    <w:rsid w:val="00CC6EF4"/>
    <w:rsid w:val="00CC732B"/>
    <w:rsid w:val="00CC7422"/>
    <w:rsid w:val="00CC7831"/>
    <w:rsid w:val="00CC7A4C"/>
    <w:rsid w:val="00CC7C1C"/>
    <w:rsid w:val="00CC7DDD"/>
    <w:rsid w:val="00CD01FB"/>
    <w:rsid w:val="00CD03CB"/>
    <w:rsid w:val="00CD04CF"/>
    <w:rsid w:val="00CD084F"/>
    <w:rsid w:val="00CD0DF3"/>
    <w:rsid w:val="00CD1394"/>
    <w:rsid w:val="00CD14C1"/>
    <w:rsid w:val="00CD14D9"/>
    <w:rsid w:val="00CD1D0D"/>
    <w:rsid w:val="00CD22B7"/>
    <w:rsid w:val="00CD25BC"/>
    <w:rsid w:val="00CD273C"/>
    <w:rsid w:val="00CD276B"/>
    <w:rsid w:val="00CD2867"/>
    <w:rsid w:val="00CD2878"/>
    <w:rsid w:val="00CD2BCD"/>
    <w:rsid w:val="00CD2E90"/>
    <w:rsid w:val="00CD32E0"/>
    <w:rsid w:val="00CD3A97"/>
    <w:rsid w:val="00CD3CEE"/>
    <w:rsid w:val="00CD46FE"/>
    <w:rsid w:val="00CD4A57"/>
    <w:rsid w:val="00CD4AA6"/>
    <w:rsid w:val="00CD4BF7"/>
    <w:rsid w:val="00CD5200"/>
    <w:rsid w:val="00CD5860"/>
    <w:rsid w:val="00CD5917"/>
    <w:rsid w:val="00CD60C6"/>
    <w:rsid w:val="00CD616B"/>
    <w:rsid w:val="00CD6286"/>
    <w:rsid w:val="00CD6616"/>
    <w:rsid w:val="00CD6805"/>
    <w:rsid w:val="00CD6886"/>
    <w:rsid w:val="00CD6922"/>
    <w:rsid w:val="00CD6A3C"/>
    <w:rsid w:val="00CD6B3C"/>
    <w:rsid w:val="00CD6D5A"/>
    <w:rsid w:val="00CD6DD4"/>
    <w:rsid w:val="00CD7134"/>
    <w:rsid w:val="00CD7424"/>
    <w:rsid w:val="00CD75BE"/>
    <w:rsid w:val="00CD7D3A"/>
    <w:rsid w:val="00CE05C0"/>
    <w:rsid w:val="00CE0634"/>
    <w:rsid w:val="00CE0799"/>
    <w:rsid w:val="00CE090E"/>
    <w:rsid w:val="00CE0DFD"/>
    <w:rsid w:val="00CE0F82"/>
    <w:rsid w:val="00CE10AC"/>
    <w:rsid w:val="00CE152F"/>
    <w:rsid w:val="00CE1539"/>
    <w:rsid w:val="00CE19ED"/>
    <w:rsid w:val="00CE1ACA"/>
    <w:rsid w:val="00CE1C5A"/>
    <w:rsid w:val="00CE1DBC"/>
    <w:rsid w:val="00CE1EB3"/>
    <w:rsid w:val="00CE1F69"/>
    <w:rsid w:val="00CE212D"/>
    <w:rsid w:val="00CE2253"/>
    <w:rsid w:val="00CE2981"/>
    <w:rsid w:val="00CE2A22"/>
    <w:rsid w:val="00CE2F4E"/>
    <w:rsid w:val="00CE316F"/>
    <w:rsid w:val="00CE324D"/>
    <w:rsid w:val="00CE32C5"/>
    <w:rsid w:val="00CE34A3"/>
    <w:rsid w:val="00CE3525"/>
    <w:rsid w:val="00CE3737"/>
    <w:rsid w:val="00CE3827"/>
    <w:rsid w:val="00CE3D85"/>
    <w:rsid w:val="00CE414C"/>
    <w:rsid w:val="00CE416F"/>
    <w:rsid w:val="00CE445A"/>
    <w:rsid w:val="00CE45E7"/>
    <w:rsid w:val="00CE46BF"/>
    <w:rsid w:val="00CE479A"/>
    <w:rsid w:val="00CE4A61"/>
    <w:rsid w:val="00CE4A8F"/>
    <w:rsid w:val="00CE4B5B"/>
    <w:rsid w:val="00CE4F19"/>
    <w:rsid w:val="00CE4FA1"/>
    <w:rsid w:val="00CE53E5"/>
    <w:rsid w:val="00CE5B2B"/>
    <w:rsid w:val="00CE643C"/>
    <w:rsid w:val="00CE66BB"/>
    <w:rsid w:val="00CE6D00"/>
    <w:rsid w:val="00CE6E7F"/>
    <w:rsid w:val="00CE6FA2"/>
    <w:rsid w:val="00CE7633"/>
    <w:rsid w:val="00CE791C"/>
    <w:rsid w:val="00CE7A82"/>
    <w:rsid w:val="00CF093B"/>
    <w:rsid w:val="00CF0A65"/>
    <w:rsid w:val="00CF0C92"/>
    <w:rsid w:val="00CF0E76"/>
    <w:rsid w:val="00CF11C2"/>
    <w:rsid w:val="00CF1AAC"/>
    <w:rsid w:val="00CF1FED"/>
    <w:rsid w:val="00CF29A0"/>
    <w:rsid w:val="00CF3566"/>
    <w:rsid w:val="00CF3861"/>
    <w:rsid w:val="00CF3C06"/>
    <w:rsid w:val="00CF3E5F"/>
    <w:rsid w:val="00CF46CA"/>
    <w:rsid w:val="00CF4B1C"/>
    <w:rsid w:val="00CF4D76"/>
    <w:rsid w:val="00CF52C5"/>
    <w:rsid w:val="00CF533B"/>
    <w:rsid w:val="00CF553A"/>
    <w:rsid w:val="00CF57CA"/>
    <w:rsid w:val="00CF5947"/>
    <w:rsid w:val="00CF59FE"/>
    <w:rsid w:val="00CF5D7C"/>
    <w:rsid w:val="00CF6E18"/>
    <w:rsid w:val="00CF730B"/>
    <w:rsid w:val="00CF7973"/>
    <w:rsid w:val="00CF7B84"/>
    <w:rsid w:val="00CF7EEB"/>
    <w:rsid w:val="00D00464"/>
    <w:rsid w:val="00D006D7"/>
    <w:rsid w:val="00D0095E"/>
    <w:rsid w:val="00D00E6F"/>
    <w:rsid w:val="00D00F49"/>
    <w:rsid w:val="00D016EE"/>
    <w:rsid w:val="00D017C5"/>
    <w:rsid w:val="00D01C5B"/>
    <w:rsid w:val="00D02009"/>
    <w:rsid w:val="00D025CB"/>
    <w:rsid w:val="00D02618"/>
    <w:rsid w:val="00D02675"/>
    <w:rsid w:val="00D02786"/>
    <w:rsid w:val="00D02B6A"/>
    <w:rsid w:val="00D02C50"/>
    <w:rsid w:val="00D02F6C"/>
    <w:rsid w:val="00D03213"/>
    <w:rsid w:val="00D0351F"/>
    <w:rsid w:val="00D03C77"/>
    <w:rsid w:val="00D03F70"/>
    <w:rsid w:val="00D04278"/>
    <w:rsid w:val="00D044DF"/>
    <w:rsid w:val="00D046A8"/>
    <w:rsid w:val="00D04751"/>
    <w:rsid w:val="00D04AEA"/>
    <w:rsid w:val="00D04B5D"/>
    <w:rsid w:val="00D0551E"/>
    <w:rsid w:val="00D056AB"/>
    <w:rsid w:val="00D057BC"/>
    <w:rsid w:val="00D05863"/>
    <w:rsid w:val="00D05C2E"/>
    <w:rsid w:val="00D05F4C"/>
    <w:rsid w:val="00D060DD"/>
    <w:rsid w:val="00D0624F"/>
    <w:rsid w:val="00D06AA5"/>
    <w:rsid w:val="00D06B06"/>
    <w:rsid w:val="00D06B11"/>
    <w:rsid w:val="00D076D1"/>
    <w:rsid w:val="00D07C55"/>
    <w:rsid w:val="00D07C85"/>
    <w:rsid w:val="00D07CAD"/>
    <w:rsid w:val="00D07CFA"/>
    <w:rsid w:val="00D07F24"/>
    <w:rsid w:val="00D102E0"/>
    <w:rsid w:val="00D103F8"/>
    <w:rsid w:val="00D10454"/>
    <w:rsid w:val="00D10484"/>
    <w:rsid w:val="00D104C5"/>
    <w:rsid w:val="00D105E8"/>
    <w:rsid w:val="00D10788"/>
    <w:rsid w:val="00D10A78"/>
    <w:rsid w:val="00D10AF0"/>
    <w:rsid w:val="00D11058"/>
    <w:rsid w:val="00D11062"/>
    <w:rsid w:val="00D1132A"/>
    <w:rsid w:val="00D113E0"/>
    <w:rsid w:val="00D1143E"/>
    <w:rsid w:val="00D114D8"/>
    <w:rsid w:val="00D116B8"/>
    <w:rsid w:val="00D117FE"/>
    <w:rsid w:val="00D118F4"/>
    <w:rsid w:val="00D11947"/>
    <w:rsid w:val="00D119B7"/>
    <w:rsid w:val="00D11C6A"/>
    <w:rsid w:val="00D122AC"/>
    <w:rsid w:val="00D12375"/>
    <w:rsid w:val="00D12420"/>
    <w:rsid w:val="00D125D5"/>
    <w:rsid w:val="00D128E9"/>
    <w:rsid w:val="00D129E1"/>
    <w:rsid w:val="00D12ACC"/>
    <w:rsid w:val="00D135E3"/>
    <w:rsid w:val="00D13AE8"/>
    <w:rsid w:val="00D13CB7"/>
    <w:rsid w:val="00D13CFC"/>
    <w:rsid w:val="00D1416E"/>
    <w:rsid w:val="00D1455B"/>
    <w:rsid w:val="00D146BA"/>
    <w:rsid w:val="00D14704"/>
    <w:rsid w:val="00D14A99"/>
    <w:rsid w:val="00D14A9B"/>
    <w:rsid w:val="00D14CFD"/>
    <w:rsid w:val="00D154EE"/>
    <w:rsid w:val="00D15764"/>
    <w:rsid w:val="00D15931"/>
    <w:rsid w:val="00D15D7C"/>
    <w:rsid w:val="00D15DB1"/>
    <w:rsid w:val="00D15EA2"/>
    <w:rsid w:val="00D15FB2"/>
    <w:rsid w:val="00D169D7"/>
    <w:rsid w:val="00D170A9"/>
    <w:rsid w:val="00D1774E"/>
    <w:rsid w:val="00D17880"/>
    <w:rsid w:val="00D17A38"/>
    <w:rsid w:val="00D200D7"/>
    <w:rsid w:val="00D2031B"/>
    <w:rsid w:val="00D20AD3"/>
    <w:rsid w:val="00D210C0"/>
    <w:rsid w:val="00D212C5"/>
    <w:rsid w:val="00D21341"/>
    <w:rsid w:val="00D21395"/>
    <w:rsid w:val="00D219B9"/>
    <w:rsid w:val="00D21B94"/>
    <w:rsid w:val="00D222AA"/>
    <w:rsid w:val="00D22338"/>
    <w:rsid w:val="00D22740"/>
    <w:rsid w:val="00D22A7A"/>
    <w:rsid w:val="00D23080"/>
    <w:rsid w:val="00D23393"/>
    <w:rsid w:val="00D234D9"/>
    <w:rsid w:val="00D235AD"/>
    <w:rsid w:val="00D23C5B"/>
    <w:rsid w:val="00D24079"/>
    <w:rsid w:val="00D2441F"/>
    <w:rsid w:val="00D24637"/>
    <w:rsid w:val="00D2472A"/>
    <w:rsid w:val="00D24823"/>
    <w:rsid w:val="00D248B6"/>
    <w:rsid w:val="00D248E5"/>
    <w:rsid w:val="00D24A70"/>
    <w:rsid w:val="00D2506F"/>
    <w:rsid w:val="00D25459"/>
    <w:rsid w:val="00D25467"/>
    <w:rsid w:val="00D25790"/>
    <w:rsid w:val="00D2596F"/>
    <w:rsid w:val="00D25FE2"/>
    <w:rsid w:val="00D260A3"/>
    <w:rsid w:val="00D2641B"/>
    <w:rsid w:val="00D267B9"/>
    <w:rsid w:val="00D268C8"/>
    <w:rsid w:val="00D26C3E"/>
    <w:rsid w:val="00D26E07"/>
    <w:rsid w:val="00D279E9"/>
    <w:rsid w:val="00D3065F"/>
    <w:rsid w:val="00D30724"/>
    <w:rsid w:val="00D307F0"/>
    <w:rsid w:val="00D3119F"/>
    <w:rsid w:val="00D31757"/>
    <w:rsid w:val="00D317EF"/>
    <w:rsid w:val="00D3184A"/>
    <w:rsid w:val="00D31870"/>
    <w:rsid w:val="00D31B2C"/>
    <w:rsid w:val="00D31BDC"/>
    <w:rsid w:val="00D31DD7"/>
    <w:rsid w:val="00D331C1"/>
    <w:rsid w:val="00D33322"/>
    <w:rsid w:val="00D337E2"/>
    <w:rsid w:val="00D33824"/>
    <w:rsid w:val="00D33F78"/>
    <w:rsid w:val="00D3432D"/>
    <w:rsid w:val="00D344C9"/>
    <w:rsid w:val="00D344DE"/>
    <w:rsid w:val="00D34770"/>
    <w:rsid w:val="00D3484E"/>
    <w:rsid w:val="00D34A19"/>
    <w:rsid w:val="00D34D35"/>
    <w:rsid w:val="00D34D57"/>
    <w:rsid w:val="00D351E7"/>
    <w:rsid w:val="00D35215"/>
    <w:rsid w:val="00D35CDB"/>
    <w:rsid w:val="00D35DB8"/>
    <w:rsid w:val="00D360EC"/>
    <w:rsid w:val="00D363D8"/>
    <w:rsid w:val="00D365CB"/>
    <w:rsid w:val="00D366A8"/>
    <w:rsid w:val="00D36701"/>
    <w:rsid w:val="00D36B3E"/>
    <w:rsid w:val="00D37651"/>
    <w:rsid w:val="00D37716"/>
    <w:rsid w:val="00D37911"/>
    <w:rsid w:val="00D37BD2"/>
    <w:rsid w:val="00D37F8C"/>
    <w:rsid w:val="00D40293"/>
    <w:rsid w:val="00D40432"/>
    <w:rsid w:val="00D409FF"/>
    <w:rsid w:val="00D40A5D"/>
    <w:rsid w:val="00D40CDF"/>
    <w:rsid w:val="00D40DCF"/>
    <w:rsid w:val="00D41086"/>
    <w:rsid w:val="00D411C3"/>
    <w:rsid w:val="00D41453"/>
    <w:rsid w:val="00D415EC"/>
    <w:rsid w:val="00D41789"/>
    <w:rsid w:val="00D41986"/>
    <w:rsid w:val="00D41A7F"/>
    <w:rsid w:val="00D42140"/>
    <w:rsid w:val="00D423AE"/>
    <w:rsid w:val="00D425C0"/>
    <w:rsid w:val="00D43252"/>
    <w:rsid w:val="00D43DD7"/>
    <w:rsid w:val="00D43EFA"/>
    <w:rsid w:val="00D43F8B"/>
    <w:rsid w:val="00D43F94"/>
    <w:rsid w:val="00D44036"/>
    <w:rsid w:val="00D44889"/>
    <w:rsid w:val="00D448C3"/>
    <w:rsid w:val="00D44910"/>
    <w:rsid w:val="00D44E2C"/>
    <w:rsid w:val="00D45230"/>
    <w:rsid w:val="00D456B4"/>
    <w:rsid w:val="00D45921"/>
    <w:rsid w:val="00D45D8C"/>
    <w:rsid w:val="00D45DD9"/>
    <w:rsid w:val="00D45E4D"/>
    <w:rsid w:val="00D463F6"/>
    <w:rsid w:val="00D46445"/>
    <w:rsid w:val="00D465F9"/>
    <w:rsid w:val="00D46945"/>
    <w:rsid w:val="00D46D52"/>
    <w:rsid w:val="00D46FFB"/>
    <w:rsid w:val="00D474CA"/>
    <w:rsid w:val="00D475F2"/>
    <w:rsid w:val="00D47D62"/>
    <w:rsid w:val="00D47E4B"/>
    <w:rsid w:val="00D47E58"/>
    <w:rsid w:val="00D47EEA"/>
    <w:rsid w:val="00D5020C"/>
    <w:rsid w:val="00D5053A"/>
    <w:rsid w:val="00D50981"/>
    <w:rsid w:val="00D50BC3"/>
    <w:rsid w:val="00D5154F"/>
    <w:rsid w:val="00D5169D"/>
    <w:rsid w:val="00D518DD"/>
    <w:rsid w:val="00D51982"/>
    <w:rsid w:val="00D525FA"/>
    <w:rsid w:val="00D5263F"/>
    <w:rsid w:val="00D529BF"/>
    <w:rsid w:val="00D53120"/>
    <w:rsid w:val="00D5367B"/>
    <w:rsid w:val="00D53A6A"/>
    <w:rsid w:val="00D53BF2"/>
    <w:rsid w:val="00D53DB0"/>
    <w:rsid w:val="00D54149"/>
    <w:rsid w:val="00D54232"/>
    <w:rsid w:val="00D547C3"/>
    <w:rsid w:val="00D54813"/>
    <w:rsid w:val="00D54DDE"/>
    <w:rsid w:val="00D550A5"/>
    <w:rsid w:val="00D5533A"/>
    <w:rsid w:val="00D55616"/>
    <w:rsid w:val="00D557A4"/>
    <w:rsid w:val="00D55ACE"/>
    <w:rsid w:val="00D55B70"/>
    <w:rsid w:val="00D55BA2"/>
    <w:rsid w:val="00D5621C"/>
    <w:rsid w:val="00D562E5"/>
    <w:rsid w:val="00D5689C"/>
    <w:rsid w:val="00D56C64"/>
    <w:rsid w:val="00D57702"/>
    <w:rsid w:val="00D57853"/>
    <w:rsid w:val="00D578E9"/>
    <w:rsid w:val="00D579C4"/>
    <w:rsid w:val="00D57A07"/>
    <w:rsid w:val="00D57BEE"/>
    <w:rsid w:val="00D6016F"/>
    <w:rsid w:val="00D602A0"/>
    <w:rsid w:val="00D6030E"/>
    <w:rsid w:val="00D609A7"/>
    <w:rsid w:val="00D61259"/>
    <w:rsid w:val="00D612D9"/>
    <w:rsid w:val="00D616B5"/>
    <w:rsid w:val="00D619D1"/>
    <w:rsid w:val="00D61C7A"/>
    <w:rsid w:val="00D61E20"/>
    <w:rsid w:val="00D61E58"/>
    <w:rsid w:val="00D61E75"/>
    <w:rsid w:val="00D6225E"/>
    <w:rsid w:val="00D62BAC"/>
    <w:rsid w:val="00D62E38"/>
    <w:rsid w:val="00D62FC7"/>
    <w:rsid w:val="00D636D7"/>
    <w:rsid w:val="00D63938"/>
    <w:rsid w:val="00D63BE0"/>
    <w:rsid w:val="00D63EE1"/>
    <w:rsid w:val="00D646F6"/>
    <w:rsid w:val="00D64ADA"/>
    <w:rsid w:val="00D64EFA"/>
    <w:rsid w:val="00D65023"/>
    <w:rsid w:val="00D650C0"/>
    <w:rsid w:val="00D65340"/>
    <w:rsid w:val="00D655AC"/>
    <w:rsid w:val="00D6585A"/>
    <w:rsid w:val="00D65906"/>
    <w:rsid w:val="00D65D00"/>
    <w:rsid w:val="00D66927"/>
    <w:rsid w:val="00D66C34"/>
    <w:rsid w:val="00D67195"/>
    <w:rsid w:val="00D6743E"/>
    <w:rsid w:val="00D674B5"/>
    <w:rsid w:val="00D67593"/>
    <w:rsid w:val="00D67A3A"/>
    <w:rsid w:val="00D67B42"/>
    <w:rsid w:val="00D67EBF"/>
    <w:rsid w:val="00D702B0"/>
    <w:rsid w:val="00D7050D"/>
    <w:rsid w:val="00D70904"/>
    <w:rsid w:val="00D70A04"/>
    <w:rsid w:val="00D70F59"/>
    <w:rsid w:val="00D70FFE"/>
    <w:rsid w:val="00D711D2"/>
    <w:rsid w:val="00D713D4"/>
    <w:rsid w:val="00D714A1"/>
    <w:rsid w:val="00D71795"/>
    <w:rsid w:val="00D71AFF"/>
    <w:rsid w:val="00D71C2B"/>
    <w:rsid w:val="00D7270D"/>
    <w:rsid w:val="00D72748"/>
    <w:rsid w:val="00D7283B"/>
    <w:rsid w:val="00D7301C"/>
    <w:rsid w:val="00D73040"/>
    <w:rsid w:val="00D733E9"/>
    <w:rsid w:val="00D734DA"/>
    <w:rsid w:val="00D73861"/>
    <w:rsid w:val="00D73ADA"/>
    <w:rsid w:val="00D73D1F"/>
    <w:rsid w:val="00D73D62"/>
    <w:rsid w:val="00D7417C"/>
    <w:rsid w:val="00D7461A"/>
    <w:rsid w:val="00D747D1"/>
    <w:rsid w:val="00D7487A"/>
    <w:rsid w:val="00D74DF2"/>
    <w:rsid w:val="00D74E3B"/>
    <w:rsid w:val="00D74F1E"/>
    <w:rsid w:val="00D74F27"/>
    <w:rsid w:val="00D751DB"/>
    <w:rsid w:val="00D75547"/>
    <w:rsid w:val="00D757ED"/>
    <w:rsid w:val="00D7594E"/>
    <w:rsid w:val="00D75CB8"/>
    <w:rsid w:val="00D760B2"/>
    <w:rsid w:val="00D76885"/>
    <w:rsid w:val="00D7690E"/>
    <w:rsid w:val="00D76BB0"/>
    <w:rsid w:val="00D76C35"/>
    <w:rsid w:val="00D77072"/>
    <w:rsid w:val="00D77074"/>
    <w:rsid w:val="00D773DF"/>
    <w:rsid w:val="00D7766B"/>
    <w:rsid w:val="00D77753"/>
    <w:rsid w:val="00D77BA1"/>
    <w:rsid w:val="00D77D04"/>
    <w:rsid w:val="00D77F90"/>
    <w:rsid w:val="00D802BE"/>
    <w:rsid w:val="00D80859"/>
    <w:rsid w:val="00D80CEF"/>
    <w:rsid w:val="00D8149F"/>
    <w:rsid w:val="00D819E8"/>
    <w:rsid w:val="00D81B42"/>
    <w:rsid w:val="00D82224"/>
    <w:rsid w:val="00D822F7"/>
    <w:rsid w:val="00D8232B"/>
    <w:rsid w:val="00D824DE"/>
    <w:rsid w:val="00D8259A"/>
    <w:rsid w:val="00D82616"/>
    <w:rsid w:val="00D8289D"/>
    <w:rsid w:val="00D82998"/>
    <w:rsid w:val="00D82BAB"/>
    <w:rsid w:val="00D82C1C"/>
    <w:rsid w:val="00D82CAE"/>
    <w:rsid w:val="00D830C6"/>
    <w:rsid w:val="00D8353B"/>
    <w:rsid w:val="00D83746"/>
    <w:rsid w:val="00D83897"/>
    <w:rsid w:val="00D839E2"/>
    <w:rsid w:val="00D83BB2"/>
    <w:rsid w:val="00D83CF5"/>
    <w:rsid w:val="00D84176"/>
    <w:rsid w:val="00D84190"/>
    <w:rsid w:val="00D841D4"/>
    <w:rsid w:val="00D84253"/>
    <w:rsid w:val="00D844B8"/>
    <w:rsid w:val="00D84515"/>
    <w:rsid w:val="00D84786"/>
    <w:rsid w:val="00D849AD"/>
    <w:rsid w:val="00D84A7A"/>
    <w:rsid w:val="00D84CF1"/>
    <w:rsid w:val="00D84DEA"/>
    <w:rsid w:val="00D84FAD"/>
    <w:rsid w:val="00D84FD0"/>
    <w:rsid w:val="00D85094"/>
    <w:rsid w:val="00D850B2"/>
    <w:rsid w:val="00D85196"/>
    <w:rsid w:val="00D851C9"/>
    <w:rsid w:val="00D85553"/>
    <w:rsid w:val="00D860E4"/>
    <w:rsid w:val="00D86331"/>
    <w:rsid w:val="00D86B23"/>
    <w:rsid w:val="00D86B63"/>
    <w:rsid w:val="00D86D8F"/>
    <w:rsid w:val="00D87024"/>
    <w:rsid w:val="00D872B2"/>
    <w:rsid w:val="00D87366"/>
    <w:rsid w:val="00D8764D"/>
    <w:rsid w:val="00D87782"/>
    <w:rsid w:val="00D87837"/>
    <w:rsid w:val="00D87902"/>
    <w:rsid w:val="00D87D3D"/>
    <w:rsid w:val="00D87D4C"/>
    <w:rsid w:val="00D900C3"/>
    <w:rsid w:val="00D908B0"/>
    <w:rsid w:val="00D90A47"/>
    <w:rsid w:val="00D90CFE"/>
    <w:rsid w:val="00D90E94"/>
    <w:rsid w:val="00D913F9"/>
    <w:rsid w:val="00D91426"/>
    <w:rsid w:val="00D91721"/>
    <w:rsid w:val="00D91CD4"/>
    <w:rsid w:val="00D9215A"/>
    <w:rsid w:val="00D924FC"/>
    <w:rsid w:val="00D925B4"/>
    <w:rsid w:val="00D927B4"/>
    <w:rsid w:val="00D930B4"/>
    <w:rsid w:val="00D9343A"/>
    <w:rsid w:val="00D93D2D"/>
    <w:rsid w:val="00D9483B"/>
    <w:rsid w:val="00D94AB3"/>
    <w:rsid w:val="00D94BDF"/>
    <w:rsid w:val="00D94C41"/>
    <w:rsid w:val="00D94EDF"/>
    <w:rsid w:val="00D9503D"/>
    <w:rsid w:val="00D9504B"/>
    <w:rsid w:val="00D95088"/>
    <w:rsid w:val="00D95303"/>
    <w:rsid w:val="00D95642"/>
    <w:rsid w:val="00D95981"/>
    <w:rsid w:val="00D959D1"/>
    <w:rsid w:val="00D95F03"/>
    <w:rsid w:val="00D96492"/>
    <w:rsid w:val="00D9682F"/>
    <w:rsid w:val="00D96BDE"/>
    <w:rsid w:val="00D9728A"/>
    <w:rsid w:val="00D977E6"/>
    <w:rsid w:val="00D978C6"/>
    <w:rsid w:val="00D97A38"/>
    <w:rsid w:val="00D97F40"/>
    <w:rsid w:val="00DA017E"/>
    <w:rsid w:val="00DA01A5"/>
    <w:rsid w:val="00DA033C"/>
    <w:rsid w:val="00DA0430"/>
    <w:rsid w:val="00DA074D"/>
    <w:rsid w:val="00DA08A9"/>
    <w:rsid w:val="00DA11D8"/>
    <w:rsid w:val="00DA134B"/>
    <w:rsid w:val="00DA1526"/>
    <w:rsid w:val="00DA1969"/>
    <w:rsid w:val="00DA1F1E"/>
    <w:rsid w:val="00DA23C4"/>
    <w:rsid w:val="00DA2474"/>
    <w:rsid w:val="00DA2496"/>
    <w:rsid w:val="00DA24BE"/>
    <w:rsid w:val="00DA2C33"/>
    <w:rsid w:val="00DA2C74"/>
    <w:rsid w:val="00DA2C85"/>
    <w:rsid w:val="00DA345D"/>
    <w:rsid w:val="00DA36B2"/>
    <w:rsid w:val="00DA39B0"/>
    <w:rsid w:val="00DA3B92"/>
    <w:rsid w:val="00DA3C1C"/>
    <w:rsid w:val="00DA3E2C"/>
    <w:rsid w:val="00DA4100"/>
    <w:rsid w:val="00DA4AAD"/>
    <w:rsid w:val="00DA4AE2"/>
    <w:rsid w:val="00DA4BBD"/>
    <w:rsid w:val="00DA4FCE"/>
    <w:rsid w:val="00DA523D"/>
    <w:rsid w:val="00DA562B"/>
    <w:rsid w:val="00DA5855"/>
    <w:rsid w:val="00DA5A12"/>
    <w:rsid w:val="00DA5F6B"/>
    <w:rsid w:val="00DA60F7"/>
    <w:rsid w:val="00DA62F0"/>
    <w:rsid w:val="00DA62FA"/>
    <w:rsid w:val="00DA6745"/>
    <w:rsid w:val="00DA69AC"/>
    <w:rsid w:val="00DA6A72"/>
    <w:rsid w:val="00DA6A97"/>
    <w:rsid w:val="00DA6D82"/>
    <w:rsid w:val="00DA6DA3"/>
    <w:rsid w:val="00DA6EFA"/>
    <w:rsid w:val="00DA70F3"/>
    <w:rsid w:val="00DA73CB"/>
    <w:rsid w:val="00DA7574"/>
    <w:rsid w:val="00DA76E5"/>
    <w:rsid w:val="00DA78C3"/>
    <w:rsid w:val="00DA792B"/>
    <w:rsid w:val="00DA7FC0"/>
    <w:rsid w:val="00DB001D"/>
    <w:rsid w:val="00DB0252"/>
    <w:rsid w:val="00DB0CB9"/>
    <w:rsid w:val="00DB0FBE"/>
    <w:rsid w:val="00DB1979"/>
    <w:rsid w:val="00DB2388"/>
    <w:rsid w:val="00DB24D1"/>
    <w:rsid w:val="00DB2A55"/>
    <w:rsid w:val="00DB2BAD"/>
    <w:rsid w:val="00DB2FAE"/>
    <w:rsid w:val="00DB35F9"/>
    <w:rsid w:val="00DB3726"/>
    <w:rsid w:val="00DB37E4"/>
    <w:rsid w:val="00DB395E"/>
    <w:rsid w:val="00DB3E49"/>
    <w:rsid w:val="00DB42CB"/>
    <w:rsid w:val="00DB48B7"/>
    <w:rsid w:val="00DB4B24"/>
    <w:rsid w:val="00DB4B2B"/>
    <w:rsid w:val="00DB4D4E"/>
    <w:rsid w:val="00DB4FE7"/>
    <w:rsid w:val="00DB54E3"/>
    <w:rsid w:val="00DB5598"/>
    <w:rsid w:val="00DB5D39"/>
    <w:rsid w:val="00DB5D3D"/>
    <w:rsid w:val="00DB5FB1"/>
    <w:rsid w:val="00DB6306"/>
    <w:rsid w:val="00DB641E"/>
    <w:rsid w:val="00DB66A1"/>
    <w:rsid w:val="00DB6A2F"/>
    <w:rsid w:val="00DB6B17"/>
    <w:rsid w:val="00DB6D1C"/>
    <w:rsid w:val="00DB6F78"/>
    <w:rsid w:val="00DB7541"/>
    <w:rsid w:val="00DB7AA8"/>
    <w:rsid w:val="00DB7F5B"/>
    <w:rsid w:val="00DC0170"/>
    <w:rsid w:val="00DC0CC5"/>
    <w:rsid w:val="00DC1146"/>
    <w:rsid w:val="00DC146F"/>
    <w:rsid w:val="00DC164C"/>
    <w:rsid w:val="00DC175B"/>
    <w:rsid w:val="00DC1809"/>
    <w:rsid w:val="00DC207D"/>
    <w:rsid w:val="00DC2677"/>
    <w:rsid w:val="00DC31E0"/>
    <w:rsid w:val="00DC36EA"/>
    <w:rsid w:val="00DC381C"/>
    <w:rsid w:val="00DC3BE9"/>
    <w:rsid w:val="00DC3DCA"/>
    <w:rsid w:val="00DC41BB"/>
    <w:rsid w:val="00DC41E3"/>
    <w:rsid w:val="00DC4257"/>
    <w:rsid w:val="00DC45F0"/>
    <w:rsid w:val="00DC486B"/>
    <w:rsid w:val="00DC48A8"/>
    <w:rsid w:val="00DC4A74"/>
    <w:rsid w:val="00DC4CF0"/>
    <w:rsid w:val="00DC4D2D"/>
    <w:rsid w:val="00DC4DE0"/>
    <w:rsid w:val="00DC4F43"/>
    <w:rsid w:val="00DC5001"/>
    <w:rsid w:val="00DC553B"/>
    <w:rsid w:val="00DC5572"/>
    <w:rsid w:val="00DC6271"/>
    <w:rsid w:val="00DC6351"/>
    <w:rsid w:val="00DC64E7"/>
    <w:rsid w:val="00DC66F5"/>
    <w:rsid w:val="00DC6A01"/>
    <w:rsid w:val="00DC6D39"/>
    <w:rsid w:val="00DC6D40"/>
    <w:rsid w:val="00DC6DCF"/>
    <w:rsid w:val="00DC751B"/>
    <w:rsid w:val="00DC76F5"/>
    <w:rsid w:val="00DC79A0"/>
    <w:rsid w:val="00DD0039"/>
    <w:rsid w:val="00DD0063"/>
    <w:rsid w:val="00DD07FC"/>
    <w:rsid w:val="00DD0DF0"/>
    <w:rsid w:val="00DD0FFF"/>
    <w:rsid w:val="00DD123C"/>
    <w:rsid w:val="00DD1862"/>
    <w:rsid w:val="00DD18F7"/>
    <w:rsid w:val="00DD1B6A"/>
    <w:rsid w:val="00DD203C"/>
    <w:rsid w:val="00DD2394"/>
    <w:rsid w:val="00DD2579"/>
    <w:rsid w:val="00DD2652"/>
    <w:rsid w:val="00DD2754"/>
    <w:rsid w:val="00DD2AEE"/>
    <w:rsid w:val="00DD2FF4"/>
    <w:rsid w:val="00DD3080"/>
    <w:rsid w:val="00DD309A"/>
    <w:rsid w:val="00DD31DB"/>
    <w:rsid w:val="00DD32C6"/>
    <w:rsid w:val="00DD3560"/>
    <w:rsid w:val="00DD3D7A"/>
    <w:rsid w:val="00DD3F6D"/>
    <w:rsid w:val="00DD40F0"/>
    <w:rsid w:val="00DD42A8"/>
    <w:rsid w:val="00DD4598"/>
    <w:rsid w:val="00DD45EB"/>
    <w:rsid w:val="00DD485C"/>
    <w:rsid w:val="00DD49E0"/>
    <w:rsid w:val="00DD4B1C"/>
    <w:rsid w:val="00DD517B"/>
    <w:rsid w:val="00DD5519"/>
    <w:rsid w:val="00DD5B8C"/>
    <w:rsid w:val="00DD5CB8"/>
    <w:rsid w:val="00DD5E05"/>
    <w:rsid w:val="00DD62EC"/>
    <w:rsid w:val="00DD7006"/>
    <w:rsid w:val="00DD70BA"/>
    <w:rsid w:val="00DD73D1"/>
    <w:rsid w:val="00DD745A"/>
    <w:rsid w:val="00DD788F"/>
    <w:rsid w:val="00DD7D27"/>
    <w:rsid w:val="00DD7DC3"/>
    <w:rsid w:val="00DD7EA5"/>
    <w:rsid w:val="00DE0075"/>
    <w:rsid w:val="00DE0172"/>
    <w:rsid w:val="00DE01F5"/>
    <w:rsid w:val="00DE0488"/>
    <w:rsid w:val="00DE06E8"/>
    <w:rsid w:val="00DE0708"/>
    <w:rsid w:val="00DE0818"/>
    <w:rsid w:val="00DE1087"/>
    <w:rsid w:val="00DE112A"/>
    <w:rsid w:val="00DE1618"/>
    <w:rsid w:val="00DE1849"/>
    <w:rsid w:val="00DE1F04"/>
    <w:rsid w:val="00DE1F29"/>
    <w:rsid w:val="00DE229C"/>
    <w:rsid w:val="00DE24F8"/>
    <w:rsid w:val="00DE2721"/>
    <w:rsid w:val="00DE28CE"/>
    <w:rsid w:val="00DE2FC2"/>
    <w:rsid w:val="00DE312B"/>
    <w:rsid w:val="00DE3408"/>
    <w:rsid w:val="00DE3656"/>
    <w:rsid w:val="00DE398A"/>
    <w:rsid w:val="00DE3B59"/>
    <w:rsid w:val="00DE3F6A"/>
    <w:rsid w:val="00DE4277"/>
    <w:rsid w:val="00DE44FA"/>
    <w:rsid w:val="00DE4AC4"/>
    <w:rsid w:val="00DE4D74"/>
    <w:rsid w:val="00DE4E8D"/>
    <w:rsid w:val="00DE56D1"/>
    <w:rsid w:val="00DE580C"/>
    <w:rsid w:val="00DE6047"/>
    <w:rsid w:val="00DE71DE"/>
    <w:rsid w:val="00DE72B5"/>
    <w:rsid w:val="00DE7949"/>
    <w:rsid w:val="00DE7BEF"/>
    <w:rsid w:val="00DE7D22"/>
    <w:rsid w:val="00DE7F26"/>
    <w:rsid w:val="00DF011A"/>
    <w:rsid w:val="00DF01E9"/>
    <w:rsid w:val="00DF04FF"/>
    <w:rsid w:val="00DF06E6"/>
    <w:rsid w:val="00DF0F15"/>
    <w:rsid w:val="00DF146A"/>
    <w:rsid w:val="00DF1876"/>
    <w:rsid w:val="00DF1917"/>
    <w:rsid w:val="00DF1B2E"/>
    <w:rsid w:val="00DF1C02"/>
    <w:rsid w:val="00DF1CA8"/>
    <w:rsid w:val="00DF1E1C"/>
    <w:rsid w:val="00DF1E85"/>
    <w:rsid w:val="00DF1F05"/>
    <w:rsid w:val="00DF22DD"/>
    <w:rsid w:val="00DF247F"/>
    <w:rsid w:val="00DF2BC5"/>
    <w:rsid w:val="00DF35BA"/>
    <w:rsid w:val="00DF369F"/>
    <w:rsid w:val="00DF37A5"/>
    <w:rsid w:val="00DF3AEF"/>
    <w:rsid w:val="00DF3B20"/>
    <w:rsid w:val="00DF41DE"/>
    <w:rsid w:val="00DF45BE"/>
    <w:rsid w:val="00DF48E4"/>
    <w:rsid w:val="00DF49AF"/>
    <w:rsid w:val="00DF51AD"/>
    <w:rsid w:val="00DF56C2"/>
    <w:rsid w:val="00DF5ECE"/>
    <w:rsid w:val="00DF60D2"/>
    <w:rsid w:val="00DF62EB"/>
    <w:rsid w:val="00DF6826"/>
    <w:rsid w:val="00DF6C87"/>
    <w:rsid w:val="00DF6C8F"/>
    <w:rsid w:val="00DF7024"/>
    <w:rsid w:val="00DF703A"/>
    <w:rsid w:val="00DF72FC"/>
    <w:rsid w:val="00DF7450"/>
    <w:rsid w:val="00DF7836"/>
    <w:rsid w:val="00DF7CEB"/>
    <w:rsid w:val="00DF7D40"/>
    <w:rsid w:val="00E00644"/>
    <w:rsid w:val="00E00A71"/>
    <w:rsid w:val="00E00B7C"/>
    <w:rsid w:val="00E00D79"/>
    <w:rsid w:val="00E00EA8"/>
    <w:rsid w:val="00E01277"/>
    <w:rsid w:val="00E017A8"/>
    <w:rsid w:val="00E018D0"/>
    <w:rsid w:val="00E02273"/>
    <w:rsid w:val="00E02598"/>
    <w:rsid w:val="00E02754"/>
    <w:rsid w:val="00E027B5"/>
    <w:rsid w:val="00E02924"/>
    <w:rsid w:val="00E02A40"/>
    <w:rsid w:val="00E02DFE"/>
    <w:rsid w:val="00E02F7B"/>
    <w:rsid w:val="00E0371A"/>
    <w:rsid w:val="00E038E0"/>
    <w:rsid w:val="00E03C52"/>
    <w:rsid w:val="00E03D9E"/>
    <w:rsid w:val="00E0465C"/>
    <w:rsid w:val="00E046DF"/>
    <w:rsid w:val="00E046F6"/>
    <w:rsid w:val="00E0485A"/>
    <w:rsid w:val="00E0533C"/>
    <w:rsid w:val="00E054BA"/>
    <w:rsid w:val="00E057F7"/>
    <w:rsid w:val="00E05936"/>
    <w:rsid w:val="00E05965"/>
    <w:rsid w:val="00E05A03"/>
    <w:rsid w:val="00E05A75"/>
    <w:rsid w:val="00E05D36"/>
    <w:rsid w:val="00E066DF"/>
    <w:rsid w:val="00E0684F"/>
    <w:rsid w:val="00E068E9"/>
    <w:rsid w:val="00E06F26"/>
    <w:rsid w:val="00E075FA"/>
    <w:rsid w:val="00E0764C"/>
    <w:rsid w:val="00E07907"/>
    <w:rsid w:val="00E07917"/>
    <w:rsid w:val="00E07D05"/>
    <w:rsid w:val="00E07FAA"/>
    <w:rsid w:val="00E100F9"/>
    <w:rsid w:val="00E10E5D"/>
    <w:rsid w:val="00E11508"/>
    <w:rsid w:val="00E11EDF"/>
    <w:rsid w:val="00E11FCB"/>
    <w:rsid w:val="00E122AB"/>
    <w:rsid w:val="00E1231C"/>
    <w:rsid w:val="00E124FF"/>
    <w:rsid w:val="00E1261C"/>
    <w:rsid w:val="00E13867"/>
    <w:rsid w:val="00E13870"/>
    <w:rsid w:val="00E138DF"/>
    <w:rsid w:val="00E13D68"/>
    <w:rsid w:val="00E14184"/>
    <w:rsid w:val="00E1458A"/>
    <w:rsid w:val="00E149C1"/>
    <w:rsid w:val="00E14CDC"/>
    <w:rsid w:val="00E152D4"/>
    <w:rsid w:val="00E157A8"/>
    <w:rsid w:val="00E15ED0"/>
    <w:rsid w:val="00E16256"/>
    <w:rsid w:val="00E16B21"/>
    <w:rsid w:val="00E17151"/>
    <w:rsid w:val="00E17296"/>
    <w:rsid w:val="00E175A1"/>
    <w:rsid w:val="00E1783A"/>
    <w:rsid w:val="00E17BD6"/>
    <w:rsid w:val="00E17CCB"/>
    <w:rsid w:val="00E17ED2"/>
    <w:rsid w:val="00E17FDF"/>
    <w:rsid w:val="00E17FE5"/>
    <w:rsid w:val="00E2019D"/>
    <w:rsid w:val="00E20A43"/>
    <w:rsid w:val="00E20B2D"/>
    <w:rsid w:val="00E20C21"/>
    <w:rsid w:val="00E20CB2"/>
    <w:rsid w:val="00E210A4"/>
    <w:rsid w:val="00E219F8"/>
    <w:rsid w:val="00E21A8A"/>
    <w:rsid w:val="00E21C36"/>
    <w:rsid w:val="00E22475"/>
    <w:rsid w:val="00E227AE"/>
    <w:rsid w:val="00E227E9"/>
    <w:rsid w:val="00E227FF"/>
    <w:rsid w:val="00E22B0C"/>
    <w:rsid w:val="00E22B65"/>
    <w:rsid w:val="00E22E19"/>
    <w:rsid w:val="00E22E67"/>
    <w:rsid w:val="00E22F9A"/>
    <w:rsid w:val="00E23120"/>
    <w:rsid w:val="00E23384"/>
    <w:rsid w:val="00E237B6"/>
    <w:rsid w:val="00E23D6A"/>
    <w:rsid w:val="00E23DFB"/>
    <w:rsid w:val="00E24073"/>
    <w:rsid w:val="00E2411A"/>
    <w:rsid w:val="00E243D1"/>
    <w:rsid w:val="00E244FC"/>
    <w:rsid w:val="00E248D9"/>
    <w:rsid w:val="00E24B79"/>
    <w:rsid w:val="00E24BED"/>
    <w:rsid w:val="00E24C5D"/>
    <w:rsid w:val="00E24D3D"/>
    <w:rsid w:val="00E251EE"/>
    <w:rsid w:val="00E2549E"/>
    <w:rsid w:val="00E255CC"/>
    <w:rsid w:val="00E25A40"/>
    <w:rsid w:val="00E26291"/>
    <w:rsid w:val="00E262D0"/>
    <w:rsid w:val="00E264BE"/>
    <w:rsid w:val="00E2653C"/>
    <w:rsid w:val="00E26A0C"/>
    <w:rsid w:val="00E26B18"/>
    <w:rsid w:val="00E26D06"/>
    <w:rsid w:val="00E271BC"/>
    <w:rsid w:val="00E271C6"/>
    <w:rsid w:val="00E27346"/>
    <w:rsid w:val="00E2761C"/>
    <w:rsid w:val="00E277EC"/>
    <w:rsid w:val="00E27834"/>
    <w:rsid w:val="00E27890"/>
    <w:rsid w:val="00E278A5"/>
    <w:rsid w:val="00E27B60"/>
    <w:rsid w:val="00E27BB2"/>
    <w:rsid w:val="00E3001C"/>
    <w:rsid w:val="00E30433"/>
    <w:rsid w:val="00E3043D"/>
    <w:rsid w:val="00E3055A"/>
    <w:rsid w:val="00E309EA"/>
    <w:rsid w:val="00E30B34"/>
    <w:rsid w:val="00E30B95"/>
    <w:rsid w:val="00E30F96"/>
    <w:rsid w:val="00E31217"/>
    <w:rsid w:val="00E31405"/>
    <w:rsid w:val="00E31B22"/>
    <w:rsid w:val="00E31CFD"/>
    <w:rsid w:val="00E32400"/>
    <w:rsid w:val="00E327EA"/>
    <w:rsid w:val="00E32ECE"/>
    <w:rsid w:val="00E331B1"/>
    <w:rsid w:val="00E3366C"/>
    <w:rsid w:val="00E338FD"/>
    <w:rsid w:val="00E3390D"/>
    <w:rsid w:val="00E33A6F"/>
    <w:rsid w:val="00E341A9"/>
    <w:rsid w:val="00E34405"/>
    <w:rsid w:val="00E348E9"/>
    <w:rsid w:val="00E34974"/>
    <w:rsid w:val="00E3548A"/>
    <w:rsid w:val="00E354B6"/>
    <w:rsid w:val="00E357A8"/>
    <w:rsid w:val="00E357BC"/>
    <w:rsid w:val="00E35829"/>
    <w:rsid w:val="00E3583D"/>
    <w:rsid w:val="00E36136"/>
    <w:rsid w:val="00E36409"/>
    <w:rsid w:val="00E3652C"/>
    <w:rsid w:val="00E36945"/>
    <w:rsid w:val="00E36A02"/>
    <w:rsid w:val="00E37C08"/>
    <w:rsid w:val="00E37CE1"/>
    <w:rsid w:val="00E400C1"/>
    <w:rsid w:val="00E40268"/>
    <w:rsid w:val="00E40557"/>
    <w:rsid w:val="00E40577"/>
    <w:rsid w:val="00E407EA"/>
    <w:rsid w:val="00E40856"/>
    <w:rsid w:val="00E40A45"/>
    <w:rsid w:val="00E410A6"/>
    <w:rsid w:val="00E410D1"/>
    <w:rsid w:val="00E413D4"/>
    <w:rsid w:val="00E41438"/>
    <w:rsid w:val="00E418DA"/>
    <w:rsid w:val="00E41CAC"/>
    <w:rsid w:val="00E41EC5"/>
    <w:rsid w:val="00E41EF9"/>
    <w:rsid w:val="00E42206"/>
    <w:rsid w:val="00E423F6"/>
    <w:rsid w:val="00E42C29"/>
    <w:rsid w:val="00E42DC8"/>
    <w:rsid w:val="00E42FA3"/>
    <w:rsid w:val="00E42FB3"/>
    <w:rsid w:val="00E431E0"/>
    <w:rsid w:val="00E43501"/>
    <w:rsid w:val="00E43A83"/>
    <w:rsid w:val="00E43F1A"/>
    <w:rsid w:val="00E43F60"/>
    <w:rsid w:val="00E43F9D"/>
    <w:rsid w:val="00E44120"/>
    <w:rsid w:val="00E4429C"/>
    <w:rsid w:val="00E44345"/>
    <w:rsid w:val="00E44CC3"/>
    <w:rsid w:val="00E4501A"/>
    <w:rsid w:val="00E45431"/>
    <w:rsid w:val="00E45545"/>
    <w:rsid w:val="00E45688"/>
    <w:rsid w:val="00E457FD"/>
    <w:rsid w:val="00E459ED"/>
    <w:rsid w:val="00E45A41"/>
    <w:rsid w:val="00E45BE8"/>
    <w:rsid w:val="00E45FD8"/>
    <w:rsid w:val="00E46030"/>
    <w:rsid w:val="00E46124"/>
    <w:rsid w:val="00E46471"/>
    <w:rsid w:val="00E4648C"/>
    <w:rsid w:val="00E472C4"/>
    <w:rsid w:val="00E47588"/>
    <w:rsid w:val="00E475C1"/>
    <w:rsid w:val="00E47B8E"/>
    <w:rsid w:val="00E47C24"/>
    <w:rsid w:val="00E47DA2"/>
    <w:rsid w:val="00E47EC3"/>
    <w:rsid w:val="00E5087A"/>
    <w:rsid w:val="00E50B7F"/>
    <w:rsid w:val="00E50B94"/>
    <w:rsid w:val="00E50DB0"/>
    <w:rsid w:val="00E5100B"/>
    <w:rsid w:val="00E51100"/>
    <w:rsid w:val="00E51287"/>
    <w:rsid w:val="00E51325"/>
    <w:rsid w:val="00E519CB"/>
    <w:rsid w:val="00E51E6A"/>
    <w:rsid w:val="00E51F46"/>
    <w:rsid w:val="00E520C0"/>
    <w:rsid w:val="00E5239E"/>
    <w:rsid w:val="00E52554"/>
    <w:rsid w:val="00E52630"/>
    <w:rsid w:val="00E526EA"/>
    <w:rsid w:val="00E52978"/>
    <w:rsid w:val="00E52E62"/>
    <w:rsid w:val="00E532B7"/>
    <w:rsid w:val="00E533BC"/>
    <w:rsid w:val="00E533E2"/>
    <w:rsid w:val="00E53600"/>
    <w:rsid w:val="00E53663"/>
    <w:rsid w:val="00E53727"/>
    <w:rsid w:val="00E53D0E"/>
    <w:rsid w:val="00E5477A"/>
    <w:rsid w:val="00E5479F"/>
    <w:rsid w:val="00E549C0"/>
    <w:rsid w:val="00E54AC2"/>
    <w:rsid w:val="00E54CF0"/>
    <w:rsid w:val="00E54E01"/>
    <w:rsid w:val="00E54E19"/>
    <w:rsid w:val="00E55346"/>
    <w:rsid w:val="00E55BF1"/>
    <w:rsid w:val="00E55C11"/>
    <w:rsid w:val="00E55C3B"/>
    <w:rsid w:val="00E55D9B"/>
    <w:rsid w:val="00E560CA"/>
    <w:rsid w:val="00E56238"/>
    <w:rsid w:val="00E56517"/>
    <w:rsid w:val="00E56C93"/>
    <w:rsid w:val="00E56F81"/>
    <w:rsid w:val="00E56FB7"/>
    <w:rsid w:val="00E570DA"/>
    <w:rsid w:val="00E57857"/>
    <w:rsid w:val="00E578D9"/>
    <w:rsid w:val="00E57BAF"/>
    <w:rsid w:val="00E57BCE"/>
    <w:rsid w:val="00E57EEB"/>
    <w:rsid w:val="00E6050A"/>
    <w:rsid w:val="00E60793"/>
    <w:rsid w:val="00E60E0F"/>
    <w:rsid w:val="00E60E59"/>
    <w:rsid w:val="00E60F9C"/>
    <w:rsid w:val="00E61155"/>
    <w:rsid w:val="00E61185"/>
    <w:rsid w:val="00E61814"/>
    <w:rsid w:val="00E618C2"/>
    <w:rsid w:val="00E622D6"/>
    <w:rsid w:val="00E62640"/>
    <w:rsid w:val="00E62857"/>
    <w:rsid w:val="00E63129"/>
    <w:rsid w:val="00E634E2"/>
    <w:rsid w:val="00E63507"/>
    <w:rsid w:val="00E63E98"/>
    <w:rsid w:val="00E641EB"/>
    <w:rsid w:val="00E64356"/>
    <w:rsid w:val="00E644D9"/>
    <w:rsid w:val="00E6495D"/>
    <w:rsid w:val="00E64A03"/>
    <w:rsid w:val="00E64AB5"/>
    <w:rsid w:val="00E64BDA"/>
    <w:rsid w:val="00E64C59"/>
    <w:rsid w:val="00E64E1E"/>
    <w:rsid w:val="00E650C8"/>
    <w:rsid w:val="00E65596"/>
    <w:rsid w:val="00E655D2"/>
    <w:rsid w:val="00E6590B"/>
    <w:rsid w:val="00E65A9D"/>
    <w:rsid w:val="00E65E21"/>
    <w:rsid w:val="00E65E39"/>
    <w:rsid w:val="00E66146"/>
    <w:rsid w:val="00E6669B"/>
    <w:rsid w:val="00E67374"/>
    <w:rsid w:val="00E675C1"/>
    <w:rsid w:val="00E6778B"/>
    <w:rsid w:val="00E679EB"/>
    <w:rsid w:val="00E67E14"/>
    <w:rsid w:val="00E701E4"/>
    <w:rsid w:val="00E70519"/>
    <w:rsid w:val="00E705A6"/>
    <w:rsid w:val="00E706CD"/>
    <w:rsid w:val="00E70A31"/>
    <w:rsid w:val="00E70AC2"/>
    <w:rsid w:val="00E70CD3"/>
    <w:rsid w:val="00E70DFB"/>
    <w:rsid w:val="00E70DFE"/>
    <w:rsid w:val="00E71165"/>
    <w:rsid w:val="00E71441"/>
    <w:rsid w:val="00E71BC8"/>
    <w:rsid w:val="00E7217C"/>
    <w:rsid w:val="00E722E3"/>
    <w:rsid w:val="00E72310"/>
    <w:rsid w:val="00E7260F"/>
    <w:rsid w:val="00E72A2D"/>
    <w:rsid w:val="00E72DAB"/>
    <w:rsid w:val="00E72DB6"/>
    <w:rsid w:val="00E72F22"/>
    <w:rsid w:val="00E734C0"/>
    <w:rsid w:val="00E73AD7"/>
    <w:rsid w:val="00E73BBB"/>
    <w:rsid w:val="00E73D1C"/>
    <w:rsid w:val="00E73F5D"/>
    <w:rsid w:val="00E73F9A"/>
    <w:rsid w:val="00E744F1"/>
    <w:rsid w:val="00E7464E"/>
    <w:rsid w:val="00E746E2"/>
    <w:rsid w:val="00E746E4"/>
    <w:rsid w:val="00E7479A"/>
    <w:rsid w:val="00E753CF"/>
    <w:rsid w:val="00E75584"/>
    <w:rsid w:val="00E7574C"/>
    <w:rsid w:val="00E75ACA"/>
    <w:rsid w:val="00E75BA6"/>
    <w:rsid w:val="00E75FCE"/>
    <w:rsid w:val="00E760DF"/>
    <w:rsid w:val="00E76556"/>
    <w:rsid w:val="00E76927"/>
    <w:rsid w:val="00E76953"/>
    <w:rsid w:val="00E76B1D"/>
    <w:rsid w:val="00E76C7A"/>
    <w:rsid w:val="00E76F75"/>
    <w:rsid w:val="00E7702B"/>
    <w:rsid w:val="00E77124"/>
    <w:rsid w:val="00E77298"/>
    <w:rsid w:val="00E772CC"/>
    <w:rsid w:val="00E774C9"/>
    <w:rsid w:val="00E77655"/>
    <w:rsid w:val="00E776BC"/>
    <w:rsid w:val="00E77E4E"/>
    <w:rsid w:val="00E77E6D"/>
    <w:rsid w:val="00E800B6"/>
    <w:rsid w:val="00E80216"/>
    <w:rsid w:val="00E80508"/>
    <w:rsid w:val="00E8072F"/>
    <w:rsid w:val="00E80969"/>
    <w:rsid w:val="00E80AE7"/>
    <w:rsid w:val="00E80BA3"/>
    <w:rsid w:val="00E810C6"/>
    <w:rsid w:val="00E81606"/>
    <w:rsid w:val="00E81629"/>
    <w:rsid w:val="00E817FC"/>
    <w:rsid w:val="00E818EB"/>
    <w:rsid w:val="00E81B1D"/>
    <w:rsid w:val="00E82438"/>
    <w:rsid w:val="00E825BD"/>
    <w:rsid w:val="00E82694"/>
    <w:rsid w:val="00E827AF"/>
    <w:rsid w:val="00E831F3"/>
    <w:rsid w:val="00E83519"/>
    <w:rsid w:val="00E83C1B"/>
    <w:rsid w:val="00E842B1"/>
    <w:rsid w:val="00E843F1"/>
    <w:rsid w:val="00E84894"/>
    <w:rsid w:val="00E84A57"/>
    <w:rsid w:val="00E84CF2"/>
    <w:rsid w:val="00E85360"/>
    <w:rsid w:val="00E85FC4"/>
    <w:rsid w:val="00E85FD6"/>
    <w:rsid w:val="00E8640D"/>
    <w:rsid w:val="00E8652B"/>
    <w:rsid w:val="00E86537"/>
    <w:rsid w:val="00E86719"/>
    <w:rsid w:val="00E86AD6"/>
    <w:rsid w:val="00E86AF3"/>
    <w:rsid w:val="00E87562"/>
    <w:rsid w:val="00E8761B"/>
    <w:rsid w:val="00E87936"/>
    <w:rsid w:val="00E87999"/>
    <w:rsid w:val="00E87A51"/>
    <w:rsid w:val="00E87AC3"/>
    <w:rsid w:val="00E87CAE"/>
    <w:rsid w:val="00E87EBC"/>
    <w:rsid w:val="00E90268"/>
    <w:rsid w:val="00E906BD"/>
    <w:rsid w:val="00E908D9"/>
    <w:rsid w:val="00E910E6"/>
    <w:rsid w:val="00E91639"/>
    <w:rsid w:val="00E918FA"/>
    <w:rsid w:val="00E91C75"/>
    <w:rsid w:val="00E9215E"/>
    <w:rsid w:val="00E924D6"/>
    <w:rsid w:val="00E92579"/>
    <w:rsid w:val="00E9283F"/>
    <w:rsid w:val="00E92996"/>
    <w:rsid w:val="00E92E33"/>
    <w:rsid w:val="00E94109"/>
    <w:rsid w:val="00E9463D"/>
    <w:rsid w:val="00E947BE"/>
    <w:rsid w:val="00E949B3"/>
    <w:rsid w:val="00E94A1C"/>
    <w:rsid w:val="00E94D77"/>
    <w:rsid w:val="00E95F41"/>
    <w:rsid w:val="00E9609F"/>
    <w:rsid w:val="00E964AE"/>
    <w:rsid w:val="00E96630"/>
    <w:rsid w:val="00E96A11"/>
    <w:rsid w:val="00E96C03"/>
    <w:rsid w:val="00E96E0C"/>
    <w:rsid w:val="00E96F29"/>
    <w:rsid w:val="00E97ED8"/>
    <w:rsid w:val="00EA0115"/>
    <w:rsid w:val="00EA020F"/>
    <w:rsid w:val="00EA0263"/>
    <w:rsid w:val="00EA028F"/>
    <w:rsid w:val="00EA0303"/>
    <w:rsid w:val="00EA064A"/>
    <w:rsid w:val="00EA0B7D"/>
    <w:rsid w:val="00EA1401"/>
    <w:rsid w:val="00EA160E"/>
    <w:rsid w:val="00EA16E5"/>
    <w:rsid w:val="00EA1792"/>
    <w:rsid w:val="00EA1837"/>
    <w:rsid w:val="00EA1ABC"/>
    <w:rsid w:val="00EA1B65"/>
    <w:rsid w:val="00EA2864"/>
    <w:rsid w:val="00EA2A77"/>
    <w:rsid w:val="00EA2C3C"/>
    <w:rsid w:val="00EA2C3E"/>
    <w:rsid w:val="00EA2E61"/>
    <w:rsid w:val="00EA2F4C"/>
    <w:rsid w:val="00EA3025"/>
    <w:rsid w:val="00EA36C2"/>
    <w:rsid w:val="00EA36D0"/>
    <w:rsid w:val="00EA36DE"/>
    <w:rsid w:val="00EA38FF"/>
    <w:rsid w:val="00EA3AF8"/>
    <w:rsid w:val="00EA3B3B"/>
    <w:rsid w:val="00EA3C0D"/>
    <w:rsid w:val="00EA3CF6"/>
    <w:rsid w:val="00EA3D59"/>
    <w:rsid w:val="00EA3F5D"/>
    <w:rsid w:val="00EA40B5"/>
    <w:rsid w:val="00EA48EE"/>
    <w:rsid w:val="00EA4D6A"/>
    <w:rsid w:val="00EA4EA0"/>
    <w:rsid w:val="00EA5683"/>
    <w:rsid w:val="00EA5EA2"/>
    <w:rsid w:val="00EA60DE"/>
    <w:rsid w:val="00EA62C7"/>
    <w:rsid w:val="00EA6644"/>
    <w:rsid w:val="00EA6AE1"/>
    <w:rsid w:val="00EA6CFE"/>
    <w:rsid w:val="00EA7536"/>
    <w:rsid w:val="00EA769C"/>
    <w:rsid w:val="00EA78B2"/>
    <w:rsid w:val="00EA79A3"/>
    <w:rsid w:val="00EB04C5"/>
    <w:rsid w:val="00EB08D6"/>
    <w:rsid w:val="00EB0CE2"/>
    <w:rsid w:val="00EB1123"/>
    <w:rsid w:val="00EB12AD"/>
    <w:rsid w:val="00EB14FA"/>
    <w:rsid w:val="00EB1C74"/>
    <w:rsid w:val="00EB1FFB"/>
    <w:rsid w:val="00EB2055"/>
    <w:rsid w:val="00EB2148"/>
    <w:rsid w:val="00EB2C5B"/>
    <w:rsid w:val="00EB34B2"/>
    <w:rsid w:val="00EB3945"/>
    <w:rsid w:val="00EB3B1A"/>
    <w:rsid w:val="00EB3B54"/>
    <w:rsid w:val="00EB465E"/>
    <w:rsid w:val="00EB4B29"/>
    <w:rsid w:val="00EB4EA6"/>
    <w:rsid w:val="00EB4FED"/>
    <w:rsid w:val="00EB5151"/>
    <w:rsid w:val="00EB5215"/>
    <w:rsid w:val="00EB59FC"/>
    <w:rsid w:val="00EB5A54"/>
    <w:rsid w:val="00EB5ACB"/>
    <w:rsid w:val="00EB5B43"/>
    <w:rsid w:val="00EB5B90"/>
    <w:rsid w:val="00EB600B"/>
    <w:rsid w:val="00EB68D8"/>
    <w:rsid w:val="00EB6937"/>
    <w:rsid w:val="00EB6A17"/>
    <w:rsid w:val="00EB6B86"/>
    <w:rsid w:val="00EB6C5B"/>
    <w:rsid w:val="00EB78F4"/>
    <w:rsid w:val="00EB79B1"/>
    <w:rsid w:val="00EB7B06"/>
    <w:rsid w:val="00EB7BA4"/>
    <w:rsid w:val="00EB7C6F"/>
    <w:rsid w:val="00EB7DF9"/>
    <w:rsid w:val="00EB7F9F"/>
    <w:rsid w:val="00EC0405"/>
    <w:rsid w:val="00EC070A"/>
    <w:rsid w:val="00EC0719"/>
    <w:rsid w:val="00EC0A90"/>
    <w:rsid w:val="00EC1108"/>
    <w:rsid w:val="00EC11DC"/>
    <w:rsid w:val="00EC1596"/>
    <w:rsid w:val="00EC15F1"/>
    <w:rsid w:val="00EC196E"/>
    <w:rsid w:val="00EC1A88"/>
    <w:rsid w:val="00EC1AF3"/>
    <w:rsid w:val="00EC1E55"/>
    <w:rsid w:val="00EC2123"/>
    <w:rsid w:val="00EC270E"/>
    <w:rsid w:val="00EC27A9"/>
    <w:rsid w:val="00EC28B6"/>
    <w:rsid w:val="00EC2D5D"/>
    <w:rsid w:val="00EC3130"/>
    <w:rsid w:val="00EC3258"/>
    <w:rsid w:val="00EC410E"/>
    <w:rsid w:val="00EC4224"/>
    <w:rsid w:val="00EC4730"/>
    <w:rsid w:val="00EC4749"/>
    <w:rsid w:val="00EC4AB4"/>
    <w:rsid w:val="00EC4DB5"/>
    <w:rsid w:val="00EC50B7"/>
    <w:rsid w:val="00EC512C"/>
    <w:rsid w:val="00EC55F4"/>
    <w:rsid w:val="00EC5865"/>
    <w:rsid w:val="00EC6157"/>
    <w:rsid w:val="00EC623A"/>
    <w:rsid w:val="00EC665C"/>
    <w:rsid w:val="00EC66B4"/>
    <w:rsid w:val="00EC6893"/>
    <w:rsid w:val="00EC6AF4"/>
    <w:rsid w:val="00EC6B06"/>
    <w:rsid w:val="00EC71D4"/>
    <w:rsid w:val="00EC7684"/>
    <w:rsid w:val="00EC780D"/>
    <w:rsid w:val="00EC7995"/>
    <w:rsid w:val="00EC7E62"/>
    <w:rsid w:val="00EC7FD4"/>
    <w:rsid w:val="00ED09DB"/>
    <w:rsid w:val="00ED0E41"/>
    <w:rsid w:val="00ED104E"/>
    <w:rsid w:val="00ED149B"/>
    <w:rsid w:val="00ED1A09"/>
    <w:rsid w:val="00ED232A"/>
    <w:rsid w:val="00ED235D"/>
    <w:rsid w:val="00ED23E8"/>
    <w:rsid w:val="00ED308D"/>
    <w:rsid w:val="00ED3760"/>
    <w:rsid w:val="00ED3B0E"/>
    <w:rsid w:val="00ED3F40"/>
    <w:rsid w:val="00ED40E8"/>
    <w:rsid w:val="00ED4104"/>
    <w:rsid w:val="00ED4112"/>
    <w:rsid w:val="00ED4360"/>
    <w:rsid w:val="00ED48A8"/>
    <w:rsid w:val="00ED4924"/>
    <w:rsid w:val="00ED49B7"/>
    <w:rsid w:val="00ED4A8D"/>
    <w:rsid w:val="00ED52A2"/>
    <w:rsid w:val="00ED574C"/>
    <w:rsid w:val="00ED59CA"/>
    <w:rsid w:val="00ED5BBD"/>
    <w:rsid w:val="00ED5BC0"/>
    <w:rsid w:val="00ED61E8"/>
    <w:rsid w:val="00ED6446"/>
    <w:rsid w:val="00ED6644"/>
    <w:rsid w:val="00ED691C"/>
    <w:rsid w:val="00ED6D9E"/>
    <w:rsid w:val="00ED6FD1"/>
    <w:rsid w:val="00ED7038"/>
    <w:rsid w:val="00ED7491"/>
    <w:rsid w:val="00ED7A2A"/>
    <w:rsid w:val="00ED7F2F"/>
    <w:rsid w:val="00EE0244"/>
    <w:rsid w:val="00EE047E"/>
    <w:rsid w:val="00EE058E"/>
    <w:rsid w:val="00EE0661"/>
    <w:rsid w:val="00EE0A48"/>
    <w:rsid w:val="00EE0BA9"/>
    <w:rsid w:val="00EE10E5"/>
    <w:rsid w:val="00EE1C29"/>
    <w:rsid w:val="00EE1DB3"/>
    <w:rsid w:val="00EE1F60"/>
    <w:rsid w:val="00EE2024"/>
    <w:rsid w:val="00EE224D"/>
    <w:rsid w:val="00EE28BD"/>
    <w:rsid w:val="00EE2AB5"/>
    <w:rsid w:val="00EE2AE6"/>
    <w:rsid w:val="00EE2F7A"/>
    <w:rsid w:val="00EE32B7"/>
    <w:rsid w:val="00EE333B"/>
    <w:rsid w:val="00EE360C"/>
    <w:rsid w:val="00EE3CC2"/>
    <w:rsid w:val="00EE3FBF"/>
    <w:rsid w:val="00EE4343"/>
    <w:rsid w:val="00EE45BF"/>
    <w:rsid w:val="00EE46C8"/>
    <w:rsid w:val="00EE47D7"/>
    <w:rsid w:val="00EE4ADE"/>
    <w:rsid w:val="00EE4EB7"/>
    <w:rsid w:val="00EE55D8"/>
    <w:rsid w:val="00EE5961"/>
    <w:rsid w:val="00EE5BD2"/>
    <w:rsid w:val="00EE5CB2"/>
    <w:rsid w:val="00EE5DEF"/>
    <w:rsid w:val="00EE5F67"/>
    <w:rsid w:val="00EE5FA7"/>
    <w:rsid w:val="00EE60A4"/>
    <w:rsid w:val="00EE618B"/>
    <w:rsid w:val="00EE646D"/>
    <w:rsid w:val="00EE65DB"/>
    <w:rsid w:val="00EE73AD"/>
    <w:rsid w:val="00EE7E0C"/>
    <w:rsid w:val="00EF0841"/>
    <w:rsid w:val="00EF09CF"/>
    <w:rsid w:val="00EF0BDE"/>
    <w:rsid w:val="00EF0DF6"/>
    <w:rsid w:val="00EF0F5C"/>
    <w:rsid w:val="00EF0F67"/>
    <w:rsid w:val="00EF141C"/>
    <w:rsid w:val="00EF1534"/>
    <w:rsid w:val="00EF166B"/>
    <w:rsid w:val="00EF16C9"/>
    <w:rsid w:val="00EF1D7F"/>
    <w:rsid w:val="00EF1E79"/>
    <w:rsid w:val="00EF21FF"/>
    <w:rsid w:val="00EF23AB"/>
    <w:rsid w:val="00EF2C9D"/>
    <w:rsid w:val="00EF2CD8"/>
    <w:rsid w:val="00EF312A"/>
    <w:rsid w:val="00EF3318"/>
    <w:rsid w:val="00EF33D7"/>
    <w:rsid w:val="00EF34D2"/>
    <w:rsid w:val="00EF3663"/>
    <w:rsid w:val="00EF3860"/>
    <w:rsid w:val="00EF3AB8"/>
    <w:rsid w:val="00EF3B2F"/>
    <w:rsid w:val="00EF4165"/>
    <w:rsid w:val="00EF42DC"/>
    <w:rsid w:val="00EF44DA"/>
    <w:rsid w:val="00EF44F9"/>
    <w:rsid w:val="00EF4861"/>
    <w:rsid w:val="00EF49A7"/>
    <w:rsid w:val="00EF4B73"/>
    <w:rsid w:val="00EF4BD3"/>
    <w:rsid w:val="00EF4F81"/>
    <w:rsid w:val="00EF519E"/>
    <w:rsid w:val="00EF52FD"/>
    <w:rsid w:val="00EF5583"/>
    <w:rsid w:val="00EF5E9C"/>
    <w:rsid w:val="00EF60E4"/>
    <w:rsid w:val="00EF60ED"/>
    <w:rsid w:val="00EF629E"/>
    <w:rsid w:val="00EF6702"/>
    <w:rsid w:val="00EF683B"/>
    <w:rsid w:val="00EF7055"/>
    <w:rsid w:val="00EF74E7"/>
    <w:rsid w:val="00EF7C5B"/>
    <w:rsid w:val="00F000A2"/>
    <w:rsid w:val="00F004A6"/>
    <w:rsid w:val="00F00B39"/>
    <w:rsid w:val="00F00EE7"/>
    <w:rsid w:val="00F00F6F"/>
    <w:rsid w:val="00F012EA"/>
    <w:rsid w:val="00F0167E"/>
    <w:rsid w:val="00F01C10"/>
    <w:rsid w:val="00F01F28"/>
    <w:rsid w:val="00F021A0"/>
    <w:rsid w:val="00F025A2"/>
    <w:rsid w:val="00F026F2"/>
    <w:rsid w:val="00F02851"/>
    <w:rsid w:val="00F02961"/>
    <w:rsid w:val="00F02EA1"/>
    <w:rsid w:val="00F0305A"/>
    <w:rsid w:val="00F036C0"/>
    <w:rsid w:val="00F036E1"/>
    <w:rsid w:val="00F03B59"/>
    <w:rsid w:val="00F03BF8"/>
    <w:rsid w:val="00F03EA2"/>
    <w:rsid w:val="00F03EB3"/>
    <w:rsid w:val="00F0435B"/>
    <w:rsid w:val="00F04589"/>
    <w:rsid w:val="00F045BB"/>
    <w:rsid w:val="00F04D70"/>
    <w:rsid w:val="00F04EFF"/>
    <w:rsid w:val="00F04F78"/>
    <w:rsid w:val="00F050CA"/>
    <w:rsid w:val="00F05148"/>
    <w:rsid w:val="00F051D3"/>
    <w:rsid w:val="00F05543"/>
    <w:rsid w:val="00F056C0"/>
    <w:rsid w:val="00F057BF"/>
    <w:rsid w:val="00F05837"/>
    <w:rsid w:val="00F05B64"/>
    <w:rsid w:val="00F05D16"/>
    <w:rsid w:val="00F05E29"/>
    <w:rsid w:val="00F06254"/>
    <w:rsid w:val="00F0651D"/>
    <w:rsid w:val="00F068CF"/>
    <w:rsid w:val="00F06D8D"/>
    <w:rsid w:val="00F070C9"/>
    <w:rsid w:val="00F07285"/>
    <w:rsid w:val="00F07396"/>
    <w:rsid w:val="00F0741D"/>
    <w:rsid w:val="00F0792B"/>
    <w:rsid w:val="00F07AE2"/>
    <w:rsid w:val="00F10080"/>
    <w:rsid w:val="00F100ED"/>
    <w:rsid w:val="00F10360"/>
    <w:rsid w:val="00F104AA"/>
    <w:rsid w:val="00F10614"/>
    <w:rsid w:val="00F10DB4"/>
    <w:rsid w:val="00F10F55"/>
    <w:rsid w:val="00F114FF"/>
    <w:rsid w:val="00F11544"/>
    <w:rsid w:val="00F11555"/>
    <w:rsid w:val="00F115F7"/>
    <w:rsid w:val="00F115FB"/>
    <w:rsid w:val="00F11A35"/>
    <w:rsid w:val="00F1245F"/>
    <w:rsid w:val="00F12475"/>
    <w:rsid w:val="00F124EE"/>
    <w:rsid w:val="00F125E1"/>
    <w:rsid w:val="00F12952"/>
    <w:rsid w:val="00F12B74"/>
    <w:rsid w:val="00F13122"/>
    <w:rsid w:val="00F13314"/>
    <w:rsid w:val="00F134BA"/>
    <w:rsid w:val="00F138C9"/>
    <w:rsid w:val="00F14338"/>
    <w:rsid w:val="00F14BD3"/>
    <w:rsid w:val="00F14CC6"/>
    <w:rsid w:val="00F14D59"/>
    <w:rsid w:val="00F14F2F"/>
    <w:rsid w:val="00F15093"/>
    <w:rsid w:val="00F1539D"/>
    <w:rsid w:val="00F155A3"/>
    <w:rsid w:val="00F15FCB"/>
    <w:rsid w:val="00F16163"/>
    <w:rsid w:val="00F16331"/>
    <w:rsid w:val="00F1654B"/>
    <w:rsid w:val="00F16724"/>
    <w:rsid w:val="00F16755"/>
    <w:rsid w:val="00F16996"/>
    <w:rsid w:val="00F169FE"/>
    <w:rsid w:val="00F16E47"/>
    <w:rsid w:val="00F1732A"/>
    <w:rsid w:val="00F1756E"/>
    <w:rsid w:val="00F17621"/>
    <w:rsid w:val="00F17B39"/>
    <w:rsid w:val="00F17C91"/>
    <w:rsid w:val="00F17E75"/>
    <w:rsid w:val="00F2028C"/>
    <w:rsid w:val="00F20558"/>
    <w:rsid w:val="00F207E8"/>
    <w:rsid w:val="00F20CFE"/>
    <w:rsid w:val="00F20D21"/>
    <w:rsid w:val="00F20E93"/>
    <w:rsid w:val="00F20F56"/>
    <w:rsid w:val="00F2100F"/>
    <w:rsid w:val="00F214E2"/>
    <w:rsid w:val="00F217E1"/>
    <w:rsid w:val="00F21AF1"/>
    <w:rsid w:val="00F23A89"/>
    <w:rsid w:val="00F23C46"/>
    <w:rsid w:val="00F24223"/>
    <w:rsid w:val="00F2425C"/>
    <w:rsid w:val="00F24903"/>
    <w:rsid w:val="00F250C8"/>
    <w:rsid w:val="00F254E7"/>
    <w:rsid w:val="00F256D6"/>
    <w:rsid w:val="00F25D1E"/>
    <w:rsid w:val="00F25D38"/>
    <w:rsid w:val="00F262A5"/>
    <w:rsid w:val="00F26561"/>
    <w:rsid w:val="00F265C2"/>
    <w:rsid w:val="00F26E01"/>
    <w:rsid w:val="00F26E52"/>
    <w:rsid w:val="00F26F83"/>
    <w:rsid w:val="00F27009"/>
    <w:rsid w:val="00F2704A"/>
    <w:rsid w:val="00F27CA6"/>
    <w:rsid w:val="00F27F01"/>
    <w:rsid w:val="00F300BC"/>
    <w:rsid w:val="00F30A3D"/>
    <w:rsid w:val="00F30ED6"/>
    <w:rsid w:val="00F312D9"/>
    <w:rsid w:val="00F31701"/>
    <w:rsid w:val="00F31A02"/>
    <w:rsid w:val="00F31E5F"/>
    <w:rsid w:val="00F31F75"/>
    <w:rsid w:val="00F3203C"/>
    <w:rsid w:val="00F320A0"/>
    <w:rsid w:val="00F322B0"/>
    <w:rsid w:val="00F32728"/>
    <w:rsid w:val="00F32986"/>
    <w:rsid w:val="00F32D7F"/>
    <w:rsid w:val="00F338B6"/>
    <w:rsid w:val="00F33B12"/>
    <w:rsid w:val="00F341CE"/>
    <w:rsid w:val="00F34377"/>
    <w:rsid w:val="00F3448E"/>
    <w:rsid w:val="00F3474B"/>
    <w:rsid w:val="00F34969"/>
    <w:rsid w:val="00F34CDA"/>
    <w:rsid w:val="00F34D24"/>
    <w:rsid w:val="00F34D37"/>
    <w:rsid w:val="00F35365"/>
    <w:rsid w:val="00F356A2"/>
    <w:rsid w:val="00F3585A"/>
    <w:rsid w:val="00F35E36"/>
    <w:rsid w:val="00F3609F"/>
    <w:rsid w:val="00F36712"/>
    <w:rsid w:val="00F3673F"/>
    <w:rsid w:val="00F369F8"/>
    <w:rsid w:val="00F36A99"/>
    <w:rsid w:val="00F37020"/>
    <w:rsid w:val="00F37194"/>
    <w:rsid w:val="00F3722C"/>
    <w:rsid w:val="00F37357"/>
    <w:rsid w:val="00F37495"/>
    <w:rsid w:val="00F3787F"/>
    <w:rsid w:val="00F37E64"/>
    <w:rsid w:val="00F403C5"/>
    <w:rsid w:val="00F403D1"/>
    <w:rsid w:val="00F4073C"/>
    <w:rsid w:val="00F4077E"/>
    <w:rsid w:val="00F407FE"/>
    <w:rsid w:val="00F40C2F"/>
    <w:rsid w:val="00F411DA"/>
    <w:rsid w:val="00F41284"/>
    <w:rsid w:val="00F41310"/>
    <w:rsid w:val="00F41624"/>
    <w:rsid w:val="00F416EE"/>
    <w:rsid w:val="00F418C7"/>
    <w:rsid w:val="00F41A50"/>
    <w:rsid w:val="00F41AAD"/>
    <w:rsid w:val="00F41DCD"/>
    <w:rsid w:val="00F41EF0"/>
    <w:rsid w:val="00F42045"/>
    <w:rsid w:val="00F42052"/>
    <w:rsid w:val="00F4237C"/>
    <w:rsid w:val="00F42523"/>
    <w:rsid w:val="00F425DE"/>
    <w:rsid w:val="00F4267E"/>
    <w:rsid w:val="00F42697"/>
    <w:rsid w:val="00F42EAD"/>
    <w:rsid w:val="00F43145"/>
    <w:rsid w:val="00F43177"/>
    <w:rsid w:val="00F43587"/>
    <w:rsid w:val="00F43B4B"/>
    <w:rsid w:val="00F44156"/>
    <w:rsid w:val="00F443E9"/>
    <w:rsid w:val="00F44540"/>
    <w:rsid w:val="00F44600"/>
    <w:rsid w:val="00F4462E"/>
    <w:rsid w:val="00F447F4"/>
    <w:rsid w:val="00F4490B"/>
    <w:rsid w:val="00F44937"/>
    <w:rsid w:val="00F44A91"/>
    <w:rsid w:val="00F44D1A"/>
    <w:rsid w:val="00F450CA"/>
    <w:rsid w:val="00F45161"/>
    <w:rsid w:val="00F45332"/>
    <w:rsid w:val="00F4537F"/>
    <w:rsid w:val="00F45589"/>
    <w:rsid w:val="00F45690"/>
    <w:rsid w:val="00F461F5"/>
    <w:rsid w:val="00F46613"/>
    <w:rsid w:val="00F466C2"/>
    <w:rsid w:val="00F46750"/>
    <w:rsid w:val="00F4682B"/>
    <w:rsid w:val="00F46A04"/>
    <w:rsid w:val="00F46C0C"/>
    <w:rsid w:val="00F46C92"/>
    <w:rsid w:val="00F46D29"/>
    <w:rsid w:val="00F4711D"/>
    <w:rsid w:val="00F472FB"/>
    <w:rsid w:val="00F4740F"/>
    <w:rsid w:val="00F47CAE"/>
    <w:rsid w:val="00F47EE5"/>
    <w:rsid w:val="00F50018"/>
    <w:rsid w:val="00F5001C"/>
    <w:rsid w:val="00F505F7"/>
    <w:rsid w:val="00F506D1"/>
    <w:rsid w:val="00F50A77"/>
    <w:rsid w:val="00F50A9F"/>
    <w:rsid w:val="00F51992"/>
    <w:rsid w:val="00F51C02"/>
    <w:rsid w:val="00F51C73"/>
    <w:rsid w:val="00F51ED3"/>
    <w:rsid w:val="00F52003"/>
    <w:rsid w:val="00F52031"/>
    <w:rsid w:val="00F520C6"/>
    <w:rsid w:val="00F520FB"/>
    <w:rsid w:val="00F522B7"/>
    <w:rsid w:val="00F523DA"/>
    <w:rsid w:val="00F528A5"/>
    <w:rsid w:val="00F52B28"/>
    <w:rsid w:val="00F52E81"/>
    <w:rsid w:val="00F5338E"/>
    <w:rsid w:val="00F533E6"/>
    <w:rsid w:val="00F53688"/>
    <w:rsid w:val="00F53767"/>
    <w:rsid w:val="00F53803"/>
    <w:rsid w:val="00F53CE8"/>
    <w:rsid w:val="00F53DF8"/>
    <w:rsid w:val="00F53E21"/>
    <w:rsid w:val="00F53ECE"/>
    <w:rsid w:val="00F5482D"/>
    <w:rsid w:val="00F5486E"/>
    <w:rsid w:val="00F5488E"/>
    <w:rsid w:val="00F5557B"/>
    <w:rsid w:val="00F55947"/>
    <w:rsid w:val="00F5597B"/>
    <w:rsid w:val="00F559B7"/>
    <w:rsid w:val="00F55F77"/>
    <w:rsid w:val="00F55F9F"/>
    <w:rsid w:val="00F561B3"/>
    <w:rsid w:val="00F5640B"/>
    <w:rsid w:val="00F56C72"/>
    <w:rsid w:val="00F56CE8"/>
    <w:rsid w:val="00F57027"/>
    <w:rsid w:val="00F570A4"/>
    <w:rsid w:val="00F578EF"/>
    <w:rsid w:val="00F604B5"/>
    <w:rsid w:val="00F6079B"/>
    <w:rsid w:val="00F608FC"/>
    <w:rsid w:val="00F60965"/>
    <w:rsid w:val="00F609C7"/>
    <w:rsid w:val="00F60BA3"/>
    <w:rsid w:val="00F60BE6"/>
    <w:rsid w:val="00F60F10"/>
    <w:rsid w:val="00F6100A"/>
    <w:rsid w:val="00F611D6"/>
    <w:rsid w:val="00F615FF"/>
    <w:rsid w:val="00F6165D"/>
    <w:rsid w:val="00F621C8"/>
    <w:rsid w:val="00F62EA2"/>
    <w:rsid w:val="00F62FDF"/>
    <w:rsid w:val="00F63152"/>
    <w:rsid w:val="00F63612"/>
    <w:rsid w:val="00F63E54"/>
    <w:rsid w:val="00F64322"/>
    <w:rsid w:val="00F64DC3"/>
    <w:rsid w:val="00F64EE2"/>
    <w:rsid w:val="00F64F0C"/>
    <w:rsid w:val="00F653FA"/>
    <w:rsid w:val="00F65A0F"/>
    <w:rsid w:val="00F65A6C"/>
    <w:rsid w:val="00F65A88"/>
    <w:rsid w:val="00F65CDA"/>
    <w:rsid w:val="00F662AF"/>
    <w:rsid w:val="00F66402"/>
    <w:rsid w:val="00F6651B"/>
    <w:rsid w:val="00F66525"/>
    <w:rsid w:val="00F66867"/>
    <w:rsid w:val="00F66908"/>
    <w:rsid w:val="00F66CA3"/>
    <w:rsid w:val="00F66D88"/>
    <w:rsid w:val="00F66E19"/>
    <w:rsid w:val="00F67185"/>
    <w:rsid w:val="00F67615"/>
    <w:rsid w:val="00F679A1"/>
    <w:rsid w:val="00F67E1B"/>
    <w:rsid w:val="00F7013D"/>
    <w:rsid w:val="00F702DF"/>
    <w:rsid w:val="00F70307"/>
    <w:rsid w:val="00F70370"/>
    <w:rsid w:val="00F7056B"/>
    <w:rsid w:val="00F70737"/>
    <w:rsid w:val="00F708BB"/>
    <w:rsid w:val="00F70902"/>
    <w:rsid w:val="00F709E5"/>
    <w:rsid w:val="00F71229"/>
    <w:rsid w:val="00F714EA"/>
    <w:rsid w:val="00F71821"/>
    <w:rsid w:val="00F7185A"/>
    <w:rsid w:val="00F719A5"/>
    <w:rsid w:val="00F71AC1"/>
    <w:rsid w:val="00F71B70"/>
    <w:rsid w:val="00F71BB5"/>
    <w:rsid w:val="00F72012"/>
    <w:rsid w:val="00F72ABF"/>
    <w:rsid w:val="00F7357A"/>
    <w:rsid w:val="00F73729"/>
    <w:rsid w:val="00F7375B"/>
    <w:rsid w:val="00F73C51"/>
    <w:rsid w:val="00F73CE4"/>
    <w:rsid w:val="00F73E84"/>
    <w:rsid w:val="00F73F5B"/>
    <w:rsid w:val="00F74247"/>
    <w:rsid w:val="00F75544"/>
    <w:rsid w:val="00F75751"/>
    <w:rsid w:val="00F7584A"/>
    <w:rsid w:val="00F75B92"/>
    <w:rsid w:val="00F76433"/>
    <w:rsid w:val="00F766B5"/>
    <w:rsid w:val="00F76D15"/>
    <w:rsid w:val="00F76DF6"/>
    <w:rsid w:val="00F777DE"/>
    <w:rsid w:val="00F779CA"/>
    <w:rsid w:val="00F77E02"/>
    <w:rsid w:val="00F800E3"/>
    <w:rsid w:val="00F80294"/>
    <w:rsid w:val="00F80390"/>
    <w:rsid w:val="00F80A8B"/>
    <w:rsid w:val="00F80F2F"/>
    <w:rsid w:val="00F814B6"/>
    <w:rsid w:val="00F81581"/>
    <w:rsid w:val="00F8185C"/>
    <w:rsid w:val="00F81F15"/>
    <w:rsid w:val="00F81F7C"/>
    <w:rsid w:val="00F820B8"/>
    <w:rsid w:val="00F82182"/>
    <w:rsid w:val="00F82908"/>
    <w:rsid w:val="00F82930"/>
    <w:rsid w:val="00F82A47"/>
    <w:rsid w:val="00F82D86"/>
    <w:rsid w:val="00F82EFA"/>
    <w:rsid w:val="00F82F79"/>
    <w:rsid w:val="00F83059"/>
    <w:rsid w:val="00F83B9F"/>
    <w:rsid w:val="00F83BF9"/>
    <w:rsid w:val="00F83DD8"/>
    <w:rsid w:val="00F83F64"/>
    <w:rsid w:val="00F84286"/>
    <w:rsid w:val="00F84311"/>
    <w:rsid w:val="00F843CF"/>
    <w:rsid w:val="00F84BD5"/>
    <w:rsid w:val="00F84D46"/>
    <w:rsid w:val="00F84EB0"/>
    <w:rsid w:val="00F84EC1"/>
    <w:rsid w:val="00F85039"/>
    <w:rsid w:val="00F85455"/>
    <w:rsid w:val="00F854E8"/>
    <w:rsid w:val="00F85507"/>
    <w:rsid w:val="00F857B1"/>
    <w:rsid w:val="00F85A1B"/>
    <w:rsid w:val="00F85AD9"/>
    <w:rsid w:val="00F85D1C"/>
    <w:rsid w:val="00F85D3A"/>
    <w:rsid w:val="00F8609F"/>
    <w:rsid w:val="00F86999"/>
    <w:rsid w:val="00F86A35"/>
    <w:rsid w:val="00F86A44"/>
    <w:rsid w:val="00F86F8A"/>
    <w:rsid w:val="00F87155"/>
    <w:rsid w:val="00F873DB"/>
    <w:rsid w:val="00F8748E"/>
    <w:rsid w:val="00F875F4"/>
    <w:rsid w:val="00F87936"/>
    <w:rsid w:val="00F87FBB"/>
    <w:rsid w:val="00F90238"/>
    <w:rsid w:val="00F902DB"/>
    <w:rsid w:val="00F90472"/>
    <w:rsid w:val="00F904B5"/>
    <w:rsid w:val="00F9065D"/>
    <w:rsid w:val="00F90803"/>
    <w:rsid w:val="00F908BE"/>
    <w:rsid w:val="00F90AA4"/>
    <w:rsid w:val="00F90D0E"/>
    <w:rsid w:val="00F9128F"/>
    <w:rsid w:val="00F91728"/>
    <w:rsid w:val="00F91D68"/>
    <w:rsid w:val="00F922CB"/>
    <w:rsid w:val="00F92654"/>
    <w:rsid w:val="00F9295D"/>
    <w:rsid w:val="00F92A9E"/>
    <w:rsid w:val="00F92BD8"/>
    <w:rsid w:val="00F92D1B"/>
    <w:rsid w:val="00F93121"/>
    <w:rsid w:val="00F931D3"/>
    <w:rsid w:val="00F933EE"/>
    <w:rsid w:val="00F93715"/>
    <w:rsid w:val="00F93738"/>
    <w:rsid w:val="00F93781"/>
    <w:rsid w:val="00F937B2"/>
    <w:rsid w:val="00F93AA7"/>
    <w:rsid w:val="00F94102"/>
    <w:rsid w:val="00F941AA"/>
    <w:rsid w:val="00F94799"/>
    <w:rsid w:val="00F947FD"/>
    <w:rsid w:val="00F9480D"/>
    <w:rsid w:val="00F94B83"/>
    <w:rsid w:val="00F94F03"/>
    <w:rsid w:val="00F950AB"/>
    <w:rsid w:val="00F95361"/>
    <w:rsid w:val="00F9630F"/>
    <w:rsid w:val="00F964AC"/>
    <w:rsid w:val="00F9666C"/>
    <w:rsid w:val="00F97183"/>
    <w:rsid w:val="00F9799E"/>
    <w:rsid w:val="00F97B6F"/>
    <w:rsid w:val="00F97DAE"/>
    <w:rsid w:val="00FA0140"/>
    <w:rsid w:val="00FA0162"/>
    <w:rsid w:val="00FA02D1"/>
    <w:rsid w:val="00FA0604"/>
    <w:rsid w:val="00FA06CA"/>
    <w:rsid w:val="00FA09F6"/>
    <w:rsid w:val="00FA0A28"/>
    <w:rsid w:val="00FA0EEA"/>
    <w:rsid w:val="00FA0EFD"/>
    <w:rsid w:val="00FA1135"/>
    <w:rsid w:val="00FA12E9"/>
    <w:rsid w:val="00FA16A9"/>
    <w:rsid w:val="00FA1887"/>
    <w:rsid w:val="00FA19AF"/>
    <w:rsid w:val="00FA2090"/>
    <w:rsid w:val="00FA2239"/>
    <w:rsid w:val="00FA2889"/>
    <w:rsid w:val="00FA2A49"/>
    <w:rsid w:val="00FA2B28"/>
    <w:rsid w:val="00FA30FA"/>
    <w:rsid w:val="00FA33F5"/>
    <w:rsid w:val="00FA3438"/>
    <w:rsid w:val="00FA35DD"/>
    <w:rsid w:val="00FA37A7"/>
    <w:rsid w:val="00FA3916"/>
    <w:rsid w:val="00FA3D27"/>
    <w:rsid w:val="00FA3F8F"/>
    <w:rsid w:val="00FA449D"/>
    <w:rsid w:val="00FA4589"/>
    <w:rsid w:val="00FA467B"/>
    <w:rsid w:val="00FA4883"/>
    <w:rsid w:val="00FA48A0"/>
    <w:rsid w:val="00FA4954"/>
    <w:rsid w:val="00FA5005"/>
    <w:rsid w:val="00FA51A9"/>
    <w:rsid w:val="00FA57C8"/>
    <w:rsid w:val="00FA5BCA"/>
    <w:rsid w:val="00FA63DD"/>
    <w:rsid w:val="00FA70FE"/>
    <w:rsid w:val="00FA744A"/>
    <w:rsid w:val="00FA7669"/>
    <w:rsid w:val="00FB0461"/>
    <w:rsid w:val="00FB04DA"/>
    <w:rsid w:val="00FB07C4"/>
    <w:rsid w:val="00FB0915"/>
    <w:rsid w:val="00FB0F8C"/>
    <w:rsid w:val="00FB1016"/>
    <w:rsid w:val="00FB1445"/>
    <w:rsid w:val="00FB16BA"/>
    <w:rsid w:val="00FB188C"/>
    <w:rsid w:val="00FB1965"/>
    <w:rsid w:val="00FB1E80"/>
    <w:rsid w:val="00FB1F4A"/>
    <w:rsid w:val="00FB2725"/>
    <w:rsid w:val="00FB2FB2"/>
    <w:rsid w:val="00FB317F"/>
    <w:rsid w:val="00FB3432"/>
    <w:rsid w:val="00FB34C8"/>
    <w:rsid w:val="00FB35B8"/>
    <w:rsid w:val="00FB388C"/>
    <w:rsid w:val="00FB3A03"/>
    <w:rsid w:val="00FB3A41"/>
    <w:rsid w:val="00FB4024"/>
    <w:rsid w:val="00FB41DC"/>
    <w:rsid w:val="00FB5383"/>
    <w:rsid w:val="00FB56B2"/>
    <w:rsid w:val="00FB59A5"/>
    <w:rsid w:val="00FB5BC7"/>
    <w:rsid w:val="00FB5E39"/>
    <w:rsid w:val="00FB613B"/>
    <w:rsid w:val="00FB6460"/>
    <w:rsid w:val="00FB6EC1"/>
    <w:rsid w:val="00FB7196"/>
    <w:rsid w:val="00FB743E"/>
    <w:rsid w:val="00FB7472"/>
    <w:rsid w:val="00FB7C18"/>
    <w:rsid w:val="00FB7EE2"/>
    <w:rsid w:val="00FB7F49"/>
    <w:rsid w:val="00FC01A8"/>
    <w:rsid w:val="00FC0638"/>
    <w:rsid w:val="00FC0D91"/>
    <w:rsid w:val="00FC155E"/>
    <w:rsid w:val="00FC1644"/>
    <w:rsid w:val="00FC1AFB"/>
    <w:rsid w:val="00FC1C99"/>
    <w:rsid w:val="00FC1CA1"/>
    <w:rsid w:val="00FC1EC1"/>
    <w:rsid w:val="00FC20A4"/>
    <w:rsid w:val="00FC216E"/>
    <w:rsid w:val="00FC22B7"/>
    <w:rsid w:val="00FC2304"/>
    <w:rsid w:val="00FC2659"/>
    <w:rsid w:val="00FC2821"/>
    <w:rsid w:val="00FC39D4"/>
    <w:rsid w:val="00FC3CF4"/>
    <w:rsid w:val="00FC3D8E"/>
    <w:rsid w:val="00FC4408"/>
    <w:rsid w:val="00FC441F"/>
    <w:rsid w:val="00FC469C"/>
    <w:rsid w:val="00FC4EF0"/>
    <w:rsid w:val="00FC4FA5"/>
    <w:rsid w:val="00FC5284"/>
    <w:rsid w:val="00FC5793"/>
    <w:rsid w:val="00FC57DA"/>
    <w:rsid w:val="00FC5AC2"/>
    <w:rsid w:val="00FC5AF5"/>
    <w:rsid w:val="00FC5B6D"/>
    <w:rsid w:val="00FC5E38"/>
    <w:rsid w:val="00FC5F7F"/>
    <w:rsid w:val="00FC6060"/>
    <w:rsid w:val="00FC60BA"/>
    <w:rsid w:val="00FC6194"/>
    <w:rsid w:val="00FC65CF"/>
    <w:rsid w:val="00FC68B7"/>
    <w:rsid w:val="00FC69B9"/>
    <w:rsid w:val="00FC6CAA"/>
    <w:rsid w:val="00FC73A1"/>
    <w:rsid w:val="00FC79D7"/>
    <w:rsid w:val="00FC79FD"/>
    <w:rsid w:val="00FC7D33"/>
    <w:rsid w:val="00FC7EB0"/>
    <w:rsid w:val="00FD0241"/>
    <w:rsid w:val="00FD0375"/>
    <w:rsid w:val="00FD0392"/>
    <w:rsid w:val="00FD03AE"/>
    <w:rsid w:val="00FD0450"/>
    <w:rsid w:val="00FD09B2"/>
    <w:rsid w:val="00FD0D4B"/>
    <w:rsid w:val="00FD0D7F"/>
    <w:rsid w:val="00FD0F53"/>
    <w:rsid w:val="00FD100E"/>
    <w:rsid w:val="00FD1121"/>
    <w:rsid w:val="00FD1215"/>
    <w:rsid w:val="00FD135B"/>
    <w:rsid w:val="00FD1432"/>
    <w:rsid w:val="00FD1636"/>
    <w:rsid w:val="00FD1D6E"/>
    <w:rsid w:val="00FD21DF"/>
    <w:rsid w:val="00FD261F"/>
    <w:rsid w:val="00FD273F"/>
    <w:rsid w:val="00FD2C8C"/>
    <w:rsid w:val="00FD2F0E"/>
    <w:rsid w:val="00FD3015"/>
    <w:rsid w:val="00FD350A"/>
    <w:rsid w:val="00FD3AE9"/>
    <w:rsid w:val="00FD3B04"/>
    <w:rsid w:val="00FD3F98"/>
    <w:rsid w:val="00FD3F9A"/>
    <w:rsid w:val="00FD4306"/>
    <w:rsid w:val="00FD4596"/>
    <w:rsid w:val="00FD49D9"/>
    <w:rsid w:val="00FD4A6A"/>
    <w:rsid w:val="00FD4BCE"/>
    <w:rsid w:val="00FD52F3"/>
    <w:rsid w:val="00FD536A"/>
    <w:rsid w:val="00FD56A0"/>
    <w:rsid w:val="00FD5709"/>
    <w:rsid w:val="00FD5825"/>
    <w:rsid w:val="00FD5D81"/>
    <w:rsid w:val="00FD6375"/>
    <w:rsid w:val="00FD63E2"/>
    <w:rsid w:val="00FD6415"/>
    <w:rsid w:val="00FD75A1"/>
    <w:rsid w:val="00FD78AE"/>
    <w:rsid w:val="00FD78F7"/>
    <w:rsid w:val="00FD7B51"/>
    <w:rsid w:val="00FE0061"/>
    <w:rsid w:val="00FE025F"/>
    <w:rsid w:val="00FE03A4"/>
    <w:rsid w:val="00FE0719"/>
    <w:rsid w:val="00FE09FC"/>
    <w:rsid w:val="00FE0A9B"/>
    <w:rsid w:val="00FE0BDC"/>
    <w:rsid w:val="00FE0D63"/>
    <w:rsid w:val="00FE106A"/>
    <w:rsid w:val="00FE14E2"/>
    <w:rsid w:val="00FE1542"/>
    <w:rsid w:val="00FE1716"/>
    <w:rsid w:val="00FE19B7"/>
    <w:rsid w:val="00FE1B01"/>
    <w:rsid w:val="00FE1B0B"/>
    <w:rsid w:val="00FE1B9C"/>
    <w:rsid w:val="00FE2360"/>
    <w:rsid w:val="00FE24C4"/>
    <w:rsid w:val="00FE271D"/>
    <w:rsid w:val="00FE2D06"/>
    <w:rsid w:val="00FE2D73"/>
    <w:rsid w:val="00FE2EDC"/>
    <w:rsid w:val="00FE3220"/>
    <w:rsid w:val="00FE37DD"/>
    <w:rsid w:val="00FE39CC"/>
    <w:rsid w:val="00FE3A67"/>
    <w:rsid w:val="00FE3B89"/>
    <w:rsid w:val="00FE4196"/>
    <w:rsid w:val="00FE424D"/>
    <w:rsid w:val="00FE425D"/>
    <w:rsid w:val="00FE44DB"/>
    <w:rsid w:val="00FE4C3A"/>
    <w:rsid w:val="00FE4D21"/>
    <w:rsid w:val="00FE4FF0"/>
    <w:rsid w:val="00FE5049"/>
    <w:rsid w:val="00FE5204"/>
    <w:rsid w:val="00FE53A7"/>
    <w:rsid w:val="00FE5907"/>
    <w:rsid w:val="00FE5959"/>
    <w:rsid w:val="00FE629E"/>
    <w:rsid w:val="00FE6938"/>
    <w:rsid w:val="00FE6CC3"/>
    <w:rsid w:val="00FE6E63"/>
    <w:rsid w:val="00FE7121"/>
    <w:rsid w:val="00FE7450"/>
    <w:rsid w:val="00FE7479"/>
    <w:rsid w:val="00FE74C5"/>
    <w:rsid w:val="00FE75A5"/>
    <w:rsid w:val="00FE7B02"/>
    <w:rsid w:val="00FE7EA8"/>
    <w:rsid w:val="00FE7EF0"/>
    <w:rsid w:val="00FE7F97"/>
    <w:rsid w:val="00FF00B9"/>
    <w:rsid w:val="00FF0925"/>
    <w:rsid w:val="00FF0EF6"/>
    <w:rsid w:val="00FF0FE7"/>
    <w:rsid w:val="00FF145D"/>
    <w:rsid w:val="00FF14C6"/>
    <w:rsid w:val="00FF1D27"/>
    <w:rsid w:val="00FF2AF2"/>
    <w:rsid w:val="00FF2AF8"/>
    <w:rsid w:val="00FF2C89"/>
    <w:rsid w:val="00FF2DE1"/>
    <w:rsid w:val="00FF3570"/>
    <w:rsid w:val="00FF35BE"/>
    <w:rsid w:val="00FF382A"/>
    <w:rsid w:val="00FF3A3D"/>
    <w:rsid w:val="00FF3CB8"/>
    <w:rsid w:val="00FF4197"/>
    <w:rsid w:val="00FF4A3A"/>
    <w:rsid w:val="00FF5885"/>
    <w:rsid w:val="00FF5D4B"/>
    <w:rsid w:val="00FF6146"/>
    <w:rsid w:val="00FF62D1"/>
    <w:rsid w:val="00FF635A"/>
    <w:rsid w:val="00FF6517"/>
    <w:rsid w:val="00FF65A5"/>
    <w:rsid w:val="00FF66ED"/>
    <w:rsid w:val="00FF695B"/>
    <w:rsid w:val="00FF6B95"/>
    <w:rsid w:val="00FF6C94"/>
    <w:rsid w:val="00FF704C"/>
    <w:rsid w:val="00FF74E3"/>
    <w:rsid w:val="00FF768B"/>
    <w:rsid w:val="00FF7BD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2D062E01"/>
  <w14:defaultImageDpi w14:val="330"/>
  <w15:docId w15:val="{6CDC0A01-192A-4379-AE75-11F9CF44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823"/>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BVI fnr, BVI fnr,Footnote symbol,Footnote,Footnote Reference Superscript,SUPERS,(Footnote Reference),-E Fußnotenzeichen,Fußnotenzeichen"/>
    <w:qFormat/>
    <w:rsid w:val="000646F4"/>
    <w:rPr>
      <w:rFonts w:ascii="Times New Roman" w:hAnsi="Times New Roman"/>
      <w:sz w:val="18"/>
      <w:vertAlign w:val="superscript"/>
    </w:rPr>
  </w:style>
  <w:style w:type="paragraph" w:styleId="FootnoteText">
    <w:name w:val="footnote text"/>
    <w:aliases w:val="5_G,PP,Footnote Text Char,Fußnotentext,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qFormat/>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1"/>
    <w:qFormat/>
    <w:rsid w:val="000646F4"/>
    <w:pPr>
      <w:pBdr>
        <w:bottom w:val="single" w:sz="4" w:space="4" w:color="auto"/>
      </w:pBdr>
      <w:spacing w:line="240" w:lineRule="auto"/>
    </w:pPr>
    <w:rPr>
      <w:b/>
      <w:sz w:val="18"/>
    </w:rPr>
  </w:style>
  <w:style w:type="character" w:customStyle="1" w:styleId="SingleTxtGChar1">
    <w:name w:val="_ Single Txt_G Char1"/>
    <w:rsid w:val="008A0E42"/>
    <w:rPr>
      <w:lang w:val="en-GB" w:eastAsia="en-US" w:bidi="ar-SA"/>
    </w:rPr>
  </w:style>
  <w:style w:type="character" w:customStyle="1" w:styleId="H1GChar">
    <w:name w:val="_ H_1_G Char"/>
    <w:link w:val="H1G"/>
    <w:rsid w:val="008A0E42"/>
    <w:rPr>
      <w:b/>
      <w:sz w:val="24"/>
      <w:lang w:val="en-GB" w:eastAsia="en-US" w:bidi="ar-SA"/>
    </w:rPr>
  </w:style>
  <w:style w:type="character" w:customStyle="1" w:styleId="style11">
    <w:name w:val="style11"/>
    <w:rsid w:val="00B62ADA"/>
    <w:rPr>
      <w:color w:val="FF0000"/>
    </w:rPr>
  </w:style>
  <w:style w:type="character" w:customStyle="1" w:styleId="egparentofegisexamp">
    <w:name w:val="eg parentof__eg__is__examp"/>
    <w:basedOn w:val="DefaultParagraphFont"/>
    <w:rsid w:val="009E1422"/>
  </w:style>
  <w:style w:type="paragraph" w:customStyle="1" w:styleId="3rd">
    <w:name w:val="3rd"/>
    <w:basedOn w:val="Normal"/>
    <w:rsid w:val="006F505C"/>
    <w:pPr>
      <w:widowControl w:val="0"/>
      <w:suppressAutoHyphens w:val="0"/>
      <w:spacing w:line="300" w:lineRule="exact"/>
      <w:jc w:val="both"/>
    </w:pPr>
    <w:rPr>
      <w:rFonts w:ascii="Arial" w:eastAsia="MS Gothic" w:hAnsi="Arial" w:cs="Arial"/>
      <w:kern w:val="2"/>
      <w:lang w:val="en-US" w:eastAsia="ja-JP"/>
    </w:rPr>
  </w:style>
  <w:style w:type="character" w:customStyle="1" w:styleId="FooterChar">
    <w:name w:val="Footer Char"/>
    <w:aliases w:val="3_G Char"/>
    <w:link w:val="Footer"/>
    <w:uiPriority w:val="99"/>
    <w:rsid w:val="006F505C"/>
    <w:rPr>
      <w:sz w:val="16"/>
      <w:lang w:val="en-GB" w:eastAsia="en-US" w:bidi="ar-SA"/>
    </w:rPr>
  </w:style>
  <w:style w:type="paragraph" w:styleId="BalloonText">
    <w:name w:val="Balloon Text"/>
    <w:basedOn w:val="Normal"/>
    <w:link w:val="BalloonTextChar"/>
    <w:semiHidden/>
    <w:rsid w:val="006F505C"/>
    <w:rPr>
      <w:rFonts w:ascii="Tahoma" w:hAnsi="Tahoma" w:cs="Tahoma"/>
      <w:sz w:val="16"/>
      <w:szCs w:val="16"/>
    </w:rPr>
  </w:style>
  <w:style w:type="character" w:customStyle="1" w:styleId="HeaderChar1">
    <w:name w:val="Header Char1"/>
    <w:aliases w:val="6_G Char1"/>
    <w:link w:val="Header"/>
    <w:rsid w:val="006F505C"/>
    <w:rPr>
      <w:b/>
      <w:sz w:val="18"/>
      <w:lang w:val="en-GB" w:eastAsia="en-US" w:bidi="ar-SA"/>
    </w:rPr>
  </w:style>
  <w:style w:type="character" w:customStyle="1" w:styleId="BodyTextIndentChar">
    <w:name w:val="Body Text Indent Char"/>
    <w:link w:val="BodyTextIndent"/>
    <w:semiHidden/>
    <w:locked/>
    <w:rsid w:val="006F505C"/>
    <w:rPr>
      <w:lang w:val="en-GB" w:eastAsia="en-US" w:bidi="ar-SA"/>
    </w:rPr>
  </w:style>
  <w:style w:type="character" w:customStyle="1" w:styleId="Heading1Char">
    <w:name w:val="Heading 1 Char"/>
    <w:aliases w:val="Table_G Char"/>
    <w:link w:val="Heading1"/>
    <w:locked/>
    <w:rsid w:val="003C2DFF"/>
    <w:rPr>
      <w:lang w:val="en-GB" w:eastAsia="en-US" w:bidi="ar-SA"/>
    </w:rPr>
  </w:style>
  <w:style w:type="character" w:customStyle="1" w:styleId="Heading2Char">
    <w:name w:val="Heading 2 Char"/>
    <w:link w:val="Heading2"/>
    <w:semiHidden/>
    <w:locked/>
    <w:rsid w:val="003C2DFF"/>
    <w:rPr>
      <w:lang w:val="en-GB" w:eastAsia="en-US" w:bidi="ar-SA"/>
    </w:rPr>
  </w:style>
  <w:style w:type="character" w:customStyle="1" w:styleId="Heading3Char">
    <w:name w:val="Heading 3 Char"/>
    <w:link w:val="Heading3"/>
    <w:semiHidden/>
    <w:locked/>
    <w:rsid w:val="003C2DFF"/>
    <w:rPr>
      <w:lang w:val="en-GB" w:eastAsia="en-US" w:bidi="ar-SA"/>
    </w:rPr>
  </w:style>
  <w:style w:type="character" w:customStyle="1" w:styleId="Heading4Char">
    <w:name w:val="Heading 4 Char"/>
    <w:aliases w:val="h4 Char"/>
    <w:link w:val="Heading4"/>
    <w:locked/>
    <w:rsid w:val="003C2DFF"/>
    <w:rPr>
      <w:lang w:val="en-GB" w:eastAsia="en-US" w:bidi="ar-SA"/>
    </w:rPr>
  </w:style>
  <w:style w:type="character" w:customStyle="1" w:styleId="Heading5Char">
    <w:name w:val="Heading 5 Char"/>
    <w:link w:val="Heading5"/>
    <w:semiHidden/>
    <w:locked/>
    <w:rsid w:val="003C2DFF"/>
    <w:rPr>
      <w:lang w:val="en-GB" w:eastAsia="en-US" w:bidi="ar-SA"/>
    </w:rPr>
  </w:style>
  <w:style w:type="character" w:customStyle="1" w:styleId="Heading6Char">
    <w:name w:val="Heading 6 Char"/>
    <w:link w:val="Heading6"/>
    <w:semiHidden/>
    <w:locked/>
    <w:rsid w:val="003C2DFF"/>
    <w:rPr>
      <w:lang w:val="en-GB" w:eastAsia="en-US" w:bidi="ar-SA"/>
    </w:rPr>
  </w:style>
  <w:style w:type="character" w:customStyle="1" w:styleId="Heading7Char">
    <w:name w:val="Heading 7 Char"/>
    <w:link w:val="Heading7"/>
    <w:semiHidden/>
    <w:locked/>
    <w:rsid w:val="003C2DFF"/>
    <w:rPr>
      <w:lang w:val="en-GB" w:eastAsia="en-US" w:bidi="ar-SA"/>
    </w:rPr>
  </w:style>
  <w:style w:type="character" w:customStyle="1" w:styleId="Heading8Char">
    <w:name w:val="Heading 8 Char"/>
    <w:link w:val="Heading8"/>
    <w:semiHidden/>
    <w:locked/>
    <w:rsid w:val="003C2DFF"/>
    <w:rPr>
      <w:lang w:val="en-GB" w:eastAsia="en-US" w:bidi="ar-SA"/>
    </w:rPr>
  </w:style>
  <w:style w:type="character" w:customStyle="1" w:styleId="Heading9Char">
    <w:name w:val="Heading 9 Char"/>
    <w:link w:val="Heading9"/>
    <w:semiHidden/>
    <w:locked/>
    <w:rsid w:val="003C2DFF"/>
    <w:rPr>
      <w:lang w:val="en-GB" w:eastAsia="en-US" w:bidi="ar-SA"/>
    </w:rPr>
  </w:style>
  <w:style w:type="character" w:customStyle="1" w:styleId="BalloonTextChar">
    <w:name w:val="Balloon Text Char"/>
    <w:link w:val="BalloonText"/>
    <w:semiHidden/>
    <w:locked/>
    <w:rsid w:val="003C2DFF"/>
    <w:rPr>
      <w:rFonts w:ascii="Tahoma" w:hAnsi="Tahoma" w:cs="Tahoma"/>
      <w:sz w:val="16"/>
      <w:szCs w:val="16"/>
      <w:lang w:val="en-GB" w:eastAsia="en-US" w:bidi="ar-SA"/>
    </w:rPr>
  </w:style>
  <w:style w:type="character" w:customStyle="1" w:styleId="PlainTextChar">
    <w:name w:val="Plain Text Char"/>
    <w:link w:val="PlainText"/>
    <w:uiPriority w:val="99"/>
    <w:locked/>
    <w:rsid w:val="003C2DFF"/>
    <w:rPr>
      <w:rFonts w:cs="Courier New"/>
      <w:lang w:val="en-GB" w:eastAsia="en-US" w:bidi="ar-SA"/>
    </w:rPr>
  </w:style>
  <w:style w:type="character" w:customStyle="1" w:styleId="BodyTextChar">
    <w:name w:val="Body Text Char"/>
    <w:link w:val="BodyText"/>
    <w:semiHidden/>
    <w:locked/>
    <w:rsid w:val="003C2DFF"/>
    <w:rPr>
      <w:lang w:val="en-GB" w:eastAsia="en-US" w:bidi="ar-SA"/>
    </w:rPr>
  </w:style>
  <w:style w:type="character" w:customStyle="1" w:styleId="CharChar18">
    <w:name w:val="Char Char18"/>
    <w:semiHidden/>
    <w:locked/>
    <w:rsid w:val="003C2DFF"/>
    <w:rPr>
      <w:rFonts w:cs="Times New Roman"/>
      <w:lang w:val="en-GB" w:eastAsia="en-US"/>
    </w:rPr>
  </w:style>
  <w:style w:type="character" w:customStyle="1" w:styleId="FootnoteTextChar1">
    <w:name w:val="Footnote Text Char1"/>
    <w:aliases w:val="5_G Char1,PP Char2,Footnote Text Char Char,Fußnotentext Char1,5_G_6 Char1"/>
    <w:link w:val="FootnoteText"/>
    <w:locked/>
    <w:rsid w:val="003C2DFF"/>
    <w:rPr>
      <w:sz w:val="18"/>
      <w:lang w:val="en-GB" w:eastAsia="en-US" w:bidi="ar-SA"/>
    </w:rPr>
  </w:style>
  <w:style w:type="character" w:customStyle="1" w:styleId="EndnoteTextChar">
    <w:name w:val="Endnote Text Char"/>
    <w:aliases w:val="2_G Char"/>
    <w:link w:val="EndnoteText"/>
    <w:semiHidden/>
    <w:locked/>
    <w:rsid w:val="003C2DFF"/>
    <w:rPr>
      <w:sz w:val="18"/>
      <w:lang w:val="en-GB" w:eastAsia="en-US" w:bidi="ar-SA"/>
    </w:rPr>
  </w:style>
  <w:style w:type="character" w:customStyle="1" w:styleId="CommentTextChar">
    <w:name w:val="Comment Text Char"/>
    <w:link w:val="CommentText"/>
    <w:locked/>
    <w:rsid w:val="003C2DFF"/>
    <w:rPr>
      <w:lang w:val="en-GB" w:eastAsia="en-US" w:bidi="ar-SA"/>
    </w:rPr>
  </w:style>
  <w:style w:type="character" w:customStyle="1" w:styleId="BodyText2Char">
    <w:name w:val="Body Text 2 Char"/>
    <w:link w:val="BodyText2"/>
    <w:semiHidden/>
    <w:locked/>
    <w:rsid w:val="003C2DFF"/>
    <w:rPr>
      <w:lang w:val="en-GB" w:eastAsia="en-US" w:bidi="ar-SA"/>
    </w:rPr>
  </w:style>
  <w:style w:type="character" w:customStyle="1" w:styleId="BodyText3Char">
    <w:name w:val="Body Text 3 Char"/>
    <w:link w:val="BodyText3"/>
    <w:semiHidden/>
    <w:locked/>
    <w:rsid w:val="003C2DFF"/>
    <w:rPr>
      <w:sz w:val="16"/>
      <w:szCs w:val="16"/>
      <w:lang w:val="en-GB" w:eastAsia="en-US" w:bidi="ar-SA"/>
    </w:rPr>
  </w:style>
  <w:style w:type="character" w:customStyle="1" w:styleId="BodyTextFirstIndentChar">
    <w:name w:val="Body Text First Indent Char"/>
    <w:link w:val="BodyTextFirstIndent"/>
    <w:semiHidden/>
    <w:locked/>
    <w:rsid w:val="003C2DFF"/>
    <w:rPr>
      <w:lang w:val="en-GB" w:eastAsia="en-US" w:bidi="ar-SA"/>
    </w:rPr>
  </w:style>
  <w:style w:type="character" w:customStyle="1" w:styleId="BodyTextFirstIndent2Char">
    <w:name w:val="Body Text First Indent 2 Char"/>
    <w:link w:val="BodyTextFirstIndent2"/>
    <w:semiHidden/>
    <w:locked/>
    <w:rsid w:val="003C2DFF"/>
    <w:rPr>
      <w:rFonts w:cs="Times New Roman"/>
      <w:lang w:val="en-GB" w:eastAsia="en-US" w:bidi="ar-SA"/>
    </w:rPr>
  </w:style>
  <w:style w:type="character" w:customStyle="1" w:styleId="BodyTextIndent2Char">
    <w:name w:val="Body Text Indent 2 Char"/>
    <w:link w:val="BodyTextIndent2"/>
    <w:semiHidden/>
    <w:locked/>
    <w:rsid w:val="003C2DFF"/>
    <w:rPr>
      <w:lang w:val="en-GB" w:eastAsia="en-US" w:bidi="ar-SA"/>
    </w:rPr>
  </w:style>
  <w:style w:type="character" w:customStyle="1" w:styleId="BodyTextIndent3Char">
    <w:name w:val="Body Text Indent 3 Char"/>
    <w:link w:val="BodyTextIndent3"/>
    <w:semiHidden/>
    <w:locked/>
    <w:rsid w:val="003C2DFF"/>
    <w:rPr>
      <w:sz w:val="16"/>
      <w:szCs w:val="16"/>
      <w:lang w:val="en-GB" w:eastAsia="en-US" w:bidi="ar-SA"/>
    </w:rPr>
  </w:style>
  <w:style w:type="character" w:customStyle="1" w:styleId="ClosingChar">
    <w:name w:val="Closing Char"/>
    <w:link w:val="Closing"/>
    <w:semiHidden/>
    <w:locked/>
    <w:rsid w:val="003C2DFF"/>
    <w:rPr>
      <w:lang w:val="en-GB" w:eastAsia="en-US" w:bidi="ar-SA"/>
    </w:rPr>
  </w:style>
  <w:style w:type="character" w:customStyle="1" w:styleId="DateChar">
    <w:name w:val="Date Char"/>
    <w:link w:val="Date"/>
    <w:semiHidden/>
    <w:locked/>
    <w:rsid w:val="003C2DFF"/>
    <w:rPr>
      <w:lang w:val="en-GB" w:eastAsia="en-US" w:bidi="ar-SA"/>
    </w:rPr>
  </w:style>
  <w:style w:type="character" w:customStyle="1" w:styleId="E-mailSignatureChar">
    <w:name w:val="E-mail Signature Char"/>
    <w:link w:val="E-mailSignature"/>
    <w:semiHidden/>
    <w:locked/>
    <w:rsid w:val="003C2DFF"/>
    <w:rPr>
      <w:lang w:val="en-GB" w:eastAsia="en-US" w:bidi="ar-SA"/>
    </w:rPr>
  </w:style>
  <w:style w:type="character" w:customStyle="1" w:styleId="HTMLAddressChar">
    <w:name w:val="HTML Address Char"/>
    <w:link w:val="HTMLAddress"/>
    <w:semiHidden/>
    <w:locked/>
    <w:rsid w:val="003C2DFF"/>
    <w:rPr>
      <w:i/>
      <w:iCs/>
      <w:lang w:val="en-GB" w:eastAsia="en-US" w:bidi="ar-SA"/>
    </w:rPr>
  </w:style>
  <w:style w:type="character" w:customStyle="1" w:styleId="HTMLPreformattedChar">
    <w:name w:val="HTML Preformatted Char"/>
    <w:link w:val="HTMLPreformatted"/>
    <w:semiHidden/>
    <w:locked/>
    <w:rsid w:val="003C2DFF"/>
    <w:rPr>
      <w:rFonts w:ascii="Courier New" w:hAnsi="Courier New" w:cs="Courier New"/>
      <w:lang w:val="en-GB" w:eastAsia="en-US" w:bidi="ar-SA"/>
    </w:rPr>
  </w:style>
  <w:style w:type="character" w:customStyle="1" w:styleId="MessageHeaderChar">
    <w:name w:val="Message Header Char"/>
    <w:link w:val="MessageHeader"/>
    <w:semiHidden/>
    <w:locked/>
    <w:rsid w:val="003C2DFF"/>
    <w:rPr>
      <w:rFonts w:ascii="Arial" w:hAnsi="Arial" w:cs="Arial"/>
      <w:sz w:val="24"/>
      <w:szCs w:val="24"/>
      <w:lang w:val="en-GB" w:eastAsia="en-US" w:bidi="ar-SA"/>
    </w:rPr>
  </w:style>
  <w:style w:type="character" w:customStyle="1" w:styleId="NoteHeadingChar">
    <w:name w:val="Note Heading Char"/>
    <w:link w:val="NoteHeading"/>
    <w:semiHidden/>
    <w:locked/>
    <w:rsid w:val="003C2DFF"/>
    <w:rPr>
      <w:lang w:val="en-GB" w:eastAsia="en-US" w:bidi="ar-SA"/>
    </w:rPr>
  </w:style>
  <w:style w:type="character" w:customStyle="1" w:styleId="SalutationChar">
    <w:name w:val="Salutation Char"/>
    <w:link w:val="Salutation"/>
    <w:semiHidden/>
    <w:locked/>
    <w:rsid w:val="003C2DFF"/>
    <w:rPr>
      <w:lang w:val="en-GB" w:eastAsia="en-US" w:bidi="ar-SA"/>
    </w:rPr>
  </w:style>
  <w:style w:type="character" w:customStyle="1" w:styleId="SignatureChar">
    <w:name w:val="Signature Char"/>
    <w:link w:val="Signature"/>
    <w:semiHidden/>
    <w:locked/>
    <w:rsid w:val="003C2DFF"/>
    <w:rPr>
      <w:lang w:val="en-GB" w:eastAsia="en-US" w:bidi="ar-SA"/>
    </w:rPr>
  </w:style>
  <w:style w:type="character" w:customStyle="1" w:styleId="SubtitleChar">
    <w:name w:val="Subtitle Char"/>
    <w:link w:val="Subtitle"/>
    <w:locked/>
    <w:rsid w:val="003C2DFF"/>
    <w:rPr>
      <w:rFonts w:ascii="Arial" w:hAnsi="Arial" w:cs="Arial"/>
      <w:sz w:val="24"/>
      <w:szCs w:val="24"/>
      <w:lang w:val="en-GB" w:eastAsia="en-US" w:bidi="ar-SA"/>
    </w:rPr>
  </w:style>
  <w:style w:type="paragraph" w:customStyle="1" w:styleId="a">
    <w:name w:val="基準"/>
    <w:basedOn w:val="Normal"/>
    <w:rsid w:val="003C2DFF"/>
    <w:pPr>
      <w:widowControl w:val="0"/>
      <w:suppressAutoHyphens w:val="0"/>
      <w:spacing w:line="300" w:lineRule="exact"/>
      <w:ind w:left="840"/>
      <w:jc w:val="both"/>
    </w:pPr>
    <w:rPr>
      <w:rFonts w:ascii="Arial" w:eastAsia="MS Gothic" w:hAnsi="Arial" w:cs="Arial"/>
      <w:kern w:val="2"/>
      <w:lang w:val="en-US" w:eastAsia="ja-JP"/>
    </w:rPr>
  </w:style>
  <w:style w:type="character" w:customStyle="1" w:styleId="Technique3">
    <w:name w:val="Technique[3]"/>
    <w:rsid w:val="003C2DFF"/>
    <w:rPr>
      <w:b/>
    </w:rPr>
  </w:style>
  <w:style w:type="paragraph" w:customStyle="1" w:styleId="Listenabsatz">
    <w:name w:val="Listenabsatz"/>
    <w:basedOn w:val="Normal"/>
    <w:qFormat/>
    <w:rsid w:val="003C2DFF"/>
    <w:pPr>
      <w:suppressAutoHyphens w:val="0"/>
      <w:spacing w:after="200" w:line="276" w:lineRule="auto"/>
      <w:ind w:left="720"/>
      <w:contextualSpacing/>
    </w:pPr>
    <w:rPr>
      <w:rFonts w:ascii="Calibri" w:hAnsi="Calibri"/>
      <w:sz w:val="22"/>
      <w:szCs w:val="22"/>
      <w:lang w:val="de-DE"/>
    </w:rPr>
  </w:style>
  <w:style w:type="character" w:customStyle="1" w:styleId="HeaderChar">
    <w:name w:val="Header Char"/>
    <w:aliases w:val="6_G Char"/>
    <w:locked/>
    <w:rsid w:val="003C2DFF"/>
    <w:rPr>
      <w:rFonts w:cs="Times New Roman"/>
      <w:lang w:val="en-GB" w:eastAsia="en-US"/>
    </w:rPr>
  </w:style>
  <w:style w:type="character" w:customStyle="1" w:styleId="PPChar">
    <w:name w:val="PP Char"/>
    <w:aliases w:val="Footnote Text Char Char Char"/>
    <w:semiHidden/>
    <w:rsid w:val="00DC1809"/>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DC1809"/>
    <w:pPr>
      <w:suppressAutoHyphens w:val="0"/>
      <w:spacing w:before="120" w:after="120" w:line="240" w:lineRule="auto"/>
      <w:ind w:left="850" w:hanging="850"/>
      <w:jc w:val="both"/>
    </w:pPr>
    <w:rPr>
      <w:sz w:val="24"/>
      <w:lang w:eastAsia="zh-CN"/>
    </w:rPr>
  </w:style>
  <w:style w:type="paragraph" w:customStyle="1" w:styleId="Style0">
    <w:name w:val="Style0"/>
    <w:rsid w:val="00DC1809"/>
    <w:pPr>
      <w:autoSpaceDE w:val="0"/>
      <w:autoSpaceDN w:val="0"/>
      <w:adjustRightInd w:val="0"/>
    </w:pPr>
    <w:rPr>
      <w:rFonts w:ascii="Arial" w:hAnsi="Arial"/>
      <w:sz w:val="24"/>
      <w:szCs w:val="24"/>
    </w:rPr>
  </w:style>
  <w:style w:type="character" w:customStyle="1" w:styleId="5GChar">
    <w:name w:val="5_G Char"/>
    <w:aliases w:val="PP Char1,Footnote Text Char Char Char1,Fußnotentext Char,5_G_6 Char"/>
    <w:locked/>
    <w:rsid w:val="00042608"/>
    <w:rPr>
      <w:sz w:val="18"/>
      <w:lang w:val="en-GB" w:eastAsia="en-US" w:bidi="ar-SA"/>
    </w:rPr>
  </w:style>
  <w:style w:type="paragraph" w:styleId="CommentSubject">
    <w:name w:val="annotation subject"/>
    <w:basedOn w:val="CommentText"/>
    <w:next w:val="CommentText"/>
    <w:semiHidden/>
    <w:rsid w:val="00042608"/>
    <w:rPr>
      <w:b/>
      <w:bCs/>
    </w:rPr>
  </w:style>
  <w:style w:type="paragraph" w:customStyle="1" w:styleId="1">
    <w:name w:val="1"/>
    <w:basedOn w:val="Normal"/>
    <w:rsid w:val="00791835"/>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styleId="ListParagraph">
    <w:name w:val="List Paragraph"/>
    <w:basedOn w:val="Normal"/>
    <w:uiPriority w:val="34"/>
    <w:qFormat/>
    <w:rsid w:val="00D84FD0"/>
    <w:pPr>
      <w:suppressAutoHyphens w:val="0"/>
      <w:spacing w:after="200" w:line="276" w:lineRule="auto"/>
      <w:ind w:left="720"/>
      <w:contextualSpacing/>
    </w:pPr>
    <w:rPr>
      <w:sz w:val="24"/>
      <w:szCs w:val="22"/>
      <w:lang w:val="en-AU"/>
    </w:rPr>
  </w:style>
  <w:style w:type="character" w:customStyle="1" w:styleId="11">
    <w:name w:val="11"/>
    <w:uiPriority w:val="99"/>
    <w:rsid w:val="008E439C"/>
  </w:style>
  <w:style w:type="character" w:customStyle="1" w:styleId="5GCharChar">
    <w:name w:val="5_G Char Char"/>
    <w:semiHidden/>
    <w:locked/>
    <w:rsid w:val="007A732E"/>
    <w:rPr>
      <w:sz w:val="18"/>
      <w:lang w:val="en-GB" w:eastAsia="en-US" w:bidi="ar-SA"/>
    </w:rPr>
  </w:style>
  <w:style w:type="character" w:customStyle="1" w:styleId="HChGChar">
    <w:name w:val="_ H _Ch_G Char"/>
    <w:link w:val="HChG"/>
    <w:rsid w:val="00903F7B"/>
    <w:rPr>
      <w:b/>
      <w:sz w:val="28"/>
      <w:lang w:val="en-GB" w:eastAsia="en-US" w:bidi="ar-SA"/>
    </w:rPr>
  </w:style>
  <w:style w:type="paragraph" w:customStyle="1" w:styleId="normal1ajfr">
    <w:name w:val="normal1a_jfr"/>
    <w:basedOn w:val="Normal"/>
    <w:rsid w:val="00AD2A1A"/>
    <w:pPr>
      <w:tabs>
        <w:tab w:val="left" w:pos="1701"/>
      </w:tabs>
      <w:suppressAutoHyphens w:val="0"/>
      <w:overflowPunct w:val="0"/>
      <w:autoSpaceDE w:val="0"/>
      <w:autoSpaceDN w:val="0"/>
      <w:adjustRightInd w:val="0"/>
      <w:spacing w:line="240" w:lineRule="auto"/>
      <w:ind w:left="851" w:right="589"/>
      <w:textAlignment w:val="baseline"/>
    </w:pPr>
    <w:rPr>
      <w:rFonts w:eastAsia="MS Mincho"/>
      <w:sz w:val="22"/>
    </w:rPr>
  </w:style>
  <w:style w:type="paragraph" w:customStyle="1" w:styleId="Body">
    <w:name w:val="Body"/>
    <w:basedOn w:val="Normal"/>
    <w:rsid w:val="00AD2A1A"/>
    <w:pPr>
      <w:widowControl w:val="0"/>
      <w:tabs>
        <w:tab w:val="left" w:pos="1440"/>
      </w:tabs>
      <w:suppressAutoHyphens w:val="0"/>
      <w:spacing w:before="240" w:line="240" w:lineRule="auto"/>
      <w:jc w:val="both"/>
    </w:pPr>
    <w:rPr>
      <w:rFonts w:ascii="Helvetica" w:eastAsia="MS Mincho" w:hAnsi="Helvetica"/>
      <w:noProof/>
      <w:color w:val="000000"/>
      <w:lang w:val="en-US"/>
    </w:rPr>
  </w:style>
  <w:style w:type="paragraph" w:customStyle="1" w:styleId="SingleTxtG1">
    <w:name w:val="_Single Txt_G_1"/>
    <w:basedOn w:val="SingleTxtG"/>
    <w:qFormat/>
    <w:rsid w:val="00226001"/>
    <w:pPr>
      <w:spacing w:line="200" w:lineRule="atLeast"/>
      <w:ind w:left="2268" w:hanging="1134"/>
    </w:pPr>
  </w:style>
  <w:style w:type="paragraph" w:customStyle="1" w:styleId="SingleTxtG0">
    <w:name w:val="_Single Txt_G"/>
    <w:basedOn w:val="Normal"/>
    <w:link w:val="SingleTxtGChar0"/>
    <w:qFormat/>
    <w:rsid w:val="0094199D"/>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94199D"/>
    <w:rPr>
      <w:rFonts w:eastAsia="Calibri"/>
      <w:lang w:val="en-AU" w:eastAsia="en-US"/>
    </w:rPr>
  </w:style>
  <w:style w:type="paragraph" w:customStyle="1" w:styleId="H1G0">
    <w:name w:val="H_1_G"/>
    <w:basedOn w:val="Normal"/>
    <w:qFormat/>
    <w:rsid w:val="007C6C82"/>
    <w:pPr>
      <w:tabs>
        <w:tab w:val="left" w:pos="851"/>
      </w:tabs>
      <w:suppressAutoHyphens w:val="0"/>
      <w:spacing w:before="360" w:after="240" w:line="270" w:lineRule="exact"/>
      <w:ind w:left="2268" w:right="1134" w:hanging="1134"/>
    </w:pPr>
    <w:rPr>
      <w:b/>
      <w:sz w:val="24"/>
      <w:szCs w:val="24"/>
    </w:rPr>
  </w:style>
  <w:style w:type="paragraph" w:styleId="Revision">
    <w:name w:val="Revision"/>
    <w:hidden/>
    <w:uiPriority w:val="99"/>
    <w:semiHidden/>
    <w:rsid w:val="00AD289B"/>
    <w:rPr>
      <w:lang w:eastAsia="en-US"/>
    </w:rPr>
  </w:style>
  <w:style w:type="paragraph" w:customStyle="1" w:styleId="a0">
    <w:name w:val="(a)"/>
    <w:basedOn w:val="Normal"/>
    <w:rsid w:val="00AB5668"/>
    <w:pPr>
      <w:spacing w:after="120"/>
      <w:ind w:left="2835" w:right="1134" w:hanging="567"/>
      <w:jc w:val="both"/>
    </w:pPr>
    <w:rPr>
      <w:lang w:val="fr-CH"/>
    </w:rPr>
  </w:style>
  <w:style w:type="character" w:customStyle="1" w:styleId="H23GChar">
    <w:name w:val="_ H_2/3_G Char"/>
    <w:link w:val="H23G"/>
    <w:locked/>
    <w:rsid w:val="00CB06E0"/>
    <w:rPr>
      <w:b/>
      <w:lang w:eastAsia="en-US"/>
    </w:rPr>
  </w:style>
  <w:style w:type="character" w:customStyle="1" w:styleId="paraChar">
    <w:name w:val="para Char"/>
    <w:link w:val="para"/>
    <w:locked/>
    <w:rsid w:val="00CB06E0"/>
  </w:style>
  <w:style w:type="paragraph" w:customStyle="1" w:styleId="para">
    <w:name w:val="para"/>
    <w:basedOn w:val="Normal"/>
    <w:link w:val="paraChar"/>
    <w:qFormat/>
    <w:rsid w:val="00CB06E0"/>
    <w:pPr>
      <w:spacing w:after="120"/>
      <w:ind w:left="2268" w:right="1134" w:hanging="1134"/>
      <w:jc w:val="both"/>
    </w:pPr>
    <w:rPr>
      <w:lang w:eastAsia="en-GB"/>
    </w:rPr>
  </w:style>
  <w:style w:type="character" w:customStyle="1" w:styleId="eg">
    <w:name w:val="eg"/>
    <w:rsid w:val="00CE05C0"/>
  </w:style>
  <w:style w:type="character" w:customStyle="1" w:styleId="st">
    <w:name w:val="st"/>
    <w:rsid w:val="00AB77B8"/>
  </w:style>
  <w:style w:type="paragraph" w:customStyle="1" w:styleId="CM53">
    <w:name w:val="CM53"/>
    <w:basedOn w:val="Normal"/>
    <w:next w:val="Normal"/>
    <w:uiPriority w:val="99"/>
    <w:rsid w:val="00F90D0E"/>
    <w:pPr>
      <w:widowControl w:val="0"/>
      <w:suppressAutoHyphens w:val="0"/>
      <w:autoSpaceDE w:val="0"/>
      <w:autoSpaceDN w:val="0"/>
      <w:adjustRightInd w:val="0"/>
      <w:spacing w:line="240" w:lineRule="auto"/>
    </w:pPr>
    <w:rPr>
      <w:sz w:val="24"/>
      <w:szCs w:val="24"/>
      <w:lang w:val="fr-FR" w:eastAsia="fr-FR"/>
    </w:rPr>
  </w:style>
  <w:style w:type="paragraph" w:customStyle="1" w:styleId="bodytext0">
    <w:name w:val="bodytext"/>
    <w:basedOn w:val="Normal"/>
    <w:rsid w:val="00F74247"/>
    <w:pPr>
      <w:suppressAutoHyphens w:val="0"/>
      <w:spacing w:before="100" w:beforeAutospacing="1" w:after="100" w:afterAutospacing="1" w:line="240" w:lineRule="auto"/>
    </w:pPr>
    <w:rPr>
      <w:rFonts w:eastAsia="Times New Roman"/>
      <w:sz w:val="24"/>
      <w:szCs w:val="24"/>
      <w:lang w:eastAsia="zh-CN"/>
    </w:rPr>
  </w:style>
  <w:style w:type="paragraph" w:customStyle="1" w:styleId="a1">
    <w:name w:val="a)"/>
    <w:basedOn w:val="para"/>
    <w:rsid w:val="00114CF2"/>
    <w:pPr>
      <w:suppressAutoHyphens w:val="0"/>
      <w:ind w:left="2835" w:hanging="567"/>
    </w:pPr>
    <w:rPr>
      <w:rFonts w:eastAsia="Times New Roman"/>
      <w:snapToGrid w:val="0"/>
      <w:lang w:val="fr-FR" w:eastAsia="en-US"/>
    </w:rPr>
  </w:style>
  <w:style w:type="paragraph" w:customStyle="1" w:styleId="Default">
    <w:name w:val="Default"/>
    <w:qFormat/>
    <w:rsid w:val="005F021F"/>
    <w:pPr>
      <w:autoSpaceDE w:val="0"/>
      <w:autoSpaceDN w:val="0"/>
      <w:adjustRightInd w:val="0"/>
    </w:pPr>
    <w:rPr>
      <w:rFonts w:eastAsia="Times New Roman"/>
      <w:color w:val="000000"/>
      <w:sz w:val="24"/>
      <w:szCs w:val="24"/>
      <w:lang w:val="en-US" w:eastAsia="fr-FR"/>
    </w:rPr>
  </w:style>
  <w:style w:type="character" w:customStyle="1" w:styleId="UnresolvedMention1">
    <w:name w:val="Unresolved Mention1"/>
    <w:basedOn w:val="DefaultParagraphFont"/>
    <w:uiPriority w:val="99"/>
    <w:semiHidden/>
    <w:unhideWhenUsed/>
    <w:rsid w:val="00494BE3"/>
    <w:rPr>
      <w:color w:val="605E5C"/>
      <w:shd w:val="clear" w:color="auto" w:fill="E1DFDD"/>
    </w:rPr>
  </w:style>
  <w:style w:type="character" w:styleId="UnresolvedMention">
    <w:name w:val="Unresolved Mention"/>
    <w:basedOn w:val="DefaultParagraphFont"/>
    <w:uiPriority w:val="99"/>
    <w:semiHidden/>
    <w:unhideWhenUsed/>
    <w:rsid w:val="006F3B4E"/>
    <w:rPr>
      <w:color w:val="605E5C"/>
      <w:shd w:val="clear" w:color="auto" w:fill="E1DFDD"/>
    </w:rPr>
  </w:style>
  <w:style w:type="paragraph" w:customStyle="1" w:styleId="TableParagraph">
    <w:name w:val="Table Paragraph"/>
    <w:basedOn w:val="Normal"/>
    <w:uiPriority w:val="1"/>
    <w:qFormat/>
    <w:rsid w:val="008D1C40"/>
    <w:pPr>
      <w:widowControl w:val="0"/>
      <w:suppressAutoHyphens w:val="0"/>
      <w:spacing w:line="240" w:lineRule="auto"/>
    </w:pPr>
    <w:rPr>
      <w:rFonts w:asciiTheme="minorHAnsi" w:eastAsiaTheme="minorHAnsi" w:hAnsiTheme="minorHAnsi" w:cstheme="minorBidi"/>
      <w:sz w:val="22"/>
      <w:szCs w:val="22"/>
      <w:lang w:val="en-US"/>
    </w:rPr>
  </w:style>
  <w:style w:type="paragraph" w:customStyle="1" w:styleId="style2">
    <w:name w:val="style2"/>
    <w:basedOn w:val="Normal"/>
    <w:rsid w:val="00FE1542"/>
    <w:pPr>
      <w:suppressAutoHyphens w:val="0"/>
      <w:spacing w:before="100" w:beforeAutospacing="1" w:after="100" w:afterAutospacing="1" w:line="240" w:lineRule="auto"/>
    </w:pPr>
    <w:rPr>
      <w:rFonts w:eastAsia="Times New Roman"/>
      <w:sz w:val="24"/>
      <w:szCs w:val="24"/>
      <w:lang w:eastAsia="zh-CN"/>
    </w:rPr>
  </w:style>
  <w:style w:type="character" w:customStyle="1" w:styleId="style10">
    <w:name w:val="style10"/>
    <w:basedOn w:val="DefaultParagraphFont"/>
    <w:rsid w:val="00FE1542"/>
  </w:style>
  <w:style w:type="character" w:customStyle="1" w:styleId="field-content">
    <w:name w:val="field-content"/>
    <w:basedOn w:val="DefaultParagraphFont"/>
    <w:rsid w:val="00927CF0"/>
  </w:style>
  <w:style w:type="character" w:customStyle="1" w:styleId="jlqj4b">
    <w:name w:val="jlqj4b"/>
    <w:basedOn w:val="DefaultParagraphFont"/>
    <w:rsid w:val="008A38BC"/>
  </w:style>
  <w:style w:type="table" w:customStyle="1" w:styleId="TableGrid10">
    <w:name w:val="Table Grid1"/>
    <w:basedOn w:val="TableNormal"/>
    <w:next w:val="TableGrid"/>
    <w:uiPriority w:val="39"/>
    <w:rsid w:val="00C04343"/>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ar">
    <w:name w:val="_ Single Txt_G Car"/>
    <w:rsid w:val="001110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6414">
      <w:bodyDiv w:val="1"/>
      <w:marLeft w:val="0"/>
      <w:marRight w:val="0"/>
      <w:marTop w:val="0"/>
      <w:marBottom w:val="0"/>
      <w:divBdr>
        <w:top w:val="none" w:sz="0" w:space="0" w:color="auto"/>
        <w:left w:val="none" w:sz="0" w:space="0" w:color="auto"/>
        <w:bottom w:val="none" w:sz="0" w:space="0" w:color="auto"/>
        <w:right w:val="none" w:sz="0" w:space="0" w:color="auto"/>
      </w:divBdr>
    </w:div>
    <w:div w:id="7752797">
      <w:bodyDiv w:val="1"/>
      <w:marLeft w:val="0"/>
      <w:marRight w:val="0"/>
      <w:marTop w:val="0"/>
      <w:marBottom w:val="0"/>
      <w:divBdr>
        <w:top w:val="none" w:sz="0" w:space="0" w:color="auto"/>
        <w:left w:val="none" w:sz="0" w:space="0" w:color="auto"/>
        <w:bottom w:val="none" w:sz="0" w:space="0" w:color="auto"/>
        <w:right w:val="none" w:sz="0" w:space="0" w:color="auto"/>
      </w:divBdr>
      <w:divsChild>
        <w:div w:id="908001851">
          <w:marLeft w:val="533"/>
          <w:marRight w:val="0"/>
          <w:marTop w:val="96"/>
          <w:marBottom w:val="0"/>
          <w:divBdr>
            <w:top w:val="none" w:sz="0" w:space="0" w:color="auto"/>
            <w:left w:val="none" w:sz="0" w:space="0" w:color="auto"/>
            <w:bottom w:val="none" w:sz="0" w:space="0" w:color="auto"/>
            <w:right w:val="none" w:sz="0" w:space="0" w:color="auto"/>
          </w:divBdr>
        </w:div>
        <w:div w:id="20859174">
          <w:marLeft w:val="706"/>
          <w:marRight w:val="0"/>
          <w:marTop w:val="82"/>
          <w:marBottom w:val="120"/>
          <w:divBdr>
            <w:top w:val="none" w:sz="0" w:space="0" w:color="auto"/>
            <w:left w:val="none" w:sz="0" w:space="0" w:color="auto"/>
            <w:bottom w:val="none" w:sz="0" w:space="0" w:color="auto"/>
            <w:right w:val="none" w:sz="0" w:space="0" w:color="auto"/>
          </w:divBdr>
        </w:div>
        <w:div w:id="1241402336">
          <w:marLeft w:val="994"/>
          <w:marRight w:val="0"/>
          <w:marTop w:val="0"/>
          <w:marBottom w:val="120"/>
          <w:divBdr>
            <w:top w:val="none" w:sz="0" w:space="0" w:color="auto"/>
            <w:left w:val="none" w:sz="0" w:space="0" w:color="auto"/>
            <w:bottom w:val="none" w:sz="0" w:space="0" w:color="auto"/>
            <w:right w:val="none" w:sz="0" w:space="0" w:color="auto"/>
          </w:divBdr>
        </w:div>
        <w:div w:id="1787381329">
          <w:marLeft w:val="994"/>
          <w:marRight w:val="0"/>
          <w:marTop w:val="0"/>
          <w:marBottom w:val="240"/>
          <w:divBdr>
            <w:top w:val="none" w:sz="0" w:space="0" w:color="auto"/>
            <w:left w:val="none" w:sz="0" w:space="0" w:color="auto"/>
            <w:bottom w:val="none" w:sz="0" w:space="0" w:color="auto"/>
            <w:right w:val="none" w:sz="0" w:space="0" w:color="auto"/>
          </w:divBdr>
        </w:div>
        <w:div w:id="1412775970">
          <w:marLeft w:val="706"/>
          <w:marRight w:val="0"/>
          <w:marTop w:val="82"/>
          <w:marBottom w:val="240"/>
          <w:divBdr>
            <w:top w:val="none" w:sz="0" w:space="0" w:color="auto"/>
            <w:left w:val="none" w:sz="0" w:space="0" w:color="auto"/>
            <w:bottom w:val="none" w:sz="0" w:space="0" w:color="auto"/>
            <w:right w:val="none" w:sz="0" w:space="0" w:color="auto"/>
          </w:divBdr>
        </w:div>
      </w:divsChild>
    </w:div>
    <w:div w:id="12265844">
      <w:bodyDiv w:val="1"/>
      <w:marLeft w:val="0"/>
      <w:marRight w:val="0"/>
      <w:marTop w:val="0"/>
      <w:marBottom w:val="0"/>
      <w:divBdr>
        <w:top w:val="none" w:sz="0" w:space="0" w:color="auto"/>
        <w:left w:val="none" w:sz="0" w:space="0" w:color="auto"/>
        <w:bottom w:val="none" w:sz="0" w:space="0" w:color="auto"/>
        <w:right w:val="none" w:sz="0" w:space="0" w:color="auto"/>
      </w:divBdr>
    </w:div>
    <w:div w:id="19792547">
      <w:bodyDiv w:val="1"/>
      <w:marLeft w:val="0"/>
      <w:marRight w:val="0"/>
      <w:marTop w:val="0"/>
      <w:marBottom w:val="0"/>
      <w:divBdr>
        <w:top w:val="none" w:sz="0" w:space="0" w:color="auto"/>
        <w:left w:val="none" w:sz="0" w:space="0" w:color="auto"/>
        <w:bottom w:val="none" w:sz="0" w:space="0" w:color="auto"/>
        <w:right w:val="none" w:sz="0" w:space="0" w:color="auto"/>
      </w:divBdr>
    </w:div>
    <w:div w:id="38283171">
      <w:bodyDiv w:val="1"/>
      <w:marLeft w:val="0"/>
      <w:marRight w:val="0"/>
      <w:marTop w:val="0"/>
      <w:marBottom w:val="0"/>
      <w:divBdr>
        <w:top w:val="none" w:sz="0" w:space="0" w:color="auto"/>
        <w:left w:val="none" w:sz="0" w:space="0" w:color="auto"/>
        <w:bottom w:val="none" w:sz="0" w:space="0" w:color="auto"/>
        <w:right w:val="none" w:sz="0" w:space="0" w:color="auto"/>
      </w:divBdr>
    </w:div>
    <w:div w:id="40596797">
      <w:bodyDiv w:val="1"/>
      <w:marLeft w:val="0"/>
      <w:marRight w:val="0"/>
      <w:marTop w:val="0"/>
      <w:marBottom w:val="0"/>
      <w:divBdr>
        <w:top w:val="none" w:sz="0" w:space="0" w:color="auto"/>
        <w:left w:val="none" w:sz="0" w:space="0" w:color="auto"/>
        <w:bottom w:val="none" w:sz="0" w:space="0" w:color="auto"/>
        <w:right w:val="none" w:sz="0" w:space="0" w:color="auto"/>
      </w:divBdr>
      <w:divsChild>
        <w:div w:id="2081632550">
          <w:marLeft w:val="0"/>
          <w:marRight w:val="0"/>
          <w:marTop w:val="0"/>
          <w:marBottom w:val="0"/>
          <w:divBdr>
            <w:top w:val="none" w:sz="0" w:space="0" w:color="auto"/>
            <w:left w:val="none" w:sz="0" w:space="0" w:color="auto"/>
            <w:bottom w:val="single" w:sz="8" w:space="1" w:color="auto"/>
            <w:right w:val="none" w:sz="0" w:space="0" w:color="auto"/>
          </w:divBdr>
        </w:div>
      </w:divsChild>
    </w:div>
    <w:div w:id="65567989">
      <w:bodyDiv w:val="1"/>
      <w:marLeft w:val="0"/>
      <w:marRight w:val="0"/>
      <w:marTop w:val="0"/>
      <w:marBottom w:val="0"/>
      <w:divBdr>
        <w:top w:val="none" w:sz="0" w:space="0" w:color="auto"/>
        <w:left w:val="none" w:sz="0" w:space="0" w:color="auto"/>
        <w:bottom w:val="none" w:sz="0" w:space="0" w:color="auto"/>
        <w:right w:val="none" w:sz="0" w:space="0" w:color="auto"/>
      </w:divBdr>
    </w:div>
    <w:div w:id="75445084">
      <w:bodyDiv w:val="1"/>
      <w:marLeft w:val="0"/>
      <w:marRight w:val="0"/>
      <w:marTop w:val="0"/>
      <w:marBottom w:val="0"/>
      <w:divBdr>
        <w:top w:val="none" w:sz="0" w:space="0" w:color="auto"/>
        <w:left w:val="none" w:sz="0" w:space="0" w:color="auto"/>
        <w:bottom w:val="none" w:sz="0" w:space="0" w:color="auto"/>
        <w:right w:val="none" w:sz="0" w:space="0" w:color="auto"/>
      </w:divBdr>
    </w:div>
    <w:div w:id="79719936">
      <w:bodyDiv w:val="1"/>
      <w:marLeft w:val="0"/>
      <w:marRight w:val="0"/>
      <w:marTop w:val="0"/>
      <w:marBottom w:val="0"/>
      <w:divBdr>
        <w:top w:val="none" w:sz="0" w:space="0" w:color="auto"/>
        <w:left w:val="none" w:sz="0" w:space="0" w:color="auto"/>
        <w:bottom w:val="none" w:sz="0" w:space="0" w:color="auto"/>
        <w:right w:val="none" w:sz="0" w:space="0" w:color="auto"/>
      </w:divBdr>
      <w:divsChild>
        <w:div w:id="1350763491">
          <w:marLeft w:val="0"/>
          <w:marRight w:val="0"/>
          <w:marTop w:val="0"/>
          <w:marBottom w:val="0"/>
          <w:divBdr>
            <w:top w:val="none" w:sz="0" w:space="0" w:color="auto"/>
            <w:left w:val="none" w:sz="0" w:space="0" w:color="auto"/>
            <w:bottom w:val="none" w:sz="0" w:space="0" w:color="auto"/>
            <w:right w:val="none" w:sz="0" w:space="0" w:color="auto"/>
          </w:divBdr>
        </w:div>
        <w:div w:id="881404741">
          <w:marLeft w:val="0"/>
          <w:marRight w:val="0"/>
          <w:marTop w:val="0"/>
          <w:marBottom w:val="0"/>
          <w:divBdr>
            <w:top w:val="none" w:sz="0" w:space="0" w:color="auto"/>
            <w:left w:val="none" w:sz="0" w:space="0" w:color="auto"/>
            <w:bottom w:val="none" w:sz="0" w:space="0" w:color="auto"/>
            <w:right w:val="none" w:sz="0" w:space="0" w:color="auto"/>
          </w:divBdr>
        </w:div>
      </w:divsChild>
    </w:div>
    <w:div w:id="87585977">
      <w:bodyDiv w:val="1"/>
      <w:marLeft w:val="0"/>
      <w:marRight w:val="0"/>
      <w:marTop w:val="0"/>
      <w:marBottom w:val="0"/>
      <w:divBdr>
        <w:top w:val="none" w:sz="0" w:space="0" w:color="auto"/>
        <w:left w:val="none" w:sz="0" w:space="0" w:color="auto"/>
        <w:bottom w:val="none" w:sz="0" w:space="0" w:color="auto"/>
        <w:right w:val="none" w:sz="0" w:space="0" w:color="auto"/>
      </w:divBdr>
      <w:divsChild>
        <w:div w:id="301470815">
          <w:marLeft w:val="533"/>
          <w:marRight w:val="0"/>
          <w:marTop w:val="115"/>
          <w:marBottom w:val="0"/>
          <w:divBdr>
            <w:top w:val="none" w:sz="0" w:space="0" w:color="auto"/>
            <w:left w:val="none" w:sz="0" w:space="0" w:color="auto"/>
            <w:bottom w:val="none" w:sz="0" w:space="0" w:color="auto"/>
            <w:right w:val="none" w:sz="0" w:space="0" w:color="auto"/>
          </w:divBdr>
        </w:div>
      </w:divsChild>
    </w:div>
    <w:div w:id="93668123">
      <w:bodyDiv w:val="1"/>
      <w:marLeft w:val="0"/>
      <w:marRight w:val="0"/>
      <w:marTop w:val="0"/>
      <w:marBottom w:val="0"/>
      <w:divBdr>
        <w:top w:val="none" w:sz="0" w:space="0" w:color="auto"/>
        <w:left w:val="none" w:sz="0" w:space="0" w:color="auto"/>
        <w:bottom w:val="none" w:sz="0" w:space="0" w:color="auto"/>
        <w:right w:val="none" w:sz="0" w:space="0" w:color="auto"/>
      </w:divBdr>
    </w:div>
    <w:div w:id="96684055">
      <w:bodyDiv w:val="1"/>
      <w:marLeft w:val="0"/>
      <w:marRight w:val="0"/>
      <w:marTop w:val="0"/>
      <w:marBottom w:val="0"/>
      <w:divBdr>
        <w:top w:val="none" w:sz="0" w:space="0" w:color="auto"/>
        <w:left w:val="none" w:sz="0" w:space="0" w:color="auto"/>
        <w:bottom w:val="none" w:sz="0" w:space="0" w:color="auto"/>
        <w:right w:val="none" w:sz="0" w:space="0" w:color="auto"/>
      </w:divBdr>
    </w:div>
    <w:div w:id="103430066">
      <w:bodyDiv w:val="1"/>
      <w:marLeft w:val="0"/>
      <w:marRight w:val="0"/>
      <w:marTop w:val="0"/>
      <w:marBottom w:val="0"/>
      <w:divBdr>
        <w:top w:val="none" w:sz="0" w:space="0" w:color="auto"/>
        <w:left w:val="none" w:sz="0" w:space="0" w:color="auto"/>
        <w:bottom w:val="none" w:sz="0" w:space="0" w:color="auto"/>
        <w:right w:val="none" w:sz="0" w:space="0" w:color="auto"/>
      </w:divBdr>
      <w:divsChild>
        <w:div w:id="1185442640">
          <w:marLeft w:val="0"/>
          <w:marRight w:val="0"/>
          <w:marTop w:val="0"/>
          <w:marBottom w:val="0"/>
          <w:divBdr>
            <w:top w:val="none" w:sz="0" w:space="0" w:color="auto"/>
            <w:left w:val="none" w:sz="0" w:space="0" w:color="auto"/>
            <w:bottom w:val="none" w:sz="0" w:space="0" w:color="auto"/>
            <w:right w:val="none" w:sz="0" w:space="0" w:color="auto"/>
          </w:divBdr>
        </w:div>
        <w:div w:id="1973368294">
          <w:marLeft w:val="0"/>
          <w:marRight w:val="0"/>
          <w:marTop w:val="0"/>
          <w:marBottom w:val="0"/>
          <w:divBdr>
            <w:top w:val="none" w:sz="0" w:space="0" w:color="auto"/>
            <w:left w:val="none" w:sz="0" w:space="0" w:color="auto"/>
            <w:bottom w:val="none" w:sz="0" w:space="0" w:color="auto"/>
            <w:right w:val="none" w:sz="0" w:space="0" w:color="auto"/>
          </w:divBdr>
        </w:div>
      </w:divsChild>
    </w:div>
    <w:div w:id="109052768">
      <w:bodyDiv w:val="1"/>
      <w:marLeft w:val="0"/>
      <w:marRight w:val="0"/>
      <w:marTop w:val="0"/>
      <w:marBottom w:val="0"/>
      <w:divBdr>
        <w:top w:val="none" w:sz="0" w:space="0" w:color="auto"/>
        <w:left w:val="none" w:sz="0" w:space="0" w:color="auto"/>
        <w:bottom w:val="none" w:sz="0" w:space="0" w:color="auto"/>
        <w:right w:val="none" w:sz="0" w:space="0" w:color="auto"/>
      </w:divBdr>
      <w:divsChild>
        <w:div w:id="726614711">
          <w:marLeft w:val="547"/>
          <w:marRight w:val="0"/>
          <w:marTop w:val="120"/>
          <w:marBottom w:val="0"/>
          <w:divBdr>
            <w:top w:val="none" w:sz="0" w:space="0" w:color="auto"/>
            <w:left w:val="none" w:sz="0" w:space="0" w:color="auto"/>
            <w:bottom w:val="none" w:sz="0" w:space="0" w:color="auto"/>
            <w:right w:val="none" w:sz="0" w:space="0" w:color="auto"/>
          </w:divBdr>
        </w:div>
        <w:div w:id="945313839">
          <w:marLeft w:val="547"/>
          <w:marRight w:val="0"/>
          <w:marTop w:val="120"/>
          <w:marBottom w:val="0"/>
          <w:divBdr>
            <w:top w:val="none" w:sz="0" w:space="0" w:color="auto"/>
            <w:left w:val="none" w:sz="0" w:space="0" w:color="auto"/>
            <w:bottom w:val="none" w:sz="0" w:space="0" w:color="auto"/>
            <w:right w:val="none" w:sz="0" w:space="0" w:color="auto"/>
          </w:divBdr>
        </w:div>
      </w:divsChild>
    </w:div>
    <w:div w:id="144050229">
      <w:bodyDiv w:val="1"/>
      <w:marLeft w:val="0"/>
      <w:marRight w:val="0"/>
      <w:marTop w:val="0"/>
      <w:marBottom w:val="0"/>
      <w:divBdr>
        <w:top w:val="none" w:sz="0" w:space="0" w:color="auto"/>
        <w:left w:val="none" w:sz="0" w:space="0" w:color="auto"/>
        <w:bottom w:val="none" w:sz="0" w:space="0" w:color="auto"/>
        <w:right w:val="none" w:sz="0" w:space="0" w:color="auto"/>
      </w:divBdr>
    </w:div>
    <w:div w:id="147139660">
      <w:bodyDiv w:val="1"/>
      <w:marLeft w:val="0"/>
      <w:marRight w:val="0"/>
      <w:marTop w:val="0"/>
      <w:marBottom w:val="0"/>
      <w:divBdr>
        <w:top w:val="none" w:sz="0" w:space="0" w:color="auto"/>
        <w:left w:val="none" w:sz="0" w:space="0" w:color="auto"/>
        <w:bottom w:val="none" w:sz="0" w:space="0" w:color="auto"/>
        <w:right w:val="none" w:sz="0" w:space="0" w:color="auto"/>
      </w:divBdr>
    </w:div>
    <w:div w:id="150560912">
      <w:bodyDiv w:val="1"/>
      <w:marLeft w:val="0"/>
      <w:marRight w:val="0"/>
      <w:marTop w:val="0"/>
      <w:marBottom w:val="0"/>
      <w:divBdr>
        <w:top w:val="none" w:sz="0" w:space="0" w:color="auto"/>
        <w:left w:val="none" w:sz="0" w:space="0" w:color="auto"/>
        <w:bottom w:val="none" w:sz="0" w:space="0" w:color="auto"/>
        <w:right w:val="none" w:sz="0" w:space="0" w:color="auto"/>
      </w:divBdr>
    </w:div>
    <w:div w:id="156656040">
      <w:bodyDiv w:val="1"/>
      <w:marLeft w:val="0"/>
      <w:marRight w:val="0"/>
      <w:marTop w:val="0"/>
      <w:marBottom w:val="0"/>
      <w:divBdr>
        <w:top w:val="none" w:sz="0" w:space="0" w:color="auto"/>
        <w:left w:val="none" w:sz="0" w:space="0" w:color="auto"/>
        <w:bottom w:val="none" w:sz="0" w:space="0" w:color="auto"/>
        <w:right w:val="none" w:sz="0" w:space="0" w:color="auto"/>
      </w:divBdr>
    </w:div>
    <w:div w:id="167185375">
      <w:bodyDiv w:val="1"/>
      <w:marLeft w:val="0"/>
      <w:marRight w:val="0"/>
      <w:marTop w:val="0"/>
      <w:marBottom w:val="0"/>
      <w:divBdr>
        <w:top w:val="none" w:sz="0" w:space="0" w:color="auto"/>
        <w:left w:val="none" w:sz="0" w:space="0" w:color="auto"/>
        <w:bottom w:val="none" w:sz="0" w:space="0" w:color="auto"/>
        <w:right w:val="none" w:sz="0" w:space="0" w:color="auto"/>
      </w:divBdr>
    </w:div>
    <w:div w:id="187719458">
      <w:bodyDiv w:val="1"/>
      <w:marLeft w:val="0"/>
      <w:marRight w:val="0"/>
      <w:marTop w:val="0"/>
      <w:marBottom w:val="0"/>
      <w:divBdr>
        <w:top w:val="none" w:sz="0" w:space="0" w:color="auto"/>
        <w:left w:val="none" w:sz="0" w:space="0" w:color="auto"/>
        <w:bottom w:val="none" w:sz="0" w:space="0" w:color="auto"/>
        <w:right w:val="none" w:sz="0" w:space="0" w:color="auto"/>
      </w:divBdr>
    </w:div>
    <w:div w:id="208227852">
      <w:bodyDiv w:val="1"/>
      <w:marLeft w:val="0"/>
      <w:marRight w:val="0"/>
      <w:marTop w:val="0"/>
      <w:marBottom w:val="0"/>
      <w:divBdr>
        <w:top w:val="none" w:sz="0" w:space="0" w:color="auto"/>
        <w:left w:val="none" w:sz="0" w:space="0" w:color="auto"/>
        <w:bottom w:val="none" w:sz="0" w:space="0" w:color="auto"/>
        <w:right w:val="none" w:sz="0" w:space="0" w:color="auto"/>
      </w:divBdr>
    </w:div>
    <w:div w:id="214976247">
      <w:bodyDiv w:val="1"/>
      <w:marLeft w:val="0"/>
      <w:marRight w:val="0"/>
      <w:marTop w:val="0"/>
      <w:marBottom w:val="0"/>
      <w:divBdr>
        <w:top w:val="none" w:sz="0" w:space="0" w:color="auto"/>
        <w:left w:val="none" w:sz="0" w:space="0" w:color="auto"/>
        <w:bottom w:val="none" w:sz="0" w:space="0" w:color="auto"/>
        <w:right w:val="none" w:sz="0" w:space="0" w:color="auto"/>
      </w:divBdr>
    </w:div>
    <w:div w:id="235093645">
      <w:bodyDiv w:val="1"/>
      <w:marLeft w:val="0"/>
      <w:marRight w:val="0"/>
      <w:marTop w:val="0"/>
      <w:marBottom w:val="0"/>
      <w:divBdr>
        <w:top w:val="none" w:sz="0" w:space="0" w:color="auto"/>
        <w:left w:val="none" w:sz="0" w:space="0" w:color="auto"/>
        <w:bottom w:val="none" w:sz="0" w:space="0" w:color="auto"/>
        <w:right w:val="none" w:sz="0" w:space="0" w:color="auto"/>
      </w:divBdr>
    </w:div>
    <w:div w:id="240258734">
      <w:bodyDiv w:val="1"/>
      <w:marLeft w:val="0"/>
      <w:marRight w:val="0"/>
      <w:marTop w:val="0"/>
      <w:marBottom w:val="0"/>
      <w:divBdr>
        <w:top w:val="none" w:sz="0" w:space="0" w:color="auto"/>
        <w:left w:val="none" w:sz="0" w:space="0" w:color="auto"/>
        <w:bottom w:val="none" w:sz="0" w:space="0" w:color="auto"/>
        <w:right w:val="none" w:sz="0" w:space="0" w:color="auto"/>
      </w:divBdr>
    </w:div>
    <w:div w:id="251205958">
      <w:bodyDiv w:val="1"/>
      <w:marLeft w:val="0"/>
      <w:marRight w:val="0"/>
      <w:marTop w:val="0"/>
      <w:marBottom w:val="0"/>
      <w:divBdr>
        <w:top w:val="none" w:sz="0" w:space="0" w:color="auto"/>
        <w:left w:val="none" w:sz="0" w:space="0" w:color="auto"/>
        <w:bottom w:val="none" w:sz="0" w:space="0" w:color="auto"/>
        <w:right w:val="none" w:sz="0" w:space="0" w:color="auto"/>
      </w:divBdr>
      <w:divsChild>
        <w:div w:id="348528836">
          <w:marLeft w:val="432"/>
          <w:marRight w:val="0"/>
          <w:marTop w:val="240"/>
          <w:marBottom w:val="240"/>
          <w:divBdr>
            <w:top w:val="none" w:sz="0" w:space="0" w:color="auto"/>
            <w:left w:val="none" w:sz="0" w:space="0" w:color="auto"/>
            <w:bottom w:val="none" w:sz="0" w:space="0" w:color="auto"/>
            <w:right w:val="none" w:sz="0" w:space="0" w:color="auto"/>
          </w:divBdr>
        </w:div>
      </w:divsChild>
    </w:div>
    <w:div w:id="259920867">
      <w:bodyDiv w:val="1"/>
      <w:marLeft w:val="0"/>
      <w:marRight w:val="0"/>
      <w:marTop w:val="0"/>
      <w:marBottom w:val="0"/>
      <w:divBdr>
        <w:top w:val="none" w:sz="0" w:space="0" w:color="auto"/>
        <w:left w:val="none" w:sz="0" w:space="0" w:color="auto"/>
        <w:bottom w:val="none" w:sz="0" w:space="0" w:color="auto"/>
        <w:right w:val="none" w:sz="0" w:space="0" w:color="auto"/>
      </w:divBdr>
    </w:div>
    <w:div w:id="261911925">
      <w:bodyDiv w:val="1"/>
      <w:marLeft w:val="0"/>
      <w:marRight w:val="0"/>
      <w:marTop w:val="0"/>
      <w:marBottom w:val="0"/>
      <w:divBdr>
        <w:top w:val="none" w:sz="0" w:space="0" w:color="auto"/>
        <w:left w:val="none" w:sz="0" w:space="0" w:color="auto"/>
        <w:bottom w:val="none" w:sz="0" w:space="0" w:color="auto"/>
        <w:right w:val="none" w:sz="0" w:space="0" w:color="auto"/>
      </w:divBdr>
    </w:div>
    <w:div w:id="289822772">
      <w:bodyDiv w:val="1"/>
      <w:marLeft w:val="0"/>
      <w:marRight w:val="0"/>
      <w:marTop w:val="0"/>
      <w:marBottom w:val="0"/>
      <w:divBdr>
        <w:top w:val="none" w:sz="0" w:space="0" w:color="auto"/>
        <w:left w:val="none" w:sz="0" w:space="0" w:color="auto"/>
        <w:bottom w:val="none" w:sz="0" w:space="0" w:color="auto"/>
        <w:right w:val="none" w:sz="0" w:space="0" w:color="auto"/>
      </w:divBdr>
    </w:div>
    <w:div w:id="290869130">
      <w:bodyDiv w:val="1"/>
      <w:marLeft w:val="0"/>
      <w:marRight w:val="0"/>
      <w:marTop w:val="0"/>
      <w:marBottom w:val="0"/>
      <w:divBdr>
        <w:top w:val="none" w:sz="0" w:space="0" w:color="auto"/>
        <w:left w:val="none" w:sz="0" w:space="0" w:color="auto"/>
        <w:bottom w:val="none" w:sz="0" w:space="0" w:color="auto"/>
        <w:right w:val="none" w:sz="0" w:space="0" w:color="auto"/>
      </w:divBdr>
    </w:div>
    <w:div w:id="294456452">
      <w:bodyDiv w:val="1"/>
      <w:marLeft w:val="0"/>
      <w:marRight w:val="0"/>
      <w:marTop w:val="0"/>
      <w:marBottom w:val="0"/>
      <w:divBdr>
        <w:top w:val="none" w:sz="0" w:space="0" w:color="auto"/>
        <w:left w:val="none" w:sz="0" w:space="0" w:color="auto"/>
        <w:bottom w:val="none" w:sz="0" w:space="0" w:color="auto"/>
        <w:right w:val="none" w:sz="0" w:space="0" w:color="auto"/>
      </w:divBdr>
    </w:div>
    <w:div w:id="300044454">
      <w:bodyDiv w:val="1"/>
      <w:marLeft w:val="0"/>
      <w:marRight w:val="0"/>
      <w:marTop w:val="0"/>
      <w:marBottom w:val="0"/>
      <w:divBdr>
        <w:top w:val="none" w:sz="0" w:space="0" w:color="auto"/>
        <w:left w:val="none" w:sz="0" w:space="0" w:color="auto"/>
        <w:bottom w:val="none" w:sz="0" w:space="0" w:color="auto"/>
        <w:right w:val="none" w:sz="0" w:space="0" w:color="auto"/>
      </w:divBdr>
      <w:divsChild>
        <w:div w:id="759527219">
          <w:marLeft w:val="533"/>
          <w:marRight w:val="0"/>
          <w:marTop w:val="115"/>
          <w:marBottom w:val="0"/>
          <w:divBdr>
            <w:top w:val="none" w:sz="0" w:space="0" w:color="auto"/>
            <w:left w:val="none" w:sz="0" w:space="0" w:color="auto"/>
            <w:bottom w:val="none" w:sz="0" w:space="0" w:color="auto"/>
            <w:right w:val="none" w:sz="0" w:space="0" w:color="auto"/>
          </w:divBdr>
        </w:div>
        <w:div w:id="1133014274">
          <w:marLeft w:val="533"/>
          <w:marRight w:val="0"/>
          <w:marTop w:val="115"/>
          <w:marBottom w:val="0"/>
          <w:divBdr>
            <w:top w:val="none" w:sz="0" w:space="0" w:color="auto"/>
            <w:left w:val="none" w:sz="0" w:space="0" w:color="auto"/>
            <w:bottom w:val="none" w:sz="0" w:space="0" w:color="auto"/>
            <w:right w:val="none" w:sz="0" w:space="0" w:color="auto"/>
          </w:divBdr>
        </w:div>
      </w:divsChild>
    </w:div>
    <w:div w:id="312419064">
      <w:bodyDiv w:val="1"/>
      <w:marLeft w:val="0"/>
      <w:marRight w:val="0"/>
      <w:marTop w:val="0"/>
      <w:marBottom w:val="0"/>
      <w:divBdr>
        <w:top w:val="none" w:sz="0" w:space="0" w:color="auto"/>
        <w:left w:val="none" w:sz="0" w:space="0" w:color="auto"/>
        <w:bottom w:val="none" w:sz="0" w:space="0" w:color="auto"/>
        <w:right w:val="none" w:sz="0" w:space="0" w:color="auto"/>
      </w:divBdr>
    </w:div>
    <w:div w:id="312608114">
      <w:bodyDiv w:val="1"/>
      <w:marLeft w:val="0"/>
      <w:marRight w:val="0"/>
      <w:marTop w:val="0"/>
      <w:marBottom w:val="0"/>
      <w:divBdr>
        <w:top w:val="none" w:sz="0" w:space="0" w:color="auto"/>
        <w:left w:val="none" w:sz="0" w:space="0" w:color="auto"/>
        <w:bottom w:val="none" w:sz="0" w:space="0" w:color="auto"/>
        <w:right w:val="none" w:sz="0" w:space="0" w:color="auto"/>
      </w:divBdr>
    </w:div>
    <w:div w:id="314143750">
      <w:bodyDiv w:val="1"/>
      <w:marLeft w:val="0"/>
      <w:marRight w:val="0"/>
      <w:marTop w:val="0"/>
      <w:marBottom w:val="0"/>
      <w:divBdr>
        <w:top w:val="none" w:sz="0" w:space="0" w:color="auto"/>
        <w:left w:val="none" w:sz="0" w:space="0" w:color="auto"/>
        <w:bottom w:val="none" w:sz="0" w:space="0" w:color="auto"/>
        <w:right w:val="none" w:sz="0" w:space="0" w:color="auto"/>
      </w:divBdr>
    </w:div>
    <w:div w:id="323435020">
      <w:bodyDiv w:val="1"/>
      <w:marLeft w:val="0"/>
      <w:marRight w:val="0"/>
      <w:marTop w:val="0"/>
      <w:marBottom w:val="0"/>
      <w:divBdr>
        <w:top w:val="none" w:sz="0" w:space="0" w:color="auto"/>
        <w:left w:val="none" w:sz="0" w:space="0" w:color="auto"/>
        <w:bottom w:val="none" w:sz="0" w:space="0" w:color="auto"/>
        <w:right w:val="none" w:sz="0" w:space="0" w:color="auto"/>
      </w:divBdr>
    </w:div>
    <w:div w:id="327053601">
      <w:bodyDiv w:val="1"/>
      <w:marLeft w:val="0"/>
      <w:marRight w:val="0"/>
      <w:marTop w:val="0"/>
      <w:marBottom w:val="0"/>
      <w:divBdr>
        <w:top w:val="none" w:sz="0" w:space="0" w:color="auto"/>
        <w:left w:val="none" w:sz="0" w:space="0" w:color="auto"/>
        <w:bottom w:val="none" w:sz="0" w:space="0" w:color="auto"/>
        <w:right w:val="none" w:sz="0" w:space="0" w:color="auto"/>
      </w:divBdr>
    </w:div>
    <w:div w:id="345836474">
      <w:bodyDiv w:val="1"/>
      <w:marLeft w:val="0"/>
      <w:marRight w:val="0"/>
      <w:marTop w:val="0"/>
      <w:marBottom w:val="0"/>
      <w:divBdr>
        <w:top w:val="none" w:sz="0" w:space="0" w:color="auto"/>
        <w:left w:val="none" w:sz="0" w:space="0" w:color="auto"/>
        <w:bottom w:val="none" w:sz="0" w:space="0" w:color="auto"/>
        <w:right w:val="none" w:sz="0" w:space="0" w:color="auto"/>
      </w:divBdr>
      <w:divsChild>
        <w:div w:id="1065224800">
          <w:marLeft w:val="547"/>
          <w:marRight w:val="0"/>
          <w:marTop w:val="154"/>
          <w:marBottom w:val="0"/>
          <w:divBdr>
            <w:top w:val="none" w:sz="0" w:space="0" w:color="auto"/>
            <w:left w:val="none" w:sz="0" w:space="0" w:color="auto"/>
            <w:bottom w:val="none" w:sz="0" w:space="0" w:color="auto"/>
            <w:right w:val="none" w:sz="0" w:space="0" w:color="auto"/>
          </w:divBdr>
        </w:div>
        <w:div w:id="1190795365">
          <w:marLeft w:val="1166"/>
          <w:marRight w:val="0"/>
          <w:marTop w:val="134"/>
          <w:marBottom w:val="0"/>
          <w:divBdr>
            <w:top w:val="none" w:sz="0" w:space="0" w:color="auto"/>
            <w:left w:val="none" w:sz="0" w:space="0" w:color="auto"/>
            <w:bottom w:val="none" w:sz="0" w:space="0" w:color="auto"/>
            <w:right w:val="none" w:sz="0" w:space="0" w:color="auto"/>
          </w:divBdr>
        </w:div>
        <w:div w:id="1601832464">
          <w:marLeft w:val="1166"/>
          <w:marRight w:val="0"/>
          <w:marTop w:val="134"/>
          <w:marBottom w:val="0"/>
          <w:divBdr>
            <w:top w:val="none" w:sz="0" w:space="0" w:color="auto"/>
            <w:left w:val="none" w:sz="0" w:space="0" w:color="auto"/>
            <w:bottom w:val="none" w:sz="0" w:space="0" w:color="auto"/>
            <w:right w:val="none" w:sz="0" w:space="0" w:color="auto"/>
          </w:divBdr>
        </w:div>
        <w:div w:id="1747413776">
          <w:marLeft w:val="547"/>
          <w:marRight w:val="0"/>
          <w:marTop w:val="154"/>
          <w:marBottom w:val="0"/>
          <w:divBdr>
            <w:top w:val="none" w:sz="0" w:space="0" w:color="auto"/>
            <w:left w:val="none" w:sz="0" w:space="0" w:color="auto"/>
            <w:bottom w:val="none" w:sz="0" w:space="0" w:color="auto"/>
            <w:right w:val="none" w:sz="0" w:space="0" w:color="auto"/>
          </w:divBdr>
        </w:div>
      </w:divsChild>
    </w:div>
    <w:div w:id="352727698">
      <w:bodyDiv w:val="1"/>
      <w:marLeft w:val="0"/>
      <w:marRight w:val="0"/>
      <w:marTop w:val="0"/>
      <w:marBottom w:val="0"/>
      <w:divBdr>
        <w:top w:val="none" w:sz="0" w:space="0" w:color="auto"/>
        <w:left w:val="none" w:sz="0" w:space="0" w:color="auto"/>
        <w:bottom w:val="none" w:sz="0" w:space="0" w:color="auto"/>
        <w:right w:val="none" w:sz="0" w:space="0" w:color="auto"/>
      </w:divBdr>
      <w:divsChild>
        <w:div w:id="977610922">
          <w:marLeft w:val="547"/>
          <w:marRight w:val="0"/>
          <w:marTop w:val="96"/>
          <w:marBottom w:val="0"/>
          <w:divBdr>
            <w:top w:val="none" w:sz="0" w:space="0" w:color="auto"/>
            <w:left w:val="none" w:sz="0" w:space="0" w:color="auto"/>
            <w:bottom w:val="none" w:sz="0" w:space="0" w:color="auto"/>
            <w:right w:val="none" w:sz="0" w:space="0" w:color="auto"/>
          </w:divBdr>
        </w:div>
      </w:divsChild>
    </w:div>
    <w:div w:id="355887232">
      <w:bodyDiv w:val="1"/>
      <w:marLeft w:val="0"/>
      <w:marRight w:val="0"/>
      <w:marTop w:val="0"/>
      <w:marBottom w:val="0"/>
      <w:divBdr>
        <w:top w:val="none" w:sz="0" w:space="0" w:color="auto"/>
        <w:left w:val="none" w:sz="0" w:space="0" w:color="auto"/>
        <w:bottom w:val="none" w:sz="0" w:space="0" w:color="auto"/>
        <w:right w:val="none" w:sz="0" w:space="0" w:color="auto"/>
      </w:divBdr>
    </w:div>
    <w:div w:id="357630389">
      <w:bodyDiv w:val="1"/>
      <w:marLeft w:val="0"/>
      <w:marRight w:val="0"/>
      <w:marTop w:val="0"/>
      <w:marBottom w:val="0"/>
      <w:divBdr>
        <w:top w:val="none" w:sz="0" w:space="0" w:color="auto"/>
        <w:left w:val="none" w:sz="0" w:space="0" w:color="auto"/>
        <w:bottom w:val="none" w:sz="0" w:space="0" w:color="auto"/>
        <w:right w:val="none" w:sz="0" w:space="0" w:color="auto"/>
      </w:divBdr>
      <w:divsChild>
        <w:div w:id="288125693">
          <w:marLeft w:val="0"/>
          <w:marRight w:val="0"/>
          <w:marTop w:val="0"/>
          <w:marBottom w:val="0"/>
          <w:divBdr>
            <w:top w:val="none" w:sz="0" w:space="0" w:color="auto"/>
            <w:left w:val="none" w:sz="0" w:space="0" w:color="auto"/>
            <w:bottom w:val="none" w:sz="0" w:space="0" w:color="auto"/>
            <w:right w:val="none" w:sz="0" w:space="0" w:color="auto"/>
          </w:divBdr>
        </w:div>
        <w:div w:id="1828326775">
          <w:marLeft w:val="0"/>
          <w:marRight w:val="0"/>
          <w:marTop w:val="0"/>
          <w:marBottom w:val="0"/>
          <w:divBdr>
            <w:top w:val="none" w:sz="0" w:space="0" w:color="auto"/>
            <w:left w:val="none" w:sz="0" w:space="0" w:color="auto"/>
            <w:bottom w:val="none" w:sz="0" w:space="0" w:color="auto"/>
            <w:right w:val="none" w:sz="0" w:space="0" w:color="auto"/>
          </w:divBdr>
        </w:div>
        <w:div w:id="1928029171">
          <w:marLeft w:val="0"/>
          <w:marRight w:val="0"/>
          <w:marTop w:val="0"/>
          <w:marBottom w:val="0"/>
          <w:divBdr>
            <w:top w:val="none" w:sz="0" w:space="0" w:color="auto"/>
            <w:left w:val="none" w:sz="0" w:space="0" w:color="auto"/>
            <w:bottom w:val="none" w:sz="0" w:space="0" w:color="auto"/>
            <w:right w:val="none" w:sz="0" w:space="0" w:color="auto"/>
          </w:divBdr>
        </w:div>
      </w:divsChild>
    </w:div>
    <w:div w:id="358236494">
      <w:bodyDiv w:val="1"/>
      <w:marLeft w:val="0"/>
      <w:marRight w:val="0"/>
      <w:marTop w:val="0"/>
      <w:marBottom w:val="0"/>
      <w:divBdr>
        <w:top w:val="none" w:sz="0" w:space="0" w:color="auto"/>
        <w:left w:val="none" w:sz="0" w:space="0" w:color="auto"/>
        <w:bottom w:val="none" w:sz="0" w:space="0" w:color="auto"/>
        <w:right w:val="none" w:sz="0" w:space="0" w:color="auto"/>
      </w:divBdr>
    </w:div>
    <w:div w:id="366611825">
      <w:bodyDiv w:val="1"/>
      <w:marLeft w:val="0"/>
      <w:marRight w:val="0"/>
      <w:marTop w:val="0"/>
      <w:marBottom w:val="0"/>
      <w:divBdr>
        <w:top w:val="none" w:sz="0" w:space="0" w:color="auto"/>
        <w:left w:val="none" w:sz="0" w:space="0" w:color="auto"/>
        <w:bottom w:val="none" w:sz="0" w:space="0" w:color="auto"/>
        <w:right w:val="none" w:sz="0" w:space="0" w:color="auto"/>
      </w:divBdr>
    </w:div>
    <w:div w:id="366879621">
      <w:bodyDiv w:val="1"/>
      <w:marLeft w:val="0"/>
      <w:marRight w:val="0"/>
      <w:marTop w:val="0"/>
      <w:marBottom w:val="0"/>
      <w:divBdr>
        <w:top w:val="none" w:sz="0" w:space="0" w:color="auto"/>
        <w:left w:val="none" w:sz="0" w:space="0" w:color="auto"/>
        <w:bottom w:val="none" w:sz="0" w:space="0" w:color="auto"/>
        <w:right w:val="none" w:sz="0" w:space="0" w:color="auto"/>
      </w:divBdr>
    </w:div>
    <w:div w:id="375157144">
      <w:bodyDiv w:val="1"/>
      <w:marLeft w:val="0"/>
      <w:marRight w:val="0"/>
      <w:marTop w:val="0"/>
      <w:marBottom w:val="0"/>
      <w:divBdr>
        <w:top w:val="none" w:sz="0" w:space="0" w:color="auto"/>
        <w:left w:val="none" w:sz="0" w:space="0" w:color="auto"/>
        <w:bottom w:val="none" w:sz="0" w:space="0" w:color="auto"/>
        <w:right w:val="none" w:sz="0" w:space="0" w:color="auto"/>
      </w:divBdr>
    </w:div>
    <w:div w:id="389891861">
      <w:bodyDiv w:val="1"/>
      <w:marLeft w:val="0"/>
      <w:marRight w:val="0"/>
      <w:marTop w:val="0"/>
      <w:marBottom w:val="0"/>
      <w:divBdr>
        <w:top w:val="none" w:sz="0" w:space="0" w:color="auto"/>
        <w:left w:val="none" w:sz="0" w:space="0" w:color="auto"/>
        <w:bottom w:val="none" w:sz="0" w:space="0" w:color="auto"/>
        <w:right w:val="none" w:sz="0" w:space="0" w:color="auto"/>
      </w:divBdr>
      <w:divsChild>
        <w:div w:id="666590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083782">
      <w:bodyDiv w:val="1"/>
      <w:marLeft w:val="0"/>
      <w:marRight w:val="0"/>
      <w:marTop w:val="0"/>
      <w:marBottom w:val="0"/>
      <w:divBdr>
        <w:top w:val="none" w:sz="0" w:space="0" w:color="auto"/>
        <w:left w:val="none" w:sz="0" w:space="0" w:color="auto"/>
        <w:bottom w:val="none" w:sz="0" w:space="0" w:color="auto"/>
        <w:right w:val="none" w:sz="0" w:space="0" w:color="auto"/>
      </w:divBdr>
    </w:div>
    <w:div w:id="392851982">
      <w:bodyDiv w:val="1"/>
      <w:marLeft w:val="0"/>
      <w:marRight w:val="0"/>
      <w:marTop w:val="0"/>
      <w:marBottom w:val="0"/>
      <w:divBdr>
        <w:top w:val="none" w:sz="0" w:space="0" w:color="auto"/>
        <w:left w:val="none" w:sz="0" w:space="0" w:color="auto"/>
        <w:bottom w:val="none" w:sz="0" w:space="0" w:color="auto"/>
        <w:right w:val="none" w:sz="0" w:space="0" w:color="auto"/>
      </w:divBdr>
    </w:div>
    <w:div w:id="403187375">
      <w:bodyDiv w:val="1"/>
      <w:marLeft w:val="0"/>
      <w:marRight w:val="0"/>
      <w:marTop w:val="0"/>
      <w:marBottom w:val="0"/>
      <w:divBdr>
        <w:top w:val="none" w:sz="0" w:space="0" w:color="auto"/>
        <w:left w:val="none" w:sz="0" w:space="0" w:color="auto"/>
        <w:bottom w:val="none" w:sz="0" w:space="0" w:color="auto"/>
        <w:right w:val="none" w:sz="0" w:space="0" w:color="auto"/>
      </w:divBdr>
    </w:div>
    <w:div w:id="414517383">
      <w:bodyDiv w:val="1"/>
      <w:marLeft w:val="0"/>
      <w:marRight w:val="0"/>
      <w:marTop w:val="0"/>
      <w:marBottom w:val="0"/>
      <w:divBdr>
        <w:top w:val="none" w:sz="0" w:space="0" w:color="auto"/>
        <w:left w:val="none" w:sz="0" w:space="0" w:color="auto"/>
        <w:bottom w:val="none" w:sz="0" w:space="0" w:color="auto"/>
        <w:right w:val="none" w:sz="0" w:space="0" w:color="auto"/>
      </w:divBdr>
    </w:div>
    <w:div w:id="414714404">
      <w:bodyDiv w:val="1"/>
      <w:marLeft w:val="0"/>
      <w:marRight w:val="0"/>
      <w:marTop w:val="0"/>
      <w:marBottom w:val="0"/>
      <w:divBdr>
        <w:top w:val="none" w:sz="0" w:space="0" w:color="auto"/>
        <w:left w:val="none" w:sz="0" w:space="0" w:color="auto"/>
        <w:bottom w:val="none" w:sz="0" w:space="0" w:color="auto"/>
        <w:right w:val="none" w:sz="0" w:space="0" w:color="auto"/>
      </w:divBdr>
    </w:div>
    <w:div w:id="417019547">
      <w:bodyDiv w:val="1"/>
      <w:marLeft w:val="0"/>
      <w:marRight w:val="0"/>
      <w:marTop w:val="0"/>
      <w:marBottom w:val="0"/>
      <w:divBdr>
        <w:top w:val="none" w:sz="0" w:space="0" w:color="auto"/>
        <w:left w:val="none" w:sz="0" w:space="0" w:color="auto"/>
        <w:bottom w:val="none" w:sz="0" w:space="0" w:color="auto"/>
        <w:right w:val="none" w:sz="0" w:space="0" w:color="auto"/>
      </w:divBdr>
    </w:div>
    <w:div w:id="426855023">
      <w:bodyDiv w:val="1"/>
      <w:marLeft w:val="0"/>
      <w:marRight w:val="0"/>
      <w:marTop w:val="0"/>
      <w:marBottom w:val="0"/>
      <w:divBdr>
        <w:top w:val="none" w:sz="0" w:space="0" w:color="auto"/>
        <w:left w:val="none" w:sz="0" w:space="0" w:color="auto"/>
        <w:bottom w:val="none" w:sz="0" w:space="0" w:color="auto"/>
        <w:right w:val="none" w:sz="0" w:space="0" w:color="auto"/>
      </w:divBdr>
    </w:div>
    <w:div w:id="431706157">
      <w:bodyDiv w:val="1"/>
      <w:marLeft w:val="0"/>
      <w:marRight w:val="0"/>
      <w:marTop w:val="0"/>
      <w:marBottom w:val="0"/>
      <w:divBdr>
        <w:top w:val="none" w:sz="0" w:space="0" w:color="auto"/>
        <w:left w:val="none" w:sz="0" w:space="0" w:color="auto"/>
        <w:bottom w:val="none" w:sz="0" w:space="0" w:color="auto"/>
        <w:right w:val="none" w:sz="0" w:space="0" w:color="auto"/>
      </w:divBdr>
      <w:divsChild>
        <w:div w:id="1017847714">
          <w:marLeft w:val="0"/>
          <w:marRight w:val="0"/>
          <w:marTop w:val="0"/>
          <w:marBottom w:val="0"/>
          <w:divBdr>
            <w:top w:val="none" w:sz="0" w:space="0" w:color="auto"/>
            <w:left w:val="none" w:sz="0" w:space="0" w:color="auto"/>
            <w:bottom w:val="none" w:sz="0" w:space="0" w:color="auto"/>
            <w:right w:val="none" w:sz="0" w:space="0" w:color="auto"/>
          </w:divBdr>
          <w:divsChild>
            <w:div w:id="113448434">
              <w:marLeft w:val="0"/>
              <w:marRight w:val="0"/>
              <w:marTop w:val="0"/>
              <w:marBottom w:val="0"/>
              <w:divBdr>
                <w:top w:val="none" w:sz="0" w:space="0" w:color="auto"/>
                <w:left w:val="none" w:sz="0" w:space="0" w:color="auto"/>
                <w:bottom w:val="none" w:sz="0" w:space="0" w:color="auto"/>
                <w:right w:val="none" w:sz="0" w:space="0" w:color="auto"/>
              </w:divBdr>
            </w:div>
            <w:div w:id="196967843">
              <w:marLeft w:val="0"/>
              <w:marRight w:val="0"/>
              <w:marTop w:val="0"/>
              <w:marBottom w:val="0"/>
              <w:divBdr>
                <w:top w:val="none" w:sz="0" w:space="0" w:color="auto"/>
                <w:left w:val="none" w:sz="0" w:space="0" w:color="auto"/>
                <w:bottom w:val="none" w:sz="0" w:space="0" w:color="auto"/>
                <w:right w:val="none" w:sz="0" w:space="0" w:color="auto"/>
              </w:divBdr>
            </w:div>
            <w:div w:id="320814695">
              <w:marLeft w:val="0"/>
              <w:marRight w:val="0"/>
              <w:marTop w:val="0"/>
              <w:marBottom w:val="0"/>
              <w:divBdr>
                <w:top w:val="none" w:sz="0" w:space="0" w:color="auto"/>
                <w:left w:val="none" w:sz="0" w:space="0" w:color="auto"/>
                <w:bottom w:val="none" w:sz="0" w:space="0" w:color="auto"/>
                <w:right w:val="none" w:sz="0" w:space="0" w:color="auto"/>
              </w:divBdr>
            </w:div>
            <w:div w:id="320931198">
              <w:marLeft w:val="0"/>
              <w:marRight w:val="0"/>
              <w:marTop w:val="0"/>
              <w:marBottom w:val="0"/>
              <w:divBdr>
                <w:top w:val="none" w:sz="0" w:space="0" w:color="auto"/>
                <w:left w:val="none" w:sz="0" w:space="0" w:color="auto"/>
                <w:bottom w:val="none" w:sz="0" w:space="0" w:color="auto"/>
                <w:right w:val="none" w:sz="0" w:space="0" w:color="auto"/>
              </w:divBdr>
            </w:div>
            <w:div w:id="435639172">
              <w:marLeft w:val="0"/>
              <w:marRight w:val="0"/>
              <w:marTop w:val="0"/>
              <w:marBottom w:val="0"/>
              <w:divBdr>
                <w:top w:val="none" w:sz="0" w:space="0" w:color="auto"/>
                <w:left w:val="none" w:sz="0" w:space="0" w:color="auto"/>
                <w:bottom w:val="none" w:sz="0" w:space="0" w:color="auto"/>
                <w:right w:val="none" w:sz="0" w:space="0" w:color="auto"/>
              </w:divBdr>
            </w:div>
            <w:div w:id="546602150">
              <w:marLeft w:val="0"/>
              <w:marRight w:val="0"/>
              <w:marTop w:val="0"/>
              <w:marBottom w:val="0"/>
              <w:divBdr>
                <w:top w:val="none" w:sz="0" w:space="0" w:color="auto"/>
                <w:left w:val="none" w:sz="0" w:space="0" w:color="auto"/>
                <w:bottom w:val="none" w:sz="0" w:space="0" w:color="auto"/>
                <w:right w:val="none" w:sz="0" w:space="0" w:color="auto"/>
              </w:divBdr>
            </w:div>
            <w:div w:id="1121264109">
              <w:marLeft w:val="0"/>
              <w:marRight w:val="0"/>
              <w:marTop w:val="0"/>
              <w:marBottom w:val="0"/>
              <w:divBdr>
                <w:top w:val="none" w:sz="0" w:space="0" w:color="auto"/>
                <w:left w:val="none" w:sz="0" w:space="0" w:color="auto"/>
                <w:bottom w:val="none" w:sz="0" w:space="0" w:color="auto"/>
                <w:right w:val="none" w:sz="0" w:space="0" w:color="auto"/>
              </w:divBdr>
            </w:div>
            <w:div w:id="19291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5404">
      <w:bodyDiv w:val="1"/>
      <w:marLeft w:val="0"/>
      <w:marRight w:val="0"/>
      <w:marTop w:val="0"/>
      <w:marBottom w:val="0"/>
      <w:divBdr>
        <w:top w:val="none" w:sz="0" w:space="0" w:color="auto"/>
        <w:left w:val="none" w:sz="0" w:space="0" w:color="auto"/>
        <w:bottom w:val="none" w:sz="0" w:space="0" w:color="auto"/>
        <w:right w:val="none" w:sz="0" w:space="0" w:color="auto"/>
      </w:divBdr>
      <w:divsChild>
        <w:div w:id="900217924">
          <w:marLeft w:val="0"/>
          <w:marRight w:val="0"/>
          <w:marTop w:val="0"/>
          <w:marBottom w:val="0"/>
          <w:divBdr>
            <w:top w:val="none" w:sz="0" w:space="0" w:color="auto"/>
            <w:left w:val="none" w:sz="0" w:space="0" w:color="auto"/>
            <w:bottom w:val="none" w:sz="0" w:space="0" w:color="auto"/>
            <w:right w:val="none" w:sz="0" w:space="0" w:color="auto"/>
          </w:divBdr>
        </w:div>
        <w:div w:id="178545479">
          <w:marLeft w:val="0"/>
          <w:marRight w:val="0"/>
          <w:marTop w:val="0"/>
          <w:marBottom w:val="0"/>
          <w:divBdr>
            <w:top w:val="none" w:sz="0" w:space="0" w:color="auto"/>
            <w:left w:val="none" w:sz="0" w:space="0" w:color="auto"/>
            <w:bottom w:val="none" w:sz="0" w:space="0" w:color="auto"/>
            <w:right w:val="none" w:sz="0" w:space="0" w:color="auto"/>
          </w:divBdr>
        </w:div>
        <w:div w:id="1266965250">
          <w:marLeft w:val="0"/>
          <w:marRight w:val="0"/>
          <w:marTop w:val="0"/>
          <w:marBottom w:val="0"/>
          <w:divBdr>
            <w:top w:val="none" w:sz="0" w:space="0" w:color="auto"/>
            <w:left w:val="none" w:sz="0" w:space="0" w:color="auto"/>
            <w:bottom w:val="none" w:sz="0" w:space="0" w:color="auto"/>
            <w:right w:val="none" w:sz="0" w:space="0" w:color="auto"/>
          </w:divBdr>
        </w:div>
        <w:div w:id="232160716">
          <w:marLeft w:val="0"/>
          <w:marRight w:val="0"/>
          <w:marTop w:val="0"/>
          <w:marBottom w:val="0"/>
          <w:divBdr>
            <w:top w:val="none" w:sz="0" w:space="0" w:color="auto"/>
            <w:left w:val="none" w:sz="0" w:space="0" w:color="auto"/>
            <w:bottom w:val="none" w:sz="0" w:space="0" w:color="auto"/>
            <w:right w:val="none" w:sz="0" w:space="0" w:color="auto"/>
          </w:divBdr>
        </w:div>
      </w:divsChild>
    </w:div>
    <w:div w:id="449205129">
      <w:bodyDiv w:val="1"/>
      <w:marLeft w:val="0"/>
      <w:marRight w:val="0"/>
      <w:marTop w:val="0"/>
      <w:marBottom w:val="0"/>
      <w:divBdr>
        <w:top w:val="none" w:sz="0" w:space="0" w:color="auto"/>
        <w:left w:val="none" w:sz="0" w:space="0" w:color="auto"/>
        <w:bottom w:val="none" w:sz="0" w:space="0" w:color="auto"/>
        <w:right w:val="none" w:sz="0" w:space="0" w:color="auto"/>
      </w:divBdr>
    </w:div>
    <w:div w:id="451561043">
      <w:bodyDiv w:val="1"/>
      <w:marLeft w:val="0"/>
      <w:marRight w:val="0"/>
      <w:marTop w:val="0"/>
      <w:marBottom w:val="0"/>
      <w:divBdr>
        <w:top w:val="none" w:sz="0" w:space="0" w:color="auto"/>
        <w:left w:val="none" w:sz="0" w:space="0" w:color="auto"/>
        <w:bottom w:val="none" w:sz="0" w:space="0" w:color="auto"/>
        <w:right w:val="none" w:sz="0" w:space="0" w:color="auto"/>
      </w:divBdr>
      <w:divsChild>
        <w:div w:id="455220687">
          <w:marLeft w:val="0"/>
          <w:marRight w:val="0"/>
          <w:marTop w:val="0"/>
          <w:marBottom w:val="0"/>
          <w:divBdr>
            <w:top w:val="none" w:sz="0" w:space="0" w:color="auto"/>
            <w:left w:val="none" w:sz="0" w:space="0" w:color="auto"/>
            <w:bottom w:val="none" w:sz="0" w:space="0" w:color="auto"/>
            <w:right w:val="none" w:sz="0" w:space="0" w:color="auto"/>
          </w:divBdr>
        </w:div>
        <w:div w:id="1226379042">
          <w:marLeft w:val="0"/>
          <w:marRight w:val="0"/>
          <w:marTop w:val="0"/>
          <w:marBottom w:val="0"/>
          <w:divBdr>
            <w:top w:val="none" w:sz="0" w:space="0" w:color="auto"/>
            <w:left w:val="none" w:sz="0" w:space="0" w:color="auto"/>
            <w:bottom w:val="none" w:sz="0" w:space="0" w:color="auto"/>
            <w:right w:val="none" w:sz="0" w:space="0" w:color="auto"/>
          </w:divBdr>
        </w:div>
        <w:div w:id="1721855570">
          <w:marLeft w:val="0"/>
          <w:marRight w:val="0"/>
          <w:marTop w:val="0"/>
          <w:marBottom w:val="0"/>
          <w:divBdr>
            <w:top w:val="none" w:sz="0" w:space="0" w:color="auto"/>
            <w:left w:val="none" w:sz="0" w:space="0" w:color="auto"/>
            <w:bottom w:val="none" w:sz="0" w:space="0" w:color="auto"/>
            <w:right w:val="none" w:sz="0" w:space="0" w:color="auto"/>
          </w:divBdr>
        </w:div>
        <w:div w:id="1926109961">
          <w:marLeft w:val="0"/>
          <w:marRight w:val="0"/>
          <w:marTop w:val="0"/>
          <w:marBottom w:val="0"/>
          <w:divBdr>
            <w:top w:val="none" w:sz="0" w:space="0" w:color="auto"/>
            <w:left w:val="none" w:sz="0" w:space="0" w:color="auto"/>
            <w:bottom w:val="none" w:sz="0" w:space="0" w:color="auto"/>
            <w:right w:val="none" w:sz="0" w:space="0" w:color="auto"/>
          </w:divBdr>
        </w:div>
      </w:divsChild>
    </w:div>
    <w:div w:id="451628697">
      <w:bodyDiv w:val="1"/>
      <w:marLeft w:val="0"/>
      <w:marRight w:val="0"/>
      <w:marTop w:val="0"/>
      <w:marBottom w:val="0"/>
      <w:divBdr>
        <w:top w:val="none" w:sz="0" w:space="0" w:color="auto"/>
        <w:left w:val="none" w:sz="0" w:space="0" w:color="auto"/>
        <w:bottom w:val="none" w:sz="0" w:space="0" w:color="auto"/>
        <w:right w:val="none" w:sz="0" w:space="0" w:color="auto"/>
      </w:divBdr>
      <w:divsChild>
        <w:div w:id="657657918">
          <w:marLeft w:val="446"/>
          <w:marRight w:val="0"/>
          <w:marTop w:val="0"/>
          <w:marBottom w:val="0"/>
          <w:divBdr>
            <w:top w:val="none" w:sz="0" w:space="0" w:color="auto"/>
            <w:left w:val="none" w:sz="0" w:space="0" w:color="auto"/>
            <w:bottom w:val="none" w:sz="0" w:space="0" w:color="auto"/>
            <w:right w:val="none" w:sz="0" w:space="0" w:color="auto"/>
          </w:divBdr>
        </w:div>
      </w:divsChild>
    </w:div>
    <w:div w:id="468206134">
      <w:bodyDiv w:val="1"/>
      <w:marLeft w:val="0"/>
      <w:marRight w:val="0"/>
      <w:marTop w:val="0"/>
      <w:marBottom w:val="0"/>
      <w:divBdr>
        <w:top w:val="none" w:sz="0" w:space="0" w:color="auto"/>
        <w:left w:val="none" w:sz="0" w:space="0" w:color="auto"/>
        <w:bottom w:val="none" w:sz="0" w:space="0" w:color="auto"/>
        <w:right w:val="none" w:sz="0" w:space="0" w:color="auto"/>
      </w:divBdr>
    </w:div>
    <w:div w:id="499470466">
      <w:bodyDiv w:val="1"/>
      <w:marLeft w:val="0"/>
      <w:marRight w:val="0"/>
      <w:marTop w:val="0"/>
      <w:marBottom w:val="0"/>
      <w:divBdr>
        <w:top w:val="none" w:sz="0" w:space="0" w:color="auto"/>
        <w:left w:val="none" w:sz="0" w:space="0" w:color="auto"/>
        <w:bottom w:val="none" w:sz="0" w:space="0" w:color="auto"/>
        <w:right w:val="none" w:sz="0" w:space="0" w:color="auto"/>
      </w:divBdr>
    </w:div>
    <w:div w:id="508787405">
      <w:bodyDiv w:val="1"/>
      <w:marLeft w:val="0"/>
      <w:marRight w:val="0"/>
      <w:marTop w:val="0"/>
      <w:marBottom w:val="0"/>
      <w:divBdr>
        <w:top w:val="none" w:sz="0" w:space="0" w:color="auto"/>
        <w:left w:val="none" w:sz="0" w:space="0" w:color="auto"/>
        <w:bottom w:val="none" w:sz="0" w:space="0" w:color="auto"/>
        <w:right w:val="none" w:sz="0" w:space="0" w:color="auto"/>
      </w:divBdr>
    </w:div>
    <w:div w:id="513887254">
      <w:bodyDiv w:val="1"/>
      <w:marLeft w:val="0"/>
      <w:marRight w:val="0"/>
      <w:marTop w:val="0"/>
      <w:marBottom w:val="0"/>
      <w:divBdr>
        <w:top w:val="none" w:sz="0" w:space="0" w:color="auto"/>
        <w:left w:val="none" w:sz="0" w:space="0" w:color="auto"/>
        <w:bottom w:val="none" w:sz="0" w:space="0" w:color="auto"/>
        <w:right w:val="none" w:sz="0" w:space="0" w:color="auto"/>
      </w:divBdr>
    </w:div>
    <w:div w:id="516122591">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531068969">
      <w:bodyDiv w:val="1"/>
      <w:marLeft w:val="0"/>
      <w:marRight w:val="0"/>
      <w:marTop w:val="0"/>
      <w:marBottom w:val="0"/>
      <w:divBdr>
        <w:top w:val="none" w:sz="0" w:space="0" w:color="auto"/>
        <w:left w:val="none" w:sz="0" w:space="0" w:color="auto"/>
        <w:bottom w:val="none" w:sz="0" w:space="0" w:color="auto"/>
        <w:right w:val="none" w:sz="0" w:space="0" w:color="auto"/>
      </w:divBdr>
    </w:div>
    <w:div w:id="531846769">
      <w:bodyDiv w:val="1"/>
      <w:marLeft w:val="0"/>
      <w:marRight w:val="0"/>
      <w:marTop w:val="0"/>
      <w:marBottom w:val="0"/>
      <w:divBdr>
        <w:top w:val="none" w:sz="0" w:space="0" w:color="auto"/>
        <w:left w:val="none" w:sz="0" w:space="0" w:color="auto"/>
        <w:bottom w:val="none" w:sz="0" w:space="0" w:color="auto"/>
        <w:right w:val="none" w:sz="0" w:space="0" w:color="auto"/>
      </w:divBdr>
    </w:div>
    <w:div w:id="537205787">
      <w:bodyDiv w:val="1"/>
      <w:marLeft w:val="0"/>
      <w:marRight w:val="0"/>
      <w:marTop w:val="0"/>
      <w:marBottom w:val="0"/>
      <w:divBdr>
        <w:top w:val="none" w:sz="0" w:space="0" w:color="auto"/>
        <w:left w:val="none" w:sz="0" w:space="0" w:color="auto"/>
        <w:bottom w:val="none" w:sz="0" w:space="0" w:color="auto"/>
        <w:right w:val="none" w:sz="0" w:space="0" w:color="auto"/>
      </w:divBdr>
      <w:divsChild>
        <w:div w:id="794980514">
          <w:marLeft w:val="0"/>
          <w:marRight w:val="0"/>
          <w:marTop w:val="0"/>
          <w:marBottom w:val="0"/>
          <w:divBdr>
            <w:top w:val="none" w:sz="0" w:space="0" w:color="auto"/>
            <w:left w:val="none" w:sz="0" w:space="0" w:color="auto"/>
            <w:bottom w:val="none" w:sz="0" w:space="0" w:color="auto"/>
            <w:right w:val="none" w:sz="0" w:space="0" w:color="auto"/>
          </w:divBdr>
        </w:div>
      </w:divsChild>
    </w:div>
    <w:div w:id="542668651">
      <w:bodyDiv w:val="1"/>
      <w:marLeft w:val="0"/>
      <w:marRight w:val="0"/>
      <w:marTop w:val="0"/>
      <w:marBottom w:val="0"/>
      <w:divBdr>
        <w:top w:val="none" w:sz="0" w:space="0" w:color="auto"/>
        <w:left w:val="none" w:sz="0" w:space="0" w:color="auto"/>
        <w:bottom w:val="none" w:sz="0" w:space="0" w:color="auto"/>
        <w:right w:val="none" w:sz="0" w:space="0" w:color="auto"/>
      </w:divBdr>
      <w:divsChild>
        <w:div w:id="1814980850">
          <w:marLeft w:val="0"/>
          <w:marRight w:val="0"/>
          <w:marTop w:val="0"/>
          <w:marBottom w:val="0"/>
          <w:divBdr>
            <w:top w:val="none" w:sz="0" w:space="0" w:color="auto"/>
            <w:left w:val="none" w:sz="0" w:space="0" w:color="auto"/>
            <w:bottom w:val="none" w:sz="0" w:space="0" w:color="auto"/>
            <w:right w:val="none" w:sz="0" w:space="0" w:color="auto"/>
          </w:divBdr>
        </w:div>
      </w:divsChild>
    </w:div>
    <w:div w:id="545335205">
      <w:bodyDiv w:val="1"/>
      <w:marLeft w:val="0"/>
      <w:marRight w:val="0"/>
      <w:marTop w:val="0"/>
      <w:marBottom w:val="0"/>
      <w:divBdr>
        <w:top w:val="none" w:sz="0" w:space="0" w:color="auto"/>
        <w:left w:val="none" w:sz="0" w:space="0" w:color="auto"/>
        <w:bottom w:val="none" w:sz="0" w:space="0" w:color="auto"/>
        <w:right w:val="none" w:sz="0" w:space="0" w:color="auto"/>
      </w:divBdr>
      <w:divsChild>
        <w:div w:id="723680129">
          <w:marLeft w:val="0"/>
          <w:marRight w:val="0"/>
          <w:marTop w:val="0"/>
          <w:marBottom w:val="0"/>
          <w:divBdr>
            <w:top w:val="none" w:sz="0" w:space="0" w:color="auto"/>
            <w:left w:val="none" w:sz="0" w:space="0" w:color="auto"/>
            <w:bottom w:val="none" w:sz="0" w:space="0" w:color="auto"/>
            <w:right w:val="none" w:sz="0" w:space="0" w:color="auto"/>
          </w:divBdr>
        </w:div>
        <w:div w:id="1717663190">
          <w:marLeft w:val="0"/>
          <w:marRight w:val="0"/>
          <w:marTop w:val="0"/>
          <w:marBottom w:val="0"/>
          <w:divBdr>
            <w:top w:val="none" w:sz="0" w:space="0" w:color="auto"/>
            <w:left w:val="none" w:sz="0" w:space="0" w:color="auto"/>
            <w:bottom w:val="none" w:sz="0" w:space="0" w:color="auto"/>
            <w:right w:val="none" w:sz="0" w:space="0" w:color="auto"/>
          </w:divBdr>
        </w:div>
      </w:divsChild>
    </w:div>
    <w:div w:id="548759035">
      <w:bodyDiv w:val="1"/>
      <w:marLeft w:val="0"/>
      <w:marRight w:val="0"/>
      <w:marTop w:val="0"/>
      <w:marBottom w:val="0"/>
      <w:divBdr>
        <w:top w:val="none" w:sz="0" w:space="0" w:color="auto"/>
        <w:left w:val="none" w:sz="0" w:space="0" w:color="auto"/>
        <w:bottom w:val="none" w:sz="0" w:space="0" w:color="auto"/>
        <w:right w:val="none" w:sz="0" w:space="0" w:color="auto"/>
      </w:divBdr>
    </w:div>
    <w:div w:id="551116469">
      <w:bodyDiv w:val="1"/>
      <w:marLeft w:val="0"/>
      <w:marRight w:val="0"/>
      <w:marTop w:val="0"/>
      <w:marBottom w:val="0"/>
      <w:divBdr>
        <w:top w:val="none" w:sz="0" w:space="0" w:color="auto"/>
        <w:left w:val="none" w:sz="0" w:space="0" w:color="auto"/>
        <w:bottom w:val="none" w:sz="0" w:space="0" w:color="auto"/>
        <w:right w:val="none" w:sz="0" w:space="0" w:color="auto"/>
      </w:divBdr>
    </w:div>
    <w:div w:id="556360029">
      <w:bodyDiv w:val="1"/>
      <w:marLeft w:val="0"/>
      <w:marRight w:val="0"/>
      <w:marTop w:val="0"/>
      <w:marBottom w:val="0"/>
      <w:divBdr>
        <w:top w:val="none" w:sz="0" w:space="0" w:color="auto"/>
        <w:left w:val="none" w:sz="0" w:space="0" w:color="auto"/>
        <w:bottom w:val="none" w:sz="0" w:space="0" w:color="auto"/>
        <w:right w:val="none" w:sz="0" w:space="0" w:color="auto"/>
      </w:divBdr>
      <w:divsChild>
        <w:div w:id="1515151341">
          <w:marLeft w:val="720"/>
          <w:marRight w:val="0"/>
          <w:marTop w:val="0"/>
          <w:marBottom w:val="0"/>
          <w:divBdr>
            <w:top w:val="none" w:sz="0" w:space="0" w:color="auto"/>
            <w:left w:val="none" w:sz="0" w:space="0" w:color="auto"/>
            <w:bottom w:val="none" w:sz="0" w:space="0" w:color="auto"/>
            <w:right w:val="none" w:sz="0" w:space="0" w:color="auto"/>
          </w:divBdr>
        </w:div>
      </w:divsChild>
    </w:div>
    <w:div w:id="575284956">
      <w:bodyDiv w:val="1"/>
      <w:marLeft w:val="0"/>
      <w:marRight w:val="0"/>
      <w:marTop w:val="0"/>
      <w:marBottom w:val="0"/>
      <w:divBdr>
        <w:top w:val="none" w:sz="0" w:space="0" w:color="auto"/>
        <w:left w:val="none" w:sz="0" w:space="0" w:color="auto"/>
        <w:bottom w:val="none" w:sz="0" w:space="0" w:color="auto"/>
        <w:right w:val="none" w:sz="0" w:space="0" w:color="auto"/>
      </w:divBdr>
    </w:div>
    <w:div w:id="580484728">
      <w:bodyDiv w:val="1"/>
      <w:marLeft w:val="0"/>
      <w:marRight w:val="0"/>
      <w:marTop w:val="0"/>
      <w:marBottom w:val="0"/>
      <w:divBdr>
        <w:top w:val="none" w:sz="0" w:space="0" w:color="auto"/>
        <w:left w:val="none" w:sz="0" w:space="0" w:color="auto"/>
        <w:bottom w:val="none" w:sz="0" w:space="0" w:color="auto"/>
        <w:right w:val="none" w:sz="0" w:space="0" w:color="auto"/>
      </w:divBdr>
    </w:div>
    <w:div w:id="583343563">
      <w:bodyDiv w:val="1"/>
      <w:marLeft w:val="0"/>
      <w:marRight w:val="0"/>
      <w:marTop w:val="0"/>
      <w:marBottom w:val="0"/>
      <w:divBdr>
        <w:top w:val="none" w:sz="0" w:space="0" w:color="auto"/>
        <w:left w:val="none" w:sz="0" w:space="0" w:color="auto"/>
        <w:bottom w:val="none" w:sz="0" w:space="0" w:color="auto"/>
        <w:right w:val="none" w:sz="0" w:space="0" w:color="auto"/>
      </w:divBdr>
    </w:div>
    <w:div w:id="585306031">
      <w:bodyDiv w:val="1"/>
      <w:marLeft w:val="0"/>
      <w:marRight w:val="0"/>
      <w:marTop w:val="0"/>
      <w:marBottom w:val="0"/>
      <w:divBdr>
        <w:top w:val="none" w:sz="0" w:space="0" w:color="auto"/>
        <w:left w:val="none" w:sz="0" w:space="0" w:color="auto"/>
        <w:bottom w:val="none" w:sz="0" w:space="0" w:color="auto"/>
        <w:right w:val="none" w:sz="0" w:space="0" w:color="auto"/>
      </w:divBdr>
    </w:div>
    <w:div w:id="600335404">
      <w:bodyDiv w:val="1"/>
      <w:marLeft w:val="0"/>
      <w:marRight w:val="0"/>
      <w:marTop w:val="0"/>
      <w:marBottom w:val="0"/>
      <w:divBdr>
        <w:top w:val="none" w:sz="0" w:space="0" w:color="auto"/>
        <w:left w:val="none" w:sz="0" w:space="0" w:color="auto"/>
        <w:bottom w:val="none" w:sz="0" w:space="0" w:color="auto"/>
        <w:right w:val="none" w:sz="0" w:space="0" w:color="auto"/>
      </w:divBdr>
    </w:div>
    <w:div w:id="603415483">
      <w:bodyDiv w:val="1"/>
      <w:marLeft w:val="0"/>
      <w:marRight w:val="0"/>
      <w:marTop w:val="0"/>
      <w:marBottom w:val="0"/>
      <w:divBdr>
        <w:top w:val="none" w:sz="0" w:space="0" w:color="auto"/>
        <w:left w:val="none" w:sz="0" w:space="0" w:color="auto"/>
        <w:bottom w:val="none" w:sz="0" w:space="0" w:color="auto"/>
        <w:right w:val="none" w:sz="0" w:space="0" w:color="auto"/>
      </w:divBdr>
    </w:div>
    <w:div w:id="605574628">
      <w:bodyDiv w:val="1"/>
      <w:marLeft w:val="0"/>
      <w:marRight w:val="0"/>
      <w:marTop w:val="0"/>
      <w:marBottom w:val="0"/>
      <w:divBdr>
        <w:top w:val="none" w:sz="0" w:space="0" w:color="auto"/>
        <w:left w:val="none" w:sz="0" w:space="0" w:color="auto"/>
        <w:bottom w:val="none" w:sz="0" w:space="0" w:color="auto"/>
        <w:right w:val="none" w:sz="0" w:space="0" w:color="auto"/>
      </w:divBdr>
    </w:div>
    <w:div w:id="622730211">
      <w:bodyDiv w:val="1"/>
      <w:marLeft w:val="0"/>
      <w:marRight w:val="0"/>
      <w:marTop w:val="0"/>
      <w:marBottom w:val="0"/>
      <w:divBdr>
        <w:top w:val="none" w:sz="0" w:space="0" w:color="auto"/>
        <w:left w:val="none" w:sz="0" w:space="0" w:color="auto"/>
        <w:bottom w:val="none" w:sz="0" w:space="0" w:color="auto"/>
        <w:right w:val="none" w:sz="0" w:space="0" w:color="auto"/>
      </w:divBdr>
    </w:div>
    <w:div w:id="636494425">
      <w:bodyDiv w:val="1"/>
      <w:marLeft w:val="0"/>
      <w:marRight w:val="0"/>
      <w:marTop w:val="0"/>
      <w:marBottom w:val="0"/>
      <w:divBdr>
        <w:top w:val="none" w:sz="0" w:space="0" w:color="auto"/>
        <w:left w:val="none" w:sz="0" w:space="0" w:color="auto"/>
        <w:bottom w:val="none" w:sz="0" w:space="0" w:color="auto"/>
        <w:right w:val="none" w:sz="0" w:space="0" w:color="auto"/>
      </w:divBdr>
    </w:div>
    <w:div w:id="637994871">
      <w:bodyDiv w:val="1"/>
      <w:marLeft w:val="0"/>
      <w:marRight w:val="0"/>
      <w:marTop w:val="0"/>
      <w:marBottom w:val="0"/>
      <w:divBdr>
        <w:top w:val="none" w:sz="0" w:space="0" w:color="auto"/>
        <w:left w:val="none" w:sz="0" w:space="0" w:color="auto"/>
        <w:bottom w:val="none" w:sz="0" w:space="0" w:color="auto"/>
        <w:right w:val="none" w:sz="0" w:space="0" w:color="auto"/>
      </w:divBdr>
      <w:divsChild>
        <w:div w:id="750855097">
          <w:marLeft w:val="0"/>
          <w:marRight w:val="0"/>
          <w:marTop w:val="0"/>
          <w:marBottom w:val="0"/>
          <w:divBdr>
            <w:top w:val="none" w:sz="0" w:space="0" w:color="auto"/>
            <w:left w:val="none" w:sz="0" w:space="0" w:color="auto"/>
            <w:bottom w:val="none" w:sz="0" w:space="0" w:color="auto"/>
            <w:right w:val="none" w:sz="0" w:space="0" w:color="auto"/>
          </w:divBdr>
        </w:div>
        <w:div w:id="228158288">
          <w:marLeft w:val="0"/>
          <w:marRight w:val="0"/>
          <w:marTop w:val="0"/>
          <w:marBottom w:val="0"/>
          <w:divBdr>
            <w:top w:val="none" w:sz="0" w:space="0" w:color="auto"/>
            <w:left w:val="none" w:sz="0" w:space="0" w:color="auto"/>
            <w:bottom w:val="none" w:sz="0" w:space="0" w:color="auto"/>
            <w:right w:val="none" w:sz="0" w:space="0" w:color="auto"/>
          </w:divBdr>
        </w:div>
        <w:div w:id="6294128">
          <w:marLeft w:val="0"/>
          <w:marRight w:val="0"/>
          <w:marTop w:val="0"/>
          <w:marBottom w:val="0"/>
          <w:divBdr>
            <w:top w:val="none" w:sz="0" w:space="0" w:color="auto"/>
            <w:left w:val="none" w:sz="0" w:space="0" w:color="auto"/>
            <w:bottom w:val="none" w:sz="0" w:space="0" w:color="auto"/>
            <w:right w:val="none" w:sz="0" w:space="0" w:color="auto"/>
          </w:divBdr>
        </w:div>
        <w:div w:id="2141146191">
          <w:marLeft w:val="0"/>
          <w:marRight w:val="0"/>
          <w:marTop w:val="0"/>
          <w:marBottom w:val="0"/>
          <w:divBdr>
            <w:top w:val="none" w:sz="0" w:space="0" w:color="auto"/>
            <w:left w:val="none" w:sz="0" w:space="0" w:color="auto"/>
            <w:bottom w:val="none" w:sz="0" w:space="0" w:color="auto"/>
            <w:right w:val="none" w:sz="0" w:space="0" w:color="auto"/>
          </w:divBdr>
        </w:div>
        <w:div w:id="598031234">
          <w:marLeft w:val="0"/>
          <w:marRight w:val="0"/>
          <w:marTop w:val="0"/>
          <w:marBottom w:val="0"/>
          <w:divBdr>
            <w:top w:val="none" w:sz="0" w:space="0" w:color="auto"/>
            <w:left w:val="none" w:sz="0" w:space="0" w:color="auto"/>
            <w:bottom w:val="none" w:sz="0" w:space="0" w:color="auto"/>
            <w:right w:val="none" w:sz="0" w:space="0" w:color="auto"/>
          </w:divBdr>
        </w:div>
        <w:div w:id="102237692">
          <w:marLeft w:val="0"/>
          <w:marRight w:val="0"/>
          <w:marTop w:val="0"/>
          <w:marBottom w:val="0"/>
          <w:divBdr>
            <w:top w:val="none" w:sz="0" w:space="0" w:color="auto"/>
            <w:left w:val="none" w:sz="0" w:space="0" w:color="auto"/>
            <w:bottom w:val="none" w:sz="0" w:space="0" w:color="auto"/>
            <w:right w:val="none" w:sz="0" w:space="0" w:color="auto"/>
          </w:divBdr>
        </w:div>
      </w:divsChild>
    </w:div>
    <w:div w:id="640889397">
      <w:bodyDiv w:val="1"/>
      <w:marLeft w:val="0"/>
      <w:marRight w:val="0"/>
      <w:marTop w:val="0"/>
      <w:marBottom w:val="0"/>
      <w:divBdr>
        <w:top w:val="none" w:sz="0" w:space="0" w:color="auto"/>
        <w:left w:val="none" w:sz="0" w:space="0" w:color="auto"/>
        <w:bottom w:val="none" w:sz="0" w:space="0" w:color="auto"/>
        <w:right w:val="none" w:sz="0" w:space="0" w:color="auto"/>
      </w:divBdr>
    </w:div>
    <w:div w:id="643657697">
      <w:bodyDiv w:val="1"/>
      <w:marLeft w:val="0"/>
      <w:marRight w:val="0"/>
      <w:marTop w:val="0"/>
      <w:marBottom w:val="0"/>
      <w:divBdr>
        <w:top w:val="none" w:sz="0" w:space="0" w:color="auto"/>
        <w:left w:val="none" w:sz="0" w:space="0" w:color="auto"/>
        <w:bottom w:val="none" w:sz="0" w:space="0" w:color="auto"/>
        <w:right w:val="none" w:sz="0" w:space="0" w:color="auto"/>
      </w:divBdr>
    </w:div>
    <w:div w:id="643773808">
      <w:bodyDiv w:val="1"/>
      <w:marLeft w:val="0"/>
      <w:marRight w:val="0"/>
      <w:marTop w:val="0"/>
      <w:marBottom w:val="0"/>
      <w:divBdr>
        <w:top w:val="none" w:sz="0" w:space="0" w:color="auto"/>
        <w:left w:val="none" w:sz="0" w:space="0" w:color="auto"/>
        <w:bottom w:val="none" w:sz="0" w:space="0" w:color="auto"/>
        <w:right w:val="none" w:sz="0" w:space="0" w:color="auto"/>
      </w:divBdr>
    </w:div>
    <w:div w:id="647175191">
      <w:bodyDiv w:val="1"/>
      <w:marLeft w:val="0"/>
      <w:marRight w:val="0"/>
      <w:marTop w:val="0"/>
      <w:marBottom w:val="0"/>
      <w:divBdr>
        <w:top w:val="none" w:sz="0" w:space="0" w:color="auto"/>
        <w:left w:val="none" w:sz="0" w:space="0" w:color="auto"/>
        <w:bottom w:val="none" w:sz="0" w:space="0" w:color="auto"/>
        <w:right w:val="none" w:sz="0" w:space="0" w:color="auto"/>
      </w:divBdr>
      <w:divsChild>
        <w:div w:id="424619929">
          <w:marLeft w:val="0"/>
          <w:marRight w:val="0"/>
          <w:marTop w:val="0"/>
          <w:marBottom w:val="0"/>
          <w:divBdr>
            <w:top w:val="none" w:sz="0" w:space="0" w:color="auto"/>
            <w:left w:val="none" w:sz="0" w:space="0" w:color="auto"/>
            <w:bottom w:val="none" w:sz="0" w:space="0" w:color="auto"/>
            <w:right w:val="none" w:sz="0" w:space="0" w:color="auto"/>
          </w:divBdr>
        </w:div>
      </w:divsChild>
    </w:div>
    <w:div w:id="662244939">
      <w:bodyDiv w:val="1"/>
      <w:marLeft w:val="0"/>
      <w:marRight w:val="0"/>
      <w:marTop w:val="0"/>
      <w:marBottom w:val="0"/>
      <w:divBdr>
        <w:top w:val="none" w:sz="0" w:space="0" w:color="auto"/>
        <w:left w:val="none" w:sz="0" w:space="0" w:color="auto"/>
        <w:bottom w:val="none" w:sz="0" w:space="0" w:color="auto"/>
        <w:right w:val="none" w:sz="0" w:space="0" w:color="auto"/>
      </w:divBdr>
    </w:div>
    <w:div w:id="673537831">
      <w:bodyDiv w:val="1"/>
      <w:marLeft w:val="0"/>
      <w:marRight w:val="0"/>
      <w:marTop w:val="0"/>
      <w:marBottom w:val="0"/>
      <w:divBdr>
        <w:top w:val="none" w:sz="0" w:space="0" w:color="auto"/>
        <w:left w:val="none" w:sz="0" w:space="0" w:color="auto"/>
        <w:bottom w:val="none" w:sz="0" w:space="0" w:color="auto"/>
        <w:right w:val="none" w:sz="0" w:space="0" w:color="auto"/>
      </w:divBdr>
    </w:div>
    <w:div w:id="683291538">
      <w:bodyDiv w:val="1"/>
      <w:marLeft w:val="0"/>
      <w:marRight w:val="0"/>
      <w:marTop w:val="0"/>
      <w:marBottom w:val="0"/>
      <w:divBdr>
        <w:top w:val="none" w:sz="0" w:space="0" w:color="auto"/>
        <w:left w:val="none" w:sz="0" w:space="0" w:color="auto"/>
        <w:bottom w:val="none" w:sz="0" w:space="0" w:color="auto"/>
        <w:right w:val="none" w:sz="0" w:space="0" w:color="auto"/>
      </w:divBdr>
    </w:div>
    <w:div w:id="686759035">
      <w:bodyDiv w:val="1"/>
      <w:marLeft w:val="0"/>
      <w:marRight w:val="0"/>
      <w:marTop w:val="0"/>
      <w:marBottom w:val="0"/>
      <w:divBdr>
        <w:top w:val="none" w:sz="0" w:space="0" w:color="auto"/>
        <w:left w:val="none" w:sz="0" w:space="0" w:color="auto"/>
        <w:bottom w:val="none" w:sz="0" w:space="0" w:color="auto"/>
        <w:right w:val="none" w:sz="0" w:space="0" w:color="auto"/>
      </w:divBdr>
    </w:div>
    <w:div w:id="688068391">
      <w:bodyDiv w:val="1"/>
      <w:marLeft w:val="0"/>
      <w:marRight w:val="0"/>
      <w:marTop w:val="0"/>
      <w:marBottom w:val="0"/>
      <w:divBdr>
        <w:top w:val="none" w:sz="0" w:space="0" w:color="auto"/>
        <w:left w:val="none" w:sz="0" w:space="0" w:color="auto"/>
        <w:bottom w:val="none" w:sz="0" w:space="0" w:color="auto"/>
        <w:right w:val="none" w:sz="0" w:space="0" w:color="auto"/>
      </w:divBdr>
    </w:div>
    <w:div w:id="690884410">
      <w:bodyDiv w:val="1"/>
      <w:marLeft w:val="0"/>
      <w:marRight w:val="0"/>
      <w:marTop w:val="0"/>
      <w:marBottom w:val="0"/>
      <w:divBdr>
        <w:top w:val="none" w:sz="0" w:space="0" w:color="auto"/>
        <w:left w:val="none" w:sz="0" w:space="0" w:color="auto"/>
        <w:bottom w:val="none" w:sz="0" w:space="0" w:color="auto"/>
        <w:right w:val="none" w:sz="0" w:space="0" w:color="auto"/>
      </w:divBdr>
    </w:div>
    <w:div w:id="691107469">
      <w:bodyDiv w:val="1"/>
      <w:marLeft w:val="0"/>
      <w:marRight w:val="0"/>
      <w:marTop w:val="0"/>
      <w:marBottom w:val="0"/>
      <w:divBdr>
        <w:top w:val="none" w:sz="0" w:space="0" w:color="auto"/>
        <w:left w:val="none" w:sz="0" w:space="0" w:color="auto"/>
        <w:bottom w:val="none" w:sz="0" w:space="0" w:color="auto"/>
        <w:right w:val="none" w:sz="0" w:space="0" w:color="auto"/>
      </w:divBdr>
      <w:divsChild>
        <w:div w:id="1235315412">
          <w:marLeft w:val="0"/>
          <w:marRight w:val="0"/>
          <w:marTop w:val="0"/>
          <w:marBottom w:val="0"/>
          <w:divBdr>
            <w:top w:val="none" w:sz="0" w:space="0" w:color="auto"/>
            <w:left w:val="none" w:sz="0" w:space="0" w:color="auto"/>
            <w:bottom w:val="none" w:sz="0" w:space="0" w:color="auto"/>
            <w:right w:val="none" w:sz="0" w:space="0" w:color="auto"/>
          </w:divBdr>
        </w:div>
        <w:div w:id="1754160459">
          <w:marLeft w:val="0"/>
          <w:marRight w:val="0"/>
          <w:marTop w:val="0"/>
          <w:marBottom w:val="0"/>
          <w:divBdr>
            <w:top w:val="none" w:sz="0" w:space="0" w:color="auto"/>
            <w:left w:val="none" w:sz="0" w:space="0" w:color="auto"/>
            <w:bottom w:val="none" w:sz="0" w:space="0" w:color="auto"/>
            <w:right w:val="none" w:sz="0" w:space="0" w:color="auto"/>
          </w:divBdr>
        </w:div>
      </w:divsChild>
    </w:div>
    <w:div w:id="696852458">
      <w:bodyDiv w:val="1"/>
      <w:marLeft w:val="0"/>
      <w:marRight w:val="0"/>
      <w:marTop w:val="0"/>
      <w:marBottom w:val="0"/>
      <w:divBdr>
        <w:top w:val="none" w:sz="0" w:space="0" w:color="auto"/>
        <w:left w:val="none" w:sz="0" w:space="0" w:color="auto"/>
        <w:bottom w:val="none" w:sz="0" w:space="0" w:color="auto"/>
        <w:right w:val="none" w:sz="0" w:space="0" w:color="auto"/>
      </w:divBdr>
    </w:div>
    <w:div w:id="703287619">
      <w:bodyDiv w:val="1"/>
      <w:marLeft w:val="0"/>
      <w:marRight w:val="0"/>
      <w:marTop w:val="0"/>
      <w:marBottom w:val="0"/>
      <w:divBdr>
        <w:top w:val="none" w:sz="0" w:space="0" w:color="auto"/>
        <w:left w:val="none" w:sz="0" w:space="0" w:color="auto"/>
        <w:bottom w:val="none" w:sz="0" w:space="0" w:color="auto"/>
        <w:right w:val="none" w:sz="0" w:space="0" w:color="auto"/>
      </w:divBdr>
    </w:div>
    <w:div w:id="722631374">
      <w:bodyDiv w:val="1"/>
      <w:marLeft w:val="0"/>
      <w:marRight w:val="0"/>
      <w:marTop w:val="0"/>
      <w:marBottom w:val="0"/>
      <w:divBdr>
        <w:top w:val="none" w:sz="0" w:space="0" w:color="auto"/>
        <w:left w:val="none" w:sz="0" w:space="0" w:color="auto"/>
        <w:bottom w:val="none" w:sz="0" w:space="0" w:color="auto"/>
        <w:right w:val="none" w:sz="0" w:space="0" w:color="auto"/>
      </w:divBdr>
    </w:div>
    <w:div w:id="723678273">
      <w:bodyDiv w:val="1"/>
      <w:marLeft w:val="0"/>
      <w:marRight w:val="0"/>
      <w:marTop w:val="0"/>
      <w:marBottom w:val="0"/>
      <w:divBdr>
        <w:top w:val="none" w:sz="0" w:space="0" w:color="auto"/>
        <w:left w:val="none" w:sz="0" w:space="0" w:color="auto"/>
        <w:bottom w:val="none" w:sz="0" w:space="0" w:color="auto"/>
        <w:right w:val="none" w:sz="0" w:space="0" w:color="auto"/>
      </w:divBdr>
    </w:div>
    <w:div w:id="726151362">
      <w:bodyDiv w:val="1"/>
      <w:marLeft w:val="0"/>
      <w:marRight w:val="0"/>
      <w:marTop w:val="0"/>
      <w:marBottom w:val="0"/>
      <w:divBdr>
        <w:top w:val="none" w:sz="0" w:space="0" w:color="auto"/>
        <w:left w:val="none" w:sz="0" w:space="0" w:color="auto"/>
        <w:bottom w:val="none" w:sz="0" w:space="0" w:color="auto"/>
        <w:right w:val="none" w:sz="0" w:space="0" w:color="auto"/>
      </w:divBdr>
    </w:div>
    <w:div w:id="726420674">
      <w:bodyDiv w:val="1"/>
      <w:marLeft w:val="0"/>
      <w:marRight w:val="0"/>
      <w:marTop w:val="0"/>
      <w:marBottom w:val="0"/>
      <w:divBdr>
        <w:top w:val="none" w:sz="0" w:space="0" w:color="auto"/>
        <w:left w:val="none" w:sz="0" w:space="0" w:color="auto"/>
        <w:bottom w:val="none" w:sz="0" w:space="0" w:color="auto"/>
        <w:right w:val="none" w:sz="0" w:space="0" w:color="auto"/>
      </w:divBdr>
      <w:divsChild>
        <w:div w:id="1989748059">
          <w:marLeft w:val="547"/>
          <w:marRight w:val="0"/>
          <w:marTop w:val="115"/>
          <w:marBottom w:val="0"/>
          <w:divBdr>
            <w:top w:val="none" w:sz="0" w:space="0" w:color="auto"/>
            <w:left w:val="none" w:sz="0" w:space="0" w:color="auto"/>
            <w:bottom w:val="none" w:sz="0" w:space="0" w:color="auto"/>
            <w:right w:val="none" w:sz="0" w:space="0" w:color="auto"/>
          </w:divBdr>
        </w:div>
      </w:divsChild>
    </w:div>
    <w:div w:id="726532929">
      <w:bodyDiv w:val="1"/>
      <w:marLeft w:val="0"/>
      <w:marRight w:val="0"/>
      <w:marTop w:val="0"/>
      <w:marBottom w:val="0"/>
      <w:divBdr>
        <w:top w:val="none" w:sz="0" w:space="0" w:color="auto"/>
        <w:left w:val="none" w:sz="0" w:space="0" w:color="auto"/>
        <w:bottom w:val="none" w:sz="0" w:space="0" w:color="auto"/>
        <w:right w:val="none" w:sz="0" w:space="0" w:color="auto"/>
      </w:divBdr>
    </w:div>
    <w:div w:id="741367705">
      <w:bodyDiv w:val="1"/>
      <w:marLeft w:val="0"/>
      <w:marRight w:val="0"/>
      <w:marTop w:val="0"/>
      <w:marBottom w:val="0"/>
      <w:divBdr>
        <w:top w:val="none" w:sz="0" w:space="0" w:color="auto"/>
        <w:left w:val="none" w:sz="0" w:space="0" w:color="auto"/>
        <w:bottom w:val="none" w:sz="0" w:space="0" w:color="auto"/>
        <w:right w:val="none" w:sz="0" w:space="0" w:color="auto"/>
      </w:divBdr>
      <w:divsChild>
        <w:div w:id="148643173">
          <w:marLeft w:val="547"/>
          <w:marRight w:val="0"/>
          <w:marTop w:val="0"/>
          <w:marBottom w:val="0"/>
          <w:divBdr>
            <w:top w:val="none" w:sz="0" w:space="0" w:color="auto"/>
            <w:left w:val="none" w:sz="0" w:space="0" w:color="auto"/>
            <w:bottom w:val="none" w:sz="0" w:space="0" w:color="auto"/>
            <w:right w:val="none" w:sz="0" w:space="0" w:color="auto"/>
          </w:divBdr>
        </w:div>
        <w:div w:id="1320496999">
          <w:marLeft w:val="547"/>
          <w:marRight w:val="0"/>
          <w:marTop w:val="0"/>
          <w:marBottom w:val="0"/>
          <w:divBdr>
            <w:top w:val="none" w:sz="0" w:space="0" w:color="auto"/>
            <w:left w:val="none" w:sz="0" w:space="0" w:color="auto"/>
            <w:bottom w:val="none" w:sz="0" w:space="0" w:color="auto"/>
            <w:right w:val="none" w:sz="0" w:space="0" w:color="auto"/>
          </w:divBdr>
        </w:div>
        <w:div w:id="1831604449">
          <w:marLeft w:val="547"/>
          <w:marRight w:val="0"/>
          <w:marTop w:val="0"/>
          <w:marBottom w:val="0"/>
          <w:divBdr>
            <w:top w:val="none" w:sz="0" w:space="0" w:color="auto"/>
            <w:left w:val="none" w:sz="0" w:space="0" w:color="auto"/>
            <w:bottom w:val="none" w:sz="0" w:space="0" w:color="auto"/>
            <w:right w:val="none" w:sz="0" w:space="0" w:color="auto"/>
          </w:divBdr>
        </w:div>
      </w:divsChild>
    </w:div>
    <w:div w:id="757482525">
      <w:bodyDiv w:val="1"/>
      <w:marLeft w:val="0"/>
      <w:marRight w:val="0"/>
      <w:marTop w:val="0"/>
      <w:marBottom w:val="0"/>
      <w:divBdr>
        <w:top w:val="none" w:sz="0" w:space="0" w:color="auto"/>
        <w:left w:val="none" w:sz="0" w:space="0" w:color="auto"/>
        <w:bottom w:val="none" w:sz="0" w:space="0" w:color="auto"/>
        <w:right w:val="none" w:sz="0" w:space="0" w:color="auto"/>
      </w:divBdr>
    </w:div>
    <w:div w:id="760679523">
      <w:bodyDiv w:val="1"/>
      <w:marLeft w:val="0"/>
      <w:marRight w:val="0"/>
      <w:marTop w:val="0"/>
      <w:marBottom w:val="0"/>
      <w:divBdr>
        <w:top w:val="none" w:sz="0" w:space="0" w:color="auto"/>
        <w:left w:val="none" w:sz="0" w:space="0" w:color="auto"/>
        <w:bottom w:val="none" w:sz="0" w:space="0" w:color="auto"/>
        <w:right w:val="none" w:sz="0" w:space="0" w:color="auto"/>
      </w:divBdr>
      <w:divsChild>
        <w:div w:id="1674069822">
          <w:marLeft w:val="720"/>
          <w:marRight w:val="0"/>
          <w:marTop w:val="0"/>
          <w:marBottom w:val="0"/>
          <w:divBdr>
            <w:top w:val="none" w:sz="0" w:space="0" w:color="auto"/>
            <w:left w:val="none" w:sz="0" w:space="0" w:color="auto"/>
            <w:bottom w:val="none" w:sz="0" w:space="0" w:color="auto"/>
            <w:right w:val="none" w:sz="0" w:space="0" w:color="auto"/>
          </w:divBdr>
        </w:div>
      </w:divsChild>
    </w:div>
    <w:div w:id="779566924">
      <w:bodyDiv w:val="1"/>
      <w:marLeft w:val="0"/>
      <w:marRight w:val="0"/>
      <w:marTop w:val="0"/>
      <w:marBottom w:val="0"/>
      <w:divBdr>
        <w:top w:val="none" w:sz="0" w:space="0" w:color="auto"/>
        <w:left w:val="none" w:sz="0" w:space="0" w:color="auto"/>
        <w:bottom w:val="none" w:sz="0" w:space="0" w:color="auto"/>
        <w:right w:val="none" w:sz="0" w:space="0" w:color="auto"/>
      </w:divBdr>
    </w:div>
    <w:div w:id="786510848">
      <w:bodyDiv w:val="1"/>
      <w:marLeft w:val="0"/>
      <w:marRight w:val="0"/>
      <w:marTop w:val="0"/>
      <w:marBottom w:val="0"/>
      <w:divBdr>
        <w:top w:val="none" w:sz="0" w:space="0" w:color="auto"/>
        <w:left w:val="none" w:sz="0" w:space="0" w:color="auto"/>
        <w:bottom w:val="none" w:sz="0" w:space="0" w:color="auto"/>
        <w:right w:val="none" w:sz="0" w:space="0" w:color="auto"/>
      </w:divBdr>
    </w:div>
    <w:div w:id="802500351">
      <w:bodyDiv w:val="1"/>
      <w:marLeft w:val="0"/>
      <w:marRight w:val="0"/>
      <w:marTop w:val="0"/>
      <w:marBottom w:val="0"/>
      <w:divBdr>
        <w:top w:val="none" w:sz="0" w:space="0" w:color="auto"/>
        <w:left w:val="none" w:sz="0" w:space="0" w:color="auto"/>
        <w:bottom w:val="none" w:sz="0" w:space="0" w:color="auto"/>
        <w:right w:val="none" w:sz="0" w:space="0" w:color="auto"/>
      </w:divBdr>
      <w:divsChild>
        <w:div w:id="26681293">
          <w:marLeft w:val="0"/>
          <w:marRight w:val="0"/>
          <w:marTop w:val="0"/>
          <w:marBottom w:val="0"/>
          <w:divBdr>
            <w:top w:val="none" w:sz="0" w:space="0" w:color="auto"/>
            <w:left w:val="none" w:sz="0" w:space="0" w:color="auto"/>
            <w:bottom w:val="none" w:sz="0" w:space="0" w:color="auto"/>
            <w:right w:val="none" w:sz="0" w:space="0" w:color="auto"/>
          </w:divBdr>
        </w:div>
        <w:div w:id="34041286">
          <w:marLeft w:val="0"/>
          <w:marRight w:val="0"/>
          <w:marTop w:val="0"/>
          <w:marBottom w:val="0"/>
          <w:divBdr>
            <w:top w:val="none" w:sz="0" w:space="0" w:color="auto"/>
            <w:left w:val="none" w:sz="0" w:space="0" w:color="auto"/>
            <w:bottom w:val="none" w:sz="0" w:space="0" w:color="auto"/>
            <w:right w:val="none" w:sz="0" w:space="0" w:color="auto"/>
          </w:divBdr>
        </w:div>
        <w:div w:id="69472989">
          <w:marLeft w:val="0"/>
          <w:marRight w:val="0"/>
          <w:marTop w:val="0"/>
          <w:marBottom w:val="0"/>
          <w:divBdr>
            <w:top w:val="none" w:sz="0" w:space="0" w:color="auto"/>
            <w:left w:val="none" w:sz="0" w:space="0" w:color="auto"/>
            <w:bottom w:val="none" w:sz="0" w:space="0" w:color="auto"/>
            <w:right w:val="none" w:sz="0" w:space="0" w:color="auto"/>
          </w:divBdr>
        </w:div>
        <w:div w:id="96953456">
          <w:marLeft w:val="0"/>
          <w:marRight w:val="0"/>
          <w:marTop w:val="0"/>
          <w:marBottom w:val="0"/>
          <w:divBdr>
            <w:top w:val="none" w:sz="0" w:space="0" w:color="auto"/>
            <w:left w:val="none" w:sz="0" w:space="0" w:color="auto"/>
            <w:bottom w:val="none" w:sz="0" w:space="0" w:color="auto"/>
            <w:right w:val="none" w:sz="0" w:space="0" w:color="auto"/>
          </w:divBdr>
        </w:div>
        <w:div w:id="132413184">
          <w:marLeft w:val="0"/>
          <w:marRight w:val="0"/>
          <w:marTop w:val="0"/>
          <w:marBottom w:val="0"/>
          <w:divBdr>
            <w:top w:val="none" w:sz="0" w:space="0" w:color="auto"/>
            <w:left w:val="none" w:sz="0" w:space="0" w:color="auto"/>
            <w:bottom w:val="none" w:sz="0" w:space="0" w:color="auto"/>
            <w:right w:val="none" w:sz="0" w:space="0" w:color="auto"/>
          </w:divBdr>
        </w:div>
        <w:div w:id="181013600">
          <w:marLeft w:val="0"/>
          <w:marRight w:val="0"/>
          <w:marTop w:val="0"/>
          <w:marBottom w:val="0"/>
          <w:divBdr>
            <w:top w:val="none" w:sz="0" w:space="0" w:color="auto"/>
            <w:left w:val="none" w:sz="0" w:space="0" w:color="auto"/>
            <w:bottom w:val="none" w:sz="0" w:space="0" w:color="auto"/>
            <w:right w:val="none" w:sz="0" w:space="0" w:color="auto"/>
          </w:divBdr>
        </w:div>
        <w:div w:id="228619549">
          <w:marLeft w:val="0"/>
          <w:marRight w:val="0"/>
          <w:marTop w:val="0"/>
          <w:marBottom w:val="0"/>
          <w:divBdr>
            <w:top w:val="none" w:sz="0" w:space="0" w:color="auto"/>
            <w:left w:val="none" w:sz="0" w:space="0" w:color="auto"/>
            <w:bottom w:val="none" w:sz="0" w:space="0" w:color="auto"/>
            <w:right w:val="none" w:sz="0" w:space="0" w:color="auto"/>
          </w:divBdr>
        </w:div>
        <w:div w:id="414983278">
          <w:marLeft w:val="0"/>
          <w:marRight w:val="0"/>
          <w:marTop w:val="0"/>
          <w:marBottom w:val="0"/>
          <w:divBdr>
            <w:top w:val="none" w:sz="0" w:space="0" w:color="auto"/>
            <w:left w:val="none" w:sz="0" w:space="0" w:color="auto"/>
            <w:bottom w:val="none" w:sz="0" w:space="0" w:color="auto"/>
            <w:right w:val="none" w:sz="0" w:space="0" w:color="auto"/>
          </w:divBdr>
        </w:div>
        <w:div w:id="477570712">
          <w:marLeft w:val="0"/>
          <w:marRight w:val="0"/>
          <w:marTop w:val="0"/>
          <w:marBottom w:val="0"/>
          <w:divBdr>
            <w:top w:val="none" w:sz="0" w:space="0" w:color="auto"/>
            <w:left w:val="none" w:sz="0" w:space="0" w:color="auto"/>
            <w:bottom w:val="none" w:sz="0" w:space="0" w:color="auto"/>
            <w:right w:val="none" w:sz="0" w:space="0" w:color="auto"/>
          </w:divBdr>
        </w:div>
        <w:div w:id="616987493">
          <w:marLeft w:val="0"/>
          <w:marRight w:val="0"/>
          <w:marTop w:val="0"/>
          <w:marBottom w:val="0"/>
          <w:divBdr>
            <w:top w:val="none" w:sz="0" w:space="0" w:color="auto"/>
            <w:left w:val="none" w:sz="0" w:space="0" w:color="auto"/>
            <w:bottom w:val="none" w:sz="0" w:space="0" w:color="auto"/>
            <w:right w:val="none" w:sz="0" w:space="0" w:color="auto"/>
          </w:divBdr>
        </w:div>
        <w:div w:id="647630369">
          <w:marLeft w:val="0"/>
          <w:marRight w:val="0"/>
          <w:marTop w:val="0"/>
          <w:marBottom w:val="0"/>
          <w:divBdr>
            <w:top w:val="none" w:sz="0" w:space="0" w:color="auto"/>
            <w:left w:val="none" w:sz="0" w:space="0" w:color="auto"/>
            <w:bottom w:val="none" w:sz="0" w:space="0" w:color="auto"/>
            <w:right w:val="none" w:sz="0" w:space="0" w:color="auto"/>
          </w:divBdr>
        </w:div>
        <w:div w:id="652416286">
          <w:marLeft w:val="0"/>
          <w:marRight w:val="0"/>
          <w:marTop w:val="0"/>
          <w:marBottom w:val="0"/>
          <w:divBdr>
            <w:top w:val="none" w:sz="0" w:space="0" w:color="auto"/>
            <w:left w:val="none" w:sz="0" w:space="0" w:color="auto"/>
            <w:bottom w:val="none" w:sz="0" w:space="0" w:color="auto"/>
            <w:right w:val="none" w:sz="0" w:space="0" w:color="auto"/>
          </w:divBdr>
        </w:div>
        <w:div w:id="752049916">
          <w:marLeft w:val="0"/>
          <w:marRight w:val="0"/>
          <w:marTop w:val="0"/>
          <w:marBottom w:val="0"/>
          <w:divBdr>
            <w:top w:val="none" w:sz="0" w:space="0" w:color="auto"/>
            <w:left w:val="none" w:sz="0" w:space="0" w:color="auto"/>
            <w:bottom w:val="none" w:sz="0" w:space="0" w:color="auto"/>
            <w:right w:val="none" w:sz="0" w:space="0" w:color="auto"/>
          </w:divBdr>
        </w:div>
        <w:div w:id="756902053">
          <w:marLeft w:val="0"/>
          <w:marRight w:val="0"/>
          <w:marTop w:val="0"/>
          <w:marBottom w:val="0"/>
          <w:divBdr>
            <w:top w:val="none" w:sz="0" w:space="0" w:color="auto"/>
            <w:left w:val="none" w:sz="0" w:space="0" w:color="auto"/>
            <w:bottom w:val="none" w:sz="0" w:space="0" w:color="auto"/>
            <w:right w:val="none" w:sz="0" w:space="0" w:color="auto"/>
          </w:divBdr>
        </w:div>
        <w:div w:id="1010255306">
          <w:marLeft w:val="0"/>
          <w:marRight w:val="0"/>
          <w:marTop w:val="0"/>
          <w:marBottom w:val="0"/>
          <w:divBdr>
            <w:top w:val="none" w:sz="0" w:space="0" w:color="auto"/>
            <w:left w:val="none" w:sz="0" w:space="0" w:color="auto"/>
            <w:bottom w:val="none" w:sz="0" w:space="0" w:color="auto"/>
            <w:right w:val="none" w:sz="0" w:space="0" w:color="auto"/>
          </w:divBdr>
        </w:div>
        <w:div w:id="1485589686">
          <w:marLeft w:val="0"/>
          <w:marRight w:val="0"/>
          <w:marTop w:val="0"/>
          <w:marBottom w:val="0"/>
          <w:divBdr>
            <w:top w:val="none" w:sz="0" w:space="0" w:color="auto"/>
            <w:left w:val="none" w:sz="0" w:space="0" w:color="auto"/>
            <w:bottom w:val="none" w:sz="0" w:space="0" w:color="auto"/>
            <w:right w:val="none" w:sz="0" w:space="0" w:color="auto"/>
          </w:divBdr>
        </w:div>
        <w:div w:id="1755857618">
          <w:marLeft w:val="0"/>
          <w:marRight w:val="0"/>
          <w:marTop w:val="0"/>
          <w:marBottom w:val="0"/>
          <w:divBdr>
            <w:top w:val="none" w:sz="0" w:space="0" w:color="auto"/>
            <w:left w:val="none" w:sz="0" w:space="0" w:color="auto"/>
            <w:bottom w:val="none" w:sz="0" w:space="0" w:color="auto"/>
            <w:right w:val="none" w:sz="0" w:space="0" w:color="auto"/>
          </w:divBdr>
        </w:div>
        <w:div w:id="1785415202">
          <w:marLeft w:val="0"/>
          <w:marRight w:val="0"/>
          <w:marTop w:val="0"/>
          <w:marBottom w:val="0"/>
          <w:divBdr>
            <w:top w:val="none" w:sz="0" w:space="0" w:color="auto"/>
            <w:left w:val="none" w:sz="0" w:space="0" w:color="auto"/>
            <w:bottom w:val="none" w:sz="0" w:space="0" w:color="auto"/>
            <w:right w:val="none" w:sz="0" w:space="0" w:color="auto"/>
          </w:divBdr>
        </w:div>
        <w:div w:id="1804418890">
          <w:marLeft w:val="0"/>
          <w:marRight w:val="0"/>
          <w:marTop w:val="0"/>
          <w:marBottom w:val="0"/>
          <w:divBdr>
            <w:top w:val="none" w:sz="0" w:space="0" w:color="auto"/>
            <w:left w:val="none" w:sz="0" w:space="0" w:color="auto"/>
            <w:bottom w:val="none" w:sz="0" w:space="0" w:color="auto"/>
            <w:right w:val="none" w:sz="0" w:space="0" w:color="auto"/>
          </w:divBdr>
        </w:div>
        <w:div w:id="1842624805">
          <w:marLeft w:val="0"/>
          <w:marRight w:val="0"/>
          <w:marTop w:val="0"/>
          <w:marBottom w:val="0"/>
          <w:divBdr>
            <w:top w:val="none" w:sz="0" w:space="0" w:color="auto"/>
            <w:left w:val="none" w:sz="0" w:space="0" w:color="auto"/>
            <w:bottom w:val="none" w:sz="0" w:space="0" w:color="auto"/>
            <w:right w:val="none" w:sz="0" w:space="0" w:color="auto"/>
          </w:divBdr>
        </w:div>
        <w:div w:id="1901089908">
          <w:marLeft w:val="0"/>
          <w:marRight w:val="0"/>
          <w:marTop w:val="0"/>
          <w:marBottom w:val="0"/>
          <w:divBdr>
            <w:top w:val="none" w:sz="0" w:space="0" w:color="auto"/>
            <w:left w:val="none" w:sz="0" w:space="0" w:color="auto"/>
            <w:bottom w:val="none" w:sz="0" w:space="0" w:color="auto"/>
            <w:right w:val="none" w:sz="0" w:space="0" w:color="auto"/>
          </w:divBdr>
        </w:div>
        <w:div w:id="1907953528">
          <w:marLeft w:val="0"/>
          <w:marRight w:val="0"/>
          <w:marTop w:val="0"/>
          <w:marBottom w:val="0"/>
          <w:divBdr>
            <w:top w:val="none" w:sz="0" w:space="0" w:color="auto"/>
            <w:left w:val="none" w:sz="0" w:space="0" w:color="auto"/>
            <w:bottom w:val="none" w:sz="0" w:space="0" w:color="auto"/>
            <w:right w:val="none" w:sz="0" w:space="0" w:color="auto"/>
          </w:divBdr>
        </w:div>
        <w:div w:id="2120636518">
          <w:marLeft w:val="0"/>
          <w:marRight w:val="0"/>
          <w:marTop w:val="0"/>
          <w:marBottom w:val="0"/>
          <w:divBdr>
            <w:top w:val="none" w:sz="0" w:space="0" w:color="auto"/>
            <w:left w:val="none" w:sz="0" w:space="0" w:color="auto"/>
            <w:bottom w:val="none" w:sz="0" w:space="0" w:color="auto"/>
            <w:right w:val="none" w:sz="0" w:space="0" w:color="auto"/>
          </w:divBdr>
        </w:div>
      </w:divsChild>
    </w:div>
    <w:div w:id="802771654">
      <w:bodyDiv w:val="1"/>
      <w:marLeft w:val="0"/>
      <w:marRight w:val="0"/>
      <w:marTop w:val="0"/>
      <w:marBottom w:val="0"/>
      <w:divBdr>
        <w:top w:val="none" w:sz="0" w:space="0" w:color="auto"/>
        <w:left w:val="none" w:sz="0" w:space="0" w:color="auto"/>
        <w:bottom w:val="none" w:sz="0" w:space="0" w:color="auto"/>
        <w:right w:val="none" w:sz="0" w:space="0" w:color="auto"/>
      </w:divBdr>
    </w:div>
    <w:div w:id="811601608">
      <w:bodyDiv w:val="1"/>
      <w:marLeft w:val="0"/>
      <w:marRight w:val="0"/>
      <w:marTop w:val="0"/>
      <w:marBottom w:val="0"/>
      <w:divBdr>
        <w:top w:val="none" w:sz="0" w:space="0" w:color="auto"/>
        <w:left w:val="none" w:sz="0" w:space="0" w:color="auto"/>
        <w:bottom w:val="none" w:sz="0" w:space="0" w:color="auto"/>
        <w:right w:val="none" w:sz="0" w:space="0" w:color="auto"/>
      </w:divBdr>
    </w:div>
    <w:div w:id="813446570">
      <w:bodyDiv w:val="1"/>
      <w:marLeft w:val="0"/>
      <w:marRight w:val="0"/>
      <w:marTop w:val="0"/>
      <w:marBottom w:val="0"/>
      <w:divBdr>
        <w:top w:val="none" w:sz="0" w:space="0" w:color="auto"/>
        <w:left w:val="none" w:sz="0" w:space="0" w:color="auto"/>
        <w:bottom w:val="none" w:sz="0" w:space="0" w:color="auto"/>
        <w:right w:val="none" w:sz="0" w:space="0" w:color="auto"/>
      </w:divBdr>
    </w:div>
    <w:div w:id="817769902">
      <w:bodyDiv w:val="1"/>
      <w:marLeft w:val="0"/>
      <w:marRight w:val="0"/>
      <w:marTop w:val="0"/>
      <w:marBottom w:val="0"/>
      <w:divBdr>
        <w:top w:val="none" w:sz="0" w:space="0" w:color="auto"/>
        <w:left w:val="none" w:sz="0" w:space="0" w:color="auto"/>
        <w:bottom w:val="none" w:sz="0" w:space="0" w:color="auto"/>
        <w:right w:val="none" w:sz="0" w:space="0" w:color="auto"/>
      </w:divBdr>
    </w:div>
    <w:div w:id="820119514">
      <w:bodyDiv w:val="1"/>
      <w:marLeft w:val="0"/>
      <w:marRight w:val="0"/>
      <w:marTop w:val="0"/>
      <w:marBottom w:val="0"/>
      <w:divBdr>
        <w:top w:val="none" w:sz="0" w:space="0" w:color="auto"/>
        <w:left w:val="none" w:sz="0" w:space="0" w:color="auto"/>
        <w:bottom w:val="none" w:sz="0" w:space="0" w:color="auto"/>
        <w:right w:val="none" w:sz="0" w:space="0" w:color="auto"/>
      </w:divBdr>
    </w:div>
    <w:div w:id="829832197">
      <w:bodyDiv w:val="1"/>
      <w:marLeft w:val="0"/>
      <w:marRight w:val="0"/>
      <w:marTop w:val="0"/>
      <w:marBottom w:val="0"/>
      <w:divBdr>
        <w:top w:val="none" w:sz="0" w:space="0" w:color="auto"/>
        <w:left w:val="none" w:sz="0" w:space="0" w:color="auto"/>
        <w:bottom w:val="none" w:sz="0" w:space="0" w:color="auto"/>
        <w:right w:val="none" w:sz="0" w:space="0" w:color="auto"/>
      </w:divBdr>
      <w:divsChild>
        <w:div w:id="1111239784">
          <w:marLeft w:val="547"/>
          <w:marRight w:val="0"/>
          <w:marTop w:val="140"/>
          <w:marBottom w:val="0"/>
          <w:divBdr>
            <w:top w:val="none" w:sz="0" w:space="0" w:color="auto"/>
            <w:left w:val="none" w:sz="0" w:space="0" w:color="auto"/>
            <w:bottom w:val="none" w:sz="0" w:space="0" w:color="auto"/>
            <w:right w:val="none" w:sz="0" w:space="0" w:color="auto"/>
          </w:divBdr>
        </w:div>
      </w:divsChild>
    </w:div>
    <w:div w:id="848830645">
      <w:bodyDiv w:val="1"/>
      <w:marLeft w:val="0"/>
      <w:marRight w:val="0"/>
      <w:marTop w:val="0"/>
      <w:marBottom w:val="0"/>
      <w:divBdr>
        <w:top w:val="none" w:sz="0" w:space="0" w:color="auto"/>
        <w:left w:val="none" w:sz="0" w:space="0" w:color="auto"/>
        <w:bottom w:val="none" w:sz="0" w:space="0" w:color="auto"/>
        <w:right w:val="none" w:sz="0" w:space="0" w:color="auto"/>
      </w:divBdr>
      <w:divsChild>
        <w:div w:id="1828009544">
          <w:marLeft w:val="547"/>
          <w:marRight w:val="0"/>
          <w:marTop w:val="140"/>
          <w:marBottom w:val="0"/>
          <w:divBdr>
            <w:top w:val="none" w:sz="0" w:space="0" w:color="auto"/>
            <w:left w:val="none" w:sz="0" w:space="0" w:color="auto"/>
            <w:bottom w:val="none" w:sz="0" w:space="0" w:color="auto"/>
            <w:right w:val="none" w:sz="0" w:space="0" w:color="auto"/>
          </w:divBdr>
        </w:div>
        <w:div w:id="1403453953">
          <w:marLeft w:val="547"/>
          <w:marRight w:val="0"/>
          <w:marTop w:val="140"/>
          <w:marBottom w:val="0"/>
          <w:divBdr>
            <w:top w:val="none" w:sz="0" w:space="0" w:color="auto"/>
            <w:left w:val="none" w:sz="0" w:space="0" w:color="auto"/>
            <w:bottom w:val="none" w:sz="0" w:space="0" w:color="auto"/>
            <w:right w:val="none" w:sz="0" w:space="0" w:color="auto"/>
          </w:divBdr>
        </w:div>
        <w:div w:id="1154832181">
          <w:marLeft w:val="1166"/>
          <w:marRight w:val="0"/>
          <w:marTop w:val="120"/>
          <w:marBottom w:val="0"/>
          <w:divBdr>
            <w:top w:val="none" w:sz="0" w:space="0" w:color="auto"/>
            <w:left w:val="none" w:sz="0" w:space="0" w:color="auto"/>
            <w:bottom w:val="none" w:sz="0" w:space="0" w:color="auto"/>
            <w:right w:val="none" w:sz="0" w:space="0" w:color="auto"/>
          </w:divBdr>
        </w:div>
        <w:div w:id="2086416599">
          <w:marLeft w:val="1166"/>
          <w:marRight w:val="0"/>
          <w:marTop w:val="120"/>
          <w:marBottom w:val="0"/>
          <w:divBdr>
            <w:top w:val="none" w:sz="0" w:space="0" w:color="auto"/>
            <w:left w:val="none" w:sz="0" w:space="0" w:color="auto"/>
            <w:bottom w:val="none" w:sz="0" w:space="0" w:color="auto"/>
            <w:right w:val="none" w:sz="0" w:space="0" w:color="auto"/>
          </w:divBdr>
        </w:div>
      </w:divsChild>
    </w:div>
    <w:div w:id="851993339">
      <w:bodyDiv w:val="1"/>
      <w:marLeft w:val="0"/>
      <w:marRight w:val="0"/>
      <w:marTop w:val="0"/>
      <w:marBottom w:val="0"/>
      <w:divBdr>
        <w:top w:val="none" w:sz="0" w:space="0" w:color="auto"/>
        <w:left w:val="none" w:sz="0" w:space="0" w:color="auto"/>
        <w:bottom w:val="none" w:sz="0" w:space="0" w:color="auto"/>
        <w:right w:val="none" w:sz="0" w:space="0" w:color="auto"/>
      </w:divBdr>
    </w:div>
    <w:div w:id="865409661">
      <w:bodyDiv w:val="1"/>
      <w:marLeft w:val="0"/>
      <w:marRight w:val="0"/>
      <w:marTop w:val="0"/>
      <w:marBottom w:val="0"/>
      <w:divBdr>
        <w:top w:val="none" w:sz="0" w:space="0" w:color="auto"/>
        <w:left w:val="none" w:sz="0" w:space="0" w:color="auto"/>
        <w:bottom w:val="none" w:sz="0" w:space="0" w:color="auto"/>
        <w:right w:val="none" w:sz="0" w:space="0" w:color="auto"/>
      </w:divBdr>
    </w:div>
    <w:div w:id="873495936">
      <w:bodyDiv w:val="1"/>
      <w:marLeft w:val="0"/>
      <w:marRight w:val="0"/>
      <w:marTop w:val="0"/>
      <w:marBottom w:val="0"/>
      <w:divBdr>
        <w:top w:val="none" w:sz="0" w:space="0" w:color="auto"/>
        <w:left w:val="none" w:sz="0" w:space="0" w:color="auto"/>
        <w:bottom w:val="none" w:sz="0" w:space="0" w:color="auto"/>
        <w:right w:val="none" w:sz="0" w:space="0" w:color="auto"/>
      </w:divBdr>
      <w:divsChild>
        <w:div w:id="112677464">
          <w:marLeft w:val="0"/>
          <w:marRight w:val="0"/>
          <w:marTop w:val="0"/>
          <w:marBottom w:val="0"/>
          <w:divBdr>
            <w:top w:val="none" w:sz="0" w:space="0" w:color="auto"/>
            <w:left w:val="none" w:sz="0" w:space="0" w:color="auto"/>
            <w:bottom w:val="none" w:sz="0" w:space="0" w:color="auto"/>
            <w:right w:val="none" w:sz="0" w:space="0" w:color="auto"/>
          </w:divBdr>
        </w:div>
        <w:div w:id="208995974">
          <w:marLeft w:val="0"/>
          <w:marRight w:val="0"/>
          <w:marTop w:val="0"/>
          <w:marBottom w:val="0"/>
          <w:divBdr>
            <w:top w:val="none" w:sz="0" w:space="0" w:color="auto"/>
            <w:left w:val="none" w:sz="0" w:space="0" w:color="auto"/>
            <w:bottom w:val="none" w:sz="0" w:space="0" w:color="auto"/>
            <w:right w:val="none" w:sz="0" w:space="0" w:color="auto"/>
          </w:divBdr>
        </w:div>
        <w:div w:id="294914591">
          <w:marLeft w:val="0"/>
          <w:marRight w:val="0"/>
          <w:marTop w:val="0"/>
          <w:marBottom w:val="0"/>
          <w:divBdr>
            <w:top w:val="none" w:sz="0" w:space="0" w:color="auto"/>
            <w:left w:val="none" w:sz="0" w:space="0" w:color="auto"/>
            <w:bottom w:val="none" w:sz="0" w:space="0" w:color="auto"/>
            <w:right w:val="none" w:sz="0" w:space="0" w:color="auto"/>
          </w:divBdr>
        </w:div>
        <w:div w:id="469859216">
          <w:marLeft w:val="0"/>
          <w:marRight w:val="0"/>
          <w:marTop w:val="0"/>
          <w:marBottom w:val="0"/>
          <w:divBdr>
            <w:top w:val="none" w:sz="0" w:space="0" w:color="auto"/>
            <w:left w:val="none" w:sz="0" w:space="0" w:color="auto"/>
            <w:bottom w:val="none" w:sz="0" w:space="0" w:color="auto"/>
            <w:right w:val="none" w:sz="0" w:space="0" w:color="auto"/>
          </w:divBdr>
        </w:div>
        <w:div w:id="726104629">
          <w:marLeft w:val="0"/>
          <w:marRight w:val="0"/>
          <w:marTop w:val="0"/>
          <w:marBottom w:val="0"/>
          <w:divBdr>
            <w:top w:val="none" w:sz="0" w:space="0" w:color="auto"/>
            <w:left w:val="none" w:sz="0" w:space="0" w:color="auto"/>
            <w:bottom w:val="none" w:sz="0" w:space="0" w:color="auto"/>
            <w:right w:val="none" w:sz="0" w:space="0" w:color="auto"/>
          </w:divBdr>
        </w:div>
        <w:div w:id="896009442">
          <w:marLeft w:val="0"/>
          <w:marRight w:val="0"/>
          <w:marTop w:val="0"/>
          <w:marBottom w:val="0"/>
          <w:divBdr>
            <w:top w:val="none" w:sz="0" w:space="0" w:color="auto"/>
            <w:left w:val="none" w:sz="0" w:space="0" w:color="auto"/>
            <w:bottom w:val="none" w:sz="0" w:space="0" w:color="auto"/>
            <w:right w:val="none" w:sz="0" w:space="0" w:color="auto"/>
          </w:divBdr>
        </w:div>
        <w:div w:id="1380325038">
          <w:marLeft w:val="0"/>
          <w:marRight w:val="0"/>
          <w:marTop w:val="0"/>
          <w:marBottom w:val="0"/>
          <w:divBdr>
            <w:top w:val="none" w:sz="0" w:space="0" w:color="auto"/>
            <w:left w:val="none" w:sz="0" w:space="0" w:color="auto"/>
            <w:bottom w:val="none" w:sz="0" w:space="0" w:color="auto"/>
            <w:right w:val="none" w:sz="0" w:space="0" w:color="auto"/>
          </w:divBdr>
        </w:div>
        <w:div w:id="1404453080">
          <w:marLeft w:val="0"/>
          <w:marRight w:val="0"/>
          <w:marTop w:val="0"/>
          <w:marBottom w:val="0"/>
          <w:divBdr>
            <w:top w:val="none" w:sz="0" w:space="0" w:color="auto"/>
            <w:left w:val="none" w:sz="0" w:space="0" w:color="auto"/>
            <w:bottom w:val="none" w:sz="0" w:space="0" w:color="auto"/>
            <w:right w:val="none" w:sz="0" w:space="0" w:color="auto"/>
          </w:divBdr>
        </w:div>
        <w:div w:id="1528104598">
          <w:marLeft w:val="0"/>
          <w:marRight w:val="0"/>
          <w:marTop w:val="0"/>
          <w:marBottom w:val="0"/>
          <w:divBdr>
            <w:top w:val="none" w:sz="0" w:space="0" w:color="auto"/>
            <w:left w:val="none" w:sz="0" w:space="0" w:color="auto"/>
            <w:bottom w:val="none" w:sz="0" w:space="0" w:color="auto"/>
            <w:right w:val="none" w:sz="0" w:space="0" w:color="auto"/>
          </w:divBdr>
        </w:div>
        <w:div w:id="1562599345">
          <w:marLeft w:val="0"/>
          <w:marRight w:val="0"/>
          <w:marTop w:val="0"/>
          <w:marBottom w:val="0"/>
          <w:divBdr>
            <w:top w:val="none" w:sz="0" w:space="0" w:color="auto"/>
            <w:left w:val="none" w:sz="0" w:space="0" w:color="auto"/>
            <w:bottom w:val="none" w:sz="0" w:space="0" w:color="auto"/>
            <w:right w:val="none" w:sz="0" w:space="0" w:color="auto"/>
          </w:divBdr>
        </w:div>
        <w:div w:id="1628659717">
          <w:marLeft w:val="0"/>
          <w:marRight w:val="0"/>
          <w:marTop w:val="0"/>
          <w:marBottom w:val="0"/>
          <w:divBdr>
            <w:top w:val="none" w:sz="0" w:space="0" w:color="auto"/>
            <w:left w:val="none" w:sz="0" w:space="0" w:color="auto"/>
            <w:bottom w:val="none" w:sz="0" w:space="0" w:color="auto"/>
            <w:right w:val="none" w:sz="0" w:space="0" w:color="auto"/>
          </w:divBdr>
        </w:div>
        <w:div w:id="2029596188">
          <w:marLeft w:val="0"/>
          <w:marRight w:val="0"/>
          <w:marTop w:val="0"/>
          <w:marBottom w:val="0"/>
          <w:divBdr>
            <w:top w:val="none" w:sz="0" w:space="0" w:color="auto"/>
            <w:left w:val="none" w:sz="0" w:space="0" w:color="auto"/>
            <w:bottom w:val="none" w:sz="0" w:space="0" w:color="auto"/>
            <w:right w:val="none" w:sz="0" w:space="0" w:color="auto"/>
          </w:divBdr>
        </w:div>
      </w:divsChild>
    </w:div>
    <w:div w:id="875047207">
      <w:bodyDiv w:val="1"/>
      <w:marLeft w:val="0"/>
      <w:marRight w:val="0"/>
      <w:marTop w:val="0"/>
      <w:marBottom w:val="0"/>
      <w:divBdr>
        <w:top w:val="none" w:sz="0" w:space="0" w:color="auto"/>
        <w:left w:val="none" w:sz="0" w:space="0" w:color="auto"/>
        <w:bottom w:val="none" w:sz="0" w:space="0" w:color="auto"/>
        <w:right w:val="none" w:sz="0" w:space="0" w:color="auto"/>
      </w:divBdr>
    </w:div>
    <w:div w:id="885988841">
      <w:bodyDiv w:val="1"/>
      <w:marLeft w:val="0"/>
      <w:marRight w:val="0"/>
      <w:marTop w:val="0"/>
      <w:marBottom w:val="0"/>
      <w:divBdr>
        <w:top w:val="none" w:sz="0" w:space="0" w:color="auto"/>
        <w:left w:val="none" w:sz="0" w:space="0" w:color="auto"/>
        <w:bottom w:val="none" w:sz="0" w:space="0" w:color="auto"/>
        <w:right w:val="none" w:sz="0" w:space="0" w:color="auto"/>
      </w:divBdr>
    </w:div>
    <w:div w:id="886572752">
      <w:bodyDiv w:val="1"/>
      <w:marLeft w:val="0"/>
      <w:marRight w:val="0"/>
      <w:marTop w:val="0"/>
      <w:marBottom w:val="0"/>
      <w:divBdr>
        <w:top w:val="none" w:sz="0" w:space="0" w:color="auto"/>
        <w:left w:val="none" w:sz="0" w:space="0" w:color="auto"/>
        <w:bottom w:val="none" w:sz="0" w:space="0" w:color="auto"/>
        <w:right w:val="none" w:sz="0" w:space="0" w:color="auto"/>
      </w:divBdr>
    </w:div>
    <w:div w:id="893198013">
      <w:bodyDiv w:val="1"/>
      <w:marLeft w:val="0"/>
      <w:marRight w:val="0"/>
      <w:marTop w:val="0"/>
      <w:marBottom w:val="0"/>
      <w:divBdr>
        <w:top w:val="none" w:sz="0" w:space="0" w:color="auto"/>
        <w:left w:val="none" w:sz="0" w:space="0" w:color="auto"/>
        <w:bottom w:val="none" w:sz="0" w:space="0" w:color="auto"/>
        <w:right w:val="none" w:sz="0" w:space="0" w:color="auto"/>
      </w:divBdr>
    </w:div>
    <w:div w:id="901410579">
      <w:bodyDiv w:val="1"/>
      <w:marLeft w:val="0"/>
      <w:marRight w:val="0"/>
      <w:marTop w:val="0"/>
      <w:marBottom w:val="0"/>
      <w:divBdr>
        <w:top w:val="none" w:sz="0" w:space="0" w:color="auto"/>
        <w:left w:val="none" w:sz="0" w:space="0" w:color="auto"/>
        <w:bottom w:val="none" w:sz="0" w:space="0" w:color="auto"/>
        <w:right w:val="none" w:sz="0" w:space="0" w:color="auto"/>
      </w:divBdr>
      <w:divsChild>
        <w:div w:id="1774549706">
          <w:marLeft w:val="0"/>
          <w:marRight w:val="0"/>
          <w:marTop w:val="0"/>
          <w:marBottom w:val="0"/>
          <w:divBdr>
            <w:top w:val="none" w:sz="0" w:space="0" w:color="auto"/>
            <w:left w:val="none" w:sz="0" w:space="0" w:color="auto"/>
            <w:bottom w:val="none" w:sz="0" w:space="0" w:color="auto"/>
            <w:right w:val="none" w:sz="0" w:space="0" w:color="auto"/>
          </w:divBdr>
        </w:div>
      </w:divsChild>
    </w:div>
    <w:div w:id="902831154">
      <w:bodyDiv w:val="1"/>
      <w:marLeft w:val="0"/>
      <w:marRight w:val="0"/>
      <w:marTop w:val="0"/>
      <w:marBottom w:val="0"/>
      <w:divBdr>
        <w:top w:val="none" w:sz="0" w:space="0" w:color="auto"/>
        <w:left w:val="none" w:sz="0" w:space="0" w:color="auto"/>
        <w:bottom w:val="none" w:sz="0" w:space="0" w:color="auto"/>
        <w:right w:val="none" w:sz="0" w:space="0" w:color="auto"/>
      </w:divBdr>
      <w:divsChild>
        <w:div w:id="769811255">
          <w:marLeft w:val="0"/>
          <w:marRight w:val="0"/>
          <w:marTop w:val="0"/>
          <w:marBottom w:val="0"/>
          <w:divBdr>
            <w:top w:val="none" w:sz="0" w:space="0" w:color="auto"/>
            <w:left w:val="none" w:sz="0" w:space="0" w:color="auto"/>
            <w:bottom w:val="none" w:sz="0" w:space="0" w:color="auto"/>
            <w:right w:val="none" w:sz="0" w:space="0" w:color="auto"/>
          </w:divBdr>
        </w:div>
        <w:div w:id="1498689211">
          <w:marLeft w:val="0"/>
          <w:marRight w:val="0"/>
          <w:marTop w:val="0"/>
          <w:marBottom w:val="0"/>
          <w:divBdr>
            <w:top w:val="none" w:sz="0" w:space="0" w:color="auto"/>
            <w:left w:val="none" w:sz="0" w:space="0" w:color="auto"/>
            <w:bottom w:val="none" w:sz="0" w:space="0" w:color="auto"/>
            <w:right w:val="none" w:sz="0" w:space="0" w:color="auto"/>
          </w:divBdr>
        </w:div>
        <w:div w:id="1177429199">
          <w:marLeft w:val="0"/>
          <w:marRight w:val="0"/>
          <w:marTop w:val="0"/>
          <w:marBottom w:val="0"/>
          <w:divBdr>
            <w:top w:val="none" w:sz="0" w:space="0" w:color="auto"/>
            <w:left w:val="none" w:sz="0" w:space="0" w:color="auto"/>
            <w:bottom w:val="none" w:sz="0" w:space="0" w:color="auto"/>
            <w:right w:val="none" w:sz="0" w:space="0" w:color="auto"/>
          </w:divBdr>
        </w:div>
        <w:div w:id="711270295">
          <w:marLeft w:val="0"/>
          <w:marRight w:val="0"/>
          <w:marTop w:val="0"/>
          <w:marBottom w:val="0"/>
          <w:divBdr>
            <w:top w:val="none" w:sz="0" w:space="0" w:color="auto"/>
            <w:left w:val="none" w:sz="0" w:space="0" w:color="auto"/>
            <w:bottom w:val="none" w:sz="0" w:space="0" w:color="auto"/>
            <w:right w:val="none" w:sz="0" w:space="0" w:color="auto"/>
          </w:divBdr>
        </w:div>
        <w:div w:id="2123381730">
          <w:marLeft w:val="0"/>
          <w:marRight w:val="0"/>
          <w:marTop w:val="0"/>
          <w:marBottom w:val="0"/>
          <w:divBdr>
            <w:top w:val="none" w:sz="0" w:space="0" w:color="auto"/>
            <w:left w:val="none" w:sz="0" w:space="0" w:color="auto"/>
            <w:bottom w:val="none" w:sz="0" w:space="0" w:color="auto"/>
            <w:right w:val="none" w:sz="0" w:space="0" w:color="auto"/>
          </w:divBdr>
        </w:div>
        <w:div w:id="1877742469">
          <w:marLeft w:val="0"/>
          <w:marRight w:val="0"/>
          <w:marTop w:val="0"/>
          <w:marBottom w:val="0"/>
          <w:divBdr>
            <w:top w:val="none" w:sz="0" w:space="0" w:color="auto"/>
            <w:left w:val="none" w:sz="0" w:space="0" w:color="auto"/>
            <w:bottom w:val="none" w:sz="0" w:space="0" w:color="auto"/>
            <w:right w:val="none" w:sz="0" w:space="0" w:color="auto"/>
          </w:divBdr>
        </w:div>
        <w:div w:id="1808401201">
          <w:marLeft w:val="0"/>
          <w:marRight w:val="0"/>
          <w:marTop w:val="0"/>
          <w:marBottom w:val="0"/>
          <w:divBdr>
            <w:top w:val="none" w:sz="0" w:space="0" w:color="auto"/>
            <w:left w:val="none" w:sz="0" w:space="0" w:color="auto"/>
            <w:bottom w:val="none" w:sz="0" w:space="0" w:color="auto"/>
            <w:right w:val="none" w:sz="0" w:space="0" w:color="auto"/>
          </w:divBdr>
        </w:div>
        <w:div w:id="1946495306">
          <w:marLeft w:val="0"/>
          <w:marRight w:val="0"/>
          <w:marTop w:val="0"/>
          <w:marBottom w:val="0"/>
          <w:divBdr>
            <w:top w:val="none" w:sz="0" w:space="0" w:color="auto"/>
            <w:left w:val="none" w:sz="0" w:space="0" w:color="auto"/>
            <w:bottom w:val="none" w:sz="0" w:space="0" w:color="auto"/>
            <w:right w:val="none" w:sz="0" w:space="0" w:color="auto"/>
          </w:divBdr>
        </w:div>
        <w:div w:id="250939834">
          <w:marLeft w:val="0"/>
          <w:marRight w:val="0"/>
          <w:marTop w:val="0"/>
          <w:marBottom w:val="0"/>
          <w:divBdr>
            <w:top w:val="none" w:sz="0" w:space="0" w:color="auto"/>
            <w:left w:val="none" w:sz="0" w:space="0" w:color="auto"/>
            <w:bottom w:val="none" w:sz="0" w:space="0" w:color="auto"/>
            <w:right w:val="none" w:sz="0" w:space="0" w:color="auto"/>
          </w:divBdr>
        </w:div>
        <w:div w:id="636421552">
          <w:marLeft w:val="0"/>
          <w:marRight w:val="0"/>
          <w:marTop w:val="0"/>
          <w:marBottom w:val="0"/>
          <w:divBdr>
            <w:top w:val="none" w:sz="0" w:space="0" w:color="auto"/>
            <w:left w:val="none" w:sz="0" w:space="0" w:color="auto"/>
            <w:bottom w:val="none" w:sz="0" w:space="0" w:color="auto"/>
            <w:right w:val="none" w:sz="0" w:space="0" w:color="auto"/>
          </w:divBdr>
        </w:div>
      </w:divsChild>
    </w:div>
    <w:div w:id="906304333">
      <w:bodyDiv w:val="1"/>
      <w:marLeft w:val="0"/>
      <w:marRight w:val="0"/>
      <w:marTop w:val="0"/>
      <w:marBottom w:val="0"/>
      <w:divBdr>
        <w:top w:val="none" w:sz="0" w:space="0" w:color="auto"/>
        <w:left w:val="none" w:sz="0" w:space="0" w:color="auto"/>
        <w:bottom w:val="none" w:sz="0" w:space="0" w:color="auto"/>
        <w:right w:val="none" w:sz="0" w:space="0" w:color="auto"/>
      </w:divBdr>
    </w:div>
    <w:div w:id="909969183">
      <w:bodyDiv w:val="1"/>
      <w:marLeft w:val="0"/>
      <w:marRight w:val="0"/>
      <w:marTop w:val="0"/>
      <w:marBottom w:val="0"/>
      <w:divBdr>
        <w:top w:val="none" w:sz="0" w:space="0" w:color="auto"/>
        <w:left w:val="none" w:sz="0" w:space="0" w:color="auto"/>
        <w:bottom w:val="none" w:sz="0" w:space="0" w:color="auto"/>
        <w:right w:val="none" w:sz="0" w:space="0" w:color="auto"/>
      </w:divBdr>
    </w:div>
    <w:div w:id="909996085">
      <w:bodyDiv w:val="1"/>
      <w:marLeft w:val="0"/>
      <w:marRight w:val="0"/>
      <w:marTop w:val="0"/>
      <w:marBottom w:val="0"/>
      <w:divBdr>
        <w:top w:val="none" w:sz="0" w:space="0" w:color="auto"/>
        <w:left w:val="none" w:sz="0" w:space="0" w:color="auto"/>
        <w:bottom w:val="none" w:sz="0" w:space="0" w:color="auto"/>
        <w:right w:val="none" w:sz="0" w:space="0" w:color="auto"/>
      </w:divBdr>
    </w:div>
    <w:div w:id="916667624">
      <w:bodyDiv w:val="1"/>
      <w:marLeft w:val="0"/>
      <w:marRight w:val="0"/>
      <w:marTop w:val="0"/>
      <w:marBottom w:val="0"/>
      <w:divBdr>
        <w:top w:val="none" w:sz="0" w:space="0" w:color="auto"/>
        <w:left w:val="none" w:sz="0" w:space="0" w:color="auto"/>
        <w:bottom w:val="none" w:sz="0" w:space="0" w:color="auto"/>
        <w:right w:val="none" w:sz="0" w:space="0" w:color="auto"/>
      </w:divBdr>
    </w:div>
    <w:div w:id="919681308">
      <w:bodyDiv w:val="1"/>
      <w:marLeft w:val="0"/>
      <w:marRight w:val="0"/>
      <w:marTop w:val="0"/>
      <w:marBottom w:val="0"/>
      <w:divBdr>
        <w:top w:val="none" w:sz="0" w:space="0" w:color="auto"/>
        <w:left w:val="none" w:sz="0" w:space="0" w:color="auto"/>
        <w:bottom w:val="none" w:sz="0" w:space="0" w:color="auto"/>
        <w:right w:val="none" w:sz="0" w:space="0" w:color="auto"/>
      </w:divBdr>
    </w:div>
    <w:div w:id="921452970">
      <w:bodyDiv w:val="1"/>
      <w:marLeft w:val="0"/>
      <w:marRight w:val="0"/>
      <w:marTop w:val="0"/>
      <w:marBottom w:val="0"/>
      <w:divBdr>
        <w:top w:val="none" w:sz="0" w:space="0" w:color="auto"/>
        <w:left w:val="none" w:sz="0" w:space="0" w:color="auto"/>
        <w:bottom w:val="none" w:sz="0" w:space="0" w:color="auto"/>
        <w:right w:val="none" w:sz="0" w:space="0" w:color="auto"/>
      </w:divBdr>
      <w:divsChild>
        <w:div w:id="7147102">
          <w:marLeft w:val="0"/>
          <w:marRight w:val="0"/>
          <w:marTop w:val="0"/>
          <w:marBottom w:val="0"/>
          <w:divBdr>
            <w:top w:val="none" w:sz="0" w:space="0" w:color="auto"/>
            <w:left w:val="none" w:sz="0" w:space="0" w:color="auto"/>
            <w:bottom w:val="none" w:sz="0" w:space="0" w:color="auto"/>
            <w:right w:val="none" w:sz="0" w:space="0" w:color="auto"/>
          </w:divBdr>
        </w:div>
        <w:div w:id="293752951">
          <w:marLeft w:val="0"/>
          <w:marRight w:val="0"/>
          <w:marTop w:val="0"/>
          <w:marBottom w:val="0"/>
          <w:divBdr>
            <w:top w:val="none" w:sz="0" w:space="0" w:color="auto"/>
            <w:left w:val="none" w:sz="0" w:space="0" w:color="auto"/>
            <w:bottom w:val="none" w:sz="0" w:space="0" w:color="auto"/>
            <w:right w:val="none" w:sz="0" w:space="0" w:color="auto"/>
          </w:divBdr>
        </w:div>
        <w:div w:id="674066487">
          <w:marLeft w:val="0"/>
          <w:marRight w:val="0"/>
          <w:marTop w:val="0"/>
          <w:marBottom w:val="0"/>
          <w:divBdr>
            <w:top w:val="none" w:sz="0" w:space="0" w:color="auto"/>
            <w:left w:val="none" w:sz="0" w:space="0" w:color="auto"/>
            <w:bottom w:val="none" w:sz="0" w:space="0" w:color="auto"/>
            <w:right w:val="none" w:sz="0" w:space="0" w:color="auto"/>
          </w:divBdr>
        </w:div>
        <w:div w:id="1149395906">
          <w:marLeft w:val="0"/>
          <w:marRight w:val="0"/>
          <w:marTop w:val="0"/>
          <w:marBottom w:val="0"/>
          <w:divBdr>
            <w:top w:val="none" w:sz="0" w:space="0" w:color="auto"/>
            <w:left w:val="none" w:sz="0" w:space="0" w:color="auto"/>
            <w:bottom w:val="none" w:sz="0" w:space="0" w:color="auto"/>
            <w:right w:val="none" w:sz="0" w:space="0" w:color="auto"/>
          </w:divBdr>
        </w:div>
        <w:div w:id="1241216614">
          <w:marLeft w:val="0"/>
          <w:marRight w:val="0"/>
          <w:marTop w:val="0"/>
          <w:marBottom w:val="0"/>
          <w:divBdr>
            <w:top w:val="none" w:sz="0" w:space="0" w:color="auto"/>
            <w:left w:val="none" w:sz="0" w:space="0" w:color="auto"/>
            <w:bottom w:val="none" w:sz="0" w:space="0" w:color="auto"/>
            <w:right w:val="none" w:sz="0" w:space="0" w:color="auto"/>
          </w:divBdr>
        </w:div>
        <w:div w:id="2021736845">
          <w:marLeft w:val="0"/>
          <w:marRight w:val="0"/>
          <w:marTop w:val="0"/>
          <w:marBottom w:val="0"/>
          <w:divBdr>
            <w:top w:val="none" w:sz="0" w:space="0" w:color="auto"/>
            <w:left w:val="none" w:sz="0" w:space="0" w:color="auto"/>
            <w:bottom w:val="none" w:sz="0" w:space="0" w:color="auto"/>
            <w:right w:val="none" w:sz="0" w:space="0" w:color="auto"/>
          </w:divBdr>
        </w:div>
      </w:divsChild>
    </w:div>
    <w:div w:id="928193050">
      <w:bodyDiv w:val="1"/>
      <w:marLeft w:val="0"/>
      <w:marRight w:val="0"/>
      <w:marTop w:val="0"/>
      <w:marBottom w:val="0"/>
      <w:divBdr>
        <w:top w:val="none" w:sz="0" w:space="0" w:color="auto"/>
        <w:left w:val="none" w:sz="0" w:space="0" w:color="auto"/>
        <w:bottom w:val="none" w:sz="0" w:space="0" w:color="auto"/>
        <w:right w:val="none" w:sz="0" w:space="0" w:color="auto"/>
      </w:divBdr>
    </w:div>
    <w:div w:id="936133711">
      <w:bodyDiv w:val="1"/>
      <w:marLeft w:val="0"/>
      <w:marRight w:val="0"/>
      <w:marTop w:val="0"/>
      <w:marBottom w:val="0"/>
      <w:divBdr>
        <w:top w:val="none" w:sz="0" w:space="0" w:color="auto"/>
        <w:left w:val="none" w:sz="0" w:space="0" w:color="auto"/>
        <w:bottom w:val="none" w:sz="0" w:space="0" w:color="auto"/>
        <w:right w:val="none" w:sz="0" w:space="0" w:color="auto"/>
      </w:divBdr>
    </w:div>
    <w:div w:id="947084047">
      <w:bodyDiv w:val="1"/>
      <w:marLeft w:val="0"/>
      <w:marRight w:val="0"/>
      <w:marTop w:val="0"/>
      <w:marBottom w:val="0"/>
      <w:divBdr>
        <w:top w:val="none" w:sz="0" w:space="0" w:color="auto"/>
        <w:left w:val="none" w:sz="0" w:space="0" w:color="auto"/>
        <w:bottom w:val="none" w:sz="0" w:space="0" w:color="auto"/>
        <w:right w:val="none" w:sz="0" w:space="0" w:color="auto"/>
      </w:divBdr>
    </w:div>
    <w:div w:id="950088561">
      <w:bodyDiv w:val="1"/>
      <w:marLeft w:val="0"/>
      <w:marRight w:val="0"/>
      <w:marTop w:val="0"/>
      <w:marBottom w:val="0"/>
      <w:divBdr>
        <w:top w:val="none" w:sz="0" w:space="0" w:color="auto"/>
        <w:left w:val="none" w:sz="0" w:space="0" w:color="auto"/>
        <w:bottom w:val="none" w:sz="0" w:space="0" w:color="auto"/>
        <w:right w:val="none" w:sz="0" w:space="0" w:color="auto"/>
      </w:divBdr>
      <w:divsChild>
        <w:div w:id="686951726">
          <w:marLeft w:val="0"/>
          <w:marRight w:val="0"/>
          <w:marTop w:val="0"/>
          <w:marBottom w:val="0"/>
          <w:divBdr>
            <w:top w:val="none" w:sz="0" w:space="0" w:color="auto"/>
            <w:left w:val="none" w:sz="0" w:space="0" w:color="auto"/>
            <w:bottom w:val="none" w:sz="0" w:space="0" w:color="auto"/>
            <w:right w:val="none" w:sz="0" w:space="0" w:color="auto"/>
          </w:divBdr>
          <w:divsChild>
            <w:div w:id="50272983">
              <w:marLeft w:val="0"/>
              <w:marRight w:val="0"/>
              <w:marTop w:val="0"/>
              <w:marBottom w:val="0"/>
              <w:divBdr>
                <w:top w:val="none" w:sz="0" w:space="0" w:color="auto"/>
                <w:left w:val="none" w:sz="0" w:space="0" w:color="auto"/>
                <w:bottom w:val="none" w:sz="0" w:space="0" w:color="auto"/>
                <w:right w:val="none" w:sz="0" w:space="0" w:color="auto"/>
              </w:divBdr>
            </w:div>
            <w:div w:id="297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0386">
      <w:bodyDiv w:val="1"/>
      <w:marLeft w:val="0"/>
      <w:marRight w:val="0"/>
      <w:marTop w:val="0"/>
      <w:marBottom w:val="0"/>
      <w:divBdr>
        <w:top w:val="none" w:sz="0" w:space="0" w:color="auto"/>
        <w:left w:val="none" w:sz="0" w:space="0" w:color="auto"/>
        <w:bottom w:val="none" w:sz="0" w:space="0" w:color="auto"/>
        <w:right w:val="none" w:sz="0" w:space="0" w:color="auto"/>
      </w:divBdr>
      <w:divsChild>
        <w:div w:id="417337907">
          <w:marLeft w:val="547"/>
          <w:marRight w:val="0"/>
          <w:marTop w:val="106"/>
          <w:marBottom w:val="0"/>
          <w:divBdr>
            <w:top w:val="none" w:sz="0" w:space="0" w:color="auto"/>
            <w:left w:val="none" w:sz="0" w:space="0" w:color="auto"/>
            <w:bottom w:val="none" w:sz="0" w:space="0" w:color="auto"/>
            <w:right w:val="none" w:sz="0" w:space="0" w:color="auto"/>
          </w:divBdr>
        </w:div>
        <w:div w:id="937909117">
          <w:marLeft w:val="547"/>
          <w:marRight w:val="0"/>
          <w:marTop w:val="106"/>
          <w:marBottom w:val="0"/>
          <w:divBdr>
            <w:top w:val="none" w:sz="0" w:space="0" w:color="auto"/>
            <w:left w:val="none" w:sz="0" w:space="0" w:color="auto"/>
            <w:bottom w:val="none" w:sz="0" w:space="0" w:color="auto"/>
            <w:right w:val="none" w:sz="0" w:space="0" w:color="auto"/>
          </w:divBdr>
        </w:div>
        <w:div w:id="1403410198">
          <w:marLeft w:val="547"/>
          <w:marRight w:val="0"/>
          <w:marTop w:val="106"/>
          <w:marBottom w:val="0"/>
          <w:divBdr>
            <w:top w:val="none" w:sz="0" w:space="0" w:color="auto"/>
            <w:left w:val="none" w:sz="0" w:space="0" w:color="auto"/>
            <w:bottom w:val="none" w:sz="0" w:space="0" w:color="auto"/>
            <w:right w:val="none" w:sz="0" w:space="0" w:color="auto"/>
          </w:divBdr>
        </w:div>
        <w:div w:id="2049064952">
          <w:marLeft w:val="547"/>
          <w:marRight w:val="0"/>
          <w:marTop w:val="106"/>
          <w:marBottom w:val="0"/>
          <w:divBdr>
            <w:top w:val="none" w:sz="0" w:space="0" w:color="auto"/>
            <w:left w:val="none" w:sz="0" w:space="0" w:color="auto"/>
            <w:bottom w:val="none" w:sz="0" w:space="0" w:color="auto"/>
            <w:right w:val="none" w:sz="0" w:space="0" w:color="auto"/>
          </w:divBdr>
        </w:div>
      </w:divsChild>
    </w:div>
    <w:div w:id="956134553">
      <w:bodyDiv w:val="1"/>
      <w:marLeft w:val="0"/>
      <w:marRight w:val="0"/>
      <w:marTop w:val="0"/>
      <w:marBottom w:val="0"/>
      <w:divBdr>
        <w:top w:val="none" w:sz="0" w:space="0" w:color="auto"/>
        <w:left w:val="none" w:sz="0" w:space="0" w:color="auto"/>
        <w:bottom w:val="none" w:sz="0" w:space="0" w:color="auto"/>
        <w:right w:val="none" w:sz="0" w:space="0" w:color="auto"/>
      </w:divBdr>
      <w:divsChild>
        <w:div w:id="1355300540">
          <w:marLeft w:val="0"/>
          <w:marRight w:val="0"/>
          <w:marTop w:val="0"/>
          <w:marBottom w:val="0"/>
          <w:divBdr>
            <w:top w:val="none" w:sz="0" w:space="0" w:color="auto"/>
            <w:left w:val="none" w:sz="0" w:space="0" w:color="auto"/>
            <w:bottom w:val="none" w:sz="0" w:space="0" w:color="auto"/>
            <w:right w:val="none" w:sz="0" w:space="0" w:color="auto"/>
          </w:divBdr>
        </w:div>
        <w:div w:id="1113137883">
          <w:marLeft w:val="0"/>
          <w:marRight w:val="0"/>
          <w:marTop w:val="0"/>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
    <w:div w:id="969941283">
      <w:bodyDiv w:val="1"/>
      <w:marLeft w:val="0"/>
      <w:marRight w:val="0"/>
      <w:marTop w:val="0"/>
      <w:marBottom w:val="0"/>
      <w:divBdr>
        <w:top w:val="none" w:sz="0" w:space="0" w:color="auto"/>
        <w:left w:val="none" w:sz="0" w:space="0" w:color="auto"/>
        <w:bottom w:val="none" w:sz="0" w:space="0" w:color="auto"/>
        <w:right w:val="none" w:sz="0" w:space="0" w:color="auto"/>
      </w:divBdr>
      <w:divsChild>
        <w:div w:id="1029334505">
          <w:marLeft w:val="547"/>
          <w:marRight w:val="0"/>
          <w:marTop w:val="173"/>
          <w:marBottom w:val="0"/>
          <w:divBdr>
            <w:top w:val="none" w:sz="0" w:space="0" w:color="auto"/>
            <w:left w:val="none" w:sz="0" w:space="0" w:color="auto"/>
            <w:bottom w:val="none" w:sz="0" w:space="0" w:color="auto"/>
            <w:right w:val="none" w:sz="0" w:space="0" w:color="auto"/>
          </w:divBdr>
        </w:div>
      </w:divsChild>
    </w:div>
    <w:div w:id="973294829">
      <w:bodyDiv w:val="1"/>
      <w:marLeft w:val="0"/>
      <w:marRight w:val="0"/>
      <w:marTop w:val="0"/>
      <w:marBottom w:val="0"/>
      <w:divBdr>
        <w:top w:val="none" w:sz="0" w:space="0" w:color="auto"/>
        <w:left w:val="none" w:sz="0" w:space="0" w:color="auto"/>
        <w:bottom w:val="none" w:sz="0" w:space="0" w:color="auto"/>
        <w:right w:val="none" w:sz="0" w:space="0" w:color="auto"/>
      </w:divBdr>
    </w:div>
    <w:div w:id="973676725">
      <w:bodyDiv w:val="1"/>
      <w:marLeft w:val="0"/>
      <w:marRight w:val="0"/>
      <w:marTop w:val="0"/>
      <w:marBottom w:val="0"/>
      <w:divBdr>
        <w:top w:val="none" w:sz="0" w:space="0" w:color="auto"/>
        <w:left w:val="none" w:sz="0" w:space="0" w:color="auto"/>
        <w:bottom w:val="none" w:sz="0" w:space="0" w:color="auto"/>
        <w:right w:val="none" w:sz="0" w:space="0" w:color="auto"/>
      </w:divBdr>
    </w:div>
    <w:div w:id="975181099">
      <w:bodyDiv w:val="1"/>
      <w:marLeft w:val="0"/>
      <w:marRight w:val="0"/>
      <w:marTop w:val="0"/>
      <w:marBottom w:val="0"/>
      <w:divBdr>
        <w:top w:val="none" w:sz="0" w:space="0" w:color="auto"/>
        <w:left w:val="none" w:sz="0" w:space="0" w:color="auto"/>
        <w:bottom w:val="none" w:sz="0" w:space="0" w:color="auto"/>
        <w:right w:val="none" w:sz="0" w:space="0" w:color="auto"/>
      </w:divBdr>
    </w:div>
    <w:div w:id="978876893">
      <w:bodyDiv w:val="1"/>
      <w:marLeft w:val="0"/>
      <w:marRight w:val="0"/>
      <w:marTop w:val="0"/>
      <w:marBottom w:val="0"/>
      <w:divBdr>
        <w:top w:val="none" w:sz="0" w:space="0" w:color="auto"/>
        <w:left w:val="none" w:sz="0" w:space="0" w:color="auto"/>
        <w:bottom w:val="none" w:sz="0" w:space="0" w:color="auto"/>
        <w:right w:val="none" w:sz="0" w:space="0" w:color="auto"/>
      </w:divBdr>
    </w:div>
    <w:div w:id="984119247">
      <w:bodyDiv w:val="1"/>
      <w:marLeft w:val="0"/>
      <w:marRight w:val="0"/>
      <w:marTop w:val="0"/>
      <w:marBottom w:val="0"/>
      <w:divBdr>
        <w:top w:val="none" w:sz="0" w:space="0" w:color="auto"/>
        <w:left w:val="none" w:sz="0" w:space="0" w:color="auto"/>
        <w:bottom w:val="none" w:sz="0" w:space="0" w:color="auto"/>
        <w:right w:val="none" w:sz="0" w:space="0" w:color="auto"/>
      </w:divBdr>
    </w:div>
    <w:div w:id="1001011589">
      <w:bodyDiv w:val="1"/>
      <w:marLeft w:val="0"/>
      <w:marRight w:val="0"/>
      <w:marTop w:val="0"/>
      <w:marBottom w:val="0"/>
      <w:divBdr>
        <w:top w:val="none" w:sz="0" w:space="0" w:color="auto"/>
        <w:left w:val="none" w:sz="0" w:space="0" w:color="auto"/>
        <w:bottom w:val="none" w:sz="0" w:space="0" w:color="auto"/>
        <w:right w:val="none" w:sz="0" w:space="0" w:color="auto"/>
      </w:divBdr>
    </w:div>
    <w:div w:id="1012955183">
      <w:bodyDiv w:val="1"/>
      <w:marLeft w:val="0"/>
      <w:marRight w:val="0"/>
      <w:marTop w:val="0"/>
      <w:marBottom w:val="0"/>
      <w:divBdr>
        <w:top w:val="none" w:sz="0" w:space="0" w:color="auto"/>
        <w:left w:val="none" w:sz="0" w:space="0" w:color="auto"/>
        <w:bottom w:val="none" w:sz="0" w:space="0" w:color="auto"/>
        <w:right w:val="none" w:sz="0" w:space="0" w:color="auto"/>
      </w:divBdr>
    </w:div>
    <w:div w:id="1015301157">
      <w:bodyDiv w:val="1"/>
      <w:marLeft w:val="0"/>
      <w:marRight w:val="0"/>
      <w:marTop w:val="0"/>
      <w:marBottom w:val="0"/>
      <w:divBdr>
        <w:top w:val="none" w:sz="0" w:space="0" w:color="auto"/>
        <w:left w:val="none" w:sz="0" w:space="0" w:color="auto"/>
        <w:bottom w:val="none" w:sz="0" w:space="0" w:color="auto"/>
        <w:right w:val="none" w:sz="0" w:space="0" w:color="auto"/>
      </w:divBdr>
      <w:divsChild>
        <w:div w:id="980616994">
          <w:marLeft w:val="0"/>
          <w:marRight w:val="0"/>
          <w:marTop w:val="0"/>
          <w:marBottom w:val="0"/>
          <w:divBdr>
            <w:top w:val="none" w:sz="0" w:space="0" w:color="auto"/>
            <w:left w:val="none" w:sz="0" w:space="0" w:color="auto"/>
            <w:bottom w:val="none" w:sz="0" w:space="0" w:color="auto"/>
            <w:right w:val="none" w:sz="0" w:space="0" w:color="auto"/>
          </w:divBdr>
        </w:div>
      </w:divsChild>
    </w:div>
    <w:div w:id="1015765502">
      <w:bodyDiv w:val="1"/>
      <w:marLeft w:val="0"/>
      <w:marRight w:val="0"/>
      <w:marTop w:val="0"/>
      <w:marBottom w:val="0"/>
      <w:divBdr>
        <w:top w:val="none" w:sz="0" w:space="0" w:color="auto"/>
        <w:left w:val="none" w:sz="0" w:space="0" w:color="auto"/>
        <w:bottom w:val="none" w:sz="0" w:space="0" w:color="auto"/>
        <w:right w:val="none" w:sz="0" w:space="0" w:color="auto"/>
      </w:divBdr>
    </w:div>
    <w:div w:id="1031883809">
      <w:bodyDiv w:val="1"/>
      <w:marLeft w:val="0"/>
      <w:marRight w:val="0"/>
      <w:marTop w:val="0"/>
      <w:marBottom w:val="0"/>
      <w:divBdr>
        <w:top w:val="none" w:sz="0" w:space="0" w:color="auto"/>
        <w:left w:val="none" w:sz="0" w:space="0" w:color="auto"/>
        <w:bottom w:val="none" w:sz="0" w:space="0" w:color="auto"/>
        <w:right w:val="none" w:sz="0" w:space="0" w:color="auto"/>
      </w:divBdr>
    </w:div>
    <w:div w:id="1038705338">
      <w:bodyDiv w:val="1"/>
      <w:marLeft w:val="0"/>
      <w:marRight w:val="0"/>
      <w:marTop w:val="0"/>
      <w:marBottom w:val="0"/>
      <w:divBdr>
        <w:top w:val="none" w:sz="0" w:space="0" w:color="auto"/>
        <w:left w:val="none" w:sz="0" w:space="0" w:color="auto"/>
        <w:bottom w:val="none" w:sz="0" w:space="0" w:color="auto"/>
        <w:right w:val="none" w:sz="0" w:space="0" w:color="auto"/>
      </w:divBdr>
    </w:div>
    <w:div w:id="1041058969">
      <w:bodyDiv w:val="1"/>
      <w:marLeft w:val="0"/>
      <w:marRight w:val="0"/>
      <w:marTop w:val="0"/>
      <w:marBottom w:val="0"/>
      <w:divBdr>
        <w:top w:val="none" w:sz="0" w:space="0" w:color="auto"/>
        <w:left w:val="none" w:sz="0" w:space="0" w:color="auto"/>
        <w:bottom w:val="none" w:sz="0" w:space="0" w:color="auto"/>
        <w:right w:val="none" w:sz="0" w:space="0" w:color="auto"/>
      </w:divBdr>
    </w:div>
    <w:div w:id="1046754888">
      <w:bodyDiv w:val="1"/>
      <w:marLeft w:val="0"/>
      <w:marRight w:val="0"/>
      <w:marTop w:val="0"/>
      <w:marBottom w:val="0"/>
      <w:divBdr>
        <w:top w:val="none" w:sz="0" w:space="0" w:color="auto"/>
        <w:left w:val="none" w:sz="0" w:space="0" w:color="auto"/>
        <w:bottom w:val="none" w:sz="0" w:space="0" w:color="auto"/>
        <w:right w:val="none" w:sz="0" w:space="0" w:color="auto"/>
      </w:divBdr>
    </w:div>
    <w:div w:id="1047493130">
      <w:bodyDiv w:val="1"/>
      <w:marLeft w:val="0"/>
      <w:marRight w:val="0"/>
      <w:marTop w:val="0"/>
      <w:marBottom w:val="0"/>
      <w:divBdr>
        <w:top w:val="none" w:sz="0" w:space="0" w:color="auto"/>
        <w:left w:val="none" w:sz="0" w:space="0" w:color="auto"/>
        <w:bottom w:val="none" w:sz="0" w:space="0" w:color="auto"/>
        <w:right w:val="none" w:sz="0" w:space="0" w:color="auto"/>
      </w:divBdr>
    </w:div>
    <w:div w:id="1067920107">
      <w:bodyDiv w:val="1"/>
      <w:marLeft w:val="0"/>
      <w:marRight w:val="0"/>
      <w:marTop w:val="0"/>
      <w:marBottom w:val="0"/>
      <w:divBdr>
        <w:top w:val="none" w:sz="0" w:space="0" w:color="auto"/>
        <w:left w:val="none" w:sz="0" w:space="0" w:color="auto"/>
        <w:bottom w:val="none" w:sz="0" w:space="0" w:color="auto"/>
        <w:right w:val="none" w:sz="0" w:space="0" w:color="auto"/>
      </w:divBdr>
    </w:div>
    <w:div w:id="1078867877">
      <w:bodyDiv w:val="1"/>
      <w:marLeft w:val="0"/>
      <w:marRight w:val="0"/>
      <w:marTop w:val="0"/>
      <w:marBottom w:val="0"/>
      <w:divBdr>
        <w:top w:val="none" w:sz="0" w:space="0" w:color="auto"/>
        <w:left w:val="none" w:sz="0" w:space="0" w:color="auto"/>
        <w:bottom w:val="none" w:sz="0" w:space="0" w:color="auto"/>
        <w:right w:val="none" w:sz="0" w:space="0" w:color="auto"/>
      </w:divBdr>
    </w:div>
    <w:div w:id="1100686802">
      <w:bodyDiv w:val="1"/>
      <w:marLeft w:val="0"/>
      <w:marRight w:val="0"/>
      <w:marTop w:val="0"/>
      <w:marBottom w:val="0"/>
      <w:divBdr>
        <w:top w:val="none" w:sz="0" w:space="0" w:color="auto"/>
        <w:left w:val="none" w:sz="0" w:space="0" w:color="auto"/>
        <w:bottom w:val="none" w:sz="0" w:space="0" w:color="auto"/>
        <w:right w:val="none" w:sz="0" w:space="0" w:color="auto"/>
      </w:divBdr>
      <w:divsChild>
        <w:div w:id="1433697846">
          <w:marLeft w:val="2160"/>
          <w:marRight w:val="0"/>
          <w:marTop w:val="0"/>
          <w:marBottom w:val="0"/>
          <w:divBdr>
            <w:top w:val="none" w:sz="0" w:space="0" w:color="auto"/>
            <w:left w:val="none" w:sz="0" w:space="0" w:color="auto"/>
            <w:bottom w:val="none" w:sz="0" w:space="0" w:color="auto"/>
            <w:right w:val="none" w:sz="0" w:space="0" w:color="auto"/>
          </w:divBdr>
        </w:div>
        <w:div w:id="1735397959">
          <w:marLeft w:val="2160"/>
          <w:marRight w:val="0"/>
          <w:marTop w:val="0"/>
          <w:marBottom w:val="0"/>
          <w:divBdr>
            <w:top w:val="none" w:sz="0" w:space="0" w:color="auto"/>
            <w:left w:val="none" w:sz="0" w:space="0" w:color="auto"/>
            <w:bottom w:val="none" w:sz="0" w:space="0" w:color="auto"/>
            <w:right w:val="none" w:sz="0" w:space="0" w:color="auto"/>
          </w:divBdr>
        </w:div>
        <w:div w:id="982924187">
          <w:marLeft w:val="2160"/>
          <w:marRight w:val="0"/>
          <w:marTop w:val="0"/>
          <w:marBottom w:val="0"/>
          <w:divBdr>
            <w:top w:val="none" w:sz="0" w:space="0" w:color="auto"/>
            <w:left w:val="none" w:sz="0" w:space="0" w:color="auto"/>
            <w:bottom w:val="none" w:sz="0" w:space="0" w:color="auto"/>
            <w:right w:val="none" w:sz="0" w:space="0" w:color="auto"/>
          </w:divBdr>
        </w:div>
        <w:div w:id="1611086470">
          <w:marLeft w:val="2160"/>
          <w:marRight w:val="0"/>
          <w:marTop w:val="0"/>
          <w:marBottom w:val="0"/>
          <w:divBdr>
            <w:top w:val="none" w:sz="0" w:space="0" w:color="auto"/>
            <w:left w:val="none" w:sz="0" w:space="0" w:color="auto"/>
            <w:bottom w:val="none" w:sz="0" w:space="0" w:color="auto"/>
            <w:right w:val="none" w:sz="0" w:space="0" w:color="auto"/>
          </w:divBdr>
        </w:div>
      </w:divsChild>
    </w:div>
    <w:div w:id="1105805810">
      <w:bodyDiv w:val="1"/>
      <w:marLeft w:val="0"/>
      <w:marRight w:val="0"/>
      <w:marTop w:val="0"/>
      <w:marBottom w:val="0"/>
      <w:divBdr>
        <w:top w:val="none" w:sz="0" w:space="0" w:color="auto"/>
        <w:left w:val="none" w:sz="0" w:space="0" w:color="auto"/>
        <w:bottom w:val="none" w:sz="0" w:space="0" w:color="auto"/>
        <w:right w:val="none" w:sz="0" w:space="0" w:color="auto"/>
      </w:divBdr>
    </w:div>
    <w:div w:id="1108699207">
      <w:bodyDiv w:val="1"/>
      <w:marLeft w:val="0"/>
      <w:marRight w:val="0"/>
      <w:marTop w:val="0"/>
      <w:marBottom w:val="0"/>
      <w:divBdr>
        <w:top w:val="none" w:sz="0" w:space="0" w:color="auto"/>
        <w:left w:val="none" w:sz="0" w:space="0" w:color="auto"/>
        <w:bottom w:val="none" w:sz="0" w:space="0" w:color="auto"/>
        <w:right w:val="none" w:sz="0" w:space="0" w:color="auto"/>
      </w:divBdr>
    </w:div>
    <w:div w:id="1115711160">
      <w:bodyDiv w:val="1"/>
      <w:marLeft w:val="0"/>
      <w:marRight w:val="0"/>
      <w:marTop w:val="0"/>
      <w:marBottom w:val="0"/>
      <w:divBdr>
        <w:top w:val="none" w:sz="0" w:space="0" w:color="auto"/>
        <w:left w:val="none" w:sz="0" w:space="0" w:color="auto"/>
        <w:bottom w:val="none" w:sz="0" w:space="0" w:color="auto"/>
        <w:right w:val="none" w:sz="0" w:space="0" w:color="auto"/>
      </w:divBdr>
    </w:div>
    <w:div w:id="1115825637">
      <w:bodyDiv w:val="1"/>
      <w:marLeft w:val="0"/>
      <w:marRight w:val="0"/>
      <w:marTop w:val="0"/>
      <w:marBottom w:val="0"/>
      <w:divBdr>
        <w:top w:val="none" w:sz="0" w:space="0" w:color="auto"/>
        <w:left w:val="none" w:sz="0" w:space="0" w:color="auto"/>
        <w:bottom w:val="none" w:sz="0" w:space="0" w:color="auto"/>
        <w:right w:val="none" w:sz="0" w:space="0" w:color="auto"/>
      </w:divBdr>
      <w:divsChild>
        <w:div w:id="876510000">
          <w:marLeft w:val="418"/>
          <w:marRight w:val="0"/>
          <w:marTop w:val="240"/>
          <w:marBottom w:val="0"/>
          <w:divBdr>
            <w:top w:val="none" w:sz="0" w:space="0" w:color="auto"/>
            <w:left w:val="none" w:sz="0" w:space="0" w:color="auto"/>
            <w:bottom w:val="none" w:sz="0" w:space="0" w:color="auto"/>
            <w:right w:val="none" w:sz="0" w:space="0" w:color="auto"/>
          </w:divBdr>
        </w:div>
        <w:div w:id="1283419932">
          <w:marLeft w:val="418"/>
          <w:marRight w:val="0"/>
          <w:marTop w:val="240"/>
          <w:marBottom w:val="0"/>
          <w:divBdr>
            <w:top w:val="none" w:sz="0" w:space="0" w:color="auto"/>
            <w:left w:val="none" w:sz="0" w:space="0" w:color="auto"/>
            <w:bottom w:val="none" w:sz="0" w:space="0" w:color="auto"/>
            <w:right w:val="none" w:sz="0" w:space="0" w:color="auto"/>
          </w:divBdr>
        </w:div>
        <w:div w:id="1285425219">
          <w:marLeft w:val="418"/>
          <w:marRight w:val="0"/>
          <w:marTop w:val="240"/>
          <w:marBottom w:val="0"/>
          <w:divBdr>
            <w:top w:val="none" w:sz="0" w:space="0" w:color="auto"/>
            <w:left w:val="none" w:sz="0" w:space="0" w:color="auto"/>
            <w:bottom w:val="none" w:sz="0" w:space="0" w:color="auto"/>
            <w:right w:val="none" w:sz="0" w:space="0" w:color="auto"/>
          </w:divBdr>
        </w:div>
        <w:div w:id="1668362669">
          <w:marLeft w:val="418"/>
          <w:marRight w:val="0"/>
          <w:marTop w:val="240"/>
          <w:marBottom w:val="0"/>
          <w:divBdr>
            <w:top w:val="none" w:sz="0" w:space="0" w:color="auto"/>
            <w:left w:val="none" w:sz="0" w:space="0" w:color="auto"/>
            <w:bottom w:val="none" w:sz="0" w:space="0" w:color="auto"/>
            <w:right w:val="none" w:sz="0" w:space="0" w:color="auto"/>
          </w:divBdr>
        </w:div>
      </w:divsChild>
    </w:div>
    <w:div w:id="1125344730">
      <w:bodyDiv w:val="1"/>
      <w:marLeft w:val="0"/>
      <w:marRight w:val="0"/>
      <w:marTop w:val="0"/>
      <w:marBottom w:val="0"/>
      <w:divBdr>
        <w:top w:val="none" w:sz="0" w:space="0" w:color="auto"/>
        <w:left w:val="none" w:sz="0" w:space="0" w:color="auto"/>
        <w:bottom w:val="none" w:sz="0" w:space="0" w:color="auto"/>
        <w:right w:val="none" w:sz="0" w:space="0" w:color="auto"/>
      </w:divBdr>
      <w:divsChild>
        <w:div w:id="939752772">
          <w:marLeft w:val="0"/>
          <w:marRight w:val="0"/>
          <w:marTop w:val="0"/>
          <w:marBottom w:val="60"/>
          <w:divBdr>
            <w:top w:val="none" w:sz="0" w:space="0" w:color="auto"/>
            <w:left w:val="none" w:sz="0" w:space="0" w:color="auto"/>
            <w:bottom w:val="none" w:sz="0" w:space="0" w:color="auto"/>
            <w:right w:val="none" w:sz="0" w:space="0" w:color="auto"/>
          </w:divBdr>
        </w:div>
        <w:div w:id="1775320489">
          <w:marLeft w:val="0"/>
          <w:marRight w:val="0"/>
          <w:marTop w:val="0"/>
          <w:marBottom w:val="60"/>
          <w:divBdr>
            <w:top w:val="none" w:sz="0" w:space="0" w:color="auto"/>
            <w:left w:val="none" w:sz="0" w:space="0" w:color="auto"/>
            <w:bottom w:val="none" w:sz="0" w:space="0" w:color="auto"/>
            <w:right w:val="none" w:sz="0" w:space="0" w:color="auto"/>
          </w:divBdr>
        </w:div>
      </w:divsChild>
    </w:div>
    <w:div w:id="1126124191">
      <w:bodyDiv w:val="1"/>
      <w:marLeft w:val="0"/>
      <w:marRight w:val="0"/>
      <w:marTop w:val="0"/>
      <w:marBottom w:val="0"/>
      <w:divBdr>
        <w:top w:val="none" w:sz="0" w:space="0" w:color="auto"/>
        <w:left w:val="none" w:sz="0" w:space="0" w:color="auto"/>
        <w:bottom w:val="none" w:sz="0" w:space="0" w:color="auto"/>
        <w:right w:val="none" w:sz="0" w:space="0" w:color="auto"/>
      </w:divBdr>
      <w:divsChild>
        <w:div w:id="644968397">
          <w:marLeft w:val="0"/>
          <w:marRight w:val="0"/>
          <w:marTop w:val="0"/>
          <w:marBottom w:val="0"/>
          <w:divBdr>
            <w:top w:val="none" w:sz="0" w:space="0" w:color="auto"/>
            <w:left w:val="none" w:sz="0" w:space="0" w:color="auto"/>
            <w:bottom w:val="none" w:sz="0" w:space="0" w:color="auto"/>
            <w:right w:val="none" w:sz="0" w:space="0" w:color="auto"/>
          </w:divBdr>
        </w:div>
        <w:div w:id="1185824239">
          <w:marLeft w:val="0"/>
          <w:marRight w:val="0"/>
          <w:marTop w:val="0"/>
          <w:marBottom w:val="0"/>
          <w:divBdr>
            <w:top w:val="none" w:sz="0" w:space="0" w:color="auto"/>
            <w:left w:val="none" w:sz="0" w:space="0" w:color="auto"/>
            <w:bottom w:val="none" w:sz="0" w:space="0" w:color="auto"/>
            <w:right w:val="none" w:sz="0" w:space="0" w:color="auto"/>
          </w:divBdr>
        </w:div>
      </w:divsChild>
    </w:div>
    <w:div w:id="1131552059">
      <w:bodyDiv w:val="1"/>
      <w:marLeft w:val="0"/>
      <w:marRight w:val="0"/>
      <w:marTop w:val="0"/>
      <w:marBottom w:val="0"/>
      <w:divBdr>
        <w:top w:val="none" w:sz="0" w:space="0" w:color="auto"/>
        <w:left w:val="none" w:sz="0" w:space="0" w:color="auto"/>
        <w:bottom w:val="none" w:sz="0" w:space="0" w:color="auto"/>
        <w:right w:val="none" w:sz="0" w:space="0" w:color="auto"/>
      </w:divBdr>
      <w:divsChild>
        <w:div w:id="1237125949">
          <w:marLeft w:val="720"/>
          <w:marRight w:val="0"/>
          <w:marTop w:val="0"/>
          <w:marBottom w:val="240"/>
          <w:divBdr>
            <w:top w:val="none" w:sz="0" w:space="0" w:color="auto"/>
            <w:left w:val="none" w:sz="0" w:space="0" w:color="auto"/>
            <w:bottom w:val="none" w:sz="0" w:space="0" w:color="auto"/>
            <w:right w:val="none" w:sz="0" w:space="0" w:color="auto"/>
          </w:divBdr>
        </w:div>
        <w:div w:id="438453024">
          <w:marLeft w:val="720"/>
          <w:marRight w:val="0"/>
          <w:marTop w:val="0"/>
          <w:marBottom w:val="240"/>
          <w:divBdr>
            <w:top w:val="none" w:sz="0" w:space="0" w:color="auto"/>
            <w:left w:val="none" w:sz="0" w:space="0" w:color="auto"/>
            <w:bottom w:val="none" w:sz="0" w:space="0" w:color="auto"/>
            <w:right w:val="none" w:sz="0" w:space="0" w:color="auto"/>
          </w:divBdr>
        </w:div>
        <w:div w:id="1733231282">
          <w:marLeft w:val="720"/>
          <w:marRight w:val="0"/>
          <w:marTop w:val="0"/>
          <w:marBottom w:val="240"/>
          <w:divBdr>
            <w:top w:val="none" w:sz="0" w:space="0" w:color="auto"/>
            <w:left w:val="none" w:sz="0" w:space="0" w:color="auto"/>
            <w:bottom w:val="none" w:sz="0" w:space="0" w:color="auto"/>
            <w:right w:val="none" w:sz="0" w:space="0" w:color="auto"/>
          </w:divBdr>
        </w:div>
        <w:div w:id="2010474538">
          <w:marLeft w:val="720"/>
          <w:marRight w:val="0"/>
          <w:marTop w:val="0"/>
          <w:marBottom w:val="240"/>
          <w:divBdr>
            <w:top w:val="none" w:sz="0" w:space="0" w:color="auto"/>
            <w:left w:val="none" w:sz="0" w:space="0" w:color="auto"/>
            <w:bottom w:val="none" w:sz="0" w:space="0" w:color="auto"/>
            <w:right w:val="none" w:sz="0" w:space="0" w:color="auto"/>
          </w:divBdr>
        </w:div>
      </w:divsChild>
    </w:div>
    <w:div w:id="1138760498">
      <w:bodyDiv w:val="1"/>
      <w:marLeft w:val="0"/>
      <w:marRight w:val="0"/>
      <w:marTop w:val="0"/>
      <w:marBottom w:val="0"/>
      <w:divBdr>
        <w:top w:val="none" w:sz="0" w:space="0" w:color="auto"/>
        <w:left w:val="none" w:sz="0" w:space="0" w:color="auto"/>
        <w:bottom w:val="none" w:sz="0" w:space="0" w:color="auto"/>
        <w:right w:val="none" w:sz="0" w:space="0" w:color="auto"/>
      </w:divBdr>
    </w:div>
    <w:div w:id="1140071865">
      <w:bodyDiv w:val="1"/>
      <w:marLeft w:val="0"/>
      <w:marRight w:val="0"/>
      <w:marTop w:val="0"/>
      <w:marBottom w:val="0"/>
      <w:divBdr>
        <w:top w:val="none" w:sz="0" w:space="0" w:color="auto"/>
        <w:left w:val="none" w:sz="0" w:space="0" w:color="auto"/>
        <w:bottom w:val="none" w:sz="0" w:space="0" w:color="auto"/>
        <w:right w:val="none" w:sz="0" w:space="0" w:color="auto"/>
      </w:divBdr>
    </w:div>
    <w:div w:id="1154907408">
      <w:bodyDiv w:val="1"/>
      <w:marLeft w:val="0"/>
      <w:marRight w:val="0"/>
      <w:marTop w:val="0"/>
      <w:marBottom w:val="0"/>
      <w:divBdr>
        <w:top w:val="none" w:sz="0" w:space="0" w:color="auto"/>
        <w:left w:val="none" w:sz="0" w:space="0" w:color="auto"/>
        <w:bottom w:val="none" w:sz="0" w:space="0" w:color="auto"/>
        <w:right w:val="none" w:sz="0" w:space="0" w:color="auto"/>
      </w:divBdr>
    </w:div>
    <w:div w:id="1155292794">
      <w:bodyDiv w:val="1"/>
      <w:marLeft w:val="0"/>
      <w:marRight w:val="0"/>
      <w:marTop w:val="0"/>
      <w:marBottom w:val="0"/>
      <w:divBdr>
        <w:top w:val="none" w:sz="0" w:space="0" w:color="auto"/>
        <w:left w:val="none" w:sz="0" w:space="0" w:color="auto"/>
        <w:bottom w:val="none" w:sz="0" w:space="0" w:color="auto"/>
        <w:right w:val="none" w:sz="0" w:space="0" w:color="auto"/>
      </w:divBdr>
    </w:div>
    <w:div w:id="1158691697">
      <w:bodyDiv w:val="1"/>
      <w:marLeft w:val="0"/>
      <w:marRight w:val="0"/>
      <w:marTop w:val="0"/>
      <w:marBottom w:val="0"/>
      <w:divBdr>
        <w:top w:val="none" w:sz="0" w:space="0" w:color="auto"/>
        <w:left w:val="none" w:sz="0" w:space="0" w:color="auto"/>
        <w:bottom w:val="none" w:sz="0" w:space="0" w:color="auto"/>
        <w:right w:val="none" w:sz="0" w:space="0" w:color="auto"/>
      </w:divBdr>
      <w:divsChild>
        <w:div w:id="1436095508">
          <w:marLeft w:val="547"/>
          <w:marRight w:val="0"/>
          <w:marTop w:val="0"/>
          <w:marBottom w:val="0"/>
          <w:divBdr>
            <w:top w:val="none" w:sz="0" w:space="0" w:color="auto"/>
            <w:left w:val="none" w:sz="0" w:space="0" w:color="auto"/>
            <w:bottom w:val="none" w:sz="0" w:space="0" w:color="auto"/>
            <w:right w:val="none" w:sz="0" w:space="0" w:color="auto"/>
          </w:divBdr>
        </w:div>
      </w:divsChild>
    </w:div>
    <w:div w:id="1159156383">
      <w:bodyDiv w:val="1"/>
      <w:marLeft w:val="0"/>
      <w:marRight w:val="0"/>
      <w:marTop w:val="0"/>
      <w:marBottom w:val="0"/>
      <w:divBdr>
        <w:top w:val="none" w:sz="0" w:space="0" w:color="auto"/>
        <w:left w:val="none" w:sz="0" w:space="0" w:color="auto"/>
        <w:bottom w:val="none" w:sz="0" w:space="0" w:color="auto"/>
        <w:right w:val="none" w:sz="0" w:space="0" w:color="auto"/>
      </w:divBdr>
      <w:divsChild>
        <w:div w:id="979262462">
          <w:marLeft w:val="0"/>
          <w:marRight w:val="0"/>
          <w:marTop w:val="0"/>
          <w:marBottom w:val="0"/>
          <w:divBdr>
            <w:top w:val="none" w:sz="0" w:space="0" w:color="auto"/>
            <w:left w:val="none" w:sz="0" w:space="0" w:color="auto"/>
            <w:bottom w:val="none" w:sz="0" w:space="0" w:color="auto"/>
            <w:right w:val="none" w:sz="0" w:space="0" w:color="auto"/>
          </w:divBdr>
        </w:div>
      </w:divsChild>
    </w:div>
    <w:div w:id="1161118162">
      <w:bodyDiv w:val="1"/>
      <w:marLeft w:val="0"/>
      <w:marRight w:val="0"/>
      <w:marTop w:val="0"/>
      <w:marBottom w:val="0"/>
      <w:divBdr>
        <w:top w:val="none" w:sz="0" w:space="0" w:color="auto"/>
        <w:left w:val="none" w:sz="0" w:space="0" w:color="auto"/>
        <w:bottom w:val="none" w:sz="0" w:space="0" w:color="auto"/>
        <w:right w:val="none" w:sz="0" w:space="0" w:color="auto"/>
      </w:divBdr>
    </w:div>
    <w:div w:id="1213350897">
      <w:bodyDiv w:val="1"/>
      <w:marLeft w:val="0"/>
      <w:marRight w:val="0"/>
      <w:marTop w:val="0"/>
      <w:marBottom w:val="0"/>
      <w:divBdr>
        <w:top w:val="none" w:sz="0" w:space="0" w:color="auto"/>
        <w:left w:val="none" w:sz="0" w:space="0" w:color="auto"/>
        <w:bottom w:val="none" w:sz="0" w:space="0" w:color="auto"/>
        <w:right w:val="none" w:sz="0" w:space="0" w:color="auto"/>
      </w:divBdr>
    </w:div>
    <w:div w:id="1219828973">
      <w:bodyDiv w:val="1"/>
      <w:marLeft w:val="0"/>
      <w:marRight w:val="0"/>
      <w:marTop w:val="0"/>
      <w:marBottom w:val="0"/>
      <w:divBdr>
        <w:top w:val="none" w:sz="0" w:space="0" w:color="auto"/>
        <w:left w:val="none" w:sz="0" w:space="0" w:color="auto"/>
        <w:bottom w:val="none" w:sz="0" w:space="0" w:color="auto"/>
        <w:right w:val="none" w:sz="0" w:space="0" w:color="auto"/>
      </w:divBdr>
    </w:div>
    <w:div w:id="1232231272">
      <w:bodyDiv w:val="1"/>
      <w:marLeft w:val="0"/>
      <w:marRight w:val="0"/>
      <w:marTop w:val="45"/>
      <w:marBottom w:val="45"/>
      <w:divBdr>
        <w:top w:val="none" w:sz="0" w:space="0" w:color="auto"/>
        <w:left w:val="none" w:sz="0" w:space="0" w:color="auto"/>
        <w:bottom w:val="none" w:sz="0" w:space="0" w:color="auto"/>
        <w:right w:val="none" w:sz="0" w:space="0" w:color="auto"/>
      </w:divBdr>
      <w:divsChild>
        <w:div w:id="611715758">
          <w:marLeft w:val="0"/>
          <w:marRight w:val="0"/>
          <w:marTop w:val="0"/>
          <w:marBottom w:val="0"/>
          <w:divBdr>
            <w:top w:val="none" w:sz="0" w:space="0" w:color="auto"/>
            <w:left w:val="none" w:sz="0" w:space="0" w:color="auto"/>
            <w:bottom w:val="none" w:sz="0" w:space="0" w:color="auto"/>
            <w:right w:val="none" w:sz="0" w:space="0" w:color="auto"/>
          </w:divBdr>
          <w:divsChild>
            <w:div w:id="1645231319">
              <w:marLeft w:val="0"/>
              <w:marRight w:val="0"/>
              <w:marTop w:val="0"/>
              <w:marBottom w:val="0"/>
              <w:divBdr>
                <w:top w:val="none" w:sz="0" w:space="0" w:color="auto"/>
                <w:left w:val="none" w:sz="0" w:space="0" w:color="auto"/>
                <w:bottom w:val="none" w:sz="0" w:space="0" w:color="auto"/>
                <w:right w:val="none" w:sz="0" w:space="0" w:color="auto"/>
              </w:divBdr>
              <w:divsChild>
                <w:div w:id="426116833">
                  <w:marLeft w:val="0"/>
                  <w:marRight w:val="0"/>
                  <w:marTop w:val="0"/>
                  <w:marBottom w:val="0"/>
                  <w:divBdr>
                    <w:top w:val="none" w:sz="0" w:space="0" w:color="auto"/>
                    <w:left w:val="none" w:sz="0" w:space="0" w:color="auto"/>
                    <w:bottom w:val="none" w:sz="0" w:space="0" w:color="auto"/>
                    <w:right w:val="none" w:sz="0" w:space="0" w:color="auto"/>
                  </w:divBdr>
                  <w:divsChild>
                    <w:div w:id="335419571">
                      <w:marLeft w:val="0"/>
                      <w:marRight w:val="0"/>
                      <w:marTop w:val="0"/>
                      <w:marBottom w:val="0"/>
                      <w:divBdr>
                        <w:top w:val="none" w:sz="0" w:space="0" w:color="auto"/>
                        <w:left w:val="none" w:sz="0" w:space="0" w:color="auto"/>
                        <w:bottom w:val="none" w:sz="0" w:space="0" w:color="auto"/>
                        <w:right w:val="none" w:sz="0" w:space="0" w:color="auto"/>
                      </w:divBdr>
                      <w:divsChild>
                        <w:div w:id="1306818035">
                          <w:marLeft w:val="0"/>
                          <w:marRight w:val="0"/>
                          <w:marTop w:val="45"/>
                          <w:marBottom w:val="0"/>
                          <w:divBdr>
                            <w:top w:val="none" w:sz="0" w:space="0" w:color="auto"/>
                            <w:left w:val="none" w:sz="0" w:space="0" w:color="auto"/>
                            <w:bottom w:val="none" w:sz="0" w:space="0" w:color="auto"/>
                            <w:right w:val="none" w:sz="0" w:space="0" w:color="auto"/>
                          </w:divBdr>
                          <w:divsChild>
                            <w:div w:id="1218783627">
                              <w:marLeft w:val="1800"/>
                              <w:marRight w:val="3960"/>
                              <w:marTop w:val="0"/>
                              <w:marBottom w:val="0"/>
                              <w:divBdr>
                                <w:top w:val="none" w:sz="0" w:space="0" w:color="auto"/>
                                <w:left w:val="none" w:sz="0" w:space="0" w:color="auto"/>
                                <w:bottom w:val="none" w:sz="0" w:space="0" w:color="auto"/>
                                <w:right w:val="none" w:sz="0" w:space="0" w:color="auto"/>
                              </w:divBdr>
                              <w:divsChild>
                                <w:div w:id="1667971752">
                                  <w:marLeft w:val="0"/>
                                  <w:marRight w:val="0"/>
                                  <w:marTop w:val="0"/>
                                  <w:marBottom w:val="0"/>
                                  <w:divBdr>
                                    <w:top w:val="none" w:sz="0" w:space="0" w:color="auto"/>
                                    <w:left w:val="none" w:sz="0" w:space="0" w:color="auto"/>
                                    <w:bottom w:val="none" w:sz="0" w:space="0" w:color="auto"/>
                                    <w:right w:val="none" w:sz="0" w:space="0" w:color="auto"/>
                                  </w:divBdr>
                                  <w:divsChild>
                                    <w:div w:id="923102251">
                                      <w:marLeft w:val="0"/>
                                      <w:marRight w:val="0"/>
                                      <w:marTop w:val="0"/>
                                      <w:marBottom w:val="0"/>
                                      <w:divBdr>
                                        <w:top w:val="none" w:sz="0" w:space="0" w:color="auto"/>
                                        <w:left w:val="none" w:sz="0" w:space="0" w:color="auto"/>
                                        <w:bottom w:val="none" w:sz="0" w:space="0" w:color="auto"/>
                                        <w:right w:val="none" w:sz="0" w:space="0" w:color="auto"/>
                                      </w:divBdr>
                                      <w:divsChild>
                                        <w:div w:id="670063063">
                                          <w:marLeft w:val="0"/>
                                          <w:marRight w:val="0"/>
                                          <w:marTop w:val="0"/>
                                          <w:marBottom w:val="0"/>
                                          <w:divBdr>
                                            <w:top w:val="none" w:sz="0" w:space="0" w:color="auto"/>
                                            <w:left w:val="none" w:sz="0" w:space="0" w:color="auto"/>
                                            <w:bottom w:val="none" w:sz="0" w:space="0" w:color="auto"/>
                                            <w:right w:val="none" w:sz="0" w:space="0" w:color="auto"/>
                                          </w:divBdr>
                                          <w:divsChild>
                                            <w:div w:id="14256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865173">
      <w:bodyDiv w:val="1"/>
      <w:marLeft w:val="0"/>
      <w:marRight w:val="0"/>
      <w:marTop w:val="0"/>
      <w:marBottom w:val="0"/>
      <w:divBdr>
        <w:top w:val="none" w:sz="0" w:space="0" w:color="auto"/>
        <w:left w:val="none" w:sz="0" w:space="0" w:color="auto"/>
        <w:bottom w:val="none" w:sz="0" w:space="0" w:color="auto"/>
        <w:right w:val="none" w:sz="0" w:space="0" w:color="auto"/>
      </w:divBdr>
    </w:div>
    <w:div w:id="1255895871">
      <w:bodyDiv w:val="1"/>
      <w:marLeft w:val="0"/>
      <w:marRight w:val="0"/>
      <w:marTop w:val="0"/>
      <w:marBottom w:val="0"/>
      <w:divBdr>
        <w:top w:val="none" w:sz="0" w:space="0" w:color="auto"/>
        <w:left w:val="none" w:sz="0" w:space="0" w:color="auto"/>
        <w:bottom w:val="none" w:sz="0" w:space="0" w:color="auto"/>
        <w:right w:val="none" w:sz="0" w:space="0" w:color="auto"/>
      </w:divBdr>
    </w:div>
    <w:div w:id="1294795506">
      <w:bodyDiv w:val="1"/>
      <w:marLeft w:val="0"/>
      <w:marRight w:val="0"/>
      <w:marTop w:val="0"/>
      <w:marBottom w:val="0"/>
      <w:divBdr>
        <w:top w:val="none" w:sz="0" w:space="0" w:color="auto"/>
        <w:left w:val="none" w:sz="0" w:space="0" w:color="auto"/>
        <w:bottom w:val="none" w:sz="0" w:space="0" w:color="auto"/>
        <w:right w:val="none" w:sz="0" w:space="0" w:color="auto"/>
      </w:divBdr>
    </w:div>
    <w:div w:id="1295714313">
      <w:bodyDiv w:val="1"/>
      <w:marLeft w:val="0"/>
      <w:marRight w:val="0"/>
      <w:marTop w:val="0"/>
      <w:marBottom w:val="0"/>
      <w:divBdr>
        <w:top w:val="none" w:sz="0" w:space="0" w:color="auto"/>
        <w:left w:val="none" w:sz="0" w:space="0" w:color="auto"/>
        <w:bottom w:val="none" w:sz="0" w:space="0" w:color="auto"/>
        <w:right w:val="none" w:sz="0" w:space="0" w:color="auto"/>
      </w:divBdr>
    </w:div>
    <w:div w:id="1302153168">
      <w:bodyDiv w:val="1"/>
      <w:marLeft w:val="0"/>
      <w:marRight w:val="0"/>
      <w:marTop w:val="0"/>
      <w:marBottom w:val="0"/>
      <w:divBdr>
        <w:top w:val="none" w:sz="0" w:space="0" w:color="auto"/>
        <w:left w:val="none" w:sz="0" w:space="0" w:color="auto"/>
        <w:bottom w:val="none" w:sz="0" w:space="0" w:color="auto"/>
        <w:right w:val="none" w:sz="0" w:space="0" w:color="auto"/>
      </w:divBdr>
    </w:div>
    <w:div w:id="1303463378">
      <w:bodyDiv w:val="1"/>
      <w:marLeft w:val="0"/>
      <w:marRight w:val="0"/>
      <w:marTop w:val="0"/>
      <w:marBottom w:val="0"/>
      <w:divBdr>
        <w:top w:val="none" w:sz="0" w:space="0" w:color="auto"/>
        <w:left w:val="none" w:sz="0" w:space="0" w:color="auto"/>
        <w:bottom w:val="none" w:sz="0" w:space="0" w:color="auto"/>
        <w:right w:val="none" w:sz="0" w:space="0" w:color="auto"/>
      </w:divBdr>
    </w:div>
    <w:div w:id="1304309509">
      <w:bodyDiv w:val="1"/>
      <w:marLeft w:val="0"/>
      <w:marRight w:val="0"/>
      <w:marTop w:val="0"/>
      <w:marBottom w:val="0"/>
      <w:divBdr>
        <w:top w:val="none" w:sz="0" w:space="0" w:color="auto"/>
        <w:left w:val="none" w:sz="0" w:space="0" w:color="auto"/>
        <w:bottom w:val="none" w:sz="0" w:space="0" w:color="auto"/>
        <w:right w:val="none" w:sz="0" w:space="0" w:color="auto"/>
      </w:divBdr>
    </w:div>
    <w:div w:id="1305575200">
      <w:bodyDiv w:val="1"/>
      <w:marLeft w:val="0"/>
      <w:marRight w:val="0"/>
      <w:marTop w:val="0"/>
      <w:marBottom w:val="0"/>
      <w:divBdr>
        <w:top w:val="none" w:sz="0" w:space="0" w:color="auto"/>
        <w:left w:val="none" w:sz="0" w:space="0" w:color="auto"/>
        <w:bottom w:val="none" w:sz="0" w:space="0" w:color="auto"/>
        <w:right w:val="none" w:sz="0" w:space="0" w:color="auto"/>
      </w:divBdr>
    </w:div>
    <w:div w:id="1317994574">
      <w:bodyDiv w:val="1"/>
      <w:marLeft w:val="0"/>
      <w:marRight w:val="0"/>
      <w:marTop w:val="0"/>
      <w:marBottom w:val="0"/>
      <w:divBdr>
        <w:top w:val="none" w:sz="0" w:space="0" w:color="auto"/>
        <w:left w:val="none" w:sz="0" w:space="0" w:color="auto"/>
        <w:bottom w:val="none" w:sz="0" w:space="0" w:color="auto"/>
        <w:right w:val="none" w:sz="0" w:space="0" w:color="auto"/>
      </w:divBdr>
    </w:div>
    <w:div w:id="1324700555">
      <w:bodyDiv w:val="1"/>
      <w:marLeft w:val="0"/>
      <w:marRight w:val="0"/>
      <w:marTop w:val="0"/>
      <w:marBottom w:val="0"/>
      <w:divBdr>
        <w:top w:val="none" w:sz="0" w:space="0" w:color="auto"/>
        <w:left w:val="none" w:sz="0" w:space="0" w:color="auto"/>
        <w:bottom w:val="none" w:sz="0" w:space="0" w:color="auto"/>
        <w:right w:val="none" w:sz="0" w:space="0" w:color="auto"/>
      </w:divBdr>
    </w:div>
    <w:div w:id="1327512342">
      <w:bodyDiv w:val="1"/>
      <w:marLeft w:val="0"/>
      <w:marRight w:val="0"/>
      <w:marTop w:val="0"/>
      <w:marBottom w:val="0"/>
      <w:divBdr>
        <w:top w:val="none" w:sz="0" w:space="0" w:color="auto"/>
        <w:left w:val="none" w:sz="0" w:space="0" w:color="auto"/>
        <w:bottom w:val="none" w:sz="0" w:space="0" w:color="auto"/>
        <w:right w:val="none" w:sz="0" w:space="0" w:color="auto"/>
      </w:divBdr>
      <w:divsChild>
        <w:div w:id="910501993">
          <w:marLeft w:val="547"/>
          <w:marRight w:val="0"/>
          <w:marTop w:val="115"/>
          <w:marBottom w:val="0"/>
          <w:divBdr>
            <w:top w:val="none" w:sz="0" w:space="0" w:color="auto"/>
            <w:left w:val="none" w:sz="0" w:space="0" w:color="auto"/>
            <w:bottom w:val="none" w:sz="0" w:space="0" w:color="auto"/>
            <w:right w:val="none" w:sz="0" w:space="0" w:color="auto"/>
          </w:divBdr>
        </w:div>
      </w:divsChild>
    </w:div>
    <w:div w:id="1350058576">
      <w:bodyDiv w:val="1"/>
      <w:marLeft w:val="0"/>
      <w:marRight w:val="0"/>
      <w:marTop w:val="0"/>
      <w:marBottom w:val="0"/>
      <w:divBdr>
        <w:top w:val="none" w:sz="0" w:space="0" w:color="auto"/>
        <w:left w:val="none" w:sz="0" w:space="0" w:color="auto"/>
        <w:bottom w:val="none" w:sz="0" w:space="0" w:color="auto"/>
        <w:right w:val="none" w:sz="0" w:space="0" w:color="auto"/>
      </w:divBdr>
    </w:div>
    <w:div w:id="1350833060">
      <w:bodyDiv w:val="1"/>
      <w:marLeft w:val="0"/>
      <w:marRight w:val="0"/>
      <w:marTop w:val="0"/>
      <w:marBottom w:val="0"/>
      <w:divBdr>
        <w:top w:val="none" w:sz="0" w:space="0" w:color="auto"/>
        <w:left w:val="none" w:sz="0" w:space="0" w:color="auto"/>
        <w:bottom w:val="none" w:sz="0" w:space="0" w:color="auto"/>
        <w:right w:val="none" w:sz="0" w:space="0" w:color="auto"/>
      </w:divBdr>
      <w:divsChild>
        <w:div w:id="993484766">
          <w:marLeft w:val="0"/>
          <w:marRight w:val="0"/>
          <w:marTop w:val="0"/>
          <w:marBottom w:val="0"/>
          <w:divBdr>
            <w:top w:val="none" w:sz="0" w:space="0" w:color="auto"/>
            <w:left w:val="none" w:sz="0" w:space="0" w:color="auto"/>
            <w:bottom w:val="none" w:sz="0" w:space="0" w:color="auto"/>
            <w:right w:val="none" w:sz="0" w:space="0" w:color="auto"/>
          </w:divBdr>
        </w:div>
        <w:div w:id="1590187796">
          <w:marLeft w:val="0"/>
          <w:marRight w:val="0"/>
          <w:marTop w:val="0"/>
          <w:marBottom w:val="0"/>
          <w:divBdr>
            <w:top w:val="none" w:sz="0" w:space="0" w:color="auto"/>
            <w:left w:val="none" w:sz="0" w:space="0" w:color="auto"/>
            <w:bottom w:val="none" w:sz="0" w:space="0" w:color="auto"/>
            <w:right w:val="none" w:sz="0" w:space="0" w:color="auto"/>
          </w:divBdr>
        </w:div>
        <w:div w:id="952243907">
          <w:marLeft w:val="0"/>
          <w:marRight w:val="0"/>
          <w:marTop w:val="0"/>
          <w:marBottom w:val="0"/>
          <w:divBdr>
            <w:top w:val="none" w:sz="0" w:space="0" w:color="auto"/>
            <w:left w:val="none" w:sz="0" w:space="0" w:color="auto"/>
            <w:bottom w:val="none" w:sz="0" w:space="0" w:color="auto"/>
            <w:right w:val="none" w:sz="0" w:space="0" w:color="auto"/>
          </w:divBdr>
        </w:div>
        <w:div w:id="1123303500">
          <w:marLeft w:val="0"/>
          <w:marRight w:val="0"/>
          <w:marTop w:val="0"/>
          <w:marBottom w:val="0"/>
          <w:divBdr>
            <w:top w:val="none" w:sz="0" w:space="0" w:color="auto"/>
            <w:left w:val="none" w:sz="0" w:space="0" w:color="auto"/>
            <w:bottom w:val="none" w:sz="0" w:space="0" w:color="auto"/>
            <w:right w:val="none" w:sz="0" w:space="0" w:color="auto"/>
          </w:divBdr>
        </w:div>
        <w:div w:id="888415390">
          <w:marLeft w:val="0"/>
          <w:marRight w:val="0"/>
          <w:marTop w:val="0"/>
          <w:marBottom w:val="0"/>
          <w:divBdr>
            <w:top w:val="none" w:sz="0" w:space="0" w:color="auto"/>
            <w:left w:val="none" w:sz="0" w:space="0" w:color="auto"/>
            <w:bottom w:val="none" w:sz="0" w:space="0" w:color="auto"/>
            <w:right w:val="none" w:sz="0" w:space="0" w:color="auto"/>
          </w:divBdr>
        </w:div>
        <w:div w:id="1322390106">
          <w:marLeft w:val="0"/>
          <w:marRight w:val="0"/>
          <w:marTop w:val="0"/>
          <w:marBottom w:val="0"/>
          <w:divBdr>
            <w:top w:val="none" w:sz="0" w:space="0" w:color="auto"/>
            <w:left w:val="none" w:sz="0" w:space="0" w:color="auto"/>
            <w:bottom w:val="none" w:sz="0" w:space="0" w:color="auto"/>
            <w:right w:val="none" w:sz="0" w:space="0" w:color="auto"/>
          </w:divBdr>
        </w:div>
        <w:div w:id="173880353">
          <w:marLeft w:val="0"/>
          <w:marRight w:val="0"/>
          <w:marTop w:val="0"/>
          <w:marBottom w:val="0"/>
          <w:divBdr>
            <w:top w:val="none" w:sz="0" w:space="0" w:color="auto"/>
            <w:left w:val="none" w:sz="0" w:space="0" w:color="auto"/>
            <w:bottom w:val="none" w:sz="0" w:space="0" w:color="auto"/>
            <w:right w:val="none" w:sz="0" w:space="0" w:color="auto"/>
          </w:divBdr>
        </w:div>
        <w:div w:id="1553887682">
          <w:marLeft w:val="0"/>
          <w:marRight w:val="0"/>
          <w:marTop w:val="0"/>
          <w:marBottom w:val="0"/>
          <w:divBdr>
            <w:top w:val="none" w:sz="0" w:space="0" w:color="auto"/>
            <w:left w:val="none" w:sz="0" w:space="0" w:color="auto"/>
            <w:bottom w:val="none" w:sz="0" w:space="0" w:color="auto"/>
            <w:right w:val="none" w:sz="0" w:space="0" w:color="auto"/>
          </w:divBdr>
        </w:div>
        <w:div w:id="1292714387">
          <w:marLeft w:val="0"/>
          <w:marRight w:val="0"/>
          <w:marTop w:val="0"/>
          <w:marBottom w:val="0"/>
          <w:divBdr>
            <w:top w:val="none" w:sz="0" w:space="0" w:color="auto"/>
            <w:left w:val="none" w:sz="0" w:space="0" w:color="auto"/>
            <w:bottom w:val="none" w:sz="0" w:space="0" w:color="auto"/>
            <w:right w:val="none" w:sz="0" w:space="0" w:color="auto"/>
          </w:divBdr>
        </w:div>
        <w:div w:id="1175608936">
          <w:marLeft w:val="0"/>
          <w:marRight w:val="0"/>
          <w:marTop w:val="0"/>
          <w:marBottom w:val="0"/>
          <w:divBdr>
            <w:top w:val="none" w:sz="0" w:space="0" w:color="auto"/>
            <w:left w:val="none" w:sz="0" w:space="0" w:color="auto"/>
            <w:bottom w:val="none" w:sz="0" w:space="0" w:color="auto"/>
            <w:right w:val="none" w:sz="0" w:space="0" w:color="auto"/>
          </w:divBdr>
        </w:div>
      </w:divsChild>
    </w:div>
    <w:div w:id="1350990092">
      <w:bodyDiv w:val="1"/>
      <w:marLeft w:val="0"/>
      <w:marRight w:val="0"/>
      <w:marTop w:val="0"/>
      <w:marBottom w:val="0"/>
      <w:divBdr>
        <w:top w:val="none" w:sz="0" w:space="0" w:color="auto"/>
        <w:left w:val="none" w:sz="0" w:space="0" w:color="auto"/>
        <w:bottom w:val="none" w:sz="0" w:space="0" w:color="auto"/>
        <w:right w:val="none" w:sz="0" w:space="0" w:color="auto"/>
      </w:divBdr>
      <w:divsChild>
        <w:div w:id="1385644586">
          <w:marLeft w:val="677"/>
          <w:marRight w:val="0"/>
          <w:marTop w:val="0"/>
          <w:marBottom w:val="283"/>
          <w:divBdr>
            <w:top w:val="none" w:sz="0" w:space="0" w:color="auto"/>
            <w:left w:val="none" w:sz="0" w:space="0" w:color="auto"/>
            <w:bottom w:val="none" w:sz="0" w:space="0" w:color="auto"/>
            <w:right w:val="none" w:sz="0" w:space="0" w:color="auto"/>
          </w:divBdr>
        </w:div>
      </w:divsChild>
    </w:div>
    <w:div w:id="1351957174">
      <w:bodyDiv w:val="1"/>
      <w:marLeft w:val="0"/>
      <w:marRight w:val="0"/>
      <w:marTop w:val="0"/>
      <w:marBottom w:val="0"/>
      <w:divBdr>
        <w:top w:val="none" w:sz="0" w:space="0" w:color="auto"/>
        <w:left w:val="none" w:sz="0" w:space="0" w:color="auto"/>
        <w:bottom w:val="none" w:sz="0" w:space="0" w:color="auto"/>
        <w:right w:val="none" w:sz="0" w:space="0" w:color="auto"/>
      </w:divBdr>
    </w:div>
    <w:div w:id="1357080854">
      <w:bodyDiv w:val="1"/>
      <w:marLeft w:val="0"/>
      <w:marRight w:val="0"/>
      <w:marTop w:val="0"/>
      <w:marBottom w:val="0"/>
      <w:divBdr>
        <w:top w:val="none" w:sz="0" w:space="0" w:color="auto"/>
        <w:left w:val="none" w:sz="0" w:space="0" w:color="auto"/>
        <w:bottom w:val="none" w:sz="0" w:space="0" w:color="auto"/>
        <w:right w:val="none" w:sz="0" w:space="0" w:color="auto"/>
      </w:divBdr>
      <w:divsChild>
        <w:div w:id="828178814">
          <w:marLeft w:val="0"/>
          <w:marRight w:val="0"/>
          <w:marTop w:val="0"/>
          <w:marBottom w:val="0"/>
          <w:divBdr>
            <w:top w:val="none" w:sz="0" w:space="0" w:color="auto"/>
            <w:left w:val="none" w:sz="0" w:space="0" w:color="auto"/>
            <w:bottom w:val="none" w:sz="0" w:space="0" w:color="auto"/>
            <w:right w:val="none" w:sz="0" w:space="0" w:color="auto"/>
          </w:divBdr>
          <w:divsChild>
            <w:div w:id="967273471">
              <w:marLeft w:val="0"/>
              <w:marRight w:val="0"/>
              <w:marTop w:val="0"/>
              <w:marBottom w:val="0"/>
              <w:divBdr>
                <w:top w:val="none" w:sz="0" w:space="0" w:color="auto"/>
                <w:left w:val="none" w:sz="0" w:space="0" w:color="auto"/>
                <w:bottom w:val="none" w:sz="0" w:space="0" w:color="auto"/>
                <w:right w:val="none" w:sz="0" w:space="0" w:color="auto"/>
              </w:divBdr>
              <w:divsChild>
                <w:div w:id="1470397066">
                  <w:marLeft w:val="0"/>
                  <w:marRight w:val="0"/>
                  <w:marTop w:val="0"/>
                  <w:marBottom w:val="0"/>
                  <w:divBdr>
                    <w:top w:val="none" w:sz="0" w:space="0" w:color="auto"/>
                    <w:left w:val="none" w:sz="0" w:space="0" w:color="auto"/>
                    <w:bottom w:val="none" w:sz="0" w:space="0" w:color="auto"/>
                    <w:right w:val="none" w:sz="0" w:space="0" w:color="auto"/>
                  </w:divBdr>
                  <w:divsChild>
                    <w:div w:id="1541699308">
                      <w:marLeft w:val="0"/>
                      <w:marRight w:val="0"/>
                      <w:marTop w:val="0"/>
                      <w:marBottom w:val="0"/>
                      <w:divBdr>
                        <w:top w:val="none" w:sz="0" w:space="0" w:color="auto"/>
                        <w:left w:val="none" w:sz="0" w:space="0" w:color="auto"/>
                        <w:bottom w:val="none" w:sz="0" w:space="0" w:color="auto"/>
                        <w:right w:val="none" w:sz="0" w:space="0" w:color="auto"/>
                      </w:divBdr>
                      <w:divsChild>
                        <w:div w:id="1331711901">
                          <w:marLeft w:val="0"/>
                          <w:marRight w:val="0"/>
                          <w:marTop w:val="0"/>
                          <w:marBottom w:val="0"/>
                          <w:divBdr>
                            <w:top w:val="none" w:sz="0" w:space="0" w:color="auto"/>
                            <w:left w:val="none" w:sz="0" w:space="0" w:color="auto"/>
                            <w:bottom w:val="none" w:sz="0" w:space="0" w:color="auto"/>
                            <w:right w:val="none" w:sz="0" w:space="0" w:color="auto"/>
                          </w:divBdr>
                          <w:divsChild>
                            <w:div w:id="1588727901">
                              <w:marLeft w:val="-225"/>
                              <w:marRight w:val="0"/>
                              <w:marTop w:val="0"/>
                              <w:marBottom w:val="0"/>
                              <w:divBdr>
                                <w:top w:val="none" w:sz="0" w:space="0" w:color="auto"/>
                                <w:left w:val="none" w:sz="0" w:space="0" w:color="auto"/>
                                <w:bottom w:val="none" w:sz="0" w:space="0" w:color="auto"/>
                                <w:right w:val="none" w:sz="0" w:space="0" w:color="auto"/>
                              </w:divBdr>
                              <w:divsChild>
                                <w:div w:id="1521122098">
                                  <w:marLeft w:val="0"/>
                                  <w:marRight w:val="0"/>
                                  <w:marTop w:val="0"/>
                                  <w:marBottom w:val="0"/>
                                  <w:divBdr>
                                    <w:top w:val="none" w:sz="0" w:space="0" w:color="auto"/>
                                    <w:left w:val="none" w:sz="0" w:space="0" w:color="auto"/>
                                    <w:bottom w:val="none" w:sz="0" w:space="0" w:color="auto"/>
                                    <w:right w:val="none" w:sz="0" w:space="0" w:color="auto"/>
                                  </w:divBdr>
                                  <w:divsChild>
                                    <w:div w:id="1993946138">
                                      <w:marLeft w:val="0"/>
                                      <w:marRight w:val="0"/>
                                      <w:marTop w:val="0"/>
                                      <w:marBottom w:val="0"/>
                                      <w:divBdr>
                                        <w:top w:val="none" w:sz="0" w:space="0" w:color="auto"/>
                                        <w:left w:val="none" w:sz="0" w:space="0" w:color="auto"/>
                                        <w:bottom w:val="none" w:sz="0" w:space="0" w:color="auto"/>
                                        <w:right w:val="none" w:sz="0" w:space="0" w:color="auto"/>
                                      </w:divBdr>
                                      <w:divsChild>
                                        <w:div w:id="2142838692">
                                          <w:marLeft w:val="0"/>
                                          <w:marRight w:val="0"/>
                                          <w:marTop w:val="0"/>
                                          <w:marBottom w:val="0"/>
                                          <w:divBdr>
                                            <w:top w:val="none" w:sz="0" w:space="0" w:color="auto"/>
                                            <w:left w:val="none" w:sz="0" w:space="0" w:color="auto"/>
                                            <w:bottom w:val="none" w:sz="0" w:space="0" w:color="auto"/>
                                            <w:right w:val="none" w:sz="0" w:space="0" w:color="auto"/>
                                          </w:divBdr>
                                          <w:divsChild>
                                            <w:div w:id="370804543">
                                              <w:marLeft w:val="0"/>
                                              <w:marRight w:val="0"/>
                                              <w:marTop w:val="0"/>
                                              <w:marBottom w:val="0"/>
                                              <w:divBdr>
                                                <w:top w:val="none" w:sz="0" w:space="0" w:color="auto"/>
                                                <w:left w:val="none" w:sz="0" w:space="0" w:color="auto"/>
                                                <w:bottom w:val="none" w:sz="0" w:space="0" w:color="auto"/>
                                                <w:right w:val="none" w:sz="0" w:space="0" w:color="auto"/>
                                              </w:divBdr>
                                              <w:divsChild>
                                                <w:div w:id="2087460453">
                                                  <w:marLeft w:val="0"/>
                                                  <w:marRight w:val="0"/>
                                                  <w:marTop w:val="0"/>
                                                  <w:marBottom w:val="0"/>
                                                  <w:divBdr>
                                                    <w:top w:val="none" w:sz="0" w:space="0" w:color="auto"/>
                                                    <w:left w:val="none" w:sz="0" w:space="0" w:color="auto"/>
                                                    <w:bottom w:val="none" w:sz="0" w:space="0" w:color="auto"/>
                                                    <w:right w:val="none" w:sz="0" w:space="0" w:color="auto"/>
                                                  </w:divBdr>
                                                  <w:divsChild>
                                                    <w:div w:id="1030687775">
                                                      <w:marLeft w:val="0"/>
                                                      <w:marRight w:val="0"/>
                                                      <w:marTop w:val="0"/>
                                                      <w:marBottom w:val="0"/>
                                                      <w:divBdr>
                                                        <w:top w:val="none" w:sz="0" w:space="0" w:color="auto"/>
                                                        <w:left w:val="none" w:sz="0" w:space="0" w:color="auto"/>
                                                        <w:bottom w:val="none" w:sz="0" w:space="0" w:color="auto"/>
                                                        <w:right w:val="none" w:sz="0" w:space="0" w:color="auto"/>
                                                      </w:divBdr>
                                                      <w:divsChild>
                                                        <w:div w:id="18590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013898">
      <w:bodyDiv w:val="1"/>
      <w:marLeft w:val="0"/>
      <w:marRight w:val="0"/>
      <w:marTop w:val="0"/>
      <w:marBottom w:val="0"/>
      <w:divBdr>
        <w:top w:val="none" w:sz="0" w:space="0" w:color="auto"/>
        <w:left w:val="none" w:sz="0" w:space="0" w:color="auto"/>
        <w:bottom w:val="none" w:sz="0" w:space="0" w:color="auto"/>
        <w:right w:val="none" w:sz="0" w:space="0" w:color="auto"/>
      </w:divBdr>
    </w:div>
    <w:div w:id="1372802327">
      <w:bodyDiv w:val="1"/>
      <w:marLeft w:val="0"/>
      <w:marRight w:val="0"/>
      <w:marTop w:val="0"/>
      <w:marBottom w:val="0"/>
      <w:divBdr>
        <w:top w:val="none" w:sz="0" w:space="0" w:color="auto"/>
        <w:left w:val="none" w:sz="0" w:space="0" w:color="auto"/>
        <w:bottom w:val="none" w:sz="0" w:space="0" w:color="auto"/>
        <w:right w:val="none" w:sz="0" w:space="0" w:color="auto"/>
      </w:divBdr>
    </w:div>
    <w:div w:id="1378361165">
      <w:bodyDiv w:val="1"/>
      <w:marLeft w:val="0"/>
      <w:marRight w:val="0"/>
      <w:marTop w:val="0"/>
      <w:marBottom w:val="0"/>
      <w:divBdr>
        <w:top w:val="none" w:sz="0" w:space="0" w:color="auto"/>
        <w:left w:val="none" w:sz="0" w:space="0" w:color="auto"/>
        <w:bottom w:val="none" w:sz="0" w:space="0" w:color="auto"/>
        <w:right w:val="none" w:sz="0" w:space="0" w:color="auto"/>
      </w:divBdr>
    </w:div>
    <w:div w:id="1388458284">
      <w:bodyDiv w:val="1"/>
      <w:marLeft w:val="0"/>
      <w:marRight w:val="0"/>
      <w:marTop w:val="0"/>
      <w:marBottom w:val="0"/>
      <w:divBdr>
        <w:top w:val="none" w:sz="0" w:space="0" w:color="auto"/>
        <w:left w:val="none" w:sz="0" w:space="0" w:color="auto"/>
        <w:bottom w:val="none" w:sz="0" w:space="0" w:color="auto"/>
        <w:right w:val="none" w:sz="0" w:space="0" w:color="auto"/>
      </w:divBdr>
      <w:divsChild>
        <w:div w:id="1967076124">
          <w:marLeft w:val="0"/>
          <w:marRight w:val="0"/>
          <w:marTop w:val="0"/>
          <w:marBottom w:val="0"/>
          <w:divBdr>
            <w:top w:val="none" w:sz="0" w:space="0" w:color="auto"/>
            <w:left w:val="none" w:sz="0" w:space="0" w:color="auto"/>
            <w:bottom w:val="none" w:sz="0" w:space="0" w:color="auto"/>
            <w:right w:val="none" w:sz="0" w:space="0" w:color="auto"/>
          </w:divBdr>
        </w:div>
      </w:divsChild>
    </w:div>
    <w:div w:id="1391270698">
      <w:bodyDiv w:val="1"/>
      <w:marLeft w:val="0"/>
      <w:marRight w:val="0"/>
      <w:marTop w:val="0"/>
      <w:marBottom w:val="0"/>
      <w:divBdr>
        <w:top w:val="none" w:sz="0" w:space="0" w:color="auto"/>
        <w:left w:val="none" w:sz="0" w:space="0" w:color="auto"/>
        <w:bottom w:val="none" w:sz="0" w:space="0" w:color="auto"/>
        <w:right w:val="none" w:sz="0" w:space="0" w:color="auto"/>
      </w:divBdr>
    </w:div>
    <w:div w:id="1406339719">
      <w:bodyDiv w:val="1"/>
      <w:marLeft w:val="0"/>
      <w:marRight w:val="0"/>
      <w:marTop w:val="0"/>
      <w:marBottom w:val="0"/>
      <w:divBdr>
        <w:top w:val="none" w:sz="0" w:space="0" w:color="auto"/>
        <w:left w:val="none" w:sz="0" w:space="0" w:color="auto"/>
        <w:bottom w:val="none" w:sz="0" w:space="0" w:color="auto"/>
        <w:right w:val="none" w:sz="0" w:space="0" w:color="auto"/>
      </w:divBdr>
    </w:div>
    <w:div w:id="1412044588">
      <w:bodyDiv w:val="1"/>
      <w:marLeft w:val="0"/>
      <w:marRight w:val="0"/>
      <w:marTop w:val="0"/>
      <w:marBottom w:val="0"/>
      <w:divBdr>
        <w:top w:val="none" w:sz="0" w:space="0" w:color="auto"/>
        <w:left w:val="none" w:sz="0" w:space="0" w:color="auto"/>
        <w:bottom w:val="none" w:sz="0" w:space="0" w:color="auto"/>
        <w:right w:val="none" w:sz="0" w:space="0" w:color="auto"/>
      </w:divBdr>
    </w:div>
    <w:div w:id="1420952329">
      <w:bodyDiv w:val="1"/>
      <w:marLeft w:val="0"/>
      <w:marRight w:val="0"/>
      <w:marTop w:val="0"/>
      <w:marBottom w:val="0"/>
      <w:divBdr>
        <w:top w:val="none" w:sz="0" w:space="0" w:color="auto"/>
        <w:left w:val="none" w:sz="0" w:space="0" w:color="auto"/>
        <w:bottom w:val="none" w:sz="0" w:space="0" w:color="auto"/>
        <w:right w:val="none" w:sz="0" w:space="0" w:color="auto"/>
      </w:divBdr>
    </w:div>
    <w:div w:id="1421220389">
      <w:bodyDiv w:val="1"/>
      <w:marLeft w:val="0"/>
      <w:marRight w:val="0"/>
      <w:marTop w:val="0"/>
      <w:marBottom w:val="0"/>
      <w:divBdr>
        <w:top w:val="none" w:sz="0" w:space="0" w:color="auto"/>
        <w:left w:val="none" w:sz="0" w:space="0" w:color="auto"/>
        <w:bottom w:val="none" w:sz="0" w:space="0" w:color="auto"/>
        <w:right w:val="none" w:sz="0" w:space="0" w:color="auto"/>
      </w:divBdr>
    </w:div>
    <w:div w:id="1427731157">
      <w:bodyDiv w:val="1"/>
      <w:marLeft w:val="0"/>
      <w:marRight w:val="0"/>
      <w:marTop w:val="0"/>
      <w:marBottom w:val="0"/>
      <w:divBdr>
        <w:top w:val="none" w:sz="0" w:space="0" w:color="auto"/>
        <w:left w:val="none" w:sz="0" w:space="0" w:color="auto"/>
        <w:bottom w:val="none" w:sz="0" w:space="0" w:color="auto"/>
        <w:right w:val="none" w:sz="0" w:space="0" w:color="auto"/>
      </w:divBdr>
    </w:div>
    <w:div w:id="1439251344">
      <w:bodyDiv w:val="1"/>
      <w:marLeft w:val="0"/>
      <w:marRight w:val="0"/>
      <w:marTop w:val="0"/>
      <w:marBottom w:val="0"/>
      <w:divBdr>
        <w:top w:val="none" w:sz="0" w:space="0" w:color="auto"/>
        <w:left w:val="none" w:sz="0" w:space="0" w:color="auto"/>
        <w:bottom w:val="none" w:sz="0" w:space="0" w:color="auto"/>
        <w:right w:val="none" w:sz="0" w:space="0" w:color="auto"/>
      </w:divBdr>
    </w:div>
    <w:div w:id="1451313552">
      <w:bodyDiv w:val="1"/>
      <w:marLeft w:val="0"/>
      <w:marRight w:val="0"/>
      <w:marTop w:val="0"/>
      <w:marBottom w:val="0"/>
      <w:divBdr>
        <w:top w:val="none" w:sz="0" w:space="0" w:color="auto"/>
        <w:left w:val="none" w:sz="0" w:space="0" w:color="auto"/>
        <w:bottom w:val="none" w:sz="0" w:space="0" w:color="auto"/>
        <w:right w:val="none" w:sz="0" w:space="0" w:color="auto"/>
      </w:divBdr>
    </w:div>
    <w:div w:id="1451779579">
      <w:bodyDiv w:val="1"/>
      <w:marLeft w:val="0"/>
      <w:marRight w:val="0"/>
      <w:marTop w:val="0"/>
      <w:marBottom w:val="0"/>
      <w:divBdr>
        <w:top w:val="none" w:sz="0" w:space="0" w:color="auto"/>
        <w:left w:val="none" w:sz="0" w:space="0" w:color="auto"/>
        <w:bottom w:val="none" w:sz="0" w:space="0" w:color="auto"/>
        <w:right w:val="none" w:sz="0" w:space="0" w:color="auto"/>
      </w:divBdr>
      <w:divsChild>
        <w:div w:id="21708546">
          <w:marLeft w:val="547"/>
          <w:marRight w:val="0"/>
          <w:marTop w:val="86"/>
          <w:marBottom w:val="0"/>
          <w:divBdr>
            <w:top w:val="none" w:sz="0" w:space="0" w:color="auto"/>
            <w:left w:val="none" w:sz="0" w:space="0" w:color="auto"/>
            <w:bottom w:val="none" w:sz="0" w:space="0" w:color="auto"/>
            <w:right w:val="none" w:sz="0" w:space="0" w:color="auto"/>
          </w:divBdr>
        </w:div>
        <w:div w:id="202375179">
          <w:marLeft w:val="547"/>
          <w:marRight w:val="0"/>
          <w:marTop w:val="86"/>
          <w:marBottom w:val="0"/>
          <w:divBdr>
            <w:top w:val="none" w:sz="0" w:space="0" w:color="auto"/>
            <w:left w:val="none" w:sz="0" w:space="0" w:color="auto"/>
            <w:bottom w:val="none" w:sz="0" w:space="0" w:color="auto"/>
            <w:right w:val="none" w:sz="0" w:space="0" w:color="auto"/>
          </w:divBdr>
        </w:div>
        <w:div w:id="269510275">
          <w:marLeft w:val="547"/>
          <w:marRight w:val="0"/>
          <w:marTop w:val="86"/>
          <w:marBottom w:val="0"/>
          <w:divBdr>
            <w:top w:val="none" w:sz="0" w:space="0" w:color="auto"/>
            <w:left w:val="none" w:sz="0" w:space="0" w:color="auto"/>
            <w:bottom w:val="none" w:sz="0" w:space="0" w:color="auto"/>
            <w:right w:val="none" w:sz="0" w:space="0" w:color="auto"/>
          </w:divBdr>
        </w:div>
        <w:div w:id="591472764">
          <w:marLeft w:val="547"/>
          <w:marRight w:val="0"/>
          <w:marTop w:val="86"/>
          <w:marBottom w:val="0"/>
          <w:divBdr>
            <w:top w:val="none" w:sz="0" w:space="0" w:color="auto"/>
            <w:left w:val="none" w:sz="0" w:space="0" w:color="auto"/>
            <w:bottom w:val="none" w:sz="0" w:space="0" w:color="auto"/>
            <w:right w:val="none" w:sz="0" w:space="0" w:color="auto"/>
          </w:divBdr>
        </w:div>
        <w:div w:id="1105271473">
          <w:marLeft w:val="547"/>
          <w:marRight w:val="0"/>
          <w:marTop w:val="86"/>
          <w:marBottom w:val="0"/>
          <w:divBdr>
            <w:top w:val="none" w:sz="0" w:space="0" w:color="auto"/>
            <w:left w:val="none" w:sz="0" w:space="0" w:color="auto"/>
            <w:bottom w:val="none" w:sz="0" w:space="0" w:color="auto"/>
            <w:right w:val="none" w:sz="0" w:space="0" w:color="auto"/>
          </w:divBdr>
        </w:div>
      </w:divsChild>
    </w:div>
    <w:div w:id="1456410587">
      <w:bodyDiv w:val="1"/>
      <w:marLeft w:val="0"/>
      <w:marRight w:val="0"/>
      <w:marTop w:val="0"/>
      <w:marBottom w:val="0"/>
      <w:divBdr>
        <w:top w:val="none" w:sz="0" w:space="0" w:color="auto"/>
        <w:left w:val="none" w:sz="0" w:space="0" w:color="auto"/>
        <w:bottom w:val="none" w:sz="0" w:space="0" w:color="auto"/>
        <w:right w:val="none" w:sz="0" w:space="0" w:color="auto"/>
      </w:divBdr>
    </w:div>
    <w:div w:id="1465347729">
      <w:bodyDiv w:val="1"/>
      <w:marLeft w:val="0"/>
      <w:marRight w:val="0"/>
      <w:marTop w:val="0"/>
      <w:marBottom w:val="0"/>
      <w:divBdr>
        <w:top w:val="none" w:sz="0" w:space="0" w:color="auto"/>
        <w:left w:val="none" w:sz="0" w:space="0" w:color="auto"/>
        <w:bottom w:val="none" w:sz="0" w:space="0" w:color="auto"/>
        <w:right w:val="none" w:sz="0" w:space="0" w:color="auto"/>
      </w:divBdr>
    </w:div>
    <w:div w:id="1474104890">
      <w:bodyDiv w:val="1"/>
      <w:marLeft w:val="0"/>
      <w:marRight w:val="0"/>
      <w:marTop w:val="0"/>
      <w:marBottom w:val="0"/>
      <w:divBdr>
        <w:top w:val="none" w:sz="0" w:space="0" w:color="auto"/>
        <w:left w:val="none" w:sz="0" w:space="0" w:color="auto"/>
        <w:bottom w:val="none" w:sz="0" w:space="0" w:color="auto"/>
        <w:right w:val="none" w:sz="0" w:space="0" w:color="auto"/>
      </w:divBdr>
      <w:divsChild>
        <w:div w:id="1967851159">
          <w:marLeft w:val="547"/>
          <w:marRight w:val="0"/>
          <w:marTop w:val="96"/>
          <w:marBottom w:val="0"/>
          <w:divBdr>
            <w:top w:val="none" w:sz="0" w:space="0" w:color="auto"/>
            <w:left w:val="none" w:sz="0" w:space="0" w:color="auto"/>
            <w:bottom w:val="none" w:sz="0" w:space="0" w:color="auto"/>
            <w:right w:val="none" w:sz="0" w:space="0" w:color="auto"/>
          </w:divBdr>
        </w:div>
      </w:divsChild>
    </w:div>
    <w:div w:id="1477453196">
      <w:bodyDiv w:val="1"/>
      <w:marLeft w:val="0"/>
      <w:marRight w:val="0"/>
      <w:marTop w:val="0"/>
      <w:marBottom w:val="0"/>
      <w:divBdr>
        <w:top w:val="none" w:sz="0" w:space="0" w:color="auto"/>
        <w:left w:val="none" w:sz="0" w:space="0" w:color="auto"/>
        <w:bottom w:val="none" w:sz="0" w:space="0" w:color="auto"/>
        <w:right w:val="none" w:sz="0" w:space="0" w:color="auto"/>
      </w:divBdr>
    </w:div>
    <w:div w:id="1481456682">
      <w:bodyDiv w:val="1"/>
      <w:marLeft w:val="0"/>
      <w:marRight w:val="0"/>
      <w:marTop w:val="0"/>
      <w:marBottom w:val="0"/>
      <w:divBdr>
        <w:top w:val="none" w:sz="0" w:space="0" w:color="auto"/>
        <w:left w:val="none" w:sz="0" w:space="0" w:color="auto"/>
        <w:bottom w:val="none" w:sz="0" w:space="0" w:color="auto"/>
        <w:right w:val="none" w:sz="0" w:space="0" w:color="auto"/>
      </w:divBdr>
    </w:div>
    <w:div w:id="1481801152">
      <w:bodyDiv w:val="1"/>
      <w:marLeft w:val="0"/>
      <w:marRight w:val="0"/>
      <w:marTop w:val="0"/>
      <w:marBottom w:val="0"/>
      <w:divBdr>
        <w:top w:val="none" w:sz="0" w:space="0" w:color="auto"/>
        <w:left w:val="none" w:sz="0" w:space="0" w:color="auto"/>
        <w:bottom w:val="none" w:sz="0" w:space="0" w:color="auto"/>
        <w:right w:val="none" w:sz="0" w:space="0" w:color="auto"/>
      </w:divBdr>
    </w:div>
    <w:div w:id="1482841493">
      <w:bodyDiv w:val="1"/>
      <w:marLeft w:val="0"/>
      <w:marRight w:val="0"/>
      <w:marTop w:val="0"/>
      <w:marBottom w:val="0"/>
      <w:divBdr>
        <w:top w:val="none" w:sz="0" w:space="0" w:color="auto"/>
        <w:left w:val="none" w:sz="0" w:space="0" w:color="auto"/>
        <w:bottom w:val="none" w:sz="0" w:space="0" w:color="auto"/>
        <w:right w:val="none" w:sz="0" w:space="0" w:color="auto"/>
      </w:divBdr>
    </w:div>
    <w:div w:id="1488861204">
      <w:bodyDiv w:val="1"/>
      <w:marLeft w:val="0"/>
      <w:marRight w:val="0"/>
      <w:marTop w:val="0"/>
      <w:marBottom w:val="0"/>
      <w:divBdr>
        <w:top w:val="none" w:sz="0" w:space="0" w:color="auto"/>
        <w:left w:val="none" w:sz="0" w:space="0" w:color="auto"/>
        <w:bottom w:val="none" w:sz="0" w:space="0" w:color="auto"/>
        <w:right w:val="none" w:sz="0" w:space="0" w:color="auto"/>
      </w:divBdr>
    </w:div>
    <w:div w:id="1497308759">
      <w:bodyDiv w:val="1"/>
      <w:marLeft w:val="0"/>
      <w:marRight w:val="0"/>
      <w:marTop w:val="0"/>
      <w:marBottom w:val="0"/>
      <w:divBdr>
        <w:top w:val="none" w:sz="0" w:space="0" w:color="auto"/>
        <w:left w:val="none" w:sz="0" w:space="0" w:color="auto"/>
        <w:bottom w:val="none" w:sz="0" w:space="0" w:color="auto"/>
        <w:right w:val="none" w:sz="0" w:space="0" w:color="auto"/>
      </w:divBdr>
      <w:divsChild>
        <w:div w:id="514463034">
          <w:marLeft w:val="0"/>
          <w:marRight w:val="0"/>
          <w:marTop w:val="0"/>
          <w:marBottom w:val="0"/>
          <w:divBdr>
            <w:top w:val="none" w:sz="0" w:space="0" w:color="auto"/>
            <w:left w:val="none" w:sz="0" w:space="0" w:color="auto"/>
            <w:bottom w:val="none" w:sz="0" w:space="0" w:color="auto"/>
            <w:right w:val="none" w:sz="0" w:space="0" w:color="auto"/>
          </w:divBdr>
        </w:div>
      </w:divsChild>
    </w:div>
    <w:div w:id="1511795832">
      <w:bodyDiv w:val="1"/>
      <w:marLeft w:val="0"/>
      <w:marRight w:val="0"/>
      <w:marTop w:val="0"/>
      <w:marBottom w:val="0"/>
      <w:divBdr>
        <w:top w:val="none" w:sz="0" w:space="0" w:color="auto"/>
        <w:left w:val="none" w:sz="0" w:space="0" w:color="auto"/>
        <w:bottom w:val="none" w:sz="0" w:space="0" w:color="auto"/>
        <w:right w:val="none" w:sz="0" w:space="0" w:color="auto"/>
      </w:divBdr>
    </w:div>
    <w:div w:id="1517188192">
      <w:bodyDiv w:val="1"/>
      <w:marLeft w:val="0"/>
      <w:marRight w:val="0"/>
      <w:marTop w:val="0"/>
      <w:marBottom w:val="0"/>
      <w:divBdr>
        <w:top w:val="none" w:sz="0" w:space="0" w:color="auto"/>
        <w:left w:val="none" w:sz="0" w:space="0" w:color="auto"/>
        <w:bottom w:val="none" w:sz="0" w:space="0" w:color="auto"/>
        <w:right w:val="none" w:sz="0" w:space="0" w:color="auto"/>
      </w:divBdr>
    </w:div>
    <w:div w:id="1519664200">
      <w:bodyDiv w:val="1"/>
      <w:marLeft w:val="0"/>
      <w:marRight w:val="0"/>
      <w:marTop w:val="0"/>
      <w:marBottom w:val="0"/>
      <w:divBdr>
        <w:top w:val="none" w:sz="0" w:space="0" w:color="auto"/>
        <w:left w:val="none" w:sz="0" w:space="0" w:color="auto"/>
        <w:bottom w:val="none" w:sz="0" w:space="0" w:color="auto"/>
        <w:right w:val="none" w:sz="0" w:space="0" w:color="auto"/>
      </w:divBdr>
    </w:div>
    <w:div w:id="1521700680">
      <w:bodyDiv w:val="1"/>
      <w:marLeft w:val="0"/>
      <w:marRight w:val="0"/>
      <w:marTop w:val="0"/>
      <w:marBottom w:val="0"/>
      <w:divBdr>
        <w:top w:val="none" w:sz="0" w:space="0" w:color="auto"/>
        <w:left w:val="none" w:sz="0" w:space="0" w:color="auto"/>
        <w:bottom w:val="none" w:sz="0" w:space="0" w:color="auto"/>
        <w:right w:val="none" w:sz="0" w:space="0" w:color="auto"/>
      </w:divBdr>
    </w:div>
    <w:div w:id="1527409332">
      <w:bodyDiv w:val="1"/>
      <w:marLeft w:val="0"/>
      <w:marRight w:val="0"/>
      <w:marTop w:val="0"/>
      <w:marBottom w:val="0"/>
      <w:divBdr>
        <w:top w:val="none" w:sz="0" w:space="0" w:color="auto"/>
        <w:left w:val="none" w:sz="0" w:space="0" w:color="auto"/>
        <w:bottom w:val="none" w:sz="0" w:space="0" w:color="auto"/>
        <w:right w:val="none" w:sz="0" w:space="0" w:color="auto"/>
      </w:divBdr>
    </w:div>
    <w:div w:id="1527718353">
      <w:bodyDiv w:val="1"/>
      <w:marLeft w:val="0"/>
      <w:marRight w:val="0"/>
      <w:marTop w:val="0"/>
      <w:marBottom w:val="0"/>
      <w:divBdr>
        <w:top w:val="none" w:sz="0" w:space="0" w:color="auto"/>
        <w:left w:val="none" w:sz="0" w:space="0" w:color="auto"/>
        <w:bottom w:val="none" w:sz="0" w:space="0" w:color="auto"/>
        <w:right w:val="none" w:sz="0" w:space="0" w:color="auto"/>
      </w:divBdr>
      <w:divsChild>
        <w:div w:id="867379031">
          <w:marLeft w:val="0"/>
          <w:marRight w:val="0"/>
          <w:marTop w:val="0"/>
          <w:marBottom w:val="0"/>
          <w:divBdr>
            <w:top w:val="none" w:sz="0" w:space="0" w:color="auto"/>
            <w:left w:val="none" w:sz="0" w:space="0" w:color="auto"/>
            <w:bottom w:val="none" w:sz="0" w:space="0" w:color="auto"/>
            <w:right w:val="none" w:sz="0" w:space="0" w:color="auto"/>
          </w:divBdr>
        </w:div>
        <w:div w:id="1880125095">
          <w:marLeft w:val="0"/>
          <w:marRight w:val="0"/>
          <w:marTop w:val="0"/>
          <w:marBottom w:val="0"/>
          <w:divBdr>
            <w:top w:val="none" w:sz="0" w:space="0" w:color="auto"/>
            <w:left w:val="none" w:sz="0" w:space="0" w:color="auto"/>
            <w:bottom w:val="none" w:sz="0" w:space="0" w:color="auto"/>
            <w:right w:val="none" w:sz="0" w:space="0" w:color="auto"/>
          </w:divBdr>
        </w:div>
      </w:divsChild>
    </w:div>
    <w:div w:id="1528103786">
      <w:bodyDiv w:val="1"/>
      <w:marLeft w:val="0"/>
      <w:marRight w:val="0"/>
      <w:marTop w:val="0"/>
      <w:marBottom w:val="0"/>
      <w:divBdr>
        <w:top w:val="none" w:sz="0" w:space="0" w:color="auto"/>
        <w:left w:val="none" w:sz="0" w:space="0" w:color="auto"/>
        <w:bottom w:val="none" w:sz="0" w:space="0" w:color="auto"/>
        <w:right w:val="none" w:sz="0" w:space="0" w:color="auto"/>
      </w:divBdr>
      <w:divsChild>
        <w:div w:id="1997108044">
          <w:marLeft w:val="0"/>
          <w:marRight w:val="0"/>
          <w:marTop w:val="0"/>
          <w:marBottom w:val="0"/>
          <w:divBdr>
            <w:top w:val="none" w:sz="0" w:space="0" w:color="auto"/>
            <w:left w:val="none" w:sz="0" w:space="0" w:color="auto"/>
            <w:bottom w:val="none" w:sz="0" w:space="0" w:color="auto"/>
            <w:right w:val="none" w:sz="0" w:space="0" w:color="auto"/>
          </w:divBdr>
        </w:div>
        <w:div w:id="1573928907">
          <w:marLeft w:val="0"/>
          <w:marRight w:val="0"/>
          <w:marTop w:val="0"/>
          <w:marBottom w:val="0"/>
          <w:divBdr>
            <w:top w:val="none" w:sz="0" w:space="0" w:color="auto"/>
            <w:left w:val="none" w:sz="0" w:space="0" w:color="auto"/>
            <w:bottom w:val="none" w:sz="0" w:space="0" w:color="auto"/>
            <w:right w:val="none" w:sz="0" w:space="0" w:color="auto"/>
          </w:divBdr>
        </w:div>
      </w:divsChild>
    </w:div>
    <w:div w:id="1545404474">
      <w:bodyDiv w:val="1"/>
      <w:marLeft w:val="0"/>
      <w:marRight w:val="0"/>
      <w:marTop w:val="0"/>
      <w:marBottom w:val="0"/>
      <w:divBdr>
        <w:top w:val="none" w:sz="0" w:space="0" w:color="auto"/>
        <w:left w:val="none" w:sz="0" w:space="0" w:color="auto"/>
        <w:bottom w:val="none" w:sz="0" w:space="0" w:color="auto"/>
        <w:right w:val="none" w:sz="0" w:space="0" w:color="auto"/>
      </w:divBdr>
    </w:div>
    <w:div w:id="1555891208">
      <w:bodyDiv w:val="1"/>
      <w:marLeft w:val="0"/>
      <w:marRight w:val="0"/>
      <w:marTop w:val="0"/>
      <w:marBottom w:val="0"/>
      <w:divBdr>
        <w:top w:val="none" w:sz="0" w:space="0" w:color="auto"/>
        <w:left w:val="none" w:sz="0" w:space="0" w:color="auto"/>
        <w:bottom w:val="none" w:sz="0" w:space="0" w:color="auto"/>
        <w:right w:val="none" w:sz="0" w:space="0" w:color="auto"/>
      </w:divBdr>
      <w:divsChild>
        <w:div w:id="1069303458">
          <w:marLeft w:val="0"/>
          <w:marRight w:val="0"/>
          <w:marTop w:val="0"/>
          <w:marBottom w:val="0"/>
          <w:divBdr>
            <w:top w:val="none" w:sz="0" w:space="0" w:color="auto"/>
            <w:left w:val="none" w:sz="0" w:space="0" w:color="auto"/>
            <w:bottom w:val="none" w:sz="0" w:space="0" w:color="auto"/>
            <w:right w:val="none" w:sz="0" w:space="0" w:color="auto"/>
          </w:divBdr>
          <w:divsChild>
            <w:div w:id="53164685">
              <w:marLeft w:val="0"/>
              <w:marRight w:val="0"/>
              <w:marTop w:val="0"/>
              <w:marBottom w:val="0"/>
              <w:divBdr>
                <w:top w:val="none" w:sz="0" w:space="0" w:color="auto"/>
                <w:left w:val="none" w:sz="0" w:space="0" w:color="auto"/>
                <w:bottom w:val="none" w:sz="0" w:space="0" w:color="auto"/>
                <w:right w:val="none" w:sz="0" w:space="0" w:color="auto"/>
              </w:divBdr>
            </w:div>
            <w:div w:id="14515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5883">
      <w:bodyDiv w:val="1"/>
      <w:marLeft w:val="0"/>
      <w:marRight w:val="0"/>
      <w:marTop w:val="0"/>
      <w:marBottom w:val="0"/>
      <w:divBdr>
        <w:top w:val="none" w:sz="0" w:space="0" w:color="auto"/>
        <w:left w:val="none" w:sz="0" w:space="0" w:color="auto"/>
        <w:bottom w:val="none" w:sz="0" w:space="0" w:color="auto"/>
        <w:right w:val="none" w:sz="0" w:space="0" w:color="auto"/>
      </w:divBdr>
    </w:div>
    <w:div w:id="1578978108">
      <w:bodyDiv w:val="1"/>
      <w:marLeft w:val="0"/>
      <w:marRight w:val="0"/>
      <w:marTop w:val="0"/>
      <w:marBottom w:val="0"/>
      <w:divBdr>
        <w:top w:val="none" w:sz="0" w:space="0" w:color="auto"/>
        <w:left w:val="none" w:sz="0" w:space="0" w:color="auto"/>
        <w:bottom w:val="none" w:sz="0" w:space="0" w:color="auto"/>
        <w:right w:val="none" w:sz="0" w:space="0" w:color="auto"/>
      </w:divBdr>
    </w:div>
    <w:div w:id="1583224833">
      <w:bodyDiv w:val="1"/>
      <w:marLeft w:val="0"/>
      <w:marRight w:val="0"/>
      <w:marTop w:val="0"/>
      <w:marBottom w:val="0"/>
      <w:divBdr>
        <w:top w:val="none" w:sz="0" w:space="0" w:color="auto"/>
        <w:left w:val="none" w:sz="0" w:space="0" w:color="auto"/>
        <w:bottom w:val="none" w:sz="0" w:space="0" w:color="auto"/>
        <w:right w:val="none" w:sz="0" w:space="0" w:color="auto"/>
      </w:divBdr>
    </w:div>
    <w:div w:id="1583678205">
      <w:bodyDiv w:val="1"/>
      <w:marLeft w:val="0"/>
      <w:marRight w:val="0"/>
      <w:marTop w:val="0"/>
      <w:marBottom w:val="0"/>
      <w:divBdr>
        <w:top w:val="none" w:sz="0" w:space="0" w:color="auto"/>
        <w:left w:val="none" w:sz="0" w:space="0" w:color="auto"/>
        <w:bottom w:val="none" w:sz="0" w:space="0" w:color="auto"/>
        <w:right w:val="none" w:sz="0" w:space="0" w:color="auto"/>
      </w:divBdr>
    </w:div>
    <w:div w:id="1593467458">
      <w:bodyDiv w:val="1"/>
      <w:marLeft w:val="0"/>
      <w:marRight w:val="0"/>
      <w:marTop w:val="0"/>
      <w:marBottom w:val="0"/>
      <w:divBdr>
        <w:top w:val="none" w:sz="0" w:space="0" w:color="auto"/>
        <w:left w:val="none" w:sz="0" w:space="0" w:color="auto"/>
        <w:bottom w:val="none" w:sz="0" w:space="0" w:color="auto"/>
        <w:right w:val="none" w:sz="0" w:space="0" w:color="auto"/>
      </w:divBdr>
    </w:div>
    <w:div w:id="1611207237">
      <w:bodyDiv w:val="1"/>
      <w:marLeft w:val="0"/>
      <w:marRight w:val="0"/>
      <w:marTop w:val="0"/>
      <w:marBottom w:val="0"/>
      <w:divBdr>
        <w:top w:val="none" w:sz="0" w:space="0" w:color="auto"/>
        <w:left w:val="none" w:sz="0" w:space="0" w:color="auto"/>
        <w:bottom w:val="none" w:sz="0" w:space="0" w:color="auto"/>
        <w:right w:val="none" w:sz="0" w:space="0" w:color="auto"/>
      </w:divBdr>
    </w:div>
    <w:div w:id="1614555775">
      <w:bodyDiv w:val="1"/>
      <w:marLeft w:val="0"/>
      <w:marRight w:val="0"/>
      <w:marTop w:val="0"/>
      <w:marBottom w:val="0"/>
      <w:divBdr>
        <w:top w:val="none" w:sz="0" w:space="0" w:color="auto"/>
        <w:left w:val="none" w:sz="0" w:space="0" w:color="auto"/>
        <w:bottom w:val="none" w:sz="0" w:space="0" w:color="auto"/>
        <w:right w:val="none" w:sz="0" w:space="0" w:color="auto"/>
      </w:divBdr>
    </w:div>
    <w:div w:id="1616710571">
      <w:bodyDiv w:val="1"/>
      <w:marLeft w:val="0"/>
      <w:marRight w:val="0"/>
      <w:marTop w:val="0"/>
      <w:marBottom w:val="0"/>
      <w:divBdr>
        <w:top w:val="none" w:sz="0" w:space="0" w:color="auto"/>
        <w:left w:val="none" w:sz="0" w:space="0" w:color="auto"/>
        <w:bottom w:val="none" w:sz="0" w:space="0" w:color="auto"/>
        <w:right w:val="none" w:sz="0" w:space="0" w:color="auto"/>
      </w:divBdr>
    </w:div>
    <w:div w:id="1619143020">
      <w:bodyDiv w:val="1"/>
      <w:marLeft w:val="0"/>
      <w:marRight w:val="0"/>
      <w:marTop w:val="0"/>
      <w:marBottom w:val="0"/>
      <w:divBdr>
        <w:top w:val="none" w:sz="0" w:space="0" w:color="auto"/>
        <w:left w:val="none" w:sz="0" w:space="0" w:color="auto"/>
        <w:bottom w:val="none" w:sz="0" w:space="0" w:color="auto"/>
        <w:right w:val="none" w:sz="0" w:space="0" w:color="auto"/>
      </w:divBdr>
      <w:divsChild>
        <w:div w:id="274601007">
          <w:marLeft w:val="720"/>
          <w:marRight w:val="0"/>
          <w:marTop w:val="0"/>
          <w:marBottom w:val="0"/>
          <w:divBdr>
            <w:top w:val="none" w:sz="0" w:space="0" w:color="auto"/>
            <w:left w:val="none" w:sz="0" w:space="0" w:color="auto"/>
            <w:bottom w:val="none" w:sz="0" w:space="0" w:color="auto"/>
            <w:right w:val="none" w:sz="0" w:space="0" w:color="auto"/>
          </w:divBdr>
        </w:div>
      </w:divsChild>
    </w:div>
    <w:div w:id="1673946449">
      <w:bodyDiv w:val="1"/>
      <w:marLeft w:val="0"/>
      <w:marRight w:val="0"/>
      <w:marTop w:val="0"/>
      <w:marBottom w:val="0"/>
      <w:divBdr>
        <w:top w:val="none" w:sz="0" w:space="0" w:color="auto"/>
        <w:left w:val="none" w:sz="0" w:space="0" w:color="auto"/>
        <w:bottom w:val="none" w:sz="0" w:space="0" w:color="auto"/>
        <w:right w:val="none" w:sz="0" w:space="0" w:color="auto"/>
      </w:divBdr>
      <w:divsChild>
        <w:div w:id="1740401501">
          <w:marLeft w:val="432"/>
          <w:marRight w:val="0"/>
          <w:marTop w:val="0"/>
          <w:marBottom w:val="240"/>
          <w:divBdr>
            <w:top w:val="none" w:sz="0" w:space="0" w:color="auto"/>
            <w:left w:val="none" w:sz="0" w:space="0" w:color="auto"/>
            <w:bottom w:val="none" w:sz="0" w:space="0" w:color="auto"/>
            <w:right w:val="none" w:sz="0" w:space="0" w:color="auto"/>
          </w:divBdr>
        </w:div>
        <w:div w:id="1386946324">
          <w:marLeft w:val="432"/>
          <w:marRight w:val="0"/>
          <w:marTop w:val="0"/>
          <w:marBottom w:val="240"/>
          <w:divBdr>
            <w:top w:val="none" w:sz="0" w:space="0" w:color="auto"/>
            <w:left w:val="none" w:sz="0" w:space="0" w:color="auto"/>
            <w:bottom w:val="none" w:sz="0" w:space="0" w:color="auto"/>
            <w:right w:val="none" w:sz="0" w:space="0" w:color="auto"/>
          </w:divBdr>
        </w:div>
        <w:div w:id="303432119">
          <w:marLeft w:val="778"/>
          <w:marRight w:val="0"/>
          <w:marTop w:val="0"/>
          <w:marBottom w:val="240"/>
          <w:divBdr>
            <w:top w:val="none" w:sz="0" w:space="0" w:color="auto"/>
            <w:left w:val="none" w:sz="0" w:space="0" w:color="auto"/>
            <w:bottom w:val="none" w:sz="0" w:space="0" w:color="auto"/>
            <w:right w:val="none" w:sz="0" w:space="0" w:color="auto"/>
          </w:divBdr>
        </w:div>
        <w:div w:id="765348756">
          <w:marLeft w:val="778"/>
          <w:marRight w:val="0"/>
          <w:marTop w:val="0"/>
          <w:marBottom w:val="240"/>
          <w:divBdr>
            <w:top w:val="none" w:sz="0" w:space="0" w:color="auto"/>
            <w:left w:val="none" w:sz="0" w:space="0" w:color="auto"/>
            <w:bottom w:val="none" w:sz="0" w:space="0" w:color="auto"/>
            <w:right w:val="none" w:sz="0" w:space="0" w:color="auto"/>
          </w:divBdr>
        </w:div>
        <w:div w:id="2068601691">
          <w:marLeft w:val="778"/>
          <w:marRight w:val="0"/>
          <w:marTop w:val="0"/>
          <w:marBottom w:val="240"/>
          <w:divBdr>
            <w:top w:val="none" w:sz="0" w:space="0" w:color="auto"/>
            <w:left w:val="none" w:sz="0" w:space="0" w:color="auto"/>
            <w:bottom w:val="none" w:sz="0" w:space="0" w:color="auto"/>
            <w:right w:val="none" w:sz="0" w:space="0" w:color="auto"/>
          </w:divBdr>
        </w:div>
      </w:divsChild>
    </w:div>
    <w:div w:id="1686591900">
      <w:bodyDiv w:val="1"/>
      <w:marLeft w:val="0"/>
      <w:marRight w:val="0"/>
      <w:marTop w:val="0"/>
      <w:marBottom w:val="0"/>
      <w:divBdr>
        <w:top w:val="none" w:sz="0" w:space="0" w:color="auto"/>
        <w:left w:val="none" w:sz="0" w:space="0" w:color="auto"/>
        <w:bottom w:val="none" w:sz="0" w:space="0" w:color="auto"/>
        <w:right w:val="none" w:sz="0" w:space="0" w:color="auto"/>
      </w:divBdr>
    </w:div>
    <w:div w:id="1688435739">
      <w:bodyDiv w:val="1"/>
      <w:marLeft w:val="0"/>
      <w:marRight w:val="0"/>
      <w:marTop w:val="0"/>
      <w:marBottom w:val="0"/>
      <w:divBdr>
        <w:top w:val="none" w:sz="0" w:space="0" w:color="auto"/>
        <w:left w:val="none" w:sz="0" w:space="0" w:color="auto"/>
        <w:bottom w:val="none" w:sz="0" w:space="0" w:color="auto"/>
        <w:right w:val="none" w:sz="0" w:space="0" w:color="auto"/>
      </w:divBdr>
    </w:div>
    <w:div w:id="1690251472">
      <w:bodyDiv w:val="1"/>
      <w:marLeft w:val="0"/>
      <w:marRight w:val="0"/>
      <w:marTop w:val="0"/>
      <w:marBottom w:val="0"/>
      <w:divBdr>
        <w:top w:val="none" w:sz="0" w:space="0" w:color="auto"/>
        <w:left w:val="none" w:sz="0" w:space="0" w:color="auto"/>
        <w:bottom w:val="none" w:sz="0" w:space="0" w:color="auto"/>
        <w:right w:val="none" w:sz="0" w:space="0" w:color="auto"/>
      </w:divBdr>
    </w:div>
    <w:div w:id="1700084844">
      <w:bodyDiv w:val="1"/>
      <w:marLeft w:val="0"/>
      <w:marRight w:val="0"/>
      <w:marTop w:val="0"/>
      <w:marBottom w:val="0"/>
      <w:divBdr>
        <w:top w:val="none" w:sz="0" w:space="0" w:color="auto"/>
        <w:left w:val="none" w:sz="0" w:space="0" w:color="auto"/>
        <w:bottom w:val="none" w:sz="0" w:space="0" w:color="auto"/>
        <w:right w:val="none" w:sz="0" w:space="0" w:color="auto"/>
      </w:divBdr>
      <w:divsChild>
        <w:div w:id="38091717">
          <w:marLeft w:val="0"/>
          <w:marRight w:val="0"/>
          <w:marTop w:val="0"/>
          <w:marBottom w:val="0"/>
          <w:divBdr>
            <w:top w:val="none" w:sz="0" w:space="0" w:color="auto"/>
            <w:left w:val="none" w:sz="0" w:space="0" w:color="auto"/>
            <w:bottom w:val="none" w:sz="0" w:space="0" w:color="auto"/>
            <w:right w:val="none" w:sz="0" w:space="0" w:color="auto"/>
          </w:divBdr>
        </w:div>
        <w:div w:id="204946639">
          <w:marLeft w:val="0"/>
          <w:marRight w:val="0"/>
          <w:marTop w:val="0"/>
          <w:marBottom w:val="0"/>
          <w:divBdr>
            <w:top w:val="none" w:sz="0" w:space="0" w:color="auto"/>
            <w:left w:val="none" w:sz="0" w:space="0" w:color="auto"/>
            <w:bottom w:val="none" w:sz="0" w:space="0" w:color="auto"/>
            <w:right w:val="none" w:sz="0" w:space="0" w:color="auto"/>
          </w:divBdr>
        </w:div>
      </w:divsChild>
    </w:div>
    <w:div w:id="1732148661">
      <w:bodyDiv w:val="1"/>
      <w:marLeft w:val="0"/>
      <w:marRight w:val="0"/>
      <w:marTop w:val="0"/>
      <w:marBottom w:val="0"/>
      <w:divBdr>
        <w:top w:val="none" w:sz="0" w:space="0" w:color="auto"/>
        <w:left w:val="none" w:sz="0" w:space="0" w:color="auto"/>
        <w:bottom w:val="none" w:sz="0" w:space="0" w:color="auto"/>
        <w:right w:val="none" w:sz="0" w:space="0" w:color="auto"/>
      </w:divBdr>
    </w:div>
    <w:div w:id="1740057788">
      <w:bodyDiv w:val="1"/>
      <w:marLeft w:val="0"/>
      <w:marRight w:val="0"/>
      <w:marTop w:val="0"/>
      <w:marBottom w:val="0"/>
      <w:divBdr>
        <w:top w:val="none" w:sz="0" w:space="0" w:color="auto"/>
        <w:left w:val="none" w:sz="0" w:space="0" w:color="auto"/>
        <w:bottom w:val="none" w:sz="0" w:space="0" w:color="auto"/>
        <w:right w:val="none" w:sz="0" w:space="0" w:color="auto"/>
      </w:divBdr>
    </w:div>
    <w:div w:id="1740247542">
      <w:bodyDiv w:val="1"/>
      <w:marLeft w:val="0"/>
      <w:marRight w:val="0"/>
      <w:marTop w:val="0"/>
      <w:marBottom w:val="0"/>
      <w:divBdr>
        <w:top w:val="none" w:sz="0" w:space="0" w:color="auto"/>
        <w:left w:val="none" w:sz="0" w:space="0" w:color="auto"/>
        <w:bottom w:val="none" w:sz="0" w:space="0" w:color="auto"/>
        <w:right w:val="none" w:sz="0" w:space="0" w:color="auto"/>
      </w:divBdr>
    </w:div>
    <w:div w:id="1764183782">
      <w:bodyDiv w:val="1"/>
      <w:marLeft w:val="0"/>
      <w:marRight w:val="0"/>
      <w:marTop w:val="0"/>
      <w:marBottom w:val="0"/>
      <w:divBdr>
        <w:top w:val="none" w:sz="0" w:space="0" w:color="auto"/>
        <w:left w:val="none" w:sz="0" w:space="0" w:color="auto"/>
        <w:bottom w:val="none" w:sz="0" w:space="0" w:color="auto"/>
        <w:right w:val="none" w:sz="0" w:space="0" w:color="auto"/>
      </w:divBdr>
    </w:div>
    <w:div w:id="1770546788">
      <w:bodyDiv w:val="1"/>
      <w:marLeft w:val="0"/>
      <w:marRight w:val="0"/>
      <w:marTop w:val="0"/>
      <w:marBottom w:val="0"/>
      <w:divBdr>
        <w:top w:val="none" w:sz="0" w:space="0" w:color="auto"/>
        <w:left w:val="none" w:sz="0" w:space="0" w:color="auto"/>
        <w:bottom w:val="none" w:sz="0" w:space="0" w:color="auto"/>
        <w:right w:val="none" w:sz="0" w:space="0" w:color="auto"/>
      </w:divBdr>
      <w:divsChild>
        <w:div w:id="781536674">
          <w:marLeft w:val="1109"/>
          <w:marRight w:val="0"/>
          <w:marTop w:val="240"/>
          <w:marBottom w:val="0"/>
          <w:divBdr>
            <w:top w:val="none" w:sz="0" w:space="0" w:color="auto"/>
            <w:left w:val="none" w:sz="0" w:space="0" w:color="auto"/>
            <w:bottom w:val="none" w:sz="0" w:space="0" w:color="auto"/>
            <w:right w:val="none" w:sz="0" w:space="0" w:color="auto"/>
          </w:divBdr>
        </w:div>
        <w:div w:id="1687125200">
          <w:marLeft w:val="1109"/>
          <w:marRight w:val="0"/>
          <w:marTop w:val="240"/>
          <w:marBottom w:val="0"/>
          <w:divBdr>
            <w:top w:val="none" w:sz="0" w:space="0" w:color="auto"/>
            <w:left w:val="none" w:sz="0" w:space="0" w:color="auto"/>
            <w:bottom w:val="none" w:sz="0" w:space="0" w:color="auto"/>
            <w:right w:val="none" w:sz="0" w:space="0" w:color="auto"/>
          </w:divBdr>
        </w:div>
      </w:divsChild>
    </w:div>
    <w:div w:id="1773428193">
      <w:bodyDiv w:val="1"/>
      <w:marLeft w:val="0"/>
      <w:marRight w:val="0"/>
      <w:marTop w:val="0"/>
      <w:marBottom w:val="0"/>
      <w:divBdr>
        <w:top w:val="none" w:sz="0" w:space="0" w:color="auto"/>
        <w:left w:val="none" w:sz="0" w:space="0" w:color="auto"/>
        <w:bottom w:val="none" w:sz="0" w:space="0" w:color="auto"/>
        <w:right w:val="none" w:sz="0" w:space="0" w:color="auto"/>
      </w:divBdr>
    </w:div>
    <w:div w:id="1792744938">
      <w:bodyDiv w:val="1"/>
      <w:marLeft w:val="0"/>
      <w:marRight w:val="0"/>
      <w:marTop w:val="0"/>
      <w:marBottom w:val="0"/>
      <w:divBdr>
        <w:top w:val="none" w:sz="0" w:space="0" w:color="auto"/>
        <w:left w:val="none" w:sz="0" w:space="0" w:color="auto"/>
        <w:bottom w:val="none" w:sz="0" w:space="0" w:color="auto"/>
        <w:right w:val="none" w:sz="0" w:space="0" w:color="auto"/>
      </w:divBdr>
      <w:divsChild>
        <w:div w:id="120618147">
          <w:marLeft w:val="0"/>
          <w:marRight w:val="0"/>
          <w:marTop w:val="0"/>
          <w:marBottom w:val="0"/>
          <w:divBdr>
            <w:top w:val="none" w:sz="0" w:space="0" w:color="auto"/>
            <w:left w:val="none" w:sz="0" w:space="0" w:color="auto"/>
            <w:bottom w:val="none" w:sz="0" w:space="0" w:color="auto"/>
            <w:right w:val="none" w:sz="0" w:space="0" w:color="auto"/>
          </w:divBdr>
        </w:div>
        <w:div w:id="566384876">
          <w:marLeft w:val="0"/>
          <w:marRight w:val="0"/>
          <w:marTop w:val="0"/>
          <w:marBottom w:val="0"/>
          <w:divBdr>
            <w:top w:val="none" w:sz="0" w:space="0" w:color="auto"/>
            <w:left w:val="none" w:sz="0" w:space="0" w:color="auto"/>
            <w:bottom w:val="none" w:sz="0" w:space="0" w:color="auto"/>
            <w:right w:val="none" w:sz="0" w:space="0" w:color="auto"/>
          </w:divBdr>
        </w:div>
        <w:div w:id="612857151">
          <w:marLeft w:val="0"/>
          <w:marRight w:val="0"/>
          <w:marTop w:val="0"/>
          <w:marBottom w:val="0"/>
          <w:divBdr>
            <w:top w:val="none" w:sz="0" w:space="0" w:color="auto"/>
            <w:left w:val="none" w:sz="0" w:space="0" w:color="auto"/>
            <w:bottom w:val="none" w:sz="0" w:space="0" w:color="auto"/>
            <w:right w:val="none" w:sz="0" w:space="0" w:color="auto"/>
          </w:divBdr>
        </w:div>
      </w:divsChild>
    </w:div>
    <w:div w:id="1799569495">
      <w:bodyDiv w:val="1"/>
      <w:marLeft w:val="0"/>
      <w:marRight w:val="0"/>
      <w:marTop w:val="0"/>
      <w:marBottom w:val="0"/>
      <w:divBdr>
        <w:top w:val="none" w:sz="0" w:space="0" w:color="auto"/>
        <w:left w:val="none" w:sz="0" w:space="0" w:color="auto"/>
        <w:bottom w:val="none" w:sz="0" w:space="0" w:color="auto"/>
        <w:right w:val="none" w:sz="0" w:space="0" w:color="auto"/>
      </w:divBdr>
      <w:divsChild>
        <w:div w:id="42295282">
          <w:marLeft w:val="0"/>
          <w:marRight w:val="0"/>
          <w:marTop w:val="0"/>
          <w:marBottom w:val="0"/>
          <w:divBdr>
            <w:top w:val="none" w:sz="0" w:space="0" w:color="auto"/>
            <w:left w:val="none" w:sz="0" w:space="0" w:color="auto"/>
            <w:bottom w:val="none" w:sz="0" w:space="0" w:color="auto"/>
            <w:right w:val="none" w:sz="0" w:space="0" w:color="auto"/>
          </w:divBdr>
        </w:div>
        <w:div w:id="609581902">
          <w:marLeft w:val="0"/>
          <w:marRight w:val="0"/>
          <w:marTop w:val="0"/>
          <w:marBottom w:val="0"/>
          <w:divBdr>
            <w:top w:val="none" w:sz="0" w:space="0" w:color="auto"/>
            <w:left w:val="none" w:sz="0" w:space="0" w:color="auto"/>
            <w:bottom w:val="none" w:sz="0" w:space="0" w:color="auto"/>
            <w:right w:val="none" w:sz="0" w:space="0" w:color="auto"/>
          </w:divBdr>
        </w:div>
      </w:divsChild>
    </w:div>
    <w:div w:id="1803234658">
      <w:bodyDiv w:val="1"/>
      <w:marLeft w:val="0"/>
      <w:marRight w:val="0"/>
      <w:marTop w:val="0"/>
      <w:marBottom w:val="0"/>
      <w:divBdr>
        <w:top w:val="none" w:sz="0" w:space="0" w:color="auto"/>
        <w:left w:val="none" w:sz="0" w:space="0" w:color="auto"/>
        <w:bottom w:val="none" w:sz="0" w:space="0" w:color="auto"/>
        <w:right w:val="none" w:sz="0" w:space="0" w:color="auto"/>
      </w:divBdr>
      <w:divsChild>
        <w:div w:id="153492853">
          <w:marLeft w:val="0"/>
          <w:marRight w:val="0"/>
          <w:marTop w:val="0"/>
          <w:marBottom w:val="0"/>
          <w:divBdr>
            <w:top w:val="none" w:sz="0" w:space="0" w:color="auto"/>
            <w:left w:val="none" w:sz="0" w:space="0" w:color="auto"/>
            <w:bottom w:val="none" w:sz="0" w:space="0" w:color="auto"/>
            <w:right w:val="none" w:sz="0" w:space="0" w:color="auto"/>
          </w:divBdr>
        </w:div>
        <w:div w:id="531111746">
          <w:marLeft w:val="0"/>
          <w:marRight w:val="0"/>
          <w:marTop w:val="0"/>
          <w:marBottom w:val="0"/>
          <w:divBdr>
            <w:top w:val="none" w:sz="0" w:space="0" w:color="auto"/>
            <w:left w:val="none" w:sz="0" w:space="0" w:color="auto"/>
            <w:bottom w:val="none" w:sz="0" w:space="0" w:color="auto"/>
            <w:right w:val="none" w:sz="0" w:space="0" w:color="auto"/>
          </w:divBdr>
        </w:div>
        <w:div w:id="585191906">
          <w:marLeft w:val="0"/>
          <w:marRight w:val="0"/>
          <w:marTop w:val="0"/>
          <w:marBottom w:val="0"/>
          <w:divBdr>
            <w:top w:val="none" w:sz="0" w:space="0" w:color="auto"/>
            <w:left w:val="none" w:sz="0" w:space="0" w:color="auto"/>
            <w:bottom w:val="none" w:sz="0" w:space="0" w:color="auto"/>
            <w:right w:val="none" w:sz="0" w:space="0" w:color="auto"/>
          </w:divBdr>
        </w:div>
        <w:div w:id="667557883">
          <w:marLeft w:val="0"/>
          <w:marRight w:val="0"/>
          <w:marTop w:val="0"/>
          <w:marBottom w:val="0"/>
          <w:divBdr>
            <w:top w:val="none" w:sz="0" w:space="0" w:color="auto"/>
            <w:left w:val="none" w:sz="0" w:space="0" w:color="auto"/>
            <w:bottom w:val="none" w:sz="0" w:space="0" w:color="auto"/>
            <w:right w:val="none" w:sz="0" w:space="0" w:color="auto"/>
          </w:divBdr>
        </w:div>
        <w:div w:id="958682770">
          <w:marLeft w:val="0"/>
          <w:marRight w:val="0"/>
          <w:marTop w:val="0"/>
          <w:marBottom w:val="0"/>
          <w:divBdr>
            <w:top w:val="none" w:sz="0" w:space="0" w:color="auto"/>
            <w:left w:val="none" w:sz="0" w:space="0" w:color="auto"/>
            <w:bottom w:val="none" w:sz="0" w:space="0" w:color="auto"/>
            <w:right w:val="none" w:sz="0" w:space="0" w:color="auto"/>
          </w:divBdr>
        </w:div>
        <w:div w:id="1061056716">
          <w:marLeft w:val="0"/>
          <w:marRight w:val="0"/>
          <w:marTop w:val="0"/>
          <w:marBottom w:val="0"/>
          <w:divBdr>
            <w:top w:val="none" w:sz="0" w:space="0" w:color="auto"/>
            <w:left w:val="none" w:sz="0" w:space="0" w:color="auto"/>
            <w:bottom w:val="none" w:sz="0" w:space="0" w:color="auto"/>
            <w:right w:val="none" w:sz="0" w:space="0" w:color="auto"/>
          </w:divBdr>
        </w:div>
        <w:div w:id="1294824519">
          <w:marLeft w:val="0"/>
          <w:marRight w:val="0"/>
          <w:marTop w:val="0"/>
          <w:marBottom w:val="0"/>
          <w:divBdr>
            <w:top w:val="none" w:sz="0" w:space="0" w:color="auto"/>
            <w:left w:val="none" w:sz="0" w:space="0" w:color="auto"/>
            <w:bottom w:val="none" w:sz="0" w:space="0" w:color="auto"/>
            <w:right w:val="none" w:sz="0" w:space="0" w:color="auto"/>
          </w:divBdr>
        </w:div>
        <w:div w:id="1330055585">
          <w:marLeft w:val="0"/>
          <w:marRight w:val="0"/>
          <w:marTop w:val="0"/>
          <w:marBottom w:val="0"/>
          <w:divBdr>
            <w:top w:val="none" w:sz="0" w:space="0" w:color="auto"/>
            <w:left w:val="none" w:sz="0" w:space="0" w:color="auto"/>
            <w:bottom w:val="none" w:sz="0" w:space="0" w:color="auto"/>
            <w:right w:val="none" w:sz="0" w:space="0" w:color="auto"/>
          </w:divBdr>
        </w:div>
        <w:div w:id="1607155344">
          <w:marLeft w:val="0"/>
          <w:marRight w:val="0"/>
          <w:marTop w:val="0"/>
          <w:marBottom w:val="0"/>
          <w:divBdr>
            <w:top w:val="none" w:sz="0" w:space="0" w:color="auto"/>
            <w:left w:val="none" w:sz="0" w:space="0" w:color="auto"/>
            <w:bottom w:val="none" w:sz="0" w:space="0" w:color="auto"/>
            <w:right w:val="none" w:sz="0" w:space="0" w:color="auto"/>
          </w:divBdr>
        </w:div>
        <w:div w:id="1627351749">
          <w:marLeft w:val="0"/>
          <w:marRight w:val="0"/>
          <w:marTop w:val="0"/>
          <w:marBottom w:val="0"/>
          <w:divBdr>
            <w:top w:val="none" w:sz="0" w:space="0" w:color="auto"/>
            <w:left w:val="none" w:sz="0" w:space="0" w:color="auto"/>
            <w:bottom w:val="none" w:sz="0" w:space="0" w:color="auto"/>
            <w:right w:val="none" w:sz="0" w:space="0" w:color="auto"/>
          </w:divBdr>
        </w:div>
        <w:div w:id="1887908004">
          <w:marLeft w:val="0"/>
          <w:marRight w:val="0"/>
          <w:marTop w:val="0"/>
          <w:marBottom w:val="0"/>
          <w:divBdr>
            <w:top w:val="none" w:sz="0" w:space="0" w:color="auto"/>
            <w:left w:val="none" w:sz="0" w:space="0" w:color="auto"/>
            <w:bottom w:val="none" w:sz="0" w:space="0" w:color="auto"/>
            <w:right w:val="none" w:sz="0" w:space="0" w:color="auto"/>
          </w:divBdr>
        </w:div>
        <w:div w:id="1891768398">
          <w:marLeft w:val="0"/>
          <w:marRight w:val="0"/>
          <w:marTop w:val="0"/>
          <w:marBottom w:val="0"/>
          <w:divBdr>
            <w:top w:val="none" w:sz="0" w:space="0" w:color="auto"/>
            <w:left w:val="none" w:sz="0" w:space="0" w:color="auto"/>
            <w:bottom w:val="none" w:sz="0" w:space="0" w:color="auto"/>
            <w:right w:val="none" w:sz="0" w:space="0" w:color="auto"/>
          </w:divBdr>
        </w:div>
        <w:div w:id="1899900253">
          <w:marLeft w:val="0"/>
          <w:marRight w:val="0"/>
          <w:marTop w:val="0"/>
          <w:marBottom w:val="0"/>
          <w:divBdr>
            <w:top w:val="none" w:sz="0" w:space="0" w:color="auto"/>
            <w:left w:val="none" w:sz="0" w:space="0" w:color="auto"/>
            <w:bottom w:val="none" w:sz="0" w:space="0" w:color="auto"/>
            <w:right w:val="none" w:sz="0" w:space="0" w:color="auto"/>
          </w:divBdr>
        </w:div>
        <w:div w:id="2025476101">
          <w:marLeft w:val="0"/>
          <w:marRight w:val="0"/>
          <w:marTop w:val="0"/>
          <w:marBottom w:val="0"/>
          <w:divBdr>
            <w:top w:val="none" w:sz="0" w:space="0" w:color="auto"/>
            <w:left w:val="none" w:sz="0" w:space="0" w:color="auto"/>
            <w:bottom w:val="none" w:sz="0" w:space="0" w:color="auto"/>
            <w:right w:val="none" w:sz="0" w:space="0" w:color="auto"/>
          </w:divBdr>
        </w:div>
      </w:divsChild>
    </w:div>
    <w:div w:id="1804619694">
      <w:bodyDiv w:val="1"/>
      <w:marLeft w:val="0"/>
      <w:marRight w:val="0"/>
      <w:marTop w:val="0"/>
      <w:marBottom w:val="0"/>
      <w:divBdr>
        <w:top w:val="none" w:sz="0" w:space="0" w:color="auto"/>
        <w:left w:val="none" w:sz="0" w:space="0" w:color="auto"/>
        <w:bottom w:val="none" w:sz="0" w:space="0" w:color="auto"/>
        <w:right w:val="none" w:sz="0" w:space="0" w:color="auto"/>
      </w:divBdr>
    </w:div>
    <w:div w:id="1817912362">
      <w:bodyDiv w:val="1"/>
      <w:marLeft w:val="0"/>
      <w:marRight w:val="0"/>
      <w:marTop w:val="0"/>
      <w:marBottom w:val="0"/>
      <w:divBdr>
        <w:top w:val="none" w:sz="0" w:space="0" w:color="auto"/>
        <w:left w:val="none" w:sz="0" w:space="0" w:color="auto"/>
        <w:bottom w:val="none" w:sz="0" w:space="0" w:color="auto"/>
        <w:right w:val="none" w:sz="0" w:space="0" w:color="auto"/>
      </w:divBdr>
      <w:divsChild>
        <w:div w:id="145708373">
          <w:marLeft w:val="0"/>
          <w:marRight w:val="0"/>
          <w:marTop w:val="0"/>
          <w:marBottom w:val="0"/>
          <w:divBdr>
            <w:top w:val="none" w:sz="0" w:space="0" w:color="auto"/>
            <w:left w:val="none" w:sz="0" w:space="0" w:color="auto"/>
            <w:bottom w:val="none" w:sz="0" w:space="0" w:color="auto"/>
            <w:right w:val="none" w:sz="0" w:space="0" w:color="auto"/>
          </w:divBdr>
        </w:div>
        <w:div w:id="161048494">
          <w:marLeft w:val="0"/>
          <w:marRight w:val="0"/>
          <w:marTop w:val="0"/>
          <w:marBottom w:val="0"/>
          <w:divBdr>
            <w:top w:val="none" w:sz="0" w:space="0" w:color="auto"/>
            <w:left w:val="none" w:sz="0" w:space="0" w:color="auto"/>
            <w:bottom w:val="none" w:sz="0" w:space="0" w:color="auto"/>
            <w:right w:val="none" w:sz="0" w:space="0" w:color="auto"/>
          </w:divBdr>
        </w:div>
        <w:div w:id="342632730">
          <w:marLeft w:val="0"/>
          <w:marRight w:val="0"/>
          <w:marTop w:val="0"/>
          <w:marBottom w:val="0"/>
          <w:divBdr>
            <w:top w:val="none" w:sz="0" w:space="0" w:color="auto"/>
            <w:left w:val="none" w:sz="0" w:space="0" w:color="auto"/>
            <w:bottom w:val="none" w:sz="0" w:space="0" w:color="auto"/>
            <w:right w:val="none" w:sz="0" w:space="0" w:color="auto"/>
          </w:divBdr>
        </w:div>
        <w:div w:id="491142677">
          <w:marLeft w:val="0"/>
          <w:marRight w:val="0"/>
          <w:marTop w:val="0"/>
          <w:marBottom w:val="0"/>
          <w:divBdr>
            <w:top w:val="none" w:sz="0" w:space="0" w:color="auto"/>
            <w:left w:val="none" w:sz="0" w:space="0" w:color="auto"/>
            <w:bottom w:val="none" w:sz="0" w:space="0" w:color="auto"/>
            <w:right w:val="none" w:sz="0" w:space="0" w:color="auto"/>
          </w:divBdr>
        </w:div>
        <w:div w:id="930889864">
          <w:marLeft w:val="0"/>
          <w:marRight w:val="0"/>
          <w:marTop w:val="0"/>
          <w:marBottom w:val="0"/>
          <w:divBdr>
            <w:top w:val="none" w:sz="0" w:space="0" w:color="auto"/>
            <w:left w:val="none" w:sz="0" w:space="0" w:color="auto"/>
            <w:bottom w:val="none" w:sz="0" w:space="0" w:color="auto"/>
            <w:right w:val="none" w:sz="0" w:space="0" w:color="auto"/>
          </w:divBdr>
        </w:div>
        <w:div w:id="985859810">
          <w:marLeft w:val="0"/>
          <w:marRight w:val="0"/>
          <w:marTop w:val="0"/>
          <w:marBottom w:val="0"/>
          <w:divBdr>
            <w:top w:val="none" w:sz="0" w:space="0" w:color="auto"/>
            <w:left w:val="none" w:sz="0" w:space="0" w:color="auto"/>
            <w:bottom w:val="none" w:sz="0" w:space="0" w:color="auto"/>
            <w:right w:val="none" w:sz="0" w:space="0" w:color="auto"/>
          </w:divBdr>
        </w:div>
        <w:div w:id="1268659034">
          <w:marLeft w:val="0"/>
          <w:marRight w:val="0"/>
          <w:marTop w:val="0"/>
          <w:marBottom w:val="0"/>
          <w:divBdr>
            <w:top w:val="none" w:sz="0" w:space="0" w:color="auto"/>
            <w:left w:val="none" w:sz="0" w:space="0" w:color="auto"/>
            <w:bottom w:val="none" w:sz="0" w:space="0" w:color="auto"/>
            <w:right w:val="none" w:sz="0" w:space="0" w:color="auto"/>
          </w:divBdr>
        </w:div>
      </w:divsChild>
    </w:div>
    <w:div w:id="1831015624">
      <w:bodyDiv w:val="1"/>
      <w:marLeft w:val="0"/>
      <w:marRight w:val="0"/>
      <w:marTop w:val="0"/>
      <w:marBottom w:val="0"/>
      <w:divBdr>
        <w:top w:val="none" w:sz="0" w:space="0" w:color="auto"/>
        <w:left w:val="none" w:sz="0" w:space="0" w:color="auto"/>
        <w:bottom w:val="none" w:sz="0" w:space="0" w:color="auto"/>
        <w:right w:val="none" w:sz="0" w:space="0" w:color="auto"/>
      </w:divBdr>
    </w:div>
    <w:div w:id="1832597123">
      <w:bodyDiv w:val="1"/>
      <w:marLeft w:val="0"/>
      <w:marRight w:val="0"/>
      <w:marTop w:val="0"/>
      <w:marBottom w:val="0"/>
      <w:divBdr>
        <w:top w:val="none" w:sz="0" w:space="0" w:color="auto"/>
        <w:left w:val="none" w:sz="0" w:space="0" w:color="auto"/>
        <w:bottom w:val="none" w:sz="0" w:space="0" w:color="auto"/>
        <w:right w:val="none" w:sz="0" w:space="0" w:color="auto"/>
      </w:divBdr>
      <w:divsChild>
        <w:div w:id="242760318">
          <w:marLeft w:val="0"/>
          <w:marRight w:val="0"/>
          <w:marTop w:val="0"/>
          <w:marBottom w:val="0"/>
          <w:divBdr>
            <w:top w:val="none" w:sz="0" w:space="0" w:color="auto"/>
            <w:left w:val="none" w:sz="0" w:space="0" w:color="auto"/>
            <w:bottom w:val="none" w:sz="0" w:space="0" w:color="auto"/>
            <w:right w:val="none" w:sz="0" w:space="0" w:color="auto"/>
          </w:divBdr>
        </w:div>
        <w:div w:id="305401911">
          <w:marLeft w:val="0"/>
          <w:marRight w:val="0"/>
          <w:marTop w:val="0"/>
          <w:marBottom w:val="0"/>
          <w:divBdr>
            <w:top w:val="none" w:sz="0" w:space="0" w:color="auto"/>
            <w:left w:val="none" w:sz="0" w:space="0" w:color="auto"/>
            <w:bottom w:val="none" w:sz="0" w:space="0" w:color="auto"/>
            <w:right w:val="none" w:sz="0" w:space="0" w:color="auto"/>
          </w:divBdr>
        </w:div>
        <w:div w:id="397555700">
          <w:marLeft w:val="0"/>
          <w:marRight w:val="0"/>
          <w:marTop w:val="0"/>
          <w:marBottom w:val="0"/>
          <w:divBdr>
            <w:top w:val="none" w:sz="0" w:space="0" w:color="auto"/>
            <w:left w:val="none" w:sz="0" w:space="0" w:color="auto"/>
            <w:bottom w:val="none" w:sz="0" w:space="0" w:color="auto"/>
            <w:right w:val="none" w:sz="0" w:space="0" w:color="auto"/>
          </w:divBdr>
        </w:div>
        <w:div w:id="507643814">
          <w:marLeft w:val="0"/>
          <w:marRight w:val="0"/>
          <w:marTop w:val="0"/>
          <w:marBottom w:val="0"/>
          <w:divBdr>
            <w:top w:val="none" w:sz="0" w:space="0" w:color="auto"/>
            <w:left w:val="none" w:sz="0" w:space="0" w:color="auto"/>
            <w:bottom w:val="none" w:sz="0" w:space="0" w:color="auto"/>
            <w:right w:val="none" w:sz="0" w:space="0" w:color="auto"/>
          </w:divBdr>
        </w:div>
        <w:div w:id="537201894">
          <w:marLeft w:val="0"/>
          <w:marRight w:val="0"/>
          <w:marTop w:val="0"/>
          <w:marBottom w:val="0"/>
          <w:divBdr>
            <w:top w:val="none" w:sz="0" w:space="0" w:color="auto"/>
            <w:left w:val="none" w:sz="0" w:space="0" w:color="auto"/>
            <w:bottom w:val="none" w:sz="0" w:space="0" w:color="auto"/>
            <w:right w:val="none" w:sz="0" w:space="0" w:color="auto"/>
          </w:divBdr>
        </w:div>
        <w:div w:id="554007048">
          <w:marLeft w:val="0"/>
          <w:marRight w:val="0"/>
          <w:marTop w:val="0"/>
          <w:marBottom w:val="0"/>
          <w:divBdr>
            <w:top w:val="none" w:sz="0" w:space="0" w:color="auto"/>
            <w:left w:val="none" w:sz="0" w:space="0" w:color="auto"/>
            <w:bottom w:val="none" w:sz="0" w:space="0" w:color="auto"/>
            <w:right w:val="none" w:sz="0" w:space="0" w:color="auto"/>
          </w:divBdr>
        </w:div>
        <w:div w:id="563032219">
          <w:marLeft w:val="0"/>
          <w:marRight w:val="0"/>
          <w:marTop w:val="0"/>
          <w:marBottom w:val="0"/>
          <w:divBdr>
            <w:top w:val="none" w:sz="0" w:space="0" w:color="auto"/>
            <w:left w:val="none" w:sz="0" w:space="0" w:color="auto"/>
            <w:bottom w:val="none" w:sz="0" w:space="0" w:color="auto"/>
            <w:right w:val="none" w:sz="0" w:space="0" w:color="auto"/>
          </w:divBdr>
        </w:div>
        <w:div w:id="741754412">
          <w:marLeft w:val="0"/>
          <w:marRight w:val="0"/>
          <w:marTop w:val="0"/>
          <w:marBottom w:val="0"/>
          <w:divBdr>
            <w:top w:val="none" w:sz="0" w:space="0" w:color="auto"/>
            <w:left w:val="none" w:sz="0" w:space="0" w:color="auto"/>
            <w:bottom w:val="none" w:sz="0" w:space="0" w:color="auto"/>
            <w:right w:val="none" w:sz="0" w:space="0" w:color="auto"/>
          </w:divBdr>
        </w:div>
        <w:div w:id="805659643">
          <w:marLeft w:val="0"/>
          <w:marRight w:val="0"/>
          <w:marTop w:val="0"/>
          <w:marBottom w:val="0"/>
          <w:divBdr>
            <w:top w:val="none" w:sz="0" w:space="0" w:color="auto"/>
            <w:left w:val="none" w:sz="0" w:space="0" w:color="auto"/>
            <w:bottom w:val="none" w:sz="0" w:space="0" w:color="auto"/>
            <w:right w:val="none" w:sz="0" w:space="0" w:color="auto"/>
          </w:divBdr>
        </w:div>
        <w:div w:id="826240093">
          <w:marLeft w:val="0"/>
          <w:marRight w:val="0"/>
          <w:marTop w:val="0"/>
          <w:marBottom w:val="0"/>
          <w:divBdr>
            <w:top w:val="none" w:sz="0" w:space="0" w:color="auto"/>
            <w:left w:val="none" w:sz="0" w:space="0" w:color="auto"/>
            <w:bottom w:val="none" w:sz="0" w:space="0" w:color="auto"/>
            <w:right w:val="none" w:sz="0" w:space="0" w:color="auto"/>
          </w:divBdr>
        </w:div>
        <w:div w:id="837690851">
          <w:marLeft w:val="0"/>
          <w:marRight w:val="0"/>
          <w:marTop w:val="0"/>
          <w:marBottom w:val="0"/>
          <w:divBdr>
            <w:top w:val="none" w:sz="0" w:space="0" w:color="auto"/>
            <w:left w:val="none" w:sz="0" w:space="0" w:color="auto"/>
            <w:bottom w:val="none" w:sz="0" w:space="0" w:color="auto"/>
            <w:right w:val="none" w:sz="0" w:space="0" w:color="auto"/>
          </w:divBdr>
        </w:div>
        <w:div w:id="914052213">
          <w:marLeft w:val="0"/>
          <w:marRight w:val="0"/>
          <w:marTop w:val="0"/>
          <w:marBottom w:val="0"/>
          <w:divBdr>
            <w:top w:val="none" w:sz="0" w:space="0" w:color="auto"/>
            <w:left w:val="none" w:sz="0" w:space="0" w:color="auto"/>
            <w:bottom w:val="none" w:sz="0" w:space="0" w:color="auto"/>
            <w:right w:val="none" w:sz="0" w:space="0" w:color="auto"/>
          </w:divBdr>
        </w:div>
        <w:div w:id="1207252984">
          <w:marLeft w:val="0"/>
          <w:marRight w:val="0"/>
          <w:marTop w:val="0"/>
          <w:marBottom w:val="0"/>
          <w:divBdr>
            <w:top w:val="none" w:sz="0" w:space="0" w:color="auto"/>
            <w:left w:val="none" w:sz="0" w:space="0" w:color="auto"/>
            <w:bottom w:val="none" w:sz="0" w:space="0" w:color="auto"/>
            <w:right w:val="none" w:sz="0" w:space="0" w:color="auto"/>
          </w:divBdr>
        </w:div>
        <w:div w:id="1272783817">
          <w:marLeft w:val="0"/>
          <w:marRight w:val="0"/>
          <w:marTop w:val="0"/>
          <w:marBottom w:val="0"/>
          <w:divBdr>
            <w:top w:val="none" w:sz="0" w:space="0" w:color="auto"/>
            <w:left w:val="none" w:sz="0" w:space="0" w:color="auto"/>
            <w:bottom w:val="none" w:sz="0" w:space="0" w:color="auto"/>
            <w:right w:val="none" w:sz="0" w:space="0" w:color="auto"/>
          </w:divBdr>
        </w:div>
        <w:div w:id="1286932798">
          <w:marLeft w:val="0"/>
          <w:marRight w:val="0"/>
          <w:marTop w:val="0"/>
          <w:marBottom w:val="0"/>
          <w:divBdr>
            <w:top w:val="none" w:sz="0" w:space="0" w:color="auto"/>
            <w:left w:val="none" w:sz="0" w:space="0" w:color="auto"/>
            <w:bottom w:val="none" w:sz="0" w:space="0" w:color="auto"/>
            <w:right w:val="none" w:sz="0" w:space="0" w:color="auto"/>
          </w:divBdr>
        </w:div>
        <w:div w:id="1349066299">
          <w:marLeft w:val="0"/>
          <w:marRight w:val="0"/>
          <w:marTop w:val="0"/>
          <w:marBottom w:val="0"/>
          <w:divBdr>
            <w:top w:val="none" w:sz="0" w:space="0" w:color="auto"/>
            <w:left w:val="none" w:sz="0" w:space="0" w:color="auto"/>
            <w:bottom w:val="none" w:sz="0" w:space="0" w:color="auto"/>
            <w:right w:val="none" w:sz="0" w:space="0" w:color="auto"/>
          </w:divBdr>
        </w:div>
        <w:div w:id="1458335968">
          <w:marLeft w:val="0"/>
          <w:marRight w:val="0"/>
          <w:marTop w:val="0"/>
          <w:marBottom w:val="0"/>
          <w:divBdr>
            <w:top w:val="none" w:sz="0" w:space="0" w:color="auto"/>
            <w:left w:val="none" w:sz="0" w:space="0" w:color="auto"/>
            <w:bottom w:val="none" w:sz="0" w:space="0" w:color="auto"/>
            <w:right w:val="none" w:sz="0" w:space="0" w:color="auto"/>
          </w:divBdr>
        </w:div>
        <w:div w:id="1484195474">
          <w:marLeft w:val="0"/>
          <w:marRight w:val="0"/>
          <w:marTop w:val="0"/>
          <w:marBottom w:val="0"/>
          <w:divBdr>
            <w:top w:val="none" w:sz="0" w:space="0" w:color="auto"/>
            <w:left w:val="none" w:sz="0" w:space="0" w:color="auto"/>
            <w:bottom w:val="none" w:sz="0" w:space="0" w:color="auto"/>
            <w:right w:val="none" w:sz="0" w:space="0" w:color="auto"/>
          </w:divBdr>
        </w:div>
        <w:div w:id="1535339854">
          <w:marLeft w:val="0"/>
          <w:marRight w:val="0"/>
          <w:marTop w:val="0"/>
          <w:marBottom w:val="0"/>
          <w:divBdr>
            <w:top w:val="none" w:sz="0" w:space="0" w:color="auto"/>
            <w:left w:val="none" w:sz="0" w:space="0" w:color="auto"/>
            <w:bottom w:val="none" w:sz="0" w:space="0" w:color="auto"/>
            <w:right w:val="none" w:sz="0" w:space="0" w:color="auto"/>
          </w:divBdr>
        </w:div>
        <w:div w:id="1558398467">
          <w:marLeft w:val="0"/>
          <w:marRight w:val="0"/>
          <w:marTop w:val="0"/>
          <w:marBottom w:val="0"/>
          <w:divBdr>
            <w:top w:val="none" w:sz="0" w:space="0" w:color="auto"/>
            <w:left w:val="none" w:sz="0" w:space="0" w:color="auto"/>
            <w:bottom w:val="none" w:sz="0" w:space="0" w:color="auto"/>
            <w:right w:val="none" w:sz="0" w:space="0" w:color="auto"/>
          </w:divBdr>
        </w:div>
        <w:div w:id="1688871785">
          <w:marLeft w:val="0"/>
          <w:marRight w:val="0"/>
          <w:marTop w:val="0"/>
          <w:marBottom w:val="0"/>
          <w:divBdr>
            <w:top w:val="none" w:sz="0" w:space="0" w:color="auto"/>
            <w:left w:val="none" w:sz="0" w:space="0" w:color="auto"/>
            <w:bottom w:val="none" w:sz="0" w:space="0" w:color="auto"/>
            <w:right w:val="none" w:sz="0" w:space="0" w:color="auto"/>
          </w:divBdr>
        </w:div>
        <w:div w:id="1695615176">
          <w:marLeft w:val="0"/>
          <w:marRight w:val="0"/>
          <w:marTop w:val="0"/>
          <w:marBottom w:val="0"/>
          <w:divBdr>
            <w:top w:val="none" w:sz="0" w:space="0" w:color="auto"/>
            <w:left w:val="none" w:sz="0" w:space="0" w:color="auto"/>
            <w:bottom w:val="none" w:sz="0" w:space="0" w:color="auto"/>
            <w:right w:val="none" w:sz="0" w:space="0" w:color="auto"/>
          </w:divBdr>
        </w:div>
        <w:div w:id="1752854646">
          <w:marLeft w:val="0"/>
          <w:marRight w:val="0"/>
          <w:marTop w:val="0"/>
          <w:marBottom w:val="0"/>
          <w:divBdr>
            <w:top w:val="none" w:sz="0" w:space="0" w:color="auto"/>
            <w:left w:val="none" w:sz="0" w:space="0" w:color="auto"/>
            <w:bottom w:val="none" w:sz="0" w:space="0" w:color="auto"/>
            <w:right w:val="none" w:sz="0" w:space="0" w:color="auto"/>
          </w:divBdr>
        </w:div>
        <w:div w:id="2053726039">
          <w:marLeft w:val="0"/>
          <w:marRight w:val="0"/>
          <w:marTop w:val="0"/>
          <w:marBottom w:val="0"/>
          <w:divBdr>
            <w:top w:val="none" w:sz="0" w:space="0" w:color="auto"/>
            <w:left w:val="none" w:sz="0" w:space="0" w:color="auto"/>
            <w:bottom w:val="none" w:sz="0" w:space="0" w:color="auto"/>
            <w:right w:val="none" w:sz="0" w:space="0" w:color="auto"/>
          </w:divBdr>
        </w:div>
        <w:div w:id="2120567217">
          <w:marLeft w:val="0"/>
          <w:marRight w:val="0"/>
          <w:marTop w:val="0"/>
          <w:marBottom w:val="0"/>
          <w:divBdr>
            <w:top w:val="none" w:sz="0" w:space="0" w:color="auto"/>
            <w:left w:val="none" w:sz="0" w:space="0" w:color="auto"/>
            <w:bottom w:val="none" w:sz="0" w:space="0" w:color="auto"/>
            <w:right w:val="none" w:sz="0" w:space="0" w:color="auto"/>
          </w:divBdr>
        </w:div>
        <w:div w:id="2123452375">
          <w:marLeft w:val="0"/>
          <w:marRight w:val="0"/>
          <w:marTop w:val="0"/>
          <w:marBottom w:val="0"/>
          <w:divBdr>
            <w:top w:val="none" w:sz="0" w:space="0" w:color="auto"/>
            <w:left w:val="none" w:sz="0" w:space="0" w:color="auto"/>
            <w:bottom w:val="none" w:sz="0" w:space="0" w:color="auto"/>
            <w:right w:val="none" w:sz="0" w:space="0" w:color="auto"/>
          </w:divBdr>
        </w:div>
        <w:div w:id="2130201747">
          <w:marLeft w:val="0"/>
          <w:marRight w:val="0"/>
          <w:marTop w:val="0"/>
          <w:marBottom w:val="0"/>
          <w:divBdr>
            <w:top w:val="none" w:sz="0" w:space="0" w:color="auto"/>
            <w:left w:val="none" w:sz="0" w:space="0" w:color="auto"/>
            <w:bottom w:val="none" w:sz="0" w:space="0" w:color="auto"/>
            <w:right w:val="none" w:sz="0" w:space="0" w:color="auto"/>
          </w:divBdr>
        </w:div>
      </w:divsChild>
    </w:div>
    <w:div w:id="1838382575">
      <w:bodyDiv w:val="1"/>
      <w:marLeft w:val="0"/>
      <w:marRight w:val="0"/>
      <w:marTop w:val="0"/>
      <w:marBottom w:val="0"/>
      <w:divBdr>
        <w:top w:val="none" w:sz="0" w:space="0" w:color="auto"/>
        <w:left w:val="none" w:sz="0" w:space="0" w:color="auto"/>
        <w:bottom w:val="none" w:sz="0" w:space="0" w:color="auto"/>
        <w:right w:val="none" w:sz="0" w:space="0" w:color="auto"/>
      </w:divBdr>
    </w:div>
    <w:div w:id="1839928637">
      <w:bodyDiv w:val="1"/>
      <w:marLeft w:val="0"/>
      <w:marRight w:val="0"/>
      <w:marTop w:val="0"/>
      <w:marBottom w:val="0"/>
      <w:divBdr>
        <w:top w:val="none" w:sz="0" w:space="0" w:color="auto"/>
        <w:left w:val="none" w:sz="0" w:space="0" w:color="auto"/>
        <w:bottom w:val="none" w:sz="0" w:space="0" w:color="auto"/>
        <w:right w:val="none" w:sz="0" w:space="0" w:color="auto"/>
      </w:divBdr>
    </w:div>
    <w:div w:id="1844855495">
      <w:bodyDiv w:val="1"/>
      <w:marLeft w:val="0"/>
      <w:marRight w:val="0"/>
      <w:marTop w:val="0"/>
      <w:marBottom w:val="0"/>
      <w:divBdr>
        <w:top w:val="none" w:sz="0" w:space="0" w:color="auto"/>
        <w:left w:val="none" w:sz="0" w:space="0" w:color="auto"/>
        <w:bottom w:val="none" w:sz="0" w:space="0" w:color="auto"/>
        <w:right w:val="none" w:sz="0" w:space="0" w:color="auto"/>
      </w:divBdr>
    </w:div>
    <w:div w:id="1847749610">
      <w:bodyDiv w:val="1"/>
      <w:marLeft w:val="0"/>
      <w:marRight w:val="0"/>
      <w:marTop w:val="0"/>
      <w:marBottom w:val="0"/>
      <w:divBdr>
        <w:top w:val="none" w:sz="0" w:space="0" w:color="auto"/>
        <w:left w:val="none" w:sz="0" w:space="0" w:color="auto"/>
        <w:bottom w:val="none" w:sz="0" w:space="0" w:color="auto"/>
        <w:right w:val="none" w:sz="0" w:space="0" w:color="auto"/>
      </w:divBdr>
      <w:divsChild>
        <w:div w:id="425349674">
          <w:marLeft w:val="547"/>
          <w:marRight w:val="0"/>
          <w:marTop w:val="0"/>
          <w:marBottom w:val="0"/>
          <w:divBdr>
            <w:top w:val="none" w:sz="0" w:space="0" w:color="auto"/>
            <w:left w:val="none" w:sz="0" w:space="0" w:color="auto"/>
            <w:bottom w:val="none" w:sz="0" w:space="0" w:color="auto"/>
            <w:right w:val="none" w:sz="0" w:space="0" w:color="auto"/>
          </w:divBdr>
        </w:div>
        <w:div w:id="640309103">
          <w:marLeft w:val="547"/>
          <w:marRight w:val="0"/>
          <w:marTop w:val="0"/>
          <w:marBottom w:val="0"/>
          <w:divBdr>
            <w:top w:val="none" w:sz="0" w:space="0" w:color="auto"/>
            <w:left w:val="none" w:sz="0" w:space="0" w:color="auto"/>
            <w:bottom w:val="none" w:sz="0" w:space="0" w:color="auto"/>
            <w:right w:val="none" w:sz="0" w:space="0" w:color="auto"/>
          </w:divBdr>
        </w:div>
        <w:div w:id="1060860187">
          <w:marLeft w:val="547"/>
          <w:marRight w:val="0"/>
          <w:marTop w:val="0"/>
          <w:marBottom w:val="0"/>
          <w:divBdr>
            <w:top w:val="none" w:sz="0" w:space="0" w:color="auto"/>
            <w:left w:val="none" w:sz="0" w:space="0" w:color="auto"/>
            <w:bottom w:val="none" w:sz="0" w:space="0" w:color="auto"/>
            <w:right w:val="none" w:sz="0" w:space="0" w:color="auto"/>
          </w:divBdr>
        </w:div>
      </w:divsChild>
    </w:div>
    <w:div w:id="1859269682">
      <w:bodyDiv w:val="1"/>
      <w:marLeft w:val="0"/>
      <w:marRight w:val="0"/>
      <w:marTop w:val="0"/>
      <w:marBottom w:val="0"/>
      <w:divBdr>
        <w:top w:val="none" w:sz="0" w:space="0" w:color="auto"/>
        <w:left w:val="none" w:sz="0" w:space="0" w:color="auto"/>
        <w:bottom w:val="none" w:sz="0" w:space="0" w:color="auto"/>
        <w:right w:val="none" w:sz="0" w:space="0" w:color="auto"/>
      </w:divBdr>
    </w:div>
    <w:div w:id="1862889941">
      <w:bodyDiv w:val="1"/>
      <w:marLeft w:val="0"/>
      <w:marRight w:val="0"/>
      <w:marTop w:val="0"/>
      <w:marBottom w:val="0"/>
      <w:divBdr>
        <w:top w:val="none" w:sz="0" w:space="0" w:color="auto"/>
        <w:left w:val="none" w:sz="0" w:space="0" w:color="auto"/>
        <w:bottom w:val="none" w:sz="0" w:space="0" w:color="auto"/>
        <w:right w:val="none" w:sz="0" w:space="0" w:color="auto"/>
      </w:divBdr>
    </w:div>
    <w:div w:id="1863930126">
      <w:bodyDiv w:val="1"/>
      <w:marLeft w:val="0"/>
      <w:marRight w:val="0"/>
      <w:marTop w:val="0"/>
      <w:marBottom w:val="0"/>
      <w:divBdr>
        <w:top w:val="none" w:sz="0" w:space="0" w:color="auto"/>
        <w:left w:val="none" w:sz="0" w:space="0" w:color="auto"/>
        <w:bottom w:val="none" w:sz="0" w:space="0" w:color="auto"/>
        <w:right w:val="none" w:sz="0" w:space="0" w:color="auto"/>
      </w:divBdr>
    </w:div>
    <w:div w:id="1870415425">
      <w:bodyDiv w:val="1"/>
      <w:marLeft w:val="0"/>
      <w:marRight w:val="0"/>
      <w:marTop w:val="0"/>
      <w:marBottom w:val="0"/>
      <w:divBdr>
        <w:top w:val="none" w:sz="0" w:space="0" w:color="auto"/>
        <w:left w:val="none" w:sz="0" w:space="0" w:color="auto"/>
        <w:bottom w:val="none" w:sz="0" w:space="0" w:color="auto"/>
        <w:right w:val="none" w:sz="0" w:space="0" w:color="auto"/>
      </w:divBdr>
    </w:div>
    <w:div w:id="1877114423">
      <w:bodyDiv w:val="1"/>
      <w:marLeft w:val="0"/>
      <w:marRight w:val="0"/>
      <w:marTop w:val="0"/>
      <w:marBottom w:val="0"/>
      <w:divBdr>
        <w:top w:val="none" w:sz="0" w:space="0" w:color="auto"/>
        <w:left w:val="none" w:sz="0" w:space="0" w:color="auto"/>
        <w:bottom w:val="none" w:sz="0" w:space="0" w:color="auto"/>
        <w:right w:val="none" w:sz="0" w:space="0" w:color="auto"/>
      </w:divBdr>
    </w:div>
    <w:div w:id="1877964631">
      <w:bodyDiv w:val="1"/>
      <w:marLeft w:val="0"/>
      <w:marRight w:val="0"/>
      <w:marTop w:val="0"/>
      <w:marBottom w:val="0"/>
      <w:divBdr>
        <w:top w:val="none" w:sz="0" w:space="0" w:color="auto"/>
        <w:left w:val="none" w:sz="0" w:space="0" w:color="auto"/>
        <w:bottom w:val="none" w:sz="0" w:space="0" w:color="auto"/>
        <w:right w:val="none" w:sz="0" w:space="0" w:color="auto"/>
      </w:divBdr>
    </w:div>
    <w:div w:id="1877965286">
      <w:bodyDiv w:val="1"/>
      <w:marLeft w:val="0"/>
      <w:marRight w:val="0"/>
      <w:marTop w:val="0"/>
      <w:marBottom w:val="0"/>
      <w:divBdr>
        <w:top w:val="none" w:sz="0" w:space="0" w:color="auto"/>
        <w:left w:val="none" w:sz="0" w:space="0" w:color="auto"/>
        <w:bottom w:val="none" w:sz="0" w:space="0" w:color="auto"/>
        <w:right w:val="none" w:sz="0" w:space="0" w:color="auto"/>
      </w:divBdr>
    </w:div>
    <w:div w:id="1882204147">
      <w:bodyDiv w:val="1"/>
      <w:marLeft w:val="0"/>
      <w:marRight w:val="0"/>
      <w:marTop w:val="0"/>
      <w:marBottom w:val="0"/>
      <w:divBdr>
        <w:top w:val="none" w:sz="0" w:space="0" w:color="auto"/>
        <w:left w:val="none" w:sz="0" w:space="0" w:color="auto"/>
        <w:bottom w:val="none" w:sz="0" w:space="0" w:color="auto"/>
        <w:right w:val="none" w:sz="0" w:space="0" w:color="auto"/>
      </w:divBdr>
      <w:divsChild>
        <w:div w:id="489251059">
          <w:marLeft w:val="0"/>
          <w:marRight w:val="0"/>
          <w:marTop w:val="0"/>
          <w:marBottom w:val="0"/>
          <w:divBdr>
            <w:top w:val="none" w:sz="0" w:space="0" w:color="auto"/>
            <w:left w:val="none" w:sz="0" w:space="0" w:color="auto"/>
            <w:bottom w:val="none" w:sz="0" w:space="0" w:color="auto"/>
            <w:right w:val="none" w:sz="0" w:space="0" w:color="auto"/>
          </w:divBdr>
        </w:div>
      </w:divsChild>
    </w:div>
    <w:div w:id="1883055605">
      <w:bodyDiv w:val="1"/>
      <w:marLeft w:val="0"/>
      <w:marRight w:val="0"/>
      <w:marTop w:val="0"/>
      <w:marBottom w:val="0"/>
      <w:divBdr>
        <w:top w:val="none" w:sz="0" w:space="0" w:color="auto"/>
        <w:left w:val="none" w:sz="0" w:space="0" w:color="auto"/>
        <w:bottom w:val="none" w:sz="0" w:space="0" w:color="auto"/>
        <w:right w:val="none" w:sz="0" w:space="0" w:color="auto"/>
      </w:divBdr>
      <w:divsChild>
        <w:div w:id="113717481">
          <w:marLeft w:val="0"/>
          <w:marRight w:val="0"/>
          <w:marTop w:val="0"/>
          <w:marBottom w:val="0"/>
          <w:divBdr>
            <w:top w:val="none" w:sz="0" w:space="0" w:color="auto"/>
            <w:left w:val="none" w:sz="0" w:space="0" w:color="auto"/>
            <w:bottom w:val="none" w:sz="0" w:space="0" w:color="auto"/>
            <w:right w:val="none" w:sz="0" w:space="0" w:color="auto"/>
          </w:divBdr>
        </w:div>
        <w:div w:id="146485732">
          <w:marLeft w:val="0"/>
          <w:marRight w:val="0"/>
          <w:marTop w:val="0"/>
          <w:marBottom w:val="0"/>
          <w:divBdr>
            <w:top w:val="none" w:sz="0" w:space="0" w:color="auto"/>
            <w:left w:val="none" w:sz="0" w:space="0" w:color="auto"/>
            <w:bottom w:val="none" w:sz="0" w:space="0" w:color="auto"/>
            <w:right w:val="none" w:sz="0" w:space="0" w:color="auto"/>
          </w:divBdr>
        </w:div>
        <w:div w:id="220989826">
          <w:marLeft w:val="0"/>
          <w:marRight w:val="0"/>
          <w:marTop w:val="0"/>
          <w:marBottom w:val="0"/>
          <w:divBdr>
            <w:top w:val="none" w:sz="0" w:space="0" w:color="auto"/>
            <w:left w:val="none" w:sz="0" w:space="0" w:color="auto"/>
            <w:bottom w:val="none" w:sz="0" w:space="0" w:color="auto"/>
            <w:right w:val="none" w:sz="0" w:space="0" w:color="auto"/>
          </w:divBdr>
        </w:div>
        <w:div w:id="229656102">
          <w:marLeft w:val="0"/>
          <w:marRight w:val="0"/>
          <w:marTop w:val="0"/>
          <w:marBottom w:val="0"/>
          <w:divBdr>
            <w:top w:val="none" w:sz="0" w:space="0" w:color="auto"/>
            <w:left w:val="none" w:sz="0" w:space="0" w:color="auto"/>
            <w:bottom w:val="none" w:sz="0" w:space="0" w:color="auto"/>
            <w:right w:val="none" w:sz="0" w:space="0" w:color="auto"/>
          </w:divBdr>
        </w:div>
        <w:div w:id="233272964">
          <w:marLeft w:val="0"/>
          <w:marRight w:val="0"/>
          <w:marTop w:val="0"/>
          <w:marBottom w:val="0"/>
          <w:divBdr>
            <w:top w:val="none" w:sz="0" w:space="0" w:color="auto"/>
            <w:left w:val="none" w:sz="0" w:space="0" w:color="auto"/>
            <w:bottom w:val="none" w:sz="0" w:space="0" w:color="auto"/>
            <w:right w:val="none" w:sz="0" w:space="0" w:color="auto"/>
          </w:divBdr>
        </w:div>
        <w:div w:id="559487164">
          <w:marLeft w:val="0"/>
          <w:marRight w:val="0"/>
          <w:marTop w:val="0"/>
          <w:marBottom w:val="0"/>
          <w:divBdr>
            <w:top w:val="none" w:sz="0" w:space="0" w:color="auto"/>
            <w:left w:val="none" w:sz="0" w:space="0" w:color="auto"/>
            <w:bottom w:val="none" w:sz="0" w:space="0" w:color="auto"/>
            <w:right w:val="none" w:sz="0" w:space="0" w:color="auto"/>
          </w:divBdr>
        </w:div>
        <w:div w:id="632255086">
          <w:marLeft w:val="0"/>
          <w:marRight w:val="0"/>
          <w:marTop w:val="0"/>
          <w:marBottom w:val="0"/>
          <w:divBdr>
            <w:top w:val="none" w:sz="0" w:space="0" w:color="auto"/>
            <w:left w:val="none" w:sz="0" w:space="0" w:color="auto"/>
            <w:bottom w:val="none" w:sz="0" w:space="0" w:color="auto"/>
            <w:right w:val="none" w:sz="0" w:space="0" w:color="auto"/>
          </w:divBdr>
        </w:div>
        <w:div w:id="665715533">
          <w:marLeft w:val="0"/>
          <w:marRight w:val="0"/>
          <w:marTop w:val="0"/>
          <w:marBottom w:val="0"/>
          <w:divBdr>
            <w:top w:val="none" w:sz="0" w:space="0" w:color="auto"/>
            <w:left w:val="none" w:sz="0" w:space="0" w:color="auto"/>
            <w:bottom w:val="none" w:sz="0" w:space="0" w:color="auto"/>
            <w:right w:val="none" w:sz="0" w:space="0" w:color="auto"/>
          </w:divBdr>
        </w:div>
        <w:div w:id="698165705">
          <w:marLeft w:val="0"/>
          <w:marRight w:val="0"/>
          <w:marTop w:val="0"/>
          <w:marBottom w:val="0"/>
          <w:divBdr>
            <w:top w:val="none" w:sz="0" w:space="0" w:color="auto"/>
            <w:left w:val="none" w:sz="0" w:space="0" w:color="auto"/>
            <w:bottom w:val="none" w:sz="0" w:space="0" w:color="auto"/>
            <w:right w:val="none" w:sz="0" w:space="0" w:color="auto"/>
          </w:divBdr>
        </w:div>
        <w:div w:id="834955324">
          <w:marLeft w:val="0"/>
          <w:marRight w:val="0"/>
          <w:marTop w:val="0"/>
          <w:marBottom w:val="0"/>
          <w:divBdr>
            <w:top w:val="none" w:sz="0" w:space="0" w:color="auto"/>
            <w:left w:val="none" w:sz="0" w:space="0" w:color="auto"/>
            <w:bottom w:val="none" w:sz="0" w:space="0" w:color="auto"/>
            <w:right w:val="none" w:sz="0" w:space="0" w:color="auto"/>
          </w:divBdr>
        </w:div>
        <w:div w:id="884559668">
          <w:marLeft w:val="0"/>
          <w:marRight w:val="0"/>
          <w:marTop w:val="0"/>
          <w:marBottom w:val="0"/>
          <w:divBdr>
            <w:top w:val="none" w:sz="0" w:space="0" w:color="auto"/>
            <w:left w:val="none" w:sz="0" w:space="0" w:color="auto"/>
            <w:bottom w:val="none" w:sz="0" w:space="0" w:color="auto"/>
            <w:right w:val="none" w:sz="0" w:space="0" w:color="auto"/>
          </w:divBdr>
        </w:div>
        <w:div w:id="984697510">
          <w:marLeft w:val="0"/>
          <w:marRight w:val="0"/>
          <w:marTop w:val="0"/>
          <w:marBottom w:val="0"/>
          <w:divBdr>
            <w:top w:val="none" w:sz="0" w:space="0" w:color="auto"/>
            <w:left w:val="none" w:sz="0" w:space="0" w:color="auto"/>
            <w:bottom w:val="none" w:sz="0" w:space="0" w:color="auto"/>
            <w:right w:val="none" w:sz="0" w:space="0" w:color="auto"/>
          </w:divBdr>
        </w:div>
        <w:div w:id="988023680">
          <w:marLeft w:val="0"/>
          <w:marRight w:val="0"/>
          <w:marTop w:val="0"/>
          <w:marBottom w:val="0"/>
          <w:divBdr>
            <w:top w:val="none" w:sz="0" w:space="0" w:color="auto"/>
            <w:left w:val="none" w:sz="0" w:space="0" w:color="auto"/>
            <w:bottom w:val="none" w:sz="0" w:space="0" w:color="auto"/>
            <w:right w:val="none" w:sz="0" w:space="0" w:color="auto"/>
          </w:divBdr>
        </w:div>
        <w:div w:id="1050224378">
          <w:marLeft w:val="0"/>
          <w:marRight w:val="0"/>
          <w:marTop w:val="0"/>
          <w:marBottom w:val="0"/>
          <w:divBdr>
            <w:top w:val="none" w:sz="0" w:space="0" w:color="auto"/>
            <w:left w:val="none" w:sz="0" w:space="0" w:color="auto"/>
            <w:bottom w:val="none" w:sz="0" w:space="0" w:color="auto"/>
            <w:right w:val="none" w:sz="0" w:space="0" w:color="auto"/>
          </w:divBdr>
        </w:div>
        <w:div w:id="1092506918">
          <w:marLeft w:val="0"/>
          <w:marRight w:val="0"/>
          <w:marTop w:val="0"/>
          <w:marBottom w:val="0"/>
          <w:divBdr>
            <w:top w:val="none" w:sz="0" w:space="0" w:color="auto"/>
            <w:left w:val="none" w:sz="0" w:space="0" w:color="auto"/>
            <w:bottom w:val="none" w:sz="0" w:space="0" w:color="auto"/>
            <w:right w:val="none" w:sz="0" w:space="0" w:color="auto"/>
          </w:divBdr>
        </w:div>
        <w:div w:id="1244680191">
          <w:marLeft w:val="0"/>
          <w:marRight w:val="0"/>
          <w:marTop w:val="0"/>
          <w:marBottom w:val="0"/>
          <w:divBdr>
            <w:top w:val="none" w:sz="0" w:space="0" w:color="auto"/>
            <w:left w:val="none" w:sz="0" w:space="0" w:color="auto"/>
            <w:bottom w:val="none" w:sz="0" w:space="0" w:color="auto"/>
            <w:right w:val="none" w:sz="0" w:space="0" w:color="auto"/>
          </w:divBdr>
        </w:div>
        <w:div w:id="1300037845">
          <w:marLeft w:val="0"/>
          <w:marRight w:val="0"/>
          <w:marTop w:val="0"/>
          <w:marBottom w:val="0"/>
          <w:divBdr>
            <w:top w:val="none" w:sz="0" w:space="0" w:color="auto"/>
            <w:left w:val="none" w:sz="0" w:space="0" w:color="auto"/>
            <w:bottom w:val="none" w:sz="0" w:space="0" w:color="auto"/>
            <w:right w:val="none" w:sz="0" w:space="0" w:color="auto"/>
          </w:divBdr>
        </w:div>
        <w:div w:id="1321084452">
          <w:marLeft w:val="0"/>
          <w:marRight w:val="0"/>
          <w:marTop w:val="0"/>
          <w:marBottom w:val="0"/>
          <w:divBdr>
            <w:top w:val="none" w:sz="0" w:space="0" w:color="auto"/>
            <w:left w:val="none" w:sz="0" w:space="0" w:color="auto"/>
            <w:bottom w:val="none" w:sz="0" w:space="0" w:color="auto"/>
            <w:right w:val="none" w:sz="0" w:space="0" w:color="auto"/>
          </w:divBdr>
        </w:div>
        <w:div w:id="1322200191">
          <w:marLeft w:val="0"/>
          <w:marRight w:val="0"/>
          <w:marTop w:val="0"/>
          <w:marBottom w:val="0"/>
          <w:divBdr>
            <w:top w:val="none" w:sz="0" w:space="0" w:color="auto"/>
            <w:left w:val="none" w:sz="0" w:space="0" w:color="auto"/>
            <w:bottom w:val="none" w:sz="0" w:space="0" w:color="auto"/>
            <w:right w:val="none" w:sz="0" w:space="0" w:color="auto"/>
          </w:divBdr>
        </w:div>
        <w:div w:id="1533028716">
          <w:marLeft w:val="0"/>
          <w:marRight w:val="0"/>
          <w:marTop w:val="0"/>
          <w:marBottom w:val="0"/>
          <w:divBdr>
            <w:top w:val="none" w:sz="0" w:space="0" w:color="auto"/>
            <w:left w:val="none" w:sz="0" w:space="0" w:color="auto"/>
            <w:bottom w:val="none" w:sz="0" w:space="0" w:color="auto"/>
            <w:right w:val="none" w:sz="0" w:space="0" w:color="auto"/>
          </w:divBdr>
        </w:div>
        <w:div w:id="1540119306">
          <w:marLeft w:val="0"/>
          <w:marRight w:val="0"/>
          <w:marTop w:val="0"/>
          <w:marBottom w:val="0"/>
          <w:divBdr>
            <w:top w:val="none" w:sz="0" w:space="0" w:color="auto"/>
            <w:left w:val="none" w:sz="0" w:space="0" w:color="auto"/>
            <w:bottom w:val="none" w:sz="0" w:space="0" w:color="auto"/>
            <w:right w:val="none" w:sz="0" w:space="0" w:color="auto"/>
          </w:divBdr>
        </w:div>
        <w:div w:id="1700276045">
          <w:marLeft w:val="0"/>
          <w:marRight w:val="0"/>
          <w:marTop w:val="0"/>
          <w:marBottom w:val="0"/>
          <w:divBdr>
            <w:top w:val="none" w:sz="0" w:space="0" w:color="auto"/>
            <w:left w:val="none" w:sz="0" w:space="0" w:color="auto"/>
            <w:bottom w:val="none" w:sz="0" w:space="0" w:color="auto"/>
            <w:right w:val="none" w:sz="0" w:space="0" w:color="auto"/>
          </w:divBdr>
        </w:div>
        <w:div w:id="1932933539">
          <w:marLeft w:val="0"/>
          <w:marRight w:val="0"/>
          <w:marTop w:val="0"/>
          <w:marBottom w:val="0"/>
          <w:divBdr>
            <w:top w:val="none" w:sz="0" w:space="0" w:color="auto"/>
            <w:left w:val="none" w:sz="0" w:space="0" w:color="auto"/>
            <w:bottom w:val="none" w:sz="0" w:space="0" w:color="auto"/>
            <w:right w:val="none" w:sz="0" w:space="0" w:color="auto"/>
          </w:divBdr>
        </w:div>
        <w:div w:id="1940599503">
          <w:marLeft w:val="0"/>
          <w:marRight w:val="0"/>
          <w:marTop w:val="0"/>
          <w:marBottom w:val="0"/>
          <w:divBdr>
            <w:top w:val="none" w:sz="0" w:space="0" w:color="auto"/>
            <w:left w:val="none" w:sz="0" w:space="0" w:color="auto"/>
            <w:bottom w:val="none" w:sz="0" w:space="0" w:color="auto"/>
            <w:right w:val="none" w:sz="0" w:space="0" w:color="auto"/>
          </w:divBdr>
        </w:div>
        <w:div w:id="2097556992">
          <w:marLeft w:val="0"/>
          <w:marRight w:val="0"/>
          <w:marTop w:val="0"/>
          <w:marBottom w:val="0"/>
          <w:divBdr>
            <w:top w:val="none" w:sz="0" w:space="0" w:color="auto"/>
            <w:left w:val="none" w:sz="0" w:space="0" w:color="auto"/>
            <w:bottom w:val="none" w:sz="0" w:space="0" w:color="auto"/>
            <w:right w:val="none" w:sz="0" w:space="0" w:color="auto"/>
          </w:divBdr>
        </w:div>
        <w:div w:id="2126994848">
          <w:marLeft w:val="0"/>
          <w:marRight w:val="0"/>
          <w:marTop w:val="0"/>
          <w:marBottom w:val="0"/>
          <w:divBdr>
            <w:top w:val="none" w:sz="0" w:space="0" w:color="auto"/>
            <w:left w:val="none" w:sz="0" w:space="0" w:color="auto"/>
            <w:bottom w:val="none" w:sz="0" w:space="0" w:color="auto"/>
            <w:right w:val="none" w:sz="0" w:space="0" w:color="auto"/>
          </w:divBdr>
        </w:div>
      </w:divsChild>
    </w:div>
    <w:div w:id="1885949672">
      <w:bodyDiv w:val="1"/>
      <w:marLeft w:val="0"/>
      <w:marRight w:val="0"/>
      <w:marTop w:val="0"/>
      <w:marBottom w:val="0"/>
      <w:divBdr>
        <w:top w:val="none" w:sz="0" w:space="0" w:color="auto"/>
        <w:left w:val="none" w:sz="0" w:space="0" w:color="auto"/>
        <w:bottom w:val="none" w:sz="0" w:space="0" w:color="auto"/>
        <w:right w:val="none" w:sz="0" w:space="0" w:color="auto"/>
      </w:divBdr>
    </w:div>
    <w:div w:id="1903979187">
      <w:bodyDiv w:val="1"/>
      <w:marLeft w:val="0"/>
      <w:marRight w:val="0"/>
      <w:marTop w:val="0"/>
      <w:marBottom w:val="0"/>
      <w:divBdr>
        <w:top w:val="none" w:sz="0" w:space="0" w:color="auto"/>
        <w:left w:val="none" w:sz="0" w:space="0" w:color="auto"/>
        <w:bottom w:val="none" w:sz="0" w:space="0" w:color="auto"/>
        <w:right w:val="none" w:sz="0" w:space="0" w:color="auto"/>
      </w:divBdr>
    </w:div>
    <w:div w:id="1916474768">
      <w:bodyDiv w:val="1"/>
      <w:marLeft w:val="0"/>
      <w:marRight w:val="0"/>
      <w:marTop w:val="0"/>
      <w:marBottom w:val="0"/>
      <w:divBdr>
        <w:top w:val="none" w:sz="0" w:space="0" w:color="auto"/>
        <w:left w:val="none" w:sz="0" w:space="0" w:color="auto"/>
        <w:bottom w:val="none" w:sz="0" w:space="0" w:color="auto"/>
        <w:right w:val="none" w:sz="0" w:space="0" w:color="auto"/>
      </w:divBdr>
    </w:div>
    <w:div w:id="1925407129">
      <w:bodyDiv w:val="1"/>
      <w:marLeft w:val="0"/>
      <w:marRight w:val="0"/>
      <w:marTop w:val="0"/>
      <w:marBottom w:val="0"/>
      <w:divBdr>
        <w:top w:val="none" w:sz="0" w:space="0" w:color="auto"/>
        <w:left w:val="none" w:sz="0" w:space="0" w:color="auto"/>
        <w:bottom w:val="none" w:sz="0" w:space="0" w:color="auto"/>
        <w:right w:val="none" w:sz="0" w:space="0" w:color="auto"/>
      </w:divBdr>
    </w:div>
    <w:div w:id="1928221214">
      <w:bodyDiv w:val="1"/>
      <w:marLeft w:val="0"/>
      <w:marRight w:val="0"/>
      <w:marTop w:val="0"/>
      <w:marBottom w:val="0"/>
      <w:divBdr>
        <w:top w:val="none" w:sz="0" w:space="0" w:color="auto"/>
        <w:left w:val="none" w:sz="0" w:space="0" w:color="auto"/>
        <w:bottom w:val="none" w:sz="0" w:space="0" w:color="auto"/>
        <w:right w:val="none" w:sz="0" w:space="0" w:color="auto"/>
      </w:divBdr>
    </w:div>
    <w:div w:id="1929659202">
      <w:bodyDiv w:val="1"/>
      <w:marLeft w:val="0"/>
      <w:marRight w:val="0"/>
      <w:marTop w:val="0"/>
      <w:marBottom w:val="0"/>
      <w:divBdr>
        <w:top w:val="none" w:sz="0" w:space="0" w:color="auto"/>
        <w:left w:val="none" w:sz="0" w:space="0" w:color="auto"/>
        <w:bottom w:val="none" w:sz="0" w:space="0" w:color="auto"/>
        <w:right w:val="none" w:sz="0" w:space="0" w:color="auto"/>
      </w:divBdr>
      <w:divsChild>
        <w:div w:id="1715227036">
          <w:marLeft w:val="547"/>
          <w:marRight w:val="0"/>
          <w:marTop w:val="480"/>
          <w:marBottom w:val="0"/>
          <w:divBdr>
            <w:top w:val="none" w:sz="0" w:space="0" w:color="auto"/>
            <w:left w:val="none" w:sz="0" w:space="0" w:color="auto"/>
            <w:bottom w:val="none" w:sz="0" w:space="0" w:color="auto"/>
            <w:right w:val="none" w:sz="0" w:space="0" w:color="auto"/>
          </w:divBdr>
        </w:div>
        <w:div w:id="1790120334">
          <w:marLeft w:val="1987"/>
          <w:marRight w:val="0"/>
          <w:marTop w:val="240"/>
          <w:marBottom w:val="0"/>
          <w:divBdr>
            <w:top w:val="none" w:sz="0" w:space="0" w:color="auto"/>
            <w:left w:val="none" w:sz="0" w:space="0" w:color="auto"/>
            <w:bottom w:val="none" w:sz="0" w:space="0" w:color="auto"/>
            <w:right w:val="none" w:sz="0" w:space="0" w:color="auto"/>
          </w:divBdr>
        </w:div>
      </w:divsChild>
    </w:div>
    <w:div w:id="1931961181">
      <w:bodyDiv w:val="1"/>
      <w:marLeft w:val="0"/>
      <w:marRight w:val="0"/>
      <w:marTop w:val="0"/>
      <w:marBottom w:val="0"/>
      <w:divBdr>
        <w:top w:val="none" w:sz="0" w:space="0" w:color="auto"/>
        <w:left w:val="none" w:sz="0" w:space="0" w:color="auto"/>
        <w:bottom w:val="none" w:sz="0" w:space="0" w:color="auto"/>
        <w:right w:val="none" w:sz="0" w:space="0" w:color="auto"/>
      </w:divBdr>
    </w:div>
    <w:div w:id="1936936484">
      <w:bodyDiv w:val="1"/>
      <w:marLeft w:val="0"/>
      <w:marRight w:val="0"/>
      <w:marTop w:val="0"/>
      <w:marBottom w:val="0"/>
      <w:divBdr>
        <w:top w:val="none" w:sz="0" w:space="0" w:color="auto"/>
        <w:left w:val="none" w:sz="0" w:space="0" w:color="auto"/>
        <w:bottom w:val="none" w:sz="0" w:space="0" w:color="auto"/>
        <w:right w:val="none" w:sz="0" w:space="0" w:color="auto"/>
      </w:divBdr>
      <w:divsChild>
        <w:div w:id="17394193">
          <w:marLeft w:val="0"/>
          <w:marRight w:val="0"/>
          <w:marTop w:val="0"/>
          <w:marBottom w:val="0"/>
          <w:divBdr>
            <w:top w:val="none" w:sz="0" w:space="0" w:color="auto"/>
            <w:left w:val="none" w:sz="0" w:space="0" w:color="auto"/>
            <w:bottom w:val="none" w:sz="0" w:space="0" w:color="auto"/>
            <w:right w:val="none" w:sz="0" w:space="0" w:color="auto"/>
          </w:divBdr>
        </w:div>
        <w:div w:id="68500018">
          <w:marLeft w:val="0"/>
          <w:marRight w:val="0"/>
          <w:marTop w:val="0"/>
          <w:marBottom w:val="0"/>
          <w:divBdr>
            <w:top w:val="none" w:sz="0" w:space="0" w:color="auto"/>
            <w:left w:val="none" w:sz="0" w:space="0" w:color="auto"/>
            <w:bottom w:val="none" w:sz="0" w:space="0" w:color="auto"/>
            <w:right w:val="none" w:sz="0" w:space="0" w:color="auto"/>
          </w:divBdr>
        </w:div>
        <w:div w:id="352532757">
          <w:marLeft w:val="0"/>
          <w:marRight w:val="0"/>
          <w:marTop w:val="0"/>
          <w:marBottom w:val="0"/>
          <w:divBdr>
            <w:top w:val="none" w:sz="0" w:space="0" w:color="auto"/>
            <w:left w:val="none" w:sz="0" w:space="0" w:color="auto"/>
            <w:bottom w:val="none" w:sz="0" w:space="0" w:color="auto"/>
            <w:right w:val="none" w:sz="0" w:space="0" w:color="auto"/>
          </w:divBdr>
        </w:div>
        <w:div w:id="438985617">
          <w:marLeft w:val="0"/>
          <w:marRight w:val="0"/>
          <w:marTop w:val="0"/>
          <w:marBottom w:val="0"/>
          <w:divBdr>
            <w:top w:val="none" w:sz="0" w:space="0" w:color="auto"/>
            <w:left w:val="none" w:sz="0" w:space="0" w:color="auto"/>
            <w:bottom w:val="none" w:sz="0" w:space="0" w:color="auto"/>
            <w:right w:val="none" w:sz="0" w:space="0" w:color="auto"/>
          </w:divBdr>
        </w:div>
        <w:div w:id="548684357">
          <w:marLeft w:val="0"/>
          <w:marRight w:val="0"/>
          <w:marTop w:val="0"/>
          <w:marBottom w:val="0"/>
          <w:divBdr>
            <w:top w:val="none" w:sz="0" w:space="0" w:color="auto"/>
            <w:left w:val="none" w:sz="0" w:space="0" w:color="auto"/>
            <w:bottom w:val="none" w:sz="0" w:space="0" w:color="auto"/>
            <w:right w:val="none" w:sz="0" w:space="0" w:color="auto"/>
          </w:divBdr>
        </w:div>
        <w:div w:id="668098445">
          <w:marLeft w:val="0"/>
          <w:marRight w:val="0"/>
          <w:marTop w:val="0"/>
          <w:marBottom w:val="0"/>
          <w:divBdr>
            <w:top w:val="none" w:sz="0" w:space="0" w:color="auto"/>
            <w:left w:val="none" w:sz="0" w:space="0" w:color="auto"/>
            <w:bottom w:val="none" w:sz="0" w:space="0" w:color="auto"/>
            <w:right w:val="none" w:sz="0" w:space="0" w:color="auto"/>
          </w:divBdr>
        </w:div>
        <w:div w:id="960264465">
          <w:marLeft w:val="0"/>
          <w:marRight w:val="0"/>
          <w:marTop w:val="0"/>
          <w:marBottom w:val="0"/>
          <w:divBdr>
            <w:top w:val="none" w:sz="0" w:space="0" w:color="auto"/>
            <w:left w:val="none" w:sz="0" w:space="0" w:color="auto"/>
            <w:bottom w:val="none" w:sz="0" w:space="0" w:color="auto"/>
            <w:right w:val="none" w:sz="0" w:space="0" w:color="auto"/>
          </w:divBdr>
        </w:div>
        <w:div w:id="1182083389">
          <w:marLeft w:val="0"/>
          <w:marRight w:val="0"/>
          <w:marTop w:val="0"/>
          <w:marBottom w:val="0"/>
          <w:divBdr>
            <w:top w:val="none" w:sz="0" w:space="0" w:color="auto"/>
            <w:left w:val="none" w:sz="0" w:space="0" w:color="auto"/>
            <w:bottom w:val="none" w:sz="0" w:space="0" w:color="auto"/>
            <w:right w:val="none" w:sz="0" w:space="0" w:color="auto"/>
          </w:divBdr>
        </w:div>
        <w:div w:id="1324234286">
          <w:marLeft w:val="0"/>
          <w:marRight w:val="0"/>
          <w:marTop w:val="0"/>
          <w:marBottom w:val="0"/>
          <w:divBdr>
            <w:top w:val="none" w:sz="0" w:space="0" w:color="auto"/>
            <w:left w:val="none" w:sz="0" w:space="0" w:color="auto"/>
            <w:bottom w:val="none" w:sz="0" w:space="0" w:color="auto"/>
            <w:right w:val="none" w:sz="0" w:space="0" w:color="auto"/>
          </w:divBdr>
        </w:div>
        <w:div w:id="1414815961">
          <w:marLeft w:val="0"/>
          <w:marRight w:val="0"/>
          <w:marTop w:val="0"/>
          <w:marBottom w:val="0"/>
          <w:divBdr>
            <w:top w:val="none" w:sz="0" w:space="0" w:color="auto"/>
            <w:left w:val="none" w:sz="0" w:space="0" w:color="auto"/>
            <w:bottom w:val="none" w:sz="0" w:space="0" w:color="auto"/>
            <w:right w:val="none" w:sz="0" w:space="0" w:color="auto"/>
          </w:divBdr>
        </w:div>
        <w:div w:id="1562330484">
          <w:marLeft w:val="0"/>
          <w:marRight w:val="0"/>
          <w:marTop w:val="0"/>
          <w:marBottom w:val="0"/>
          <w:divBdr>
            <w:top w:val="none" w:sz="0" w:space="0" w:color="auto"/>
            <w:left w:val="none" w:sz="0" w:space="0" w:color="auto"/>
            <w:bottom w:val="none" w:sz="0" w:space="0" w:color="auto"/>
            <w:right w:val="none" w:sz="0" w:space="0" w:color="auto"/>
          </w:divBdr>
        </w:div>
        <w:div w:id="1978756136">
          <w:marLeft w:val="0"/>
          <w:marRight w:val="0"/>
          <w:marTop w:val="0"/>
          <w:marBottom w:val="0"/>
          <w:divBdr>
            <w:top w:val="none" w:sz="0" w:space="0" w:color="auto"/>
            <w:left w:val="none" w:sz="0" w:space="0" w:color="auto"/>
            <w:bottom w:val="none" w:sz="0" w:space="0" w:color="auto"/>
            <w:right w:val="none" w:sz="0" w:space="0" w:color="auto"/>
          </w:divBdr>
        </w:div>
      </w:divsChild>
    </w:div>
    <w:div w:id="1940411654">
      <w:bodyDiv w:val="1"/>
      <w:marLeft w:val="0"/>
      <w:marRight w:val="0"/>
      <w:marTop w:val="0"/>
      <w:marBottom w:val="0"/>
      <w:divBdr>
        <w:top w:val="none" w:sz="0" w:space="0" w:color="auto"/>
        <w:left w:val="none" w:sz="0" w:space="0" w:color="auto"/>
        <w:bottom w:val="none" w:sz="0" w:space="0" w:color="auto"/>
        <w:right w:val="none" w:sz="0" w:space="0" w:color="auto"/>
      </w:divBdr>
    </w:div>
    <w:div w:id="1947736554">
      <w:bodyDiv w:val="1"/>
      <w:marLeft w:val="0"/>
      <w:marRight w:val="0"/>
      <w:marTop w:val="0"/>
      <w:marBottom w:val="0"/>
      <w:divBdr>
        <w:top w:val="none" w:sz="0" w:space="0" w:color="auto"/>
        <w:left w:val="none" w:sz="0" w:space="0" w:color="auto"/>
        <w:bottom w:val="none" w:sz="0" w:space="0" w:color="auto"/>
        <w:right w:val="none" w:sz="0" w:space="0" w:color="auto"/>
      </w:divBdr>
      <w:divsChild>
        <w:div w:id="1945847340">
          <w:marLeft w:val="533"/>
          <w:marRight w:val="0"/>
          <w:marTop w:val="77"/>
          <w:marBottom w:val="0"/>
          <w:divBdr>
            <w:top w:val="none" w:sz="0" w:space="0" w:color="auto"/>
            <w:left w:val="none" w:sz="0" w:space="0" w:color="auto"/>
            <w:bottom w:val="none" w:sz="0" w:space="0" w:color="auto"/>
            <w:right w:val="none" w:sz="0" w:space="0" w:color="auto"/>
          </w:divBdr>
        </w:div>
        <w:div w:id="183909085">
          <w:marLeft w:val="533"/>
          <w:marRight w:val="0"/>
          <w:marTop w:val="77"/>
          <w:marBottom w:val="0"/>
          <w:divBdr>
            <w:top w:val="none" w:sz="0" w:space="0" w:color="auto"/>
            <w:left w:val="none" w:sz="0" w:space="0" w:color="auto"/>
            <w:bottom w:val="none" w:sz="0" w:space="0" w:color="auto"/>
            <w:right w:val="none" w:sz="0" w:space="0" w:color="auto"/>
          </w:divBdr>
        </w:div>
        <w:div w:id="1954510458">
          <w:marLeft w:val="979"/>
          <w:marRight w:val="0"/>
          <w:marTop w:val="77"/>
          <w:marBottom w:val="0"/>
          <w:divBdr>
            <w:top w:val="none" w:sz="0" w:space="0" w:color="auto"/>
            <w:left w:val="none" w:sz="0" w:space="0" w:color="auto"/>
            <w:bottom w:val="none" w:sz="0" w:space="0" w:color="auto"/>
            <w:right w:val="none" w:sz="0" w:space="0" w:color="auto"/>
          </w:divBdr>
        </w:div>
        <w:div w:id="606695001">
          <w:marLeft w:val="979"/>
          <w:marRight w:val="0"/>
          <w:marTop w:val="77"/>
          <w:marBottom w:val="0"/>
          <w:divBdr>
            <w:top w:val="none" w:sz="0" w:space="0" w:color="auto"/>
            <w:left w:val="none" w:sz="0" w:space="0" w:color="auto"/>
            <w:bottom w:val="none" w:sz="0" w:space="0" w:color="auto"/>
            <w:right w:val="none" w:sz="0" w:space="0" w:color="auto"/>
          </w:divBdr>
        </w:div>
        <w:div w:id="1203055136">
          <w:marLeft w:val="533"/>
          <w:marRight w:val="0"/>
          <w:marTop w:val="77"/>
          <w:marBottom w:val="0"/>
          <w:divBdr>
            <w:top w:val="none" w:sz="0" w:space="0" w:color="auto"/>
            <w:left w:val="none" w:sz="0" w:space="0" w:color="auto"/>
            <w:bottom w:val="none" w:sz="0" w:space="0" w:color="auto"/>
            <w:right w:val="none" w:sz="0" w:space="0" w:color="auto"/>
          </w:divBdr>
        </w:div>
        <w:div w:id="1053696589">
          <w:marLeft w:val="979"/>
          <w:marRight w:val="0"/>
          <w:marTop w:val="77"/>
          <w:marBottom w:val="0"/>
          <w:divBdr>
            <w:top w:val="none" w:sz="0" w:space="0" w:color="auto"/>
            <w:left w:val="none" w:sz="0" w:space="0" w:color="auto"/>
            <w:bottom w:val="none" w:sz="0" w:space="0" w:color="auto"/>
            <w:right w:val="none" w:sz="0" w:space="0" w:color="auto"/>
          </w:divBdr>
        </w:div>
        <w:div w:id="410782824">
          <w:marLeft w:val="533"/>
          <w:marRight w:val="0"/>
          <w:marTop w:val="77"/>
          <w:marBottom w:val="0"/>
          <w:divBdr>
            <w:top w:val="none" w:sz="0" w:space="0" w:color="auto"/>
            <w:left w:val="none" w:sz="0" w:space="0" w:color="auto"/>
            <w:bottom w:val="none" w:sz="0" w:space="0" w:color="auto"/>
            <w:right w:val="none" w:sz="0" w:space="0" w:color="auto"/>
          </w:divBdr>
        </w:div>
      </w:divsChild>
    </w:div>
    <w:div w:id="1972516175">
      <w:bodyDiv w:val="1"/>
      <w:marLeft w:val="0"/>
      <w:marRight w:val="0"/>
      <w:marTop w:val="0"/>
      <w:marBottom w:val="0"/>
      <w:divBdr>
        <w:top w:val="none" w:sz="0" w:space="0" w:color="auto"/>
        <w:left w:val="none" w:sz="0" w:space="0" w:color="auto"/>
        <w:bottom w:val="none" w:sz="0" w:space="0" w:color="auto"/>
        <w:right w:val="none" w:sz="0" w:space="0" w:color="auto"/>
      </w:divBdr>
    </w:div>
    <w:div w:id="1974365049">
      <w:bodyDiv w:val="1"/>
      <w:marLeft w:val="0"/>
      <w:marRight w:val="0"/>
      <w:marTop w:val="0"/>
      <w:marBottom w:val="0"/>
      <w:divBdr>
        <w:top w:val="none" w:sz="0" w:space="0" w:color="auto"/>
        <w:left w:val="none" w:sz="0" w:space="0" w:color="auto"/>
        <w:bottom w:val="none" w:sz="0" w:space="0" w:color="auto"/>
        <w:right w:val="none" w:sz="0" w:space="0" w:color="auto"/>
      </w:divBdr>
    </w:div>
    <w:div w:id="1974826902">
      <w:bodyDiv w:val="1"/>
      <w:marLeft w:val="0"/>
      <w:marRight w:val="0"/>
      <w:marTop w:val="0"/>
      <w:marBottom w:val="0"/>
      <w:divBdr>
        <w:top w:val="none" w:sz="0" w:space="0" w:color="auto"/>
        <w:left w:val="none" w:sz="0" w:space="0" w:color="auto"/>
        <w:bottom w:val="none" w:sz="0" w:space="0" w:color="auto"/>
        <w:right w:val="none" w:sz="0" w:space="0" w:color="auto"/>
      </w:divBdr>
    </w:div>
    <w:div w:id="1989507171">
      <w:bodyDiv w:val="1"/>
      <w:marLeft w:val="0"/>
      <w:marRight w:val="0"/>
      <w:marTop w:val="0"/>
      <w:marBottom w:val="0"/>
      <w:divBdr>
        <w:top w:val="none" w:sz="0" w:space="0" w:color="auto"/>
        <w:left w:val="none" w:sz="0" w:space="0" w:color="auto"/>
        <w:bottom w:val="none" w:sz="0" w:space="0" w:color="auto"/>
        <w:right w:val="none" w:sz="0" w:space="0" w:color="auto"/>
      </w:divBdr>
    </w:div>
    <w:div w:id="2042510402">
      <w:bodyDiv w:val="1"/>
      <w:marLeft w:val="0"/>
      <w:marRight w:val="0"/>
      <w:marTop w:val="0"/>
      <w:marBottom w:val="0"/>
      <w:divBdr>
        <w:top w:val="none" w:sz="0" w:space="0" w:color="auto"/>
        <w:left w:val="none" w:sz="0" w:space="0" w:color="auto"/>
        <w:bottom w:val="none" w:sz="0" w:space="0" w:color="auto"/>
        <w:right w:val="none" w:sz="0" w:space="0" w:color="auto"/>
      </w:divBdr>
    </w:div>
    <w:div w:id="2051489623">
      <w:bodyDiv w:val="1"/>
      <w:marLeft w:val="0"/>
      <w:marRight w:val="0"/>
      <w:marTop w:val="0"/>
      <w:marBottom w:val="0"/>
      <w:divBdr>
        <w:top w:val="none" w:sz="0" w:space="0" w:color="auto"/>
        <w:left w:val="none" w:sz="0" w:space="0" w:color="auto"/>
        <w:bottom w:val="none" w:sz="0" w:space="0" w:color="auto"/>
        <w:right w:val="none" w:sz="0" w:space="0" w:color="auto"/>
      </w:divBdr>
      <w:divsChild>
        <w:div w:id="13659067">
          <w:marLeft w:val="533"/>
          <w:marRight w:val="0"/>
          <w:marTop w:val="115"/>
          <w:marBottom w:val="0"/>
          <w:divBdr>
            <w:top w:val="none" w:sz="0" w:space="0" w:color="auto"/>
            <w:left w:val="none" w:sz="0" w:space="0" w:color="auto"/>
            <w:bottom w:val="none" w:sz="0" w:space="0" w:color="auto"/>
            <w:right w:val="none" w:sz="0" w:space="0" w:color="auto"/>
          </w:divBdr>
        </w:div>
      </w:divsChild>
    </w:div>
    <w:div w:id="2052609416">
      <w:bodyDiv w:val="1"/>
      <w:marLeft w:val="0"/>
      <w:marRight w:val="0"/>
      <w:marTop w:val="0"/>
      <w:marBottom w:val="0"/>
      <w:divBdr>
        <w:top w:val="none" w:sz="0" w:space="0" w:color="auto"/>
        <w:left w:val="none" w:sz="0" w:space="0" w:color="auto"/>
        <w:bottom w:val="none" w:sz="0" w:space="0" w:color="auto"/>
        <w:right w:val="none" w:sz="0" w:space="0" w:color="auto"/>
      </w:divBdr>
    </w:div>
    <w:div w:id="2055880728">
      <w:bodyDiv w:val="1"/>
      <w:marLeft w:val="0"/>
      <w:marRight w:val="0"/>
      <w:marTop w:val="0"/>
      <w:marBottom w:val="0"/>
      <w:divBdr>
        <w:top w:val="none" w:sz="0" w:space="0" w:color="auto"/>
        <w:left w:val="none" w:sz="0" w:space="0" w:color="auto"/>
        <w:bottom w:val="none" w:sz="0" w:space="0" w:color="auto"/>
        <w:right w:val="none" w:sz="0" w:space="0" w:color="auto"/>
      </w:divBdr>
      <w:divsChild>
        <w:div w:id="116996737">
          <w:marLeft w:val="0"/>
          <w:marRight w:val="0"/>
          <w:marTop w:val="0"/>
          <w:marBottom w:val="0"/>
          <w:divBdr>
            <w:top w:val="none" w:sz="0" w:space="0" w:color="auto"/>
            <w:left w:val="none" w:sz="0" w:space="0" w:color="auto"/>
            <w:bottom w:val="none" w:sz="0" w:space="0" w:color="auto"/>
            <w:right w:val="none" w:sz="0" w:space="0" w:color="auto"/>
          </w:divBdr>
          <w:divsChild>
            <w:div w:id="398752076">
              <w:marLeft w:val="0"/>
              <w:marRight w:val="0"/>
              <w:marTop w:val="0"/>
              <w:marBottom w:val="0"/>
              <w:divBdr>
                <w:top w:val="none" w:sz="0" w:space="0" w:color="auto"/>
                <w:left w:val="none" w:sz="0" w:space="0" w:color="auto"/>
                <w:bottom w:val="none" w:sz="0" w:space="0" w:color="auto"/>
                <w:right w:val="none" w:sz="0" w:space="0" w:color="auto"/>
              </w:divBdr>
            </w:div>
            <w:div w:id="12450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241">
      <w:bodyDiv w:val="1"/>
      <w:marLeft w:val="0"/>
      <w:marRight w:val="0"/>
      <w:marTop w:val="0"/>
      <w:marBottom w:val="0"/>
      <w:divBdr>
        <w:top w:val="none" w:sz="0" w:space="0" w:color="auto"/>
        <w:left w:val="none" w:sz="0" w:space="0" w:color="auto"/>
        <w:bottom w:val="none" w:sz="0" w:space="0" w:color="auto"/>
        <w:right w:val="none" w:sz="0" w:space="0" w:color="auto"/>
      </w:divBdr>
      <w:divsChild>
        <w:div w:id="614214984">
          <w:marLeft w:val="0"/>
          <w:marRight w:val="0"/>
          <w:marTop w:val="0"/>
          <w:marBottom w:val="0"/>
          <w:divBdr>
            <w:top w:val="none" w:sz="0" w:space="0" w:color="auto"/>
            <w:left w:val="none" w:sz="0" w:space="0" w:color="auto"/>
            <w:bottom w:val="none" w:sz="0" w:space="0" w:color="auto"/>
            <w:right w:val="none" w:sz="0" w:space="0" w:color="auto"/>
          </w:divBdr>
        </w:div>
        <w:div w:id="639501154">
          <w:marLeft w:val="0"/>
          <w:marRight w:val="0"/>
          <w:marTop w:val="0"/>
          <w:marBottom w:val="0"/>
          <w:divBdr>
            <w:top w:val="none" w:sz="0" w:space="0" w:color="auto"/>
            <w:left w:val="none" w:sz="0" w:space="0" w:color="auto"/>
            <w:bottom w:val="none" w:sz="0" w:space="0" w:color="auto"/>
            <w:right w:val="none" w:sz="0" w:space="0" w:color="auto"/>
          </w:divBdr>
        </w:div>
        <w:div w:id="1214661649">
          <w:marLeft w:val="0"/>
          <w:marRight w:val="0"/>
          <w:marTop w:val="0"/>
          <w:marBottom w:val="0"/>
          <w:divBdr>
            <w:top w:val="none" w:sz="0" w:space="0" w:color="auto"/>
            <w:left w:val="none" w:sz="0" w:space="0" w:color="auto"/>
            <w:bottom w:val="none" w:sz="0" w:space="0" w:color="auto"/>
            <w:right w:val="none" w:sz="0" w:space="0" w:color="auto"/>
          </w:divBdr>
        </w:div>
        <w:div w:id="1630159966">
          <w:marLeft w:val="0"/>
          <w:marRight w:val="0"/>
          <w:marTop w:val="0"/>
          <w:marBottom w:val="0"/>
          <w:divBdr>
            <w:top w:val="none" w:sz="0" w:space="0" w:color="auto"/>
            <w:left w:val="none" w:sz="0" w:space="0" w:color="auto"/>
            <w:bottom w:val="none" w:sz="0" w:space="0" w:color="auto"/>
            <w:right w:val="none" w:sz="0" w:space="0" w:color="auto"/>
          </w:divBdr>
        </w:div>
        <w:div w:id="1609392268">
          <w:marLeft w:val="0"/>
          <w:marRight w:val="0"/>
          <w:marTop w:val="0"/>
          <w:marBottom w:val="0"/>
          <w:divBdr>
            <w:top w:val="none" w:sz="0" w:space="0" w:color="auto"/>
            <w:left w:val="none" w:sz="0" w:space="0" w:color="auto"/>
            <w:bottom w:val="none" w:sz="0" w:space="0" w:color="auto"/>
            <w:right w:val="none" w:sz="0" w:space="0" w:color="auto"/>
          </w:divBdr>
        </w:div>
        <w:div w:id="1913272566">
          <w:marLeft w:val="0"/>
          <w:marRight w:val="0"/>
          <w:marTop w:val="0"/>
          <w:marBottom w:val="0"/>
          <w:divBdr>
            <w:top w:val="none" w:sz="0" w:space="0" w:color="auto"/>
            <w:left w:val="none" w:sz="0" w:space="0" w:color="auto"/>
            <w:bottom w:val="none" w:sz="0" w:space="0" w:color="auto"/>
            <w:right w:val="none" w:sz="0" w:space="0" w:color="auto"/>
          </w:divBdr>
        </w:div>
        <w:div w:id="1009525169">
          <w:marLeft w:val="0"/>
          <w:marRight w:val="0"/>
          <w:marTop w:val="0"/>
          <w:marBottom w:val="0"/>
          <w:divBdr>
            <w:top w:val="none" w:sz="0" w:space="0" w:color="auto"/>
            <w:left w:val="none" w:sz="0" w:space="0" w:color="auto"/>
            <w:bottom w:val="none" w:sz="0" w:space="0" w:color="auto"/>
            <w:right w:val="none" w:sz="0" w:space="0" w:color="auto"/>
          </w:divBdr>
        </w:div>
        <w:div w:id="114954644">
          <w:marLeft w:val="0"/>
          <w:marRight w:val="0"/>
          <w:marTop w:val="0"/>
          <w:marBottom w:val="0"/>
          <w:divBdr>
            <w:top w:val="none" w:sz="0" w:space="0" w:color="auto"/>
            <w:left w:val="none" w:sz="0" w:space="0" w:color="auto"/>
            <w:bottom w:val="none" w:sz="0" w:space="0" w:color="auto"/>
            <w:right w:val="none" w:sz="0" w:space="0" w:color="auto"/>
          </w:divBdr>
        </w:div>
        <w:div w:id="2060862061">
          <w:marLeft w:val="0"/>
          <w:marRight w:val="0"/>
          <w:marTop w:val="0"/>
          <w:marBottom w:val="0"/>
          <w:divBdr>
            <w:top w:val="none" w:sz="0" w:space="0" w:color="auto"/>
            <w:left w:val="none" w:sz="0" w:space="0" w:color="auto"/>
            <w:bottom w:val="none" w:sz="0" w:space="0" w:color="auto"/>
            <w:right w:val="none" w:sz="0" w:space="0" w:color="auto"/>
          </w:divBdr>
        </w:div>
        <w:div w:id="1574312331">
          <w:marLeft w:val="0"/>
          <w:marRight w:val="0"/>
          <w:marTop w:val="0"/>
          <w:marBottom w:val="0"/>
          <w:divBdr>
            <w:top w:val="none" w:sz="0" w:space="0" w:color="auto"/>
            <w:left w:val="none" w:sz="0" w:space="0" w:color="auto"/>
            <w:bottom w:val="none" w:sz="0" w:space="0" w:color="auto"/>
            <w:right w:val="none" w:sz="0" w:space="0" w:color="auto"/>
          </w:divBdr>
        </w:div>
      </w:divsChild>
    </w:div>
    <w:div w:id="2077360413">
      <w:bodyDiv w:val="1"/>
      <w:marLeft w:val="0"/>
      <w:marRight w:val="0"/>
      <w:marTop w:val="0"/>
      <w:marBottom w:val="0"/>
      <w:divBdr>
        <w:top w:val="none" w:sz="0" w:space="0" w:color="auto"/>
        <w:left w:val="none" w:sz="0" w:space="0" w:color="auto"/>
        <w:bottom w:val="none" w:sz="0" w:space="0" w:color="auto"/>
        <w:right w:val="none" w:sz="0" w:space="0" w:color="auto"/>
      </w:divBdr>
    </w:div>
    <w:div w:id="2078701787">
      <w:bodyDiv w:val="1"/>
      <w:marLeft w:val="0"/>
      <w:marRight w:val="0"/>
      <w:marTop w:val="0"/>
      <w:marBottom w:val="0"/>
      <w:divBdr>
        <w:top w:val="none" w:sz="0" w:space="0" w:color="auto"/>
        <w:left w:val="none" w:sz="0" w:space="0" w:color="auto"/>
        <w:bottom w:val="none" w:sz="0" w:space="0" w:color="auto"/>
        <w:right w:val="none" w:sz="0" w:space="0" w:color="auto"/>
      </w:divBdr>
    </w:div>
    <w:div w:id="2080596265">
      <w:bodyDiv w:val="1"/>
      <w:marLeft w:val="0"/>
      <w:marRight w:val="0"/>
      <w:marTop w:val="0"/>
      <w:marBottom w:val="0"/>
      <w:divBdr>
        <w:top w:val="none" w:sz="0" w:space="0" w:color="auto"/>
        <w:left w:val="none" w:sz="0" w:space="0" w:color="auto"/>
        <w:bottom w:val="none" w:sz="0" w:space="0" w:color="auto"/>
        <w:right w:val="none" w:sz="0" w:space="0" w:color="auto"/>
      </w:divBdr>
    </w:div>
    <w:div w:id="2084988080">
      <w:bodyDiv w:val="1"/>
      <w:marLeft w:val="0"/>
      <w:marRight w:val="0"/>
      <w:marTop w:val="0"/>
      <w:marBottom w:val="0"/>
      <w:divBdr>
        <w:top w:val="none" w:sz="0" w:space="0" w:color="auto"/>
        <w:left w:val="none" w:sz="0" w:space="0" w:color="auto"/>
        <w:bottom w:val="none" w:sz="0" w:space="0" w:color="auto"/>
        <w:right w:val="none" w:sz="0" w:space="0" w:color="auto"/>
      </w:divBdr>
    </w:div>
    <w:div w:id="2086879444">
      <w:bodyDiv w:val="1"/>
      <w:marLeft w:val="0"/>
      <w:marRight w:val="0"/>
      <w:marTop w:val="0"/>
      <w:marBottom w:val="0"/>
      <w:divBdr>
        <w:top w:val="none" w:sz="0" w:space="0" w:color="auto"/>
        <w:left w:val="none" w:sz="0" w:space="0" w:color="auto"/>
        <w:bottom w:val="none" w:sz="0" w:space="0" w:color="auto"/>
        <w:right w:val="none" w:sz="0" w:space="0" w:color="auto"/>
      </w:divBdr>
      <w:divsChild>
        <w:div w:id="1936012999">
          <w:marLeft w:val="0"/>
          <w:marRight w:val="0"/>
          <w:marTop w:val="0"/>
          <w:marBottom w:val="0"/>
          <w:divBdr>
            <w:top w:val="none" w:sz="0" w:space="0" w:color="auto"/>
            <w:left w:val="none" w:sz="0" w:space="0" w:color="auto"/>
            <w:bottom w:val="none" w:sz="0" w:space="0" w:color="auto"/>
            <w:right w:val="none" w:sz="0" w:space="0" w:color="auto"/>
          </w:divBdr>
        </w:div>
        <w:div w:id="360010570">
          <w:marLeft w:val="0"/>
          <w:marRight w:val="0"/>
          <w:marTop w:val="0"/>
          <w:marBottom w:val="0"/>
          <w:divBdr>
            <w:top w:val="none" w:sz="0" w:space="0" w:color="auto"/>
            <w:left w:val="none" w:sz="0" w:space="0" w:color="auto"/>
            <w:bottom w:val="none" w:sz="0" w:space="0" w:color="auto"/>
            <w:right w:val="none" w:sz="0" w:space="0" w:color="auto"/>
          </w:divBdr>
        </w:div>
        <w:div w:id="1716002966">
          <w:marLeft w:val="0"/>
          <w:marRight w:val="0"/>
          <w:marTop w:val="0"/>
          <w:marBottom w:val="0"/>
          <w:divBdr>
            <w:top w:val="none" w:sz="0" w:space="0" w:color="auto"/>
            <w:left w:val="none" w:sz="0" w:space="0" w:color="auto"/>
            <w:bottom w:val="none" w:sz="0" w:space="0" w:color="auto"/>
            <w:right w:val="none" w:sz="0" w:space="0" w:color="auto"/>
          </w:divBdr>
        </w:div>
        <w:div w:id="637804838">
          <w:marLeft w:val="0"/>
          <w:marRight w:val="0"/>
          <w:marTop w:val="0"/>
          <w:marBottom w:val="0"/>
          <w:divBdr>
            <w:top w:val="none" w:sz="0" w:space="0" w:color="auto"/>
            <w:left w:val="none" w:sz="0" w:space="0" w:color="auto"/>
            <w:bottom w:val="none" w:sz="0" w:space="0" w:color="auto"/>
            <w:right w:val="none" w:sz="0" w:space="0" w:color="auto"/>
          </w:divBdr>
        </w:div>
        <w:div w:id="959457776">
          <w:marLeft w:val="0"/>
          <w:marRight w:val="0"/>
          <w:marTop w:val="0"/>
          <w:marBottom w:val="0"/>
          <w:divBdr>
            <w:top w:val="none" w:sz="0" w:space="0" w:color="auto"/>
            <w:left w:val="none" w:sz="0" w:space="0" w:color="auto"/>
            <w:bottom w:val="none" w:sz="0" w:space="0" w:color="auto"/>
            <w:right w:val="none" w:sz="0" w:space="0" w:color="auto"/>
          </w:divBdr>
        </w:div>
        <w:div w:id="1913613406">
          <w:marLeft w:val="0"/>
          <w:marRight w:val="0"/>
          <w:marTop w:val="0"/>
          <w:marBottom w:val="0"/>
          <w:divBdr>
            <w:top w:val="none" w:sz="0" w:space="0" w:color="auto"/>
            <w:left w:val="none" w:sz="0" w:space="0" w:color="auto"/>
            <w:bottom w:val="none" w:sz="0" w:space="0" w:color="auto"/>
            <w:right w:val="none" w:sz="0" w:space="0" w:color="auto"/>
          </w:divBdr>
        </w:div>
        <w:div w:id="2146660530">
          <w:marLeft w:val="0"/>
          <w:marRight w:val="0"/>
          <w:marTop w:val="0"/>
          <w:marBottom w:val="0"/>
          <w:divBdr>
            <w:top w:val="none" w:sz="0" w:space="0" w:color="auto"/>
            <w:left w:val="none" w:sz="0" w:space="0" w:color="auto"/>
            <w:bottom w:val="none" w:sz="0" w:space="0" w:color="auto"/>
            <w:right w:val="none" w:sz="0" w:space="0" w:color="auto"/>
          </w:divBdr>
        </w:div>
        <w:div w:id="2059744079">
          <w:marLeft w:val="0"/>
          <w:marRight w:val="0"/>
          <w:marTop w:val="0"/>
          <w:marBottom w:val="0"/>
          <w:divBdr>
            <w:top w:val="none" w:sz="0" w:space="0" w:color="auto"/>
            <w:left w:val="none" w:sz="0" w:space="0" w:color="auto"/>
            <w:bottom w:val="none" w:sz="0" w:space="0" w:color="auto"/>
            <w:right w:val="none" w:sz="0" w:space="0" w:color="auto"/>
          </w:divBdr>
        </w:div>
        <w:div w:id="1687516546">
          <w:marLeft w:val="0"/>
          <w:marRight w:val="0"/>
          <w:marTop w:val="0"/>
          <w:marBottom w:val="0"/>
          <w:divBdr>
            <w:top w:val="none" w:sz="0" w:space="0" w:color="auto"/>
            <w:left w:val="none" w:sz="0" w:space="0" w:color="auto"/>
            <w:bottom w:val="none" w:sz="0" w:space="0" w:color="auto"/>
            <w:right w:val="none" w:sz="0" w:space="0" w:color="auto"/>
          </w:divBdr>
        </w:div>
        <w:div w:id="494998803">
          <w:marLeft w:val="0"/>
          <w:marRight w:val="0"/>
          <w:marTop w:val="0"/>
          <w:marBottom w:val="0"/>
          <w:divBdr>
            <w:top w:val="none" w:sz="0" w:space="0" w:color="auto"/>
            <w:left w:val="none" w:sz="0" w:space="0" w:color="auto"/>
            <w:bottom w:val="none" w:sz="0" w:space="0" w:color="auto"/>
            <w:right w:val="none" w:sz="0" w:space="0" w:color="auto"/>
          </w:divBdr>
        </w:div>
      </w:divsChild>
    </w:div>
    <w:div w:id="2090498921">
      <w:bodyDiv w:val="1"/>
      <w:marLeft w:val="0"/>
      <w:marRight w:val="0"/>
      <w:marTop w:val="0"/>
      <w:marBottom w:val="0"/>
      <w:divBdr>
        <w:top w:val="none" w:sz="0" w:space="0" w:color="auto"/>
        <w:left w:val="none" w:sz="0" w:space="0" w:color="auto"/>
        <w:bottom w:val="none" w:sz="0" w:space="0" w:color="auto"/>
        <w:right w:val="none" w:sz="0" w:space="0" w:color="auto"/>
      </w:divBdr>
      <w:divsChild>
        <w:div w:id="424613814">
          <w:marLeft w:val="0"/>
          <w:marRight w:val="0"/>
          <w:marTop w:val="0"/>
          <w:marBottom w:val="0"/>
          <w:divBdr>
            <w:top w:val="none" w:sz="0" w:space="0" w:color="auto"/>
            <w:left w:val="none" w:sz="0" w:space="0" w:color="auto"/>
            <w:bottom w:val="none" w:sz="0" w:space="0" w:color="auto"/>
            <w:right w:val="none" w:sz="0" w:space="0" w:color="auto"/>
          </w:divBdr>
        </w:div>
        <w:div w:id="887112211">
          <w:marLeft w:val="0"/>
          <w:marRight w:val="0"/>
          <w:marTop w:val="0"/>
          <w:marBottom w:val="0"/>
          <w:divBdr>
            <w:top w:val="none" w:sz="0" w:space="0" w:color="auto"/>
            <w:left w:val="none" w:sz="0" w:space="0" w:color="auto"/>
            <w:bottom w:val="none" w:sz="0" w:space="0" w:color="auto"/>
            <w:right w:val="none" w:sz="0" w:space="0" w:color="auto"/>
          </w:divBdr>
        </w:div>
        <w:div w:id="1563058896">
          <w:marLeft w:val="0"/>
          <w:marRight w:val="0"/>
          <w:marTop w:val="0"/>
          <w:marBottom w:val="0"/>
          <w:divBdr>
            <w:top w:val="none" w:sz="0" w:space="0" w:color="auto"/>
            <w:left w:val="none" w:sz="0" w:space="0" w:color="auto"/>
            <w:bottom w:val="none" w:sz="0" w:space="0" w:color="auto"/>
            <w:right w:val="none" w:sz="0" w:space="0" w:color="auto"/>
          </w:divBdr>
        </w:div>
        <w:div w:id="1700352858">
          <w:marLeft w:val="0"/>
          <w:marRight w:val="0"/>
          <w:marTop w:val="0"/>
          <w:marBottom w:val="0"/>
          <w:divBdr>
            <w:top w:val="none" w:sz="0" w:space="0" w:color="auto"/>
            <w:left w:val="none" w:sz="0" w:space="0" w:color="auto"/>
            <w:bottom w:val="none" w:sz="0" w:space="0" w:color="auto"/>
            <w:right w:val="none" w:sz="0" w:space="0" w:color="auto"/>
          </w:divBdr>
        </w:div>
        <w:div w:id="894004389">
          <w:marLeft w:val="0"/>
          <w:marRight w:val="0"/>
          <w:marTop w:val="0"/>
          <w:marBottom w:val="0"/>
          <w:divBdr>
            <w:top w:val="none" w:sz="0" w:space="0" w:color="auto"/>
            <w:left w:val="none" w:sz="0" w:space="0" w:color="auto"/>
            <w:bottom w:val="none" w:sz="0" w:space="0" w:color="auto"/>
            <w:right w:val="none" w:sz="0" w:space="0" w:color="auto"/>
          </w:divBdr>
        </w:div>
        <w:div w:id="626400350">
          <w:marLeft w:val="0"/>
          <w:marRight w:val="0"/>
          <w:marTop w:val="0"/>
          <w:marBottom w:val="0"/>
          <w:divBdr>
            <w:top w:val="none" w:sz="0" w:space="0" w:color="auto"/>
            <w:left w:val="none" w:sz="0" w:space="0" w:color="auto"/>
            <w:bottom w:val="none" w:sz="0" w:space="0" w:color="auto"/>
            <w:right w:val="none" w:sz="0" w:space="0" w:color="auto"/>
          </w:divBdr>
        </w:div>
        <w:div w:id="1146356034">
          <w:marLeft w:val="0"/>
          <w:marRight w:val="0"/>
          <w:marTop w:val="0"/>
          <w:marBottom w:val="0"/>
          <w:divBdr>
            <w:top w:val="none" w:sz="0" w:space="0" w:color="auto"/>
            <w:left w:val="none" w:sz="0" w:space="0" w:color="auto"/>
            <w:bottom w:val="none" w:sz="0" w:space="0" w:color="auto"/>
            <w:right w:val="none" w:sz="0" w:space="0" w:color="auto"/>
          </w:divBdr>
        </w:div>
        <w:div w:id="1321419268">
          <w:marLeft w:val="0"/>
          <w:marRight w:val="0"/>
          <w:marTop w:val="0"/>
          <w:marBottom w:val="0"/>
          <w:divBdr>
            <w:top w:val="none" w:sz="0" w:space="0" w:color="auto"/>
            <w:left w:val="none" w:sz="0" w:space="0" w:color="auto"/>
            <w:bottom w:val="none" w:sz="0" w:space="0" w:color="auto"/>
            <w:right w:val="none" w:sz="0" w:space="0" w:color="auto"/>
          </w:divBdr>
        </w:div>
        <w:div w:id="543752832">
          <w:marLeft w:val="0"/>
          <w:marRight w:val="0"/>
          <w:marTop w:val="0"/>
          <w:marBottom w:val="0"/>
          <w:divBdr>
            <w:top w:val="none" w:sz="0" w:space="0" w:color="auto"/>
            <w:left w:val="none" w:sz="0" w:space="0" w:color="auto"/>
            <w:bottom w:val="none" w:sz="0" w:space="0" w:color="auto"/>
            <w:right w:val="none" w:sz="0" w:space="0" w:color="auto"/>
          </w:divBdr>
        </w:div>
        <w:div w:id="2043095837">
          <w:marLeft w:val="0"/>
          <w:marRight w:val="0"/>
          <w:marTop w:val="0"/>
          <w:marBottom w:val="0"/>
          <w:divBdr>
            <w:top w:val="none" w:sz="0" w:space="0" w:color="auto"/>
            <w:left w:val="none" w:sz="0" w:space="0" w:color="auto"/>
            <w:bottom w:val="none" w:sz="0" w:space="0" w:color="auto"/>
            <w:right w:val="none" w:sz="0" w:space="0" w:color="auto"/>
          </w:divBdr>
        </w:div>
        <w:div w:id="169754985">
          <w:marLeft w:val="0"/>
          <w:marRight w:val="0"/>
          <w:marTop w:val="0"/>
          <w:marBottom w:val="0"/>
          <w:divBdr>
            <w:top w:val="none" w:sz="0" w:space="0" w:color="auto"/>
            <w:left w:val="none" w:sz="0" w:space="0" w:color="auto"/>
            <w:bottom w:val="none" w:sz="0" w:space="0" w:color="auto"/>
            <w:right w:val="none" w:sz="0" w:space="0" w:color="auto"/>
          </w:divBdr>
        </w:div>
        <w:div w:id="1675914745">
          <w:marLeft w:val="0"/>
          <w:marRight w:val="0"/>
          <w:marTop w:val="0"/>
          <w:marBottom w:val="0"/>
          <w:divBdr>
            <w:top w:val="none" w:sz="0" w:space="0" w:color="auto"/>
            <w:left w:val="none" w:sz="0" w:space="0" w:color="auto"/>
            <w:bottom w:val="none" w:sz="0" w:space="0" w:color="auto"/>
            <w:right w:val="none" w:sz="0" w:space="0" w:color="auto"/>
          </w:divBdr>
        </w:div>
        <w:div w:id="531575477">
          <w:marLeft w:val="0"/>
          <w:marRight w:val="0"/>
          <w:marTop w:val="0"/>
          <w:marBottom w:val="0"/>
          <w:divBdr>
            <w:top w:val="none" w:sz="0" w:space="0" w:color="auto"/>
            <w:left w:val="none" w:sz="0" w:space="0" w:color="auto"/>
            <w:bottom w:val="none" w:sz="0" w:space="0" w:color="auto"/>
            <w:right w:val="none" w:sz="0" w:space="0" w:color="auto"/>
          </w:divBdr>
        </w:div>
        <w:div w:id="1945503383">
          <w:marLeft w:val="0"/>
          <w:marRight w:val="0"/>
          <w:marTop w:val="0"/>
          <w:marBottom w:val="0"/>
          <w:divBdr>
            <w:top w:val="none" w:sz="0" w:space="0" w:color="auto"/>
            <w:left w:val="none" w:sz="0" w:space="0" w:color="auto"/>
            <w:bottom w:val="none" w:sz="0" w:space="0" w:color="auto"/>
            <w:right w:val="none" w:sz="0" w:space="0" w:color="auto"/>
          </w:divBdr>
        </w:div>
        <w:div w:id="1406102671">
          <w:marLeft w:val="0"/>
          <w:marRight w:val="0"/>
          <w:marTop w:val="0"/>
          <w:marBottom w:val="0"/>
          <w:divBdr>
            <w:top w:val="none" w:sz="0" w:space="0" w:color="auto"/>
            <w:left w:val="none" w:sz="0" w:space="0" w:color="auto"/>
            <w:bottom w:val="none" w:sz="0" w:space="0" w:color="auto"/>
            <w:right w:val="none" w:sz="0" w:space="0" w:color="auto"/>
          </w:divBdr>
        </w:div>
        <w:div w:id="1408456168">
          <w:marLeft w:val="0"/>
          <w:marRight w:val="0"/>
          <w:marTop w:val="0"/>
          <w:marBottom w:val="0"/>
          <w:divBdr>
            <w:top w:val="none" w:sz="0" w:space="0" w:color="auto"/>
            <w:left w:val="none" w:sz="0" w:space="0" w:color="auto"/>
            <w:bottom w:val="none" w:sz="0" w:space="0" w:color="auto"/>
            <w:right w:val="none" w:sz="0" w:space="0" w:color="auto"/>
          </w:divBdr>
        </w:div>
        <w:div w:id="1470854548">
          <w:marLeft w:val="0"/>
          <w:marRight w:val="0"/>
          <w:marTop w:val="0"/>
          <w:marBottom w:val="0"/>
          <w:divBdr>
            <w:top w:val="none" w:sz="0" w:space="0" w:color="auto"/>
            <w:left w:val="none" w:sz="0" w:space="0" w:color="auto"/>
            <w:bottom w:val="none" w:sz="0" w:space="0" w:color="auto"/>
            <w:right w:val="none" w:sz="0" w:space="0" w:color="auto"/>
          </w:divBdr>
        </w:div>
        <w:div w:id="1546525959">
          <w:marLeft w:val="0"/>
          <w:marRight w:val="0"/>
          <w:marTop w:val="0"/>
          <w:marBottom w:val="0"/>
          <w:divBdr>
            <w:top w:val="none" w:sz="0" w:space="0" w:color="auto"/>
            <w:left w:val="none" w:sz="0" w:space="0" w:color="auto"/>
            <w:bottom w:val="none" w:sz="0" w:space="0" w:color="auto"/>
            <w:right w:val="none" w:sz="0" w:space="0" w:color="auto"/>
          </w:divBdr>
        </w:div>
        <w:div w:id="569390678">
          <w:marLeft w:val="0"/>
          <w:marRight w:val="0"/>
          <w:marTop w:val="0"/>
          <w:marBottom w:val="0"/>
          <w:divBdr>
            <w:top w:val="none" w:sz="0" w:space="0" w:color="auto"/>
            <w:left w:val="none" w:sz="0" w:space="0" w:color="auto"/>
            <w:bottom w:val="none" w:sz="0" w:space="0" w:color="auto"/>
            <w:right w:val="none" w:sz="0" w:space="0" w:color="auto"/>
          </w:divBdr>
        </w:div>
        <w:div w:id="740567227">
          <w:marLeft w:val="0"/>
          <w:marRight w:val="0"/>
          <w:marTop w:val="0"/>
          <w:marBottom w:val="0"/>
          <w:divBdr>
            <w:top w:val="none" w:sz="0" w:space="0" w:color="auto"/>
            <w:left w:val="none" w:sz="0" w:space="0" w:color="auto"/>
            <w:bottom w:val="none" w:sz="0" w:space="0" w:color="auto"/>
            <w:right w:val="none" w:sz="0" w:space="0" w:color="auto"/>
          </w:divBdr>
        </w:div>
        <w:div w:id="441918556">
          <w:marLeft w:val="0"/>
          <w:marRight w:val="0"/>
          <w:marTop w:val="0"/>
          <w:marBottom w:val="0"/>
          <w:divBdr>
            <w:top w:val="none" w:sz="0" w:space="0" w:color="auto"/>
            <w:left w:val="none" w:sz="0" w:space="0" w:color="auto"/>
            <w:bottom w:val="none" w:sz="0" w:space="0" w:color="auto"/>
            <w:right w:val="none" w:sz="0" w:space="0" w:color="auto"/>
          </w:divBdr>
        </w:div>
        <w:div w:id="1942490086">
          <w:marLeft w:val="0"/>
          <w:marRight w:val="0"/>
          <w:marTop w:val="0"/>
          <w:marBottom w:val="0"/>
          <w:divBdr>
            <w:top w:val="none" w:sz="0" w:space="0" w:color="auto"/>
            <w:left w:val="none" w:sz="0" w:space="0" w:color="auto"/>
            <w:bottom w:val="none" w:sz="0" w:space="0" w:color="auto"/>
            <w:right w:val="none" w:sz="0" w:space="0" w:color="auto"/>
          </w:divBdr>
        </w:div>
        <w:div w:id="1924800467">
          <w:marLeft w:val="0"/>
          <w:marRight w:val="0"/>
          <w:marTop w:val="0"/>
          <w:marBottom w:val="0"/>
          <w:divBdr>
            <w:top w:val="none" w:sz="0" w:space="0" w:color="auto"/>
            <w:left w:val="none" w:sz="0" w:space="0" w:color="auto"/>
            <w:bottom w:val="none" w:sz="0" w:space="0" w:color="auto"/>
            <w:right w:val="none" w:sz="0" w:space="0" w:color="auto"/>
          </w:divBdr>
        </w:div>
        <w:div w:id="1733193867">
          <w:marLeft w:val="0"/>
          <w:marRight w:val="0"/>
          <w:marTop w:val="0"/>
          <w:marBottom w:val="0"/>
          <w:divBdr>
            <w:top w:val="none" w:sz="0" w:space="0" w:color="auto"/>
            <w:left w:val="none" w:sz="0" w:space="0" w:color="auto"/>
            <w:bottom w:val="none" w:sz="0" w:space="0" w:color="auto"/>
            <w:right w:val="none" w:sz="0" w:space="0" w:color="auto"/>
          </w:divBdr>
        </w:div>
        <w:div w:id="528449034">
          <w:marLeft w:val="0"/>
          <w:marRight w:val="0"/>
          <w:marTop w:val="0"/>
          <w:marBottom w:val="0"/>
          <w:divBdr>
            <w:top w:val="none" w:sz="0" w:space="0" w:color="auto"/>
            <w:left w:val="none" w:sz="0" w:space="0" w:color="auto"/>
            <w:bottom w:val="none" w:sz="0" w:space="0" w:color="auto"/>
            <w:right w:val="none" w:sz="0" w:space="0" w:color="auto"/>
          </w:divBdr>
        </w:div>
      </w:divsChild>
    </w:div>
    <w:div w:id="2130581835">
      <w:bodyDiv w:val="1"/>
      <w:marLeft w:val="0"/>
      <w:marRight w:val="0"/>
      <w:marTop w:val="0"/>
      <w:marBottom w:val="0"/>
      <w:divBdr>
        <w:top w:val="none" w:sz="0" w:space="0" w:color="auto"/>
        <w:left w:val="none" w:sz="0" w:space="0" w:color="auto"/>
        <w:bottom w:val="none" w:sz="0" w:space="0" w:color="auto"/>
        <w:right w:val="none" w:sz="0" w:space="0" w:color="auto"/>
      </w:divBdr>
    </w:div>
    <w:div w:id="2136361386">
      <w:bodyDiv w:val="1"/>
      <w:marLeft w:val="0"/>
      <w:marRight w:val="0"/>
      <w:marTop w:val="0"/>
      <w:marBottom w:val="0"/>
      <w:divBdr>
        <w:top w:val="none" w:sz="0" w:space="0" w:color="auto"/>
        <w:left w:val="none" w:sz="0" w:space="0" w:color="auto"/>
        <w:bottom w:val="none" w:sz="0" w:space="0" w:color="auto"/>
        <w:right w:val="none" w:sz="0" w:space="0" w:color="auto"/>
      </w:divBdr>
      <w:divsChild>
        <w:div w:id="64032939">
          <w:marLeft w:val="360"/>
          <w:marRight w:val="0"/>
          <w:marTop w:val="67"/>
          <w:marBottom w:val="0"/>
          <w:divBdr>
            <w:top w:val="none" w:sz="0" w:space="0" w:color="auto"/>
            <w:left w:val="none" w:sz="0" w:space="0" w:color="auto"/>
            <w:bottom w:val="none" w:sz="0" w:space="0" w:color="auto"/>
            <w:right w:val="none" w:sz="0" w:space="0" w:color="auto"/>
          </w:divBdr>
        </w:div>
        <w:div w:id="106126462">
          <w:marLeft w:val="360"/>
          <w:marRight w:val="0"/>
          <w:marTop w:val="67"/>
          <w:marBottom w:val="0"/>
          <w:divBdr>
            <w:top w:val="none" w:sz="0" w:space="0" w:color="auto"/>
            <w:left w:val="none" w:sz="0" w:space="0" w:color="auto"/>
            <w:bottom w:val="none" w:sz="0" w:space="0" w:color="auto"/>
            <w:right w:val="none" w:sz="0" w:space="0" w:color="auto"/>
          </w:divBdr>
        </w:div>
        <w:div w:id="160004597">
          <w:marLeft w:val="360"/>
          <w:marRight w:val="0"/>
          <w:marTop w:val="67"/>
          <w:marBottom w:val="0"/>
          <w:divBdr>
            <w:top w:val="none" w:sz="0" w:space="0" w:color="auto"/>
            <w:left w:val="none" w:sz="0" w:space="0" w:color="auto"/>
            <w:bottom w:val="none" w:sz="0" w:space="0" w:color="auto"/>
            <w:right w:val="none" w:sz="0" w:space="0" w:color="auto"/>
          </w:divBdr>
        </w:div>
        <w:div w:id="164824468">
          <w:marLeft w:val="360"/>
          <w:marRight w:val="0"/>
          <w:marTop w:val="67"/>
          <w:marBottom w:val="0"/>
          <w:divBdr>
            <w:top w:val="none" w:sz="0" w:space="0" w:color="auto"/>
            <w:left w:val="none" w:sz="0" w:space="0" w:color="auto"/>
            <w:bottom w:val="none" w:sz="0" w:space="0" w:color="auto"/>
            <w:right w:val="none" w:sz="0" w:space="0" w:color="auto"/>
          </w:divBdr>
        </w:div>
        <w:div w:id="199242462">
          <w:marLeft w:val="360"/>
          <w:marRight w:val="0"/>
          <w:marTop w:val="67"/>
          <w:marBottom w:val="0"/>
          <w:divBdr>
            <w:top w:val="none" w:sz="0" w:space="0" w:color="auto"/>
            <w:left w:val="none" w:sz="0" w:space="0" w:color="auto"/>
            <w:bottom w:val="none" w:sz="0" w:space="0" w:color="auto"/>
            <w:right w:val="none" w:sz="0" w:space="0" w:color="auto"/>
          </w:divBdr>
        </w:div>
        <w:div w:id="464928733">
          <w:marLeft w:val="360"/>
          <w:marRight w:val="0"/>
          <w:marTop w:val="67"/>
          <w:marBottom w:val="0"/>
          <w:divBdr>
            <w:top w:val="none" w:sz="0" w:space="0" w:color="auto"/>
            <w:left w:val="none" w:sz="0" w:space="0" w:color="auto"/>
            <w:bottom w:val="none" w:sz="0" w:space="0" w:color="auto"/>
            <w:right w:val="none" w:sz="0" w:space="0" w:color="auto"/>
          </w:divBdr>
        </w:div>
        <w:div w:id="1183520350">
          <w:marLeft w:val="360"/>
          <w:marRight w:val="0"/>
          <w:marTop w:val="67"/>
          <w:marBottom w:val="0"/>
          <w:divBdr>
            <w:top w:val="none" w:sz="0" w:space="0" w:color="auto"/>
            <w:left w:val="none" w:sz="0" w:space="0" w:color="auto"/>
            <w:bottom w:val="none" w:sz="0" w:space="0" w:color="auto"/>
            <w:right w:val="none" w:sz="0" w:space="0" w:color="auto"/>
          </w:divBdr>
        </w:div>
        <w:div w:id="1529684836">
          <w:marLeft w:val="360"/>
          <w:marRight w:val="0"/>
          <w:marTop w:val="67"/>
          <w:marBottom w:val="0"/>
          <w:divBdr>
            <w:top w:val="none" w:sz="0" w:space="0" w:color="auto"/>
            <w:left w:val="none" w:sz="0" w:space="0" w:color="auto"/>
            <w:bottom w:val="none" w:sz="0" w:space="0" w:color="auto"/>
            <w:right w:val="none" w:sz="0" w:space="0" w:color="auto"/>
          </w:divBdr>
        </w:div>
        <w:div w:id="1555388980">
          <w:marLeft w:val="360"/>
          <w:marRight w:val="0"/>
          <w:marTop w:val="67"/>
          <w:marBottom w:val="0"/>
          <w:divBdr>
            <w:top w:val="none" w:sz="0" w:space="0" w:color="auto"/>
            <w:left w:val="none" w:sz="0" w:space="0" w:color="auto"/>
            <w:bottom w:val="none" w:sz="0" w:space="0" w:color="auto"/>
            <w:right w:val="none" w:sz="0" w:space="0" w:color="auto"/>
          </w:divBdr>
        </w:div>
        <w:div w:id="1687101481">
          <w:marLeft w:val="360"/>
          <w:marRight w:val="0"/>
          <w:marTop w:val="67"/>
          <w:marBottom w:val="0"/>
          <w:divBdr>
            <w:top w:val="none" w:sz="0" w:space="0" w:color="auto"/>
            <w:left w:val="none" w:sz="0" w:space="0" w:color="auto"/>
            <w:bottom w:val="none" w:sz="0" w:space="0" w:color="auto"/>
            <w:right w:val="none" w:sz="0" w:space="0" w:color="auto"/>
          </w:divBdr>
        </w:div>
        <w:div w:id="1758938413">
          <w:marLeft w:val="360"/>
          <w:marRight w:val="0"/>
          <w:marTop w:val="67"/>
          <w:marBottom w:val="0"/>
          <w:divBdr>
            <w:top w:val="none" w:sz="0" w:space="0" w:color="auto"/>
            <w:left w:val="none" w:sz="0" w:space="0" w:color="auto"/>
            <w:bottom w:val="none" w:sz="0" w:space="0" w:color="auto"/>
            <w:right w:val="none" w:sz="0" w:space="0" w:color="auto"/>
          </w:divBdr>
        </w:div>
        <w:div w:id="1928152518">
          <w:marLeft w:val="360"/>
          <w:marRight w:val="0"/>
          <w:marTop w:val="67"/>
          <w:marBottom w:val="0"/>
          <w:divBdr>
            <w:top w:val="none" w:sz="0" w:space="0" w:color="auto"/>
            <w:left w:val="none" w:sz="0" w:space="0" w:color="auto"/>
            <w:bottom w:val="none" w:sz="0" w:space="0" w:color="auto"/>
            <w:right w:val="none" w:sz="0" w:space="0" w:color="auto"/>
          </w:divBdr>
        </w:div>
      </w:divsChild>
    </w:div>
    <w:div w:id="2137021839">
      <w:bodyDiv w:val="1"/>
      <w:marLeft w:val="0"/>
      <w:marRight w:val="0"/>
      <w:marTop w:val="0"/>
      <w:marBottom w:val="0"/>
      <w:divBdr>
        <w:top w:val="none" w:sz="0" w:space="0" w:color="auto"/>
        <w:left w:val="none" w:sz="0" w:space="0" w:color="auto"/>
        <w:bottom w:val="none" w:sz="0" w:space="0" w:color="auto"/>
        <w:right w:val="none" w:sz="0" w:space="0" w:color="auto"/>
      </w:divBdr>
      <w:divsChild>
        <w:div w:id="1118992836">
          <w:marLeft w:val="547"/>
          <w:marRight w:val="0"/>
          <w:marTop w:val="120"/>
          <w:marBottom w:val="0"/>
          <w:divBdr>
            <w:top w:val="none" w:sz="0" w:space="0" w:color="auto"/>
            <w:left w:val="none" w:sz="0" w:space="0" w:color="auto"/>
            <w:bottom w:val="none" w:sz="0" w:space="0" w:color="auto"/>
            <w:right w:val="none" w:sz="0" w:space="0" w:color="auto"/>
          </w:divBdr>
        </w:div>
        <w:div w:id="1782336137">
          <w:marLeft w:val="547"/>
          <w:marRight w:val="0"/>
          <w:marTop w:val="120"/>
          <w:marBottom w:val="0"/>
          <w:divBdr>
            <w:top w:val="none" w:sz="0" w:space="0" w:color="auto"/>
            <w:left w:val="none" w:sz="0" w:space="0" w:color="auto"/>
            <w:bottom w:val="none" w:sz="0" w:space="0" w:color="auto"/>
            <w:right w:val="none" w:sz="0" w:space="0" w:color="auto"/>
          </w:divBdr>
        </w:div>
      </w:divsChild>
    </w:div>
    <w:div w:id="2139446635">
      <w:bodyDiv w:val="1"/>
      <w:marLeft w:val="0"/>
      <w:marRight w:val="0"/>
      <w:marTop w:val="0"/>
      <w:marBottom w:val="0"/>
      <w:divBdr>
        <w:top w:val="none" w:sz="0" w:space="0" w:color="auto"/>
        <w:left w:val="none" w:sz="0" w:space="0" w:color="auto"/>
        <w:bottom w:val="none" w:sz="0" w:space="0" w:color="auto"/>
        <w:right w:val="none" w:sz="0" w:space="0" w:color="auto"/>
      </w:divBdr>
    </w:div>
    <w:div w:id="2140756834">
      <w:bodyDiv w:val="1"/>
      <w:marLeft w:val="0"/>
      <w:marRight w:val="0"/>
      <w:marTop w:val="0"/>
      <w:marBottom w:val="0"/>
      <w:divBdr>
        <w:top w:val="none" w:sz="0" w:space="0" w:color="auto"/>
        <w:left w:val="none" w:sz="0" w:space="0" w:color="auto"/>
        <w:bottom w:val="none" w:sz="0" w:space="0" w:color="auto"/>
        <w:right w:val="none" w:sz="0" w:space="0" w:color="auto"/>
      </w:divBdr>
      <w:divsChild>
        <w:div w:id="414546999">
          <w:marLeft w:val="677"/>
          <w:marRight w:val="0"/>
          <w:marTop w:val="0"/>
          <w:marBottom w:val="28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ece.org/transport/documents/2021/05/nl-proposal-05-series-amendments-un-regulation-no-12-protection-0" TargetMode="External"/><Relationship Id="rId117" Type="http://schemas.openxmlformats.org/officeDocument/2006/relationships/hyperlink" Target="https://unece.org/sites/default/files/2021-05/GRSP-69-22r1e.pdf" TargetMode="External"/><Relationship Id="rId21" Type="http://schemas.openxmlformats.org/officeDocument/2006/relationships/hyperlink" Target="https://unece.org/documents/2021/04/informal-documents/clepa-un-regulation-no-100-03series-amendments-issue-risk-ac" TargetMode="External"/><Relationship Id="rId42" Type="http://schemas.openxmlformats.org/officeDocument/2006/relationships/hyperlink" Target="https://unece.org/documents/2021/05/informal-documents/japan-study-isofix-booster-seats" TargetMode="External"/><Relationship Id="rId47" Type="http://schemas.openxmlformats.org/officeDocument/2006/relationships/hyperlink" Target="https://unece.org/transport/documents/2021/05/informal-documents/grsp-chair-programme-work-list-priority-work-grsp-6" TargetMode="External"/><Relationship Id="rId63" Type="http://schemas.openxmlformats.org/officeDocument/2006/relationships/header" Target="header4.xml"/><Relationship Id="rId68" Type="http://schemas.openxmlformats.org/officeDocument/2006/relationships/footer" Target="footer6.xml"/><Relationship Id="rId84" Type="http://schemas.openxmlformats.org/officeDocument/2006/relationships/footer" Target="footer14.xml"/><Relationship Id="rId89" Type="http://schemas.openxmlformats.org/officeDocument/2006/relationships/header" Target="header17.xml"/><Relationship Id="rId112" Type="http://schemas.openxmlformats.org/officeDocument/2006/relationships/hyperlink" Target="https://unece.org/sites/default/files/2021-05/GRSP-69-09e.pdf" TargetMode="External"/><Relationship Id="rId16" Type="http://schemas.openxmlformats.org/officeDocument/2006/relationships/footer" Target="footer2.xml"/><Relationship Id="rId107" Type="http://schemas.openxmlformats.org/officeDocument/2006/relationships/hyperlink" Target="https://unece.org/sites/default/files/2021-05/GRSP-69-33r1.pdf" TargetMode="External"/><Relationship Id="rId11" Type="http://schemas.openxmlformats.org/officeDocument/2006/relationships/image" Target="media/image1.wmf"/><Relationship Id="rId32" Type="http://schemas.openxmlformats.org/officeDocument/2006/relationships/hyperlink" Target="https://unece.org/transport/documents/2021/05/informal-documents/imma-proposal-01-series-amendments-un-regulation-3" TargetMode="External"/><Relationship Id="rId37" Type="http://schemas.openxmlformats.org/officeDocument/2006/relationships/hyperlink" Target="https://unece.org/transport/documents/2021/05/informal-documents/italy-proposal-supplement-06-series-amendment-0" TargetMode="External"/><Relationship Id="rId53" Type="http://schemas.openxmlformats.org/officeDocument/2006/relationships/hyperlink" Target="https://unece.org/transport/documents/2021/05/secretariat-proposal-amendment-ecetranswp29grsp20219" TargetMode="External"/><Relationship Id="rId58" Type="http://schemas.openxmlformats.org/officeDocument/2006/relationships/hyperlink" Target="https://unece.org/transport/documents/2021/05/informal-documents/usa-comments-wp29-document-ecetranswp2920211-program" TargetMode="External"/><Relationship Id="rId74" Type="http://schemas.openxmlformats.org/officeDocument/2006/relationships/footer" Target="footer9.xml"/><Relationship Id="rId79" Type="http://schemas.openxmlformats.org/officeDocument/2006/relationships/header" Target="header12.xml"/><Relationship Id="rId102" Type="http://schemas.openxmlformats.org/officeDocument/2006/relationships/header" Target="header21.xml"/><Relationship Id="rId123" Type="http://schemas.openxmlformats.org/officeDocument/2006/relationships/header" Target="header23.xm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footer" Target="footer16.xml"/><Relationship Id="rId95" Type="http://schemas.openxmlformats.org/officeDocument/2006/relationships/header" Target="header20.xml"/><Relationship Id="rId19" Type="http://schemas.openxmlformats.org/officeDocument/2006/relationships/hyperlink" Target="https://unece.org/transport/documents/2021/03/informal-documents/uk-proposal-addendum-1-mutual-resolution-no-1" TargetMode="External"/><Relationship Id="rId14" Type="http://schemas.openxmlformats.org/officeDocument/2006/relationships/header" Target="header2.xml"/><Relationship Id="rId22" Type="http://schemas.openxmlformats.org/officeDocument/2006/relationships/hyperlink" Target="https://unece.org/transport/documents/2021/04/informal-documents/clepa-proposal-supplement-1-03-series-amendments-un" TargetMode="External"/><Relationship Id="rId27" Type="http://schemas.openxmlformats.org/officeDocument/2006/relationships/hyperlink" Target="https://unece.org/transport/documents/2021/05/nl-confirmation-grsp-draft-interpretation-one-belt-route-un-regulation" TargetMode="External"/><Relationship Id="rId30" Type="http://schemas.openxmlformats.org/officeDocument/2006/relationships/hyperlink" Target="https://unece.org/transport/documents/2021/05/informal-documents/secretariat-virtual-meeting-participation-guidelines" TargetMode="External"/><Relationship Id="rId35" Type="http://schemas.openxmlformats.org/officeDocument/2006/relationships/hyperlink" Target="https://unece.org/transport/documents/2021/05/informal-documents/italy-proposal-supplement-2-06-series-amendments-un" TargetMode="External"/><Relationship Id="rId43" Type="http://schemas.openxmlformats.org/officeDocument/2006/relationships/hyperlink" Target="https://unece.org/transport/documents/2021/05/informal-documents/japan-test-data-q15-dummys-neck-injury-measures-r129" TargetMode="External"/><Relationship Id="rId48" Type="http://schemas.openxmlformats.org/officeDocument/2006/relationships/hyperlink" Target="https://unece.org/transport/documents/2021/05/informal-documents/clccr-advanced-axles-trailers" TargetMode="External"/><Relationship Id="rId56" Type="http://schemas.openxmlformats.org/officeDocument/2006/relationships/hyperlink" Target="https://unece.org/transport/documents/2021/05/informal-documents/usa-status-report-chair-informal-working-group-iwg-0" TargetMode="External"/><Relationship Id="rId64" Type="http://schemas.openxmlformats.org/officeDocument/2006/relationships/header" Target="header5.xml"/><Relationship Id="rId69" Type="http://schemas.openxmlformats.org/officeDocument/2006/relationships/header" Target="header7.xml"/><Relationship Id="rId77" Type="http://schemas.openxmlformats.org/officeDocument/2006/relationships/footer" Target="footer10.xml"/><Relationship Id="rId100" Type="http://schemas.openxmlformats.org/officeDocument/2006/relationships/hyperlink" Target="mailto:luis.martinez@upm.es" TargetMode="External"/><Relationship Id="rId105" Type="http://schemas.openxmlformats.org/officeDocument/2006/relationships/hyperlink" Target="https://unece.org/sites/default/files/2021-05/GRSP-69-27e_.pdf" TargetMode="External"/><Relationship Id="rId113" Type="http://schemas.openxmlformats.org/officeDocument/2006/relationships/hyperlink" Target="https://unece.org/sites/default/files/2021-03/ECE-TRANS-WP.29-GRSP-2021-03e_0.pdf" TargetMode="External"/><Relationship Id="rId118" Type="http://schemas.openxmlformats.org/officeDocument/2006/relationships/hyperlink" Target="https://unece.org/sites/default/files/2021-03/ECE-TRANS-WP.29-GRSP-2021-14e_0.pdf" TargetMode="External"/><Relationship Id="rId126" Type="http://schemas.openxmlformats.org/officeDocument/2006/relationships/header" Target="header24.xml"/><Relationship Id="rId8" Type="http://schemas.openxmlformats.org/officeDocument/2006/relationships/webSettings" Target="webSettings.xml"/><Relationship Id="rId51" Type="http://schemas.openxmlformats.org/officeDocument/2006/relationships/hyperlink" Target="https://unece.org/transport/documents/2021/05/informal-documents/secretariat-annotated-provisional-agenda-0" TargetMode="External"/><Relationship Id="rId72" Type="http://schemas.openxmlformats.org/officeDocument/2006/relationships/footer" Target="footer8.xml"/><Relationship Id="rId80" Type="http://schemas.openxmlformats.org/officeDocument/2006/relationships/footer" Target="footer12.xml"/><Relationship Id="rId85" Type="http://schemas.openxmlformats.org/officeDocument/2006/relationships/image" Target="media/image4.png"/><Relationship Id="rId93" Type="http://schemas.openxmlformats.org/officeDocument/2006/relationships/header" Target="header19.xml"/><Relationship Id="rId98" Type="http://schemas.openxmlformats.org/officeDocument/2006/relationships/hyperlink" Target="mailto:jspark@kotsa.or.kr" TargetMode="External"/><Relationship Id="rId121" Type="http://schemas.openxmlformats.org/officeDocument/2006/relationships/hyperlink" Target="https://unece.org/sites/default/files/2021-05/GRSP-69-29r2e__1.pdf" TargetMode="External"/><Relationship Id="rId3" Type="http://schemas.openxmlformats.org/officeDocument/2006/relationships/customXml" Target="../customXml/item3.xml"/><Relationship Id="rId12" Type="http://schemas.openxmlformats.org/officeDocument/2006/relationships/hyperlink" Target="https://undocs.org/ECE/TRANS/WP.29/2020/111" TargetMode="External"/><Relationship Id="rId17" Type="http://schemas.openxmlformats.org/officeDocument/2006/relationships/header" Target="header3.xml"/><Relationship Id="rId25" Type="http://schemas.openxmlformats.org/officeDocument/2006/relationships/hyperlink" Target="https://unece.org/node/356228" TargetMode="External"/><Relationship Id="rId33" Type="http://schemas.openxmlformats.org/officeDocument/2006/relationships/hyperlink" Target="https://unece.org/transport/documents/2021/05/informal-documents/nl-equitable-safety-female-occupants" TargetMode="External"/><Relationship Id="rId38" Type="http://schemas.openxmlformats.org/officeDocument/2006/relationships/hyperlink" Target="https://unece.org/transport/documents/2021/05/informal-documents/rep-korea-status-informal-working-group-deployable" TargetMode="External"/><Relationship Id="rId46" Type="http://schemas.openxmlformats.org/officeDocument/2006/relationships/hyperlink" Target="https://unece.org/transport/documents/2021/05/informal-documents/secretariat-highlights-wp29-march-2021-session-2" TargetMode="External"/><Relationship Id="rId59" Type="http://schemas.openxmlformats.org/officeDocument/2006/relationships/hyperlink" Target="https://unece.org/transport/documents/2021/05/informal-documents/clepa-collective-amendments-un-regulations-nos-94-95" TargetMode="External"/><Relationship Id="rId67" Type="http://schemas.openxmlformats.org/officeDocument/2006/relationships/header" Target="header6.xml"/><Relationship Id="rId103" Type="http://schemas.openxmlformats.org/officeDocument/2006/relationships/footer" Target="footer20.xml"/><Relationship Id="rId108" Type="http://schemas.openxmlformats.org/officeDocument/2006/relationships/hyperlink" Target="https://unece.org/sites/default/files/2021-03/ECE-TRANS-WP.29-GRSP-2021-10e_1.pdf" TargetMode="External"/><Relationship Id="rId116" Type="http://schemas.openxmlformats.org/officeDocument/2006/relationships/hyperlink" Target="https://unece.org/sites/default/files/2021-04/ECE-TRANS-WP.29-GRSP-2021-12e.pdf" TargetMode="External"/><Relationship Id="rId124" Type="http://schemas.openxmlformats.org/officeDocument/2006/relationships/footer" Target="footer21.xml"/><Relationship Id="rId129" Type="http://schemas.openxmlformats.org/officeDocument/2006/relationships/theme" Target="theme/theme1.xml"/><Relationship Id="rId20" Type="http://schemas.openxmlformats.org/officeDocument/2006/relationships/hyperlink" Target="https://unece.org/transport/documents/2021/04/informal-documents/norway-report-head-collision-between-passenger-car" TargetMode="External"/><Relationship Id="rId41" Type="http://schemas.openxmlformats.org/officeDocument/2006/relationships/hyperlink" Target="https://unece.org/transport/documents/2021/05/informal-documents/japan-proposal-09-series-amendments-un-regulation-no" TargetMode="External"/><Relationship Id="rId54" Type="http://schemas.openxmlformats.org/officeDocument/2006/relationships/hyperlink" Target="https://unece.org/transport/documents/2021/05/informal-documents/euromed-terms-reference-new-informal-working-group" TargetMode="External"/><Relationship Id="rId62" Type="http://schemas.openxmlformats.org/officeDocument/2006/relationships/hyperlink" Target="https://unece.org/transport/documents/2021/05/informal-documents/grsp-chair-decisions-submitted-silent-procedure-0" TargetMode="External"/><Relationship Id="rId70" Type="http://schemas.openxmlformats.org/officeDocument/2006/relationships/header" Target="header8.xml"/><Relationship Id="rId75" Type="http://schemas.openxmlformats.org/officeDocument/2006/relationships/header" Target="header10.xml"/><Relationship Id="rId83" Type="http://schemas.openxmlformats.org/officeDocument/2006/relationships/header" Target="header14.xml"/><Relationship Id="rId88" Type="http://schemas.openxmlformats.org/officeDocument/2006/relationships/header" Target="header16.xml"/><Relationship Id="rId91" Type="http://schemas.openxmlformats.org/officeDocument/2006/relationships/footer" Target="footer17.xml"/><Relationship Id="rId96" Type="http://schemas.openxmlformats.org/officeDocument/2006/relationships/footer" Target="footer19.xml"/><Relationship Id="rId111" Type="http://schemas.openxmlformats.org/officeDocument/2006/relationships/hyperlink" Target="https://unece.org/sites/default/files/2021-05/GRSP-69-17e.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unece.org/transport/documents/2021/04/informal-documents/spain-status-report-informal-working-group-safer" TargetMode="External"/><Relationship Id="rId28" Type="http://schemas.openxmlformats.org/officeDocument/2006/relationships/hyperlink" Target="https://unece.org/transport/documents/2021/05/informal-documents/nl-proposal-02-series-amendments-un-regulation-no" TargetMode="External"/><Relationship Id="rId36" Type="http://schemas.openxmlformats.org/officeDocument/2006/relationships/hyperlink" Target="https://unece.org/transport/documents/2021/05/informal-documents/italy-proposal-supplement-2-06-series-amendments-0" TargetMode="External"/><Relationship Id="rId49" Type="http://schemas.openxmlformats.org/officeDocument/2006/relationships/hyperlink" Target="https://unece.org/transport/documents/2021/05/informal-documents/japan-japans-comment-grsp202112un-regulation-no-134" TargetMode="External"/><Relationship Id="rId57" Type="http://schemas.openxmlformats.org/officeDocument/2006/relationships/hyperlink" Target="https://unece.org/transport/documents/2021/05/informal-documents/uk-proposal-corrections-ecetranswp29grsp20212" TargetMode="External"/><Relationship Id="rId106" Type="http://schemas.openxmlformats.org/officeDocument/2006/relationships/hyperlink" Target="https://unece.org/sites/default/files/2021-05/GRSP-69-12e.pdf" TargetMode="External"/><Relationship Id="rId114" Type="http://schemas.openxmlformats.org/officeDocument/2006/relationships/hyperlink" Target="https://unece.org/sites/default/files/2021-03/ECE-TRANS-WP.29-GRSP-2021-04e_0.pdf" TargetMode="External"/><Relationship Id="rId119" Type="http://schemas.openxmlformats.org/officeDocument/2006/relationships/hyperlink" Target="https://unece.org/sites/default/files/2021-03/ECE-TRANS-WP.29-GRSP-2021-11e_0.pdf" TargetMode="External"/><Relationship Id="rId127" Type="http://schemas.openxmlformats.org/officeDocument/2006/relationships/footer" Target="footer23.xml"/><Relationship Id="rId10" Type="http://schemas.openxmlformats.org/officeDocument/2006/relationships/endnotes" Target="endnotes.xml"/><Relationship Id="rId31" Type="http://schemas.openxmlformats.org/officeDocument/2006/relationships/hyperlink" Target="https://unece.org/transport/documents/2021/05/informal-documents/imma-proposal-01-series-amendments-un-regulation-1" TargetMode="External"/><Relationship Id="rId44" Type="http://schemas.openxmlformats.org/officeDocument/2006/relationships/hyperlink" Target="https://unece.org/transport/documents/2021/05/informal-documents/euromed-comments-informal-document-grsp-69-18" TargetMode="External"/><Relationship Id="rId52" Type="http://schemas.openxmlformats.org/officeDocument/2006/relationships/hyperlink" Target="https://unece.org/transport/documents/2021/05/informal-documents/secretariat-proposal-corrigendum-1-10-series" TargetMode="External"/><Relationship Id="rId60" Type="http://schemas.openxmlformats.org/officeDocument/2006/relationships/hyperlink" Target="https://unece.org/transport/documents/2021/05/informal-documents/sweden-what-can-we-do-grsp-get-same-protection-level" TargetMode="External"/><Relationship Id="rId65" Type="http://schemas.openxmlformats.org/officeDocument/2006/relationships/footer" Target="footer4.xml"/><Relationship Id="rId73" Type="http://schemas.openxmlformats.org/officeDocument/2006/relationships/header" Target="header9.xml"/><Relationship Id="rId78" Type="http://schemas.openxmlformats.org/officeDocument/2006/relationships/footer" Target="footer11.xml"/><Relationship Id="rId81" Type="http://schemas.openxmlformats.org/officeDocument/2006/relationships/header" Target="header13.xml"/><Relationship Id="rId86" Type="http://schemas.openxmlformats.org/officeDocument/2006/relationships/header" Target="header15.xml"/><Relationship Id="rId94" Type="http://schemas.openxmlformats.org/officeDocument/2006/relationships/footer" Target="footer18.xml"/><Relationship Id="rId99" Type="http://schemas.openxmlformats.org/officeDocument/2006/relationships/hyperlink" Target="mailto:martin.koubek@dot.gov" TargetMode="External"/><Relationship Id="rId101" Type="http://schemas.openxmlformats.org/officeDocument/2006/relationships/hyperlink" Target="mailto:luca.rocco@mit.gov.it" TargetMode="External"/><Relationship Id="rId122" Type="http://schemas.openxmlformats.org/officeDocument/2006/relationships/header" Target="header2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unece.org/transport/documents/2021/05/informal-documents/oica-proposal-03-series-amendments-un-regulation-no" TargetMode="External"/><Relationship Id="rId109" Type="http://schemas.openxmlformats.org/officeDocument/2006/relationships/hyperlink" Target="https://unece.org/sites/default/files/2021-03/ECE-TRANS-WP.29-GRSP-2021-16e_0.pdf" TargetMode="External"/><Relationship Id="rId34" Type="http://schemas.openxmlformats.org/officeDocument/2006/relationships/hyperlink" Target="https://unece.org/transport/documents/2021/05/informal-documents/italy-systems-prevent-small-children-being-left" TargetMode="External"/><Relationship Id="rId50" Type="http://schemas.openxmlformats.org/officeDocument/2006/relationships/hyperlink" Target="https://unece.org/transport/documents/2021/05/informal-documents/italy-comments-grsp-69-26-1" TargetMode="External"/><Relationship Id="rId55" Type="http://schemas.openxmlformats.org/officeDocument/2006/relationships/hyperlink" Target="https://unece.org/transport/documents/2021/05/informal-documents/usa-chairs-status-report-progress-hydrogen-gtr-13-0" TargetMode="External"/><Relationship Id="rId76" Type="http://schemas.openxmlformats.org/officeDocument/2006/relationships/header" Target="header11.xml"/><Relationship Id="rId97" Type="http://schemas.openxmlformats.org/officeDocument/2006/relationships/hyperlink" Target="mailto:bernie.frost@dft.gsi.gov.uk_" TargetMode="External"/><Relationship Id="rId104" Type="http://schemas.openxmlformats.org/officeDocument/2006/relationships/hyperlink" Target="https://unece.org/sites/default/files/2021-03/ECE-TRANS-WP.29-GRSP-2021-01e_0.pdf" TargetMode="External"/><Relationship Id="rId120" Type="http://schemas.openxmlformats.org/officeDocument/2006/relationships/hyperlink" Target="https://unece.org/sites/default/files/2021-03/ECE-TRANS-WP.29-GRSP-2021-02e.pdf" TargetMode="External"/><Relationship Id="rId125" Type="http://schemas.openxmlformats.org/officeDocument/2006/relationships/footer" Target="footer22.xml"/><Relationship Id="rId7" Type="http://schemas.openxmlformats.org/officeDocument/2006/relationships/settings" Target="settings.xml"/><Relationship Id="rId71" Type="http://schemas.openxmlformats.org/officeDocument/2006/relationships/footer" Target="footer7.xml"/><Relationship Id="rId92" Type="http://schemas.openxmlformats.org/officeDocument/2006/relationships/header" Target="header18.xml"/><Relationship Id="rId2" Type="http://schemas.openxmlformats.org/officeDocument/2006/relationships/customXml" Target="../customXml/item2.xml"/><Relationship Id="rId29" Type="http://schemas.openxmlformats.org/officeDocument/2006/relationships/hyperlink" Target="https://unece.org/transport/documents/2021/05/informal-documents/nl-proposal-supplement-4-un-regulation-no-137-01-0" TargetMode="External"/><Relationship Id="rId24" Type="http://schemas.openxmlformats.org/officeDocument/2006/relationships/hyperlink" Target="https://unece.org/transport/documents/2021/05/informal-documents/norway-presentation-main-findings-report-norwegian" TargetMode="External"/><Relationship Id="rId40" Type="http://schemas.openxmlformats.org/officeDocument/2006/relationships/hyperlink" Target="https://unece.org/transport/documents/2021/05/informal-documents/oica-proposal-replace-document-0" TargetMode="External"/><Relationship Id="rId45" Type="http://schemas.openxmlformats.org/officeDocument/2006/relationships/hyperlink" Target="https://unece.org/transport/documents/2021/05/informal-documents/grsp-chair-running-order-provisional-agenda" TargetMode="External"/><Relationship Id="rId66" Type="http://schemas.openxmlformats.org/officeDocument/2006/relationships/footer" Target="footer5.xml"/><Relationship Id="rId87" Type="http://schemas.openxmlformats.org/officeDocument/2006/relationships/footer" Target="footer15.xml"/><Relationship Id="rId110" Type="http://schemas.openxmlformats.org/officeDocument/2006/relationships/hyperlink" Target="https://unece.org/sites/default/files/2021-03/ECE-TRANS-WP.29-GRSP-2021-13e_1.pdf" TargetMode="External"/><Relationship Id="rId115" Type="http://schemas.openxmlformats.org/officeDocument/2006/relationships/hyperlink" Target="https://unece.org/sites/default/files/2021-03/ECE-TRANS-WP.29-GRSP-2021-05e_0.pdf" TargetMode="External"/><Relationship Id="rId61" Type="http://schemas.openxmlformats.org/officeDocument/2006/relationships/hyperlink" Target="https://unece.org/transport/documents/2021/05/informal-documents/usa-proposal-amendment-authorization-development-1" TargetMode="External"/><Relationship Id="rId82" Type="http://schemas.openxmlformats.org/officeDocument/2006/relationships/footer" Target="footer1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B6E15-452A-4B9E-807B-55F3BE489ADF}"/>
</file>

<file path=customXml/itemProps2.xml><?xml version="1.0" encoding="utf-8"?>
<ds:datastoreItem xmlns:ds="http://schemas.openxmlformats.org/officeDocument/2006/customXml" ds:itemID="{10D942CE-7870-4984-BCF1-0FBD077174FA}">
  <ds:schemaRefs>
    <ds:schemaRef ds:uri="http://schemas.openxmlformats.org/officeDocument/2006/bibliography"/>
  </ds:schemaRefs>
</ds:datastoreItem>
</file>

<file path=customXml/itemProps3.xml><?xml version="1.0" encoding="utf-8"?>
<ds:datastoreItem xmlns:ds="http://schemas.openxmlformats.org/officeDocument/2006/customXml" ds:itemID="{034E41A4-96BE-4FEF-88B0-B3200B010D41}">
  <ds:schemaRefs>
    <ds:schemaRef ds:uri="http://schemas.microsoft.com/sharepoint/v3/contenttype/forms"/>
  </ds:schemaRefs>
</ds:datastoreItem>
</file>

<file path=customXml/itemProps4.xml><?xml version="1.0" encoding="utf-8"?>
<ds:datastoreItem xmlns:ds="http://schemas.openxmlformats.org/officeDocument/2006/customXml" ds:itemID="{598365FD-A9C2-432A-BE02-2692B5C880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39</Pages>
  <Words>12352</Words>
  <Characters>68447</Characters>
  <Application>Microsoft Office Word</Application>
  <DocSecurity>0</DocSecurity>
  <Lines>2223</Lines>
  <Paragraphs>1058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ECE/TRANS/WP.29/GRSP/68</vt:lpstr>
      <vt:lpstr>United Nations</vt:lpstr>
    </vt:vector>
  </TitlesOfParts>
  <Company>ECE-ISU</Company>
  <LinksUpToDate>false</LinksUpToDate>
  <CharactersWithSpaces>80070</CharactersWithSpaces>
  <SharedDoc>false</SharedDoc>
  <HLinks>
    <vt:vector size="42" baseType="variant">
      <vt:variant>
        <vt:i4>8192011</vt:i4>
      </vt:variant>
      <vt:variant>
        <vt:i4>18</vt:i4>
      </vt:variant>
      <vt:variant>
        <vt:i4>0</vt:i4>
      </vt:variant>
      <vt:variant>
        <vt:i4>5</vt:i4>
      </vt:variant>
      <vt:variant>
        <vt:lpwstr>mailto:nha.nguyen@dot.gov</vt:lpwstr>
      </vt:variant>
      <vt:variant>
        <vt:lpwstr/>
      </vt:variant>
      <vt:variant>
        <vt:i4>7012446</vt:i4>
      </vt:variant>
      <vt:variant>
        <vt:i4>15</vt:i4>
      </vt:variant>
      <vt:variant>
        <vt:i4>0</vt:i4>
      </vt:variant>
      <vt:variant>
        <vt:i4>5</vt:i4>
      </vt:variant>
      <vt:variant>
        <vt:lpwstr>mailto:richard.damm@bmvbs.bund.de</vt:lpwstr>
      </vt:variant>
      <vt:variant>
        <vt:lpwstr/>
      </vt:variant>
      <vt:variant>
        <vt:i4>6619167</vt:i4>
      </vt:variant>
      <vt:variant>
        <vt:i4>12</vt:i4>
      </vt:variant>
      <vt:variant>
        <vt:i4>0</vt:i4>
      </vt:variant>
      <vt:variant>
        <vt:i4>5</vt:i4>
      </vt:variant>
      <vt:variant>
        <vt:lpwstr>mailto:pierre.castaing@utac.com</vt:lpwstr>
      </vt:variant>
      <vt:variant>
        <vt:lpwstr/>
      </vt:variant>
      <vt:variant>
        <vt:i4>4915235</vt:i4>
      </vt:variant>
      <vt:variant>
        <vt:i4>9</vt:i4>
      </vt:variant>
      <vt:variant>
        <vt:i4>0</vt:i4>
      </vt:variant>
      <vt:variant>
        <vt:i4>5</vt:i4>
      </vt:variant>
      <vt:variant>
        <vt:lpwstr>mailto:bernie.frost@dft.gsi.gov.uk_</vt:lpwstr>
      </vt:variant>
      <vt:variant>
        <vt:lpwstr/>
      </vt:variant>
      <vt:variant>
        <vt:i4>4456573</vt:i4>
      </vt:variant>
      <vt:variant>
        <vt:i4>6</vt:i4>
      </vt:variant>
      <vt:variant>
        <vt:i4>0</vt:i4>
      </vt:variant>
      <vt:variant>
        <vt:i4>5</vt:i4>
      </vt:variant>
      <vt:variant>
        <vt:lpwstr>http://www.unece.org/trans/main/wp29/wp29wgs/wp29gen/acronyms_definitions.html</vt:lpwstr>
      </vt:variant>
      <vt:variant>
        <vt:lpwstr/>
      </vt:variant>
      <vt:variant>
        <vt:i4>7274542</vt:i4>
      </vt:variant>
      <vt:variant>
        <vt:i4>3</vt:i4>
      </vt:variant>
      <vt:variant>
        <vt:i4>0</vt:i4>
      </vt:variant>
      <vt:variant>
        <vt:i4>5</vt:i4>
      </vt:variant>
      <vt:variant>
        <vt:lpwstr>http://www.unece.org/fileadmin/DAM/trans/doc/2015/wp29grsp/GRSP-57-23e.doc</vt:lpwstr>
      </vt:variant>
      <vt:variant>
        <vt:lpwstr/>
      </vt:variant>
      <vt:variant>
        <vt:i4>7274542</vt:i4>
      </vt:variant>
      <vt:variant>
        <vt:i4>0</vt:i4>
      </vt:variant>
      <vt:variant>
        <vt:i4>0</vt:i4>
      </vt:variant>
      <vt:variant>
        <vt:i4>5</vt:i4>
      </vt:variant>
      <vt:variant>
        <vt:lpwstr>http://www.unece.org/fileadmin/DAM/trans/doc/2015/wp29grsp/GRSP-57-23e.doc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ECE/TRANS/WP.29/GRSP/69</dc:title>
  <dc:subject>2108064</dc:subject>
  <dc:creator>Una Philippa GILTSOFF</dc:creator>
  <cp:keywords/>
  <dc:description/>
  <cp:lastModifiedBy>Maria Rosario Corazon Gatmaytan</cp:lastModifiedBy>
  <cp:revision>2</cp:revision>
  <cp:lastPrinted>2021-06-16T13:31:00Z</cp:lastPrinted>
  <dcterms:created xsi:type="dcterms:W3CDTF">2021-07-22T12:47:00Z</dcterms:created>
  <dcterms:modified xsi:type="dcterms:W3CDTF">2021-07-22T12:47:00Z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