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C903475" w14:textId="77777777" w:rsidTr="00C97039">
        <w:trPr>
          <w:trHeight w:hRule="exact" w:val="851"/>
        </w:trPr>
        <w:tc>
          <w:tcPr>
            <w:tcW w:w="1276" w:type="dxa"/>
            <w:tcBorders>
              <w:bottom w:val="single" w:sz="4" w:space="0" w:color="auto"/>
            </w:tcBorders>
          </w:tcPr>
          <w:p w14:paraId="495221F0" w14:textId="77777777" w:rsidR="00F35BAF" w:rsidRPr="00DB58B5" w:rsidRDefault="00F35BAF" w:rsidP="00DF5C06"/>
        </w:tc>
        <w:tc>
          <w:tcPr>
            <w:tcW w:w="2268" w:type="dxa"/>
            <w:tcBorders>
              <w:bottom w:val="single" w:sz="4" w:space="0" w:color="auto"/>
            </w:tcBorders>
            <w:vAlign w:val="bottom"/>
          </w:tcPr>
          <w:p w14:paraId="6EECCEB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DC2930E" w14:textId="621C2F9F" w:rsidR="00F35BAF" w:rsidRPr="00DB58B5" w:rsidRDefault="00DF5C06" w:rsidP="00DF5C06">
            <w:pPr>
              <w:jc w:val="right"/>
            </w:pPr>
            <w:r w:rsidRPr="00DF5C06">
              <w:rPr>
                <w:sz w:val="40"/>
              </w:rPr>
              <w:t>ECE</w:t>
            </w:r>
            <w:r>
              <w:t>/TRANS/WP.15/AC.1/2021/35</w:t>
            </w:r>
          </w:p>
        </w:tc>
      </w:tr>
      <w:tr w:rsidR="00F35BAF" w:rsidRPr="00DB58B5" w14:paraId="3CE44378" w14:textId="77777777" w:rsidTr="00C97039">
        <w:trPr>
          <w:trHeight w:hRule="exact" w:val="2835"/>
        </w:trPr>
        <w:tc>
          <w:tcPr>
            <w:tcW w:w="1276" w:type="dxa"/>
            <w:tcBorders>
              <w:top w:val="single" w:sz="4" w:space="0" w:color="auto"/>
              <w:bottom w:val="single" w:sz="12" w:space="0" w:color="auto"/>
            </w:tcBorders>
          </w:tcPr>
          <w:p w14:paraId="43396B6F" w14:textId="77777777" w:rsidR="00F35BAF" w:rsidRPr="00DB58B5" w:rsidRDefault="00F35BAF" w:rsidP="00C97039">
            <w:pPr>
              <w:spacing w:before="120"/>
              <w:jc w:val="center"/>
            </w:pPr>
            <w:r>
              <w:rPr>
                <w:noProof/>
                <w:lang w:eastAsia="fr-CH"/>
              </w:rPr>
              <w:drawing>
                <wp:inline distT="0" distB="0" distL="0" distR="0" wp14:anchorId="67D0F7DE" wp14:editId="56C1F19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DB4FC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5DC5C37" w14:textId="77777777" w:rsidR="00F35BAF" w:rsidRDefault="00DF5C06" w:rsidP="00C97039">
            <w:pPr>
              <w:spacing w:before="240"/>
            </w:pPr>
            <w:r>
              <w:t>Distr. générale</w:t>
            </w:r>
          </w:p>
          <w:p w14:paraId="73A9E155" w14:textId="77777777" w:rsidR="00DF5C06" w:rsidRDefault="00DF5C06" w:rsidP="00DF5C06">
            <w:pPr>
              <w:spacing w:line="240" w:lineRule="exact"/>
            </w:pPr>
            <w:r>
              <w:t>30 juin 2021</w:t>
            </w:r>
          </w:p>
          <w:p w14:paraId="6F3CA004" w14:textId="77777777" w:rsidR="00DF5C06" w:rsidRDefault="00DF5C06" w:rsidP="00DF5C06">
            <w:pPr>
              <w:spacing w:line="240" w:lineRule="exact"/>
            </w:pPr>
            <w:r>
              <w:t>Français</w:t>
            </w:r>
          </w:p>
          <w:p w14:paraId="54903F96" w14:textId="67BDAADE" w:rsidR="00DF5C06" w:rsidRPr="00DB58B5" w:rsidRDefault="00DF5C06" w:rsidP="00DF5C06">
            <w:pPr>
              <w:spacing w:line="240" w:lineRule="exact"/>
            </w:pPr>
            <w:r>
              <w:t>Original : anglais</w:t>
            </w:r>
          </w:p>
        </w:tc>
      </w:tr>
    </w:tbl>
    <w:p w14:paraId="1BFD349A" w14:textId="77777777" w:rsidR="007F20FA" w:rsidRPr="000312C0" w:rsidRDefault="007F20FA" w:rsidP="007F20FA">
      <w:pPr>
        <w:spacing w:before="120"/>
        <w:rPr>
          <w:b/>
          <w:sz w:val="28"/>
          <w:szCs w:val="28"/>
        </w:rPr>
      </w:pPr>
      <w:r w:rsidRPr="000312C0">
        <w:rPr>
          <w:b/>
          <w:sz w:val="28"/>
          <w:szCs w:val="28"/>
        </w:rPr>
        <w:t>Commission économique pour l’Europe</w:t>
      </w:r>
    </w:p>
    <w:p w14:paraId="5BD7C1E6" w14:textId="77777777" w:rsidR="007F20FA" w:rsidRDefault="007F20FA" w:rsidP="007F20FA">
      <w:pPr>
        <w:spacing w:before="120"/>
        <w:rPr>
          <w:sz w:val="28"/>
          <w:szCs w:val="28"/>
        </w:rPr>
      </w:pPr>
      <w:r w:rsidRPr="00685843">
        <w:rPr>
          <w:sz w:val="28"/>
          <w:szCs w:val="28"/>
        </w:rPr>
        <w:t>Comité des transports intérieurs</w:t>
      </w:r>
    </w:p>
    <w:p w14:paraId="23DE0FF0" w14:textId="77777777" w:rsidR="00322B99" w:rsidRPr="00322B99" w:rsidRDefault="00322B99" w:rsidP="00322B99">
      <w:pPr>
        <w:spacing w:before="120"/>
        <w:rPr>
          <w:b/>
          <w:sz w:val="32"/>
          <w:szCs w:val="32"/>
          <w:lang w:val="fr-FR"/>
        </w:rPr>
      </w:pPr>
      <w:r w:rsidRPr="00322B99">
        <w:rPr>
          <w:b/>
          <w:bCs/>
          <w:sz w:val="24"/>
          <w:szCs w:val="24"/>
          <w:lang w:val="fr-FR"/>
        </w:rPr>
        <w:t>Groupe de travail des transports de marchandises dangereuses</w:t>
      </w:r>
    </w:p>
    <w:p w14:paraId="0311F6B0" w14:textId="032800F0" w:rsidR="00322B99" w:rsidRPr="00901E24" w:rsidRDefault="00322B99" w:rsidP="00322B99">
      <w:pPr>
        <w:spacing w:before="120"/>
        <w:rPr>
          <w:b/>
          <w:lang w:val="fr-FR"/>
        </w:rPr>
      </w:pPr>
      <w:r w:rsidRPr="00901E24">
        <w:rPr>
          <w:b/>
          <w:bCs/>
          <w:lang w:val="fr-FR"/>
        </w:rPr>
        <w:t>Réunion commune de la Commission d</w:t>
      </w:r>
      <w:r>
        <w:rPr>
          <w:b/>
          <w:bCs/>
          <w:lang w:val="fr-FR"/>
        </w:rPr>
        <w:t>’</w:t>
      </w:r>
      <w:r w:rsidRPr="00901E24">
        <w:rPr>
          <w:b/>
          <w:bCs/>
          <w:lang w:val="fr-FR"/>
        </w:rPr>
        <w:t xml:space="preserve">experts du RID </w:t>
      </w:r>
      <w:r>
        <w:rPr>
          <w:b/>
          <w:bCs/>
          <w:lang w:val="fr-FR"/>
        </w:rPr>
        <w:br/>
      </w:r>
      <w:r w:rsidRPr="00901E24">
        <w:rPr>
          <w:b/>
          <w:bCs/>
          <w:lang w:val="fr-FR"/>
        </w:rPr>
        <w:t>et du</w:t>
      </w:r>
      <w:r>
        <w:rPr>
          <w:b/>
          <w:bCs/>
          <w:lang w:val="fr-FR"/>
        </w:rPr>
        <w:t xml:space="preserve"> </w:t>
      </w:r>
      <w:r w:rsidRPr="00901E24">
        <w:rPr>
          <w:b/>
          <w:bCs/>
          <w:lang w:val="fr-FR"/>
        </w:rPr>
        <w:t>Groupe de travail des transports de marchandises dangereuses</w:t>
      </w:r>
    </w:p>
    <w:p w14:paraId="63317C33" w14:textId="77777777" w:rsidR="00322B99" w:rsidRPr="00901E24" w:rsidRDefault="00322B99" w:rsidP="00322B99">
      <w:pPr>
        <w:rPr>
          <w:lang w:val="fr-FR"/>
        </w:rPr>
      </w:pPr>
      <w:r w:rsidRPr="00901E24">
        <w:rPr>
          <w:lang w:val="fr-FR"/>
        </w:rPr>
        <w:t>Genève, septembre 2021</w:t>
      </w:r>
    </w:p>
    <w:p w14:paraId="7C76AE8E" w14:textId="77777777" w:rsidR="00322B99" w:rsidRPr="00901E24" w:rsidRDefault="00322B99" w:rsidP="00322B99">
      <w:pPr>
        <w:rPr>
          <w:lang w:val="fr-FR"/>
        </w:rPr>
      </w:pPr>
      <w:r w:rsidRPr="00901E24">
        <w:rPr>
          <w:lang w:val="fr-FR"/>
        </w:rPr>
        <w:t>Point 7 de l</w:t>
      </w:r>
      <w:r>
        <w:rPr>
          <w:lang w:val="fr-FR"/>
        </w:rPr>
        <w:t>’</w:t>
      </w:r>
      <w:r w:rsidRPr="00901E24">
        <w:rPr>
          <w:lang w:val="fr-FR"/>
        </w:rPr>
        <w:t>ordre du jour provisoire</w:t>
      </w:r>
    </w:p>
    <w:p w14:paraId="7013825B" w14:textId="77777777" w:rsidR="00322B99" w:rsidRPr="00901E24" w:rsidRDefault="00322B99" w:rsidP="00322B99">
      <w:pPr>
        <w:rPr>
          <w:b/>
          <w:bCs/>
          <w:lang w:val="fr-FR"/>
        </w:rPr>
      </w:pPr>
      <w:r w:rsidRPr="00901E24">
        <w:rPr>
          <w:b/>
          <w:bCs/>
          <w:lang w:val="fr-FR"/>
        </w:rPr>
        <w:t>Rapports des groupes de travail informels</w:t>
      </w:r>
      <w:r w:rsidRPr="00901E24">
        <w:rPr>
          <w:lang w:val="fr-FR"/>
        </w:rPr>
        <w:t xml:space="preserve"> </w:t>
      </w:r>
    </w:p>
    <w:p w14:paraId="377CD82B" w14:textId="34954EAB" w:rsidR="00322B99" w:rsidRPr="00901E24" w:rsidRDefault="00322B99" w:rsidP="00322B99">
      <w:pPr>
        <w:pStyle w:val="HChG"/>
        <w:rPr>
          <w:lang w:val="fr-FR"/>
        </w:rPr>
      </w:pPr>
      <w:r w:rsidRPr="00901E24">
        <w:rPr>
          <w:lang w:val="fr-FR"/>
        </w:rPr>
        <w:tab/>
      </w:r>
      <w:r w:rsidRPr="00901E24">
        <w:rPr>
          <w:lang w:val="fr-FR"/>
        </w:rPr>
        <w:tab/>
      </w:r>
      <w:r>
        <w:rPr>
          <w:lang w:val="fr-FR"/>
        </w:rPr>
        <w:t>Point</w:t>
      </w:r>
      <w:r w:rsidRPr="00901E24">
        <w:rPr>
          <w:lang w:val="fr-FR"/>
        </w:rPr>
        <w:t xml:space="preserve"> sur les travaux du groupe de travail informel </w:t>
      </w:r>
      <w:r>
        <w:rPr>
          <w:lang w:val="fr-FR"/>
        </w:rPr>
        <w:br/>
      </w:r>
      <w:r w:rsidRPr="00901E24">
        <w:rPr>
          <w:lang w:val="fr-FR"/>
        </w:rPr>
        <w:t xml:space="preserve">de la réduction du risque de vaporisation explosive </w:t>
      </w:r>
      <w:r>
        <w:rPr>
          <w:lang w:val="fr-FR"/>
        </w:rPr>
        <w:br/>
      </w:r>
      <w:r w:rsidRPr="00901E24">
        <w:rPr>
          <w:lang w:val="fr-FR"/>
        </w:rPr>
        <w:t>d</w:t>
      </w:r>
      <w:r>
        <w:rPr>
          <w:lang w:val="fr-FR"/>
        </w:rPr>
        <w:t>’</w:t>
      </w:r>
      <w:r w:rsidRPr="00901E24">
        <w:rPr>
          <w:lang w:val="fr-FR"/>
        </w:rPr>
        <w:t>un liquide porté à ébullition (BLEVE)</w:t>
      </w:r>
    </w:p>
    <w:p w14:paraId="4B7DADE1" w14:textId="0A7A36F1" w:rsidR="00322B99" w:rsidRDefault="00322B99" w:rsidP="00322B99">
      <w:pPr>
        <w:pStyle w:val="H1G"/>
        <w:rPr>
          <w:lang w:val="fr-FR"/>
        </w:rPr>
      </w:pPr>
      <w:r w:rsidRPr="00901E24">
        <w:rPr>
          <w:lang w:val="fr-FR"/>
        </w:rPr>
        <w:tab/>
      </w:r>
      <w:r w:rsidRPr="00901E24">
        <w:rPr>
          <w:lang w:val="fr-FR"/>
        </w:rPr>
        <w:tab/>
        <w:t>Transmis par le Gouvernement espagnol au nom du groupe de travail informel de la réduction du risque de BLEVE</w:t>
      </w:r>
      <w:r w:rsidRPr="00322B99">
        <w:rPr>
          <w:rStyle w:val="FootnoteReference"/>
          <w:b w:val="0"/>
          <w:sz w:val="20"/>
          <w:shd w:val="clear" w:color="auto" w:fill="FFFFFF"/>
          <w:vertAlign w:val="baseline"/>
          <w:lang w:val="fr-FR"/>
        </w:rPr>
        <w:footnoteReference w:customMarkFollows="1" w:id="2"/>
        <w:sym w:font="Symbol" w:char="F02A"/>
      </w:r>
      <w:r w:rsidRPr="00322B99">
        <w:rPr>
          <w:rStyle w:val="FootnoteReference"/>
          <w:b w:val="0"/>
          <w:sz w:val="20"/>
          <w:shd w:val="clear" w:color="auto" w:fill="FFFFFF"/>
          <w:vertAlign w:val="baseline"/>
          <w:lang w:val="fr-FR"/>
        </w:rPr>
        <w:t>,</w:t>
      </w:r>
      <w:r w:rsidRPr="00322B99">
        <w:rPr>
          <w:b w:val="0"/>
          <w:sz w:val="20"/>
          <w:shd w:val="clear" w:color="auto" w:fill="FFFFFF"/>
          <w:lang w:val="fr-FR"/>
        </w:rPr>
        <w:t xml:space="preserve"> </w:t>
      </w:r>
      <w:r w:rsidRPr="00322B99">
        <w:rPr>
          <w:rStyle w:val="FootnoteReference"/>
          <w:b w:val="0"/>
          <w:sz w:val="20"/>
          <w:vertAlign w:val="baseline"/>
          <w:lang w:val="fr-FR"/>
        </w:rPr>
        <w:footnoteReference w:customMarkFollows="1" w:id="3"/>
        <w:sym w:font="Symbol" w:char="F02A"/>
      </w:r>
      <w:r w:rsidRPr="00322B99">
        <w:rPr>
          <w:rStyle w:val="FootnoteReference"/>
          <w:b w:val="0"/>
          <w:sz w:val="20"/>
          <w:shd w:val="clear" w:color="auto" w:fill="FFFFFF"/>
          <w:vertAlign w:val="baseline"/>
          <w:lang w:val="fr-FR"/>
        </w:rPr>
        <w:footnoteReference w:customMarkFollows="1" w:id="4"/>
        <w:sym w:font="Symbol" w:char="F02A"/>
      </w:r>
    </w:p>
    <w:tbl>
      <w:tblPr>
        <w:tblStyle w:val="TableGrid"/>
        <w:tblW w:w="0" w:type="auto"/>
        <w:jc w:val="center"/>
        <w:tblLook w:val="05E0" w:firstRow="1" w:lastRow="1" w:firstColumn="1" w:lastColumn="1" w:noHBand="0" w:noVBand="1"/>
      </w:tblPr>
      <w:tblGrid>
        <w:gridCol w:w="9628"/>
      </w:tblGrid>
      <w:tr w:rsidR="00322B99" w:rsidRPr="00322B99" w14:paraId="2F05B91B" w14:textId="77777777" w:rsidTr="00322B99">
        <w:trPr>
          <w:jc w:val="center"/>
        </w:trPr>
        <w:tc>
          <w:tcPr>
            <w:tcW w:w="9628" w:type="dxa"/>
            <w:tcBorders>
              <w:bottom w:val="nil"/>
            </w:tcBorders>
          </w:tcPr>
          <w:p w14:paraId="40D7B9F5" w14:textId="4B86218C" w:rsidR="00322B99" w:rsidRPr="00322B99" w:rsidRDefault="00322B99" w:rsidP="00E6098C">
            <w:pPr>
              <w:tabs>
                <w:tab w:val="left" w:pos="255"/>
              </w:tabs>
              <w:spacing w:before="240" w:after="120"/>
              <w:rPr>
                <w:sz w:val="24"/>
              </w:rPr>
            </w:pPr>
            <w:r w:rsidRPr="00322B99">
              <w:tab/>
            </w:r>
            <w:r>
              <w:rPr>
                <w:i/>
                <w:sz w:val="24"/>
              </w:rPr>
              <w:t>Résumé</w:t>
            </w:r>
          </w:p>
        </w:tc>
      </w:tr>
      <w:tr w:rsidR="00322B99" w:rsidRPr="00322B99" w14:paraId="1DD30A0F" w14:textId="77777777" w:rsidTr="00322B99">
        <w:trPr>
          <w:jc w:val="center"/>
        </w:trPr>
        <w:tc>
          <w:tcPr>
            <w:tcW w:w="9628" w:type="dxa"/>
            <w:tcBorders>
              <w:top w:val="nil"/>
              <w:bottom w:val="nil"/>
            </w:tcBorders>
            <w:shd w:val="clear" w:color="auto" w:fill="auto"/>
          </w:tcPr>
          <w:p w14:paraId="099B1721" w14:textId="7B5D21D5" w:rsidR="00322B99" w:rsidRPr="00322B99" w:rsidRDefault="00322B99" w:rsidP="00E6098C">
            <w:pPr>
              <w:pStyle w:val="SingleTxtG"/>
              <w:ind w:left="3515" w:hanging="2381"/>
            </w:pPr>
            <w:r w:rsidRPr="00322B99">
              <w:rPr>
                <w:b/>
                <w:bCs/>
              </w:rPr>
              <w:t>Résumé analytique</w:t>
            </w:r>
            <w:r>
              <w:rPr>
                <w:b/>
                <w:bCs/>
              </w:rPr>
              <w:t> </w:t>
            </w:r>
            <w:r w:rsidRPr="00322B99">
              <w:rPr>
                <w:b/>
                <w:bCs/>
              </w:rPr>
              <w:t>:</w:t>
            </w:r>
            <w:r w:rsidRPr="00322B99">
              <w:tab/>
              <w:t>Rapport sur les réunions du groupe de travail informel de la réduction du risque de BLEVE.</w:t>
            </w:r>
          </w:p>
        </w:tc>
      </w:tr>
      <w:tr w:rsidR="00322B99" w:rsidRPr="00322B99" w14:paraId="56D5B750" w14:textId="77777777" w:rsidTr="00322B99">
        <w:trPr>
          <w:jc w:val="center"/>
        </w:trPr>
        <w:tc>
          <w:tcPr>
            <w:tcW w:w="9628" w:type="dxa"/>
            <w:tcBorders>
              <w:top w:val="nil"/>
              <w:bottom w:val="nil"/>
            </w:tcBorders>
            <w:shd w:val="clear" w:color="auto" w:fill="auto"/>
          </w:tcPr>
          <w:p w14:paraId="44359659" w14:textId="030A636C" w:rsidR="00322B99" w:rsidRPr="00322B99" w:rsidRDefault="00322B99" w:rsidP="00E6098C">
            <w:pPr>
              <w:pStyle w:val="SingleTxtG"/>
              <w:ind w:left="3515" w:hanging="2381"/>
            </w:pPr>
            <w:r w:rsidRPr="00322B99">
              <w:rPr>
                <w:b/>
                <w:bCs/>
              </w:rPr>
              <w:t>Mesure à prendre</w:t>
            </w:r>
            <w:r>
              <w:rPr>
                <w:b/>
                <w:bCs/>
              </w:rPr>
              <w:t> </w:t>
            </w:r>
            <w:r w:rsidRPr="00322B99">
              <w:rPr>
                <w:b/>
                <w:bCs/>
              </w:rPr>
              <w:t>:</w:t>
            </w:r>
            <w:r w:rsidRPr="00322B99">
              <w:tab/>
              <w:t>Prendre note des travaux du groupe de travail informel et du fait que des propositions seront soumises dans d’autres documents.</w:t>
            </w:r>
          </w:p>
        </w:tc>
      </w:tr>
      <w:tr w:rsidR="00322B99" w:rsidRPr="00322B99" w14:paraId="21934015" w14:textId="77777777" w:rsidTr="00322B99">
        <w:trPr>
          <w:jc w:val="center"/>
        </w:trPr>
        <w:tc>
          <w:tcPr>
            <w:tcW w:w="9628" w:type="dxa"/>
            <w:tcBorders>
              <w:top w:val="nil"/>
              <w:bottom w:val="nil"/>
            </w:tcBorders>
            <w:shd w:val="clear" w:color="auto" w:fill="auto"/>
          </w:tcPr>
          <w:p w14:paraId="5FE64FE0" w14:textId="06F9873B" w:rsidR="00322B99" w:rsidRPr="00322B99" w:rsidRDefault="00322B99" w:rsidP="00E6098C">
            <w:pPr>
              <w:pStyle w:val="SingleTxtG"/>
              <w:ind w:left="3515" w:hanging="2381"/>
              <w:jc w:val="left"/>
            </w:pPr>
            <w:r w:rsidRPr="00322B99">
              <w:rPr>
                <w:b/>
                <w:bCs/>
              </w:rPr>
              <w:t>Documents de référence</w:t>
            </w:r>
            <w:r>
              <w:rPr>
                <w:b/>
                <w:bCs/>
              </w:rPr>
              <w:t> </w:t>
            </w:r>
            <w:r w:rsidRPr="00322B99">
              <w:rPr>
                <w:b/>
                <w:bCs/>
              </w:rPr>
              <w:t>:</w:t>
            </w:r>
            <w:r w:rsidRPr="00322B99">
              <w:tab/>
              <w:t>ECE/TRANS/WP.15/AC.1/2019/INF.8, ECE/TRANS/WP.15/AC.1/2019/INF.23 (session de mars 2019), ECE/TRANS/WP.15/AC.1/2020/42, ECE/TRANS/WP.15/AC.1/2020/INF.7 et ECE/TRANS/WP.15/AC.1/2020/INF.7/Add.1 à Add.7, ECE/TRANS/WP.15/AC.1/2020/INF.20 (session de septembre 2020) et ECE/TRANS/WP.15/109/INF.7 (session de mai 2021).</w:t>
            </w:r>
          </w:p>
        </w:tc>
      </w:tr>
      <w:tr w:rsidR="00322B99" w:rsidRPr="00322B99" w14:paraId="2201D7A4" w14:textId="77777777" w:rsidTr="00322B99">
        <w:trPr>
          <w:jc w:val="center"/>
        </w:trPr>
        <w:tc>
          <w:tcPr>
            <w:tcW w:w="9628" w:type="dxa"/>
            <w:tcBorders>
              <w:top w:val="nil"/>
            </w:tcBorders>
          </w:tcPr>
          <w:p w14:paraId="290E3B33" w14:textId="77777777" w:rsidR="00322B99" w:rsidRPr="00322B99" w:rsidRDefault="00322B99" w:rsidP="00E6098C"/>
        </w:tc>
      </w:tr>
    </w:tbl>
    <w:p w14:paraId="399E3CB5" w14:textId="77777777" w:rsidR="00322B99" w:rsidRPr="00901E24" w:rsidRDefault="00322B99" w:rsidP="00322B99">
      <w:pPr>
        <w:pStyle w:val="HChG"/>
        <w:rPr>
          <w:lang w:val="fr-FR"/>
        </w:rPr>
      </w:pPr>
      <w:r w:rsidRPr="00901E24">
        <w:rPr>
          <w:lang w:val="fr-FR"/>
        </w:rPr>
        <w:lastRenderedPageBreak/>
        <w:tab/>
      </w:r>
      <w:r w:rsidRPr="00901E24">
        <w:rPr>
          <w:lang w:val="fr-FR"/>
        </w:rPr>
        <w:tab/>
        <w:t>Introduction</w:t>
      </w:r>
    </w:p>
    <w:p w14:paraId="068BB9FC" w14:textId="77777777" w:rsidR="00322B99" w:rsidRPr="00901E24" w:rsidRDefault="00322B99" w:rsidP="00322B99">
      <w:pPr>
        <w:pStyle w:val="SingleTxtG"/>
        <w:rPr>
          <w:lang w:val="fr-FR"/>
        </w:rPr>
      </w:pPr>
      <w:r w:rsidRPr="00901E24">
        <w:rPr>
          <w:lang w:val="fr-FR"/>
        </w:rPr>
        <w:t>1.</w:t>
      </w:r>
      <w:r w:rsidRPr="00901E24">
        <w:rPr>
          <w:lang w:val="fr-FR"/>
        </w:rPr>
        <w:tab/>
        <w:t>Le groupe de travail informel de la réduction du risque de BLEVE, en application du mandat défini à la Réunion commune, a examiné les mesures visant à prévenir la vaporisation explosive d</w:t>
      </w:r>
      <w:r>
        <w:rPr>
          <w:lang w:val="fr-FR"/>
        </w:rPr>
        <w:t>’</w:t>
      </w:r>
      <w:r w:rsidRPr="00901E24">
        <w:rPr>
          <w:lang w:val="fr-FR"/>
        </w:rPr>
        <w:t>un liquide porté à ébullition (BLEVE) en cas d</w:t>
      </w:r>
      <w:r>
        <w:rPr>
          <w:lang w:val="fr-FR"/>
        </w:rPr>
        <w:t>’</w:t>
      </w:r>
      <w:r w:rsidRPr="00901E24">
        <w:rPr>
          <w:lang w:val="fr-FR"/>
        </w:rPr>
        <w:t>incendie pendant le transport de liquides et de gaz inflammables.</w:t>
      </w:r>
    </w:p>
    <w:p w14:paraId="396A9DF0" w14:textId="76ECC74E" w:rsidR="00322B99" w:rsidRPr="00901E24" w:rsidRDefault="00322B99" w:rsidP="00322B99">
      <w:pPr>
        <w:pStyle w:val="SingleTxtG"/>
        <w:rPr>
          <w:lang w:val="fr-FR"/>
        </w:rPr>
      </w:pPr>
      <w:r w:rsidRPr="00901E24">
        <w:rPr>
          <w:lang w:val="fr-FR"/>
        </w:rPr>
        <w:t>2.</w:t>
      </w:r>
      <w:r w:rsidRPr="00901E24">
        <w:rPr>
          <w:lang w:val="fr-FR"/>
        </w:rPr>
        <w:tab/>
      </w:r>
      <w:r>
        <w:rPr>
          <w:lang w:val="fr-FR"/>
        </w:rPr>
        <w:t xml:space="preserve">À </w:t>
      </w:r>
      <w:r w:rsidRPr="00901E24">
        <w:rPr>
          <w:lang w:val="fr-FR"/>
        </w:rPr>
        <w:t>la session de septembre 2020 de la Réunion commune, les documents ECE/TRANS/WP.15/AC.1/2020/42, ECE/TRANS/WP.15/AC.1/2020/INF.7, ECE/TRANS/WP.15/AC.1/2020/INF.7/Add.1 à Add.7 et INF.20 ont été présentés. Le représentant de l</w:t>
      </w:r>
      <w:r>
        <w:rPr>
          <w:lang w:val="fr-FR"/>
        </w:rPr>
        <w:t>’</w:t>
      </w:r>
      <w:r w:rsidRPr="00901E24">
        <w:rPr>
          <w:lang w:val="fr-FR"/>
        </w:rPr>
        <w:t>Espagne, au nom du groupe de travail informel de la réduction du risque de BLEVE, a demandé l</w:t>
      </w:r>
      <w:r>
        <w:rPr>
          <w:lang w:val="fr-FR"/>
        </w:rPr>
        <w:t>’</w:t>
      </w:r>
      <w:r w:rsidRPr="00901E24">
        <w:rPr>
          <w:lang w:val="fr-FR"/>
        </w:rPr>
        <w:t>avis de la Réunion commune sur les six mesures recommandées pour prévenir à l</w:t>
      </w:r>
      <w:r>
        <w:rPr>
          <w:lang w:val="fr-FR"/>
        </w:rPr>
        <w:t>’</w:t>
      </w:r>
      <w:r w:rsidRPr="00901E24">
        <w:rPr>
          <w:lang w:val="fr-FR"/>
        </w:rPr>
        <w:t>avenir les risques de BLEVE, qui sont</w:t>
      </w:r>
      <w:r>
        <w:rPr>
          <w:lang w:val="fr-FR"/>
        </w:rPr>
        <w:t> </w:t>
      </w:r>
      <w:r w:rsidRPr="00901E24">
        <w:rPr>
          <w:lang w:val="fr-FR"/>
        </w:rPr>
        <w:t>: a)</w:t>
      </w:r>
      <w:r>
        <w:rPr>
          <w:lang w:val="fr-FR"/>
        </w:rPr>
        <w:t> </w:t>
      </w:r>
      <w:r w:rsidRPr="00901E24">
        <w:rPr>
          <w:lang w:val="fr-FR"/>
        </w:rPr>
        <w:t>l</w:t>
      </w:r>
      <w:r>
        <w:rPr>
          <w:lang w:val="fr-FR"/>
        </w:rPr>
        <w:t>’</w:t>
      </w:r>
      <w:r w:rsidRPr="00901E24">
        <w:rPr>
          <w:lang w:val="fr-FR"/>
        </w:rPr>
        <w:t>installation de garde-boue métalliques</w:t>
      </w:r>
      <w:r>
        <w:rPr>
          <w:lang w:val="fr-FR"/>
        </w:rPr>
        <w:t> </w:t>
      </w:r>
      <w:r w:rsidRPr="00901E24">
        <w:rPr>
          <w:lang w:val="fr-FR"/>
        </w:rPr>
        <w:t>; b)</w:t>
      </w:r>
      <w:r>
        <w:rPr>
          <w:lang w:val="fr-FR"/>
        </w:rPr>
        <w:t> </w:t>
      </w:r>
      <w:r w:rsidRPr="00901E24">
        <w:rPr>
          <w:lang w:val="fr-FR"/>
        </w:rPr>
        <w:t>l</w:t>
      </w:r>
      <w:r>
        <w:rPr>
          <w:lang w:val="fr-FR"/>
        </w:rPr>
        <w:t>’</w:t>
      </w:r>
      <w:r w:rsidRPr="00901E24">
        <w:rPr>
          <w:lang w:val="fr-FR"/>
        </w:rPr>
        <w:t>installation de systèmes d</w:t>
      </w:r>
      <w:r>
        <w:rPr>
          <w:lang w:val="fr-FR"/>
        </w:rPr>
        <w:t>’</w:t>
      </w:r>
      <w:r w:rsidRPr="00901E24">
        <w:rPr>
          <w:lang w:val="fr-FR"/>
        </w:rPr>
        <w:t>extinction d</w:t>
      </w:r>
      <w:r>
        <w:rPr>
          <w:lang w:val="fr-FR"/>
        </w:rPr>
        <w:t>’</w:t>
      </w:r>
      <w:r w:rsidRPr="00901E24">
        <w:rPr>
          <w:lang w:val="fr-FR"/>
        </w:rPr>
        <w:t>incendie dans le compartiment moteur</w:t>
      </w:r>
      <w:r>
        <w:rPr>
          <w:lang w:val="fr-FR"/>
        </w:rPr>
        <w:t> </w:t>
      </w:r>
      <w:r w:rsidRPr="00901E24">
        <w:rPr>
          <w:lang w:val="fr-FR"/>
        </w:rPr>
        <w:t>; c)</w:t>
      </w:r>
      <w:r>
        <w:rPr>
          <w:lang w:val="fr-FR"/>
        </w:rPr>
        <w:t> </w:t>
      </w:r>
      <w:r w:rsidRPr="00901E24">
        <w:rPr>
          <w:lang w:val="fr-FR"/>
        </w:rPr>
        <w:t>l</w:t>
      </w:r>
      <w:r>
        <w:rPr>
          <w:lang w:val="fr-FR"/>
        </w:rPr>
        <w:t>’</w:t>
      </w:r>
      <w:r w:rsidRPr="00901E24">
        <w:rPr>
          <w:lang w:val="fr-FR"/>
        </w:rPr>
        <w:t>installation d</w:t>
      </w:r>
      <w:r>
        <w:rPr>
          <w:lang w:val="fr-FR"/>
        </w:rPr>
        <w:t>’</w:t>
      </w:r>
      <w:r w:rsidRPr="00901E24">
        <w:rPr>
          <w:lang w:val="fr-FR"/>
        </w:rPr>
        <w:t>une soupape de sécurité</w:t>
      </w:r>
      <w:r>
        <w:rPr>
          <w:lang w:val="fr-FR"/>
        </w:rPr>
        <w:t> </w:t>
      </w:r>
      <w:r w:rsidRPr="00901E24">
        <w:rPr>
          <w:lang w:val="fr-FR"/>
        </w:rPr>
        <w:t>; d)</w:t>
      </w:r>
      <w:r>
        <w:rPr>
          <w:lang w:val="fr-FR"/>
        </w:rPr>
        <w:t> </w:t>
      </w:r>
      <w:r w:rsidRPr="00901E24">
        <w:rPr>
          <w:lang w:val="fr-FR"/>
        </w:rPr>
        <w:t>la mise en service de dispositifs techniques pour la sécurité générale de la circulation</w:t>
      </w:r>
      <w:r>
        <w:rPr>
          <w:lang w:val="fr-FR"/>
        </w:rPr>
        <w:t> </w:t>
      </w:r>
      <w:r w:rsidRPr="00901E24">
        <w:rPr>
          <w:lang w:val="fr-FR"/>
        </w:rPr>
        <w:t>; e)</w:t>
      </w:r>
      <w:r>
        <w:rPr>
          <w:lang w:val="fr-FR"/>
        </w:rPr>
        <w:t> </w:t>
      </w:r>
      <w:r w:rsidRPr="00901E24">
        <w:rPr>
          <w:lang w:val="fr-FR"/>
        </w:rPr>
        <w:t>l</w:t>
      </w:r>
      <w:r>
        <w:rPr>
          <w:lang w:val="fr-FR"/>
        </w:rPr>
        <w:t>’</w:t>
      </w:r>
      <w:r w:rsidRPr="00901E24">
        <w:rPr>
          <w:lang w:val="fr-FR"/>
        </w:rPr>
        <w:t>installation d</w:t>
      </w:r>
      <w:r>
        <w:rPr>
          <w:lang w:val="fr-FR"/>
        </w:rPr>
        <w:t>’</w:t>
      </w:r>
      <w:r w:rsidRPr="00901E24">
        <w:rPr>
          <w:lang w:val="fr-FR"/>
        </w:rPr>
        <w:t>un écran résistant à la chaleur entre la cabine et la citerne</w:t>
      </w:r>
      <w:r>
        <w:rPr>
          <w:lang w:val="fr-FR"/>
        </w:rPr>
        <w:t> </w:t>
      </w:r>
      <w:r w:rsidRPr="00901E24">
        <w:rPr>
          <w:lang w:val="fr-FR"/>
        </w:rPr>
        <w:t>; f)</w:t>
      </w:r>
      <w:r>
        <w:rPr>
          <w:lang w:val="fr-FR"/>
        </w:rPr>
        <w:t> </w:t>
      </w:r>
      <w:r w:rsidRPr="00901E24">
        <w:rPr>
          <w:lang w:val="fr-FR"/>
        </w:rPr>
        <w:t>l</w:t>
      </w:r>
      <w:r>
        <w:rPr>
          <w:lang w:val="fr-FR"/>
        </w:rPr>
        <w:t>’</w:t>
      </w:r>
      <w:r w:rsidRPr="00901E24">
        <w:rPr>
          <w:lang w:val="fr-FR"/>
        </w:rPr>
        <w:t>utilisation d</w:t>
      </w:r>
      <w:r>
        <w:rPr>
          <w:lang w:val="fr-FR"/>
        </w:rPr>
        <w:t>’</w:t>
      </w:r>
      <w:r w:rsidRPr="00901E24">
        <w:rPr>
          <w:lang w:val="fr-FR"/>
        </w:rPr>
        <w:t>alliages d</w:t>
      </w:r>
      <w:r>
        <w:rPr>
          <w:lang w:val="fr-FR"/>
        </w:rPr>
        <w:t>’</w:t>
      </w:r>
      <w:r w:rsidRPr="00901E24">
        <w:rPr>
          <w:lang w:val="fr-FR"/>
        </w:rPr>
        <w:t>aluminium expansé dans la citerne.</w:t>
      </w:r>
    </w:p>
    <w:p w14:paraId="4A39CC2A" w14:textId="4132BB2A" w:rsidR="00322B99" w:rsidRPr="00901E24" w:rsidRDefault="00322B99" w:rsidP="00322B99">
      <w:pPr>
        <w:pStyle w:val="SingleTxtG"/>
        <w:keepNext/>
        <w:rPr>
          <w:lang w:val="fr-FR"/>
        </w:rPr>
      </w:pPr>
      <w:r w:rsidRPr="00901E24">
        <w:rPr>
          <w:lang w:val="fr-FR"/>
        </w:rPr>
        <w:t>3.</w:t>
      </w:r>
      <w:r w:rsidRPr="00901E24">
        <w:rPr>
          <w:lang w:val="fr-FR"/>
        </w:rPr>
        <w:tab/>
        <w:t>Après examen, les décisions suivantes ont été prises (voir le rapport publié sous la cote ECE/TRANS/WP.15/AC.1/158)</w:t>
      </w:r>
      <w:r>
        <w:rPr>
          <w:lang w:val="fr-FR"/>
        </w:rPr>
        <w:t> </w:t>
      </w:r>
      <w:r w:rsidRPr="00901E24">
        <w:rPr>
          <w:lang w:val="fr-FR"/>
        </w:rPr>
        <w:t>:</w:t>
      </w:r>
    </w:p>
    <w:p w14:paraId="265A4824" w14:textId="69EF4587" w:rsidR="00322B99" w:rsidRPr="00901E24" w:rsidRDefault="00322B99" w:rsidP="00322B99">
      <w:pPr>
        <w:pStyle w:val="Bullet1G"/>
        <w:numPr>
          <w:ilvl w:val="0"/>
          <w:numId w:val="0"/>
        </w:numPr>
        <w:ind w:left="2268" w:hanging="567"/>
        <w:rPr>
          <w:lang w:val="fr-FR"/>
        </w:rPr>
      </w:pPr>
      <w:r>
        <w:rPr>
          <w:lang w:val="fr-FR"/>
        </w:rPr>
        <w:t>−</w:t>
      </w:r>
      <w:r>
        <w:rPr>
          <w:lang w:val="fr-FR"/>
        </w:rPr>
        <w:tab/>
      </w:r>
      <w:r w:rsidRPr="00901E24">
        <w:rPr>
          <w:lang w:val="fr-FR"/>
        </w:rPr>
        <w:t xml:space="preserve">La Réunion commune est convenue de donner la priorité aux mesures </w:t>
      </w:r>
      <w:r w:rsidRPr="006D239E">
        <w:rPr>
          <w:lang w:val="fr-FR"/>
        </w:rPr>
        <w:t>visées aux alinéas</w:t>
      </w:r>
      <w:r>
        <w:rPr>
          <w:lang w:val="fr-FR"/>
        </w:rPr>
        <w:t> </w:t>
      </w:r>
      <w:r w:rsidRPr="00901E24">
        <w:rPr>
          <w:lang w:val="fr-FR"/>
        </w:rPr>
        <w:t xml:space="preserve">a), b) et c), prises individuellement ou combinées. </w:t>
      </w:r>
    </w:p>
    <w:p w14:paraId="708E6198" w14:textId="2D665BDC" w:rsidR="00322B99" w:rsidRPr="00901E24" w:rsidRDefault="00322B99" w:rsidP="00322B99">
      <w:pPr>
        <w:pStyle w:val="Bullet1G"/>
        <w:numPr>
          <w:ilvl w:val="0"/>
          <w:numId w:val="0"/>
        </w:numPr>
        <w:ind w:left="2268" w:hanging="567"/>
        <w:rPr>
          <w:lang w:val="fr-FR"/>
        </w:rPr>
      </w:pPr>
      <w:r>
        <w:rPr>
          <w:lang w:val="fr-FR"/>
        </w:rPr>
        <w:t>−</w:t>
      </w:r>
      <w:r>
        <w:rPr>
          <w:lang w:val="fr-FR"/>
        </w:rPr>
        <w:tab/>
      </w:r>
      <w:r w:rsidRPr="00901E24">
        <w:rPr>
          <w:lang w:val="fr-FR"/>
        </w:rPr>
        <w:t>S</w:t>
      </w:r>
      <w:r>
        <w:rPr>
          <w:lang w:val="fr-FR"/>
        </w:rPr>
        <w:t>’</w:t>
      </w:r>
      <w:r w:rsidRPr="00901E24">
        <w:rPr>
          <w:lang w:val="fr-FR"/>
        </w:rPr>
        <w:t>agissant du document informel INF.20 sur les dates d</w:t>
      </w:r>
      <w:r>
        <w:rPr>
          <w:lang w:val="fr-FR"/>
        </w:rPr>
        <w:t>’</w:t>
      </w:r>
      <w:r w:rsidRPr="00901E24">
        <w:rPr>
          <w:lang w:val="fr-FR"/>
        </w:rPr>
        <w:t>application obligatoire des dispositions de sécurité pour les nouveaux véhicules de transport de marchandises, les représentants ont estimé que les mesures visées à l</w:t>
      </w:r>
      <w:r>
        <w:rPr>
          <w:lang w:val="fr-FR"/>
        </w:rPr>
        <w:t>’</w:t>
      </w:r>
      <w:r w:rsidRPr="00901E24">
        <w:rPr>
          <w:lang w:val="fr-FR"/>
        </w:rPr>
        <w:t>alinéa</w:t>
      </w:r>
      <w:r>
        <w:rPr>
          <w:lang w:val="fr-FR"/>
        </w:rPr>
        <w:t> </w:t>
      </w:r>
      <w:r w:rsidRPr="00901E24">
        <w:rPr>
          <w:lang w:val="fr-FR"/>
        </w:rPr>
        <w:t>d) étaient déjà prises en compte par le Forum mondial de l</w:t>
      </w:r>
      <w:r>
        <w:rPr>
          <w:lang w:val="fr-FR"/>
        </w:rPr>
        <w:t>’</w:t>
      </w:r>
      <w:r w:rsidRPr="00901E24">
        <w:rPr>
          <w:lang w:val="fr-FR"/>
        </w:rPr>
        <w:t xml:space="preserve">harmonisation des Règlements concernant les véhicules (WP.29). </w:t>
      </w:r>
    </w:p>
    <w:p w14:paraId="2143003A" w14:textId="3289EDAD" w:rsidR="00322B99" w:rsidRPr="00901E24" w:rsidRDefault="00322B99" w:rsidP="00322B99">
      <w:pPr>
        <w:pStyle w:val="Bullet1G"/>
        <w:numPr>
          <w:ilvl w:val="0"/>
          <w:numId w:val="0"/>
        </w:numPr>
        <w:ind w:left="2268" w:hanging="567"/>
        <w:rPr>
          <w:lang w:val="fr-FR"/>
        </w:rPr>
      </w:pPr>
      <w:r>
        <w:rPr>
          <w:lang w:val="fr-FR"/>
        </w:rPr>
        <w:t>−</w:t>
      </w:r>
      <w:r>
        <w:rPr>
          <w:lang w:val="fr-FR"/>
        </w:rPr>
        <w:tab/>
      </w:r>
      <w:r w:rsidRPr="00901E24">
        <w:rPr>
          <w:lang w:val="fr-FR"/>
        </w:rPr>
        <w:t>La Réunion commune a également décidé de poursuivre l</w:t>
      </w:r>
      <w:r>
        <w:rPr>
          <w:lang w:val="fr-FR"/>
        </w:rPr>
        <w:t>’</w:t>
      </w:r>
      <w:r w:rsidRPr="00901E24">
        <w:rPr>
          <w:lang w:val="fr-FR"/>
        </w:rPr>
        <w:t>examen de la mesure</w:t>
      </w:r>
      <w:r>
        <w:rPr>
          <w:lang w:val="fr-FR"/>
        </w:rPr>
        <w:t xml:space="preserve"> </w:t>
      </w:r>
      <w:r w:rsidRPr="006D239E">
        <w:rPr>
          <w:lang w:val="fr-FR"/>
        </w:rPr>
        <w:t xml:space="preserve">visée </w:t>
      </w:r>
      <w:r>
        <w:rPr>
          <w:lang w:val="fr-FR"/>
        </w:rPr>
        <w:t>à l’</w:t>
      </w:r>
      <w:r w:rsidRPr="006D239E">
        <w:rPr>
          <w:lang w:val="fr-FR"/>
        </w:rPr>
        <w:t>alinéa</w:t>
      </w:r>
      <w:r>
        <w:rPr>
          <w:lang w:val="fr-FR"/>
        </w:rPr>
        <w:t> </w:t>
      </w:r>
      <w:r w:rsidRPr="00901E24">
        <w:rPr>
          <w:lang w:val="fr-FR"/>
        </w:rPr>
        <w:t xml:space="preserve">e). </w:t>
      </w:r>
    </w:p>
    <w:p w14:paraId="226C7C3A" w14:textId="2A682985" w:rsidR="00322B99" w:rsidRPr="00901E24" w:rsidRDefault="00322B99" w:rsidP="00322B99">
      <w:pPr>
        <w:pStyle w:val="Bullet1G"/>
        <w:numPr>
          <w:ilvl w:val="0"/>
          <w:numId w:val="0"/>
        </w:numPr>
        <w:ind w:left="2268" w:hanging="567"/>
        <w:rPr>
          <w:lang w:val="fr-FR"/>
        </w:rPr>
      </w:pPr>
      <w:r>
        <w:rPr>
          <w:lang w:val="fr-FR"/>
        </w:rPr>
        <w:t>−</w:t>
      </w:r>
      <w:r>
        <w:rPr>
          <w:lang w:val="fr-FR"/>
        </w:rPr>
        <w:tab/>
      </w:r>
      <w:r w:rsidRPr="00901E24">
        <w:rPr>
          <w:lang w:val="fr-FR"/>
        </w:rPr>
        <w:t>Certains représentants ont recommandé d</w:t>
      </w:r>
      <w:r>
        <w:rPr>
          <w:lang w:val="fr-FR"/>
        </w:rPr>
        <w:t>’</w:t>
      </w:r>
      <w:r w:rsidRPr="00901E24">
        <w:rPr>
          <w:lang w:val="fr-FR"/>
        </w:rPr>
        <w:t xml:space="preserve">approfondir les recherches sur les revêtements thermiques au cas où de nouveaux éléments se feraient jour. </w:t>
      </w:r>
    </w:p>
    <w:p w14:paraId="36E677AA" w14:textId="17DEE113" w:rsidR="00322B99" w:rsidRPr="00901E24" w:rsidRDefault="00322B99" w:rsidP="00322B99">
      <w:pPr>
        <w:pStyle w:val="Bullet1G"/>
        <w:numPr>
          <w:ilvl w:val="0"/>
          <w:numId w:val="0"/>
        </w:numPr>
        <w:ind w:left="2268" w:hanging="567"/>
        <w:rPr>
          <w:lang w:val="fr-FR"/>
        </w:rPr>
      </w:pPr>
      <w:r>
        <w:rPr>
          <w:lang w:val="fr-FR"/>
        </w:rPr>
        <w:t>−</w:t>
      </w:r>
      <w:r>
        <w:rPr>
          <w:lang w:val="fr-FR"/>
        </w:rPr>
        <w:tab/>
      </w:r>
      <w:r w:rsidRPr="00901E24">
        <w:rPr>
          <w:lang w:val="fr-FR"/>
        </w:rPr>
        <w:t>Les mesures visées à l</w:t>
      </w:r>
      <w:r>
        <w:rPr>
          <w:lang w:val="fr-FR"/>
        </w:rPr>
        <w:t>’</w:t>
      </w:r>
      <w:r w:rsidRPr="00901E24">
        <w:rPr>
          <w:lang w:val="fr-FR"/>
        </w:rPr>
        <w:t>alinéa f) n</w:t>
      </w:r>
      <w:r>
        <w:rPr>
          <w:lang w:val="fr-FR"/>
        </w:rPr>
        <w:t>’</w:t>
      </w:r>
      <w:r w:rsidRPr="00901E24">
        <w:rPr>
          <w:lang w:val="fr-FR"/>
        </w:rPr>
        <w:t>ont pas été jugées pertinentes en raison de l</w:t>
      </w:r>
      <w:r>
        <w:rPr>
          <w:lang w:val="fr-FR"/>
        </w:rPr>
        <w:t>’</w:t>
      </w:r>
      <w:r w:rsidRPr="00901E24">
        <w:rPr>
          <w:lang w:val="fr-FR"/>
        </w:rPr>
        <w:t>incertitude quant à leur efficacité, de l</w:t>
      </w:r>
      <w:r>
        <w:rPr>
          <w:lang w:val="fr-FR"/>
        </w:rPr>
        <w:t>’</w:t>
      </w:r>
      <w:r w:rsidRPr="00901E24">
        <w:rPr>
          <w:lang w:val="fr-FR"/>
        </w:rPr>
        <w:t>incidence sur les procédures d</w:t>
      </w:r>
      <w:r>
        <w:rPr>
          <w:lang w:val="fr-FR"/>
        </w:rPr>
        <w:t>’</w:t>
      </w:r>
      <w:r w:rsidRPr="00901E24">
        <w:rPr>
          <w:lang w:val="fr-FR"/>
        </w:rPr>
        <w:t>entretien et d</w:t>
      </w:r>
      <w:r>
        <w:rPr>
          <w:lang w:val="fr-FR"/>
        </w:rPr>
        <w:t>’</w:t>
      </w:r>
      <w:r w:rsidRPr="00901E24">
        <w:rPr>
          <w:lang w:val="fr-FR"/>
        </w:rPr>
        <w:t>inspection, et du coût de l</w:t>
      </w:r>
      <w:r>
        <w:rPr>
          <w:lang w:val="fr-FR"/>
        </w:rPr>
        <w:t>’</w:t>
      </w:r>
      <w:r w:rsidRPr="00901E24">
        <w:rPr>
          <w:lang w:val="fr-FR"/>
        </w:rPr>
        <w:t>utilisation d</w:t>
      </w:r>
      <w:r>
        <w:rPr>
          <w:lang w:val="fr-FR"/>
        </w:rPr>
        <w:t>’</w:t>
      </w:r>
      <w:r w:rsidRPr="00901E24">
        <w:rPr>
          <w:lang w:val="fr-FR"/>
        </w:rPr>
        <w:t>alliages d</w:t>
      </w:r>
      <w:r>
        <w:rPr>
          <w:lang w:val="fr-FR"/>
        </w:rPr>
        <w:t>’</w:t>
      </w:r>
      <w:r w:rsidRPr="00901E24">
        <w:rPr>
          <w:lang w:val="fr-FR"/>
        </w:rPr>
        <w:t>aluminium expansé.</w:t>
      </w:r>
    </w:p>
    <w:p w14:paraId="4289903F" w14:textId="54215FC2" w:rsidR="00322B99" w:rsidRPr="00901E24" w:rsidRDefault="00322B99" w:rsidP="00322B99">
      <w:pPr>
        <w:pStyle w:val="SingleTxtG"/>
        <w:rPr>
          <w:lang w:val="fr-FR"/>
        </w:rPr>
      </w:pPr>
      <w:r w:rsidRPr="00901E24">
        <w:rPr>
          <w:lang w:val="fr-FR"/>
        </w:rPr>
        <w:t>4.</w:t>
      </w:r>
      <w:r w:rsidRPr="00901E24">
        <w:rPr>
          <w:lang w:val="fr-FR"/>
        </w:rPr>
        <w:tab/>
        <w:t xml:space="preserve">Au cours de réunions tenues </w:t>
      </w:r>
      <w:r>
        <w:rPr>
          <w:lang w:val="fr-FR"/>
        </w:rPr>
        <w:t>sur</w:t>
      </w:r>
      <w:r w:rsidRPr="00901E24">
        <w:rPr>
          <w:lang w:val="fr-FR"/>
        </w:rPr>
        <w:t xml:space="preserve"> Microsoft Teams les 20</w:t>
      </w:r>
      <w:r>
        <w:rPr>
          <w:lang w:val="fr-FR"/>
        </w:rPr>
        <w:t> </w:t>
      </w:r>
      <w:r w:rsidRPr="00901E24">
        <w:rPr>
          <w:lang w:val="fr-FR"/>
        </w:rPr>
        <w:t>novembre 2020, 1</w:t>
      </w:r>
      <w:r w:rsidRPr="00901E24">
        <w:rPr>
          <w:vertAlign w:val="superscript"/>
          <w:lang w:val="fr-FR"/>
        </w:rPr>
        <w:t>er</w:t>
      </w:r>
      <w:r>
        <w:rPr>
          <w:lang w:val="fr-FR"/>
        </w:rPr>
        <w:t> </w:t>
      </w:r>
      <w:r w:rsidRPr="00901E24">
        <w:rPr>
          <w:lang w:val="fr-FR"/>
        </w:rPr>
        <w:t>mars 2021, 14</w:t>
      </w:r>
      <w:r>
        <w:rPr>
          <w:lang w:val="fr-FR"/>
        </w:rPr>
        <w:t> </w:t>
      </w:r>
      <w:r w:rsidRPr="00901E24">
        <w:rPr>
          <w:lang w:val="fr-FR"/>
        </w:rPr>
        <w:t>avril 2021, 27</w:t>
      </w:r>
      <w:r>
        <w:rPr>
          <w:lang w:val="fr-FR"/>
        </w:rPr>
        <w:t> </w:t>
      </w:r>
      <w:r w:rsidRPr="00901E24">
        <w:rPr>
          <w:lang w:val="fr-FR"/>
        </w:rPr>
        <w:t>mai 2021 et 16</w:t>
      </w:r>
      <w:r>
        <w:rPr>
          <w:lang w:val="fr-FR"/>
        </w:rPr>
        <w:t> </w:t>
      </w:r>
      <w:r w:rsidRPr="00901E24">
        <w:rPr>
          <w:lang w:val="fr-FR"/>
        </w:rPr>
        <w:t xml:space="preserve">juin 2021, le groupe de travail informel de la réduction du risque de BLEVE a continué à élaborer des propositions concernant la mise en œuvre des mesures </w:t>
      </w:r>
      <w:r>
        <w:rPr>
          <w:lang w:val="fr-FR"/>
        </w:rPr>
        <w:t>vis</w:t>
      </w:r>
      <w:r w:rsidRPr="00901E24">
        <w:rPr>
          <w:lang w:val="fr-FR"/>
        </w:rPr>
        <w:t>ées aux alinéas</w:t>
      </w:r>
      <w:r>
        <w:rPr>
          <w:lang w:val="fr-FR"/>
        </w:rPr>
        <w:t> </w:t>
      </w:r>
      <w:r w:rsidRPr="00901E24">
        <w:rPr>
          <w:lang w:val="fr-FR"/>
        </w:rPr>
        <w:t>a), b) et c).</w:t>
      </w:r>
    </w:p>
    <w:p w14:paraId="326F9269" w14:textId="56208B82" w:rsidR="00322B99" w:rsidRPr="00901E24" w:rsidRDefault="00322B99" w:rsidP="00322B99">
      <w:pPr>
        <w:pStyle w:val="SingleTxtG"/>
        <w:rPr>
          <w:lang w:val="fr-FR"/>
        </w:rPr>
      </w:pPr>
      <w:r w:rsidRPr="00901E24">
        <w:rPr>
          <w:lang w:val="fr-FR"/>
        </w:rPr>
        <w:t>5.</w:t>
      </w:r>
      <w:r w:rsidRPr="00901E24">
        <w:rPr>
          <w:lang w:val="fr-FR"/>
        </w:rPr>
        <w:tab/>
        <w:t xml:space="preserve">Un document informel (INF.7) a été soumis à la session de mai 2021 du WP.15 afin de </w:t>
      </w:r>
      <w:r>
        <w:rPr>
          <w:lang w:val="fr-FR"/>
        </w:rPr>
        <w:t>faire des propositions pour la</w:t>
      </w:r>
      <w:r w:rsidRPr="00901E24">
        <w:rPr>
          <w:lang w:val="fr-FR"/>
        </w:rPr>
        <w:t xml:space="preserve"> mise en œuvre des mesures </w:t>
      </w:r>
      <w:r>
        <w:rPr>
          <w:lang w:val="fr-FR"/>
        </w:rPr>
        <w:t>vis</w:t>
      </w:r>
      <w:r w:rsidRPr="00901E24">
        <w:rPr>
          <w:lang w:val="fr-FR"/>
        </w:rPr>
        <w:t>ées aux alinéas</w:t>
      </w:r>
      <w:r>
        <w:rPr>
          <w:lang w:val="fr-FR"/>
        </w:rPr>
        <w:t> </w:t>
      </w:r>
      <w:r w:rsidRPr="00901E24">
        <w:rPr>
          <w:lang w:val="fr-FR"/>
        </w:rPr>
        <w:t>a) et b), étant donné que celles-ci ne sont applicables qu</w:t>
      </w:r>
      <w:r>
        <w:rPr>
          <w:lang w:val="fr-FR"/>
        </w:rPr>
        <w:t>’</w:t>
      </w:r>
      <w:r w:rsidRPr="00901E24">
        <w:rPr>
          <w:lang w:val="fr-FR"/>
        </w:rPr>
        <w:t>au transport routier (</w:t>
      </w:r>
      <w:hyperlink r:id="rId8" w:history="1">
        <w:r w:rsidRPr="00322B99">
          <w:rPr>
            <w:rStyle w:val="Hyperlink"/>
            <w:lang w:val="fr-FR"/>
          </w:rPr>
          <w:t>https://unece.org/sites/default/files/2021-04/ECE-TRANS-WP15-109-GE-inf7e.pdf</w:t>
        </w:r>
      </w:hyperlink>
      <w:r w:rsidRPr="00901E24">
        <w:rPr>
          <w:lang w:val="fr-FR"/>
        </w:rPr>
        <w:t xml:space="preserve">). Le WP.15 a donc été invité à donner un premier avis sur </w:t>
      </w:r>
      <w:r>
        <w:rPr>
          <w:lang w:val="fr-FR"/>
        </w:rPr>
        <w:t>les solutions proposées</w:t>
      </w:r>
      <w:r w:rsidRPr="00901E24">
        <w:rPr>
          <w:lang w:val="fr-FR"/>
        </w:rPr>
        <w:t xml:space="preserve"> afin de fournir au groupe de travail informel une indication </w:t>
      </w:r>
      <w:r>
        <w:rPr>
          <w:lang w:val="fr-FR"/>
        </w:rPr>
        <w:t>quant à la direction à prendre pour les mettre au point</w:t>
      </w:r>
      <w:r w:rsidRPr="00901E24">
        <w:rPr>
          <w:lang w:val="fr-FR"/>
        </w:rPr>
        <w:t>. Ce retour d</w:t>
      </w:r>
      <w:r>
        <w:rPr>
          <w:lang w:val="fr-FR"/>
        </w:rPr>
        <w:t>’</w:t>
      </w:r>
      <w:r w:rsidRPr="00901E24">
        <w:rPr>
          <w:lang w:val="fr-FR"/>
        </w:rPr>
        <w:t>information fournira des renseignements utiles en vue de l</w:t>
      </w:r>
      <w:r>
        <w:rPr>
          <w:lang w:val="fr-FR"/>
        </w:rPr>
        <w:t>’</w:t>
      </w:r>
      <w:r w:rsidRPr="00901E24">
        <w:rPr>
          <w:lang w:val="fr-FR"/>
        </w:rPr>
        <w:t>élaboration d</w:t>
      </w:r>
      <w:r>
        <w:rPr>
          <w:lang w:val="fr-FR"/>
        </w:rPr>
        <w:t>’</w:t>
      </w:r>
      <w:r w:rsidRPr="00901E24">
        <w:rPr>
          <w:lang w:val="fr-FR"/>
        </w:rPr>
        <w:t xml:space="preserve">un document officiel qui sera soumis à la prochaine session du WP.15 en novembre 2021. </w:t>
      </w:r>
    </w:p>
    <w:p w14:paraId="7D509198" w14:textId="77777777" w:rsidR="00322B99" w:rsidRPr="00901E24" w:rsidRDefault="00322B99" w:rsidP="00322B99">
      <w:pPr>
        <w:pStyle w:val="SingleTxtG"/>
        <w:rPr>
          <w:lang w:val="fr-FR"/>
        </w:rPr>
      </w:pPr>
      <w:r w:rsidRPr="00901E24">
        <w:rPr>
          <w:lang w:val="fr-FR"/>
        </w:rPr>
        <w:t>6.</w:t>
      </w:r>
      <w:r w:rsidRPr="00901E24">
        <w:rPr>
          <w:lang w:val="fr-FR"/>
        </w:rPr>
        <w:tab/>
        <w:t xml:space="preserve">Les garde-boue et </w:t>
      </w:r>
      <w:r>
        <w:rPr>
          <w:lang w:val="fr-FR"/>
        </w:rPr>
        <w:t>les</w:t>
      </w:r>
      <w:r w:rsidRPr="00901E24">
        <w:rPr>
          <w:lang w:val="fr-FR"/>
        </w:rPr>
        <w:t xml:space="preserve"> systèmes d</w:t>
      </w:r>
      <w:r>
        <w:rPr>
          <w:lang w:val="fr-FR"/>
        </w:rPr>
        <w:t>’</w:t>
      </w:r>
      <w:r w:rsidRPr="00901E24">
        <w:rPr>
          <w:lang w:val="fr-FR"/>
        </w:rPr>
        <w:t>extinction d</w:t>
      </w:r>
      <w:r>
        <w:rPr>
          <w:lang w:val="fr-FR"/>
        </w:rPr>
        <w:t>’</w:t>
      </w:r>
      <w:r w:rsidRPr="00901E24">
        <w:rPr>
          <w:lang w:val="fr-FR"/>
        </w:rPr>
        <w:t>incendie sont complémentaires et, associés à l</w:t>
      </w:r>
      <w:r>
        <w:rPr>
          <w:lang w:val="fr-FR"/>
        </w:rPr>
        <w:t>’</w:t>
      </w:r>
      <w:r w:rsidRPr="00901E24">
        <w:rPr>
          <w:lang w:val="fr-FR"/>
        </w:rPr>
        <w:t>obligation d</w:t>
      </w:r>
      <w:r>
        <w:rPr>
          <w:lang w:val="fr-FR"/>
        </w:rPr>
        <w:t>’</w:t>
      </w:r>
      <w:r w:rsidRPr="00901E24">
        <w:rPr>
          <w:lang w:val="fr-FR"/>
        </w:rPr>
        <w:t>installer des soupapes de sécurité sur certaines citernes, peuvent être efficaces pour prévenir une BLEVE, selon les recherches qui ont été effectuées précédemment à ce sujet (voir INF.8 et INF.23, établis par l</w:t>
      </w:r>
      <w:r>
        <w:rPr>
          <w:lang w:val="fr-FR"/>
        </w:rPr>
        <w:t>’</w:t>
      </w:r>
      <w:r w:rsidRPr="00901E24">
        <w:rPr>
          <w:lang w:val="fr-FR"/>
        </w:rPr>
        <w:t>Institut national de l</w:t>
      </w:r>
      <w:r>
        <w:rPr>
          <w:lang w:val="fr-FR"/>
        </w:rPr>
        <w:t>’</w:t>
      </w:r>
      <w:r w:rsidRPr="00901E24">
        <w:rPr>
          <w:lang w:val="fr-FR"/>
        </w:rPr>
        <w:t>environnement industriel et des risques (INERIS) pour le Gouvernement français et soumis à la session de mars 2019 de la Réunion commune).</w:t>
      </w:r>
    </w:p>
    <w:p w14:paraId="16EE710D" w14:textId="77777777" w:rsidR="00322B99" w:rsidRPr="00901E24" w:rsidRDefault="00322B99" w:rsidP="00322B99">
      <w:pPr>
        <w:pStyle w:val="SingleTxtG"/>
        <w:rPr>
          <w:lang w:val="fr-FR"/>
        </w:rPr>
      </w:pPr>
      <w:r w:rsidRPr="00901E24">
        <w:rPr>
          <w:lang w:val="fr-FR"/>
        </w:rPr>
        <w:lastRenderedPageBreak/>
        <w:t>7.</w:t>
      </w:r>
      <w:r w:rsidRPr="00901E24">
        <w:rPr>
          <w:lang w:val="fr-FR"/>
        </w:rPr>
        <w:tab/>
        <w:t>Il convient de noter que le document INF.8 a fourni à la Réunion commune des informations sur l</w:t>
      </w:r>
      <w:r>
        <w:rPr>
          <w:lang w:val="fr-FR"/>
        </w:rPr>
        <w:t>’</w:t>
      </w:r>
      <w:r w:rsidRPr="00901E24">
        <w:rPr>
          <w:lang w:val="fr-FR"/>
        </w:rPr>
        <w:t>étendue des activités du groupe de travail informel de la réduction du risque de BLEVE. Il y est également indiqué que l</w:t>
      </w:r>
      <w:r>
        <w:rPr>
          <w:lang w:val="fr-FR"/>
        </w:rPr>
        <w:t>’</w:t>
      </w:r>
      <w:r w:rsidRPr="00901E24">
        <w:rPr>
          <w:lang w:val="fr-FR"/>
        </w:rPr>
        <w:t>élévation de la température de toute substance liquéfiée au-dessus de son point d</w:t>
      </w:r>
      <w:r>
        <w:rPr>
          <w:lang w:val="fr-FR"/>
        </w:rPr>
        <w:t>’</w:t>
      </w:r>
      <w:r w:rsidRPr="00901E24">
        <w:rPr>
          <w:lang w:val="fr-FR"/>
        </w:rPr>
        <w:t xml:space="preserve">ébullition peut provoquer une BLEVE (le document INF.8/Add.1 fournit une liste de substances </w:t>
      </w:r>
      <w:r>
        <w:rPr>
          <w:lang w:val="fr-FR"/>
        </w:rPr>
        <w:t>ayant</w:t>
      </w:r>
      <w:r w:rsidRPr="00901E24">
        <w:rPr>
          <w:lang w:val="fr-FR"/>
        </w:rPr>
        <w:t xml:space="preserve"> provoqué une BLEVE (Abbasi et Abbasi, 2006)) et, par conséquent, l</w:t>
      </w:r>
      <w:r>
        <w:rPr>
          <w:lang w:val="fr-FR"/>
        </w:rPr>
        <w:t>’</w:t>
      </w:r>
      <w:r w:rsidRPr="00901E24">
        <w:rPr>
          <w:lang w:val="fr-FR"/>
        </w:rPr>
        <w:t>objectif du groupe de travail est d</w:t>
      </w:r>
      <w:r>
        <w:rPr>
          <w:lang w:val="fr-FR"/>
        </w:rPr>
        <w:t>’</w:t>
      </w:r>
      <w:r w:rsidRPr="00901E24">
        <w:rPr>
          <w:lang w:val="fr-FR"/>
        </w:rPr>
        <w:t>élaborer des mesures qui permettraient de prévenir le risque de BLEVE non seulement en ce qui concerne le gaz de pétrole liquéfié (GPL), mais aussi d</w:t>
      </w:r>
      <w:r>
        <w:rPr>
          <w:lang w:val="fr-FR"/>
        </w:rPr>
        <w:t>’</w:t>
      </w:r>
      <w:r w:rsidRPr="00901E24">
        <w:rPr>
          <w:lang w:val="fr-FR"/>
        </w:rPr>
        <w:t>autres substances (autres gaz, inflammables ou non, et liquides inflammables). Par conséquent, le champ d</w:t>
      </w:r>
      <w:r>
        <w:rPr>
          <w:lang w:val="fr-FR"/>
        </w:rPr>
        <w:t>’</w:t>
      </w:r>
      <w:r w:rsidRPr="00901E24">
        <w:rPr>
          <w:lang w:val="fr-FR"/>
        </w:rPr>
        <w:t>application des propositions du groupe de travail informel visant à modifier le RID et l</w:t>
      </w:r>
      <w:r>
        <w:rPr>
          <w:lang w:val="fr-FR"/>
        </w:rPr>
        <w:t>’</w:t>
      </w:r>
      <w:r w:rsidRPr="00901E24">
        <w:rPr>
          <w:lang w:val="fr-FR"/>
        </w:rPr>
        <w:t>ADR est susceptible d</w:t>
      </w:r>
      <w:r>
        <w:rPr>
          <w:lang w:val="fr-FR"/>
        </w:rPr>
        <w:t>’</w:t>
      </w:r>
      <w:r w:rsidRPr="00901E24">
        <w:rPr>
          <w:lang w:val="fr-FR"/>
        </w:rPr>
        <w:t>englober le GPL et d</w:t>
      </w:r>
      <w:r>
        <w:rPr>
          <w:lang w:val="fr-FR"/>
        </w:rPr>
        <w:t>’</w:t>
      </w:r>
      <w:r w:rsidRPr="00901E24">
        <w:rPr>
          <w:lang w:val="fr-FR"/>
        </w:rPr>
        <w:t xml:space="preserve">autres gaz et liquides inflammables qui pourraient provoquer une BLEVE. </w:t>
      </w:r>
    </w:p>
    <w:p w14:paraId="5473CAE0" w14:textId="77777777" w:rsidR="00322B99" w:rsidRPr="00901E24" w:rsidRDefault="00322B99" w:rsidP="00322B99">
      <w:pPr>
        <w:pStyle w:val="SingleTxtG"/>
        <w:rPr>
          <w:lang w:val="fr-FR"/>
        </w:rPr>
      </w:pPr>
      <w:r w:rsidRPr="00901E24">
        <w:rPr>
          <w:lang w:val="fr-FR"/>
        </w:rPr>
        <w:t>8.</w:t>
      </w:r>
      <w:r w:rsidRPr="00901E24">
        <w:rPr>
          <w:lang w:val="fr-FR"/>
        </w:rPr>
        <w:tab/>
        <w:t>En outre, toute mesure visant à empêcher la propagation des feux sur les véhicules-citernes, bien qu</w:t>
      </w:r>
      <w:r>
        <w:rPr>
          <w:lang w:val="fr-FR"/>
        </w:rPr>
        <w:t>’</w:t>
      </w:r>
      <w:r w:rsidRPr="00901E24">
        <w:rPr>
          <w:lang w:val="fr-FR"/>
        </w:rPr>
        <w:t xml:space="preserve">en dehors du champ des activités </w:t>
      </w:r>
      <w:r>
        <w:rPr>
          <w:lang w:val="fr-FR"/>
        </w:rPr>
        <w:t xml:space="preserve">du </w:t>
      </w:r>
      <w:r w:rsidRPr="00901E24">
        <w:rPr>
          <w:lang w:val="fr-FR"/>
        </w:rPr>
        <w:t>groupe de travail informel, est également susceptible d</w:t>
      </w:r>
      <w:r>
        <w:rPr>
          <w:lang w:val="fr-FR"/>
        </w:rPr>
        <w:t>’</w:t>
      </w:r>
      <w:r w:rsidRPr="00901E24">
        <w:rPr>
          <w:lang w:val="fr-FR"/>
        </w:rPr>
        <w:t>avoir des effets bénéfiques plus généraux en matière de sécurité (en plus de la réduction du risque de BLEVE). Ces effets bénéfiques n</w:t>
      </w:r>
      <w:r>
        <w:rPr>
          <w:lang w:val="fr-FR"/>
        </w:rPr>
        <w:t>’</w:t>
      </w:r>
      <w:r w:rsidRPr="00901E24">
        <w:rPr>
          <w:lang w:val="fr-FR"/>
        </w:rPr>
        <w:t xml:space="preserve">ont pas été quantifiés mais il semble probable que ces mesures auraient </w:t>
      </w:r>
      <w:r>
        <w:rPr>
          <w:lang w:val="fr-FR"/>
        </w:rPr>
        <w:t>aussi</w:t>
      </w:r>
      <w:r w:rsidRPr="00901E24">
        <w:rPr>
          <w:lang w:val="fr-FR"/>
        </w:rPr>
        <w:t xml:space="preserve"> des effets positifs supplémentaires pour la sécurité routière.</w:t>
      </w:r>
    </w:p>
    <w:p w14:paraId="793AD454" w14:textId="1F02918E" w:rsidR="00322B99" w:rsidRPr="00901E24" w:rsidRDefault="00322B99" w:rsidP="00322B99">
      <w:pPr>
        <w:pStyle w:val="SingleTxtG"/>
        <w:keepNext/>
        <w:rPr>
          <w:lang w:val="fr-FR"/>
        </w:rPr>
      </w:pPr>
      <w:r w:rsidRPr="00901E24">
        <w:rPr>
          <w:lang w:val="fr-FR"/>
        </w:rPr>
        <w:t>9.</w:t>
      </w:r>
      <w:r w:rsidRPr="00901E24">
        <w:rPr>
          <w:lang w:val="fr-FR"/>
        </w:rPr>
        <w:tab/>
        <w:t>Les points-clés du rapport du WP15 sur sa session de mai, qui figure dans le rapport ECE/TRANS/WP.15/253, sont les suivants</w:t>
      </w:r>
      <w:r>
        <w:rPr>
          <w:lang w:val="fr-FR"/>
        </w:rPr>
        <w:t> </w:t>
      </w:r>
      <w:r w:rsidRPr="00901E24">
        <w:rPr>
          <w:lang w:val="fr-FR"/>
        </w:rPr>
        <w:t>:</w:t>
      </w:r>
    </w:p>
    <w:p w14:paraId="60F09C5D" w14:textId="68742976" w:rsidR="00322B99" w:rsidRPr="00901E24" w:rsidRDefault="00322B99" w:rsidP="00322B99">
      <w:pPr>
        <w:pStyle w:val="Bullet1G"/>
        <w:numPr>
          <w:ilvl w:val="0"/>
          <w:numId w:val="0"/>
        </w:numPr>
        <w:ind w:left="2268" w:hanging="567"/>
        <w:rPr>
          <w:lang w:val="fr-FR"/>
        </w:rPr>
      </w:pPr>
      <w:r>
        <w:rPr>
          <w:lang w:val="fr-FR"/>
        </w:rPr>
        <w:t>−</w:t>
      </w:r>
      <w:r>
        <w:rPr>
          <w:lang w:val="fr-FR"/>
        </w:rPr>
        <w:tab/>
      </w:r>
      <w:r w:rsidRPr="00901E24">
        <w:rPr>
          <w:lang w:val="fr-FR"/>
        </w:rPr>
        <w:t>La représentante de l</w:t>
      </w:r>
      <w:r>
        <w:rPr>
          <w:lang w:val="fr-FR"/>
        </w:rPr>
        <w:t>’</w:t>
      </w:r>
      <w:r w:rsidRPr="00901E24">
        <w:rPr>
          <w:lang w:val="fr-FR"/>
        </w:rPr>
        <w:t>Espagne a présenté au Groupe de travail les propositions du groupe de travail informel de la réduction du risque de BLEVE de la Réunion commune visant à équiper les véhicules de systèmes d</w:t>
      </w:r>
      <w:r>
        <w:rPr>
          <w:lang w:val="fr-FR"/>
        </w:rPr>
        <w:t>’</w:t>
      </w:r>
      <w:r w:rsidRPr="00901E24">
        <w:rPr>
          <w:lang w:val="fr-FR"/>
        </w:rPr>
        <w:t>extinction d</w:t>
      </w:r>
      <w:r>
        <w:rPr>
          <w:lang w:val="fr-FR"/>
        </w:rPr>
        <w:t>’</w:t>
      </w:r>
      <w:r w:rsidRPr="00901E24">
        <w:rPr>
          <w:lang w:val="fr-FR"/>
        </w:rPr>
        <w:t xml:space="preserve">incendie du compartiment moteur et de protection contre les feux de pneumatiques, a pris note des commentaires formulés en session et des préférences concernant les différentes options proposées (les vues étaient partagées quant à la meilleure </w:t>
      </w:r>
      <w:r>
        <w:rPr>
          <w:lang w:val="fr-FR"/>
        </w:rPr>
        <w:t>solution</w:t>
      </w:r>
      <w:r w:rsidRPr="00901E24">
        <w:rPr>
          <w:lang w:val="fr-FR"/>
        </w:rPr>
        <w:t xml:space="preserve"> à retenir) et a invité les délégations qui le souhaitaient à étudier les différentes options et à lui transmettre leurs commentaires, si possible avant la prochaine réunion du groupe informel prévue le 27</w:t>
      </w:r>
      <w:r>
        <w:rPr>
          <w:lang w:val="fr-FR"/>
        </w:rPr>
        <w:t> </w:t>
      </w:r>
      <w:r w:rsidRPr="00901E24">
        <w:rPr>
          <w:lang w:val="fr-FR"/>
        </w:rPr>
        <w:t xml:space="preserve">mai 2021. Elle a également invité les délégations qui souhaitaient participer à ce groupe informel à la contacter. </w:t>
      </w:r>
    </w:p>
    <w:p w14:paraId="09AB93C0" w14:textId="35593074" w:rsidR="00322B99" w:rsidRPr="00901E24" w:rsidRDefault="00322B99" w:rsidP="00322B99">
      <w:pPr>
        <w:pStyle w:val="Bullet1G"/>
        <w:numPr>
          <w:ilvl w:val="0"/>
          <w:numId w:val="0"/>
        </w:numPr>
        <w:ind w:left="2268" w:hanging="567"/>
        <w:rPr>
          <w:lang w:val="fr-FR"/>
        </w:rPr>
      </w:pPr>
      <w:r>
        <w:rPr>
          <w:lang w:val="fr-FR"/>
        </w:rPr>
        <w:t>−</w:t>
      </w:r>
      <w:r>
        <w:rPr>
          <w:lang w:val="fr-FR"/>
        </w:rPr>
        <w:tab/>
      </w:r>
      <w:r w:rsidRPr="00901E24">
        <w:rPr>
          <w:lang w:val="fr-FR"/>
        </w:rPr>
        <w:t>Le Groupe de travail a noté que le groupe de travail informel de la réduction du risque de BLEVE présenterait un document officiel concernant l</w:t>
      </w:r>
      <w:r>
        <w:rPr>
          <w:lang w:val="fr-FR"/>
        </w:rPr>
        <w:t>’</w:t>
      </w:r>
      <w:r w:rsidRPr="00901E24">
        <w:rPr>
          <w:lang w:val="fr-FR"/>
        </w:rPr>
        <w:t>équipement des véhicules de systèmes d</w:t>
      </w:r>
      <w:r>
        <w:rPr>
          <w:lang w:val="fr-FR"/>
        </w:rPr>
        <w:t>’</w:t>
      </w:r>
      <w:r w:rsidRPr="00901E24">
        <w:rPr>
          <w:lang w:val="fr-FR"/>
        </w:rPr>
        <w:t>extinction d</w:t>
      </w:r>
      <w:r>
        <w:rPr>
          <w:lang w:val="fr-FR"/>
        </w:rPr>
        <w:t>’</w:t>
      </w:r>
      <w:r w:rsidRPr="00901E24">
        <w:rPr>
          <w:lang w:val="fr-FR"/>
        </w:rPr>
        <w:t xml:space="preserve">incendie du compartiment moteur et de protection contre les feux de pneumatique à la prochaine session. </w:t>
      </w:r>
    </w:p>
    <w:p w14:paraId="164FD8D0" w14:textId="6C22F8A0" w:rsidR="00322B99" w:rsidRPr="00901E24" w:rsidRDefault="00322B99" w:rsidP="00322B99">
      <w:pPr>
        <w:pStyle w:val="Bullet1G"/>
        <w:numPr>
          <w:ilvl w:val="0"/>
          <w:numId w:val="0"/>
        </w:numPr>
        <w:ind w:left="2268" w:hanging="567"/>
        <w:rPr>
          <w:lang w:val="fr-FR"/>
        </w:rPr>
      </w:pPr>
      <w:r>
        <w:rPr>
          <w:lang w:val="fr-FR"/>
        </w:rPr>
        <w:t>−</w:t>
      </w:r>
      <w:r>
        <w:rPr>
          <w:lang w:val="fr-FR"/>
        </w:rPr>
        <w:tab/>
      </w:r>
      <w:r w:rsidRPr="00901E24">
        <w:rPr>
          <w:lang w:val="fr-FR"/>
        </w:rPr>
        <w:t>Le Groupe de travail a également noté que des propositions relatives aux soupapes de sécurité seraient présentées séparément à la réunion commune</w:t>
      </w:r>
      <w:r>
        <w:rPr>
          <w:lang w:val="fr-FR"/>
        </w:rPr>
        <w:t>,</w:t>
      </w:r>
      <w:r w:rsidRPr="00901E24">
        <w:rPr>
          <w:lang w:val="fr-FR"/>
        </w:rPr>
        <w:t xml:space="preserve"> car </w:t>
      </w:r>
      <w:r>
        <w:rPr>
          <w:lang w:val="fr-FR"/>
        </w:rPr>
        <w:t xml:space="preserve">elles étaient </w:t>
      </w:r>
      <w:r w:rsidRPr="00901E24">
        <w:rPr>
          <w:lang w:val="fr-FR"/>
        </w:rPr>
        <w:t xml:space="preserve">applicables à tous les modes de transport terrestre. </w:t>
      </w:r>
    </w:p>
    <w:p w14:paraId="103D4F8C" w14:textId="2853D367" w:rsidR="00322B99" w:rsidRPr="00901E24" w:rsidRDefault="00322B99" w:rsidP="00322B99">
      <w:pPr>
        <w:pStyle w:val="HChG"/>
        <w:rPr>
          <w:szCs w:val="28"/>
          <w:lang w:val="fr-FR"/>
        </w:rPr>
      </w:pPr>
      <w:r>
        <w:rPr>
          <w:lang w:val="fr-FR"/>
        </w:rPr>
        <w:tab/>
      </w:r>
      <w:r>
        <w:rPr>
          <w:lang w:val="fr-FR"/>
        </w:rPr>
        <w:tab/>
      </w:r>
      <w:r w:rsidRPr="00901E24">
        <w:rPr>
          <w:lang w:val="fr-FR"/>
        </w:rPr>
        <w:t>Étapes suivantes</w:t>
      </w:r>
    </w:p>
    <w:p w14:paraId="1B21793D" w14:textId="521C8D2F" w:rsidR="00322B99" w:rsidRPr="00901E24" w:rsidRDefault="00322B99" w:rsidP="00322B99">
      <w:pPr>
        <w:pStyle w:val="SingleTxtG"/>
        <w:keepNext/>
        <w:rPr>
          <w:lang w:val="fr-FR"/>
        </w:rPr>
      </w:pPr>
      <w:r w:rsidRPr="00901E24">
        <w:rPr>
          <w:lang w:val="fr-FR"/>
        </w:rPr>
        <w:t>10.</w:t>
      </w:r>
      <w:r w:rsidRPr="00901E24">
        <w:rPr>
          <w:lang w:val="fr-FR"/>
        </w:rPr>
        <w:tab/>
        <w:t xml:space="preserve">Le groupe de travail informel de la réduction du risque </w:t>
      </w:r>
      <w:r>
        <w:rPr>
          <w:lang w:val="fr-FR"/>
        </w:rPr>
        <w:t xml:space="preserve">de </w:t>
      </w:r>
      <w:r w:rsidRPr="00901E24">
        <w:rPr>
          <w:lang w:val="fr-FR"/>
        </w:rPr>
        <w:t>BLEVE poursuit actuellement ses travaux et les prochaines étapes devraient comprendre notamment</w:t>
      </w:r>
      <w:r>
        <w:rPr>
          <w:lang w:val="fr-FR"/>
        </w:rPr>
        <w:t> </w:t>
      </w:r>
      <w:r w:rsidRPr="00901E24">
        <w:rPr>
          <w:lang w:val="fr-FR"/>
        </w:rPr>
        <w:t>:</w:t>
      </w:r>
    </w:p>
    <w:p w14:paraId="6E34E8A8" w14:textId="28716164" w:rsidR="00322B99" w:rsidRPr="00901E24" w:rsidRDefault="00322B99" w:rsidP="00322B99">
      <w:pPr>
        <w:pStyle w:val="Bullet1G"/>
        <w:rPr>
          <w:lang w:val="fr-FR"/>
        </w:rPr>
      </w:pPr>
      <w:r w:rsidRPr="00901E24">
        <w:rPr>
          <w:lang w:val="fr-FR"/>
        </w:rPr>
        <w:t>La soumission à la session de septembre 2021 de la Réunion commune d</w:t>
      </w:r>
      <w:r>
        <w:rPr>
          <w:lang w:val="fr-FR"/>
        </w:rPr>
        <w:t>’</w:t>
      </w:r>
      <w:r w:rsidRPr="00901E24">
        <w:rPr>
          <w:lang w:val="fr-FR"/>
        </w:rPr>
        <w:t>un document de travail contenant des propositions relatives à l</w:t>
      </w:r>
      <w:r>
        <w:rPr>
          <w:lang w:val="fr-FR"/>
        </w:rPr>
        <w:t>’</w:t>
      </w:r>
      <w:r w:rsidRPr="00901E24">
        <w:rPr>
          <w:lang w:val="fr-FR"/>
        </w:rPr>
        <w:t>installation obligatoire de soupapes de sécurité</w:t>
      </w:r>
      <w:r>
        <w:rPr>
          <w:lang w:val="fr-FR"/>
        </w:rPr>
        <w:t> </w:t>
      </w:r>
      <w:r w:rsidRPr="00901E24">
        <w:rPr>
          <w:lang w:val="fr-FR"/>
        </w:rPr>
        <w:t>;</w:t>
      </w:r>
    </w:p>
    <w:p w14:paraId="7ECE6A84" w14:textId="77777777" w:rsidR="00322B99" w:rsidRPr="00901E24" w:rsidRDefault="00322B99" w:rsidP="00322B99">
      <w:pPr>
        <w:pStyle w:val="Bullet1G"/>
        <w:rPr>
          <w:lang w:val="fr-FR"/>
        </w:rPr>
      </w:pPr>
      <w:r w:rsidRPr="00901E24">
        <w:rPr>
          <w:lang w:val="fr-FR"/>
        </w:rPr>
        <w:t>La soumission à la session de novembre du WP.15 d</w:t>
      </w:r>
      <w:r>
        <w:rPr>
          <w:lang w:val="fr-FR"/>
        </w:rPr>
        <w:t>’</w:t>
      </w:r>
      <w:r w:rsidRPr="00901E24">
        <w:rPr>
          <w:lang w:val="fr-FR"/>
        </w:rPr>
        <w:t>un document de travail contenant des propositions relatives à l</w:t>
      </w:r>
      <w:r>
        <w:rPr>
          <w:lang w:val="fr-FR"/>
        </w:rPr>
        <w:t>’</w:t>
      </w:r>
      <w:r w:rsidRPr="00901E24">
        <w:rPr>
          <w:lang w:val="fr-FR"/>
        </w:rPr>
        <w:t>introduction de systèmes d</w:t>
      </w:r>
      <w:r>
        <w:rPr>
          <w:lang w:val="fr-FR"/>
        </w:rPr>
        <w:t>’</w:t>
      </w:r>
      <w:r w:rsidRPr="00901E24">
        <w:rPr>
          <w:lang w:val="fr-FR"/>
        </w:rPr>
        <w:t>extinction d</w:t>
      </w:r>
      <w:r>
        <w:rPr>
          <w:lang w:val="fr-FR"/>
        </w:rPr>
        <w:t>’</w:t>
      </w:r>
      <w:r w:rsidRPr="00901E24">
        <w:rPr>
          <w:lang w:val="fr-FR"/>
        </w:rPr>
        <w:t>incendie dans le compartiment moteur et de systèmes de protection contre les feux de pneumatique.</w:t>
      </w:r>
      <w:r>
        <w:rPr>
          <w:lang w:val="fr-FR"/>
        </w:rPr>
        <w:t xml:space="preserve"> </w:t>
      </w:r>
    </w:p>
    <w:p w14:paraId="4FD942F6" w14:textId="77777777" w:rsidR="00322B99" w:rsidRPr="00901E24" w:rsidRDefault="00322B99" w:rsidP="00322B99">
      <w:pPr>
        <w:pStyle w:val="SingleTxtG"/>
        <w:rPr>
          <w:lang w:val="fr-FR"/>
        </w:rPr>
      </w:pPr>
      <w:r w:rsidRPr="00901E24">
        <w:rPr>
          <w:lang w:val="fr-FR"/>
        </w:rPr>
        <w:t>11.</w:t>
      </w:r>
      <w:r w:rsidRPr="00901E24">
        <w:rPr>
          <w:lang w:val="fr-FR"/>
        </w:rPr>
        <w:tab/>
        <w:t>Une réunion supplémentaire du groupe de travail informel de la réduction du risque de BLEVE devrait se tenir au début du mois de juillet, avant la date limite de soumission des documents de travail pour la session</w:t>
      </w:r>
      <w:r w:rsidRPr="00901E24">
        <w:rPr>
          <w:b/>
          <w:bCs/>
          <w:lang w:val="fr-FR"/>
        </w:rPr>
        <w:t xml:space="preserve"> </w:t>
      </w:r>
      <w:r w:rsidRPr="00901E24">
        <w:rPr>
          <w:lang w:val="fr-FR"/>
        </w:rPr>
        <w:t>du WP.15, afin d</w:t>
      </w:r>
      <w:r>
        <w:rPr>
          <w:lang w:val="fr-FR"/>
        </w:rPr>
        <w:t>’</w:t>
      </w:r>
      <w:r w:rsidRPr="00901E24">
        <w:rPr>
          <w:lang w:val="fr-FR"/>
        </w:rPr>
        <w:t>élaborer les propositions à soumettre au WP.15.</w:t>
      </w:r>
    </w:p>
    <w:p w14:paraId="5CEABEB1" w14:textId="20B20DD9" w:rsidR="00322B99" w:rsidRDefault="00322B99" w:rsidP="00322B99">
      <w:pPr>
        <w:pStyle w:val="SingleTxtG"/>
        <w:rPr>
          <w:lang w:val="fr-FR"/>
        </w:rPr>
      </w:pPr>
      <w:r w:rsidRPr="00901E24">
        <w:rPr>
          <w:lang w:val="fr-FR"/>
        </w:rPr>
        <w:lastRenderedPageBreak/>
        <w:t>12.</w:t>
      </w:r>
      <w:r w:rsidRPr="00901E24">
        <w:rPr>
          <w:lang w:val="fr-FR"/>
        </w:rPr>
        <w:tab/>
        <w:t xml:space="preserve">Étant donné que plusieurs nouvelles parties ont participé aux travaux du groupe de travail informel suite à la session du WP.15 </w:t>
      </w:r>
      <w:r>
        <w:rPr>
          <w:lang w:val="fr-FR"/>
        </w:rPr>
        <w:t xml:space="preserve">tenue </w:t>
      </w:r>
      <w:r w:rsidRPr="00901E24">
        <w:rPr>
          <w:lang w:val="fr-FR"/>
        </w:rPr>
        <w:t xml:space="preserve">en mai, des propositions déjà bien </w:t>
      </w:r>
      <w:r>
        <w:rPr>
          <w:lang w:val="fr-FR"/>
        </w:rPr>
        <w:t>développ</w:t>
      </w:r>
      <w:r w:rsidRPr="00901E24">
        <w:rPr>
          <w:lang w:val="fr-FR"/>
        </w:rPr>
        <w:t>ées devraient être soumises à la prochaine session</w:t>
      </w:r>
      <w:r w:rsidRPr="00901E24">
        <w:rPr>
          <w:b/>
          <w:bCs/>
          <w:lang w:val="fr-FR"/>
        </w:rPr>
        <w:t xml:space="preserve"> </w:t>
      </w:r>
      <w:r w:rsidRPr="00901E24">
        <w:rPr>
          <w:lang w:val="fr-FR"/>
        </w:rPr>
        <w:t>du WP.15.</w:t>
      </w:r>
    </w:p>
    <w:p w14:paraId="69CA1379" w14:textId="00F0A9B7" w:rsidR="00322B99" w:rsidRPr="00322B99" w:rsidRDefault="00322B99" w:rsidP="00322B99">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22B99" w:rsidRPr="00322B99" w:rsidSect="00DF5C0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A790B" w14:textId="77777777" w:rsidR="002C45D9" w:rsidRDefault="002C45D9" w:rsidP="00F95C08">
      <w:pPr>
        <w:spacing w:line="240" w:lineRule="auto"/>
      </w:pPr>
    </w:p>
  </w:endnote>
  <w:endnote w:type="continuationSeparator" w:id="0">
    <w:p w14:paraId="20E8D5D4" w14:textId="77777777" w:rsidR="002C45D9" w:rsidRPr="00AC3823" w:rsidRDefault="002C45D9" w:rsidP="00AC3823">
      <w:pPr>
        <w:pStyle w:val="Footer"/>
      </w:pPr>
    </w:p>
  </w:endnote>
  <w:endnote w:type="continuationNotice" w:id="1">
    <w:p w14:paraId="40716B88" w14:textId="77777777" w:rsidR="002C45D9" w:rsidRDefault="002C45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35193" w14:textId="03ECCCBD" w:rsidR="00DF5C06" w:rsidRPr="00DF5C06" w:rsidRDefault="00DF5C06" w:rsidP="00DF5C06">
    <w:pPr>
      <w:pStyle w:val="Footer"/>
      <w:tabs>
        <w:tab w:val="right" w:pos="9638"/>
      </w:tabs>
    </w:pPr>
    <w:r w:rsidRPr="00DF5C06">
      <w:rPr>
        <w:b/>
        <w:sz w:val="18"/>
      </w:rPr>
      <w:fldChar w:fldCharType="begin"/>
    </w:r>
    <w:r w:rsidRPr="00DF5C06">
      <w:rPr>
        <w:b/>
        <w:sz w:val="18"/>
      </w:rPr>
      <w:instrText xml:space="preserve"> PAGE  \* MERGEFORMAT </w:instrText>
    </w:r>
    <w:r w:rsidRPr="00DF5C06">
      <w:rPr>
        <w:b/>
        <w:sz w:val="18"/>
      </w:rPr>
      <w:fldChar w:fldCharType="separate"/>
    </w:r>
    <w:r w:rsidRPr="00DF5C06">
      <w:rPr>
        <w:b/>
        <w:noProof/>
        <w:sz w:val="18"/>
      </w:rPr>
      <w:t>2</w:t>
    </w:r>
    <w:r w:rsidRPr="00DF5C06">
      <w:rPr>
        <w:b/>
        <w:sz w:val="18"/>
      </w:rPr>
      <w:fldChar w:fldCharType="end"/>
    </w:r>
    <w:r>
      <w:rPr>
        <w:b/>
        <w:sz w:val="18"/>
      </w:rPr>
      <w:tab/>
    </w:r>
    <w:r>
      <w:t>GE.21-08875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1FC03" w14:textId="0B9503B7" w:rsidR="00DF5C06" w:rsidRPr="00DF5C06" w:rsidRDefault="00DF5C06" w:rsidP="00DF5C06">
    <w:pPr>
      <w:pStyle w:val="Footer"/>
      <w:tabs>
        <w:tab w:val="right" w:pos="9638"/>
      </w:tabs>
      <w:rPr>
        <w:b/>
        <w:sz w:val="18"/>
      </w:rPr>
    </w:pPr>
    <w:r>
      <w:t>GE.21-08875</w:t>
    </w:r>
    <w:r>
      <w:tab/>
    </w:r>
    <w:r w:rsidRPr="00DF5C06">
      <w:rPr>
        <w:b/>
        <w:sz w:val="18"/>
      </w:rPr>
      <w:fldChar w:fldCharType="begin"/>
    </w:r>
    <w:r w:rsidRPr="00DF5C06">
      <w:rPr>
        <w:b/>
        <w:sz w:val="18"/>
      </w:rPr>
      <w:instrText xml:space="preserve"> PAGE  \* MERGEFORMAT </w:instrText>
    </w:r>
    <w:r w:rsidRPr="00DF5C06">
      <w:rPr>
        <w:b/>
        <w:sz w:val="18"/>
      </w:rPr>
      <w:fldChar w:fldCharType="separate"/>
    </w:r>
    <w:r w:rsidRPr="00DF5C06">
      <w:rPr>
        <w:b/>
        <w:noProof/>
        <w:sz w:val="18"/>
      </w:rPr>
      <w:t>3</w:t>
    </w:r>
    <w:r w:rsidRPr="00DF5C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7A91" w14:textId="548D377B" w:rsidR="007F20FA" w:rsidRPr="00DF5C06" w:rsidRDefault="00DF5C06" w:rsidP="00DF5C06">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6892E4C" wp14:editId="57EBB23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21-08875  (F)</w:t>
    </w:r>
    <w:r>
      <w:rPr>
        <w:noProof/>
        <w:sz w:val="20"/>
      </w:rPr>
      <w:drawing>
        <wp:anchor distT="0" distB="0" distL="114300" distR="114300" simplePos="0" relativeHeight="251660288" behindDoc="0" locked="0" layoutInCell="1" allowOverlap="1" wp14:anchorId="10415014" wp14:editId="6486CE9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090821    100821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EF870" w14:textId="77777777" w:rsidR="002C45D9" w:rsidRPr="00AC3823" w:rsidRDefault="002C45D9" w:rsidP="00AC3823">
      <w:pPr>
        <w:pStyle w:val="Footer"/>
        <w:tabs>
          <w:tab w:val="right" w:pos="2155"/>
        </w:tabs>
        <w:spacing w:after="80" w:line="240" w:lineRule="atLeast"/>
        <w:ind w:left="680"/>
        <w:rPr>
          <w:u w:val="single"/>
        </w:rPr>
      </w:pPr>
      <w:r>
        <w:rPr>
          <w:u w:val="single"/>
        </w:rPr>
        <w:tab/>
      </w:r>
    </w:p>
  </w:footnote>
  <w:footnote w:type="continuationSeparator" w:id="0">
    <w:p w14:paraId="3DE40455" w14:textId="77777777" w:rsidR="002C45D9" w:rsidRPr="00AC3823" w:rsidRDefault="002C45D9" w:rsidP="00AC3823">
      <w:pPr>
        <w:pStyle w:val="Footer"/>
        <w:tabs>
          <w:tab w:val="right" w:pos="2155"/>
        </w:tabs>
        <w:spacing w:after="80" w:line="240" w:lineRule="atLeast"/>
        <w:ind w:left="680"/>
        <w:rPr>
          <w:u w:val="single"/>
        </w:rPr>
      </w:pPr>
      <w:r>
        <w:rPr>
          <w:u w:val="single"/>
        </w:rPr>
        <w:tab/>
      </w:r>
    </w:p>
  </w:footnote>
  <w:footnote w:type="continuationNotice" w:id="1">
    <w:p w14:paraId="2B260158" w14:textId="77777777" w:rsidR="002C45D9" w:rsidRPr="00AC3823" w:rsidRDefault="002C45D9">
      <w:pPr>
        <w:spacing w:line="240" w:lineRule="auto"/>
        <w:rPr>
          <w:sz w:val="2"/>
          <w:szCs w:val="2"/>
        </w:rPr>
      </w:pPr>
    </w:p>
  </w:footnote>
  <w:footnote w:id="2">
    <w:p w14:paraId="5D8B7E22" w14:textId="77D2539F" w:rsidR="00322B99" w:rsidRPr="003B59CB" w:rsidRDefault="00322B99" w:rsidP="00322B99">
      <w:pPr>
        <w:pStyle w:val="FootnoteText"/>
        <w:rPr>
          <w:lang w:val="fr-FR"/>
        </w:rPr>
      </w:pPr>
      <w:r>
        <w:rPr>
          <w:lang w:val="fr-FR"/>
        </w:rPr>
        <w:tab/>
        <w:t>*</w:t>
      </w:r>
      <w:r>
        <w:rPr>
          <w:lang w:val="fr-FR"/>
        </w:rPr>
        <w:tab/>
        <w:t>A/75/6 (Sect. 20), par. 20.51.</w:t>
      </w:r>
    </w:p>
  </w:footnote>
  <w:footnote w:id="3">
    <w:p w14:paraId="4B72BC63" w14:textId="7BD3C395" w:rsidR="00322B99" w:rsidRPr="003B59CB" w:rsidRDefault="00322B99" w:rsidP="00322B99">
      <w:pPr>
        <w:pStyle w:val="FootnoteText"/>
        <w:rPr>
          <w:lang w:val="fr-FR"/>
        </w:rPr>
      </w:pPr>
      <w:r>
        <w:rPr>
          <w:lang w:val="fr-FR"/>
        </w:rPr>
        <w:tab/>
        <w:t>**</w:t>
      </w:r>
      <w:r>
        <w:rPr>
          <w:lang w:val="fr-FR"/>
        </w:rPr>
        <w:tab/>
        <w:t>Diffusées par l’Organisation intergouvernementale pour les transports internationaux ferroviaires sous la cote OTIF/RID/RC/2021/35.</w:t>
      </w:r>
    </w:p>
  </w:footnote>
  <w:footnote w:id="4">
    <w:p w14:paraId="0BB1FA3C" w14:textId="25F7C0C6" w:rsidR="00322B99" w:rsidRPr="003B59CB" w:rsidRDefault="00322B99" w:rsidP="00322B99">
      <w:pPr>
        <w:pStyle w:val="FootnoteText"/>
        <w:rPr>
          <w:lang w:val="fr-FR"/>
        </w:rPr>
      </w:pPr>
      <w:r>
        <w:rPr>
          <w:lang w:val="fr-FR"/>
        </w:rPr>
        <w:tab/>
        <w:t>***</w:t>
      </w:r>
      <w:r>
        <w:rPr>
          <w:lang w:val="fr-FR"/>
        </w:rPr>
        <w:tab/>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29EE" w14:textId="6C4A2DEB" w:rsidR="00DF5C06" w:rsidRPr="00DF5C06" w:rsidRDefault="00AE2333">
    <w:pPr>
      <w:pStyle w:val="Header"/>
    </w:pPr>
    <w:r>
      <w:fldChar w:fldCharType="begin"/>
    </w:r>
    <w:r>
      <w:instrText xml:space="preserve"> TITLE  \*</w:instrText>
    </w:r>
    <w:r>
      <w:instrText xml:space="preserve"> MERGEFORMAT </w:instrText>
    </w:r>
    <w:r>
      <w:fldChar w:fldCharType="separate"/>
    </w:r>
    <w:r w:rsidR="00F11ED6">
      <w:t>ECE/TRANS/WP.15/AC.1/2021/35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F552" w14:textId="7E951C99" w:rsidR="00DF5C06" w:rsidRPr="00DF5C06" w:rsidRDefault="00AE2333" w:rsidP="00DF5C06">
    <w:pPr>
      <w:pStyle w:val="Header"/>
      <w:jc w:val="right"/>
    </w:pPr>
    <w:r>
      <w:fldChar w:fldCharType="begin"/>
    </w:r>
    <w:r>
      <w:instrText xml:space="preserve"> TITLE  \* MERGEFORMAT </w:instrText>
    </w:r>
    <w:r>
      <w:fldChar w:fldCharType="separate"/>
    </w:r>
    <w:r w:rsidR="00F11ED6">
      <w:t>ECE/TRANS/WP.15/AC.1/2021/35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2"/>
  </w:num>
  <w:num w:numId="18">
    <w:abstractNumId w:val="12"/>
  </w:num>
  <w:num w:numId="19">
    <w:abstractNumId w:val="12"/>
  </w:num>
  <w:num w:numId="20">
    <w:abstractNumId w:val="12"/>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D9"/>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C45D9"/>
    <w:rsid w:val="002C4D6D"/>
    <w:rsid w:val="002D7C93"/>
    <w:rsid w:val="00305801"/>
    <w:rsid w:val="00322B99"/>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2333"/>
    <w:rsid w:val="00AE323C"/>
    <w:rsid w:val="00AF0CB5"/>
    <w:rsid w:val="00B00181"/>
    <w:rsid w:val="00B00B0D"/>
    <w:rsid w:val="00B45F2E"/>
    <w:rsid w:val="00B765F7"/>
    <w:rsid w:val="00B77993"/>
    <w:rsid w:val="00BA0CA9"/>
    <w:rsid w:val="00C02897"/>
    <w:rsid w:val="00C97039"/>
    <w:rsid w:val="00CD3430"/>
    <w:rsid w:val="00D3439C"/>
    <w:rsid w:val="00D7622E"/>
    <w:rsid w:val="00DB1831"/>
    <w:rsid w:val="00DD3BFD"/>
    <w:rsid w:val="00DF5C06"/>
    <w:rsid w:val="00DF6678"/>
    <w:rsid w:val="00E0299A"/>
    <w:rsid w:val="00E85C74"/>
    <w:rsid w:val="00EA6547"/>
    <w:rsid w:val="00ED7237"/>
    <w:rsid w:val="00EF2E22"/>
    <w:rsid w:val="00F11ED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606AFC"/>
  <w15:docId w15:val="{9D867634-897E-49D9-AD01-6A129987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322B99"/>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32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sites/default/files/2021-04/ECE-TRANS-WP15-109-GE-inf7e.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1383</Words>
  <Characters>7884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ECE/TRANS/WP.15/AC.1/2021/35</vt:lpstr>
    </vt:vector>
  </TitlesOfParts>
  <Company>DCM</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ECE/TRANS/WP.15/AC.1/2021/35</dc:title>
  <dc:subject/>
  <dc:creator>Christine CHAUTAGNAT</dc:creator>
  <cp:keywords/>
  <cp:lastModifiedBy>Christine Barrio-Champeau</cp:lastModifiedBy>
  <cp:revision>2</cp:revision>
  <cp:lastPrinted>2021-08-10T07:41:00Z</cp:lastPrinted>
  <dcterms:created xsi:type="dcterms:W3CDTF">2021-08-10T12:57:00Z</dcterms:created>
  <dcterms:modified xsi:type="dcterms:W3CDTF">2021-08-10T12:57:00Z</dcterms:modified>
</cp:coreProperties>
</file>