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:rsidRPr="00145CC6" w14:paraId="20CB1952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D457023" w14:textId="77777777" w:rsidR="009E6CB7" w:rsidRPr="00145CC6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BEBA5A3" w14:textId="77777777" w:rsidR="009E6CB7" w:rsidRPr="00145CC6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145CC6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A3E3D86" w14:textId="06EE63E7" w:rsidR="009E6CB7" w:rsidRPr="00145CC6" w:rsidRDefault="00490B9D" w:rsidP="00490B9D">
            <w:pPr>
              <w:jc w:val="right"/>
            </w:pPr>
            <w:r w:rsidRPr="00145CC6">
              <w:rPr>
                <w:sz w:val="40"/>
              </w:rPr>
              <w:t>ECE</w:t>
            </w:r>
            <w:r w:rsidRPr="00145CC6">
              <w:t>/TRANS/WP.15/254/Add.1</w:t>
            </w:r>
          </w:p>
        </w:tc>
      </w:tr>
      <w:tr w:rsidR="009E6CB7" w:rsidRPr="00145CC6" w14:paraId="66CD3623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A9717E3" w14:textId="77777777" w:rsidR="009E6CB7" w:rsidRPr="00145CC6" w:rsidRDefault="00686A48" w:rsidP="00B20551">
            <w:pPr>
              <w:spacing w:before="120"/>
            </w:pPr>
            <w:r w:rsidRPr="00145CC6">
              <w:rPr>
                <w:noProof/>
                <w:lang w:eastAsia="fr-CH"/>
              </w:rPr>
              <w:drawing>
                <wp:inline distT="0" distB="0" distL="0" distR="0" wp14:anchorId="2288A40E" wp14:editId="6F0A6AC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17C22AE" w14:textId="77777777" w:rsidR="009E6CB7" w:rsidRPr="00145CC6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 w:rsidRPr="00145CC6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A5B12CF" w14:textId="77777777" w:rsidR="009E6CB7" w:rsidRPr="00145CC6" w:rsidRDefault="00490B9D" w:rsidP="00490B9D">
            <w:pPr>
              <w:spacing w:before="240" w:line="240" w:lineRule="exact"/>
            </w:pPr>
            <w:r w:rsidRPr="00145CC6">
              <w:t>Distr.: General</w:t>
            </w:r>
          </w:p>
          <w:p w14:paraId="424F06BB" w14:textId="3EE18592" w:rsidR="00490B9D" w:rsidRPr="00145CC6" w:rsidRDefault="00665A0B" w:rsidP="00490B9D">
            <w:pPr>
              <w:spacing w:line="240" w:lineRule="exact"/>
            </w:pPr>
            <w:r>
              <w:t>30</w:t>
            </w:r>
            <w:r w:rsidR="00490B9D" w:rsidRPr="00145CC6">
              <w:t xml:space="preserve"> August 2021</w:t>
            </w:r>
          </w:p>
          <w:p w14:paraId="6D9C9F52" w14:textId="77777777" w:rsidR="00490B9D" w:rsidRPr="00145CC6" w:rsidRDefault="00490B9D" w:rsidP="00490B9D">
            <w:pPr>
              <w:spacing w:line="240" w:lineRule="exact"/>
            </w:pPr>
          </w:p>
          <w:p w14:paraId="124B1E11" w14:textId="2C98FFCE" w:rsidR="00490B9D" w:rsidRPr="00145CC6" w:rsidRDefault="00490B9D" w:rsidP="00490B9D">
            <w:pPr>
              <w:spacing w:line="240" w:lineRule="exact"/>
            </w:pPr>
            <w:r w:rsidRPr="00145CC6">
              <w:t>Original: English</w:t>
            </w:r>
          </w:p>
        </w:tc>
      </w:tr>
    </w:tbl>
    <w:p w14:paraId="130C7F2D" w14:textId="77777777" w:rsidR="000529CF" w:rsidRPr="00145CC6" w:rsidRDefault="000529CF" w:rsidP="000529CF">
      <w:pPr>
        <w:spacing w:before="120"/>
        <w:rPr>
          <w:b/>
          <w:sz w:val="28"/>
          <w:szCs w:val="28"/>
        </w:rPr>
      </w:pPr>
      <w:r w:rsidRPr="00145CC6">
        <w:rPr>
          <w:b/>
          <w:sz w:val="28"/>
          <w:szCs w:val="28"/>
        </w:rPr>
        <w:t>Economic Commission for Europe</w:t>
      </w:r>
    </w:p>
    <w:p w14:paraId="6177AA40" w14:textId="77777777" w:rsidR="000529CF" w:rsidRPr="00145CC6" w:rsidRDefault="000529CF" w:rsidP="000529CF">
      <w:pPr>
        <w:spacing w:before="120"/>
        <w:rPr>
          <w:sz w:val="28"/>
          <w:szCs w:val="28"/>
        </w:rPr>
      </w:pPr>
      <w:r w:rsidRPr="00145CC6">
        <w:rPr>
          <w:sz w:val="28"/>
          <w:szCs w:val="28"/>
        </w:rPr>
        <w:t>Inland Transport Committee</w:t>
      </w:r>
    </w:p>
    <w:p w14:paraId="46CB4F56" w14:textId="77777777" w:rsidR="000529CF" w:rsidRPr="00145CC6" w:rsidRDefault="000529CF" w:rsidP="000529CF">
      <w:pPr>
        <w:spacing w:before="120"/>
        <w:rPr>
          <w:b/>
          <w:sz w:val="24"/>
          <w:szCs w:val="24"/>
        </w:rPr>
      </w:pPr>
      <w:r w:rsidRPr="00145CC6">
        <w:rPr>
          <w:b/>
          <w:sz w:val="24"/>
          <w:szCs w:val="24"/>
        </w:rPr>
        <w:t>Working Party on the Transport of Dangerous Goods</w:t>
      </w:r>
    </w:p>
    <w:p w14:paraId="00AF7A47" w14:textId="77777777" w:rsidR="000529CF" w:rsidRPr="00145CC6" w:rsidRDefault="000529CF" w:rsidP="000529CF">
      <w:pPr>
        <w:spacing w:before="120"/>
        <w:rPr>
          <w:rFonts w:eastAsia="SimSun"/>
          <w:b/>
        </w:rPr>
      </w:pPr>
      <w:r w:rsidRPr="00145CC6">
        <w:rPr>
          <w:rFonts w:eastAsia="SimSun"/>
          <w:b/>
        </w:rPr>
        <w:t xml:space="preserve">110th session </w:t>
      </w:r>
    </w:p>
    <w:p w14:paraId="66F295B6" w14:textId="77777777" w:rsidR="000529CF" w:rsidRPr="00145CC6" w:rsidRDefault="000529CF" w:rsidP="000529CF">
      <w:pPr>
        <w:rPr>
          <w:rFonts w:eastAsia="SimSun"/>
        </w:rPr>
      </w:pPr>
      <w:r w:rsidRPr="00145CC6">
        <w:rPr>
          <w:rFonts w:eastAsia="SimSun"/>
        </w:rPr>
        <w:t>Geneva, 8-12 November 2021</w:t>
      </w:r>
    </w:p>
    <w:p w14:paraId="03664F7F" w14:textId="77777777" w:rsidR="000529CF" w:rsidRPr="00145CC6" w:rsidRDefault="000529CF" w:rsidP="000529CF">
      <w:pPr>
        <w:autoSpaceDE w:val="0"/>
        <w:autoSpaceDN w:val="0"/>
        <w:adjustRightInd w:val="0"/>
      </w:pPr>
      <w:r w:rsidRPr="00145CC6">
        <w:t>Item 1 of the provisional agenda</w:t>
      </w:r>
    </w:p>
    <w:p w14:paraId="07047B0E" w14:textId="0FD0AF6A" w:rsidR="000529CF" w:rsidRDefault="000529CF" w:rsidP="000529CF">
      <w:pPr>
        <w:rPr>
          <w:b/>
        </w:rPr>
      </w:pPr>
      <w:r w:rsidRPr="00145CC6">
        <w:rPr>
          <w:b/>
        </w:rPr>
        <w:t>Adoption of the agenda</w:t>
      </w:r>
    </w:p>
    <w:p w14:paraId="6AB7A7BE" w14:textId="1EECCEC2" w:rsidR="0071538B" w:rsidRPr="00063B49" w:rsidRDefault="0071538B" w:rsidP="0071538B">
      <w:pPr>
        <w:pStyle w:val="HChG"/>
      </w:pPr>
      <w:r>
        <w:tab/>
      </w:r>
      <w:r>
        <w:tab/>
      </w:r>
      <w:r w:rsidRPr="00063B49">
        <w:t>Provisional agenda for the 1</w:t>
      </w:r>
      <w:r w:rsidR="00847381">
        <w:t>10</w:t>
      </w:r>
      <w:r w:rsidRPr="00063B49">
        <w:t xml:space="preserve">th session </w:t>
      </w:r>
    </w:p>
    <w:p w14:paraId="22AB038F" w14:textId="77777777" w:rsidR="0071538B" w:rsidRPr="00063B49" w:rsidRDefault="0071538B" w:rsidP="0071538B">
      <w:pPr>
        <w:pStyle w:val="H23G"/>
      </w:pPr>
      <w:r w:rsidRPr="00063B49">
        <w:tab/>
      </w:r>
      <w:r w:rsidRPr="00063B49">
        <w:tab/>
        <w:t>Addendum</w:t>
      </w:r>
    </w:p>
    <w:p w14:paraId="15B44F22" w14:textId="77777777" w:rsidR="0071538B" w:rsidRPr="00063B49" w:rsidRDefault="0071538B" w:rsidP="0071538B">
      <w:pPr>
        <w:pStyle w:val="H1G"/>
      </w:pPr>
      <w:r w:rsidRPr="00063B49">
        <w:tab/>
      </w:r>
      <w:r w:rsidRPr="00063B49">
        <w:tab/>
        <w:t>Annotations and list of documents</w:t>
      </w:r>
    </w:p>
    <w:p w14:paraId="3DCA6254" w14:textId="5C3A421A" w:rsidR="001017B2" w:rsidRPr="00145CC6" w:rsidRDefault="001017B2" w:rsidP="001017B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145CC6">
        <w:rPr>
          <w:b/>
          <w:sz w:val="28"/>
        </w:rPr>
        <w:tab/>
        <w:t>1.</w:t>
      </w:r>
      <w:r w:rsidRPr="00145CC6">
        <w:rPr>
          <w:b/>
          <w:sz w:val="28"/>
        </w:rPr>
        <w:tab/>
        <w:t>Adoption of the agenda</w:t>
      </w:r>
    </w:p>
    <w:tbl>
      <w:tblPr>
        <w:tblW w:w="736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3966"/>
      </w:tblGrid>
      <w:tr w:rsidR="001017B2" w:rsidRPr="00145CC6" w14:paraId="4B442ECA" w14:textId="77777777" w:rsidTr="00136DF5">
        <w:trPr>
          <w:cantSplit/>
        </w:trPr>
        <w:tc>
          <w:tcPr>
            <w:tcW w:w="3399" w:type="dxa"/>
            <w:hideMark/>
          </w:tcPr>
          <w:p w14:paraId="79E7D1B8" w14:textId="706AF4D8" w:rsidR="001017B2" w:rsidRPr="00145CC6" w:rsidRDefault="001017B2">
            <w:pPr>
              <w:spacing w:after="60"/>
              <w:ind w:right="99"/>
              <w:rPr>
                <w:b/>
              </w:rPr>
            </w:pPr>
            <w:r w:rsidRPr="00145CC6">
              <w:t>ECE/TRANS/WP.15/25</w:t>
            </w:r>
            <w:r w:rsidR="00837FC8" w:rsidRPr="00145CC6">
              <w:t>4</w:t>
            </w:r>
            <w:r w:rsidRPr="00145CC6">
              <w:t xml:space="preserve"> (Secretariat)</w:t>
            </w:r>
          </w:p>
        </w:tc>
        <w:tc>
          <w:tcPr>
            <w:tcW w:w="3966" w:type="dxa"/>
            <w:hideMark/>
          </w:tcPr>
          <w:p w14:paraId="4D6588F6" w14:textId="1CE4A4B0" w:rsidR="001017B2" w:rsidRPr="00145CC6" w:rsidRDefault="001017B2">
            <w:pPr>
              <w:spacing w:after="60"/>
              <w:rPr>
                <w:b/>
              </w:rPr>
            </w:pPr>
            <w:r w:rsidRPr="00145CC6">
              <w:t>Provisional agenda for the 1</w:t>
            </w:r>
            <w:r w:rsidR="00837FC8" w:rsidRPr="00145CC6">
              <w:t>10</w:t>
            </w:r>
            <w:r w:rsidRPr="00145CC6">
              <w:t>th session</w:t>
            </w:r>
          </w:p>
        </w:tc>
      </w:tr>
      <w:tr w:rsidR="001017B2" w:rsidRPr="00145CC6" w14:paraId="699369CF" w14:textId="77777777" w:rsidTr="00136DF5">
        <w:trPr>
          <w:cantSplit/>
        </w:trPr>
        <w:tc>
          <w:tcPr>
            <w:tcW w:w="3399" w:type="dxa"/>
            <w:hideMark/>
          </w:tcPr>
          <w:p w14:paraId="11C3EB07" w14:textId="77FC088B" w:rsidR="001017B2" w:rsidRPr="00145CC6" w:rsidRDefault="001017B2">
            <w:pPr>
              <w:spacing w:after="60"/>
              <w:ind w:right="99"/>
            </w:pPr>
            <w:r w:rsidRPr="00145CC6">
              <w:t>ECE/TRANS/WP.15/25</w:t>
            </w:r>
            <w:r w:rsidR="00837FC8" w:rsidRPr="00145CC6">
              <w:t>4</w:t>
            </w:r>
            <w:r w:rsidRPr="00145CC6">
              <w:t>/Add.1 (Secretariat)</w:t>
            </w:r>
          </w:p>
        </w:tc>
        <w:tc>
          <w:tcPr>
            <w:tcW w:w="3966" w:type="dxa"/>
            <w:hideMark/>
          </w:tcPr>
          <w:p w14:paraId="241C37BF" w14:textId="77777777" w:rsidR="001017B2" w:rsidRPr="00145CC6" w:rsidRDefault="001017B2">
            <w:pPr>
              <w:spacing w:after="60"/>
            </w:pPr>
            <w:r w:rsidRPr="00145CC6">
              <w:t>Annotations and list of documents</w:t>
            </w:r>
          </w:p>
        </w:tc>
      </w:tr>
    </w:tbl>
    <w:p w14:paraId="574F18B8" w14:textId="77777777" w:rsidR="001017B2" w:rsidRPr="00145CC6" w:rsidRDefault="001017B2" w:rsidP="001017B2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lang w:eastAsia="en-US"/>
        </w:rPr>
      </w:pPr>
      <w:r w:rsidRPr="00145CC6">
        <w:rPr>
          <w:b/>
          <w:sz w:val="24"/>
        </w:rPr>
        <w:tab/>
      </w:r>
      <w:r w:rsidRPr="00145CC6">
        <w:rPr>
          <w:b/>
          <w:sz w:val="24"/>
        </w:rPr>
        <w:tab/>
        <w:t>Background documents</w:t>
      </w:r>
    </w:p>
    <w:tbl>
      <w:tblPr>
        <w:tblW w:w="736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3966"/>
      </w:tblGrid>
      <w:tr w:rsidR="001017B2" w:rsidRPr="00145CC6" w14:paraId="206497C3" w14:textId="77777777" w:rsidTr="001017B2">
        <w:trPr>
          <w:cantSplit/>
        </w:trPr>
        <w:tc>
          <w:tcPr>
            <w:tcW w:w="3399" w:type="dxa"/>
            <w:hideMark/>
          </w:tcPr>
          <w:p w14:paraId="1074219D" w14:textId="77777777" w:rsidR="001017B2" w:rsidRPr="00145CC6" w:rsidRDefault="001017B2">
            <w:pPr>
              <w:spacing w:after="60"/>
              <w:ind w:right="99"/>
              <w:rPr>
                <w:b/>
              </w:rPr>
            </w:pPr>
            <w:r w:rsidRPr="00145CC6">
              <w:t>ECE/TRANS/WP.15/190/Add.1 (Secretariat)</w:t>
            </w:r>
          </w:p>
        </w:tc>
        <w:tc>
          <w:tcPr>
            <w:tcW w:w="3966" w:type="dxa"/>
            <w:hideMark/>
          </w:tcPr>
          <w:p w14:paraId="523A448C" w14:textId="77777777" w:rsidR="001017B2" w:rsidRPr="00145CC6" w:rsidRDefault="001017B2">
            <w:pPr>
              <w:spacing w:after="60"/>
              <w:rPr>
                <w:b/>
              </w:rPr>
            </w:pPr>
            <w:r w:rsidRPr="00145CC6">
              <w:t>Terms of Reference and Rules of Procedure of the Working Party</w:t>
            </w:r>
          </w:p>
        </w:tc>
      </w:tr>
      <w:tr w:rsidR="001017B2" w:rsidRPr="00145CC6" w14:paraId="2963B7DB" w14:textId="77777777" w:rsidTr="001017B2">
        <w:trPr>
          <w:cantSplit/>
        </w:trPr>
        <w:tc>
          <w:tcPr>
            <w:tcW w:w="3399" w:type="dxa"/>
            <w:hideMark/>
          </w:tcPr>
          <w:p w14:paraId="4E1ED2B4" w14:textId="294BA36B" w:rsidR="001017B2" w:rsidRPr="00145CC6" w:rsidRDefault="001017B2">
            <w:pPr>
              <w:spacing w:after="60"/>
              <w:ind w:right="99"/>
            </w:pPr>
            <w:r w:rsidRPr="00145CC6">
              <w:t>ECE/TRANS/WP.15/2</w:t>
            </w:r>
            <w:r w:rsidR="0034357A" w:rsidRPr="00145CC6">
              <w:t>5</w:t>
            </w:r>
            <w:r w:rsidR="00B276B2" w:rsidRPr="00145CC6">
              <w:t>3</w:t>
            </w:r>
            <w:r w:rsidRPr="00145CC6">
              <w:t xml:space="preserve"> (Secretariat)</w:t>
            </w:r>
          </w:p>
        </w:tc>
        <w:tc>
          <w:tcPr>
            <w:tcW w:w="3966" w:type="dxa"/>
            <w:hideMark/>
          </w:tcPr>
          <w:p w14:paraId="0F862C72" w14:textId="0288367B" w:rsidR="001017B2" w:rsidRPr="00145CC6" w:rsidRDefault="001017B2">
            <w:pPr>
              <w:spacing w:after="60"/>
            </w:pPr>
            <w:r w:rsidRPr="00145CC6">
              <w:t>Report of the Working Party on its 10</w:t>
            </w:r>
            <w:r w:rsidR="00B276B2" w:rsidRPr="00145CC6">
              <w:t>9</w:t>
            </w:r>
            <w:r w:rsidRPr="00145CC6">
              <w:t xml:space="preserve">th session (Geneva, </w:t>
            </w:r>
            <w:r w:rsidR="006F76A8" w:rsidRPr="00145CC6">
              <w:t>4-7 May 2021</w:t>
            </w:r>
            <w:r w:rsidRPr="00145CC6">
              <w:t>)</w:t>
            </w:r>
          </w:p>
        </w:tc>
      </w:tr>
      <w:tr w:rsidR="001017B2" w:rsidRPr="00145CC6" w14:paraId="1C3037EA" w14:textId="77777777" w:rsidTr="001017B2">
        <w:trPr>
          <w:cantSplit/>
        </w:trPr>
        <w:tc>
          <w:tcPr>
            <w:tcW w:w="3399" w:type="dxa"/>
            <w:hideMark/>
          </w:tcPr>
          <w:p w14:paraId="7C304680" w14:textId="05ECAC07" w:rsidR="001017B2" w:rsidRPr="00145CC6" w:rsidRDefault="001017B2">
            <w:pPr>
              <w:spacing w:after="60"/>
              <w:ind w:right="99"/>
            </w:pPr>
            <w:r w:rsidRPr="00145CC6">
              <w:t>ECE/TRANS/300</w:t>
            </w:r>
            <w:r w:rsidR="000F0303" w:rsidRPr="00145CC6">
              <w:t xml:space="preserve"> and Corr.1-3</w:t>
            </w:r>
          </w:p>
        </w:tc>
        <w:tc>
          <w:tcPr>
            <w:tcW w:w="3966" w:type="dxa"/>
            <w:hideMark/>
          </w:tcPr>
          <w:p w14:paraId="630D9C40" w14:textId="75F11387" w:rsidR="001017B2" w:rsidRPr="00145CC6" w:rsidRDefault="001017B2">
            <w:pPr>
              <w:spacing w:after="60"/>
            </w:pPr>
            <w:r w:rsidRPr="00145CC6">
              <w:t xml:space="preserve">ADR </w:t>
            </w:r>
            <w:r w:rsidR="00722125" w:rsidRPr="00145CC6">
              <w:t xml:space="preserve">applicable </w:t>
            </w:r>
            <w:r w:rsidR="00145CC6" w:rsidRPr="00145CC6">
              <w:t>since 1 January 2021</w:t>
            </w:r>
          </w:p>
        </w:tc>
      </w:tr>
    </w:tbl>
    <w:p w14:paraId="00DDDEBC" w14:textId="1139E4AA" w:rsidR="001017B2" w:rsidRPr="00145CC6" w:rsidRDefault="001017B2" w:rsidP="001017B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eastAsia="en-US"/>
        </w:rPr>
      </w:pPr>
      <w:r w:rsidRPr="00145CC6">
        <w:rPr>
          <w:b/>
          <w:sz w:val="28"/>
        </w:rPr>
        <w:tab/>
        <w:t>2.</w:t>
      </w:r>
      <w:r w:rsidRPr="00145CC6">
        <w:rPr>
          <w:b/>
          <w:sz w:val="28"/>
        </w:rPr>
        <w:tab/>
        <w:t>Eighty-</w:t>
      </w:r>
      <w:r w:rsidR="00F8162F" w:rsidRPr="00145CC6">
        <w:rPr>
          <w:b/>
          <w:sz w:val="28"/>
        </w:rPr>
        <w:t>third</w:t>
      </w:r>
      <w:r w:rsidRPr="00145CC6">
        <w:rPr>
          <w:b/>
          <w:sz w:val="28"/>
        </w:rPr>
        <w:t xml:space="preserve"> session of the Inland Transport Committee</w:t>
      </w:r>
    </w:p>
    <w:tbl>
      <w:tblPr>
        <w:tblW w:w="736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3966"/>
      </w:tblGrid>
      <w:tr w:rsidR="001017B2" w:rsidRPr="00145CC6" w14:paraId="1A9D890B" w14:textId="77777777" w:rsidTr="001017B2">
        <w:trPr>
          <w:cantSplit/>
        </w:trPr>
        <w:tc>
          <w:tcPr>
            <w:tcW w:w="3399" w:type="dxa"/>
            <w:hideMark/>
          </w:tcPr>
          <w:p w14:paraId="5AB673CA" w14:textId="40683095" w:rsidR="001017B2" w:rsidRPr="00145CC6" w:rsidRDefault="001017B2">
            <w:pPr>
              <w:spacing w:after="120"/>
            </w:pPr>
            <w:r w:rsidRPr="00145CC6">
              <w:t>ECE/TRANS/</w:t>
            </w:r>
            <w:r w:rsidR="00A13016" w:rsidRPr="00145CC6">
              <w:t>30</w:t>
            </w:r>
            <w:r w:rsidR="006E43DF">
              <w:t>4 and</w:t>
            </w:r>
            <w:r w:rsidR="00B73FC9" w:rsidRPr="00145CC6">
              <w:t xml:space="preserve"> </w:t>
            </w:r>
            <w:r w:rsidR="006E7F20">
              <w:t>A</w:t>
            </w:r>
            <w:r w:rsidR="00B73FC9" w:rsidRPr="00145CC6">
              <w:t xml:space="preserve">dd.1 </w:t>
            </w:r>
          </w:p>
        </w:tc>
        <w:tc>
          <w:tcPr>
            <w:tcW w:w="3966" w:type="dxa"/>
            <w:hideMark/>
          </w:tcPr>
          <w:p w14:paraId="2484EDA5" w14:textId="2881DCC9" w:rsidR="001017B2" w:rsidRPr="00145CC6" w:rsidRDefault="001017B2">
            <w:pPr>
              <w:spacing w:after="120"/>
            </w:pPr>
            <w:r w:rsidRPr="00145CC6">
              <w:t>Report of the Inland Transport Committee on its eighty-</w:t>
            </w:r>
            <w:r w:rsidR="000F64C5" w:rsidRPr="00145CC6">
              <w:t>third</w:t>
            </w:r>
            <w:r w:rsidRPr="00145CC6">
              <w:t xml:space="preserve"> session (Geneva, 2</w:t>
            </w:r>
            <w:r w:rsidR="000F64C5" w:rsidRPr="00145CC6">
              <w:t>3</w:t>
            </w:r>
            <w:r w:rsidRPr="00145CC6">
              <w:t>-2</w:t>
            </w:r>
            <w:r w:rsidR="000F64C5" w:rsidRPr="00145CC6">
              <w:t>6</w:t>
            </w:r>
            <w:r w:rsidRPr="00145CC6">
              <w:t xml:space="preserve"> February 202</w:t>
            </w:r>
            <w:r w:rsidR="000F64C5" w:rsidRPr="00145CC6">
              <w:t>1</w:t>
            </w:r>
            <w:r w:rsidRPr="00145CC6">
              <w:t>)</w:t>
            </w:r>
          </w:p>
        </w:tc>
      </w:tr>
      <w:tr w:rsidR="00AC0596" w:rsidRPr="00145CC6" w14:paraId="3DEA0A84" w14:textId="77777777" w:rsidTr="001017B2">
        <w:trPr>
          <w:cantSplit/>
        </w:trPr>
        <w:tc>
          <w:tcPr>
            <w:tcW w:w="3399" w:type="dxa"/>
          </w:tcPr>
          <w:p w14:paraId="2049E26B" w14:textId="2B75992A" w:rsidR="00AC0596" w:rsidRPr="00145CC6" w:rsidRDefault="0021422E">
            <w:pPr>
              <w:spacing w:after="120"/>
            </w:pPr>
            <w:r>
              <w:t>ECE/TRANS/2021/3</w:t>
            </w:r>
          </w:p>
        </w:tc>
        <w:tc>
          <w:tcPr>
            <w:tcW w:w="3966" w:type="dxa"/>
          </w:tcPr>
          <w:p w14:paraId="4D7FE110" w14:textId="172CE939" w:rsidR="00AC0596" w:rsidRPr="00145CC6" w:rsidRDefault="0021422E">
            <w:pPr>
              <w:spacing w:after="120"/>
            </w:pPr>
            <w:r>
              <w:t>Implementation of the ITC Strategy until 2030</w:t>
            </w:r>
          </w:p>
        </w:tc>
      </w:tr>
      <w:tr w:rsidR="0021422E" w:rsidRPr="00145CC6" w14:paraId="68A29D96" w14:textId="77777777" w:rsidTr="001017B2">
        <w:trPr>
          <w:cantSplit/>
        </w:trPr>
        <w:tc>
          <w:tcPr>
            <w:tcW w:w="3399" w:type="dxa"/>
          </w:tcPr>
          <w:p w14:paraId="5E65757A" w14:textId="43FD1A19" w:rsidR="0021422E" w:rsidRPr="00665A0B" w:rsidRDefault="0021422E">
            <w:pPr>
              <w:spacing w:after="120"/>
            </w:pPr>
            <w:r w:rsidRPr="00665A0B">
              <w:t>ECE/TRANS/WP.15/2021/</w:t>
            </w:r>
            <w:r w:rsidR="00665A0B" w:rsidRPr="00665A0B">
              <w:t>15</w:t>
            </w:r>
            <w:r w:rsidRPr="00665A0B">
              <w:t xml:space="preserve"> (Secretariat)</w:t>
            </w:r>
          </w:p>
        </w:tc>
        <w:tc>
          <w:tcPr>
            <w:tcW w:w="3966" w:type="dxa"/>
          </w:tcPr>
          <w:p w14:paraId="7558BEF4" w14:textId="70B43313" w:rsidR="0021422E" w:rsidRDefault="009F42CF">
            <w:pPr>
              <w:spacing w:after="120"/>
            </w:pPr>
            <w:r w:rsidRPr="00665A0B">
              <w:t>Draft revised version of the ADR Road Map</w:t>
            </w:r>
          </w:p>
        </w:tc>
      </w:tr>
    </w:tbl>
    <w:p w14:paraId="289F2405" w14:textId="77777777" w:rsidR="001017B2" w:rsidRPr="00145CC6" w:rsidRDefault="001017B2" w:rsidP="00D053E8">
      <w:pPr>
        <w:keepNext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145CC6">
        <w:rPr>
          <w:b/>
          <w:sz w:val="28"/>
        </w:rPr>
        <w:lastRenderedPageBreak/>
        <w:tab/>
        <w:t>3.</w:t>
      </w:r>
      <w:r w:rsidRPr="00145CC6">
        <w:rPr>
          <w:b/>
          <w:sz w:val="28"/>
        </w:rPr>
        <w:tab/>
        <w:t>Status of the European Agreement concerning the International Carriage of Dangerous Goods by Road (ADR) and related issues</w:t>
      </w:r>
    </w:p>
    <w:p w14:paraId="232D73E5" w14:textId="77777777" w:rsidR="00EA0A1B" w:rsidRDefault="00EA0A1B" w:rsidP="00EA0A1B">
      <w:pPr>
        <w:spacing w:after="120"/>
        <w:ind w:left="1134" w:right="1134" w:firstLine="567"/>
        <w:jc w:val="both"/>
      </w:pPr>
      <w:r w:rsidRPr="007A6E0D">
        <w:t>A member of the secretariat will inform the Working Party of the status of ADR, the Protocol of amendment of 1993, special agreements and notifications in accordance with Chapter 1.9.</w:t>
      </w:r>
    </w:p>
    <w:p w14:paraId="21C3CCDE" w14:textId="77777777" w:rsidR="00EA0A1B" w:rsidRDefault="00EA0A1B" w:rsidP="00EA0A1B">
      <w:pPr>
        <w:pStyle w:val="SingleTxtG"/>
        <w:ind w:firstLine="567"/>
      </w:pPr>
      <w:r w:rsidRPr="00EC1C08">
        <w:t>At the time of drafting this document, there were no changes to the status of ADR (5</w:t>
      </w:r>
      <w:r>
        <w:t>2</w:t>
      </w:r>
      <w:r w:rsidRPr="00EC1C08">
        <w:t> Contracting Parties)</w:t>
      </w:r>
      <w:r>
        <w:t xml:space="preserve"> nor to the status of the </w:t>
      </w:r>
      <w:r w:rsidRPr="007A6E0D">
        <w:t xml:space="preserve">Protocol of amendment of 1993 </w:t>
      </w:r>
      <w:r>
        <w:t>(3</w:t>
      </w:r>
      <w:r w:rsidRPr="007A6E0D">
        <w:t>9</w:t>
      </w:r>
      <w:r>
        <w:t xml:space="preserve"> Contracting Parties).</w:t>
      </w:r>
    </w:p>
    <w:p w14:paraId="1E1FC7FE" w14:textId="77777777" w:rsidR="001017B2" w:rsidRPr="00145CC6" w:rsidRDefault="001017B2" w:rsidP="001017B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145CC6">
        <w:rPr>
          <w:b/>
          <w:sz w:val="28"/>
        </w:rPr>
        <w:tab/>
        <w:t>4.</w:t>
      </w:r>
      <w:r w:rsidRPr="00145CC6">
        <w:rPr>
          <w:b/>
          <w:sz w:val="28"/>
        </w:rPr>
        <w:tab/>
        <w:t>Work of the RID/ADR/ADN Joint Meeting</w:t>
      </w:r>
    </w:p>
    <w:tbl>
      <w:tblPr>
        <w:tblW w:w="736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3966"/>
      </w:tblGrid>
      <w:tr w:rsidR="008D42C4" w:rsidRPr="00063B49" w14:paraId="3214CB11" w14:textId="77777777" w:rsidTr="0005078E">
        <w:trPr>
          <w:cantSplit/>
        </w:trPr>
        <w:tc>
          <w:tcPr>
            <w:tcW w:w="3399" w:type="dxa"/>
            <w:hideMark/>
          </w:tcPr>
          <w:p w14:paraId="491DE022" w14:textId="31841A31" w:rsidR="008D42C4" w:rsidRPr="00063B49" w:rsidRDefault="008D42C4" w:rsidP="0005078E">
            <w:pPr>
              <w:spacing w:after="60"/>
              <w:ind w:right="99"/>
            </w:pPr>
            <w:r w:rsidRPr="00063B49">
              <w:rPr>
                <w:bCs/>
                <w:szCs w:val="24"/>
              </w:rPr>
              <w:t>ECE/TRANS/WP.15/AC.1/</w:t>
            </w:r>
            <w:r>
              <w:rPr>
                <w:bCs/>
                <w:szCs w:val="24"/>
              </w:rPr>
              <w:t>2021/24</w:t>
            </w:r>
            <w:r w:rsidRPr="00063B49">
              <w:rPr>
                <w:bCs/>
                <w:szCs w:val="24"/>
              </w:rPr>
              <w:t xml:space="preserve"> and Add.1 (Secretariat)</w:t>
            </w:r>
          </w:p>
        </w:tc>
        <w:tc>
          <w:tcPr>
            <w:tcW w:w="3966" w:type="dxa"/>
            <w:hideMark/>
          </w:tcPr>
          <w:p w14:paraId="1A2C5710" w14:textId="77777777" w:rsidR="008D42C4" w:rsidRPr="00063B49" w:rsidRDefault="008D42C4" w:rsidP="0005078E">
            <w:pPr>
              <w:spacing w:after="60"/>
              <w:ind w:right="99"/>
            </w:pPr>
            <w:r w:rsidRPr="00063B49">
              <w:t>Report of the Ad Hoc Working Group on the Harmonization of RID/ADR/ADN with the United Nations Recommendations on the Transport of Dangerous Goods</w:t>
            </w:r>
          </w:p>
        </w:tc>
      </w:tr>
    </w:tbl>
    <w:p w14:paraId="1D931CBC" w14:textId="5EE4D19B" w:rsidR="00665A0B" w:rsidRPr="007A6E0D" w:rsidRDefault="008D42C4" w:rsidP="00665A0B">
      <w:pPr>
        <w:spacing w:before="120" w:after="120"/>
        <w:ind w:left="1140" w:right="1134" w:firstLine="561"/>
        <w:jc w:val="both"/>
      </w:pPr>
      <w:r w:rsidRPr="00063B49">
        <w:tab/>
      </w:r>
      <w:r w:rsidR="00665A0B" w:rsidRPr="007A6E0D">
        <w:t xml:space="preserve">The texts adopted by the Joint Meeting at its </w:t>
      </w:r>
      <w:r w:rsidR="00665A0B" w:rsidRPr="00063B49">
        <w:t xml:space="preserve">autumn </w:t>
      </w:r>
      <w:r w:rsidR="00665A0B" w:rsidRPr="007A6E0D">
        <w:t>202</w:t>
      </w:r>
      <w:r w:rsidR="00665A0B">
        <w:t>1</w:t>
      </w:r>
      <w:r w:rsidR="00665A0B" w:rsidRPr="007A6E0D">
        <w:t xml:space="preserve"> session (</w:t>
      </w:r>
      <w:r w:rsidR="00665A0B">
        <w:t>21</w:t>
      </w:r>
      <w:r w:rsidR="00665A0B" w:rsidRPr="00063B49">
        <w:t xml:space="preserve"> September</w:t>
      </w:r>
      <w:r w:rsidR="00665A0B">
        <w:t>-1 October</w:t>
      </w:r>
      <w:r w:rsidR="00665A0B" w:rsidRPr="00063B49">
        <w:t xml:space="preserve"> </w:t>
      </w:r>
      <w:r w:rsidR="00665A0B">
        <w:t>2021</w:t>
      </w:r>
      <w:r w:rsidR="00665A0B" w:rsidRPr="007A6E0D">
        <w:t xml:space="preserve">) will </w:t>
      </w:r>
      <w:r w:rsidR="00665A0B">
        <w:t xml:space="preserve">also </w:t>
      </w:r>
      <w:r w:rsidR="00665A0B" w:rsidRPr="007A6E0D">
        <w:t>be made available for endorsement by the Working Party.</w:t>
      </w:r>
    </w:p>
    <w:p w14:paraId="200DD803" w14:textId="77777777" w:rsidR="001017B2" w:rsidRPr="00145CC6" w:rsidRDefault="001017B2" w:rsidP="001017B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145CC6">
        <w:rPr>
          <w:b/>
          <w:sz w:val="28"/>
        </w:rPr>
        <w:tab/>
        <w:t>5.</w:t>
      </w:r>
      <w:r w:rsidRPr="00145CC6">
        <w:rPr>
          <w:b/>
          <w:sz w:val="28"/>
        </w:rPr>
        <w:tab/>
        <w:t>Proposals for amendments to annexes A and B of ADR</w:t>
      </w:r>
    </w:p>
    <w:p w14:paraId="4E24B678" w14:textId="77777777" w:rsidR="001017B2" w:rsidRPr="00145CC6" w:rsidRDefault="001017B2" w:rsidP="001017B2">
      <w:pPr>
        <w:pStyle w:val="H1G"/>
      </w:pPr>
      <w:r w:rsidRPr="00145CC6">
        <w:tab/>
        <w:t>(a)</w:t>
      </w:r>
      <w:r w:rsidRPr="00145CC6">
        <w:tab/>
        <w:t>Construction and approval of vehicles</w:t>
      </w:r>
    </w:p>
    <w:tbl>
      <w:tblPr>
        <w:tblW w:w="736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3966"/>
      </w:tblGrid>
      <w:tr w:rsidR="001017B2" w:rsidRPr="00145CC6" w14:paraId="12608D1E" w14:textId="77777777" w:rsidTr="001017B2">
        <w:trPr>
          <w:cantSplit/>
        </w:trPr>
        <w:tc>
          <w:tcPr>
            <w:tcW w:w="3402" w:type="dxa"/>
            <w:hideMark/>
          </w:tcPr>
          <w:p w14:paraId="7178E917" w14:textId="357602BD" w:rsidR="001017B2" w:rsidRPr="00665A0B" w:rsidRDefault="001017B2">
            <w:pPr>
              <w:spacing w:after="120"/>
            </w:pPr>
            <w:r w:rsidRPr="00665A0B">
              <w:t>ECE/TRANS/WP.15/202</w:t>
            </w:r>
            <w:r w:rsidR="00621E77" w:rsidRPr="00665A0B">
              <w:t>1</w:t>
            </w:r>
            <w:r w:rsidRPr="00665A0B">
              <w:t>/</w:t>
            </w:r>
            <w:r w:rsidR="00621E77" w:rsidRPr="00665A0B">
              <w:t>10</w:t>
            </w:r>
            <w:r w:rsidRPr="00665A0B">
              <w:t xml:space="preserve"> (</w:t>
            </w:r>
            <w:r w:rsidR="00665A0B" w:rsidRPr="00665A0B">
              <w:t>Cefic on behalf of the informal working group</w:t>
            </w:r>
            <w:r w:rsidRPr="00665A0B">
              <w:t>)</w:t>
            </w:r>
          </w:p>
        </w:tc>
        <w:tc>
          <w:tcPr>
            <w:tcW w:w="3969" w:type="dxa"/>
            <w:hideMark/>
          </w:tcPr>
          <w:p w14:paraId="46930CD8" w14:textId="2B5CADE1" w:rsidR="001017B2" w:rsidRPr="00145CC6" w:rsidRDefault="00621E77">
            <w:pPr>
              <w:spacing w:after="120"/>
            </w:pPr>
            <w:r w:rsidRPr="00665A0B">
              <w:t>Proposal by the informal working group on the stability of Tank-vehicles</w:t>
            </w:r>
          </w:p>
        </w:tc>
      </w:tr>
      <w:tr w:rsidR="00EA1E68" w:rsidRPr="00145CC6" w14:paraId="4057ACFB" w14:textId="77777777" w:rsidTr="001017B2">
        <w:trPr>
          <w:cantSplit/>
        </w:trPr>
        <w:tc>
          <w:tcPr>
            <w:tcW w:w="3402" w:type="dxa"/>
          </w:tcPr>
          <w:p w14:paraId="42FB893E" w14:textId="72EC8992" w:rsidR="00665A0B" w:rsidRPr="00145CC6" w:rsidRDefault="00EA1E68" w:rsidP="00665A0B">
            <w:pPr>
              <w:spacing w:after="120"/>
            </w:pPr>
            <w:r w:rsidRPr="00145CC6">
              <w:t>ECE/TRANS/WP.15/2021/11 (S</w:t>
            </w:r>
            <w:r w:rsidR="009C311F" w:rsidRPr="00145CC6">
              <w:t>pain</w:t>
            </w:r>
            <w:r w:rsidRPr="00145CC6">
              <w:t>)</w:t>
            </w:r>
            <w:r w:rsidR="00665A0B">
              <w:t xml:space="preserve"> and informal document INF.4</w:t>
            </w:r>
          </w:p>
        </w:tc>
        <w:tc>
          <w:tcPr>
            <w:tcW w:w="3969" w:type="dxa"/>
          </w:tcPr>
          <w:p w14:paraId="46CCF820" w14:textId="6C974CF2" w:rsidR="00EA1E68" w:rsidRPr="00145CC6" w:rsidRDefault="00EA1E68" w:rsidP="00EA1E68">
            <w:pPr>
              <w:spacing w:after="120"/>
            </w:pPr>
            <w:r w:rsidRPr="00145CC6">
              <w:t>Engine fire suppression systems and tyre fire protection systems to reduce the likelihood of a boiling liquid expanding vapor explosion (BLEVE) or other catastrophic failure of the tank due to a fire</w:t>
            </w:r>
          </w:p>
        </w:tc>
      </w:tr>
    </w:tbl>
    <w:p w14:paraId="1D1278CA" w14:textId="77777777" w:rsidR="001017B2" w:rsidRPr="00145CC6" w:rsidRDefault="001017B2" w:rsidP="001017B2">
      <w:pPr>
        <w:pStyle w:val="H1G"/>
      </w:pPr>
      <w:r w:rsidRPr="00145CC6">
        <w:tab/>
        <w:t>(b)</w:t>
      </w:r>
      <w:r w:rsidRPr="00145CC6">
        <w:tab/>
        <w:t>Miscellaneous proposals</w:t>
      </w:r>
    </w:p>
    <w:tbl>
      <w:tblPr>
        <w:tblW w:w="736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3966"/>
      </w:tblGrid>
      <w:tr w:rsidR="00C67A2A" w:rsidRPr="00145CC6" w14:paraId="5BCDDC1C" w14:textId="77777777" w:rsidTr="005955FD">
        <w:trPr>
          <w:cantSplit/>
        </w:trPr>
        <w:tc>
          <w:tcPr>
            <w:tcW w:w="3399" w:type="dxa"/>
            <w:hideMark/>
          </w:tcPr>
          <w:p w14:paraId="3114CB35" w14:textId="4A4F71C9" w:rsidR="00C67A2A" w:rsidRPr="00145CC6" w:rsidRDefault="00C67A2A" w:rsidP="005955FD">
            <w:pPr>
              <w:spacing w:after="120"/>
              <w:ind w:right="139"/>
            </w:pPr>
            <w:r w:rsidRPr="00145CC6">
              <w:t>ECE/TRANS/WP.15/2021/8 (Sweden and Norway)</w:t>
            </w:r>
            <w:r w:rsidR="00665A0B">
              <w:t xml:space="preserve"> and informal document INF.3</w:t>
            </w:r>
          </w:p>
        </w:tc>
        <w:tc>
          <w:tcPr>
            <w:tcW w:w="3966" w:type="dxa"/>
            <w:hideMark/>
          </w:tcPr>
          <w:p w14:paraId="05C46E73" w14:textId="6838C46E" w:rsidR="00C67A2A" w:rsidRPr="00145CC6" w:rsidRDefault="00B30CE5" w:rsidP="005955FD">
            <w:pPr>
              <w:spacing w:after="120"/>
              <w:ind w:left="144"/>
            </w:pPr>
            <w:r w:rsidRPr="00145CC6">
              <w:t>Requirements on security for dangerous goods carried in accordance with 1.1.3.6</w:t>
            </w:r>
          </w:p>
        </w:tc>
      </w:tr>
      <w:tr w:rsidR="001017B2" w:rsidRPr="00145CC6" w14:paraId="19E868C6" w14:textId="77777777" w:rsidTr="001017B2">
        <w:trPr>
          <w:cantSplit/>
        </w:trPr>
        <w:tc>
          <w:tcPr>
            <w:tcW w:w="3399" w:type="dxa"/>
            <w:hideMark/>
          </w:tcPr>
          <w:p w14:paraId="68B09C65" w14:textId="03E66B83" w:rsidR="001017B2" w:rsidRPr="00145CC6" w:rsidRDefault="001017B2">
            <w:pPr>
              <w:spacing w:after="120"/>
              <w:ind w:right="139"/>
            </w:pPr>
            <w:r w:rsidRPr="00145CC6">
              <w:t>ECE/TRANS/WP.15/202</w:t>
            </w:r>
            <w:r w:rsidR="009C311F" w:rsidRPr="00145CC6">
              <w:t>1</w:t>
            </w:r>
            <w:r w:rsidRPr="00145CC6">
              <w:t>/1</w:t>
            </w:r>
            <w:r w:rsidR="009C311F" w:rsidRPr="00145CC6">
              <w:t>2</w:t>
            </w:r>
            <w:r w:rsidRPr="00145CC6">
              <w:t xml:space="preserve"> (</w:t>
            </w:r>
            <w:r w:rsidR="009C311F" w:rsidRPr="00145CC6">
              <w:t>Sweden and Norway</w:t>
            </w:r>
            <w:r w:rsidRPr="00145CC6">
              <w:t>)</w:t>
            </w:r>
          </w:p>
        </w:tc>
        <w:tc>
          <w:tcPr>
            <w:tcW w:w="3966" w:type="dxa"/>
            <w:hideMark/>
          </w:tcPr>
          <w:p w14:paraId="5A6CC5AD" w14:textId="7EEC5A3B" w:rsidR="001017B2" w:rsidRPr="00145CC6" w:rsidRDefault="009F128F">
            <w:pPr>
              <w:spacing w:after="120"/>
              <w:ind w:left="144"/>
            </w:pPr>
            <w:r w:rsidRPr="00145CC6">
              <w:t>Harmonization of Class 1 divisions in the tables of 1.10.3.1.2 and Chapter 8.5, S1 (6)</w:t>
            </w:r>
          </w:p>
        </w:tc>
      </w:tr>
      <w:tr w:rsidR="001017B2" w:rsidRPr="00145CC6" w14:paraId="000A5F0A" w14:textId="77777777" w:rsidTr="001017B2">
        <w:trPr>
          <w:cantSplit/>
        </w:trPr>
        <w:tc>
          <w:tcPr>
            <w:tcW w:w="3399" w:type="dxa"/>
            <w:hideMark/>
          </w:tcPr>
          <w:p w14:paraId="7710C0B4" w14:textId="33C93EE9" w:rsidR="001017B2" w:rsidRPr="00145CC6" w:rsidRDefault="001017B2">
            <w:pPr>
              <w:spacing w:after="120"/>
              <w:ind w:right="139"/>
            </w:pPr>
            <w:r w:rsidRPr="00145CC6">
              <w:t>ECE/TRANS/WP.15/202</w:t>
            </w:r>
            <w:r w:rsidR="009F128F" w:rsidRPr="00145CC6">
              <w:t>1</w:t>
            </w:r>
            <w:r w:rsidRPr="00145CC6">
              <w:t>/1</w:t>
            </w:r>
            <w:r w:rsidR="009F128F" w:rsidRPr="00145CC6">
              <w:t>3</w:t>
            </w:r>
            <w:r w:rsidRPr="00145CC6">
              <w:t xml:space="preserve"> (</w:t>
            </w:r>
            <w:r w:rsidR="002A3C90" w:rsidRPr="00145CC6">
              <w:t>Netherlands and Cefic</w:t>
            </w:r>
            <w:r w:rsidRPr="00145CC6">
              <w:t>)</w:t>
            </w:r>
          </w:p>
        </w:tc>
        <w:tc>
          <w:tcPr>
            <w:tcW w:w="3966" w:type="dxa"/>
            <w:hideMark/>
          </w:tcPr>
          <w:p w14:paraId="58BDAFB4" w14:textId="12E52509" w:rsidR="001017B2" w:rsidRPr="00145CC6" w:rsidRDefault="002A3C90">
            <w:pPr>
              <w:spacing w:after="120"/>
              <w:ind w:left="144"/>
            </w:pPr>
            <w:r w:rsidRPr="00145CC6">
              <w:t>Temperature controlled transport</w:t>
            </w:r>
          </w:p>
        </w:tc>
      </w:tr>
      <w:tr w:rsidR="00665A0B" w:rsidRPr="00145CC6" w14:paraId="6FF12058" w14:textId="77777777" w:rsidTr="001017B2">
        <w:trPr>
          <w:cantSplit/>
        </w:trPr>
        <w:tc>
          <w:tcPr>
            <w:tcW w:w="3399" w:type="dxa"/>
          </w:tcPr>
          <w:p w14:paraId="51F7D326" w14:textId="4A51E730" w:rsidR="00665A0B" w:rsidRPr="00145CC6" w:rsidRDefault="00665A0B">
            <w:pPr>
              <w:spacing w:after="120"/>
              <w:ind w:right="139"/>
            </w:pPr>
            <w:r>
              <w:t>ECE/TRANS/WP.15/2021/14 (Secretariat)</w:t>
            </w:r>
          </w:p>
        </w:tc>
        <w:tc>
          <w:tcPr>
            <w:tcW w:w="3966" w:type="dxa"/>
          </w:tcPr>
          <w:p w14:paraId="2B6C2C6D" w14:textId="7CB6658C" w:rsidR="00665A0B" w:rsidRPr="00145CC6" w:rsidRDefault="00665A0B">
            <w:pPr>
              <w:spacing w:after="120"/>
              <w:ind w:left="144"/>
            </w:pPr>
            <w:r>
              <w:t>Reference to the UNECE website in ADR</w:t>
            </w:r>
          </w:p>
        </w:tc>
      </w:tr>
    </w:tbl>
    <w:p w14:paraId="4A8DE6E8" w14:textId="77777777" w:rsidR="001017B2" w:rsidRPr="00145CC6" w:rsidRDefault="001017B2" w:rsidP="001017B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145CC6">
        <w:rPr>
          <w:b/>
          <w:sz w:val="28"/>
        </w:rPr>
        <w:tab/>
        <w:t>6.</w:t>
      </w:r>
      <w:r w:rsidRPr="00145CC6">
        <w:rPr>
          <w:b/>
          <w:sz w:val="28"/>
        </w:rPr>
        <w:tab/>
        <w:t>Interpretation of ADR</w:t>
      </w:r>
    </w:p>
    <w:tbl>
      <w:tblPr>
        <w:tblW w:w="736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3966"/>
      </w:tblGrid>
      <w:tr w:rsidR="001017B2" w:rsidRPr="00145CC6" w14:paraId="314F09C9" w14:textId="77777777" w:rsidTr="001017B2">
        <w:trPr>
          <w:cantSplit/>
        </w:trPr>
        <w:tc>
          <w:tcPr>
            <w:tcW w:w="3399" w:type="dxa"/>
            <w:hideMark/>
          </w:tcPr>
          <w:p w14:paraId="40E01EB5" w14:textId="31AD6BC2" w:rsidR="001017B2" w:rsidRPr="00145CC6" w:rsidRDefault="001017B2">
            <w:pPr>
              <w:spacing w:after="120"/>
              <w:ind w:right="139"/>
            </w:pPr>
            <w:r w:rsidRPr="00145CC6">
              <w:t>ECE/TRANS/WP.15/202</w:t>
            </w:r>
            <w:r w:rsidR="006E0909" w:rsidRPr="00145CC6">
              <w:t>1</w:t>
            </w:r>
            <w:r w:rsidRPr="00145CC6">
              <w:t>/</w:t>
            </w:r>
            <w:r w:rsidR="007476E7" w:rsidRPr="00145CC6">
              <w:t>9</w:t>
            </w:r>
            <w:r w:rsidRPr="00145CC6">
              <w:t xml:space="preserve"> (</w:t>
            </w:r>
            <w:r w:rsidR="007476E7" w:rsidRPr="00145CC6">
              <w:t>Netherlands</w:t>
            </w:r>
            <w:r w:rsidRPr="00145CC6">
              <w:t>)</w:t>
            </w:r>
          </w:p>
        </w:tc>
        <w:tc>
          <w:tcPr>
            <w:tcW w:w="3966" w:type="dxa"/>
            <w:hideMark/>
          </w:tcPr>
          <w:p w14:paraId="7106EA15" w14:textId="77E0D9AB" w:rsidR="001017B2" w:rsidRPr="00145CC6" w:rsidRDefault="007476E7">
            <w:pPr>
              <w:spacing w:after="120"/>
              <w:ind w:left="144"/>
            </w:pPr>
            <w:r w:rsidRPr="00145CC6">
              <w:t>Interpretation of ADR: Application of the requirements concerning the electrical equipment of vehicles in accordance with 9.2.1.1 of ADR – transitional provisions</w:t>
            </w:r>
          </w:p>
        </w:tc>
      </w:tr>
    </w:tbl>
    <w:p w14:paraId="3CD4CF2C" w14:textId="77777777" w:rsidR="001017B2" w:rsidRPr="00145CC6" w:rsidRDefault="001017B2" w:rsidP="001017B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145CC6">
        <w:rPr>
          <w:b/>
          <w:sz w:val="28"/>
        </w:rPr>
        <w:tab/>
        <w:t>7.</w:t>
      </w:r>
      <w:r w:rsidRPr="00145CC6">
        <w:rPr>
          <w:b/>
          <w:sz w:val="28"/>
        </w:rPr>
        <w:tab/>
        <w:t>Programme of work</w:t>
      </w:r>
    </w:p>
    <w:p w14:paraId="4A1ADEA7" w14:textId="0B4A19BA" w:rsidR="00665A0B" w:rsidRPr="007A6E0D" w:rsidRDefault="001017B2" w:rsidP="00665A0B">
      <w:pPr>
        <w:spacing w:after="120"/>
        <w:ind w:left="1134" w:right="1134"/>
        <w:jc w:val="both"/>
      </w:pPr>
      <w:r w:rsidRPr="00145CC6">
        <w:tab/>
      </w:r>
      <w:r w:rsidR="00665A0B" w:rsidRPr="007A6E0D">
        <w:tab/>
        <w:t>At the time of writing, no document has been submitted under this agenda item. The Working Party may wish to adopt its programme of work for its next session</w:t>
      </w:r>
      <w:r w:rsidR="00665A0B">
        <w:t xml:space="preserve"> (tentatively scheduled 9-13 May 2022) </w:t>
      </w:r>
      <w:r w:rsidR="00665A0B" w:rsidRPr="00145CC6">
        <w:t>and discuss its meeting schedule for 2022</w:t>
      </w:r>
      <w:r w:rsidR="00665A0B" w:rsidRPr="007A6E0D">
        <w:t>.</w:t>
      </w:r>
    </w:p>
    <w:p w14:paraId="2650744A" w14:textId="77777777" w:rsidR="001017B2" w:rsidRPr="00145CC6" w:rsidRDefault="001017B2" w:rsidP="001017B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145CC6">
        <w:rPr>
          <w:b/>
          <w:sz w:val="28"/>
        </w:rPr>
        <w:tab/>
        <w:t>8.</w:t>
      </w:r>
      <w:r w:rsidRPr="00145CC6">
        <w:rPr>
          <w:b/>
          <w:sz w:val="28"/>
        </w:rPr>
        <w:tab/>
        <w:t>Any other business.</w:t>
      </w:r>
    </w:p>
    <w:p w14:paraId="778A07FB" w14:textId="77777777" w:rsidR="001017B2" w:rsidRPr="00145CC6" w:rsidRDefault="001017B2" w:rsidP="001017B2">
      <w:pPr>
        <w:pStyle w:val="SingleTxtG"/>
      </w:pPr>
      <w:r w:rsidRPr="00145CC6">
        <w:tab/>
      </w:r>
      <w:r w:rsidRPr="00145CC6">
        <w:tab/>
        <w:t>At the time of writing, no document has been submitted under this agenda item.</w:t>
      </w:r>
    </w:p>
    <w:p w14:paraId="056124DE" w14:textId="05022E99" w:rsidR="001017B2" w:rsidRPr="00145CC6" w:rsidRDefault="001017B2" w:rsidP="001017B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145CC6">
        <w:rPr>
          <w:b/>
          <w:sz w:val="28"/>
        </w:rPr>
        <w:tab/>
        <w:t>9.</w:t>
      </w:r>
      <w:r w:rsidRPr="00145CC6">
        <w:rPr>
          <w:b/>
          <w:sz w:val="28"/>
        </w:rPr>
        <w:tab/>
        <w:t>Election of officers for 202</w:t>
      </w:r>
      <w:r w:rsidR="00F8162F" w:rsidRPr="00145CC6">
        <w:rPr>
          <w:b/>
          <w:sz w:val="28"/>
        </w:rPr>
        <w:t>2</w:t>
      </w:r>
    </w:p>
    <w:p w14:paraId="7AD015B6" w14:textId="06E57F9A" w:rsidR="001017B2" w:rsidRPr="00145CC6" w:rsidRDefault="001017B2" w:rsidP="001017B2">
      <w:pPr>
        <w:pStyle w:val="SingleTxtG"/>
        <w:ind w:firstLine="567"/>
      </w:pPr>
      <w:r w:rsidRPr="00145CC6">
        <w:t>In accordance with Chapter V of the Rules and Procedures of the Working Party, as contained in document ECE/TRANS/WP.15/190/Add.1, the Working Party will elect a Chairperson and a vice-Chairperson for 202</w:t>
      </w:r>
      <w:r w:rsidR="009B4D9C" w:rsidRPr="00145CC6">
        <w:t>2</w:t>
      </w:r>
      <w:r w:rsidRPr="00145CC6">
        <w:t>.</w:t>
      </w:r>
    </w:p>
    <w:p w14:paraId="1BDDE8BF" w14:textId="77777777" w:rsidR="001017B2" w:rsidRPr="00145CC6" w:rsidRDefault="001017B2" w:rsidP="001017B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145CC6">
        <w:rPr>
          <w:b/>
          <w:sz w:val="28"/>
        </w:rPr>
        <w:tab/>
        <w:t>10.</w:t>
      </w:r>
      <w:r w:rsidRPr="00145CC6">
        <w:rPr>
          <w:b/>
          <w:sz w:val="28"/>
        </w:rPr>
        <w:tab/>
        <w:t>Adoption of the report</w:t>
      </w:r>
    </w:p>
    <w:p w14:paraId="2B36A428" w14:textId="5A90A67F" w:rsidR="001017B2" w:rsidRPr="00145CC6" w:rsidRDefault="001017B2" w:rsidP="001017B2">
      <w:pPr>
        <w:pStyle w:val="SingleTxtG"/>
      </w:pPr>
      <w:r w:rsidRPr="00145CC6">
        <w:tab/>
      </w:r>
      <w:r w:rsidRPr="00145CC6">
        <w:tab/>
        <w:t xml:space="preserve">The Working Party may wish to adopt the report of its </w:t>
      </w:r>
      <w:r w:rsidR="00665A0B" w:rsidRPr="00145CC6">
        <w:t>110th</w:t>
      </w:r>
      <w:r w:rsidRPr="00145CC6">
        <w:t xml:space="preserve"> session based on a draft prepared by the secretariat. </w:t>
      </w:r>
    </w:p>
    <w:p w14:paraId="6A4451EB" w14:textId="77777777" w:rsidR="001017B2" w:rsidRPr="00145CC6" w:rsidRDefault="001017B2" w:rsidP="001017B2">
      <w:pPr>
        <w:spacing w:before="240"/>
        <w:jc w:val="center"/>
        <w:rPr>
          <w:u w:val="single"/>
        </w:rPr>
      </w:pPr>
      <w:r w:rsidRPr="00145CC6">
        <w:rPr>
          <w:u w:val="single"/>
        </w:rPr>
        <w:tab/>
      </w:r>
      <w:r w:rsidRPr="00145CC6">
        <w:rPr>
          <w:u w:val="single"/>
        </w:rPr>
        <w:tab/>
      </w:r>
      <w:r w:rsidRPr="00145CC6">
        <w:rPr>
          <w:u w:val="single"/>
        </w:rPr>
        <w:tab/>
      </w:r>
    </w:p>
    <w:p w14:paraId="5A0797D6" w14:textId="77777777" w:rsidR="001017B2" w:rsidRPr="00145CC6" w:rsidRDefault="001017B2" w:rsidP="001017B2"/>
    <w:p w14:paraId="05C5F932" w14:textId="77777777" w:rsidR="001C6663" w:rsidRPr="00145CC6" w:rsidRDefault="001C6663" w:rsidP="00C411EB"/>
    <w:sectPr w:rsidR="001C6663" w:rsidRPr="00145CC6" w:rsidSect="00490B9D">
      <w:headerReference w:type="even" r:id="rId12"/>
      <w:headerReference w:type="default" r:id="rId13"/>
      <w:footerReference w:type="even" r:id="rId14"/>
      <w:footerReference w:type="defaul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6F78F" w14:textId="77777777" w:rsidR="00E867AF" w:rsidRDefault="00E867AF"/>
  </w:endnote>
  <w:endnote w:type="continuationSeparator" w:id="0">
    <w:p w14:paraId="4C876117" w14:textId="77777777" w:rsidR="00E867AF" w:rsidRDefault="00E867AF"/>
  </w:endnote>
  <w:endnote w:type="continuationNotice" w:id="1">
    <w:p w14:paraId="44FC0025" w14:textId="77777777" w:rsidR="00E867AF" w:rsidRDefault="00E867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FE623" w14:textId="56858AD1" w:rsidR="00490B9D" w:rsidRPr="00490B9D" w:rsidRDefault="00490B9D" w:rsidP="00490B9D">
    <w:pPr>
      <w:pStyle w:val="Footer"/>
      <w:tabs>
        <w:tab w:val="right" w:pos="9638"/>
      </w:tabs>
      <w:rPr>
        <w:sz w:val="18"/>
      </w:rPr>
    </w:pPr>
    <w:r w:rsidRPr="00490B9D">
      <w:rPr>
        <w:b/>
        <w:sz w:val="18"/>
      </w:rPr>
      <w:fldChar w:fldCharType="begin"/>
    </w:r>
    <w:r w:rsidRPr="00490B9D">
      <w:rPr>
        <w:b/>
        <w:sz w:val="18"/>
      </w:rPr>
      <w:instrText xml:space="preserve"> PAGE  \* MERGEFORMAT </w:instrText>
    </w:r>
    <w:r w:rsidRPr="00490B9D">
      <w:rPr>
        <w:b/>
        <w:sz w:val="18"/>
      </w:rPr>
      <w:fldChar w:fldCharType="separate"/>
    </w:r>
    <w:r w:rsidRPr="00490B9D">
      <w:rPr>
        <w:b/>
        <w:noProof/>
        <w:sz w:val="18"/>
      </w:rPr>
      <w:t>2</w:t>
    </w:r>
    <w:r w:rsidRPr="00490B9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3D883" w14:textId="6A5742FD" w:rsidR="00490B9D" w:rsidRPr="00490B9D" w:rsidRDefault="00490B9D" w:rsidP="00490B9D">
    <w:pPr>
      <w:pStyle w:val="Footer"/>
      <w:tabs>
        <w:tab w:val="right" w:pos="9638"/>
      </w:tabs>
      <w:rPr>
        <w:b/>
        <w:sz w:val="18"/>
      </w:rPr>
    </w:pPr>
    <w:r>
      <w:tab/>
    </w:r>
    <w:r w:rsidRPr="00490B9D">
      <w:rPr>
        <w:b/>
        <w:sz w:val="18"/>
      </w:rPr>
      <w:fldChar w:fldCharType="begin"/>
    </w:r>
    <w:r w:rsidRPr="00490B9D">
      <w:rPr>
        <w:b/>
        <w:sz w:val="18"/>
      </w:rPr>
      <w:instrText xml:space="preserve"> PAGE  \* MERGEFORMAT </w:instrText>
    </w:r>
    <w:r w:rsidRPr="00490B9D">
      <w:rPr>
        <w:b/>
        <w:sz w:val="18"/>
      </w:rPr>
      <w:fldChar w:fldCharType="separate"/>
    </w:r>
    <w:r w:rsidRPr="00490B9D">
      <w:rPr>
        <w:b/>
        <w:noProof/>
        <w:sz w:val="18"/>
      </w:rPr>
      <w:t>3</w:t>
    </w:r>
    <w:r w:rsidRPr="00490B9D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3ACE8" w14:textId="77777777" w:rsidR="00E867AF" w:rsidRPr="000B175B" w:rsidRDefault="00E867A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542D348" w14:textId="77777777" w:rsidR="00E867AF" w:rsidRPr="00FC68B7" w:rsidRDefault="00E867A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9F1E209" w14:textId="77777777" w:rsidR="00E867AF" w:rsidRDefault="00E867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C52CB" w14:textId="4D6F3F93" w:rsidR="00490B9D" w:rsidRPr="00490B9D" w:rsidRDefault="007159C4">
    <w:pPr>
      <w:pStyle w:val="Header"/>
    </w:pPr>
    <w:fldSimple w:instr=" TITLE  \* MERGEFORMAT ">
      <w:r w:rsidR="00490B9D">
        <w:t>ECE/TRANS/WP.15/254/Add.1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74A95" w14:textId="08EFCF33" w:rsidR="00490B9D" w:rsidRPr="00490B9D" w:rsidRDefault="007159C4" w:rsidP="00490B9D">
    <w:pPr>
      <w:pStyle w:val="Header"/>
      <w:jc w:val="right"/>
    </w:pPr>
    <w:fldSimple w:instr=" TITLE  \* MERGEFORMAT ">
      <w:r w:rsidR="00490B9D">
        <w:t>ECE/TRANS/WP.15/254/Add.1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 w:numId="20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B9D"/>
    <w:rsid w:val="00002A7D"/>
    <w:rsid w:val="000038A8"/>
    <w:rsid w:val="00006790"/>
    <w:rsid w:val="00027624"/>
    <w:rsid w:val="00050F6B"/>
    <w:rsid w:val="000529CF"/>
    <w:rsid w:val="000678CD"/>
    <w:rsid w:val="00072C8C"/>
    <w:rsid w:val="00081CE0"/>
    <w:rsid w:val="00084D30"/>
    <w:rsid w:val="00090320"/>
    <w:rsid w:val="000931C0"/>
    <w:rsid w:val="0009732C"/>
    <w:rsid w:val="000A01F9"/>
    <w:rsid w:val="000A17FA"/>
    <w:rsid w:val="000A2E09"/>
    <w:rsid w:val="000B175B"/>
    <w:rsid w:val="000B3A0F"/>
    <w:rsid w:val="000E0415"/>
    <w:rsid w:val="000F0303"/>
    <w:rsid w:val="000F64C5"/>
    <w:rsid w:val="000F7715"/>
    <w:rsid w:val="001017B2"/>
    <w:rsid w:val="00136DF5"/>
    <w:rsid w:val="00145CC6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1422E"/>
    <w:rsid w:val="00232575"/>
    <w:rsid w:val="00247258"/>
    <w:rsid w:val="00257CAC"/>
    <w:rsid w:val="00264441"/>
    <w:rsid w:val="0027237A"/>
    <w:rsid w:val="002974E9"/>
    <w:rsid w:val="002A3C90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4357A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3E7AC1"/>
    <w:rsid w:val="00413520"/>
    <w:rsid w:val="004325CB"/>
    <w:rsid w:val="00440A07"/>
    <w:rsid w:val="00462880"/>
    <w:rsid w:val="00476F24"/>
    <w:rsid w:val="00490B9D"/>
    <w:rsid w:val="004C55B0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D15CA"/>
    <w:rsid w:val="005D7969"/>
    <w:rsid w:val="005E18A5"/>
    <w:rsid w:val="005F08DF"/>
    <w:rsid w:val="005F3066"/>
    <w:rsid w:val="005F3E61"/>
    <w:rsid w:val="00604DDD"/>
    <w:rsid w:val="006115CC"/>
    <w:rsid w:val="00611FC4"/>
    <w:rsid w:val="006176FB"/>
    <w:rsid w:val="00621E77"/>
    <w:rsid w:val="00630FCB"/>
    <w:rsid w:val="00640B26"/>
    <w:rsid w:val="0065766B"/>
    <w:rsid w:val="00664914"/>
    <w:rsid w:val="00665A0B"/>
    <w:rsid w:val="006770B2"/>
    <w:rsid w:val="00686A48"/>
    <w:rsid w:val="006940E1"/>
    <w:rsid w:val="006A3C72"/>
    <w:rsid w:val="006A7392"/>
    <w:rsid w:val="006B03A1"/>
    <w:rsid w:val="006B67D9"/>
    <w:rsid w:val="006C5535"/>
    <w:rsid w:val="006D0589"/>
    <w:rsid w:val="006E0909"/>
    <w:rsid w:val="006E2E5F"/>
    <w:rsid w:val="006E43DF"/>
    <w:rsid w:val="006E564B"/>
    <w:rsid w:val="006E7154"/>
    <w:rsid w:val="006E7F20"/>
    <w:rsid w:val="006F76A8"/>
    <w:rsid w:val="007003CD"/>
    <w:rsid w:val="0070701E"/>
    <w:rsid w:val="0071538B"/>
    <w:rsid w:val="007159C4"/>
    <w:rsid w:val="00722125"/>
    <w:rsid w:val="0072632A"/>
    <w:rsid w:val="007358E8"/>
    <w:rsid w:val="00736ECE"/>
    <w:rsid w:val="0074533B"/>
    <w:rsid w:val="007476E7"/>
    <w:rsid w:val="007643BC"/>
    <w:rsid w:val="00780C68"/>
    <w:rsid w:val="007959FE"/>
    <w:rsid w:val="007A0CF1"/>
    <w:rsid w:val="007A478E"/>
    <w:rsid w:val="007B6BA5"/>
    <w:rsid w:val="007C3390"/>
    <w:rsid w:val="007C42D8"/>
    <w:rsid w:val="007C4F4B"/>
    <w:rsid w:val="007D7362"/>
    <w:rsid w:val="007F5CE2"/>
    <w:rsid w:val="007F6611"/>
    <w:rsid w:val="00800522"/>
    <w:rsid w:val="00810BAC"/>
    <w:rsid w:val="008175E9"/>
    <w:rsid w:val="008242D7"/>
    <w:rsid w:val="0082577B"/>
    <w:rsid w:val="008272DD"/>
    <w:rsid w:val="00837FC8"/>
    <w:rsid w:val="00847381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A77AE"/>
    <w:rsid w:val="008B389E"/>
    <w:rsid w:val="008D045E"/>
    <w:rsid w:val="008D3F25"/>
    <w:rsid w:val="008D42C4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4D9C"/>
    <w:rsid w:val="009C311F"/>
    <w:rsid w:val="009D01C0"/>
    <w:rsid w:val="009D6A08"/>
    <w:rsid w:val="009E0A16"/>
    <w:rsid w:val="009E6CB7"/>
    <w:rsid w:val="009E7970"/>
    <w:rsid w:val="009F128F"/>
    <w:rsid w:val="009F2EAC"/>
    <w:rsid w:val="009F42CF"/>
    <w:rsid w:val="009F57E3"/>
    <w:rsid w:val="00A10F4F"/>
    <w:rsid w:val="00A11067"/>
    <w:rsid w:val="00A13016"/>
    <w:rsid w:val="00A1704A"/>
    <w:rsid w:val="00A33FBD"/>
    <w:rsid w:val="00A425EB"/>
    <w:rsid w:val="00A72F22"/>
    <w:rsid w:val="00A733BC"/>
    <w:rsid w:val="00A748A6"/>
    <w:rsid w:val="00A76A69"/>
    <w:rsid w:val="00A879A4"/>
    <w:rsid w:val="00A920F1"/>
    <w:rsid w:val="00AA0FF8"/>
    <w:rsid w:val="00AC0596"/>
    <w:rsid w:val="00AC0F2C"/>
    <w:rsid w:val="00AC502A"/>
    <w:rsid w:val="00AF58C1"/>
    <w:rsid w:val="00B04A3F"/>
    <w:rsid w:val="00B06643"/>
    <w:rsid w:val="00B15055"/>
    <w:rsid w:val="00B20551"/>
    <w:rsid w:val="00B276B2"/>
    <w:rsid w:val="00B30179"/>
    <w:rsid w:val="00B30CE5"/>
    <w:rsid w:val="00B33FC7"/>
    <w:rsid w:val="00B37B15"/>
    <w:rsid w:val="00B45C02"/>
    <w:rsid w:val="00B70B63"/>
    <w:rsid w:val="00B72A1E"/>
    <w:rsid w:val="00B73FC9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294F"/>
    <w:rsid w:val="00C044E2"/>
    <w:rsid w:val="00C048CB"/>
    <w:rsid w:val="00C066F3"/>
    <w:rsid w:val="00C2467F"/>
    <w:rsid w:val="00C408B7"/>
    <w:rsid w:val="00C411EB"/>
    <w:rsid w:val="00C463DD"/>
    <w:rsid w:val="00C67A2A"/>
    <w:rsid w:val="00C745C3"/>
    <w:rsid w:val="00C978F5"/>
    <w:rsid w:val="00CA24A4"/>
    <w:rsid w:val="00CB348D"/>
    <w:rsid w:val="00CD46F5"/>
    <w:rsid w:val="00CE0F49"/>
    <w:rsid w:val="00CE4A8F"/>
    <w:rsid w:val="00CE78F6"/>
    <w:rsid w:val="00CF071D"/>
    <w:rsid w:val="00D0123D"/>
    <w:rsid w:val="00D053E8"/>
    <w:rsid w:val="00D15B04"/>
    <w:rsid w:val="00D2031B"/>
    <w:rsid w:val="00D25FE2"/>
    <w:rsid w:val="00D368BE"/>
    <w:rsid w:val="00D37DA9"/>
    <w:rsid w:val="00D406A7"/>
    <w:rsid w:val="00D40765"/>
    <w:rsid w:val="00D43252"/>
    <w:rsid w:val="00D44D86"/>
    <w:rsid w:val="00D506CF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C6DED"/>
    <w:rsid w:val="00DD310A"/>
    <w:rsid w:val="00DE0444"/>
    <w:rsid w:val="00DF6037"/>
    <w:rsid w:val="00DF7CAE"/>
    <w:rsid w:val="00E423C0"/>
    <w:rsid w:val="00E6414C"/>
    <w:rsid w:val="00E7260F"/>
    <w:rsid w:val="00E867AF"/>
    <w:rsid w:val="00E8702D"/>
    <w:rsid w:val="00E905F4"/>
    <w:rsid w:val="00E916A9"/>
    <w:rsid w:val="00E916DE"/>
    <w:rsid w:val="00E925AD"/>
    <w:rsid w:val="00E96630"/>
    <w:rsid w:val="00EA0A1B"/>
    <w:rsid w:val="00EA1E68"/>
    <w:rsid w:val="00ED18DC"/>
    <w:rsid w:val="00ED6201"/>
    <w:rsid w:val="00ED7A2A"/>
    <w:rsid w:val="00EF1D7F"/>
    <w:rsid w:val="00EF45AD"/>
    <w:rsid w:val="00F0137E"/>
    <w:rsid w:val="00F055FE"/>
    <w:rsid w:val="00F21786"/>
    <w:rsid w:val="00F3742B"/>
    <w:rsid w:val="00F41FDB"/>
    <w:rsid w:val="00F50596"/>
    <w:rsid w:val="00F56D63"/>
    <w:rsid w:val="00F609A9"/>
    <w:rsid w:val="00F765A7"/>
    <w:rsid w:val="00F80C99"/>
    <w:rsid w:val="00F8162F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A36C5"/>
  <w15:docId w15:val="{7DB1AD84-6915-4FF6-873D-FD2DFCA3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uiPriority w:val="99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qFormat/>
    <w:locked/>
    <w:rsid w:val="00264441"/>
    <w:rPr>
      <w:lang w:val="en-GB" w:eastAsia="en-US"/>
    </w:rPr>
  </w:style>
  <w:style w:type="paragraph" w:customStyle="1" w:styleId="ParNoG">
    <w:name w:val="_ParNo_G"/>
    <w:basedOn w:val="SingleTxtG"/>
    <w:qFormat/>
    <w:rsid w:val="007A478E"/>
    <w:pPr>
      <w:numPr>
        <w:numId w:val="20"/>
      </w:numPr>
      <w:suppressAutoHyphens w:val="0"/>
    </w:p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locked/>
    <w:rsid w:val="001017B2"/>
    <w:rPr>
      <w:sz w:val="18"/>
      <w:lang w:val="en-GB"/>
    </w:rPr>
  </w:style>
  <w:style w:type="character" w:styleId="CommentReference">
    <w:name w:val="annotation reference"/>
    <w:basedOn w:val="DefaultParagraphFont"/>
    <w:semiHidden/>
    <w:unhideWhenUsed/>
    <w:rsid w:val="00EA0A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A0A1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EA0A1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A0A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A0A1B"/>
    <w:rPr>
      <w:b/>
      <w:bCs/>
      <w:lang w:val="en-GB"/>
    </w:rPr>
  </w:style>
  <w:style w:type="character" w:customStyle="1" w:styleId="HChGChar">
    <w:name w:val="_ H _Ch_G Char"/>
    <w:link w:val="HChG"/>
    <w:locked/>
    <w:rsid w:val="0071538B"/>
    <w:rPr>
      <w:b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1_24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3F68EA-FFF0-4616-90A1-CB1C09218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1F9AAA-3567-4188-B0AB-6D42A8AB32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8C5261-76DB-4744-8A82-6E861D66FF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657A68-CA6F-4A17-83CB-CC4E368BFF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TRANS_WP1_24_E.dotm</Template>
  <TotalTime>49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ECE/TRANS/WP.15/254/Add.1</dc:title>
  <dc:creator>Christine Barrio-Champeau</dc:creator>
  <cp:lastModifiedBy>Christine Barrio-Champeau</cp:lastModifiedBy>
  <cp:revision>51</cp:revision>
  <cp:lastPrinted>2009-02-18T09:36:00Z</cp:lastPrinted>
  <dcterms:created xsi:type="dcterms:W3CDTF">2021-08-23T13:13:00Z</dcterms:created>
  <dcterms:modified xsi:type="dcterms:W3CDTF">2021-08-30T11:54:00Z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