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BD2F2B9" w14:textId="77777777" w:rsidTr="00C97039">
        <w:trPr>
          <w:trHeight w:hRule="exact" w:val="851"/>
        </w:trPr>
        <w:tc>
          <w:tcPr>
            <w:tcW w:w="1276" w:type="dxa"/>
            <w:tcBorders>
              <w:bottom w:val="single" w:sz="4" w:space="0" w:color="auto"/>
            </w:tcBorders>
          </w:tcPr>
          <w:p w14:paraId="573B4B64" w14:textId="77777777" w:rsidR="00F35BAF" w:rsidRPr="00DB58B5" w:rsidRDefault="00F35BAF" w:rsidP="008938CE"/>
        </w:tc>
        <w:tc>
          <w:tcPr>
            <w:tcW w:w="2268" w:type="dxa"/>
            <w:tcBorders>
              <w:bottom w:val="single" w:sz="4" w:space="0" w:color="auto"/>
            </w:tcBorders>
            <w:vAlign w:val="bottom"/>
          </w:tcPr>
          <w:p w14:paraId="18C826E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8A25A4" w14:textId="79168D01" w:rsidR="00F35BAF" w:rsidRPr="00DB58B5" w:rsidRDefault="008938CE" w:rsidP="008938CE">
            <w:pPr>
              <w:jc w:val="right"/>
            </w:pPr>
            <w:r w:rsidRPr="008938CE">
              <w:rPr>
                <w:sz w:val="40"/>
              </w:rPr>
              <w:t>ECE</w:t>
            </w:r>
            <w:r>
              <w:t>/TRANS/WP.29/GRVA/2021/13</w:t>
            </w:r>
            <w:r w:rsidR="00C600C6" w:rsidRPr="00C600C6">
              <w:rPr>
                <w:rStyle w:val="FootnoteReference"/>
                <w:sz w:val="20"/>
                <w:vertAlign w:val="baseline"/>
              </w:rPr>
              <w:footnoteReference w:customMarkFollows="1" w:id="2"/>
              <w:t>*</w:t>
            </w:r>
          </w:p>
        </w:tc>
      </w:tr>
      <w:tr w:rsidR="00F35BAF" w:rsidRPr="00DB58B5" w14:paraId="22F77F59" w14:textId="77777777" w:rsidTr="00C97039">
        <w:trPr>
          <w:trHeight w:hRule="exact" w:val="2835"/>
        </w:trPr>
        <w:tc>
          <w:tcPr>
            <w:tcW w:w="1276" w:type="dxa"/>
            <w:tcBorders>
              <w:top w:val="single" w:sz="4" w:space="0" w:color="auto"/>
              <w:bottom w:val="single" w:sz="12" w:space="0" w:color="auto"/>
            </w:tcBorders>
          </w:tcPr>
          <w:p w14:paraId="26B67D7F" w14:textId="77777777" w:rsidR="00F35BAF" w:rsidRPr="00DB58B5" w:rsidRDefault="00F35BAF" w:rsidP="00C97039">
            <w:pPr>
              <w:spacing w:before="120"/>
              <w:jc w:val="center"/>
            </w:pPr>
            <w:r>
              <w:rPr>
                <w:noProof/>
                <w:lang w:eastAsia="fr-CH"/>
              </w:rPr>
              <w:drawing>
                <wp:inline distT="0" distB="0" distL="0" distR="0" wp14:anchorId="1393B4E8" wp14:editId="248FDF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F9464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0912A5" w14:textId="77777777" w:rsidR="00F35BAF" w:rsidRDefault="008938CE" w:rsidP="00C97039">
            <w:pPr>
              <w:spacing w:before="240"/>
            </w:pPr>
            <w:r>
              <w:t xml:space="preserve">Distr. </w:t>
            </w:r>
            <w:proofErr w:type="gramStart"/>
            <w:r>
              <w:t>générale</w:t>
            </w:r>
            <w:proofErr w:type="gramEnd"/>
          </w:p>
          <w:p w14:paraId="5E1CEE0D" w14:textId="77777777" w:rsidR="008938CE" w:rsidRDefault="008938CE" w:rsidP="008938CE">
            <w:pPr>
              <w:spacing w:line="240" w:lineRule="exact"/>
            </w:pPr>
            <w:r>
              <w:t>20 novembre 2020</w:t>
            </w:r>
          </w:p>
          <w:p w14:paraId="16E545B6" w14:textId="77777777" w:rsidR="008938CE" w:rsidRDefault="008938CE" w:rsidP="008938CE">
            <w:pPr>
              <w:spacing w:line="240" w:lineRule="exact"/>
            </w:pPr>
            <w:r>
              <w:t>Français</w:t>
            </w:r>
          </w:p>
          <w:p w14:paraId="74B01A8D" w14:textId="77777777" w:rsidR="008938CE" w:rsidRPr="00DB58B5" w:rsidRDefault="008938CE" w:rsidP="008938CE">
            <w:pPr>
              <w:spacing w:line="240" w:lineRule="exact"/>
            </w:pPr>
            <w:r>
              <w:t>Original</w:t>
            </w:r>
            <w:r w:rsidR="00AF2FA1">
              <w:t> :</w:t>
            </w:r>
            <w:r>
              <w:t xml:space="preserve"> anglais</w:t>
            </w:r>
          </w:p>
        </w:tc>
      </w:tr>
    </w:tbl>
    <w:p w14:paraId="0BDD3102" w14:textId="77777777" w:rsidR="007F20FA" w:rsidRPr="000312C0" w:rsidRDefault="007F20FA" w:rsidP="007F20FA">
      <w:pPr>
        <w:spacing w:before="120"/>
        <w:rPr>
          <w:b/>
          <w:sz w:val="28"/>
          <w:szCs w:val="28"/>
        </w:rPr>
      </w:pPr>
      <w:r w:rsidRPr="000312C0">
        <w:rPr>
          <w:b/>
          <w:sz w:val="28"/>
          <w:szCs w:val="28"/>
        </w:rPr>
        <w:t>Commission économique pour l’Europe</w:t>
      </w:r>
    </w:p>
    <w:p w14:paraId="3FADCBA1" w14:textId="77777777" w:rsidR="007F20FA" w:rsidRDefault="007F20FA" w:rsidP="007F20FA">
      <w:pPr>
        <w:spacing w:before="120"/>
        <w:rPr>
          <w:sz w:val="28"/>
          <w:szCs w:val="28"/>
        </w:rPr>
      </w:pPr>
      <w:r w:rsidRPr="00685843">
        <w:rPr>
          <w:sz w:val="28"/>
          <w:szCs w:val="28"/>
        </w:rPr>
        <w:t>Comité des transports intérieurs</w:t>
      </w:r>
    </w:p>
    <w:p w14:paraId="0969B848" w14:textId="77777777" w:rsidR="002B1492" w:rsidRPr="00D429D3" w:rsidRDefault="002B1492" w:rsidP="002B1492">
      <w:pPr>
        <w:spacing w:before="120"/>
        <w:rPr>
          <w:b/>
          <w:sz w:val="24"/>
          <w:szCs w:val="24"/>
          <w:lang w:val="fr-FR"/>
        </w:rPr>
      </w:pPr>
      <w:r w:rsidRPr="00D429D3">
        <w:rPr>
          <w:b/>
          <w:bCs/>
          <w:sz w:val="24"/>
          <w:szCs w:val="24"/>
          <w:lang w:val="fr-FR"/>
        </w:rPr>
        <w:t>Forum mondial de l</w:t>
      </w:r>
      <w:r>
        <w:rPr>
          <w:b/>
          <w:bCs/>
          <w:sz w:val="24"/>
          <w:szCs w:val="24"/>
          <w:lang w:val="fr-FR"/>
        </w:rPr>
        <w:t>’</w:t>
      </w:r>
      <w:r w:rsidRPr="00D429D3">
        <w:rPr>
          <w:b/>
          <w:bCs/>
          <w:sz w:val="24"/>
          <w:szCs w:val="24"/>
          <w:lang w:val="fr-FR"/>
        </w:rPr>
        <w:t xml:space="preserve">harmonisation </w:t>
      </w:r>
      <w:r w:rsidR="00033394">
        <w:rPr>
          <w:b/>
          <w:bCs/>
          <w:sz w:val="24"/>
          <w:szCs w:val="24"/>
          <w:lang w:val="fr-FR"/>
        </w:rPr>
        <w:br/>
      </w:r>
      <w:r w:rsidRPr="00D429D3">
        <w:rPr>
          <w:b/>
          <w:bCs/>
          <w:sz w:val="24"/>
          <w:szCs w:val="24"/>
          <w:lang w:val="fr-FR"/>
        </w:rPr>
        <w:t>des Règlements concernant les véhicules</w:t>
      </w:r>
    </w:p>
    <w:p w14:paraId="37CF5F00" w14:textId="77777777" w:rsidR="002B1492" w:rsidRPr="00400DD1" w:rsidRDefault="002B1492" w:rsidP="002B1492">
      <w:pPr>
        <w:spacing w:before="120"/>
        <w:rPr>
          <w:b/>
          <w:lang w:val="fr-FR"/>
        </w:rPr>
      </w:pPr>
      <w:bookmarkStart w:id="0" w:name="_Hlk518466992"/>
      <w:r>
        <w:rPr>
          <w:b/>
          <w:bCs/>
          <w:lang w:val="fr-FR"/>
        </w:rPr>
        <w:t>Groupe de travail des véhicules automatisés/autonomes et connectés</w:t>
      </w:r>
      <w:bookmarkEnd w:id="0"/>
    </w:p>
    <w:p w14:paraId="297C495C" w14:textId="77777777" w:rsidR="002B1492" w:rsidRPr="00400DD1" w:rsidRDefault="002B1492" w:rsidP="002B1492">
      <w:pPr>
        <w:spacing w:before="120"/>
        <w:rPr>
          <w:b/>
          <w:lang w:val="fr-FR"/>
        </w:rPr>
      </w:pPr>
      <w:r>
        <w:rPr>
          <w:b/>
          <w:bCs/>
          <w:lang w:val="fr-FR"/>
        </w:rPr>
        <w:t>Neuvième session</w:t>
      </w:r>
    </w:p>
    <w:p w14:paraId="20171768" w14:textId="77777777" w:rsidR="002B1492" w:rsidRPr="00400DD1" w:rsidRDefault="002B1492" w:rsidP="002B1492">
      <w:pPr>
        <w:rPr>
          <w:lang w:val="fr-FR"/>
        </w:rPr>
      </w:pPr>
      <w:bookmarkStart w:id="1" w:name="OLE_LINK2"/>
      <w:r>
        <w:rPr>
          <w:lang w:val="fr-FR"/>
        </w:rPr>
        <w:t>Point 6 b) de l’ordre du jour provisoire</w:t>
      </w:r>
    </w:p>
    <w:p w14:paraId="30E9A11C" w14:textId="77777777" w:rsidR="002B1492" w:rsidRPr="00400DD1" w:rsidRDefault="002B1492" w:rsidP="002B1492">
      <w:pPr>
        <w:rPr>
          <w:b/>
          <w:lang w:val="fr-FR"/>
        </w:rPr>
      </w:pPr>
      <w:r>
        <w:rPr>
          <w:b/>
          <w:bCs/>
          <w:lang w:val="fr-FR"/>
        </w:rPr>
        <w:t>Règlement ONU n</w:t>
      </w:r>
      <w:r>
        <w:rPr>
          <w:b/>
          <w:bCs/>
          <w:vertAlign w:val="superscript"/>
          <w:lang w:val="fr-FR"/>
        </w:rPr>
        <w:t>o</w:t>
      </w:r>
      <w:r w:rsidR="00033394">
        <w:rPr>
          <w:b/>
          <w:bCs/>
          <w:lang w:val="fr-FR"/>
        </w:rPr>
        <w:t> </w:t>
      </w:r>
      <w:r>
        <w:rPr>
          <w:b/>
          <w:bCs/>
          <w:lang w:val="fr-FR"/>
        </w:rPr>
        <w:t>79 (Équipement de direction)</w:t>
      </w:r>
      <w:r w:rsidR="00AF2FA1">
        <w:rPr>
          <w:b/>
          <w:bCs/>
          <w:lang w:val="fr-FR"/>
        </w:rPr>
        <w:t> :</w:t>
      </w:r>
    </w:p>
    <w:p w14:paraId="0DD68F15" w14:textId="77777777" w:rsidR="002B1492" w:rsidRPr="00400DD1" w:rsidRDefault="002B1492" w:rsidP="002B1492">
      <w:pPr>
        <w:rPr>
          <w:b/>
          <w:bCs/>
          <w:lang w:val="fr-FR"/>
        </w:rPr>
      </w:pPr>
      <w:r>
        <w:rPr>
          <w:b/>
          <w:bCs/>
          <w:lang w:val="fr-FR"/>
        </w:rPr>
        <w:t>Équipement de direction</w:t>
      </w:r>
    </w:p>
    <w:p w14:paraId="7B3BDF48" w14:textId="77777777" w:rsidR="002B1492" w:rsidRPr="00400DD1" w:rsidRDefault="002B1492" w:rsidP="00033394">
      <w:pPr>
        <w:pStyle w:val="HChG"/>
        <w:rPr>
          <w:lang w:val="fr-FR"/>
        </w:rPr>
      </w:pPr>
      <w:r>
        <w:rPr>
          <w:lang w:val="fr-FR"/>
        </w:rPr>
        <w:tab/>
      </w:r>
      <w:r>
        <w:rPr>
          <w:lang w:val="fr-FR"/>
        </w:rPr>
        <w:tab/>
        <w:t>Proposition de nouvelle série 04 d’amendements au</w:t>
      </w:r>
      <w:r w:rsidR="00033394">
        <w:rPr>
          <w:lang w:val="fr-FR"/>
        </w:rPr>
        <w:t> </w:t>
      </w:r>
      <w:r>
        <w:rPr>
          <w:lang w:val="fr-FR"/>
        </w:rPr>
        <w:t>Règlement ONU n</w:t>
      </w:r>
      <w:r>
        <w:rPr>
          <w:vertAlign w:val="superscript"/>
          <w:lang w:val="fr-FR"/>
        </w:rPr>
        <w:t>o</w:t>
      </w:r>
      <w:r w:rsidR="00033394">
        <w:rPr>
          <w:lang w:val="fr-FR"/>
        </w:rPr>
        <w:t> </w:t>
      </w:r>
      <w:r>
        <w:rPr>
          <w:lang w:val="fr-FR"/>
        </w:rPr>
        <w:t>79 (Équipement de direction)</w:t>
      </w:r>
      <w:bookmarkEnd w:id="1"/>
    </w:p>
    <w:p w14:paraId="42F1D860" w14:textId="60387442" w:rsidR="002B1492" w:rsidRPr="00400DD1" w:rsidRDefault="002B1492" w:rsidP="00033394">
      <w:pPr>
        <w:pStyle w:val="H1G"/>
        <w:rPr>
          <w:szCs w:val="24"/>
          <w:lang w:val="fr-FR"/>
        </w:rPr>
      </w:pPr>
      <w:r>
        <w:rPr>
          <w:lang w:val="fr-FR"/>
        </w:rPr>
        <w:tab/>
      </w:r>
      <w:r>
        <w:rPr>
          <w:lang w:val="fr-FR"/>
        </w:rPr>
        <w:tab/>
        <w:t>Communication des experts de l’Organisation internationale des</w:t>
      </w:r>
      <w:r w:rsidR="00033394">
        <w:rPr>
          <w:lang w:val="fr-FR"/>
        </w:rPr>
        <w:t> </w:t>
      </w:r>
      <w:r>
        <w:rPr>
          <w:lang w:val="fr-FR"/>
        </w:rPr>
        <w:t>constructeurs d’automobiles et de l’Association européenne des</w:t>
      </w:r>
      <w:r w:rsidR="00033394">
        <w:rPr>
          <w:lang w:val="fr-FR"/>
        </w:rPr>
        <w:t> </w:t>
      </w:r>
      <w:r>
        <w:rPr>
          <w:lang w:val="fr-FR"/>
        </w:rPr>
        <w:t>fournisseurs de l’automobile</w:t>
      </w:r>
      <w:r w:rsidR="00C600C6" w:rsidRPr="00C600C6">
        <w:rPr>
          <w:rStyle w:val="FootnoteReference"/>
          <w:b w:val="0"/>
          <w:bCs/>
          <w:sz w:val="20"/>
          <w:vertAlign w:val="baseline"/>
        </w:rPr>
        <w:footnoteReference w:customMarkFollows="1" w:id="3"/>
        <w:t>**</w:t>
      </w:r>
    </w:p>
    <w:p w14:paraId="5306A13B" w14:textId="77777777" w:rsidR="002B1492" w:rsidRPr="00400DD1" w:rsidRDefault="002B1492" w:rsidP="00033394">
      <w:pPr>
        <w:pStyle w:val="SingleTxtG"/>
        <w:ind w:firstLine="567"/>
        <w:rPr>
          <w:lang w:val="fr-FR"/>
        </w:rPr>
      </w:pPr>
      <w:r>
        <w:rPr>
          <w:lang w:val="fr-FR"/>
        </w:rPr>
        <w:t xml:space="preserve">Le présent document, qui a été établi par les experts de l’Organisation internationale des constructeurs d’automobiles (OICA) et de l’Association européenne des fournisseurs de l’automobile (CLEPA), remplace le document ECE/TRANS/WP.29/GRVA/2020/16. Il s’agit d’une proposition de nouvelle série 04 d’amendements au Règlement ONU </w:t>
      </w:r>
      <w:r w:rsidR="00033394" w:rsidRPr="00033394">
        <w:rPr>
          <w:rFonts w:eastAsia="MS Mincho"/>
          <w:lang w:val="fr-FR"/>
        </w:rPr>
        <w:t>n</w:t>
      </w:r>
      <w:r w:rsidR="00033394" w:rsidRPr="00033394">
        <w:rPr>
          <w:rFonts w:eastAsia="MS Mincho"/>
          <w:vertAlign w:val="superscript"/>
          <w:lang w:val="fr-FR"/>
        </w:rPr>
        <w:t>o</w:t>
      </w:r>
      <w:r w:rsidR="00033394">
        <w:rPr>
          <w:lang w:val="fr-FR"/>
        </w:rPr>
        <w:t> </w:t>
      </w:r>
      <w:r>
        <w:rPr>
          <w:lang w:val="fr-FR"/>
        </w:rPr>
        <w:t>79, qui comprend des dispositions relatives aux systèmes destinés à immobiliser un véhicule en toute sécurité en cas d’indisponibilité du conducteur. Les dispositions proposées dans le document ECE/TRANS/WP.29/GRVA/2020/16 concernaient déjà la technologie sur laquelle porte le présent document, mais cette technologie était considérée comme une sous-catégorie de fonction de direction pour situations d’urgence. La présente proposition définit la notion de « fonction d’atténuation des risques » et les critères correspondants. Compte tenu des observations formulées par le Groupe de travail des véhicules automatisés/autonomes et connectés (GRVA) à sa quatrième session, les dispositions relatives à un potentiel changement de voie pendant une intervention du système ont été harmonisées avec celles qui concernent le système automatisé de maintien dans la voie, dont il est question dans un document présenté parallèlement à celui-ci. Le présent document est fondé sur le document informel GRVA-07-22. Les modifications qu’il est proposé d’apporter au texte actuel du Règlement figurent en caractères gras pour les ajouts et biffés pour les suppressions.</w:t>
      </w:r>
    </w:p>
    <w:p w14:paraId="406443C7" w14:textId="77777777" w:rsidR="002B1492" w:rsidRPr="00400DD1" w:rsidRDefault="002B1492" w:rsidP="002B1492">
      <w:pPr>
        <w:suppressAutoHyphens w:val="0"/>
        <w:spacing w:line="240" w:lineRule="auto"/>
        <w:rPr>
          <w:lang w:val="fr-FR"/>
        </w:rPr>
      </w:pPr>
      <w:r w:rsidRPr="00400DD1">
        <w:rPr>
          <w:lang w:val="fr-FR"/>
        </w:rPr>
        <w:br w:type="page"/>
      </w:r>
    </w:p>
    <w:p w14:paraId="6188FFFC" w14:textId="77777777" w:rsidR="002B1492" w:rsidRPr="00400DD1" w:rsidRDefault="002B1492" w:rsidP="002B1492">
      <w:pPr>
        <w:pStyle w:val="HChG"/>
        <w:tabs>
          <w:tab w:val="left" w:pos="1134"/>
          <w:tab w:val="left" w:pos="1701"/>
          <w:tab w:val="left" w:pos="2268"/>
          <w:tab w:val="left" w:pos="2836"/>
        </w:tabs>
        <w:rPr>
          <w:lang w:val="fr-FR"/>
        </w:rPr>
      </w:pPr>
      <w:r>
        <w:rPr>
          <w:lang w:val="fr-FR"/>
        </w:rPr>
        <w:lastRenderedPageBreak/>
        <w:tab/>
        <w:t>I.</w:t>
      </w:r>
      <w:r>
        <w:rPr>
          <w:lang w:val="fr-FR"/>
        </w:rPr>
        <w:tab/>
      </w:r>
      <w:r>
        <w:rPr>
          <w:bCs/>
          <w:lang w:val="fr-FR"/>
        </w:rPr>
        <w:t>Proposition</w:t>
      </w:r>
    </w:p>
    <w:p w14:paraId="5FD14674" w14:textId="77777777" w:rsidR="002B1492" w:rsidRPr="00400DD1" w:rsidRDefault="002B1492" w:rsidP="00AF2FA1">
      <w:pPr>
        <w:keepNext/>
        <w:spacing w:after="120"/>
        <w:ind w:left="1134" w:right="1134"/>
        <w:jc w:val="both"/>
        <w:rPr>
          <w:lang w:val="fr-FR"/>
        </w:rPr>
      </w:pPr>
      <w:r w:rsidRPr="006442DF">
        <w:rPr>
          <w:i/>
          <w:iCs/>
          <w:lang w:val="fr-FR"/>
        </w:rPr>
        <w:t>Ajouter le</w:t>
      </w:r>
      <w:r>
        <w:rPr>
          <w:lang w:val="fr-FR"/>
        </w:rPr>
        <w:t xml:space="preserve"> </w:t>
      </w:r>
      <w:r>
        <w:rPr>
          <w:i/>
          <w:iCs/>
          <w:lang w:val="fr-FR"/>
        </w:rPr>
        <w:t>nouveau paragraphe 2.3.4.4</w:t>
      </w:r>
      <w:r>
        <w:rPr>
          <w:lang w:val="fr-FR"/>
        </w:rPr>
        <w:t>, libellé comme suit</w:t>
      </w:r>
      <w:r w:rsidR="00AF2FA1">
        <w:rPr>
          <w:lang w:val="fr-FR"/>
        </w:rPr>
        <w:t> :</w:t>
      </w:r>
    </w:p>
    <w:p w14:paraId="7A88BD28" w14:textId="2A0E543A" w:rsidR="002B1492" w:rsidRPr="00400DD1" w:rsidRDefault="002B1492" w:rsidP="00AF2FA1">
      <w:pPr>
        <w:pStyle w:val="SingleTxtG"/>
        <w:ind w:left="2268" w:hanging="1134"/>
        <w:rPr>
          <w:b/>
          <w:lang w:val="fr-FR"/>
        </w:rPr>
      </w:pPr>
      <w:bookmarkStart w:id="2" w:name="_Hlk25058578"/>
      <w:r w:rsidRPr="007932FE">
        <w:rPr>
          <w:lang w:val="fr-FR"/>
        </w:rPr>
        <w:t>«</w:t>
      </w:r>
      <w:r>
        <w:rPr>
          <w:lang w:val="fr-FR"/>
        </w:rPr>
        <w:t> </w:t>
      </w:r>
      <w:r>
        <w:rPr>
          <w:b/>
          <w:bCs/>
          <w:lang w:val="fr-FR"/>
        </w:rPr>
        <w:t>2.3.4.4</w:t>
      </w:r>
      <w:r>
        <w:rPr>
          <w:lang w:val="fr-FR"/>
        </w:rPr>
        <w:tab/>
      </w:r>
      <w:r>
        <w:rPr>
          <w:b/>
          <w:bCs/>
          <w:lang w:val="fr-FR"/>
        </w:rPr>
        <w:t xml:space="preserve">Par </w:t>
      </w:r>
      <w:r w:rsidR="00AF2FA1">
        <w:rPr>
          <w:b/>
          <w:bCs/>
          <w:lang w:val="fr-FR"/>
        </w:rPr>
        <w:t>“</w:t>
      </w:r>
      <w:r>
        <w:rPr>
          <w:b/>
          <w:bCs/>
          <w:i/>
          <w:iCs/>
          <w:lang w:val="fr-FR"/>
        </w:rPr>
        <w:t>fonction d’atténuation des risques (</w:t>
      </w:r>
      <w:r w:rsidR="00C600C6">
        <w:rPr>
          <w:b/>
          <w:bCs/>
          <w:i/>
          <w:iCs/>
          <w:lang w:val="fr-FR"/>
        </w:rPr>
        <w:t>FAR</w:t>
      </w:r>
      <w:r>
        <w:rPr>
          <w:b/>
          <w:bCs/>
          <w:i/>
          <w:iCs/>
          <w:lang w:val="fr-FR"/>
        </w:rPr>
        <w:t>)</w:t>
      </w:r>
      <w:r w:rsidR="00AF2FA1">
        <w:rPr>
          <w:b/>
          <w:bCs/>
          <w:lang w:val="fr-FR"/>
        </w:rPr>
        <w:t>”</w:t>
      </w:r>
      <w:r>
        <w:rPr>
          <w:b/>
          <w:bCs/>
          <w:lang w:val="fr-FR"/>
        </w:rPr>
        <w:t>, une fonction permettant, en cas d’indisponibilité confirmée du conducteur, d’activer automatiquement le système de direction pendant une durée limitée afin de diriger le véhicule et de l’immobiliser en toute sécurité dans une zone d’arrêt cible</w:t>
      </w:r>
      <w:bookmarkEnd w:id="2"/>
      <w:r w:rsidR="00AF2FA1">
        <w:rPr>
          <w:b/>
          <w:bCs/>
          <w:lang w:val="fr-FR"/>
        </w:rPr>
        <w:t> ;</w:t>
      </w:r>
      <w:r>
        <w:rPr>
          <w:lang w:val="fr-FR"/>
        </w:rPr>
        <w:t> ».</w:t>
      </w:r>
    </w:p>
    <w:p w14:paraId="6ACDB2BF" w14:textId="77777777" w:rsidR="002B1492" w:rsidRPr="00400DD1" w:rsidRDefault="002B1492" w:rsidP="00AF2FA1">
      <w:pPr>
        <w:pStyle w:val="SingleTxtG"/>
        <w:keepNext/>
        <w:rPr>
          <w:i/>
          <w:lang w:val="fr-FR"/>
        </w:rPr>
      </w:pPr>
      <w:r>
        <w:rPr>
          <w:i/>
          <w:iCs/>
          <w:lang w:val="fr-FR"/>
        </w:rPr>
        <w:t>Paragraphe 2.4.16</w:t>
      </w:r>
      <w:r>
        <w:rPr>
          <w:lang w:val="fr-FR"/>
        </w:rPr>
        <w:t>, lire</w:t>
      </w:r>
      <w:r w:rsidR="00AF2FA1">
        <w:rPr>
          <w:lang w:val="fr-FR"/>
        </w:rPr>
        <w:t> :</w:t>
      </w:r>
    </w:p>
    <w:p w14:paraId="704F361B" w14:textId="77777777" w:rsidR="002B1492" w:rsidRPr="007932FE" w:rsidRDefault="002B1492" w:rsidP="00AF2FA1">
      <w:pPr>
        <w:pStyle w:val="SingleTxtG"/>
        <w:ind w:left="2268" w:hanging="1134"/>
        <w:rPr>
          <w:lang w:val="fr-FR"/>
        </w:rPr>
      </w:pPr>
      <w:r>
        <w:rPr>
          <w:lang w:val="fr-FR"/>
        </w:rPr>
        <w:t>« 2.4.16</w:t>
      </w:r>
      <w:r>
        <w:rPr>
          <w:lang w:val="fr-FR"/>
        </w:rPr>
        <w:tab/>
        <w:t xml:space="preserve">Par </w:t>
      </w:r>
      <w:r w:rsidR="00AF2FA1">
        <w:rPr>
          <w:lang w:val="fr-FR"/>
        </w:rPr>
        <w:t>“</w:t>
      </w:r>
      <w:r w:rsidRPr="007F7BFF">
        <w:rPr>
          <w:i/>
          <w:iCs/>
          <w:lang w:val="fr-FR"/>
        </w:rPr>
        <w:t>procédure de changement de voie</w:t>
      </w:r>
      <w:r w:rsidR="00AF2FA1">
        <w:rPr>
          <w:lang w:val="fr-FR"/>
        </w:rPr>
        <w:t>”</w:t>
      </w:r>
      <w:r>
        <w:rPr>
          <w:lang w:val="fr-FR"/>
        </w:rPr>
        <w:t xml:space="preserve">, </w:t>
      </w:r>
      <w:r>
        <w:rPr>
          <w:strike/>
          <w:lang w:val="fr-FR"/>
        </w:rPr>
        <w:t xml:space="preserve">dans le cas d’une ACSF de catégorie </w:t>
      </w:r>
      <w:r w:rsidRPr="007932FE">
        <w:rPr>
          <w:strike/>
          <w:lang w:val="fr-FR"/>
        </w:rPr>
        <w:t>C,</w:t>
      </w:r>
      <w:r w:rsidRPr="007932FE">
        <w:rPr>
          <w:lang w:val="fr-FR"/>
        </w:rPr>
        <w:t xml:space="preserve"> une procédure qui débute lorsque les feux indicateurs de direction sont activés </w:t>
      </w:r>
      <w:r w:rsidRPr="007932FE">
        <w:rPr>
          <w:strike/>
          <w:lang w:val="fr-FR"/>
        </w:rPr>
        <w:t>par suite d</w:t>
      </w:r>
      <w:r>
        <w:rPr>
          <w:strike/>
          <w:lang w:val="fr-FR"/>
        </w:rPr>
        <w:t>’</w:t>
      </w:r>
      <w:r w:rsidRPr="007932FE">
        <w:rPr>
          <w:strike/>
          <w:lang w:val="fr-FR"/>
        </w:rPr>
        <w:t>une action délibérée du conducteur</w:t>
      </w:r>
      <w:r w:rsidRPr="007932FE">
        <w:rPr>
          <w:lang w:val="fr-FR"/>
        </w:rPr>
        <w:t xml:space="preserve"> et qui prend fin lorsque les feux indicateurs de direction sont désactivés. Elle comprend les étapes suivantes</w:t>
      </w:r>
      <w:r w:rsidR="00AF2FA1">
        <w:rPr>
          <w:lang w:val="fr-FR"/>
        </w:rPr>
        <w:t> :</w:t>
      </w:r>
    </w:p>
    <w:p w14:paraId="29DB993B" w14:textId="77777777" w:rsidR="002B1492" w:rsidRDefault="002B1492" w:rsidP="00AF2FA1">
      <w:pPr>
        <w:pStyle w:val="SingleTxtG"/>
        <w:ind w:left="2835" w:hanging="567"/>
        <w:rPr>
          <w:lang w:val="fr-FR"/>
        </w:rPr>
      </w:pPr>
      <w:r w:rsidRPr="007932FE">
        <w:rPr>
          <w:lang w:val="fr-FR"/>
        </w:rPr>
        <w:t>a)</w:t>
      </w:r>
      <w:r w:rsidRPr="007932FE">
        <w:rPr>
          <w:lang w:val="fr-FR"/>
        </w:rPr>
        <w:tab/>
        <w:t xml:space="preserve">Activation des feux indicateurs de direction </w:t>
      </w:r>
      <w:r w:rsidRPr="007932FE">
        <w:rPr>
          <w:strike/>
          <w:lang w:val="fr-FR"/>
        </w:rPr>
        <w:t>par suite d</w:t>
      </w:r>
      <w:r>
        <w:rPr>
          <w:strike/>
          <w:lang w:val="fr-FR"/>
        </w:rPr>
        <w:t>’</w:t>
      </w:r>
      <w:r w:rsidRPr="007932FE">
        <w:rPr>
          <w:strike/>
          <w:lang w:val="fr-FR"/>
        </w:rPr>
        <w:t>une action délibérée du conducteur</w:t>
      </w:r>
      <w:r w:rsidR="00AF2FA1">
        <w:rPr>
          <w:lang w:val="fr-FR"/>
        </w:rPr>
        <w:t> ;</w:t>
      </w:r>
    </w:p>
    <w:p w14:paraId="689223CE" w14:textId="77777777" w:rsidR="002B1492" w:rsidRDefault="002B1492" w:rsidP="00AF2FA1">
      <w:pPr>
        <w:pStyle w:val="SingleTxtG"/>
        <w:ind w:left="2835" w:hanging="567"/>
        <w:rPr>
          <w:lang w:val="fr-FR"/>
        </w:rPr>
      </w:pPr>
      <w:r w:rsidRPr="007932FE">
        <w:rPr>
          <w:lang w:val="fr-FR"/>
        </w:rPr>
        <w:t>b)</w:t>
      </w:r>
      <w:r w:rsidRPr="007932FE">
        <w:rPr>
          <w:lang w:val="fr-FR"/>
        </w:rPr>
        <w:tab/>
        <w:t>Déplacement latéral du véhicule vers les limites de la voie</w:t>
      </w:r>
      <w:r w:rsidR="00AF2FA1">
        <w:rPr>
          <w:lang w:val="fr-FR"/>
        </w:rPr>
        <w:t> ;</w:t>
      </w:r>
    </w:p>
    <w:p w14:paraId="49747897" w14:textId="77777777" w:rsidR="002B1492" w:rsidRDefault="002B1492" w:rsidP="00AF2FA1">
      <w:pPr>
        <w:pStyle w:val="SingleTxtG"/>
        <w:ind w:left="2835" w:hanging="567"/>
        <w:rPr>
          <w:lang w:val="fr-FR"/>
        </w:rPr>
      </w:pPr>
      <w:r w:rsidRPr="007932FE">
        <w:rPr>
          <w:lang w:val="fr-FR"/>
        </w:rPr>
        <w:t>c)</w:t>
      </w:r>
      <w:r w:rsidRPr="007932FE">
        <w:rPr>
          <w:lang w:val="fr-FR"/>
        </w:rPr>
        <w:tab/>
        <w:t>Manœuvre de changement de voie</w:t>
      </w:r>
      <w:r w:rsidR="00AF2FA1">
        <w:rPr>
          <w:lang w:val="fr-FR"/>
        </w:rPr>
        <w:t> ;</w:t>
      </w:r>
    </w:p>
    <w:p w14:paraId="14432222" w14:textId="77777777" w:rsidR="002B1492" w:rsidRDefault="002B1492" w:rsidP="00AF2FA1">
      <w:pPr>
        <w:pStyle w:val="SingleTxtG"/>
        <w:ind w:left="2835" w:hanging="567"/>
        <w:rPr>
          <w:lang w:val="fr-FR"/>
        </w:rPr>
      </w:pPr>
      <w:r w:rsidRPr="007932FE">
        <w:rPr>
          <w:lang w:val="fr-FR"/>
        </w:rPr>
        <w:t>d)</w:t>
      </w:r>
      <w:r w:rsidRPr="007932FE">
        <w:rPr>
          <w:lang w:val="fr-FR"/>
        </w:rPr>
        <w:tab/>
        <w:t>Reprise de la fonction de maintien dans la voie</w:t>
      </w:r>
      <w:r w:rsidR="00AF2FA1">
        <w:rPr>
          <w:lang w:val="fr-FR"/>
        </w:rPr>
        <w:t> ;</w:t>
      </w:r>
    </w:p>
    <w:p w14:paraId="6E812DB1" w14:textId="77777777" w:rsidR="002B1492" w:rsidRPr="007932FE" w:rsidRDefault="002B1492" w:rsidP="00AF2FA1">
      <w:pPr>
        <w:pStyle w:val="SingleTxtG"/>
        <w:ind w:left="2835" w:hanging="567"/>
      </w:pPr>
      <w:r w:rsidRPr="007932FE">
        <w:rPr>
          <w:lang w:val="fr-FR"/>
        </w:rPr>
        <w:t>e)</w:t>
      </w:r>
      <w:r w:rsidRPr="007932FE">
        <w:rPr>
          <w:lang w:val="fr-FR"/>
        </w:rPr>
        <w:tab/>
        <w:t>Désactivation des feux indicateurs de direction</w:t>
      </w:r>
      <w:r w:rsidR="00AF2FA1">
        <w:rPr>
          <w:lang w:val="fr-FR"/>
        </w:rPr>
        <w:t> ;</w:t>
      </w:r>
      <w:r>
        <w:rPr>
          <w:lang w:val="fr-FR"/>
        </w:rPr>
        <w:t> ».</w:t>
      </w:r>
    </w:p>
    <w:p w14:paraId="6CC2DA1B" w14:textId="77777777" w:rsidR="002B1492" w:rsidRDefault="002B1492" w:rsidP="00AF2FA1">
      <w:pPr>
        <w:pStyle w:val="SingleTxtG"/>
        <w:keepNext/>
        <w:rPr>
          <w:lang w:val="fr-FR"/>
        </w:rPr>
      </w:pPr>
      <w:r w:rsidRPr="006442DF">
        <w:rPr>
          <w:i/>
          <w:iCs/>
          <w:lang w:val="fr-FR"/>
        </w:rPr>
        <w:t>Ajouter le</w:t>
      </w:r>
      <w:r w:rsidRPr="007932FE">
        <w:rPr>
          <w:lang w:val="fr-FR"/>
        </w:rPr>
        <w:t xml:space="preserve"> </w:t>
      </w:r>
      <w:r w:rsidRPr="007932FE">
        <w:rPr>
          <w:i/>
          <w:iCs/>
          <w:lang w:val="fr-FR"/>
        </w:rPr>
        <w:t>nouveau paragraphe 2.4.18</w:t>
      </w:r>
      <w:r w:rsidRPr="007932FE">
        <w:rPr>
          <w:lang w:val="fr-FR"/>
        </w:rPr>
        <w:t>, libellé comme suit</w:t>
      </w:r>
      <w:r w:rsidR="00AF2FA1">
        <w:rPr>
          <w:lang w:val="fr-FR"/>
        </w:rPr>
        <w:t> :</w:t>
      </w:r>
    </w:p>
    <w:p w14:paraId="0A3632ED" w14:textId="6A134EB1" w:rsidR="002B1492" w:rsidRPr="007932FE" w:rsidRDefault="002B1492" w:rsidP="00AF2FA1">
      <w:pPr>
        <w:pStyle w:val="SingleTxtG"/>
        <w:ind w:left="2268" w:hanging="1134"/>
        <w:rPr>
          <w:lang w:val="fr-FR"/>
        </w:rPr>
      </w:pPr>
      <w:bookmarkStart w:id="3" w:name="_Hlk25058740"/>
      <w:r>
        <w:rPr>
          <w:lang w:val="fr-FR"/>
        </w:rPr>
        <w:t>« </w:t>
      </w:r>
      <w:r w:rsidRPr="007932FE">
        <w:rPr>
          <w:b/>
          <w:bCs/>
          <w:lang w:val="fr-FR"/>
        </w:rPr>
        <w:t>2.4.18</w:t>
      </w:r>
      <w:r w:rsidRPr="007932FE">
        <w:rPr>
          <w:lang w:val="fr-FR"/>
        </w:rPr>
        <w:tab/>
      </w:r>
      <w:r w:rsidRPr="007932FE">
        <w:rPr>
          <w:b/>
          <w:bCs/>
          <w:lang w:val="fr-FR"/>
        </w:rPr>
        <w:t xml:space="preserve">Par </w:t>
      </w:r>
      <w:r w:rsidR="00AF2FA1">
        <w:rPr>
          <w:b/>
          <w:bCs/>
          <w:lang w:val="fr-FR"/>
        </w:rPr>
        <w:t>“</w:t>
      </w:r>
      <w:r w:rsidRPr="007F7BFF">
        <w:rPr>
          <w:b/>
          <w:bCs/>
          <w:i/>
          <w:iCs/>
          <w:lang w:val="fr-FR"/>
        </w:rPr>
        <w:t>zone d</w:t>
      </w:r>
      <w:r>
        <w:rPr>
          <w:b/>
          <w:bCs/>
          <w:i/>
          <w:iCs/>
          <w:lang w:val="fr-FR"/>
        </w:rPr>
        <w:t>’</w:t>
      </w:r>
      <w:r w:rsidRPr="007F7BFF">
        <w:rPr>
          <w:b/>
          <w:bCs/>
          <w:i/>
          <w:iCs/>
          <w:lang w:val="fr-FR"/>
        </w:rPr>
        <w:t>arrêt cible</w:t>
      </w:r>
      <w:r w:rsidR="00AF2FA1" w:rsidRPr="00AF2FA1">
        <w:rPr>
          <w:b/>
          <w:bCs/>
          <w:lang w:val="fr-FR"/>
        </w:rPr>
        <w:t>”</w:t>
      </w:r>
      <w:r w:rsidRPr="007932FE">
        <w:rPr>
          <w:b/>
          <w:bCs/>
          <w:lang w:val="fr-FR"/>
        </w:rPr>
        <w:t xml:space="preserve">, une zone (par exemple </w:t>
      </w:r>
      <w:r>
        <w:rPr>
          <w:b/>
          <w:bCs/>
          <w:lang w:val="fr-FR"/>
        </w:rPr>
        <w:t xml:space="preserve">une </w:t>
      </w:r>
      <w:r w:rsidRPr="007932FE">
        <w:rPr>
          <w:b/>
          <w:bCs/>
          <w:lang w:val="fr-FR"/>
        </w:rPr>
        <w:t>bande d</w:t>
      </w:r>
      <w:r>
        <w:rPr>
          <w:b/>
          <w:bCs/>
          <w:lang w:val="fr-FR"/>
        </w:rPr>
        <w:t>’</w:t>
      </w:r>
      <w:r w:rsidRPr="007932FE">
        <w:rPr>
          <w:b/>
          <w:bCs/>
          <w:lang w:val="fr-FR"/>
        </w:rPr>
        <w:t>arrêt d</w:t>
      </w:r>
      <w:r>
        <w:rPr>
          <w:b/>
          <w:bCs/>
          <w:lang w:val="fr-FR"/>
        </w:rPr>
        <w:t>’</w:t>
      </w:r>
      <w:r w:rsidRPr="007932FE">
        <w:rPr>
          <w:b/>
          <w:bCs/>
          <w:lang w:val="fr-FR"/>
        </w:rPr>
        <w:t xml:space="preserve">urgence, </w:t>
      </w:r>
      <w:r>
        <w:rPr>
          <w:b/>
          <w:bCs/>
          <w:lang w:val="fr-FR"/>
        </w:rPr>
        <w:t xml:space="preserve">un </w:t>
      </w:r>
      <w:r w:rsidRPr="007932FE">
        <w:rPr>
          <w:b/>
          <w:bCs/>
          <w:lang w:val="fr-FR"/>
        </w:rPr>
        <w:t xml:space="preserve">accotement stabilisé, </w:t>
      </w:r>
      <w:r>
        <w:rPr>
          <w:b/>
          <w:bCs/>
          <w:lang w:val="fr-FR"/>
        </w:rPr>
        <w:t xml:space="preserve">une </w:t>
      </w:r>
      <w:r w:rsidRPr="007932FE">
        <w:rPr>
          <w:b/>
          <w:bCs/>
          <w:lang w:val="fr-FR"/>
        </w:rPr>
        <w:t xml:space="preserve">bordure de chaussée, </w:t>
      </w:r>
      <w:r>
        <w:rPr>
          <w:b/>
          <w:bCs/>
          <w:lang w:val="fr-FR"/>
        </w:rPr>
        <w:t xml:space="preserve">la </w:t>
      </w:r>
      <w:r w:rsidRPr="007932FE">
        <w:rPr>
          <w:b/>
          <w:bCs/>
          <w:lang w:val="fr-FR"/>
        </w:rPr>
        <w:t xml:space="preserve">voie de circulation la plus lente ou </w:t>
      </w:r>
      <w:r>
        <w:rPr>
          <w:b/>
          <w:bCs/>
          <w:lang w:val="fr-FR"/>
        </w:rPr>
        <w:t xml:space="preserve">la </w:t>
      </w:r>
      <w:r w:rsidRPr="007932FE">
        <w:rPr>
          <w:b/>
          <w:bCs/>
          <w:lang w:val="fr-FR"/>
        </w:rPr>
        <w:t xml:space="preserve">voie de circulation sur laquelle se trouve le véhicule) dans laquelle une </w:t>
      </w:r>
      <w:r w:rsidR="00C600C6">
        <w:rPr>
          <w:b/>
          <w:bCs/>
          <w:lang w:val="fr-FR"/>
        </w:rPr>
        <w:t>FAR</w:t>
      </w:r>
      <w:r w:rsidRPr="007932FE">
        <w:rPr>
          <w:b/>
          <w:bCs/>
          <w:lang w:val="fr-FR"/>
        </w:rPr>
        <w:t xml:space="preserve"> vise à immobiliser le véhicule</w:t>
      </w:r>
      <w:r w:rsidR="00AF2FA1">
        <w:rPr>
          <w:b/>
          <w:bCs/>
          <w:lang w:val="fr-FR"/>
        </w:rPr>
        <w:t> ;</w:t>
      </w:r>
      <w:bookmarkEnd w:id="3"/>
      <w:r>
        <w:rPr>
          <w:lang w:val="fr-FR"/>
        </w:rPr>
        <w:t> ».</w:t>
      </w:r>
    </w:p>
    <w:p w14:paraId="5C4C5DFA" w14:textId="77777777" w:rsidR="002B1492" w:rsidRPr="00400DD1" w:rsidRDefault="002B1492" w:rsidP="00AF2FA1">
      <w:pPr>
        <w:pStyle w:val="para"/>
        <w:keepNext/>
        <w:rPr>
          <w:lang w:val="fr-FR"/>
        </w:rPr>
      </w:pPr>
      <w:r w:rsidRPr="006442DF">
        <w:rPr>
          <w:i/>
          <w:iCs/>
          <w:lang w:val="fr-FR"/>
        </w:rPr>
        <w:t>Ajouter le</w:t>
      </w:r>
      <w:r>
        <w:rPr>
          <w:lang w:val="fr-FR"/>
        </w:rPr>
        <w:t xml:space="preserve"> </w:t>
      </w:r>
      <w:r>
        <w:rPr>
          <w:i/>
          <w:iCs/>
          <w:lang w:val="fr-FR"/>
        </w:rPr>
        <w:t>nouveau paragraphe 5.1.6.3</w:t>
      </w:r>
      <w:r>
        <w:rPr>
          <w:lang w:val="fr-FR"/>
        </w:rPr>
        <w:t>, libellé comme suit</w:t>
      </w:r>
      <w:r w:rsidR="00AF2FA1">
        <w:rPr>
          <w:lang w:val="fr-FR"/>
        </w:rPr>
        <w:t> :</w:t>
      </w:r>
    </w:p>
    <w:p w14:paraId="78BE1C47" w14:textId="12016AD6" w:rsidR="002B1492" w:rsidRPr="00400DD1" w:rsidRDefault="002B1492" w:rsidP="00AF2FA1">
      <w:pPr>
        <w:pStyle w:val="para"/>
        <w:rPr>
          <w:b/>
          <w:bCs/>
          <w:lang w:val="fr-FR"/>
        </w:rPr>
      </w:pPr>
      <w:r w:rsidRPr="007932FE">
        <w:rPr>
          <w:lang w:val="fr-FR"/>
        </w:rPr>
        <w:t>«</w:t>
      </w:r>
      <w:r>
        <w:rPr>
          <w:b/>
          <w:bCs/>
          <w:lang w:val="fr-FR"/>
        </w:rPr>
        <w:t> 5.1.6.3</w:t>
      </w:r>
      <w:r>
        <w:rPr>
          <w:lang w:val="fr-FR"/>
        </w:rPr>
        <w:tab/>
      </w:r>
      <w:r>
        <w:rPr>
          <w:b/>
          <w:bCs/>
          <w:lang w:val="fr-FR"/>
        </w:rPr>
        <w:t xml:space="preserve">Les véhicules équipés d’une </w:t>
      </w:r>
      <w:r w:rsidR="00C600C6">
        <w:rPr>
          <w:b/>
          <w:bCs/>
          <w:lang w:val="fr-FR"/>
        </w:rPr>
        <w:t>FAR</w:t>
      </w:r>
      <w:r>
        <w:rPr>
          <w:b/>
          <w:bCs/>
          <w:lang w:val="fr-FR"/>
        </w:rPr>
        <w:t xml:space="preserve"> doivent satisfaire aux prescriptions ci</w:t>
      </w:r>
      <w:r w:rsidR="00307FF5">
        <w:rPr>
          <w:b/>
          <w:bCs/>
          <w:lang w:val="fr-FR"/>
        </w:rPr>
        <w:noBreakHyphen/>
      </w:r>
      <w:r>
        <w:rPr>
          <w:b/>
          <w:bCs/>
          <w:lang w:val="fr-FR"/>
        </w:rPr>
        <w:t>après.</w:t>
      </w:r>
    </w:p>
    <w:p w14:paraId="304FD58B" w14:textId="62F54387" w:rsidR="002B1492" w:rsidRPr="00400DD1" w:rsidRDefault="002B1492" w:rsidP="00AF2FA1">
      <w:pPr>
        <w:pStyle w:val="para"/>
        <w:ind w:firstLine="0"/>
        <w:rPr>
          <w:b/>
          <w:bCs/>
          <w:lang w:val="fr-FR"/>
        </w:rPr>
      </w:pPr>
      <w:r>
        <w:rPr>
          <w:b/>
          <w:bCs/>
          <w:lang w:val="fr-FR"/>
        </w:rPr>
        <w:t xml:space="preserve">Toute </w:t>
      </w:r>
      <w:r w:rsidR="00C600C6">
        <w:rPr>
          <w:b/>
          <w:bCs/>
          <w:lang w:val="fr-FR"/>
        </w:rPr>
        <w:t>FAR</w:t>
      </w:r>
      <w:r>
        <w:rPr>
          <w:b/>
          <w:bCs/>
          <w:lang w:val="fr-FR"/>
        </w:rPr>
        <w:t xml:space="preserve"> doit satisfaire aux prescriptions de l’annexe 6.</w:t>
      </w:r>
    </w:p>
    <w:p w14:paraId="01BFF1D1" w14:textId="22FF7A15" w:rsidR="002B1492" w:rsidRDefault="002B1492" w:rsidP="00AF2FA1">
      <w:pPr>
        <w:pStyle w:val="para"/>
        <w:rPr>
          <w:b/>
          <w:bCs/>
          <w:lang w:val="fr-FR"/>
        </w:rPr>
      </w:pPr>
      <w:r w:rsidRPr="007932FE">
        <w:rPr>
          <w:b/>
          <w:bCs/>
          <w:lang w:val="fr-FR"/>
        </w:rPr>
        <w:t>5.1.6.3.1</w:t>
      </w:r>
      <w:r w:rsidRPr="007932FE">
        <w:rPr>
          <w:b/>
          <w:bCs/>
          <w:lang w:val="fr-FR"/>
        </w:rPr>
        <w:tab/>
        <w:t xml:space="preserve">Une </w:t>
      </w:r>
      <w:r w:rsidR="00C600C6">
        <w:rPr>
          <w:b/>
          <w:bCs/>
          <w:lang w:val="fr-FR"/>
        </w:rPr>
        <w:t>FAR</w:t>
      </w:r>
      <w:r w:rsidRPr="007932FE">
        <w:rPr>
          <w:b/>
          <w:bCs/>
          <w:lang w:val="fr-FR"/>
        </w:rPr>
        <w:t xml:space="preserve"> ne doit déclencher une intervention que lorsque </w:t>
      </w:r>
      <w:r w:rsidRPr="00CF033B">
        <w:rPr>
          <w:b/>
          <w:bCs/>
          <w:lang w:val="fr-FR"/>
        </w:rPr>
        <w:t>l</w:t>
      </w:r>
      <w:r>
        <w:rPr>
          <w:b/>
          <w:bCs/>
          <w:lang w:val="fr-FR"/>
        </w:rPr>
        <w:t>’</w:t>
      </w:r>
      <w:r w:rsidRPr="00CF033B">
        <w:rPr>
          <w:b/>
          <w:bCs/>
          <w:lang w:val="fr-FR"/>
        </w:rPr>
        <w:t>incapacité</w:t>
      </w:r>
      <w:r w:rsidRPr="007932FE">
        <w:rPr>
          <w:b/>
          <w:bCs/>
          <w:lang w:val="fr-FR"/>
        </w:rPr>
        <w:t xml:space="preserve"> du conducteur à</w:t>
      </w:r>
      <w:r>
        <w:rPr>
          <w:b/>
          <w:bCs/>
          <w:lang w:val="fr-FR"/>
        </w:rPr>
        <w:t xml:space="preserve"> commander </w:t>
      </w:r>
      <w:r w:rsidRPr="007932FE">
        <w:rPr>
          <w:b/>
          <w:bCs/>
          <w:lang w:val="fr-FR"/>
        </w:rPr>
        <w:t>le véhicule est confirmée, par exemple par les</w:t>
      </w:r>
      <w:r>
        <w:rPr>
          <w:b/>
          <w:bCs/>
          <w:lang w:val="fr-FR"/>
        </w:rPr>
        <w:t xml:space="preserve"> moyens </w:t>
      </w:r>
      <w:r w:rsidRPr="007932FE">
        <w:rPr>
          <w:b/>
          <w:bCs/>
          <w:lang w:val="fr-FR"/>
        </w:rPr>
        <w:t>de surveillance de la vigilance du conducteur, par l</w:t>
      </w:r>
      <w:r>
        <w:rPr>
          <w:b/>
          <w:bCs/>
          <w:lang w:val="fr-FR"/>
        </w:rPr>
        <w:t>’</w:t>
      </w:r>
      <w:r w:rsidRPr="007932FE">
        <w:rPr>
          <w:b/>
          <w:bCs/>
          <w:lang w:val="fr-FR"/>
        </w:rPr>
        <w:t>absence de réponse à une demande d</w:t>
      </w:r>
      <w:r>
        <w:rPr>
          <w:b/>
          <w:bCs/>
          <w:lang w:val="fr-FR"/>
        </w:rPr>
        <w:t>’</w:t>
      </w:r>
      <w:r w:rsidRPr="007932FE">
        <w:rPr>
          <w:b/>
          <w:bCs/>
          <w:lang w:val="fr-FR"/>
        </w:rPr>
        <w:t xml:space="preserve">action ou à un avertissement, ou </w:t>
      </w:r>
      <w:r>
        <w:rPr>
          <w:b/>
          <w:bCs/>
          <w:lang w:val="fr-FR"/>
        </w:rPr>
        <w:t xml:space="preserve">bien </w:t>
      </w:r>
      <w:r w:rsidRPr="007932FE">
        <w:rPr>
          <w:b/>
          <w:bCs/>
          <w:lang w:val="fr-FR"/>
        </w:rPr>
        <w:t>en cas d</w:t>
      </w:r>
      <w:r>
        <w:rPr>
          <w:b/>
          <w:bCs/>
          <w:lang w:val="fr-FR"/>
        </w:rPr>
        <w:t>’</w:t>
      </w:r>
      <w:r w:rsidRPr="007932FE">
        <w:rPr>
          <w:b/>
          <w:bCs/>
          <w:lang w:val="fr-FR"/>
        </w:rPr>
        <w:t>activation manuelle par le conducteur.</w:t>
      </w:r>
    </w:p>
    <w:p w14:paraId="3BAC9ADE" w14:textId="77777777" w:rsidR="002B1492" w:rsidRDefault="002B1492" w:rsidP="00AF2FA1">
      <w:pPr>
        <w:pStyle w:val="para"/>
        <w:ind w:firstLine="0"/>
        <w:rPr>
          <w:b/>
          <w:bCs/>
          <w:lang w:val="fr-FR"/>
        </w:rPr>
      </w:pPr>
      <w:r w:rsidRPr="007932FE">
        <w:rPr>
          <w:b/>
          <w:bCs/>
          <w:lang w:val="fr-FR"/>
        </w:rPr>
        <w:t>Si le système est équipé d</w:t>
      </w:r>
      <w:r>
        <w:rPr>
          <w:b/>
          <w:bCs/>
          <w:lang w:val="fr-FR"/>
        </w:rPr>
        <w:t>’</w:t>
      </w:r>
      <w:r w:rsidRPr="007932FE">
        <w:rPr>
          <w:b/>
          <w:bCs/>
          <w:lang w:val="fr-FR"/>
        </w:rPr>
        <w:t>un moyen d</w:t>
      </w:r>
      <w:r>
        <w:rPr>
          <w:b/>
          <w:bCs/>
          <w:lang w:val="fr-FR"/>
        </w:rPr>
        <w:t>’</w:t>
      </w:r>
      <w:r w:rsidRPr="007932FE">
        <w:rPr>
          <w:b/>
          <w:bCs/>
          <w:lang w:val="fr-FR"/>
        </w:rPr>
        <w:t xml:space="preserve">activation manuelle, </w:t>
      </w:r>
      <w:r>
        <w:rPr>
          <w:b/>
          <w:bCs/>
          <w:lang w:val="fr-FR"/>
        </w:rPr>
        <w:t>celui-ci</w:t>
      </w:r>
      <w:r w:rsidRPr="007932FE">
        <w:rPr>
          <w:b/>
          <w:bCs/>
          <w:lang w:val="fr-FR"/>
        </w:rPr>
        <w:t xml:space="preserve"> doit être protégé contre toute activation involontaire.</w:t>
      </w:r>
    </w:p>
    <w:p w14:paraId="67BE1C7A" w14:textId="6C51C732" w:rsidR="002B1492" w:rsidRPr="007932FE" w:rsidRDefault="002B1492" w:rsidP="00AF2FA1">
      <w:pPr>
        <w:pStyle w:val="para"/>
        <w:rPr>
          <w:b/>
          <w:bCs/>
          <w:lang w:val="fr-FR"/>
        </w:rPr>
      </w:pPr>
      <w:r w:rsidRPr="007932FE">
        <w:rPr>
          <w:b/>
          <w:bCs/>
          <w:lang w:val="fr-FR"/>
        </w:rPr>
        <w:t>5.1.6.3.2</w:t>
      </w:r>
      <w:r w:rsidRPr="007932FE">
        <w:rPr>
          <w:b/>
          <w:bCs/>
          <w:lang w:val="fr-FR"/>
        </w:rPr>
        <w:tab/>
        <w:t xml:space="preserve">Chaque intervention de la </w:t>
      </w:r>
      <w:r w:rsidR="00C600C6">
        <w:rPr>
          <w:b/>
          <w:bCs/>
          <w:lang w:val="fr-FR"/>
        </w:rPr>
        <w:t>FAR</w:t>
      </w:r>
      <w:r w:rsidRPr="007932FE">
        <w:rPr>
          <w:b/>
          <w:bCs/>
          <w:lang w:val="fr-FR"/>
        </w:rPr>
        <w:t xml:space="preserve"> doit être immédiatement indiquée au conducteur</w:t>
      </w:r>
      <w:r>
        <w:rPr>
          <w:b/>
          <w:bCs/>
          <w:lang w:val="fr-FR"/>
        </w:rPr>
        <w:t>,</w:t>
      </w:r>
      <w:r w:rsidRPr="007932FE">
        <w:rPr>
          <w:b/>
          <w:bCs/>
          <w:lang w:val="fr-FR"/>
        </w:rPr>
        <w:t xml:space="preserve"> au moins par un signal visuel qui s</w:t>
      </w:r>
      <w:r>
        <w:rPr>
          <w:b/>
          <w:bCs/>
          <w:lang w:val="fr-FR"/>
        </w:rPr>
        <w:t>’</w:t>
      </w:r>
      <w:r w:rsidRPr="007932FE">
        <w:rPr>
          <w:b/>
          <w:bCs/>
          <w:lang w:val="fr-FR"/>
        </w:rPr>
        <w:t>affiche aussi longtemps que dure l</w:t>
      </w:r>
      <w:r>
        <w:rPr>
          <w:b/>
          <w:bCs/>
          <w:lang w:val="fr-FR"/>
        </w:rPr>
        <w:t>’</w:t>
      </w:r>
      <w:r w:rsidRPr="007932FE">
        <w:rPr>
          <w:b/>
          <w:bCs/>
          <w:lang w:val="fr-FR"/>
        </w:rPr>
        <w:t>intervention.</w:t>
      </w:r>
    </w:p>
    <w:p w14:paraId="03575F66" w14:textId="5FD43EBE" w:rsidR="002B1492" w:rsidRDefault="002B1492" w:rsidP="00AF2FA1">
      <w:pPr>
        <w:pStyle w:val="para"/>
        <w:rPr>
          <w:b/>
          <w:bCs/>
          <w:lang w:val="fr-FR"/>
        </w:rPr>
      </w:pPr>
      <w:r w:rsidRPr="007932FE">
        <w:rPr>
          <w:b/>
          <w:bCs/>
          <w:lang w:val="fr-FR"/>
        </w:rPr>
        <w:t>5.1.6.3.3</w:t>
      </w:r>
      <w:r w:rsidRPr="007932FE">
        <w:rPr>
          <w:b/>
          <w:bCs/>
          <w:lang w:val="fr-FR"/>
        </w:rPr>
        <w:tab/>
        <w:t xml:space="preserve">La </w:t>
      </w:r>
      <w:r w:rsidR="00C600C6">
        <w:rPr>
          <w:b/>
          <w:bCs/>
          <w:lang w:val="fr-FR"/>
        </w:rPr>
        <w:t>FAR</w:t>
      </w:r>
      <w:r w:rsidRPr="007932FE">
        <w:rPr>
          <w:b/>
          <w:bCs/>
          <w:lang w:val="fr-FR"/>
        </w:rPr>
        <w:t xml:space="preserve"> doit viser à immobiliser le véhicule en toute sécurité dans la zone d</w:t>
      </w:r>
      <w:r>
        <w:rPr>
          <w:b/>
          <w:bCs/>
          <w:lang w:val="fr-FR"/>
        </w:rPr>
        <w:t>’</w:t>
      </w:r>
      <w:r w:rsidRPr="007932FE">
        <w:rPr>
          <w:b/>
          <w:bCs/>
          <w:lang w:val="fr-FR"/>
        </w:rPr>
        <w:t>arrêt cible.</w:t>
      </w:r>
    </w:p>
    <w:p w14:paraId="49F36ED2" w14:textId="77777777" w:rsidR="002B1492" w:rsidRPr="007932FE" w:rsidRDefault="002B1492" w:rsidP="00AF2FA1">
      <w:pPr>
        <w:pStyle w:val="para"/>
        <w:rPr>
          <w:b/>
          <w:bCs/>
          <w:lang w:val="fr-FR"/>
        </w:rPr>
      </w:pPr>
      <w:r w:rsidRPr="007932FE">
        <w:rPr>
          <w:b/>
          <w:bCs/>
          <w:lang w:val="fr-FR"/>
        </w:rPr>
        <w:t>5.1.6.3.4</w:t>
      </w:r>
      <w:r w:rsidRPr="007932FE">
        <w:rPr>
          <w:b/>
          <w:bCs/>
          <w:lang w:val="fr-FR"/>
        </w:rPr>
        <w:tab/>
        <w:t>Le signal d</w:t>
      </w:r>
      <w:r>
        <w:rPr>
          <w:b/>
          <w:bCs/>
          <w:lang w:val="fr-FR"/>
        </w:rPr>
        <w:t>’</w:t>
      </w:r>
      <w:r w:rsidRPr="007932FE">
        <w:rPr>
          <w:b/>
          <w:bCs/>
          <w:lang w:val="fr-FR"/>
        </w:rPr>
        <w:t>activation des feux de détresse doit être émis dès le début de l</w:t>
      </w:r>
      <w:r>
        <w:rPr>
          <w:b/>
          <w:bCs/>
          <w:lang w:val="fr-FR"/>
        </w:rPr>
        <w:t>’</w:t>
      </w:r>
      <w:r w:rsidRPr="007932FE">
        <w:rPr>
          <w:b/>
          <w:bCs/>
          <w:lang w:val="fr-FR"/>
        </w:rPr>
        <w:t>intervention.</w:t>
      </w:r>
    </w:p>
    <w:p w14:paraId="1AEF52EC" w14:textId="77777777" w:rsidR="002B1492" w:rsidRPr="007932FE" w:rsidRDefault="002B1492" w:rsidP="00AF2FA1">
      <w:pPr>
        <w:pStyle w:val="para"/>
        <w:rPr>
          <w:b/>
          <w:bCs/>
          <w:lang w:val="fr-FR"/>
        </w:rPr>
      </w:pPr>
      <w:r w:rsidRPr="007932FE">
        <w:rPr>
          <w:b/>
          <w:bCs/>
          <w:lang w:val="fr-FR"/>
        </w:rPr>
        <w:t>5.1.6.3.5</w:t>
      </w:r>
      <w:r w:rsidRPr="007932FE">
        <w:rPr>
          <w:b/>
          <w:bCs/>
          <w:lang w:val="fr-FR"/>
        </w:rPr>
        <w:tab/>
      </w:r>
      <w:r w:rsidRPr="007932FE">
        <w:rPr>
          <w:b/>
          <w:bCs/>
          <w:lang w:val="fr-FR"/>
        </w:rPr>
        <w:tab/>
        <w:t>La fonction doit pouvoir être neutralisée à tout moment par une action particulière du conducteur.</w:t>
      </w:r>
    </w:p>
    <w:p w14:paraId="6A4CD909" w14:textId="77777777" w:rsidR="002B1492" w:rsidRPr="007932FE" w:rsidRDefault="002B1492" w:rsidP="00AF2FA1">
      <w:pPr>
        <w:pStyle w:val="para"/>
        <w:rPr>
          <w:b/>
          <w:bCs/>
          <w:lang w:val="fr-FR"/>
        </w:rPr>
      </w:pPr>
      <w:r w:rsidRPr="007932FE">
        <w:rPr>
          <w:b/>
          <w:bCs/>
          <w:lang w:val="fr-FR"/>
        </w:rPr>
        <w:t>5.1.6.3.6</w:t>
      </w:r>
      <w:r w:rsidRPr="007932FE">
        <w:rPr>
          <w:b/>
          <w:bCs/>
          <w:lang w:val="fr-FR"/>
        </w:rPr>
        <w:tab/>
        <w:t>Dispositions supplémentaires applicables aux systèmes destinés à immobiliser le véhicule en toute sécurité ailleurs que sur sa voie de circulation</w:t>
      </w:r>
    </w:p>
    <w:p w14:paraId="212F1C0B" w14:textId="4CBEC858" w:rsidR="002B1492" w:rsidRPr="007932FE" w:rsidRDefault="002B1492" w:rsidP="00AF2FA1">
      <w:pPr>
        <w:pStyle w:val="para"/>
        <w:rPr>
          <w:b/>
          <w:bCs/>
          <w:lang w:val="fr-FR"/>
        </w:rPr>
      </w:pPr>
      <w:r w:rsidRPr="007932FE">
        <w:rPr>
          <w:b/>
          <w:bCs/>
          <w:lang w:val="fr-FR"/>
        </w:rPr>
        <w:lastRenderedPageBreak/>
        <w:t>5.1.6.3.6.1</w:t>
      </w:r>
      <w:r w:rsidRPr="007932FE">
        <w:rPr>
          <w:b/>
          <w:bCs/>
          <w:lang w:val="fr-FR"/>
        </w:rPr>
        <w:tab/>
        <w:t>Les manœuvres de changement de voie doivent être effectuées uniquement dans des situations non critiques au regard du paragraphe 5.1.6.3.6.6, en direction de la zone d</w:t>
      </w:r>
      <w:r>
        <w:rPr>
          <w:b/>
          <w:bCs/>
          <w:lang w:val="fr-FR"/>
        </w:rPr>
        <w:t>’</w:t>
      </w:r>
      <w:r w:rsidRPr="007932FE">
        <w:rPr>
          <w:b/>
          <w:bCs/>
          <w:lang w:val="fr-FR"/>
        </w:rPr>
        <w:t>arrêt cible appropriée la plus proche. Si la zone d</w:t>
      </w:r>
      <w:r>
        <w:rPr>
          <w:b/>
          <w:bCs/>
          <w:lang w:val="fr-FR"/>
        </w:rPr>
        <w:t>’</w:t>
      </w:r>
      <w:r w:rsidRPr="007932FE">
        <w:rPr>
          <w:b/>
          <w:bCs/>
          <w:lang w:val="fr-FR"/>
        </w:rPr>
        <w:t xml:space="preserve">arrêt cible ne peut être atteinte sans que la situation devienne critique, la </w:t>
      </w:r>
      <w:r w:rsidR="00C600C6">
        <w:rPr>
          <w:b/>
          <w:bCs/>
          <w:lang w:val="fr-FR"/>
        </w:rPr>
        <w:t>FAR</w:t>
      </w:r>
      <w:r w:rsidRPr="007932FE">
        <w:rPr>
          <w:b/>
          <w:bCs/>
          <w:lang w:val="fr-FR"/>
        </w:rPr>
        <w:t xml:space="preserve"> doit chercher à maintenir le véhicule sur sa propre voie de circulation pendant qu</w:t>
      </w:r>
      <w:r>
        <w:rPr>
          <w:b/>
          <w:bCs/>
          <w:lang w:val="fr-FR"/>
        </w:rPr>
        <w:t>’</w:t>
      </w:r>
      <w:r w:rsidRPr="007932FE">
        <w:rPr>
          <w:b/>
          <w:bCs/>
          <w:lang w:val="fr-FR"/>
        </w:rPr>
        <w:t>elle l</w:t>
      </w:r>
      <w:r>
        <w:rPr>
          <w:b/>
          <w:bCs/>
          <w:lang w:val="fr-FR"/>
        </w:rPr>
        <w:t>’</w:t>
      </w:r>
      <w:r w:rsidRPr="007932FE">
        <w:rPr>
          <w:b/>
          <w:bCs/>
          <w:lang w:val="fr-FR"/>
        </w:rPr>
        <w:t>immobilise.</w:t>
      </w:r>
    </w:p>
    <w:p w14:paraId="27538972" w14:textId="77777777" w:rsidR="002B1492" w:rsidRPr="007932FE" w:rsidRDefault="002B1492" w:rsidP="00AF2FA1">
      <w:pPr>
        <w:pStyle w:val="para"/>
        <w:rPr>
          <w:b/>
          <w:bCs/>
          <w:lang w:val="fr-FR"/>
        </w:rPr>
      </w:pPr>
      <w:r w:rsidRPr="007932FE">
        <w:rPr>
          <w:b/>
          <w:bCs/>
          <w:lang w:val="fr-FR"/>
        </w:rPr>
        <w:t>5.1.6.3.6.2</w:t>
      </w:r>
      <w:r w:rsidRPr="007932FE">
        <w:rPr>
          <w:b/>
          <w:bCs/>
          <w:lang w:val="fr-FR"/>
        </w:rPr>
        <w:tab/>
        <w:t>Pendant l</w:t>
      </w:r>
      <w:r>
        <w:rPr>
          <w:b/>
          <w:bCs/>
          <w:lang w:val="fr-FR"/>
        </w:rPr>
        <w:t>’</w:t>
      </w:r>
      <w:r w:rsidRPr="007932FE">
        <w:rPr>
          <w:b/>
          <w:bCs/>
          <w:lang w:val="fr-FR"/>
        </w:rPr>
        <w:t>intervention, le système ne doit effectuer un ou plusieurs changements de voie en direction d</w:t>
      </w:r>
      <w:r>
        <w:rPr>
          <w:b/>
          <w:bCs/>
          <w:lang w:val="fr-FR"/>
        </w:rPr>
        <w:t>’</w:t>
      </w:r>
      <w:r w:rsidRPr="007932FE">
        <w:rPr>
          <w:b/>
          <w:bCs/>
          <w:lang w:val="fr-FR"/>
        </w:rPr>
        <w:t>autres voies de circulation ordinaires ou de l</w:t>
      </w:r>
      <w:r>
        <w:rPr>
          <w:b/>
          <w:bCs/>
          <w:lang w:val="fr-FR"/>
        </w:rPr>
        <w:t>’</w:t>
      </w:r>
      <w:r w:rsidRPr="007932FE">
        <w:rPr>
          <w:b/>
          <w:bCs/>
          <w:lang w:val="fr-FR"/>
        </w:rPr>
        <w:t>accotement stabilisé que s</w:t>
      </w:r>
      <w:r>
        <w:rPr>
          <w:b/>
          <w:bCs/>
          <w:lang w:val="fr-FR"/>
        </w:rPr>
        <w:t>’</w:t>
      </w:r>
      <w:r w:rsidRPr="007932FE">
        <w:rPr>
          <w:b/>
          <w:bCs/>
          <w:lang w:val="fr-FR"/>
        </w:rPr>
        <w:t xml:space="preserve">il peut être considéré, compte tenu des conditions de circulation, que ce ou ces changements de voie réduisent au minimum les risques </w:t>
      </w:r>
      <w:r>
        <w:rPr>
          <w:b/>
          <w:bCs/>
          <w:lang w:val="fr-FR"/>
        </w:rPr>
        <w:t>pour</w:t>
      </w:r>
      <w:r w:rsidRPr="007932FE">
        <w:rPr>
          <w:b/>
          <w:bCs/>
          <w:lang w:val="fr-FR"/>
        </w:rPr>
        <w:t xml:space="preserve"> la sécurité des occupants du véhicule et des autres usagers de la route.</w:t>
      </w:r>
    </w:p>
    <w:p w14:paraId="4ACC9DC6" w14:textId="77777777" w:rsidR="002B1492" w:rsidRDefault="002B1492" w:rsidP="00AF2FA1">
      <w:pPr>
        <w:pStyle w:val="para"/>
        <w:rPr>
          <w:b/>
          <w:bCs/>
          <w:lang w:val="fr-FR"/>
        </w:rPr>
      </w:pPr>
      <w:r w:rsidRPr="007932FE">
        <w:rPr>
          <w:b/>
          <w:bCs/>
          <w:lang w:val="fr-FR"/>
        </w:rPr>
        <w:t>5.1.6.3.6.3</w:t>
      </w:r>
      <w:r w:rsidRPr="007932FE">
        <w:rPr>
          <w:b/>
          <w:bCs/>
          <w:lang w:val="fr-FR"/>
        </w:rPr>
        <w:tab/>
        <w:t>Pendant l</w:t>
      </w:r>
      <w:r>
        <w:rPr>
          <w:b/>
          <w:bCs/>
          <w:lang w:val="fr-FR"/>
        </w:rPr>
        <w:t>’</w:t>
      </w:r>
      <w:r w:rsidRPr="007932FE">
        <w:rPr>
          <w:b/>
          <w:bCs/>
          <w:lang w:val="fr-FR"/>
        </w:rPr>
        <w:t>intervention, le système ne doit effectuer un changement de voie que s</w:t>
      </w:r>
      <w:r>
        <w:rPr>
          <w:b/>
          <w:bCs/>
          <w:lang w:val="fr-FR"/>
        </w:rPr>
        <w:t>’</w:t>
      </w:r>
      <w:r w:rsidRPr="007932FE">
        <w:rPr>
          <w:b/>
          <w:bCs/>
          <w:lang w:val="fr-FR"/>
        </w:rPr>
        <w:t>il dispose d</w:t>
      </w:r>
      <w:r>
        <w:rPr>
          <w:b/>
          <w:bCs/>
          <w:lang w:val="fr-FR"/>
        </w:rPr>
        <w:t>’</w:t>
      </w:r>
      <w:r w:rsidRPr="007932FE">
        <w:rPr>
          <w:b/>
          <w:bCs/>
          <w:lang w:val="fr-FR"/>
        </w:rPr>
        <w:t>informations suffisantes sur la situation à l</w:t>
      </w:r>
      <w:r>
        <w:rPr>
          <w:b/>
          <w:bCs/>
          <w:lang w:val="fr-FR"/>
        </w:rPr>
        <w:t>’</w:t>
      </w:r>
      <w:r w:rsidRPr="007932FE">
        <w:rPr>
          <w:b/>
          <w:bCs/>
          <w:lang w:val="fr-FR"/>
        </w:rPr>
        <w:t>avant, sur les côtés et à l</w:t>
      </w:r>
      <w:r>
        <w:rPr>
          <w:b/>
          <w:bCs/>
          <w:lang w:val="fr-FR"/>
        </w:rPr>
        <w:t>’</w:t>
      </w:r>
      <w:r w:rsidRPr="007932FE">
        <w:rPr>
          <w:b/>
          <w:bCs/>
          <w:lang w:val="fr-FR"/>
        </w:rPr>
        <w:t>arrière du véhicule (selon les prescriptions du paragraphe 5.1.6.3.6.13) pour évaluer le caractère critique ou non de ce changement de voie.</w:t>
      </w:r>
    </w:p>
    <w:p w14:paraId="26CD9A16" w14:textId="77777777" w:rsidR="002B1492" w:rsidRPr="007932FE" w:rsidRDefault="002B1492" w:rsidP="00AF2FA1">
      <w:pPr>
        <w:pStyle w:val="para"/>
        <w:rPr>
          <w:b/>
          <w:bCs/>
          <w:lang w:val="fr-FR"/>
        </w:rPr>
      </w:pPr>
      <w:r w:rsidRPr="007932FE">
        <w:rPr>
          <w:b/>
          <w:bCs/>
          <w:lang w:val="fr-FR"/>
        </w:rPr>
        <w:t>5.1.6.3.6.4</w:t>
      </w:r>
      <w:r w:rsidRPr="007932FE">
        <w:rPr>
          <w:b/>
          <w:bCs/>
          <w:lang w:val="fr-FR"/>
        </w:rPr>
        <w:tab/>
        <w:t>Un changement de voie effectué pendant l</w:t>
      </w:r>
      <w:r>
        <w:rPr>
          <w:b/>
          <w:bCs/>
          <w:lang w:val="fr-FR"/>
        </w:rPr>
        <w:t>’</w:t>
      </w:r>
      <w:r w:rsidRPr="007932FE">
        <w:rPr>
          <w:b/>
          <w:bCs/>
          <w:lang w:val="fr-FR"/>
        </w:rPr>
        <w:t>intervention ne peut l</w:t>
      </w:r>
      <w:r>
        <w:rPr>
          <w:b/>
          <w:bCs/>
          <w:lang w:val="fr-FR"/>
        </w:rPr>
        <w:t>’</w:t>
      </w:r>
      <w:r w:rsidRPr="007932FE">
        <w:rPr>
          <w:b/>
          <w:bCs/>
          <w:lang w:val="fr-FR"/>
        </w:rPr>
        <w:t>être en direction d</w:t>
      </w:r>
      <w:r>
        <w:rPr>
          <w:b/>
          <w:bCs/>
          <w:lang w:val="fr-FR"/>
        </w:rPr>
        <w:t>’</w:t>
      </w:r>
      <w:r w:rsidRPr="007932FE">
        <w:rPr>
          <w:b/>
          <w:bCs/>
          <w:lang w:val="fr-FR"/>
        </w:rPr>
        <w:t>une voie sur laquelle les véhicules circulent dans le sens opposé.</w:t>
      </w:r>
    </w:p>
    <w:p w14:paraId="389CF9B6" w14:textId="77777777" w:rsidR="002B1492" w:rsidRPr="007932FE" w:rsidRDefault="002B1492" w:rsidP="00AF2FA1">
      <w:pPr>
        <w:pStyle w:val="para"/>
        <w:rPr>
          <w:b/>
          <w:bCs/>
          <w:lang w:val="fr-FR"/>
        </w:rPr>
      </w:pPr>
      <w:r w:rsidRPr="007932FE">
        <w:rPr>
          <w:b/>
          <w:bCs/>
          <w:lang w:val="fr-FR"/>
        </w:rPr>
        <w:t>5.1.6.3.6.5</w:t>
      </w:r>
      <w:r w:rsidRPr="007932FE">
        <w:rPr>
          <w:b/>
          <w:bCs/>
          <w:lang w:val="fr-FR"/>
        </w:rPr>
        <w:tab/>
        <w:t>L</w:t>
      </w:r>
      <w:r>
        <w:rPr>
          <w:b/>
          <w:bCs/>
          <w:lang w:val="fr-FR"/>
        </w:rPr>
        <w:t>’</w:t>
      </w:r>
      <w:r w:rsidRPr="007932FE">
        <w:rPr>
          <w:b/>
          <w:bCs/>
          <w:lang w:val="fr-FR"/>
        </w:rPr>
        <w:t>intervention ne doit pas provoquer de collision avec un autre véhicule ou usager de la route sur la trajectoire que le véhicule prévoit d</w:t>
      </w:r>
      <w:r>
        <w:rPr>
          <w:b/>
          <w:bCs/>
          <w:lang w:val="fr-FR"/>
        </w:rPr>
        <w:t>’</w:t>
      </w:r>
      <w:r w:rsidRPr="007932FE">
        <w:rPr>
          <w:b/>
          <w:bCs/>
          <w:lang w:val="fr-FR"/>
        </w:rPr>
        <w:t>emprunter pour changer de voie.</w:t>
      </w:r>
    </w:p>
    <w:p w14:paraId="79248C09" w14:textId="77777777" w:rsidR="002B1492" w:rsidRPr="007932FE" w:rsidRDefault="002B1492" w:rsidP="00AF2FA1">
      <w:pPr>
        <w:pStyle w:val="para"/>
        <w:rPr>
          <w:b/>
          <w:bCs/>
          <w:lang w:val="fr-FR"/>
        </w:rPr>
      </w:pPr>
      <w:r w:rsidRPr="007932FE">
        <w:rPr>
          <w:b/>
          <w:bCs/>
          <w:lang w:val="fr-FR"/>
        </w:rPr>
        <w:t>5.1.6.3.6.6</w:t>
      </w:r>
      <w:r w:rsidRPr="007932FE">
        <w:rPr>
          <w:b/>
          <w:bCs/>
          <w:lang w:val="fr-FR"/>
        </w:rPr>
        <w:tab/>
        <w:t xml:space="preserve">Une manœuvre de changement de voie ne doit être entamée que si elle </w:t>
      </w:r>
      <w:proofErr w:type="gramStart"/>
      <w:r w:rsidRPr="007932FE">
        <w:rPr>
          <w:b/>
          <w:bCs/>
          <w:lang w:val="fr-FR"/>
        </w:rPr>
        <w:t>n</w:t>
      </w:r>
      <w:r>
        <w:rPr>
          <w:b/>
          <w:bCs/>
          <w:lang w:val="fr-FR"/>
        </w:rPr>
        <w:t>’</w:t>
      </w:r>
      <w:r w:rsidRPr="007932FE">
        <w:rPr>
          <w:b/>
          <w:bCs/>
          <w:lang w:val="fr-FR"/>
        </w:rPr>
        <w:t>oblige</w:t>
      </w:r>
      <w:proofErr w:type="gramEnd"/>
      <w:r w:rsidRPr="007932FE">
        <w:rPr>
          <w:b/>
          <w:bCs/>
          <w:lang w:val="fr-FR"/>
        </w:rPr>
        <w:t xml:space="preserve"> pas un véhicule circulant sur la voie de destination à ralentir de façon incontrôlable.</w:t>
      </w:r>
    </w:p>
    <w:p w14:paraId="0A1D3C12" w14:textId="77777777" w:rsidR="002B1492" w:rsidRPr="007932FE" w:rsidRDefault="002B1492" w:rsidP="00AF2FA1">
      <w:pPr>
        <w:pStyle w:val="para"/>
        <w:keepNext/>
        <w:rPr>
          <w:b/>
          <w:bCs/>
          <w:lang w:val="fr-FR"/>
        </w:rPr>
      </w:pPr>
      <w:r w:rsidRPr="007932FE">
        <w:rPr>
          <w:b/>
          <w:bCs/>
          <w:lang w:val="fr-FR"/>
        </w:rPr>
        <w:t>5.1.6.3.6.6.1</w:t>
      </w:r>
      <w:r w:rsidRPr="007932FE">
        <w:rPr>
          <w:b/>
          <w:bCs/>
          <w:lang w:val="fr-FR"/>
        </w:rPr>
        <w:tab/>
        <w:t>Lorsqu</w:t>
      </w:r>
      <w:r>
        <w:rPr>
          <w:b/>
          <w:bCs/>
          <w:lang w:val="fr-FR"/>
        </w:rPr>
        <w:t>’</w:t>
      </w:r>
      <w:r w:rsidRPr="007932FE">
        <w:rPr>
          <w:b/>
          <w:bCs/>
          <w:lang w:val="fr-FR"/>
        </w:rPr>
        <w:t>un véhicule est en approche</w:t>
      </w:r>
    </w:p>
    <w:p w14:paraId="1E962953" w14:textId="77777777" w:rsidR="002B1492" w:rsidRPr="007932FE" w:rsidRDefault="002B1492" w:rsidP="00AF2FA1">
      <w:pPr>
        <w:pStyle w:val="para"/>
        <w:ind w:firstLine="0"/>
        <w:rPr>
          <w:b/>
          <w:bCs/>
          <w:lang w:val="fr-FR"/>
        </w:rPr>
      </w:pPr>
      <w:r w:rsidRPr="007932FE">
        <w:rPr>
          <w:b/>
          <w:bCs/>
          <w:lang w:val="fr-FR"/>
        </w:rPr>
        <w:t>Un véhicule en approche sur la voie de destination ne doit pas être obligé de ralentir en effectuant une décélération supérieure à A</w:t>
      </w:r>
      <w:r w:rsidR="003F36F0">
        <w:rPr>
          <w:b/>
          <w:bCs/>
          <w:lang w:val="fr-FR"/>
        </w:rPr>
        <w:t> </w:t>
      </w:r>
      <w:r w:rsidRPr="007932FE">
        <w:rPr>
          <w:b/>
          <w:bCs/>
          <w:lang w:val="fr-FR"/>
        </w:rPr>
        <w:t>m/s</w:t>
      </w:r>
      <w:r w:rsidRPr="007932FE">
        <w:rPr>
          <w:b/>
          <w:bCs/>
          <w:vertAlign w:val="superscript"/>
          <w:lang w:val="fr-FR"/>
        </w:rPr>
        <w:t>2</w:t>
      </w:r>
      <w:r w:rsidRPr="007932FE">
        <w:rPr>
          <w:b/>
          <w:bCs/>
          <w:lang w:val="fr-FR"/>
        </w:rPr>
        <w:t>, B</w:t>
      </w:r>
      <w:r w:rsidR="003F36F0">
        <w:rPr>
          <w:b/>
          <w:bCs/>
          <w:lang w:val="fr-FR"/>
        </w:rPr>
        <w:t> </w:t>
      </w:r>
      <w:r w:rsidRPr="007932FE">
        <w:rPr>
          <w:b/>
          <w:bCs/>
          <w:lang w:val="fr-FR"/>
        </w:rPr>
        <w:t>s après le début de la manœuvre, pour que la distance entre les deux véhicules ne soit jamais inférieure à la distance parcourue en C</w:t>
      </w:r>
      <w:r w:rsidR="003F36F0">
        <w:rPr>
          <w:b/>
          <w:bCs/>
          <w:lang w:val="fr-FR"/>
        </w:rPr>
        <w:t> </w:t>
      </w:r>
      <w:r w:rsidRPr="007932FE">
        <w:rPr>
          <w:b/>
          <w:bCs/>
          <w:lang w:val="fr-FR"/>
        </w:rPr>
        <w:t>s par le véhicule changeant de voie.</w:t>
      </w:r>
    </w:p>
    <w:p w14:paraId="01BC2422" w14:textId="77777777" w:rsidR="002B1492" w:rsidRPr="007932FE" w:rsidRDefault="002B1492" w:rsidP="00AF2FA1">
      <w:pPr>
        <w:pStyle w:val="para"/>
        <w:tabs>
          <w:tab w:val="left" w:pos="2268"/>
        </w:tabs>
        <w:ind w:left="2835" w:hanging="567"/>
        <w:rPr>
          <w:b/>
          <w:bCs/>
          <w:lang w:val="fr-FR"/>
        </w:rPr>
      </w:pPr>
      <w:r w:rsidRPr="007932FE">
        <w:rPr>
          <w:b/>
          <w:bCs/>
          <w:lang w:val="fr-FR"/>
        </w:rPr>
        <w:t>A étant égal à 3,7 m/s</w:t>
      </w:r>
      <w:r w:rsidR="00AF2FA1" w:rsidRPr="003F36F0">
        <w:rPr>
          <w:b/>
          <w:bCs/>
          <w:vertAlign w:val="superscript"/>
          <w:lang w:val="fr-FR"/>
        </w:rPr>
        <w:t>2</w:t>
      </w:r>
      <w:r w:rsidR="003F36F0" w:rsidRPr="003F36F0">
        <w:rPr>
          <w:b/>
          <w:bCs/>
        </w:rPr>
        <w:t>.</w:t>
      </w:r>
    </w:p>
    <w:p w14:paraId="29C2CAB3" w14:textId="77777777" w:rsidR="002B1492" w:rsidRPr="007932FE" w:rsidRDefault="002B1492" w:rsidP="00AF2FA1">
      <w:pPr>
        <w:pStyle w:val="para"/>
        <w:keepNext/>
        <w:tabs>
          <w:tab w:val="left" w:pos="2268"/>
        </w:tabs>
        <w:ind w:left="2835" w:hanging="567"/>
        <w:rPr>
          <w:b/>
          <w:bCs/>
          <w:lang w:val="fr-FR"/>
        </w:rPr>
      </w:pPr>
      <w:r w:rsidRPr="007932FE">
        <w:rPr>
          <w:b/>
          <w:bCs/>
          <w:lang w:val="fr-FR"/>
        </w:rPr>
        <w:t>B étant égal à</w:t>
      </w:r>
      <w:r w:rsidR="00AF2FA1">
        <w:rPr>
          <w:b/>
          <w:bCs/>
          <w:lang w:val="fr-FR"/>
        </w:rPr>
        <w:t> :</w:t>
      </w:r>
    </w:p>
    <w:p w14:paraId="30E6FE29" w14:textId="77777777" w:rsidR="002B1492" w:rsidRDefault="002B1492" w:rsidP="00AF2FA1">
      <w:pPr>
        <w:pStyle w:val="SingleTxtG"/>
        <w:ind w:left="2835" w:hanging="567"/>
        <w:rPr>
          <w:b/>
          <w:bCs/>
          <w:lang w:val="fr-FR"/>
        </w:rPr>
      </w:pPr>
      <w:r w:rsidRPr="007932FE">
        <w:rPr>
          <w:b/>
          <w:bCs/>
          <w:lang w:val="fr-FR"/>
        </w:rPr>
        <w:t>a)</w:t>
      </w:r>
      <w:r w:rsidRPr="007932FE">
        <w:rPr>
          <w:b/>
          <w:bCs/>
          <w:lang w:val="fr-FR"/>
        </w:rPr>
        <w:tab/>
        <w:t>0</w:t>
      </w:r>
      <w:r>
        <w:rPr>
          <w:b/>
          <w:bCs/>
          <w:lang w:val="fr-FR"/>
        </w:rPr>
        <w:t>,0</w:t>
      </w:r>
      <w:r w:rsidR="003F36F0">
        <w:rPr>
          <w:b/>
          <w:bCs/>
          <w:lang w:val="fr-FR"/>
        </w:rPr>
        <w:t> </w:t>
      </w:r>
      <w:r w:rsidRPr="007932FE">
        <w:rPr>
          <w:b/>
          <w:bCs/>
          <w:lang w:val="fr-FR"/>
        </w:rPr>
        <w:t>s si le mouvement latéral du véhicule a continué pendant au moins 1</w:t>
      </w:r>
      <w:r w:rsidR="003F36F0">
        <w:rPr>
          <w:b/>
          <w:bCs/>
          <w:lang w:val="fr-FR"/>
        </w:rPr>
        <w:t> </w:t>
      </w:r>
      <w:r w:rsidRPr="007932FE">
        <w:rPr>
          <w:b/>
          <w:bCs/>
          <w:lang w:val="fr-FR"/>
        </w:rPr>
        <w:t>s alors que le véhicule n</w:t>
      </w:r>
      <w:r>
        <w:rPr>
          <w:b/>
          <w:bCs/>
          <w:lang w:val="fr-FR"/>
        </w:rPr>
        <w:t>’</w:t>
      </w:r>
      <w:r w:rsidRPr="007932FE">
        <w:rPr>
          <w:b/>
          <w:bCs/>
          <w:lang w:val="fr-FR"/>
        </w:rPr>
        <w:t>avait pas encore franchi les marques routières et si le feu indicateur de direction avait été activé au moins 3</w:t>
      </w:r>
      <w:r w:rsidR="003F36F0">
        <w:rPr>
          <w:b/>
          <w:bCs/>
          <w:lang w:val="fr-FR"/>
        </w:rPr>
        <w:t> </w:t>
      </w:r>
      <w:r w:rsidRPr="007932FE">
        <w:rPr>
          <w:b/>
          <w:bCs/>
          <w:lang w:val="fr-FR"/>
        </w:rPr>
        <w:t>s avant le franchissement des marques routières alors qu</w:t>
      </w:r>
      <w:r>
        <w:rPr>
          <w:b/>
          <w:bCs/>
          <w:lang w:val="fr-FR"/>
        </w:rPr>
        <w:t>’</w:t>
      </w:r>
      <w:r w:rsidRPr="007932FE">
        <w:rPr>
          <w:b/>
          <w:bCs/>
          <w:lang w:val="fr-FR"/>
        </w:rPr>
        <w:t xml:space="preserve">un véhicule </w:t>
      </w:r>
      <w:r>
        <w:rPr>
          <w:b/>
          <w:bCs/>
          <w:lang w:val="fr-FR"/>
        </w:rPr>
        <w:t>en approche</w:t>
      </w:r>
      <w:r w:rsidRPr="007932FE">
        <w:rPr>
          <w:b/>
          <w:bCs/>
          <w:lang w:val="fr-FR"/>
        </w:rPr>
        <w:t xml:space="preserve"> par l</w:t>
      </w:r>
      <w:r>
        <w:rPr>
          <w:b/>
          <w:bCs/>
          <w:lang w:val="fr-FR"/>
        </w:rPr>
        <w:t>’</w:t>
      </w:r>
      <w:r w:rsidRPr="007932FE">
        <w:rPr>
          <w:b/>
          <w:bCs/>
          <w:lang w:val="fr-FR"/>
        </w:rPr>
        <w:t>arrière avait été détecté par le système de détection</w:t>
      </w:r>
      <w:r w:rsidR="003F36F0">
        <w:rPr>
          <w:b/>
          <w:bCs/>
          <w:lang w:val="fr-FR"/>
        </w:rPr>
        <w:t> ;</w:t>
      </w:r>
    </w:p>
    <w:p w14:paraId="28B1402A" w14:textId="77777777" w:rsidR="002B1492" w:rsidRDefault="002B1492" w:rsidP="00AF2FA1">
      <w:pPr>
        <w:pStyle w:val="SingleTxtG"/>
        <w:ind w:left="2835" w:hanging="567"/>
        <w:rPr>
          <w:b/>
          <w:bCs/>
          <w:lang w:val="fr-FR"/>
        </w:rPr>
      </w:pPr>
      <w:r w:rsidRPr="007932FE">
        <w:rPr>
          <w:b/>
          <w:bCs/>
          <w:lang w:val="fr-FR"/>
        </w:rPr>
        <w:t>b)</w:t>
      </w:r>
      <w:r w:rsidRPr="007932FE">
        <w:rPr>
          <w:b/>
          <w:bCs/>
          <w:lang w:val="fr-FR"/>
        </w:rPr>
        <w:tab/>
        <w:t>0,4</w:t>
      </w:r>
      <w:r w:rsidR="003F36F0">
        <w:rPr>
          <w:b/>
          <w:bCs/>
          <w:lang w:val="fr-FR"/>
        </w:rPr>
        <w:t> </w:t>
      </w:r>
      <w:r w:rsidRPr="007932FE">
        <w:rPr>
          <w:b/>
          <w:bCs/>
          <w:lang w:val="fr-FR"/>
        </w:rPr>
        <w:t>s si le mouvement latéral du véhicule a continué pendant moins d</w:t>
      </w:r>
      <w:r>
        <w:rPr>
          <w:b/>
          <w:bCs/>
          <w:lang w:val="fr-FR"/>
        </w:rPr>
        <w:t>’</w:t>
      </w:r>
      <w:r w:rsidRPr="007932FE">
        <w:rPr>
          <w:b/>
          <w:bCs/>
          <w:lang w:val="fr-FR"/>
        </w:rPr>
        <w:t>1</w:t>
      </w:r>
      <w:r w:rsidR="003F36F0">
        <w:rPr>
          <w:b/>
          <w:bCs/>
          <w:lang w:val="fr-FR"/>
        </w:rPr>
        <w:t> </w:t>
      </w:r>
      <w:r w:rsidRPr="007932FE">
        <w:rPr>
          <w:b/>
          <w:bCs/>
          <w:lang w:val="fr-FR"/>
        </w:rPr>
        <w:t>s, si le feu indicateur de direction était activé depuis moins de 3</w:t>
      </w:r>
      <w:r w:rsidR="003F36F0">
        <w:rPr>
          <w:b/>
          <w:bCs/>
          <w:lang w:val="fr-FR"/>
        </w:rPr>
        <w:t> </w:t>
      </w:r>
      <w:r w:rsidRPr="007932FE">
        <w:rPr>
          <w:b/>
          <w:bCs/>
          <w:lang w:val="fr-FR"/>
        </w:rPr>
        <w:t xml:space="preserve">s ou si un véhicule </w:t>
      </w:r>
      <w:r>
        <w:rPr>
          <w:b/>
          <w:bCs/>
          <w:lang w:val="fr-FR"/>
        </w:rPr>
        <w:t>en approche</w:t>
      </w:r>
      <w:r w:rsidRPr="007932FE">
        <w:rPr>
          <w:b/>
          <w:bCs/>
          <w:lang w:val="fr-FR"/>
        </w:rPr>
        <w:t xml:space="preserve"> par l</w:t>
      </w:r>
      <w:r>
        <w:rPr>
          <w:b/>
          <w:bCs/>
          <w:lang w:val="fr-FR"/>
        </w:rPr>
        <w:t>’</w:t>
      </w:r>
      <w:r w:rsidRPr="007932FE">
        <w:rPr>
          <w:b/>
          <w:bCs/>
          <w:lang w:val="fr-FR"/>
        </w:rPr>
        <w:t>arrière n</w:t>
      </w:r>
      <w:r>
        <w:rPr>
          <w:b/>
          <w:bCs/>
          <w:lang w:val="fr-FR"/>
        </w:rPr>
        <w:t>’</w:t>
      </w:r>
      <w:r w:rsidRPr="007932FE">
        <w:rPr>
          <w:b/>
          <w:bCs/>
          <w:lang w:val="fr-FR"/>
        </w:rPr>
        <w:t>avait pas été détecté par le système de détection pendant au moins 3</w:t>
      </w:r>
      <w:r w:rsidR="003F36F0">
        <w:rPr>
          <w:b/>
          <w:bCs/>
          <w:lang w:val="fr-FR"/>
        </w:rPr>
        <w:t> </w:t>
      </w:r>
      <w:r w:rsidRPr="007932FE">
        <w:rPr>
          <w:b/>
          <w:bCs/>
          <w:lang w:val="fr-FR"/>
        </w:rPr>
        <w:t>s avant le début de la manœuvre de changement de voie</w:t>
      </w:r>
      <w:r w:rsidR="003F36F0">
        <w:rPr>
          <w:b/>
          <w:bCs/>
          <w:lang w:val="fr-FR"/>
        </w:rPr>
        <w:t>.</w:t>
      </w:r>
    </w:p>
    <w:p w14:paraId="32F759DC" w14:textId="77777777" w:rsidR="002B1492" w:rsidRPr="007932FE" w:rsidRDefault="002B1492" w:rsidP="00AF2FA1">
      <w:pPr>
        <w:pStyle w:val="para"/>
        <w:keepNext/>
        <w:tabs>
          <w:tab w:val="left" w:pos="2835"/>
        </w:tabs>
        <w:ind w:firstLine="0"/>
        <w:rPr>
          <w:b/>
          <w:bCs/>
          <w:lang w:val="fr-FR"/>
        </w:rPr>
      </w:pPr>
      <w:r w:rsidRPr="007932FE">
        <w:rPr>
          <w:b/>
          <w:bCs/>
          <w:lang w:val="fr-FR"/>
        </w:rPr>
        <w:t>C étant égal à</w:t>
      </w:r>
      <w:r w:rsidR="00AF2FA1">
        <w:rPr>
          <w:b/>
          <w:bCs/>
          <w:lang w:val="fr-FR"/>
        </w:rPr>
        <w:t> :</w:t>
      </w:r>
    </w:p>
    <w:p w14:paraId="563F1527" w14:textId="77777777" w:rsidR="002B1492" w:rsidRDefault="002B1492" w:rsidP="00AF2FA1">
      <w:pPr>
        <w:pStyle w:val="SingleTxtG"/>
        <w:ind w:left="2835" w:hanging="567"/>
        <w:rPr>
          <w:b/>
          <w:bCs/>
          <w:lang w:val="fr-FR"/>
        </w:rPr>
      </w:pPr>
      <w:r w:rsidRPr="007932FE">
        <w:rPr>
          <w:b/>
          <w:bCs/>
          <w:lang w:val="fr-FR"/>
        </w:rPr>
        <w:t>a)</w:t>
      </w:r>
      <w:r w:rsidRPr="007932FE">
        <w:rPr>
          <w:b/>
          <w:bCs/>
          <w:lang w:val="fr-FR"/>
        </w:rPr>
        <w:tab/>
        <w:t>0,5</w:t>
      </w:r>
      <w:r w:rsidR="003F36F0">
        <w:rPr>
          <w:b/>
          <w:bCs/>
          <w:lang w:val="fr-FR"/>
        </w:rPr>
        <w:t> </w:t>
      </w:r>
      <w:r w:rsidRPr="007932FE">
        <w:rPr>
          <w:b/>
          <w:bCs/>
          <w:lang w:val="fr-FR"/>
        </w:rPr>
        <w:t>s si le changement de voie est effectué en direction d</w:t>
      </w:r>
      <w:r>
        <w:rPr>
          <w:b/>
          <w:bCs/>
          <w:lang w:val="fr-FR"/>
        </w:rPr>
        <w:t>’</w:t>
      </w:r>
      <w:r w:rsidRPr="007932FE">
        <w:rPr>
          <w:b/>
          <w:bCs/>
          <w:lang w:val="fr-FR"/>
        </w:rPr>
        <w:t>une voie destinée à une circulation lente ou de l</w:t>
      </w:r>
      <w:r>
        <w:rPr>
          <w:b/>
          <w:bCs/>
          <w:lang w:val="fr-FR"/>
        </w:rPr>
        <w:t>’</w:t>
      </w:r>
      <w:r w:rsidRPr="007932FE">
        <w:rPr>
          <w:b/>
          <w:bCs/>
          <w:lang w:val="fr-FR"/>
        </w:rPr>
        <w:t>accotement stabilisé</w:t>
      </w:r>
      <w:r w:rsidR="003F36F0">
        <w:rPr>
          <w:b/>
          <w:bCs/>
          <w:lang w:val="fr-FR"/>
        </w:rPr>
        <w:t> ;</w:t>
      </w:r>
    </w:p>
    <w:p w14:paraId="4D1B56E7" w14:textId="77777777" w:rsidR="002B1492" w:rsidRPr="007932FE" w:rsidRDefault="002B1492" w:rsidP="00AF2FA1">
      <w:pPr>
        <w:pStyle w:val="SingleTxtG"/>
        <w:ind w:left="2835" w:hanging="567"/>
        <w:rPr>
          <w:b/>
          <w:bCs/>
          <w:lang w:val="fr-FR"/>
        </w:rPr>
      </w:pPr>
      <w:r w:rsidRPr="007932FE">
        <w:rPr>
          <w:b/>
          <w:bCs/>
          <w:lang w:val="fr-FR"/>
        </w:rPr>
        <w:t>b)</w:t>
      </w:r>
      <w:r w:rsidRPr="007932FE">
        <w:rPr>
          <w:b/>
          <w:bCs/>
          <w:lang w:val="fr-FR"/>
        </w:rPr>
        <w:tab/>
        <w:t>1</w:t>
      </w:r>
      <w:r w:rsidR="003F36F0">
        <w:rPr>
          <w:b/>
          <w:bCs/>
          <w:lang w:val="fr-FR"/>
        </w:rPr>
        <w:t> </w:t>
      </w:r>
      <w:r w:rsidRPr="007932FE">
        <w:rPr>
          <w:b/>
          <w:bCs/>
          <w:lang w:val="fr-FR"/>
        </w:rPr>
        <w:t>s si le changement de voie est effectué en direction d</w:t>
      </w:r>
      <w:r>
        <w:rPr>
          <w:b/>
          <w:bCs/>
          <w:lang w:val="fr-FR"/>
        </w:rPr>
        <w:t>’</w:t>
      </w:r>
      <w:r w:rsidRPr="007932FE">
        <w:rPr>
          <w:b/>
          <w:bCs/>
          <w:lang w:val="fr-FR"/>
        </w:rPr>
        <w:t>une voie destinée à une circulation rapide.</w:t>
      </w:r>
    </w:p>
    <w:p w14:paraId="2CE1BEAD" w14:textId="77777777" w:rsidR="002B1492" w:rsidRPr="007932FE" w:rsidRDefault="002B1492" w:rsidP="00AF2FA1">
      <w:pPr>
        <w:pStyle w:val="para"/>
        <w:keepNext/>
        <w:tabs>
          <w:tab w:val="left" w:pos="2835"/>
        </w:tabs>
        <w:rPr>
          <w:b/>
          <w:bCs/>
          <w:lang w:val="fr-FR"/>
        </w:rPr>
      </w:pPr>
      <w:r w:rsidRPr="007932FE">
        <w:rPr>
          <w:b/>
          <w:bCs/>
          <w:lang w:val="fr-FR"/>
        </w:rPr>
        <w:lastRenderedPageBreak/>
        <w:t>5.1.6.3.6.6.2</w:t>
      </w:r>
      <w:r>
        <w:rPr>
          <w:b/>
          <w:bCs/>
          <w:lang w:val="fr-FR"/>
        </w:rPr>
        <w:tab/>
      </w:r>
      <w:r w:rsidRPr="007932FE">
        <w:rPr>
          <w:b/>
          <w:bCs/>
          <w:lang w:val="fr-FR"/>
        </w:rPr>
        <w:t>Lorsqu</w:t>
      </w:r>
      <w:r>
        <w:rPr>
          <w:b/>
          <w:bCs/>
          <w:lang w:val="fr-FR"/>
        </w:rPr>
        <w:t>’</w:t>
      </w:r>
      <w:r w:rsidRPr="007932FE">
        <w:rPr>
          <w:b/>
          <w:bCs/>
          <w:lang w:val="fr-FR"/>
        </w:rPr>
        <w:t>aucun véhicule n</w:t>
      </w:r>
      <w:r>
        <w:rPr>
          <w:b/>
          <w:bCs/>
          <w:lang w:val="fr-FR"/>
        </w:rPr>
        <w:t>’</w:t>
      </w:r>
      <w:r w:rsidRPr="007932FE">
        <w:rPr>
          <w:b/>
          <w:bCs/>
          <w:lang w:val="fr-FR"/>
        </w:rPr>
        <w:t>est détecté</w:t>
      </w:r>
    </w:p>
    <w:p w14:paraId="6B5CB5C2" w14:textId="77777777" w:rsidR="002B1492" w:rsidRPr="007932FE" w:rsidRDefault="002B1492" w:rsidP="00AF2FA1">
      <w:pPr>
        <w:pStyle w:val="para"/>
        <w:tabs>
          <w:tab w:val="left" w:pos="2835"/>
        </w:tabs>
        <w:ind w:left="2269" w:firstLine="0"/>
        <w:rPr>
          <w:b/>
          <w:bCs/>
          <w:lang w:val="fr-FR"/>
        </w:rPr>
      </w:pPr>
      <w:r w:rsidRPr="007932FE">
        <w:rPr>
          <w:b/>
          <w:bCs/>
          <w:lang w:val="fr-FR"/>
        </w:rPr>
        <w:t>Si aucun véhicule n</w:t>
      </w:r>
      <w:r>
        <w:rPr>
          <w:b/>
          <w:bCs/>
          <w:lang w:val="fr-FR"/>
        </w:rPr>
        <w:t>’</w:t>
      </w:r>
      <w:r w:rsidRPr="007932FE">
        <w:rPr>
          <w:b/>
          <w:bCs/>
          <w:lang w:val="fr-FR"/>
        </w:rPr>
        <w:t>est détecté, l</w:t>
      </w:r>
      <w:r>
        <w:rPr>
          <w:b/>
          <w:bCs/>
          <w:lang w:val="fr-FR"/>
        </w:rPr>
        <w:t>’</w:t>
      </w:r>
      <w:r w:rsidRPr="007932FE">
        <w:rPr>
          <w:b/>
          <w:bCs/>
          <w:lang w:val="fr-FR"/>
        </w:rPr>
        <w:t>écart minimal à l</w:t>
      </w:r>
      <w:r>
        <w:rPr>
          <w:b/>
          <w:bCs/>
          <w:lang w:val="fr-FR"/>
        </w:rPr>
        <w:t>’</w:t>
      </w:r>
      <w:r w:rsidRPr="007932FE">
        <w:rPr>
          <w:b/>
          <w:bCs/>
          <w:lang w:val="fr-FR"/>
        </w:rPr>
        <w:t>arrière est calculé en supposant</w:t>
      </w:r>
      <w:r w:rsidR="00AF2FA1">
        <w:rPr>
          <w:b/>
          <w:bCs/>
          <w:lang w:val="fr-FR"/>
        </w:rPr>
        <w:t> :</w:t>
      </w:r>
    </w:p>
    <w:p w14:paraId="5EB5B52E" w14:textId="77777777" w:rsidR="002B1492" w:rsidRPr="007932FE" w:rsidRDefault="002B1492" w:rsidP="00AF2FA1">
      <w:pPr>
        <w:pStyle w:val="SingleTxtG"/>
        <w:ind w:left="2835" w:hanging="567"/>
        <w:rPr>
          <w:b/>
          <w:bCs/>
          <w:lang w:val="fr-FR"/>
        </w:rPr>
      </w:pPr>
      <w:r w:rsidRPr="007932FE">
        <w:rPr>
          <w:b/>
          <w:bCs/>
          <w:lang w:val="fr-FR"/>
        </w:rPr>
        <w:t>a)</w:t>
      </w:r>
      <w:r>
        <w:rPr>
          <w:b/>
          <w:bCs/>
          <w:lang w:val="fr-FR"/>
        </w:rPr>
        <w:tab/>
      </w:r>
      <w:r w:rsidRPr="007932FE">
        <w:rPr>
          <w:b/>
          <w:bCs/>
          <w:lang w:val="fr-FR"/>
        </w:rPr>
        <w:t>Qu</w:t>
      </w:r>
      <w:r>
        <w:rPr>
          <w:b/>
          <w:bCs/>
          <w:lang w:val="fr-FR"/>
        </w:rPr>
        <w:t>’</w:t>
      </w:r>
      <w:r w:rsidRPr="007932FE">
        <w:rPr>
          <w:b/>
          <w:bCs/>
          <w:lang w:val="fr-FR"/>
        </w:rPr>
        <w:t xml:space="preserve">un véhicule en approche sur une voie ordinaire destinée à une circulation rapide </w:t>
      </w:r>
      <w:r>
        <w:rPr>
          <w:b/>
          <w:bCs/>
          <w:lang w:val="fr-FR"/>
        </w:rPr>
        <w:t>roule</w:t>
      </w:r>
      <w:r w:rsidRPr="007932FE">
        <w:rPr>
          <w:b/>
          <w:bCs/>
          <w:lang w:val="fr-FR"/>
        </w:rPr>
        <w:t xml:space="preserve"> à la vitesse maximale autorisée ou conseillée, la valeur la moins élevée étant retenue</w:t>
      </w:r>
      <w:r w:rsidR="00AF2FA1">
        <w:rPr>
          <w:b/>
          <w:bCs/>
          <w:lang w:val="fr-FR"/>
        </w:rPr>
        <w:t> ;</w:t>
      </w:r>
    </w:p>
    <w:p w14:paraId="7BF4A084" w14:textId="26360F2E" w:rsidR="002B1492" w:rsidRPr="007932FE" w:rsidRDefault="002B1492" w:rsidP="00AF2FA1">
      <w:pPr>
        <w:pStyle w:val="SingleTxtG"/>
        <w:ind w:left="2835" w:hanging="567"/>
        <w:rPr>
          <w:b/>
          <w:bCs/>
          <w:lang w:val="fr-FR"/>
        </w:rPr>
      </w:pPr>
      <w:r w:rsidRPr="007932FE">
        <w:rPr>
          <w:b/>
          <w:bCs/>
          <w:lang w:val="fr-FR"/>
        </w:rPr>
        <w:t>b)</w:t>
      </w:r>
      <w:r>
        <w:rPr>
          <w:b/>
          <w:bCs/>
          <w:lang w:val="fr-FR"/>
        </w:rPr>
        <w:tab/>
      </w:r>
      <w:r w:rsidRPr="007932FE">
        <w:rPr>
          <w:b/>
          <w:bCs/>
          <w:lang w:val="fr-FR"/>
        </w:rPr>
        <w:t>Qu</w:t>
      </w:r>
      <w:r>
        <w:rPr>
          <w:b/>
          <w:bCs/>
          <w:lang w:val="fr-FR"/>
        </w:rPr>
        <w:t>’</w:t>
      </w:r>
      <w:r w:rsidRPr="007932FE">
        <w:rPr>
          <w:b/>
          <w:bCs/>
          <w:lang w:val="fr-FR"/>
        </w:rPr>
        <w:t>un véhicule en approche sur une voie destinée à une circulation lente (y compris les voies d</w:t>
      </w:r>
      <w:r>
        <w:rPr>
          <w:b/>
          <w:bCs/>
          <w:lang w:val="fr-FR"/>
        </w:rPr>
        <w:t>’</w:t>
      </w:r>
      <w:r w:rsidRPr="007932FE">
        <w:rPr>
          <w:b/>
          <w:bCs/>
          <w:lang w:val="fr-FR"/>
        </w:rPr>
        <w:t xml:space="preserve">insertion ou de sortie et les accotements temporairement ouverts à la circulation régulière) </w:t>
      </w:r>
      <w:r>
        <w:rPr>
          <w:b/>
          <w:bCs/>
          <w:lang w:val="fr-FR"/>
        </w:rPr>
        <w:t>roule</w:t>
      </w:r>
      <w:r w:rsidRPr="007932FE">
        <w:rPr>
          <w:b/>
          <w:bCs/>
          <w:lang w:val="fr-FR"/>
        </w:rPr>
        <w:t xml:space="preserve"> à une vitesse présentant une différence maximale de 20</w:t>
      </w:r>
      <w:r w:rsidR="009E4A0F">
        <w:rPr>
          <w:b/>
          <w:bCs/>
          <w:lang w:val="fr-FR"/>
        </w:rPr>
        <w:t> km/h</w:t>
      </w:r>
      <w:r w:rsidRPr="007932FE">
        <w:rPr>
          <w:b/>
          <w:bCs/>
          <w:lang w:val="fr-FR"/>
        </w:rPr>
        <w:t xml:space="preserve"> par rapport à celle du véhicule équipé de la </w:t>
      </w:r>
      <w:r w:rsidR="00C600C6">
        <w:rPr>
          <w:b/>
          <w:bCs/>
          <w:lang w:val="fr-FR"/>
        </w:rPr>
        <w:t>FAR</w:t>
      </w:r>
      <w:r w:rsidRPr="007932FE">
        <w:rPr>
          <w:b/>
          <w:bCs/>
          <w:lang w:val="fr-FR"/>
        </w:rPr>
        <w:t xml:space="preserve"> au début de la manœuvre de changement de voie, tout en ne dépassant pas la vitesse maximale autorisée ou conseillée</w:t>
      </w:r>
      <w:r w:rsidR="00AF2FA1">
        <w:rPr>
          <w:b/>
          <w:bCs/>
          <w:lang w:val="fr-FR"/>
        </w:rPr>
        <w:t> ;</w:t>
      </w:r>
    </w:p>
    <w:p w14:paraId="72BEDCFD" w14:textId="78E18D15" w:rsidR="002B1492" w:rsidRPr="007932FE" w:rsidRDefault="002B1492" w:rsidP="00AF2FA1">
      <w:pPr>
        <w:pStyle w:val="SingleTxtG"/>
        <w:ind w:left="2835" w:hanging="567"/>
        <w:rPr>
          <w:b/>
          <w:bCs/>
          <w:lang w:val="fr-FR"/>
        </w:rPr>
      </w:pPr>
      <w:r w:rsidRPr="007932FE">
        <w:rPr>
          <w:b/>
          <w:bCs/>
          <w:lang w:val="fr-FR"/>
        </w:rPr>
        <w:t>c)</w:t>
      </w:r>
      <w:r w:rsidRPr="007932FE">
        <w:rPr>
          <w:b/>
          <w:bCs/>
          <w:lang w:val="fr-FR"/>
        </w:rPr>
        <w:tab/>
        <w:t>Qu</w:t>
      </w:r>
      <w:r>
        <w:rPr>
          <w:b/>
          <w:bCs/>
          <w:lang w:val="fr-FR"/>
        </w:rPr>
        <w:t>’</w:t>
      </w:r>
      <w:r w:rsidRPr="007932FE">
        <w:rPr>
          <w:b/>
          <w:bCs/>
          <w:lang w:val="fr-FR"/>
        </w:rPr>
        <w:t>un véhicule en approche sur un accotement stabilisé circule à une vitesse maximale de 80</w:t>
      </w:r>
      <w:r w:rsidR="009E4A0F">
        <w:rPr>
          <w:b/>
          <w:bCs/>
          <w:lang w:val="fr-FR"/>
        </w:rPr>
        <w:t> km/h</w:t>
      </w:r>
      <w:r w:rsidRPr="007932FE">
        <w:rPr>
          <w:b/>
          <w:bCs/>
          <w:lang w:val="fr-FR"/>
        </w:rPr>
        <w:t xml:space="preserve"> et à une vitesse présentant une différence maximale de 40</w:t>
      </w:r>
      <w:r w:rsidR="009E4A0F">
        <w:rPr>
          <w:b/>
          <w:bCs/>
          <w:lang w:val="fr-FR"/>
        </w:rPr>
        <w:t> km/h</w:t>
      </w:r>
      <w:r w:rsidRPr="007932FE">
        <w:rPr>
          <w:b/>
          <w:bCs/>
          <w:lang w:val="fr-FR"/>
        </w:rPr>
        <w:t xml:space="preserve"> par rapport à celle du véhicule équipé de la </w:t>
      </w:r>
      <w:r w:rsidR="00C600C6">
        <w:rPr>
          <w:b/>
          <w:bCs/>
          <w:lang w:val="fr-FR"/>
        </w:rPr>
        <w:t>FAR</w:t>
      </w:r>
      <w:r w:rsidRPr="007932FE">
        <w:rPr>
          <w:b/>
          <w:bCs/>
          <w:lang w:val="fr-FR"/>
        </w:rPr>
        <w:t xml:space="preserve"> au début de la manœuvre de changement de voie.</w:t>
      </w:r>
    </w:p>
    <w:p w14:paraId="1F30CBA0" w14:textId="76687DAC" w:rsidR="002B1492" w:rsidRPr="007932FE" w:rsidRDefault="002B1492" w:rsidP="00AF2FA1">
      <w:pPr>
        <w:pStyle w:val="para"/>
        <w:rPr>
          <w:rFonts w:asciiTheme="majorBidi" w:hAnsiTheme="majorBidi" w:cstheme="majorBidi"/>
          <w:b/>
          <w:bCs/>
          <w:lang w:val="fr-FR"/>
        </w:rPr>
      </w:pPr>
      <w:r w:rsidRPr="007932FE">
        <w:rPr>
          <w:b/>
          <w:bCs/>
          <w:lang w:val="fr-FR"/>
        </w:rPr>
        <w:t>5.1.6.3.6.6.</w:t>
      </w:r>
      <w:r w:rsidRPr="00F37F11">
        <w:rPr>
          <w:b/>
          <w:bCs/>
          <w:lang w:val="fr-FR"/>
        </w:rPr>
        <w:t>3</w:t>
      </w:r>
      <w:r>
        <w:rPr>
          <w:b/>
          <w:bCs/>
          <w:lang w:val="fr-FR"/>
        </w:rPr>
        <w:tab/>
      </w:r>
      <w:r w:rsidRPr="007932FE">
        <w:rPr>
          <w:b/>
          <w:bCs/>
          <w:lang w:val="fr-FR"/>
        </w:rPr>
        <w:t>Lorsqu</w:t>
      </w:r>
      <w:r>
        <w:rPr>
          <w:b/>
          <w:bCs/>
          <w:lang w:val="fr-FR"/>
        </w:rPr>
        <w:t>’</w:t>
      </w:r>
      <w:r w:rsidRPr="007932FE">
        <w:rPr>
          <w:b/>
          <w:bCs/>
          <w:lang w:val="fr-FR"/>
        </w:rPr>
        <w:t xml:space="preserve">un véhicule circule à une vitesse inférieure ou égale à celle du véhicule équipé de la </w:t>
      </w:r>
      <w:r w:rsidR="00C600C6">
        <w:rPr>
          <w:b/>
          <w:bCs/>
          <w:lang w:val="fr-FR"/>
        </w:rPr>
        <w:t>FAR</w:t>
      </w:r>
    </w:p>
    <w:p w14:paraId="2E007A64" w14:textId="17959477" w:rsidR="002B1492" w:rsidRPr="007932FE" w:rsidRDefault="002B1492" w:rsidP="00AF2FA1">
      <w:pPr>
        <w:pStyle w:val="para"/>
        <w:ind w:firstLine="0"/>
        <w:rPr>
          <w:b/>
          <w:bCs/>
          <w:lang w:val="fr-FR"/>
        </w:rPr>
      </w:pPr>
      <w:r w:rsidRPr="007932FE">
        <w:rPr>
          <w:b/>
          <w:bCs/>
          <w:lang w:val="fr-FR"/>
        </w:rPr>
        <w:t xml:space="preserve">Le véhicule équipé de la </w:t>
      </w:r>
      <w:r w:rsidR="00C600C6">
        <w:rPr>
          <w:b/>
          <w:bCs/>
          <w:lang w:val="fr-FR"/>
        </w:rPr>
        <w:t>FAR</w:t>
      </w:r>
      <w:r w:rsidRPr="007932FE">
        <w:rPr>
          <w:b/>
          <w:bCs/>
          <w:lang w:val="fr-FR"/>
        </w:rPr>
        <w:t xml:space="preserve"> ne peut entamer une manœuvre de changement de voie que si la distance qui le sépare d</w:t>
      </w:r>
      <w:r>
        <w:rPr>
          <w:b/>
          <w:bCs/>
          <w:lang w:val="fr-FR"/>
        </w:rPr>
        <w:t>’</w:t>
      </w:r>
      <w:r w:rsidRPr="007932FE">
        <w:rPr>
          <w:b/>
          <w:bCs/>
          <w:lang w:val="fr-FR"/>
        </w:rPr>
        <w:t>un véhicule situé derrière lui et circulant sur la voie de destination à une vitesse inférieure ou égale à la sienne est supérieure à celle que parcourt ce véhicule en 0,7</w:t>
      </w:r>
      <w:r>
        <w:rPr>
          <w:b/>
          <w:bCs/>
          <w:lang w:val="fr-FR"/>
        </w:rPr>
        <w:t> </w:t>
      </w:r>
      <w:r w:rsidRPr="007932FE">
        <w:rPr>
          <w:b/>
          <w:bCs/>
          <w:lang w:val="fr-FR"/>
        </w:rPr>
        <w:t>s.</w:t>
      </w:r>
    </w:p>
    <w:p w14:paraId="636409D2" w14:textId="77777777" w:rsidR="002B1492" w:rsidRPr="007932FE" w:rsidRDefault="002B1492" w:rsidP="00AF2FA1">
      <w:pPr>
        <w:pStyle w:val="para"/>
        <w:rPr>
          <w:b/>
          <w:bCs/>
          <w:lang w:val="fr-FR"/>
        </w:rPr>
      </w:pPr>
      <w:r w:rsidRPr="007932FE">
        <w:rPr>
          <w:b/>
          <w:bCs/>
          <w:lang w:val="fr-FR"/>
        </w:rPr>
        <w:t>5.1.6.3.6.7</w:t>
      </w:r>
      <w:r w:rsidRPr="007932FE">
        <w:rPr>
          <w:b/>
          <w:bCs/>
          <w:lang w:val="fr-FR"/>
        </w:rPr>
        <w:tab/>
        <w:t>Dans la mesure du possible, le changement de voie doit s</w:t>
      </w:r>
      <w:r>
        <w:rPr>
          <w:b/>
          <w:bCs/>
          <w:lang w:val="fr-FR"/>
        </w:rPr>
        <w:t>’</w:t>
      </w:r>
      <w:r w:rsidRPr="007932FE">
        <w:rPr>
          <w:b/>
          <w:bCs/>
          <w:lang w:val="fr-FR"/>
        </w:rPr>
        <w:t>effectuer en un seul mouvement continu.</w:t>
      </w:r>
    </w:p>
    <w:p w14:paraId="0FD99FAC" w14:textId="77777777" w:rsidR="002B1492" w:rsidRDefault="002B1492" w:rsidP="00AF2FA1">
      <w:pPr>
        <w:pStyle w:val="para"/>
        <w:rPr>
          <w:b/>
          <w:bCs/>
          <w:lang w:val="fr-FR"/>
        </w:rPr>
      </w:pPr>
      <w:r w:rsidRPr="007932FE">
        <w:rPr>
          <w:b/>
          <w:bCs/>
          <w:lang w:val="fr-FR"/>
        </w:rPr>
        <w:t>5.1.6.3.6.8</w:t>
      </w:r>
      <w:r w:rsidRPr="007932FE">
        <w:rPr>
          <w:b/>
          <w:bCs/>
          <w:lang w:val="fr-FR"/>
        </w:rPr>
        <w:tab/>
        <w:t>Tout changement de voie entamé pendant l</w:t>
      </w:r>
      <w:r>
        <w:rPr>
          <w:b/>
          <w:bCs/>
          <w:lang w:val="fr-FR"/>
        </w:rPr>
        <w:t>’</w:t>
      </w:r>
      <w:r w:rsidRPr="007932FE">
        <w:rPr>
          <w:b/>
          <w:bCs/>
          <w:lang w:val="fr-FR"/>
        </w:rPr>
        <w:t>intervention doit être achevé sans retard excessif.</w:t>
      </w:r>
    </w:p>
    <w:p w14:paraId="2ACF4FEB" w14:textId="77777777" w:rsidR="002B1492" w:rsidRDefault="002B1492" w:rsidP="00AF2FA1">
      <w:pPr>
        <w:pStyle w:val="para"/>
        <w:rPr>
          <w:b/>
          <w:bCs/>
          <w:lang w:val="fr-FR"/>
        </w:rPr>
      </w:pPr>
      <w:r w:rsidRPr="007932FE">
        <w:rPr>
          <w:b/>
          <w:bCs/>
          <w:lang w:val="fr-FR"/>
        </w:rPr>
        <w:t>5.1.6.3.6.9</w:t>
      </w:r>
      <w:r w:rsidRPr="007932FE">
        <w:rPr>
          <w:b/>
          <w:bCs/>
          <w:lang w:val="fr-FR"/>
        </w:rPr>
        <w:tab/>
        <w:t>Une manœuvre de changement de voie ne</w:t>
      </w:r>
      <w:r>
        <w:rPr>
          <w:b/>
          <w:bCs/>
          <w:lang w:val="fr-FR"/>
        </w:rPr>
        <w:t xml:space="preserve"> doit </w:t>
      </w:r>
      <w:r w:rsidRPr="007932FE">
        <w:rPr>
          <w:b/>
          <w:bCs/>
          <w:lang w:val="fr-FR"/>
        </w:rPr>
        <w:t>être entamée que s</w:t>
      </w:r>
      <w:r>
        <w:rPr>
          <w:b/>
          <w:bCs/>
          <w:lang w:val="fr-FR"/>
        </w:rPr>
        <w:t>’</w:t>
      </w:r>
      <w:r w:rsidRPr="007932FE">
        <w:rPr>
          <w:b/>
          <w:bCs/>
          <w:lang w:val="fr-FR"/>
        </w:rPr>
        <w:t>il est prévu que cette manœuvre s</w:t>
      </w:r>
      <w:r>
        <w:rPr>
          <w:b/>
          <w:bCs/>
          <w:lang w:val="fr-FR"/>
        </w:rPr>
        <w:t>’</w:t>
      </w:r>
      <w:r w:rsidRPr="007932FE">
        <w:rPr>
          <w:b/>
          <w:bCs/>
          <w:lang w:val="fr-FR"/>
        </w:rPr>
        <w:t>achève avant que le véhicule s</w:t>
      </w:r>
      <w:r>
        <w:rPr>
          <w:b/>
          <w:bCs/>
          <w:lang w:val="fr-FR"/>
        </w:rPr>
        <w:t>’</w:t>
      </w:r>
      <w:r w:rsidRPr="007932FE">
        <w:rPr>
          <w:b/>
          <w:bCs/>
          <w:lang w:val="fr-FR"/>
        </w:rPr>
        <w:t>immobilise (de manière à éviter une immobilisation entre deux voies ordinaires si la circulation est arrêtée en aval).</w:t>
      </w:r>
    </w:p>
    <w:p w14:paraId="6E39BA51" w14:textId="77777777" w:rsidR="002B1492" w:rsidRDefault="002B1492" w:rsidP="00AF2FA1">
      <w:pPr>
        <w:pStyle w:val="para"/>
        <w:rPr>
          <w:b/>
          <w:bCs/>
          <w:lang w:val="fr-FR"/>
        </w:rPr>
      </w:pPr>
      <w:r w:rsidRPr="007932FE">
        <w:rPr>
          <w:b/>
          <w:bCs/>
          <w:lang w:val="fr-FR"/>
        </w:rPr>
        <w:t>5.1.6.3.6.10</w:t>
      </w:r>
      <w:r w:rsidRPr="007932FE">
        <w:rPr>
          <w:b/>
          <w:bCs/>
          <w:lang w:val="fr-FR"/>
        </w:rPr>
        <w:tab/>
        <w:t>Une manœuvre de changement de voie effectuée pendant l</w:t>
      </w:r>
      <w:r>
        <w:rPr>
          <w:b/>
          <w:bCs/>
          <w:lang w:val="fr-FR"/>
        </w:rPr>
        <w:t>’</w:t>
      </w:r>
      <w:r w:rsidRPr="007932FE">
        <w:rPr>
          <w:b/>
          <w:bCs/>
          <w:lang w:val="fr-FR"/>
        </w:rPr>
        <w:t>intervention doit être signalée au préalable aux autres usagers de la route par l</w:t>
      </w:r>
      <w:r>
        <w:rPr>
          <w:b/>
          <w:bCs/>
          <w:lang w:val="fr-FR"/>
        </w:rPr>
        <w:t>’</w:t>
      </w:r>
      <w:r w:rsidRPr="007932FE">
        <w:rPr>
          <w:b/>
          <w:bCs/>
          <w:lang w:val="fr-FR"/>
        </w:rPr>
        <w:t>activation des feux indicateurs de direction appropriés à la place des feux de détresse, les deux types de feux pouvant aussi clignoter en alternance.</w:t>
      </w:r>
    </w:p>
    <w:p w14:paraId="37ADAE5C" w14:textId="77777777" w:rsidR="002B1492" w:rsidRPr="007932FE" w:rsidRDefault="002B1492" w:rsidP="00AF2FA1">
      <w:pPr>
        <w:pStyle w:val="para"/>
        <w:rPr>
          <w:b/>
          <w:bCs/>
          <w:lang w:val="fr-FR"/>
        </w:rPr>
      </w:pPr>
      <w:r w:rsidRPr="007932FE">
        <w:rPr>
          <w:b/>
          <w:bCs/>
          <w:lang w:val="fr-FR"/>
        </w:rPr>
        <w:t>5.1.6.3.6.11</w:t>
      </w:r>
      <w:r w:rsidRPr="007932FE">
        <w:rPr>
          <w:b/>
          <w:bCs/>
          <w:lang w:val="fr-FR"/>
        </w:rPr>
        <w:tab/>
        <w:t>Une fois la manœuvre de changement de voie achevée, les feux indicateurs de direction doivent être désactivés rapidement et les feux de détresse doivent être réactivés.</w:t>
      </w:r>
    </w:p>
    <w:p w14:paraId="1D06DFDB" w14:textId="77777777" w:rsidR="002B1492" w:rsidRPr="007932FE" w:rsidRDefault="002B1492" w:rsidP="00AF2FA1">
      <w:pPr>
        <w:pStyle w:val="para"/>
        <w:rPr>
          <w:b/>
          <w:bCs/>
          <w:lang w:val="fr-FR"/>
        </w:rPr>
      </w:pPr>
      <w:r w:rsidRPr="007932FE">
        <w:rPr>
          <w:b/>
          <w:bCs/>
          <w:lang w:val="fr-FR"/>
        </w:rPr>
        <w:t>5.1.6.3.6.12</w:t>
      </w:r>
      <w:r w:rsidRPr="007932FE">
        <w:rPr>
          <w:b/>
          <w:bCs/>
          <w:lang w:val="fr-FR"/>
        </w:rPr>
        <w:tab/>
        <w:t>Nonobstant les dispositions du paragraphe 5.1.6.3.6.11, lorsque plusieurs changements de voie sont effectués consécutivement dans le cadre de la fonction d</w:t>
      </w:r>
      <w:r>
        <w:rPr>
          <w:b/>
          <w:bCs/>
          <w:lang w:val="fr-FR"/>
        </w:rPr>
        <w:t>’</w:t>
      </w:r>
      <w:r w:rsidRPr="007932FE">
        <w:rPr>
          <w:b/>
          <w:bCs/>
          <w:lang w:val="fr-FR"/>
        </w:rPr>
        <w:t>atténuation des risques, les feux indicateurs de direction peuvent rest</w:t>
      </w:r>
      <w:r>
        <w:rPr>
          <w:b/>
          <w:bCs/>
          <w:lang w:val="fr-FR"/>
        </w:rPr>
        <w:t>er</w:t>
      </w:r>
      <w:r w:rsidRPr="007932FE">
        <w:rPr>
          <w:b/>
          <w:bCs/>
          <w:lang w:val="fr-FR"/>
        </w:rPr>
        <w:t xml:space="preserve"> actifs pendant tout le temps que prennent ces changements de voie, pour autant que les déplacements latéraux du véhicule soient tels que chaque manœuvre de changement de voie puisse être perçue comme une manœuvre distincte par les véhicules qui suivent.</w:t>
      </w:r>
    </w:p>
    <w:p w14:paraId="2BC6A5A2" w14:textId="5DB9DB30" w:rsidR="002B1492" w:rsidRDefault="002B1492" w:rsidP="00AF2FA1">
      <w:pPr>
        <w:pStyle w:val="para"/>
        <w:rPr>
          <w:b/>
          <w:bCs/>
          <w:lang w:val="fr-FR"/>
        </w:rPr>
      </w:pPr>
      <w:r w:rsidRPr="007932FE">
        <w:rPr>
          <w:b/>
          <w:bCs/>
          <w:lang w:val="fr-FR"/>
        </w:rPr>
        <w:t>5.1.6.3.6.13</w:t>
      </w:r>
      <w:r w:rsidRPr="007932FE">
        <w:rPr>
          <w:b/>
          <w:bCs/>
          <w:lang w:val="fr-FR"/>
        </w:rPr>
        <w:tab/>
        <w:t>Si le véhicule</w:t>
      </w:r>
      <w:r>
        <w:rPr>
          <w:b/>
          <w:bCs/>
          <w:lang w:val="fr-FR"/>
        </w:rPr>
        <w:t xml:space="preserve"> peut </w:t>
      </w:r>
      <w:r w:rsidRPr="007932FE">
        <w:rPr>
          <w:b/>
          <w:bCs/>
          <w:lang w:val="fr-FR"/>
        </w:rPr>
        <w:t>effectuer des changements de voie pendant l</w:t>
      </w:r>
      <w:r>
        <w:rPr>
          <w:b/>
          <w:bCs/>
          <w:lang w:val="fr-FR"/>
        </w:rPr>
        <w:t>’</w:t>
      </w:r>
      <w:r w:rsidRPr="007932FE">
        <w:rPr>
          <w:b/>
          <w:bCs/>
          <w:lang w:val="fr-FR"/>
        </w:rPr>
        <w:t xml:space="preserve">intervention de la </w:t>
      </w:r>
      <w:r w:rsidR="00C600C6">
        <w:rPr>
          <w:b/>
          <w:bCs/>
          <w:lang w:val="fr-FR"/>
        </w:rPr>
        <w:t>FAR</w:t>
      </w:r>
      <w:r w:rsidRPr="007932FE">
        <w:rPr>
          <w:b/>
          <w:bCs/>
          <w:lang w:val="fr-FR"/>
        </w:rPr>
        <w:t>, le constructeur doit déclarer la portée de détection du système à l</w:t>
      </w:r>
      <w:r>
        <w:rPr>
          <w:b/>
          <w:bCs/>
          <w:lang w:val="fr-FR"/>
        </w:rPr>
        <w:t>’</w:t>
      </w:r>
      <w:r w:rsidRPr="007932FE">
        <w:rPr>
          <w:b/>
          <w:bCs/>
          <w:lang w:val="fr-FR"/>
        </w:rPr>
        <w:t>avant, sur les côtés et à l</w:t>
      </w:r>
      <w:r>
        <w:rPr>
          <w:b/>
          <w:bCs/>
          <w:lang w:val="fr-FR"/>
        </w:rPr>
        <w:t>’</w:t>
      </w:r>
      <w:r w:rsidRPr="007932FE">
        <w:rPr>
          <w:b/>
          <w:bCs/>
          <w:lang w:val="fr-FR"/>
        </w:rPr>
        <w:t>arrière. Les portées déclarées doivent être suffisantes pour</w:t>
      </w:r>
      <w:r>
        <w:rPr>
          <w:b/>
          <w:bCs/>
          <w:lang w:val="fr-FR"/>
        </w:rPr>
        <w:t xml:space="preserve"> déterminer</w:t>
      </w:r>
      <w:r w:rsidRPr="007932FE">
        <w:rPr>
          <w:b/>
          <w:bCs/>
          <w:lang w:val="fr-FR"/>
        </w:rPr>
        <w:t xml:space="preserve"> qu</w:t>
      </w:r>
      <w:r>
        <w:rPr>
          <w:b/>
          <w:bCs/>
          <w:lang w:val="fr-FR"/>
        </w:rPr>
        <w:t>’</w:t>
      </w:r>
      <w:r w:rsidRPr="007932FE">
        <w:rPr>
          <w:b/>
          <w:bCs/>
          <w:lang w:val="fr-FR"/>
        </w:rPr>
        <w:t>un déplacement du véhicule vers une voie située immédiatement à gauche ou à droite ne crée pas une situation critique impliquant un véhicule qui circule à gauche ou à droite, un véhicule qui s</w:t>
      </w:r>
      <w:r>
        <w:rPr>
          <w:b/>
          <w:bCs/>
          <w:lang w:val="fr-FR"/>
        </w:rPr>
        <w:t>’</w:t>
      </w:r>
      <w:r w:rsidRPr="007932FE">
        <w:rPr>
          <w:b/>
          <w:bCs/>
          <w:lang w:val="fr-FR"/>
        </w:rPr>
        <w:t>approche par l</w:t>
      </w:r>
      <w:r>
        <w:rPr>
          <w:b/>
          <w:bCs/>
          <w:lang w:val="fr-FR"/>
        </w:rPr>
        <w:t>’</w:t>
      </w:r>
      <w:r w:rsidRPr="007932FE">
        <w:rPr>
          <w:b/>
          <w:bCs/>
          <w:lang w:val="fr-FR"/>
        </w:rPr>
        <w:t>arrière ou un véhicule ou un usager de la route situé devant sur la voie cible.</w:t>
      </w:r>
    </w:p>
    <w:p w14:paraId="7ECCFFDB" w14:textId="77777777" w:rsidR="002B1492" w:rsidRPr="007932FE" w:rsidRDefault="002B1492" w:rsidP="00AF2FA1">
      <w:pPr>
        <w:pStyle w:val="para"/>
        <w:ind w:firstLine="0"/>
        <w:rPr>
          <w:b/>
          <w:bCs/>
          <w:lang w:val="fr-FR"/>
        </w:rPr>
      </w:pPr>
      <w:r w:rsidRPr="007932FE">
        <w:rPr>
          <w:b/>
          <w:bCs/>
          <w:lang w:val="fr-FR"/>
        </w:rPr>
        <w:lastRenderedPageBreak/>
        <w:t>Dans le cadre des essais pertinents décrits à l</w:t>
      </w:r>
      <w:r>
        <w:rPr>
          <w:b/>
          <w:bCs/>
          <w:lang w:val="fr-FR"/>
        </w:rPr>
        <w:t>’</w:t>
      </w:r>
      <w:r w:rsidRPr="007932FE">
        <w:rPr>
          <w:b/>
          <w:bCs/>
          <w:lang w:val="fr-FR"/>
        </w:rPr>
        <w:t>annexe 8, le service technique doit évaluer l</w:t>
      </w:r>
      <w:r>
        <w:rPr>
          <w:b/>
          <w:bCs/>
          <w:lang w:val="fr-FR"/>
        </w:rPr>
        <w:t>’</w:t>
      </w:r>
      <w:r w:rsidRPr="007932FE">
        <w:rPr>
          <w:b/>
          <w:bCs/>
          <w:lang w:val="fr-FR"/>
        </w:rPr>
        <w:t>adéquation des portées de détection déclarées à la stratégie de changement de voie et vérifier que le système de détection détecte bien les véhicules. Les portées de détection mesurées doivent être égales ou supérieures aux portées déclarées.</w:t>
      </w:r>
    </w:p>
    <w:p w14:paraId="198063C1" w14:textId="77777777" w:rsidR="002B1492" w:rsidRPr="007932FE" w:rsidRDefault="002B1492" w:rsidP="00AF2FA1">
      <w:pPr>
        <w:pStyle w:val="para"/>
        <w:keepNext/>
        <w:rPr>
          <w:rFonts w:eastAsiaTheme="minorEastAsia"/>
          <w:b/>
          <w:bCs/>
          <w:lang w:val="fr-FR"/>
        </w:rPr>
      </w:pPr>
      <w:r w:rsidRPr="007932FE">
        <w:rPr>
          <w:b/>
          <w:bCs/>
          <w:lang w:val="fr-FR"/>
        </w:rPr>
        <w:t>5.1.6.3.7</w:t>
      </w:r>
      <w:r>
        <w:rPr>
          <w:b/>
          <w:bCs/>
          <w:lang w:val="fr-FR"/>
        </w:rPr>
        <w:tab/>
        <w:t>Informations</w:t>
      </w:r>
      <w:r w:rsidRPr="007932FE">
        <w:rPr>
          <w:b/>
          <w:bCs/>
          <w:lang w:val="fr-FR"/>
        </w:rPr>
        <w:t xml:space="preserve"> concernant le système</w:t>
      </w:r>
    </w:p>
    <w:p w14:paraId="6D7FABDE" w14:textId="77777777" w:rsidR="002B1492" w:rsidRPr="007932FE" w:rsidRDefault="002B1492" w:rsidP="00AF2FA1">
      <w:pPr>
        <w:pStyle w:val="SingleTxtG"/>
        <w:ind w:left="2268"/>
        <w:rPr>
          <w:b/>
          <w:bCs/>
          <w:lang w:val="fr-FR"/>
        </w:rPr>
      </w:pPr>
      <w:r w:rsidRPr="007932FE">
        <w:rPr>
          <w:b/>
          <w:bCs/>
          <w:lang w:val="fr-FR"/>
        </w:rPr>
        <w:t>Les</w:t>
      </w:r>
      <w:r>
        <w:rPr>
          <w:b/>
          <w:bCs/>
          <w:lang w:val="fr-FR"/>
        </w:rPr>
        <w:t xml:space="preserve"> informations</w:t>
      </w:r>
      <w:r w:rsidRPr="007932FE">
        <w:rPr>
          <w:b/>
          <w:bCs/>
          <w:lang w:val="fr-FR"/>
        </w:rPr>
        <w:t xml:space="preserve"> suivantes doivent être fournies au service technique, avec le dossier d</w:t>
      </w:r>
      <w:r>
        <w:rPr>
          <w:b/>
          <w:bCs/>
          <w:lang w:val="fr-FR"/>
        </w:rPr>
        <w:t>’</w:t>
      </w:r>
      <w:r w:rsidRPr="007932FE">
        <w:rPr>
          <w:b/>
          <w:bCs/>
          <w:lang w:val="fr-FR"/>
        </w:rPr>
        <w:t>information visé à l</w:t>
      </w:r>
      <w:r>
        <w:rPr>
          <w:b/>
          <w:bCs/>
          <w:lang w:val="fr-FR"/>
        </w:rPr>
        <w:t>’</w:t>
      </w:r>
      <w:r w:rsidRPr="007932FE">
        <w:rPr>
          <w:b/>
          <w:bCs/>
          <w:lang w:val="fr-FR"/>
        </w:rPr>
        <w:t>annexe 6 du présent Règlement, au moment de l</w:t>
      </w:r>
      <w:r>
        <w:rPr>
          <w:b/>
          <w:bCs/>
          <w:lang w:val="fr-FR"/>
        </w:rPr>
        <w:t>’</w:t>
      </w:r>
      <w:r w:rsidRPr="007932FE">
        <w:rPr>
          <w:b/>
          <w:bCs/>
          <w:lang w:val="fr-FR"/>
        </w:rPr>
        <w:t>homologation de type</w:t>
      </w:r>
      <w:r w:rsidR="00AF2FA1">
        <w:rPr>
          <w:b/>
          <w:bCs/>
          <w:lang w:val="fr-FR"/>
        </w:rPr>
        <w:t> :</w:t>
      </w:r>
    </w:p>
    <w:p w14:paraId="55F14BCC" w14:textId="77777777" w:rsidR="002B1492" w:rsidRPr="007932FE" w:rsidRDefault="00AF2FA1" w:rsidP="00AF2FA1">
      <w:pPr>
        <w:pStyle w:val="SingleTxtG"/>
        <w:ind w:left="2835" w:hanging="567"/>
        <w:rPr>
          <w:b/>
          <w:bCs/>
          <w:lang w:val="fr-FR"/>
        </w:rPr>
      </w:pPr>
      <w:r>
        <w:rPr>
          <w:b/>
          <w:bCs/>
          <w:lang w:val="fr-FR"/>
        </w:rPr>
        <w:t>a)</w:t>
      </w:r>
      <w:r>
        <w:rPr>
          <w:b/>
          <w:bCs/>
          <w:lang w:val="fr-FR"/>
        </w:rPr>
        <w:tab/>
      </w:r>
      <w:r w:rsidR="002B1492">
        <w:rPr>
          <w:b/>
          <w:bCs/>
          <w:lang w:val="fr-FR"/>
        </w:rPr>
        <w:t>L</w:t>
      </w:r>
      <w:r w:rsidR="002B1492" w:rsidRPr="007932FE">
        <w:rPr>
          <w:b/>
          <w:bCs/>
          <w:lang w:val="fr-FR"/>
        </w:rPr>
        <w:t>es informations sur la façon dont le système confirme que le conducteur n</w:t>
      </w:r>
      <w:r w:rsidR="002B1492">
        <w:rPr>
          <w:b/>
          <w:bCs/>
          <w:lang w:val="fr-FR"/>
        </w:rPr>
        <w:t>’</w:t>
      </w:r>
      <w:r w:rsidR="002B1492" w:rsidRPr="007932FE">
        <w:rPr>
          <w:b/>
          <w:bCs/>
          <w:lang w:val="fr-FR"/>
        </w:rPr>
        <w:t>est plus disponible</w:t>
      </w:r>
      <w:r>
        <w:rPr>
          <w:b/>
          <w:bCs/>
          <w:lang w:val="fr-FR"/>
        </w:rPr>
        <w:t> ;</w:t>
      </w:r>
    </w:p>
    <w:p w14:paraId="24F5BD88" w14:textId="77777777" w:rsidR="002B1492" w:rsidRPr="007932FE" w:rsidRDefault="00AF2FA1" w:rsidP="00AF2FA1">
      <w:pPr>
        <w:pStyle w:val="SingleTxtG"/>
        <w:ind w:left="2835" w:hanging="567"/>
        <w:rPr>
          <w:b/>
          <w:bCs/>
          <w:lang w:val="fr-FR"/>
        </w:rPr>
      </w:pPr>
      <w:r>
        <w:rPr>
          <w:b/>
          <w:bCs/>
          <w:lang w:val="fr-FR"/>
        </w:rPr>
        <w:t>b)</w:t>
      </w:r>
      <w:r>
        <w:rPr>
          <w:b/>
          <w:bCs/>
          <w:lang w:val="fr-FR"/>
        </w:rPr>
        <w:tab/>
      </w:r>
      <w:r w:rsidR="002B1492" w:rsidRPr="007932FE">
        <w:rPr>
          <w:b/>
          <w:bCs/>
          <w:lang w:val="fr-FR"/>
        </w:rPr>
        <w:t>La description des moyens mis en œuvre pour surveiller l</w:t>
      </w:r>
      <w:r w:rsidR="002B1492">
        <w:rPr>
          <w:b/>
          <w:bCs/>
          <w:lang w:val="fr-FR"/>
        </w:rPr>
        <w:t>’</w:t>
      </w:r>
      <w:r w:rsidR="002B1492" w:rsidRPr="007932FE">
        <w:rPr>
          <w:b/>
          <w:bCs/>
          <w:lang w:val="fr-FR"/>
        </w:rPr>
        <w:t>environnement de conduite</w:t>
      </w:r>
      <w:r>
        <w:rPr>
          <w:b/>
          <w:bCs/>
          <w:lang w:val="fr-FR"/>
        </w:rPr>
        <w:t> ;</w:t>
      </w:r>
    </w:p>
    <w:p w14:paraId="0274DDE1" w14:textId="77777777" w:rsidR="002B1492" w:rsidRPr="007932FE" w:rsidRDefault="00AF2FA1" w:rsidP="00AF2FA1">
      <w:pPr>
        <w:pStyle w:val="SingleTxtG"/>
        <w:ind w:left="2835" w:hanging="567"/>
        <w:rPr>
          <w:b/>
          <w:bCs/>
          <w:lang w:val="fr-FR"/>
        </w:rPr>
      </w:pPr>
      <w:r>
        <w:rPr>
          <w:b/>
          <w:bCs/>
          <w:lang w:val="fr-FR"/>
        </w:rPr>
        <w:t>c)</w:t>
      </w:r>
      <w:r>
        <w:rPr>
          <w:b/>
          <w:bCs/>
          <w:lang w:val="fr-FR"/>
        </w:rPr>
        <w:tab/>
      </w:r>
      <w:r w:rsidR="002B1492">
        <w:rPr>
          <w:b/>
          <w:bCs/>
          <w:lang w:val="fr-FR"/>
        </w:rPr>
        <w:t>L</w:t>
      </w:r>
      <w:r w:rsidR="002B1492" w:rsidRPr="007932FE">
        <w:rPr>
          <w:b/>
          <w:bCs/>
          <w:lang w:val="fr-FR"/>
        </w:rPr>
        <w:t>es informations relatives aux types de routes sur lesquels le système est conçu pour intervenir (autoroutes, routes nationales, zones urbaines, etc.) et aux moyens mis en œuvre pour</w:t>
      </w:r>
      <w:r w:rsidR="002B1492">
        <w:rPr>
          <w:b/>
          <w:bCs/>
          <w:lang w:val="fr-FR"/>
        </w:rPr>
        <w:t xml:space="preserve"> assurer </w:t>
      </w:r>
      <w:r w:rsidR="002B1492" w:rsidRPr="007932FE">
        <w:rPr>
          <w:b/>
          <w:bCs/>
          <w:lang w:val="fr-FR"/>
        </w:rPr>
        <w:t>le bon déroulement de l</w:t>
      </w:r>
      <w:r w:rsidR="002B1492">
        <w:rPr>
          <w:b/>
          <w:bCs/>
          <w:lang w:val="fr-FR"/>
        </w:rPr>
        <w:t>’</w:t>
      </w:r>
      <w:r w:rsidR="002B1492" w:rsidRPr="007932FE">
        <w:rPr>
          <w:b/>
          <w:bCs/>
          <w:lang w:val="fr-FR"/>
        </w:rPr>
        <w:t>intervention</w:t>
      </w:r>
      <w:r>
        <w:rPr>
          <w:b/>
          <w:bCs/>
          <w:lang w:val="fr-FR"/>
        </w:rPr>
        <w:t> ;</w:t>
      </w:r>
    </w:p>
    <w:p w14:paraId="5870C18D" w14:textId="77777777" w:rsidR="002B1492" w:rsidRPr="00400DD1" w:rsidRDefault="00AF2FA1" w:rsidP="00AF2FA1">
      <w:pPr>
        <w:pStyle w:val="SingleTxtG"/>
        <w:ind w:left="2835" w:hanging="567"/>
        <w:rPr>
          <w:b/>
          <w:bCs/>
          <w:lang w:val="fr-FR"/>
        </w:rPr>
      </w:pPr>
      <w:r>
        <w:rPr>
          <w:b/>
          <w:bCs/>
          <w:lang w:val="fr-FR"/>
        </w:rPr>
        <w:t>d)</w:t>
      </w:r>
      <w:r>
        <w:rPr>
          <w:b/>
          <w:bCs/>
          <w:lang w:val="fr-FR"/>
        </w:rPr>
        <w:tab/>
      </w:r>
      <w:r w:rsidR="002B1492" w:rsidRPr="007932FE">
        <w:rPr>
          <w:b/>
          <w:bCs/>
          <w:lang w:val="fr-FR"/>
        </w:rPr>
        <w:t>La description des moyens par lesquels une action particulière peut neutraliser la fonction.</w:t>
      </w:r>
      <w:r w:rsidR="002B1492">
        <w:rPr>
          <w:lang w:val="fr-FR"/>
        </w:rPr>
        <w:t> ».</w:t>
      </w:r>
    </w:p>
    <w:p w14:paraId="78BE1CA2" w14:textId="77777777" w:rsidR="002B1492" w:rsidRPr="00400DD1" w:rsidRDefault="002B1492" w:rsidP="00AF2FA1">
      <w:pPr>
        <w:keepNext/>
        <w:suppressAutoHyphens w:val="0"/>
        <w:spacing w:after="120"/>
        <w:ind w:left="567" w:firstLine="567"/>
        <w:rPr>
          <w:rFonts w:eastAsia="Yu Mincho"/>
          <w:lang w:val="fr-FR"/>
        </w:rPr>
      </w:pPr>
      <w:r w:rsidRPr="006442DF">
        <w:rPr>
          <w:i/>
          <w:iCs/>
          <w:lang w:val="fr-FR"/>
        </w:rPr>
        <w:t>Ajouter le</w:t>
      </w:r>
      <w:r>
        <w:rPr>
          <w:lang w:val="fr-FR"/>
        </w:rPr>
        <w:t xml:space="preserve"> </w:t>
      </w:r>
      <w:r>
        <w:rPr>
          <w:i/>
          <w:iCs/>
          <w:lang w:val="fr-FR"/>
        </w:rPr>
        <w:t>nouveau paragraphe 12.3</w:t>
      </w:r>
      <w:r>
        <w:rPr>
          <w:lang w:val="fr-FR"/>
        </w:rPr>
        <w:t>, libellé comme suit</w:t>
      </w:r>
      <w:r w:rsidR="00AF2FA1">
        <w:rPr>
          <w:lang w:val="fr-FR"/>
        </w:rPr>
        <w:t> :</w:t>
      </w:r>
    </w:p>
    <w:p w14:paraId="305D5E9A" w14:textId="77777777" w:rsidR="002B1492" w:rsidRPr="007932FE" w:rsidRDefault="002B1492" w:rsidP="00AF2FA1">
      <w:pPr>
        <w:pStyle w:val="SingleTxtG"/>
        <w:keepNext/>
        <w:ind w:left="2268" w:hanging="1134"/>
        <w:rPr>
          <w:rFonts w:eastAsia="Yu Mincho"/>
          <w:b/>
          <w:bCs/>
          <w:lang w:val="fr-FR"/>
        </w:rPr>
      </w:pPr>
      <w:r>
        <w:rPr>
          <w:lang w:val="fr-FR"/>
        </w:rPr>
        <w:t>« </w:t>
      </w:r>
      <w:r w:rsidRPr="007932FE">
        <w:rPr>
          <w:b/>
          <w:bCs/>
          <w:lang w:val="fr-FR"/>
        </w:rPr>
        <w:t>12.3</w:t>
      </w:r>
      <w:r w:rsidRPr="007932FE">
        <w:rPr>
          <w:b/>
          <w:bCs/>
          <w:lang w:val="fr-FR"/>
        </w:rPr>
        <w:tab/>
        <w:t>Dispositions transitoires applicables à la série 04 d</w:t>
      </w:r>
      <w:r>
        <w:rPr>
          <w:b/>
          <w:bCs/>
          <w:lang w:val="fr-FR"/>
        </w:rPr>
        <w:t>’</w:t>
      </w:r>
      <w:r w:rsidRPr="007932FE">
        <w:rPr>
          <w:b/>
          <w:bCs/>
          <w:lang w:val="fr-FR"/>
        </w:rPr>
        <w:t>amendements</w:t>
      </w:r>
    </w:p>
    <w:p w14:paraId="0902F538" w14:textId="77777777" w:rsidR="002B1492" w:rsidRPr="007932FE" w:rsidRDefault="002B1492" w:rsidP="00AF2FA1">
      <w:pPr>
        <w:pStyle w:val="SingleTxtG"/>
        <w:ind w:left="2268" w:hanging="1134"/>
        <w:rPr>
          <w:rFonts w:eastAsia="Yu Mincho"/>
          <w:b/>
          <w:bCs/>
          <w:lang w:val="fr-FR"/>
        </w:rPr>
      </w:pPr>
      <w:r w:rsidRPr="007932FE">
        <w:rPr>
          <w:b/>
          <w:bCs/>
          <w:lang w:val="fr-FR"/>
        </w:rPr>
        <w:t>12.3.1</w:t>
      </w:r>
      <w:r w:rsidRPr="007932FE">
        <w:rPr>
          <w:b/>
          <w:bCs/>
          <w:lang w:val="fr-FR"/>
        </w:rPr>
        <w:tab/>
        <w:t>À compter de la date officielle d</w:t>
      </w:r>
      <w:r>
        <w:rPr>
          <w:b/>
          <w:bCs/>
          <w:lang w:val="fr-FR"/>
        </w:rPr>
        <w:t>’</w:t>
      </w:r>
      <w:r w:rsidRPr="007932FE">
        <w:rPr>
          <w:b/>
          <w:bCs/>
          <w:lang w:val="fr-FR"/>
        </w:rPr>
        <w:t>entrée en vigueur de la série 04 d</w:t>
      </w:r>
      <w:r>
        <w:rPr>
          <w:b/>
          <w:bCs/>
          <w:lang w:val="fr-FR"/>
        </w:rPr>
        <w:t>’</w:t>
      </w:r>
      <w:r w:rsidRPr="007932FE">
        <w:rPr>
          <w:b/>
          <w:bCs/>
          <w:lang w:val="fr-FR"/>
        </w:rPr>
        <w:t>amendements, aucune Partie contractante appliquant le présent Règlement ne pourra refuser d</w:t>
      </w:r>
      <w:r>
        <w:rPr>
          <w:b/>
          <w:bCs/>
          <w:lang w:val="fr-FR"/>
        </w:rPr>
        <w:t>’</w:t>
      </w:r>
      <w:r w:rsidRPr="007932FE">
        <w:rPr>
          <w:b/>
          <w:bCs/>
          <w:lang w:val="fr-FR"/>
        </w:rPr>
        <w:t>accorder ou d</w:t>
      </w:r>
      <w:r>
        <w:rPr>
          <w:b/>
          <w:bCs/>
          <w:lang w:val="fr-FR"/>
        </w:rPr>
        <w:t>’</w:t>
      </w:r>
      <w:r w:rsidRPr="007932FE">
        <w:rPr>
          <w:b/>
          <w:bCs/>
          <w:lang w:val="fr-FR"/>
        </w:rPr>
        <w:t xml:space="preserve">accepter une homologation de type </w:t>
      </w:r>
      <w:r>
        <w:rPr>
          <w:b/>
          <w:bCs/>
          <w:lang w:val="fr-FR"/>
        </w:rPr>
        <w:t xml:space="preserve">ONU </w:t>
      </w:r>
      <w:r w:rsidRPr="007932FE">
        <w:rPr>
          <w:b/>
          <w:bCs/>
          <w:lang w:val="fr-FR"/>
        </w:rPr>
        <w:t>en vertu dudit Règlement tel que modifié par la série 04 d</w:t>
      </w:r>
      <w:r>
        <w:rPr>
          <w:b/>
          <w:bCs/>
          <w:lang w:val="fr-FR"/>
        </w:rPr>
        <w:t>’</w:t>
      </w:r>
      <w:r w:rsidRPr="007932FE">
        <w:rPr>
          <w:b/>
          <w:bCs/>
          <w:lang w:val="fr-FR"/>
        </w:rPr>
        <w:t>amendements.</w:t>
      </w:r>
    </w:p>
    <w:p w14:paraId="51860C75" w14:textId="77777777" w:rsidR="002B1492" w:rsidRPr="007932FE" w:rsidRDefault="002B1492" w:rsidP="00AF2FA1">
      <w:pPr>
        <w:pStyle w:val="SingleTxtG"/>
        <w:ind w:left="2268" w:hanging="1134"/>
        <w:rPr>
          <w:rFonts w:eastAsia="Yu Mincho"/>
          <w:b/>
          <w:bCs/>
          <w:lang w:val="fr-FR"/>
        </w:rPr>
      </w:pPr>
      <w:r w:rsidRPr="007932FE">
        <w:rPr>
          <w:b/>
          <w:bCs/>
          <w:lang w:val="fr-FR"/>
        </w:rPr>
        <w:t>12.3.2</w:t>
      </w:r>
      <w:r w:rsidRPr="007932FE">
        <w:rPr>
          <w:b/>
          <w:bCs/>
          <w:lang w:val="fr-FR"/>
        </w:rPr>
        <w:tab/>
        <w:t>À compter du 1</w:t>
      </w:r>
      <w:r w:rsidRPr="007932FE">
        <w:rPr>
          <w:b/>
          <w:bCs/>
          <w:vertAlign w:val="superscript"/>
          <w:lang w:val="fr-FR"/>
        </w:rPr>
        <w:t>er</w:t>
      </w:r>
      <w:r w:rsidR="00AF2FA1">
        <w:rPr>
          <w:b/>
          <w:bCs/>
          <w:lang w:val="fr-FR"/>
        </w:rPr>
        <w:t> </w:t>
      </w:r>
      <w:r w:rsidRPr="007932FE">
        <w:rPr>
          <w:b/>
          <w:bCs/>
          <w:lang w:val="fr-FR"/>
        </w:rPr>
        <w:t>septembre [2023], les Parties contractantes appliquant le présent Règlement ne seront plus obligées d</w:t>
      </w:r>
      <w:r>
        <w:rPr>
          <w:b/>
          <w:bCs/>
          <w:lang w:val="fr-FR"/>
        </w:rPr>
        <w:t>’</w:t>
      </w:r>
      <w:r w:rsidRPr="007932FE">
        <w:rPr>
          <w:b/>
          <w:bCs/>
          <w:lang w:val="fr-FR"/>
        </w:rPr>
        <w:t xml:space="preserve">accepter les homologations de type </w:t>
      </w:r>
      <w:r>
        <w:rPr>
          <w:b/>
          <w:bCs/>
          <w:lang w:val="fr-FR"/>
        </w:rPr>
        <w:t xml:space="preserve">ONU </w:t>
      </w:r>
      <w:r w:rsidRPr="007932FE">
        <w:rPr>
          <w:b/>
          <w:bCs/>
          <w:lang w:val="fr-FR"/>
        </w:rPr>
        <w:t>accordées au titre de</w:t>
      </w:r>
      <w:r>
        <w:rPr>
          <w:b/>
          <w:bCs/>
          <w:lang w:val="fr-FR"/>
        </w:rPr>
        <w:t>s</w:t>
      </w:r>
      <w:r w:rsidRPr="007932FE">
        <w:rPr>
          <w:b/>
          <w:bCs/>
          <w:lang w:val="fr-FR"/>
        </w:rPr>
        <w:t xml:space="preserve"> série</w:t>
      </w:r>
      <w:r>
        <w:rPr>
          <w:b/>
          <w:bCs/>
          <w:lang w:val="fr-FR"/>
        </w:rPr>
        <w:t>s</w:t>
      </w:r>
      <w:r w:rsidRPr="007932FE">
        <w:rPr>
          <w:b/>
          <w:bCs/>
          <w:lang w:val="fr-FR"/>
        </w:rPr>
        <w:t xml:space="preserve"> précédente</w:t>
      </w:r>
      <w:r>
        <w:rPr>
          <w:b/>
          <w:bCs/>
          <w:lang w:val="fr-FR"/>
        </w:rPr>
        <w:t>s</w:t>
      </w:r>
      <w:r w:rsidRPr="007932FE">
        <w:rPr>
          <w:b/>
          <w:bCs/>
          <w:lang w:val="fr-FR"/>
        </w:rPr>
        <w:t xml:space="preserve"> d</w:t>
      </w:r>
      <w:r>
        <w:rPr>
          <w:b/>
          <w:bCs/>
          <w:lang w:val="fr-FR"/>
        </w:rPr>
        <w:t>’</w:t>
      </w:r>
      <w:r w:rsidRPr="007932FE">
        <w:rPr>
          <w:b/>
          <w:bCs/>
          <w:lang w:val="fr-FR"/>
        </w:rPr>
        <w:t xml:space="preserve">amendements, qui auront été émises </w:t>
      </w:r>
      <w:r>
        <w:rPr>
          <w:b/>
          <w:bCs/>
          <w:lang w:val="fr-FR"/>
        </w:rPr>
        <w:t xml:space="preserve">pour la première fois </w:t>
      </w:r>
      <w:r w:rsidRPr="007932FE">
        <w:rPr>
          <w:b/>
          <w:bCs/>
          <w:lang w:val="fr-FR"/>
        </w:rPr>
        <w:t>après le 1</w:t>
      </w:r>
      <w:r w:rsidRPr="007932FE">
        <w:rPr>
          <w:b/>
          <w:bCs/>
          <w:vertAlign w:val="superscript"/>
          <w:lang w:val="fr-FR"/>
        </w:rPr>
        <w:t>er</w:t>
      </w:r>
      <w:r w:rsidR="00AF2FA1">
        <w:rPr>
          <w:b/>
          <w:bCs/>
          <w:lang w:val="fr-FR"/>
        </w:rPr>
        <w:t> </w:t>
      </w:r>
      <w:r w:rsidRPr="007932FE">
        <w:rPr>
          <w:b/>
          <w:bCs/>
          <w:lang w:val="fr-FR"/>
        </w:rPr>
        <w:t>septembre [2023].</w:t>
      </w:r>
    </w:p>
    <w:p w14:paraId="1E98B74D" w14:textId="77777777" w:rsidR="002B1492" w:rsidRPr="007932FE" w:rsidRDefault="002B1492" w:rsidP="00AF2FA1">
      <w:pPr>
        <w:pStyle w:val="SingleTxtG"/>
        <w:ind w:left="2268" w:hanging="1134"/>
        <w:rPr>
          <w:rFonts w:eastAsia="Yu Mincho"/>
          <w:b/>
          <w:bCs/>
          <w:lang w:val="fr-FR"/>
        </w:rPr>
      </w:pPr>
      <w:r w:rsidRPr="007932FE">
        <w:rPr>
          <w:b/>
          <w:bCs/>
          <w:lang w:val="fr-FR"/>
        </w:rPr>
        <w:t>12.3.3</w:t>
      </w:r>
      <w:r w:rsidRPr="007932FE">
        <w:rPr>
          <w:b/>
          <w:bCs/>
          <w:lang w:val="fr-FR"/>
        </w:rPr>
        <w:tab/>
        <w:t>Jusqu</w:t>
      </w:r>
      <w:r>
        <w:rPr>
          <w:b/>
          <w:bCs/>
          <w:lang w:val="fr-FR"/>
        </w:rPr>
        <w:t>’</w:t>
      </w:r>
      <w:r w:rsidRPr="007932FE">
        <w:rPr>
          <w:b/>
          <w:bCs/>
          <w:lang w:val="fr-FR"/>
        </w:rPr>
        <w:t>au 1</w:t>
      </w:r>
      <w:r w:rsidRPr="007932FE">
        <w:rPr>
          <w:b/>
          <w:bCs/>
          <w:vertAlign w:val="superscript"/>
          <w:lang w:val="fr-FR"/>
        </w:rPr>
        <w:t>er</w:t>
      </w:r>
      <w:r w:rsidR="00AF2FA1">
        <w:rPr>
          <w:b/>
          <w:bCs/>
          <w:lang w:val="fr-FR"/>
        </w:rPr>
        <w:t> </w:t>
      </w:r>
      <w:r w:rsidRPr="007932FE">
        <w:rPr>
          <w:b/>
          <w:bCs/>
          <w:lang w:val="fr-FR"/>
        </w:rPr>
        <w:t>septembre [2025], les Parties contractantes appliquant le présent Règlement continueront d</w:t>
      </w:r>
      <w:r>
        <w:rPr>
          <w:b/>
          <w:bCs/>
          <w:lang w:val="fr-FR"/>
        </w:rPr>
        <w:t>’</w:t>
      </w:r>
      <w:r w:rsidRPr="007932FE">
        <w:rPr>
          <w:b/>
          <w:bCs/>
          <w:lang w:val="fr-FR"/>
        </w:rPr>
        <w:t xml:space="preserve">accepter les homologations de type </w:t>
      </w:r>
      <w:r>
        <w:rPr>
          <w:b/>
          <w:bCs/>
          <w:lang w:val="fr-FR"/>
        </w:rPr>
        <w:t xml:space="preserve">ONU </w:t>
      </w:r>
      <w:r w:rsidRPr="007932FE">
        <w:rPr>
          <w:b/>
          <w:bCs/>
          <w:lang w:val="fr-FR"/>
        </w:rPr>
        <w:t>accordées au titre de</w:t>
      </w:r>
      <w:r>
        <w:rPr>
          <w:b/>
          <w:bCs/>
          <w:lang w:val="fr-FR"/>
        </w:rPr>
        <w:t>s</w:t>
      </w:r>
      <w:r w:rsidRPr="007932FE">
        <w:rPr>
          <w:b/>
          <w:bCs/>
          <w:lang w:val="fr-FR"/>
        </w:rPr>
        <w:t xml:space="preserve"> série</w:t>
      </w:r>
      <w:r>
        <w:rPr>
          <w:b/>
          <w:bCs/>
          <w:lang w:val="fr-FR"/>
        </w:rPr>
        <w:t>s</w:t>
      </w:r>
      <w:r w:rsidRPr="007932FE">
        <w:rPr>
          <w:b/>
          <w:bCs/>
          <w:lang w:val="fr-FR"/>
        </w:rPr>
        <w:t xml:space="preserve"> précédente</w:t>
      </w:r>
      <w:r>
        <w:rPr>
          <w:b/>
          <w:bCs/>
          <w:lang w:val="fr-FR"/>
        </w:rPr>
        <w:t>s</w:t>
      </w:r>
      <w:r w:rsidRPr="007932FE">
        <w:rPr>
          <w:b/>
          <w:bCs/>
          <w:lang w:val="fr-FR"/>
        </w:rPr>
        <w:t xml:space="preserve"> d</w:t>
      </w:r>
      <w:r>
        <w:rPr>
          <w:b/>
          <w:bCs/>
          <w:lang w:val="fr-FR"/>
        </w:rPr>
        <w:t>’</w:t>
      </w:r>
      <w:r w:rsidRPr="007932FE">
        <w:rPr>
          <w:b/>
          <w:bCs/>
          <w:lang w:val="fr-FR"/>
        </w:rPr>
        <w:t>amendements, qui auront été émises pour la première fois avant le 1</w:t>
      </w:r>
      <w:r w:rsidRPr="007932FE">
        <w:rPr>
          <w:b/>
          <w:bCs/>
          <w:vertAlign w:val="superscript"/>
          <w:lang w:val="fr-FR"/>
        </w:rPr>
        <w:t>er</w:t>
      </w:r>
      <w:r w:rsidR="00AF2FA1">
        <w:rPr>
          <w:b/>
          <w:bCs/>
          <w:lang w:val="fr-FR"/>
        </w:rPr>
        <w:t> </w:t>
      </w:r>
      <w:r w:rsidRPr="007932FE">
        <w:rPr>
          <w:b/>
          <w:bCs/>
          <w:lang w:val="fr-FR"/>
        </w:rPr>
        <w:t>septembre [2023].</w:t>
      </w:r>
    </w:p>
    <w:p w14:paraId="63BCD3CC" w14:textId="77777777" w:rsidR="002B1492" w:rsidRPr="007932FE" w:rsidRDefault="002B1492" w:rsidP="00AF2FA1">
      <w:pPr>
        <w:pStyle w:val="SingleTxtG"/>
        <w:ind w:left="2268" w:hanging="1134"/>
        <w:rPr>
          <w:rFonts w:eastAsia="Yu Mincho"/>
          <w:b/>
          <w:bCs/>
          <w:lang w:val="fr-FR"/>
        </w:rPr>
      </w:pPr>
      <w:r w:rsidRPr="007932FE">
        <w:rPr>
          <w:b/>
          <w:bCs/>
          <w:lang w:val="fr-FR"/>
        </w:rPr>
        <w:t>12.3.4</w:t>
      </w:r>
      <w:r w:rsidRPr="007932FE">
        <w:rPr>
          <w:b/>
          <w:bCs/>
          <w:lang w:val="fr-FR"/>
        </w:rPr>
        <w:tab/>
        <w:t>À compter du 1</w:t>
      </w:r>
      <w:r w:rsidRPr="007932FE">
        <w:rPr>
          <w:b/>
          <w:bCs/>
          <w:vertAlign w:val="superscript"/>
          <w:lang w:val="fr-FR"/>
        </w:rPr>
        <w:t>er</w:t>
      </w:r>
      <w:r w:rsidR="00AF2FA1">
        <w:rPr>
          <w:b/>
          <w:bCs/>
          <w:lang w:val="fr-FR"/>
        </w:rPr>
        <w:t> </w:t>
      </w:r>
      <w:r w:rsidRPr="007932FE">
        <w:rPr>
          <w:b/>
          <w:bCs/>
          <w:lang w:val="fr-FR"/>
        </w:rPr>
        <w:t>septembre [2025], les Parties contractantes appliquant le présent Règlement ne seront plus tenues d</w:t>
      </w:r>
      <w:r>
        <w:rPr>
          <w:b/>
          <w:bCs/>
          <w:lang w:val="fr-FR"/>
        </w:rPr>
        <w:t>’</w:t>
      </w:r>
      <w:r w:rsidRPr="007932FE">
        <w:rPr>
          <w:b/>
          <w:bCs/>
          <w:lang w:val="fr-FR"/>
        </w:rPr>
        <w:t>accepter les homologations de type délivrées en vertu de précédentes séries d</w:t>
      </w:r>
      <w:r>
        <w:rPr>
          <w:b/>
          <w:bCs/>
          <w:lang w:val="fr-FR"/>
        </w:rPr>
        <w:t>’</w:t>
      </w:r>
      <w:r w:rsidRPr="007932FE">
        <w:rPr>
          <w:b/>
          <w:bCs/>
          <w:lang w:val="fr-FR"/>
        </w:rPr>
        <w:t>amendements au</w:t>
      </w:r>
      <w:r>
        <w:rPr>
          <w:b/>
          <w:bCs/>
          <w:lang w:val="fr-FR"/>
        </w:rPr>
        <w:t>dit</w:t>
      </w:r>
      <w:r w:rsidRPr="007932FE">
        <w:rPr>
          <w:b/>
          <w:bCs/>
          <w:lang w:val="fr-FR"/>
        </w:rPr>
        <w:t xml:space="preserve"> Règlement.</w:t>
      </w:r>
    </w:p>
    <w:p w14:paraId="5E16163E" w14:textId="77777777" w:rsidR="002B1492" w:rsidRPr="00400DD1" w:rsidRDefault="002B1492" w:rsidP="00AF2FA1">
      <w:pPr>
        <w:pStyle w:val="SingleTxtG"/>
        <w:ind w:left="2268" w:hanging="1134"/>
        <w:rPr>
          <w:rFonts w:eastAsia="Yu Mincho"/>
          <w:b/>
          <w:bCs/>
          <w:lang w:val="fr-FR"/>
        </w:rPr>
      </w:pPr>
      <w:r w:rsidRPr="007932FE">
        <w:rPr>
          <w:b/>
          <w:bCs/>
          <w:lang w:val="fr-FR"/>
        </w:rPr>
        <w:t>12.3.5</w:t>
      </w:r>
      <w:r w:rsidRPr="007932FE">
        <w:rPr>
          <w:b/>
          <w:bCs/>
          <w:lang w:val="fr-FR"/>
        </w:rPr>
        <w:tab/>
        <w:t>Nonobstant les dispositions des paragraphes 12.3.2 et 12.3.4, les Parties contractantes appliquant le présent Règlement continueront d</w:t>
      </w:r>
      <w:r>
        <w:rPr>
          <w:b/>
          <w:bCs/>
          <w:lang w:val="fr-FR"/>
        </w:rPr>
        <w:t>’</w:t>
      </w:r>
      <w:r w:rsidRPr="007932FE">
        <w:rPr>
          <w:b/>
          <w:bCs/>
          <w:lang w:val="fr-FR"/>
        </w:rPr>
        <w:t xml:space="preserve">accepter les homologations de type </w:t>
      </w:r>
      <w:r>
        <w:rPr>
          <w:b/>
          <w:bCs/>
          <w:lang w:val="fr-FR"/>
        </w:rPr>
        <w:t xml:space="preserve">ONU </w:t>
      </w:r>
      <w:r w:rsidRPr="007932FE">
        <w:rPr>
          <w:b/>
          <w:bCs/>
          <w:lang w:val="fr-FR"/>
        </w:rPr>
        <w:t>accordées au titre des précédentes séries d</w:t>
      </w:r>
      <w:r>
        <w:rPr>
          <w:b/>
          <w:bCs/>
          <w:lang w:val="fr-FR"/>
        </w:rPr>
        <w:t>’</w:t>
      </w:r>
      <w:r w:rsidRPr="007932FE">
        <w:rPr>
          <w:b/>
          <w:bCs/>
          <w:lang w:val="fr-FR"/>
        </w:rPr>
        <w:t>amendements audit Règlement pour les véhicules qui ne sont pas concernés par les dispositions du paragraphe 5.1.6.3.6 introduites par la série 04 d</w:t>
      </w:r>
      <w:r>
        <w:rPr>
          <w:b/>
          <w:bCs/>
          <w:lang w:val="fr-FR"/>
        </w:rPr>
        <w:t>’</w:t>
      </w:r>
      <w:r w:rsidRPr="007932FE">
        <w:rPr>
          <w:b/>
          <w:bCs/>
          <w:lang w:val="fr-FR"/>
        </w:rPr>
        <w:t>amendements</w:t>
      </w:r>
      <w:r>
        <w:rPr>
          <w:b/>
          <w:bCs/>
          <w:lang w:val="fr-FR"/>
        </w:rPr>
        <w:t>.</w:t>
      </w:r>
      <w:r>
        <w:rPr>
          <w:lang w:val="fr-FR"/>
        </w:rPr>
        <w:t> ».</w:t>
      </w:r>
    </w:p>
    <w:p w14:paraId="10604043" w14:textId="77777777" w:rsidR="002B1492" w:rsidRDefault="002B1492" w:rsidP="00AF2FA1">
      <w:pPr>
        <w:suppressAutoHyphens w:val="0"/>
        <w:spacing w:after="120"/>
        <w:ind w:left="567" w:right="1134" w:firstLine="567"/>
        <w:jc w:val="both"/>
        <w:rPr>
          <w:lang w:val="fr-FR"/>
        </w:rPr>
      </w:pPr>
      <w:r w:rsidRPr="006442DF">
        <w:rPr>
          <w:i/>
          <w:iCs/>
          <w:lang w:val="fr-FR"/>
        </w:rPr>
        <w:t xml:space="preserve">Les </w:t>
      </w:r>
      <w:r>
        <w:rPr>
          <w:i/>
          <w:iCs/>
          <w:lang w:val="fr-FR"/>
        </w:rPr>
        <w:t>paragraphes 12.3 et 12.3.1</w:t>
      </w:r>
      <w:r>
        <w:rPr>
          <w:lang w:val="fr-FR"/>
        </w:rPr>
        <w:t xml:space="preserve"> </w:t>
      </w:r>
      <w:r w:rsidRPr="006442DF">
        <w:rPr>
          <w:i/>
          <w:iCs/>
          <w:lang w:val="fr-FR"/>
        </w:rPr>
        <w:t>actuels</w:t>
      </w:r>
      <w:r>
        <w:rPr>
          <w:lang w:val="fr-FR"/>
        </w:rPr>
        <w:t xml:space="preserve"> deviennent les </w:t>
      </w:r>
      <w:r w:rsidRPr="006442DF">
        <w:rPr>
          <w:lang w:val="fr-FR"/>
        </w:rPr>
        <w:t>paragraphes 13.4 et 13.4.1</w:t>
      </w:r>
      <w:r>
        <w:rPr>
          <w:lang w:val="fr-FR"/>
        </w:rPr>
        <w:t>.</w:t>
      </w:r>
    </w:p>
    <w:p w14:paraId="578E07DB" w14:textId="77777777" w:rsidR="002B1492" w:rsidRPr="00400DD1" w:rsidRDefault="002B1492" w:rsidP="00AF2FA1">
      <w:pPr>
        <w:keepNext/>
        <w:suppressAutoHyphens w:val="0"/>
        <w:spacing w:after="120"/>
        <w:ind w:left="567" w:right="1134" w:firstLine="567"/>
        <w:jc w:val="both"/>
        <w:rPr>
          <w:rFonts w:eastAsia="Yu Mincho"/>
          <w:lang w:val="fr-FR"/>
        </w:rPr>
      </w:pPr>
      <w:r w:rsidRPr="006442DF">
        <w:rPr>
          <w:i/>
          <w:iCs/>
          <w:lang w:val="fr-FR"/>
        </w:rPr>
        <w:t xml:space="preserve">Annexe 8, ajouter le </w:t>
      </w:r>
      <w:r>
        <w:rPr>
          <w:i/>
          <w:iCs/>
          <w:lang w:val="fr-FR"/>
        </w:rPr>
        <w:t>nouveau paragraphe 3.6</w:t>
      </w:r>
      <w:r>
        <w:rPr>
          <w:lang w:val="fr-FR"/>
        </w:rPr>
        <w:t>, libellé comme suit</w:t>
      </w:r>
      <w:r w:rsidR="00AF2FA1">
        <w:rPr>
          <w:lang w:val="fr-FR"/>
        </w:rPr>
        <w:t> :</w:t>
      </w:r>
    </w:p>
    <w:p w14:paraId="7ED03B44" w14:textId="22744FBA" w:rsidR="002B1492" w:rsidRPr="007932FE" w:rsidRDefault="002B1492" w:rsidP="00AF2FA1">
      <w:pPr>
        <w:keepNext/>
        <w:suppressAutoHyphens w:val="0"/>
        <w:spacing w:after="120"/>
        <w:ind w:left="2268" w:right="1134" w:hanging="1134"/>
        <w:jc w:val="both"/>
        <w:rPr>
          <w:rFonts w:eastAsia="Yu Mincho"/>
          <w:b/>
          <w:bCs/>
          <w:lang w:val="fr-FR"/>
        </w:rPr>
      </w:pPr>
      <w:r>
        <w:rPr>
          <w:lang w:val="fr-FR"/>
        </w:rPr>
        <w:t>« </w:t>
      </w:r>
      <w:r w:rsidRPr="007932FE">
        <w:rPr>
          <w:b/>
          <w:bCs/>
          <w:lang w:val="fr-FR"/>
        </w:rPr>
        <w:t>3.6</w:t>
      </w:r>
      <w:r w:rsidRPr="007932FE">
        <w:rPr>
          <w:b/>
          <w:bCs/>
          <w:lang w:val="fr-FR"/>
        </w:rPr>
        <w:tab/>
        <w:t xml:space="preserve">Essais de la </w:t>
      </w:r>
      <w:r w:rsidR="00C600C6">
        <w:rPr>
          <w:b/>
          <w:bCs/>
          <w:lang w:val="fr-FR"/>
        </w:rPr>
        <w:t>FAR</w:t>
      </w:r>
    </w:p>
    <w:p w14:paraId="157E9053" w14:textId="5F39BE61" w:rsidR="002B1492" w:rsidRPr="007932FE" w:rsidRDefault="002B1492" w:rsidP="00AF2FA1">
      <w:pPr>
        <w:suppressAutoHyphens w:val="0"/>
        <w:spacing w:after="120"/>
        <w:ind w:left="2268" w:right="1134"/>
        <w:jc w:val="both"/>
        <w:rPr>
          <w:rFonts w:eastAsia="Yu Mincho"/>
          <w:b/>
          <w:bCs/>
          <w:lang w:val="fr-FR"/>
        </w:rPr>
      </w:pPr>
      <w:r w:rsidRPr="007932FE">
        <w:rPr>
          <w:b/>
          <w:bCs/>
          <w:lang w:val="fr-FR"/>
        </w:rPr>
        <w:t xml:space="preserve">Le véhicule doit être conduit avec une </w:t>
      </w:r>
      <w:r w:rsidR="00C600C6">
        <w:rPr>
          <w:b/>
          <w:bCs/>
          <w:lang w:val="fr-FR"/>
        </w:rPr>
        <w:t>FAR</w:t>
      </w:r>
      <w:r w:rsidRPr="007932FE">
        <w:rPr>
          <w:b/>
          <w:bCs/>
          <w:lang w:val="fr-FR"/>
        </w:rPr>
        <w:t xml:space="preserve"> activée sur une voie délimitée par des marques routières clairement visibles.</w:t>
      </w:r>
    </w:p>
    <w:p w14:paraId="337373EE" w14:textId="77777777" w:rsidR="002B1492" w:rsidRDefault="002B1492" w:rsidP="00AF2FA1">
      <w:pPr>
        <w:suppressAutoHyphens w:val="0"/>
        <w:spacing w:after="120"/>
        <w:ind w:left="2268" w:right="1134"/>
        <w:jc w:val="both"/>
        <w:rPr>
          <w:b/>
          <w:bCs/>
          <w:lang w:val="fr-FR"/>
        </w:rPr>
      </w:pPr>
      <w:r w:rsidRPr="007932FE">
        <w:rPr>
          <w:b/>
          <w:bCs/>
          <w:lang w:val="fr-FR"/>
        </w:rPr>
        <w:lastRenderedPageBreak/>
        <w:t>Les conditions d</w:t>
      </w:r>
      <w:r>
        <w:rPr>
          <w:b/>
          <w:bCs/>
          <w:lang w:val="fr-FR"/>
        </w:rPr>
        <w:t>’</w:t>
      </w:r>
      <w:r w:rsidRPr="007932FE">
        <w:rPr>
          <w:b/>
          <w:bCs/>
          <w:lang w:val="fr-FR"/>
        </w:rPr>
        <w:t>essai et l</w:t>
      </w:r>
      <w:r>
        <w:rPr>
          <w:b/>
          <w:bCs/>
          <w:lang w:val="fr-FR"/>
        </w:rPr>
        <w:t>es</w:t>
      </w:r>
      <w:r w:rsidRPr="007932FE">
        <w:rPr>
          <w:b/>
          <w:bCs/>
          <w:lang w:val="fr-FR"/>
        </w:rPr>
        <w:t xml:space="preserve"> vitesse</w:t>
      </w:r>
      <w:r>
        <w:rPr>
          <w:b/>
          <w:bCs/>
          <w:lang w:val="fr-FR"/>
        </w:rPr>
        <w:t>s</w:t>
      </w:r>
      <w:r w:rsidRPr="007932FE">
        <w:rPr>
          <w:b/>
          <w:bCs/>
          <w:lang w:val="fr-FR"/>
        </w:rPr>
        <w:t xml:space="preserve"> d</w:t>
      </w:r>
      <w:r>
        <w:rPr>
          <w:b/>
          <w:bCs/>
          <w:lang w:val="fr-FR"/>
        </w:rPr>
        <w:t>’</w:t>
      </w:r>
      <w:r w:rsidRPr="007932FE">
        <w:rPr>
          <w:b/>
          <w:bCs/>
          <w:lang w:val="fr-FR"/>
        </w:rPr>
        <w:t>essai du véhicule doivent être</w:t>
      </w:r>
      <w:r>
        <w:rPr>
          <w:b/>
          <w:bCs/>
          <w:lang w:val="fr-FR"/>
        </w:rPr>
        <w:t xml:space="preserve"> compatibles avec les paramètres </w:t>
      </w:r>
      <w:r w:rsidRPr="007932FE">
        <w:rPr>
          <w:b/>
          <w:bCs/>
          <w:lang w:val="fr-FR"/>
        </w:rPr>
        <w:t>de fonctionnement du système déclaré</w:t>
      </w:r>
      <w:r>
        <w:rPr>
          <w:b/>
          <w:bCs/>
          <w:lang w:val="fr-FR"/>
        </w:rPr>
        <w:t>s</w:t>
      </w:r>
      <w:r w:rsidRPr="007932FE">
        <w:rPr>
          <w:b/>
          <w:bCs/>
          <w:lang w:val="fr-FR"/>
        </w:rPr>
        <w:t xml:space="preserve"> par le constructeur.</w:t>
      </w:r>
    </w:p>
    <w:p w14:paraId="6F3338A4" w14:textId="2CB5916A" w:rsidR="002B1492" w:rsidRDefault="002B1492" w:rsidP="00AF2FA1">
      <w:pPr>
        <w:suppressAutoHyphens w:val="0"/>
        <w:spacing w:after="120"/>
        <w:ind w:left="2268" w:right="1134"/>
        <w:jc w:val="both"/>
        <w:rPr>
          <w:b/>
          <w:bCs/>
          <w:lang w:val="fr-FR"/>
        </w:rPr>
      </w:pPr>
      <w:r w:rsidRPr="007932FE">
        <w:rPr>
          <w:b/>
          <w:bCs/>
          <w:lang w:val="fr-FR"/>
        </w:rPr>
        <w:t>Le constructeur et le service technique doivent s</w:t>
      </w:r>
      <w:r>
        <w:rPr>
          <w:b/>
          <w:bCs/>
          <w:lang w:val="fr-FR"/>
        </w:rPr>
        <w:t>’</w:t>
      </w:r>
      <w:r w:rsidRPr="007932FE">
        <w:rPr>
          <w:b/>
          <w:bCs/>
          <w:lang w:val="fr-FR"/>
        </w:rPr>
        <w:t>entendre sur les détails des essais obligatoires décrits ci-après afin d</w:t>
      </w:r>
      <w:r>
        <w:rPr>
          <w:b/>
          <w:bCs/>
          <w:lang w:val="fr-FR"/>
        </w:rPr>
        <w:t>’</w:t>
      </w:r>
      <w:r w:rsidRPr="007932FE">
        <w:rPr>
          <w:b/>
          <w:bCs/>
          <w:lang w:val="fr-FR"/>
        </w:rPr>
        <w:t>adapter les essais prescrits aux cas d</w:t>
      </w:r>
      <w:r>
        <w:rPr>
          <w:b/>
          <w:bCs/>
          <w:lang w:val="fr-FR"/>
        </w:rPr>
        <w:t>’</w:t>
      </w:r>
      <w:r w:rsidRPr="007932FE">
        <w:rPr>
          <w:b/>
          <w:bCs/>
          <w:lang w:val="fr-FR"/>
        </w:rPr>
        <w:t xml:space="preserve">utilisation pour lesquels la </w:t>
      </w:r>
      <w:r w:rsidR="00C600C6">
        <w:rPr>
          <w:b/>
          <w:bCs/>
          <w:lang w:val="fr-FR"/>
        </w:rPr>
        <w:t>FAR</w:t>
      </w:r>
      <w:r w:rsidRPr="007932FE">
        <w:rPr>
          <w:b/>
          <w:bCs/>
          <w:lang w:val="fr-FR"/>
        </w:rPr>
        <w:t xml:space="preserve"> est conçue.</w:t>
      </w:r>
    </w:p>
    <w:p w14:paraId="1B10DAD9" w14:textId="099EE017" w:rsidR="002B1492" w:rsidRPr="007932FE" w:rsidRDefault="002B1492" w:rsidP="00AF2FA1">
      <w:pPr>
        <w:suppressAutoHyphens w:val="0"/>
        <w:spacing w:after="120"/>
        <w:ind w:left="2268" w:right="1134"/>
        <w:jc w:val="both"/>
        <w:rPr>
          <w:rFonts w:eastAsia="Yu Mincho"/>
          <w:b/>
          <w:bCs/>
          <w:lang w:val="fr-FR"/>
        </w:rPr>
      </w:pPr>
      <w:r w:rsidRPr="007932FE">
        <w:rPr>
          <w:b/>
          <w:bCs/>
          <w:lang w:val="fr-FR"/>
        </w:rPr>
        <w:t xml:space="preserve">En outre, le constructeur doit démontrer, à la satisfaction du service technique, que les prescriptions énoncées au paragraphe 5.1.6.3 sont satisfaites dans toute la gamme de fonctionnement de la </w:t>
      </w:r>
      <w:r w:rsidR="00C600C6">
        <w:rPr>
          <w:b/>
          <w:bCs/>
          <w:lang w:val="fr-FR"/>
        </w:rPr>
        <w:t>FAR</w:t>
      </w:r>
      <w:r w:rsidRPr="007932FE">
        <w:rPr>
          <w:b/>
          <w:bCs/>
          <w:lang w:val="fr-FR"/>
        </w:rPr>
        <w:t xml:space="preserve"> (information figurant</w:t>
      </w:r>
      <w:r>
        <w:rPr>
          <w:b/>
          <w:bCs/>
          <w:lang w:val="fr-FR"/>
        </w:rPr>
        <w:t xml:space="preserve"> parmi celles </w:t>
      </w:r>
      <w:r w:rsidRPr="007932FE">
        <w:rPr>
          <w:b/>
          <w:bCs/>
          <w:lang w:val="fr-FR"/>
        </w:rPr>
        <w:t xml:space="preserve">concernant </w:t>
      </w:r>
      <w:proofErr w:type="gramStart"/>
      <w:r w:rsidRPr="007932FE">
        <w:rPr>
          <w:b/>
          <w:bCs/>
          <w:lang w:val="fr-FR"/>
        </w:rPr>
        <w:t>le système fournies</w:t>
      </w:r>
      <w:proofErr w:type="gramEnd"/>
      <w:r w:rsidRPr="007932FE">
        <w:rPr>
          <w:b/>
          <w:bCs/>
          <w:lang w:val="fr-FR"/>
        </w:rPr>
        <w:t xml:space="preserve"> par le constructeur). Cela peut se faire sur la base de documents appropriés joints au procès-verbal d</w:t>
      </w:r>
      <w:r>
        <w:rPr>
          <w:b/>
          <w:bCs/>
          <w:lang w:val="fr-FR"/>
        </w:rPr>
        <w:t>’</w:t>
      </w:r>
      <w:r w:rsidRPr="007932FE">
        <w:rPr>
          <w:b/>
          <w:bCs/>
          <w:lang w:val="fr-FR"/>
        </w:rPr>
        <w:t>essai.</w:t>
      </w:r>
    </w:p>
    <w:p w14:paraId="70A886A1" w14:textId="5110123F" w:rsidR="002B1492" w:rsidRPr="007932FE" w:rsidRDefault="002B1492" w:rsidP="00AF2FA1">
      <w:pPr>
        <w:suppressAutoHyphens w:val="0"/>
        <w:spacing w:after="120"/>
        <w:ind w:left="2268" w:right="1134" w:hanging="1134"/>
        <w:jc w:val="both"/>
        <w:rPr>
          <w:rFonts w:eastAsia="Yu Mincho"/>
          <w:b/>
          <w:bCs/>
          <w:lang w:val="fr-FR"/>
        </w:rPr>
      </w:pPr>
      <w:r w:rsidRPr="007932FE">
        <w:rPr>
          <w:b/>
          <w:bCs/>
          <w:lang w:val="fr-FR"/>
        </w:rPr>
        <w:t>3.6.1</w:t>
      </w:r>
      <w:r w:rsidRPr="007932FE">
        <w:rPr>
          <w:b/>
          <w:bCs/>
          <w:lang w:val="fr-FR"/>
        </w:rPr>
        <w:tab/>
        <w:t>Essai d</w:t>
      </w:r>
      <w:r>
        <w:rPr>
          <w:b/>
          <w:bCs/>
          <w:lang w:val="fr-FR"/>
        </w:rPr>
        <w:t>’</w:t>
      </w:r>
      <w:r w:rsidRPr="007932FE">
        <w:rPr>
          <w:b/>
          <w:bCs/>
          <w:lang w:val="fr-FR"/>
        </w:rPr>
        <w:t xml:space="preserve">une </w:t>
      </w:r>
      <w:r w:rsidR="00C600C6">
        <w:rPr>
          <w:b/>
          <w:bCs/>
          <w:lang w:val="fr-FR"/>
        </w:rPr>
        <w:t>FAR</w:t>
      </w:r>
      <w:r>
        <w:rPr>
          <w:b/>
          <w:bCs/>
          <w:lang w:val="fr-FR"/>
        </w:rPr>
        <w:t xml:space="preserve"> visant </w:t>
      </w:r>
      <w:r w:rsidRPr="007932FE">
        <w:rPr>
          <w:b/>
          <w:bCs/>
          <w:lang w:val="fr-FR"/>
        </w:rPr>
        <w:t>à immobiliser le véhicule en toute sécurité sur sa voie de circulation</w:t>
      </w:r>
      <w:r w:rsidR="00AF2FA1">
        <w:rPr>
          <w:b/>
          <w:bCs/>
          <w:lang w:val="fr-FR"/>
        </w:rPr>
        <w:t> :</w:t>
      </w:r>
    </w:p>
    <w:p w14:paraId="0C41B97D" w14:textId="77777777" w:rsidR="002B1492" w:rsidRPr="007932FE" w:rsidRDefault="002B1492" w:rsidP="00AF2FA1">
      <w:pPr>
        <w:suppressAutoHyphens w:val="0"/>
        <w:spacing w:after="120"/>
        <w:ind w:left="2268" w:right="1134" w:hanging="9"/>
        <w:jc w:val="both"/>
        <w:rPr>
          <w:rFonts w:eastAsia="Yu Mincho"/>
          <w:b/>
          <w:bCs/>
          <w:lang w:val="fr-FR"/>
        </w:rPr>
      </w:pPr>
      <w:r w:rsidRPr="007932FE">
        <w:rPr>
          <w:b/>
          <w:bCs/>
          <w:lang w:val="fr-FR"/>
        </w:rPr>
        <w:t>Le véhicule doit être conduit de sorte qu</w:t>
      </w:r>
      <w:r>
        <w:rPr>
          <w:b/>
          <w:bCs/>
          <w:lang w:val="fr-FR"/>
        </w:rPr>
        <w:t>’</w:t>
      </w:r>
      <w:r w:rsidRPr="007932FE">
        <w:rPr>
          <w:b/>
          <w:bCs/>
          <w:lang w:val="fr-FR"/>
        </w:rPr>
        <w:t>une intervention soit déclenchée.</w:t>
      </w:r>
    </w:p>
    <w:p w14:paraId="5075B292" w14:textId="77777777" w:rsidR="002B1492" w:rsidRPr="007932FE" w:rsidRDefault="002B1492" w:rsidP="00AF2FA1">
      <w:pPr>
        <w:keepNext/>
        <w:suppressAutoHyphens w:val="0"/>
        <w:spacing w:after="120"/>
        <w:ind w:left="2268" w:right="1134" w:hanging="9"/>
        <w:jc w:val="both"/>
        <w:rPr>
          <w:rFonts w:eastAsia="Yu Mincho"/>
          <w:b/>
          <w:bCs/>
        </w:rPr>
      </w:pPr>
      <w:r w:rsidRPr="007932FE">
        <w:rPr>
          <w:b/>
          <w:bCs/>
          <w:lang w:val="fr-FR"/>
        </w:rPr>
        <w:t>L</w:t>
      </w:r>
      <w:r>
        <w:rPr>
          <w:b/>
          <w:bCs/>
          <w:lang w:val="fr-FR"/>
        </w:rPr>
        <w:t>’</w:t>
      </w:r>
      <w:r w:rsidRPr="007932FE">
        <w:rPr>
          <w:b/>
          <w:bCs/>
          <w:lang w:val="fr-FR"/>
        </w:rPr>
        <w:t>essai est satisfaisant si</w:t>
      </w:r>
      <w:r w:rsidR="00AF2FA1">
        <w:rPr>
          <w:b/>
          <w:bCs/>
          <w:lang w:val="fr-FR"/>
        </w:rPr>
        <w:t> :</w:t>
      </w:r>
    </w:p>
    <w:p w14:paraId="4E5073CA" w14:textId="77777777" w:rsidR="002B1492" w:rsidRPr="007932FE" w:rsidRDefault="00AF2FA1" w:rsidP="00AF2FA1">
      <w:pPr>
        <w:pStyle w:val="SingleTxtG"/>
        <w:ind w:left="2835" w:hanging="567"/>
        <w:rPr>
          <w:rFonts w:eastAsia="Yu Mincho"/>
          <w:b/>
          <w:bCs/>
          <w:lang w:val="fr-FR"/>
        </w:rPr>
      </w:pPr>
      <w:r>
        <w:rPr>
          <w:b/>
          <w:bCs/>
          <w:lang w:val="fr-FR"/>
        </w:rPr>
        <w:t>a)</w:t>
      </w:r>
      <w:r>
        <w:rPr>
          <w:b/>
          <w:bCs/>
          <w:lang w:val="fr-FR"/>
        </w:rPr>
        <w:tab/>
      </w:r>
      <w:r w:rsidR="002B1492" w:rsidRPr="007932FE">
        <w:rPr>
          <w:b/>
          <w:bCs/>
          <w:lang w:val="fr-FR"/>
        </w:rPr>
        <w:t>L</w:t>
      </w:r>
      <w:r w:rsidR="002B1492">
        <w:rPr>
          <w:b/>
          <w:bCs/>
          <w:lang w:val="fr-FR"/>
        </w:rPr>
        <w:t>’</w:t>
      </w:r>
      <w:r w:rsidR="002B1492" w:rsidRPr="007932FE">
        <w:rPr>
          <w:b/>
          <w:bCs/>
          <w:lang w:val="fr-FR"/>
        </w:rPr>
        <w:t>intervention en cours est indiquée au conducteur au moins par un signal visuel</w:t>
      </w:r>
      <w:r>
        <w:rPr>
          <w:b/>
          <w:bCs/>
          <w:lang w:val="fr-FR"/>
        </w:rPr>
        <w:t> ;</w:t>
      </w:r>
    </w:p>
    <w:p w14:paraId="7F76E3AC" w14:textId="77777777" w:rsidR="002B1492" w:rsidRPr="007932FE" w:rsidRDefault="00AF2FA1" w:rsidP="00AF2FA1">
      <w:pPr>
        <w:pStyle w:val="SingleTxtG"/>
        <w:ind w:left="2835" w:hanging="567"/>
        <w:rPr>
          <w:rFonts w:eastAsia="Yu Mincho"/>
          <w:b/>
          <w:bCs/>
          <w:lang w:val="fr-FR"/>
        </w:rPr>
      </w:pPr>
      <w:r>
        <w:rPr>
          <w:b/>
          <w:bCs/>
          <w:lang w:val="fr-FR"/>
        </w:rPr>
        <w:t>b)</w:t>
      </w:r>
      <w:r>
        <w:rPr>
          <w:b/>
          <w:bCs/>
          <w:lang w:val="fr-FR"/>
        </w:rPr>
        <w:tab/>
      </w:r>
      <w:r w:rsidR="002B1492" w:rsidRPr="007932FE">
        <w:rPr>
          <w:b/>
          <w:bCs/>
          <w:lang w:val="fr-FR"/>
        </w:rPr>
        <w:t>Le signal d</w:t>
      </w:r>
      <w:r w:rsidR="002B1492">
        <w:rPr>
          <w:b/>
          <w:bCs/>
          <w:lang w:val="fr-FR"/>
        </w:rPr>
        <w:t>’</w:t>
      </w:r>
      <w:r w:rsidR="002B1492" w:rsidRPr="007932FE">
        <w:rPr>
          <w:b/>
          <w:bCs/>
          <w:lang w:val="fr-FR"/>
        </w:rPr>
        <w:t>activation des feux de détresse est émis dès le début de l</w:t>
      </w:r>
      <w:r w:rsidR="002B1492">
        <w:rPr>
          <w:b/>
          <w:bCs/>
          <w:lang w:val="fr-FR"/>
        </w:rPr>
        <w:t>’</w:t>
      </w:r>
      <w:r w:rsidR="002B1492" w:rsidRPr="007932FE">
        <w:rPr>
          <w:b/>
          <w:bCs/>
          <w:lang w:val="fr-FR"/>
        </w:rPr>
        <w:t>intervention.</w:t>
      </w:r>
    </w:p>
    <w:p w14:paraId="0F092EC7" w14:textId="31879C5B" w:rsidR="002B1492" w:rsidRPr="007932FE" w:rsidRDefault="002B1492" w:rsidP="00AF2FA1">
      <w:pPr>
        <w:suppressAutoHyphens w:val="0"/>
        <w:spacing w:after="120"/>
        <w:ind w:left="2268" w:right="1134" w:hanging="1134"/>
        <w:jc w:val="both"/>
        <w:rPr>
          <w:rFonts w:eastAsia="Yu Mincho"/>
          <w:b/>
          <w:bCs/>
          <w:lang w:val="fr-FR"/>
        </w:rPr>
      </w:pPr>
      <w:r w:rsidRPr="007932FE">
        <w:rPr>
          <w:b/>
          <w:bCs/>
          <w:lang w:val="fr-FR"/>
        </w:rPr>
        <w:t>3.6.2</w:t>
      </w:r>
      <w:r w:rsidRPr="007932FE">
        <w:rPr>
          <w:b/>
          <w:bCs/>
          <w:lang w:val="fr-FR"/>
        </w:rPr>
        <w:tab/>
        <w:t>Essai d</w:t>
      </w:r>
      <w:r>
        <w:rPr>
          <w:b/>
          <w:bCs/>
          <w:lang w:val="fr-FR"/>
        </w:rPr>
        <w:t>’</w:t>
      </w:r>
      <w:r w:rsidRPr="007932FE">
        <w:rPr>
          <w:b/>
          <w:bCs/>
          <w:lang w:val="fr-FR"/>
        </w:rPr>
        <w:t xml:space="preserve">une </w:t>
      </w:r>
      <w:r w:rsidR="00C600C6">
        <w:rPr>
          <w:b/>
          <w:bCs/>
          <w:lang w:val="fr-FR"/>
        </w:rPr>
        <w:t>FAR</w:t>
      </w:r>
      <w:r>
        <w:rPr>
          <w:b/>
          <w:bCs/>
          <w:lang w:val="fr-FR"/>
        </w:rPr>
        <w:t xml:space="preserve"> visant</w:t>
      </w:r>
      <w:r w:rsidRPr="007932FE">
        <w:rPr>
          <w:b/>
          <w:bCs/>
          <w:lang w:val="fr-FR"/>
        </w:rPr>
        <w:t xml:space="preserve"> à immobiliser le véhicule en toute sécurité ailleurs que sur sa voie de circulation</w:t>
      </w:r>
      <w:r w:rsidR="00AF2FA1">
        <w:rPr>
          <w:b/>
          <w:bCs/>
          <w:lang w:val="fr-FR"/>
        </w:rPr>
        <w:t> :</w:t>
      </w:r>
    </w:p>
    <w:p w14:paraId="6E545458" w14:textId="77777777" w:rsidR="002B1492" w:rsidRDefault="002B1492" w:rsidP="00AF2FA1">
      <w:pPr>
        <w:keepNext/>
        <w:suppressAutoHyphens w:val="0"/>
        <w:spacing w:after="120"/>
        <w:ind w:left="2268" w:right="1134" w:hanging="1134"/>
        <w:jc w:val="both"/>
        <w:rPr>
          <w:b/>
          <w:bCs/>
          <w:lang w:val="fr-FR"/>
        </w:rPr>
      </w:pPr>
      <w:r w:rsidRPr="007932FE">
        <w:rPr>
          <w:b/>
          <w:bCs/>
          <w:lang w:val="fr-FR"/>
        </w:rPr>
        <w:t>3.6.2.1</w:t>
      </w:r>
      <w:r w:rsidRPr="007932FE">
        <w:rPr>
          <w:b/>
          <w:bCs/>
          <w:lang w:val="fr-FR"/>
        </w:rPr>
        <w:tab/>
        <w:t>Cas de figure A</w:t>
      </w:r>
      <w:r w:rsidR="00AF2FA1">
        <w:rPr>
          <w:b/>
          <w:bCs/>
          <w:lang w:val="fr-FR"/>
        </w:rPr>
        <w:t> :</w:t>
      </w:r>
    </w:p>
    <w:p w14:paraId="34349BD2" w14:textId="77777777" w:rsidR="002B1492" w:rsidRPr="007932FE" w:rsidRDefault="002B1492" w:rsidP="00AF2FA1">
      <w:pPr>
        <w:suppressAutoHyphens w:val="0"/>
        <w:spacing w:after="120"/>
        <w:ind w:left="2268" w:right="1134"/>
        <w:jc w:val="both"/>
        <w:rPr>
          <w:rFonts w:eastAsia="Yu Mincho"/>
          <w:b/>
          <w:bCs/>
          <w:lang w:val="fr-FR"/>
        </w:rPr>
      </w:pPr>
      <w:r w:rsidRPr="007932FE">
        <w:rPr>
          <w:b/>
          <w:bCs/>
          <w:lang w:val="fr-FR"/>
        </w:rPr>
        <w:t>Une manœuvre de changement de voie peut être effectuée conformément aux dispositions du paragraphe 5.1.6.3.6.</w:t>
      </w:r>
    </w:p>
    <w:p w14:paraId="614A97D6" w14:textId="1CD16D8D" w:rsidR="002B1492" w:rsidRPr="007932FE" w:rsidRDefault="002B1492" w:rsidP="00AF2FA1">
      <w:pPr>
        <w:suppressAutoHyphens w:val="0"/>
        <w:spacing w:after="120"/>
        <w:ind w:left="2268" w:right="1134"/>
        <w:jc w:val="both"/>
        <w:rPr>
          <w:rFonts w:eastAsia="Yu Mincho"/>
          <w:b/>
          <w:bCs/>
          <w:lang w:val="fr-FR"/>
        </w:rPr>
      </w:pPr>
      <w:r w:rsidRPr="007932FE">
        <w:rPr>
          <w:b/>
          <w:bCs/>
          <w:lang w:val="fr-FR"/>
        </w:rPr>
        <w:t>Le véhicule doit être conduit de sorte qu</w:t>
      </w:r>
      <w:r>
        <w:rPr>
          <w:b/>
          <w:bCs/>
          <w:lang w:val="fr-FR"/>
        </w:rPr>
        <w:t>’</w:t>
      </w:r>
      <w:r w:rsidRPr="007932FE">
        <w:rPr>
          <w:b/>
          <w:bCs/>
          <w:lang w:val="fr-FR"/>
        </w:rPr>
        <w:t xml:space="preserve">une intervention de la </w:t>
      </w:r>
      <w:r w:rsidR="00C600C6">
        <w:rPr>
          <w:b/>
          <w:bCs/>
          <w:lang w:val="fr-FR"/>
        </w:rPr>
        <w:t>FAR</w:t>
      </w:r>
      <w:r w:rsidRPr="007932FE">
        <w:rPr>
          <w:b/>
          <w:bCs/>
          <w:lang w:val="fr-FR"/>
        </w:rPr>
        <w:t xml:space="preserve"> soit déclenchée alors qu</w:t>
      </w:r>
      <w:r>
        <w:rPr>
          <w:b/>
          <w:bCs/>
          <w:lang w:val="fr-FR"/>
        </w:rPr>
        <w:t>’</w:t>
      </w:r>
      <w:r w:rsidRPr="007932FE">
        <w:rPr>
          <w:b/>
          <w:bCs/>
          <w:lang w:val="fr-FR"/>
        </w:rPr>
        <w:t>une zone d</w:t>
      </w:r>
      <w:r>
        <w:rPr>
          <w:b/>
          <w:bCs/>
          <w:lang w:val="fr-FR"/>
        </w:rPr>
        <w:t>’</w:t>
      </w:r>
      <w:r w:rsidRPr="007932FE">
        <w:rPr>
          <w:b/>
          <w:bCs/>
          <w:lang w:val="fr-FR"/>
        </w:rPr>
        <w:t>arrêt cible est disponible ailleurs que sur sa voie de circulation.</w:t>
      </w:r>
      <w:r>
        <w:rPr>
          <w:b/>
          <w:bCs/>
          <w:lang w:val="fr-FR"/>
        </w:rPr>
        <w:t xml:space="preserve"> Si </w:t>
      </w:r>
      <w:r w:rsidRPr="007932FE">
        <w:rPr>
          <w:b/>
          <w:bCs/>
          <w:lang w:val="fr-FR"/>
        </w:rPr>
        <w:t xml:space="preserve">un autre véhicule </w:t>
      </w:r>
      <w:r>
        <w:rPr>
          <w:b/>
          <w:bCs/>
          <w:lang w:val="fr-FR"/>
        </w:rPr>
        <w:t xml:space="preserve">se trouve </w:t>
      </w:r>
      <w:r w:rsidRPr="007932FE">
        <w:rPr>
          <w:b/>
          <w:bCs/>
          <w:lang w:val="fr-FR"/>
        </w:rPr>
        <w:t xml:space="preserve">sur la voie de destination, celui-ci doit être positionné de manière à ne pas empêcher le déplacement du véhicule équipé de la </w:t>
      </w:r>
      <w:r w:rsidR="00C600C6">
        <w:rPr>
          <w:b/>
          <w:bCs/>
          <w:lang w:val="fr-FR"/>
        </w:rPr>
        <w:t>FAR</w:t>
      </w:r>
      <w:r w:rsidRPr="007932FE">
        <w:rPr>
          <w:b/>
          <w:bCs/>
          <w:lang w:val="fr-FR"/>
        </w:rPr>
        <w:t xml:space="preserve"> vers cette voie.</w:t>
      </w:r>
    </w:p>
    <w:p w14:paraId="05AFD0B3" w14:textId="77777777" w:rsidR="002B1492" w:rsidRPr="007932FE" w:rsidRDefault="002B1492" w:rsidP="00AF2FA1">
      <w:pPr>
        <w:suppressAutoHyphens w:val="0"/>
        <w:spacing w:after="120"/>
        <w:ind w:left="2268" w:right="1134" w:hanging="9"/>
        <w:jc w:val="both"/>
        <w:rPr>
          <w:rFonts w:eastAsia="Yu Mincho"/>
          <w:b/>
          <w:bCs/>
        </w:rPr>
      </w:pPr>
      <w:r w:rsidRPr="007932FE">
        <w:rPr>
          <w:b/>
          <w:bCs/>
          <w:lang w:val="fr-FR"/>
        </w:rPr>
        <w:t>L</w:t>
      </w:r>
      <w:r>
        <w:rPr>
          <w:b/>
          <w:bCs/>
          <w:lang w:val="fr-FR"/>
        </w:rPr>
        <w:t>’</w:t>
      </w:r>
      <w:r w:rsidRPr="007932FE">
        <w:rPr>
          <w:b/>
          <w:bCs/>
          <w:lang w:val="fr-FR"/>
        </w:rPr>
        <w:t>essai est satisfaisant si</w:t>
      </w:r>
      <w:r w:rsidR="00AF2FA1">
        <w:rPr>
          <w:b/>
          <w:bCs/>
          <w:lang w:val="fr-FR"/>
        </w:rPr>
        <w:t> :</w:t>
      </w:r>
    </w:p>
    <w:p w14:paraId="44E62257" w14:textId="77777777" w:rsidR="002B1492" w:rsidRPr="007932FE" w:rsidRDefault="00AF2FA1" w:rsidP="00AF2FA1">
      <w:pPr>
        <w:pStyle w:val="SingleTxtG"/>
        <w:ind w:left="2835" w:hanging="567"/>
        <w:rPr>
          <w:rFonts w:eastAsia="Yu Mincho"/>
          <w:b/>
          <w:bCs/>
          <w:lang w:val="fr-FR"/>
        </w:rPr>
      </w:pPr>
      <w:r>
        <w:rPr>
          <w:b/>
          <w:bCs/>
          <w:lang w:val="fr-FR"/>
        </w:rPr>
        <w:t>a)</w:t>
      </w:r>
      <w:r>
        <w:rPr>
          <w:b/>
          <w:bCs/>
          <w:lang w:val="fr-FR"/>
        </w:rPr>
        <w:tab/>
      </w:r>
      <w:r w:rsidR="002B1492" w:rsidRPr="007932FE">
        <w:rPr>
          <w:b/>
          <w:bCs/>
          <w:lang w:val="fr-FR"/>
        </w:rPr>
        <w:t>L</w:t>
      </w:r>
      <w:r w:rsidR="002B1492">
        <w:rPr>
          <w:b/>
          <w:bCs/>
          <w:lang w:val="fr-FR"/>
        </w:rPr>
        <w:t>’</w:t>
      </w:r>
      <w:r w:rsidR="002B1492" w:rsidRPr="007932FE">
        <w:rPr>
          <w:b/>
          <w:bCs/>
          <w:lang w:val="fr-FR"/>
        </w:rPr>
        <w:t>intervention en cours est indiquée au conducteur au moins par un signal visuel</w:t>
      </w:r>
      <w:r>
        <w:rPr>
          <w:b/>
          <w:bCs/>
          <w:lang w:val="fr-FR"/>
        </w:rPr>
        <w:t> ;</w:t>
      </w:r>
    </w:p>
    <w:p w14:paraId="4BC0501A" w14:textId="77777777" w:rsidR="002B1492" w:rsidRPr="007932FE" w:rsidRDefault="00AF2FA1" w:rsidP="00AF2FA1">
      <w:pPr>
        <w:pStyle w:val="SingleTxtG"/>
        <w:ind w:left="2835" w:hanging="567"/>
        <w:rPr>
          <w:rFonts w:eastAsia="Yu Mincho"/>
          <w:b/>
          <w:bCs/>
          <w:lang w:val="fr-FR"/>
        </w:rPr>
      </w:pPr>
      <w:r>
        <w:rPr>
          <w:b/>
          <w:bCs/>
          <w:lang w:val="fr-FR"/>
        </w:rPr>
        <w:t>b)</w:t>
      </w:r>
      <w:r>
        <w:rPr>
          <w:b/>
          <w:bCs/>
          <w:lang w:val="fr-FR"/>
        </w:rPr>
        <w:tab/>
      </w:r>
      <w:r w:rsidR="002B1492" w:rsidRPr="007932FE">
        <w:rPr>
          <w:b/>
          <w:bCs/>
          <w:lang w:val="fr-FR"/>
        </w:rPr>
        <w:t>Le signal d</w:t>
      </w:r>
      <w:r w:rsidR="002B1492">
        <w:rPr>
          <w:b/>
          <w:bCs/>
          <w:lang w:val="fr-FR"/>
        </w:rPr>
        <w:t>’</w:t>
      </w:r>
      <w:r w:rsidR="002B1492" w:rsidRPr="007932FE">
        <w:rPr>
          <w:b/>
          <w:bCs/>
          <w:lang w:val="fr-FR"/>
        </w:rPr>
        <w:t>activation des feux de détresse est émis dès le début de l</w:t>
      </w:r>
      <w:r w:rsidR="002B1492">
        <w:rPr>
          <w:b/>
          <w:bCs/>
          <w:lang w:val="fr-FR"/>
        </w:rPr>
        <w:t>’</w:t>
      </w:r>
      <w:r w:rsidR="002B1492" w:rsidRPr="007932FE">
        <w:rPr>
          <w:b/>
          <w:bCs/>
          <w:lang w:val="fr-FR"/>
        </w:rPr>
        <w:t>intervention</w:t>
      </w:r>
      <w:r>
        <w:rPr>
          <w:b/>
          <w:bCs/>
          <w:lang w:val="fr-FR"/>
        </w:rPr>
        <w:t> ;</w:t>
      </w:r>
    </w:p>
    <w:p w14:paraId="2BCDCFE3" w14:textId="77777777" w:rsidR="002B1492" w:rsidRDefault="00AF2FA1" w:rsidP="00AF2FA1">
      <w:pPr>
        <w:pStyle w:val="SingleTxtG"/>
        <w:ind w:left="2835" w:hanging="567"/>
        <w:rPr>
          <w:b/>
          <w:bCs/>
          <w:lang w:val="fr-FR"/>
        </w:rPr>
      </w:pPr>
      <w:r>
        <w:rPr>
          <w:b/>
          <w:bCs/>
          <w:lang w:val="fr-FR"/>
        </w:rPr>
        <w:t>c)</w:t>
      </w:r>
      <w:r>
        <w:rPr>
          <w:b/>
          <w:bCs/>
          <w:lang w:val="fr-FR"/>
        </w:rPr>
        <w:tab/>
      </w:r>
      <w:r w:rsidR="002B1492" w:rsidRPr="007932FE">
        <w:rPr>
          <w:b/>
          <w:bCs/>
          <w:lang w:val="fr-FR"/>
        </w:rPr>
        <w:t>La manœuvre de changement de voie est signalée au préalable aux autres usagers de la route</w:t>
      </w:r>
      <w:r>
        <w:rPr>
          <w:b/>
          <w:bCs/>
          <w:lang w:val="fr-FR"/>
        </w:rPr>
        <w:t> ;</w:t>
      </w:r>
    </w:p>
    <w:p w14:paraId="11ACF429" w14:textId="0F2722CD" w:rsidR="002B1492" w:rsidRPr="007932FE" w:rsidRDefault="00AF2FA1" w:rsidP="00AF2FA1">
      <w:pPr>
        <w:pStyle w:val="SingleTxtG"/>
        <w:ind w:left="2835" w:hanging="567"/>
        <w:rPr>
          <w:rFonts w:eastAsia="Yu Mincho"/>
          <w:b/>
          <w:bCs/>
          <w:lang w:val="fr-FR"/>
        </w:rPr>
      </w:pPr>
      <w:r>
        <w:rPr>
          <w:b/>
          <w:bCs/>
          <w:lang w:val="fr-FR"/>
        </w:rPr>
        <w:t>d)</w:t>
      </w:r>
      <w:r>
        <w:rPr>
          <w:b/>
          <w:bCs/>
          <w:lang w:val="fr-FR"/>
        </w:rPr>
        <w:tab/>
      </w:r>
      <w:r w:rsidR="002B1492" w:rsidRPr="007932FE">
        <w:rPr>
          <w:b/>
          <w:bCs/>
          <w:lang w:val="fr-FR"/>
        </w:rPr>
        <w:t xml:space="preserve">Le véhicule équipé de la </w:t>
      </w:r>
      <w:r w:rsidR="00C600C6">
        <w:rPr>
          <w:b/>
          <w:bCs/>
          <w:lang w:val="fr-FR"/>
        </w:rPr>
        <w:t>FAR</w:t>
      </w:r>
      <w:r w:rsidR="002B1492" w:rsidRPr="007932FE">
        <w:rPr>
          <w:b/>
          <w:bCs/>
          <w:lang w:val="fr-FR"/>
        </w:rPr>
        <w:t xml:space="preserve"> chang</w:t>
      </w:r>
      <w:r w:rsidR="002B1492">
        <w:rPr>
          <w:b/>
          <w:bCs/>
          <w:lang w:val="fr-FR"/>
        </w:rPr>
        <w:t>e</w:t>
      </w:r>
      <w:r w:rsidR="002B1492" w:rsidRPr="007932FE">
        <w:rPr>
          <w:b/>
          <w:bCs/>
          <w:lang w:val="fr-FR"/>
        </w:rPr>
        <w:t xml:space="preserve"> de voie conformément aux dispositions du paragraphe 5.1.6.3.6.</w:t>
      </w:r>
    </w:p>
    <w:p w14:paraId="331F8151" w14:textId="77777777" w:rsidR="002B1492" w:rsidRPr="007932FE" w:rsidRDefault="002B1492" w:rsidP="00AF2FA1">
      <w:pPr>
        <w:keepNext/>
        <w:suppressAutoHyphens w:val="0"/>
        <w:spacing w:after="120"/>
        <w:ind w:left="2268" w:right="1134" w:hanging="1134"/>
        <w:jc w:val="both"/>
        <w:rPr>
          <w:rFonts w:eastAsia="Yu Mincho"/>
          <w:b/>
          <w:bCs/>
          <w:lang w:val="fr-FR"/>
        </w:rPr>
      </w:pPr>
      <w:r w:rsidRPr="007932FE">
        <w:rPr>
          <w:b/>
          <w:bCs/>
          <w:lang w:val="fr-FR"/>
        </w:rPr>
        <w:t>3.6.2.2</w:t>
      </w:r>
      <w:r w:rsidRPr="007932FE">
        <w:rPr>
          <w:b/>
          <w:bCs/>
          <w:lang w:val="fr-FR"/>
        </w:rPr>
        <w:tab/>
        <w:t>Cas de figure B</w:t>
      </w:r>
      <w:r w:rsidR="00AF2FA1">
        <w:rPr>
          <w:b/>
          <w:bCs/>
          <w:lang w:val="fr-FR"/>
        </w:rPr>
        <w:t> :</w:t>
      </w:r>
    </w:p>
    <w:p w14:paraId="5AB0D1A6" w14:textId="77777777" w:rsidR="002B1492" w:rsidRPr="007932FE" w:rsidRDefault="002B1492" w:rsidP="00AF2FA1">
      <w:pPr>
        <w:suppressAutoHyphens w:val="0"/>
        <w:spacing w:after="120"/>
        <w:ind w:left="2268" w:right="1134"/>
        <w:jc w:val="both"/>
        <w:rPr>
          <w:rFonts w:eastAsia="Yu Mincho"/>
          <w:b/>
          <w:bCs/>
          <w:lang w:val="fr-FR"/>
        </w:rPr>
      </w:pPr>
      <w:r w:rsidRPr="007932FE">
        <w:rPr>
          <w:b/>
          <w:bCs/>
          <w:lang w:val="fr-FR"/>
        </w:rPr>
        <w:t>Une manœuvre de changement de voie ne peut être effectuée conformément aux dispositions du paragraphe 5.1.6.3.6.</w:t>
      </w:r>
    </w:p>
    <w:p w14:paraId="4C67A33F" w14:textId="45A55442" w:rsidR="002B1492" w:rsidRPr="007932FE" w:rsidRDefault="002B1492" w:rsidP="00AF2FA1">
      <w:pPr>
        <w:suppressAutoHyphens w:val="0"/>
        <w:spacing w:after="120"/>
        <w:ind w:left="2268" w:right="1134" w:hanging="9"/>
        <w:jc w:val="both"/>
        <w:rPr>
          <w:rFonts w:eastAsia="Yu Mincho"/>
          <w:b/>
          <w:bCs/>
          <w:lang w:val="fr-FR"/>
        </w:rPr>
      </w:pPr>
      <w:r w:rsidRPr="007932FE">
        <w:rPr>
          <w:b/>
          <w:bCs/>
          <w:lang w:val="fr-FR"/>
        </w:rPr>
        <w:t>Le véhicule doit être conduit de sorte qu</w:t>
      </w:r>
      <w:r>
        <w:rPr>
          <w:b/>
          <w:bCs/>
          <w:lang w:val="fr-FR"/>
        </w:rPr>
        <w:t>’</w:t>
      </w:r>
      <w:r w:rsidRPr="007932FE">
        <w:rPr>
          <w:b/>
          <w:bCs/>
          <w:lang w:val="fr-FR"/>
        </w:rPr>
        <w:t xml:space="preserve">une intervention de la </w:t>
      </w:r>
      <w:r w:rsidR="00C600C6">
        <w:rPr>
          <w:b/>
          <w:bCs/>
          <w:lang w:val="fr-FR"/>
        </w:rPr>
        <w:t>FAR</w:t>
      </w:r>
      <w:r w:rsidRPr="007932FE">
        <w:rPr>
          <w:b/>
          <w:bCs/>
          <w:lang w:val="fr-FR"/>
        </w:rPr>
        <w:t xml:space="preserve"> soit déclenchée alors qu</w:t>
      </w:r>
      <w:r>
        <w:rPr>
          <w:b/>
          <w:bCs/>
          <w:lang w:val="fr-FR"/>
        </w:rPr>
        <w:t>’</w:t>
      </w:r>
      <w:r w:rsidRPr="007932FE">
        <w:rPr>
          <w:b/>
          <w:bCs/>
          <w:lang w:val="fr-FR"/>
        </w:rPr>
        <w:t>une zone d</w:t>
      </w:r>
      <w:r>
        <w:rPr>
          <w:b/>
          <w:bCs/>
          <w:lang w:val="fr-FR"/>
        </w:rPr>
        <w:t>’</w:t>
      </w:r>
      <w:r w:rsidRPr="007932FE">
        <w:rPr>
          <w:b/>
          <w:bCs/>
          <w:lang w:val="fr-FR"/>
        </w:rPr>
        <w:t>arrêt cible est disponible ailleurs que sur sa voie de circulation. Au début de l</w:t>
      </w:r>
      <w:r>
        <w:rPr>
          <w:b/>
          <w:bCs/>
          <w:lang w:val="fr-FR"/>
        </w:rPr>
        <w:t>’</w:t>
      </w:r>
      <w:r w:rsidRPr="007932FE">
        <w:rPr>
          <w:b/>
          <w:bCs/>
          <w:lang w:val="fr-FR"/>
        </w:rPr>
        <w:t xml:space="preserve">intervention, un autre véhicule doit se trouver sur la voie de destination et être positionné de manière à empêcher le déplacement du véhicule équipé de la </w:t>
      </w:r>
      <w:r w:rsidR="00C600C6">
        <w:rPr>
          <w:b/>
          <w:bCs/>
          <w:lang w:val="fr-FR"/>
        </w:rPr>
        <w:t>FAR</w:t>
      </w:r>
      <w:r w:rsidRPr="007932FE">
        <w:rPr>
          <w:b/>
          <w:bCs/>
          <w:lang w:val="fr-FR"/>
        </w:rPr>
        <w:t xml:space="preserve"> vers cette voie.</w:t>
      </w:r>
    </w:p>
    <w:p w14:paraId="3EEE8ED7" w14:textId="77777777" w:rsidR="002B1492" w:rsidRPr="007932FE" w:rsidRDefault="002B1492" w:rsidP="00AF2FA1">
      <w:pPr>
        <w:keepNext/>
        <w:suppressAutoHyphens w:val="0"/>
        <w:spacing w:after="120"/>
        <w:ind w:left="2268" w:right="1134" w:hanging="9"/>
        <w:jc w:val="both"/>
        <w:rPr>
          <w:rFonts w:eastAsia="Yu Mincho"/>
          <w:b/>
          <w:bCs/>
        </w:rPr>
      </w:pPr>
      <w:r w:rsidRPr="007932FE">
        <w:rPr>
          <w:b/>
          <w:bCs/>
          <w:lang w:val="fr-FR"/>
        </w:rPr>
        <w:lastRenderedPageBreak/>
        <w:t>L</w:t>
      </w:r>
      <w:r>
        <w:rPr>
          <w:b/>
          <w:bCs/>
          <w:lang w:val="fr-FR"/>
        </w:rPr>
        <w:t>’</w:t>
      </w:r>
      <w:r w:rsidRPr="007932FE">
        <w:rPr>
          <w:b/>
          <w:bCs/>
          <w:lang w:val="fr-FR"/>
        </w:rPr>
        <w:t>essai est satisfaisant si</w:t>
      </w:r>
      <w:r w:rsidR="00AF2FA1">
        <w:rPr>
          <w:b/>
          <w:bCs/>
          <w:lang w:val="fr-FR"/>
        </w:rPr>
        <w:t> :</w:t>
      </w:r>
    </w:p>
    <w:p w14:paraId="60EA979C" w14:textId="77777777" w:rsidR="002B1492" w:rsidRPr="00AF2FA1" w:rsidRDefault="00AF2FA1" w:rsidP="00AF2FA1">
      <w:pPr>
        <w:pStyle w:val="SingleTxtG"/>
        <w:ind w:left="2835" w:hanging="567"/>
        <w:rPr>
          <w:rFonts w:eastAsia="Yu Mincho"/>
          <w:b/>
          <w:bCs/>
          <w:lang w:val="fr-FR"/>
        </w:rPr>
      </w:pPr>
      <w:r w:rsidRPr="00AF2FA1">
        <w:rPr>
          <w:b/>
          <w:bCs/>
          <w:lang w:val="fr-FR"/>
        </w:rPr>
        <w:t>a)</w:t>
      </w:r>
      <w:r w:rsidRPr="00AF2FA1">
        <w:rPr>
          <w:b/>
          <w:bCs/>
          <w:lang w:val="fr-FR"/>
        </w:rPr>
        <w:tab/>
      </w:r>
      <w:r w:rsidR="002B1492" w:rsidRPr="00AF2FA1">
        <w:rPr>
          <w:b/>
          <w:bCs/>
          <w:lang w:val="fr-FR"/>
        </w:rPr>
        <w:t>L’intervention en cours est indiquée au conducteur au moins par un signal visuel</w:t>
      </w:r>
      <w:r>
        <w:rPr>
          <w:b/>
          <w:bCs/>
          <w:lang w:val="fr-FR"/>
        </w:rPr>
        <w:t> ;</w:t>
      </w:r>
    </w:p>
    <w:p w14:paraId="22C71CC8" w14:textId="77777777" w:rsidR="002B1492" w:rsidRPr="007932FE" w:rsidRDefault="00AF2FA1" w:rsidP="00AF2FA1">
      <w:pPr>
        <w:pStyle w:val="SingleTxtG"/>
        <w:ind w:left="2835" w:hanging="567"/>
        <w:rPr>
          <w:rFonts w:eastAsia="Yu Mincho"/>
          <w:b/>
          <w:bCs/>
          <w:lang w:val="fr-FR"/>
        </w:rPr>
      </w:pPr>
      <w:r>
        <w:rPr>
          <w:b/>
          <w:bCs/>
          <w:lang w:val="fr-FR"/>
        </w:rPr>
        <w:t>b)</w:t>
      </w:r>
      <w:r>
        <w:rPr>
          <w:b/>
          <w:bCs/>
          <w:lang w:val="fr-FR"/>
        </w:rPr>
        <w:tab/>
      </w:r>
      <w:r w:rsidR="002B1492" w:rsidRPr="007932FE">
        <w:rPr>
          <w:b/>
          <w:bCs/>
          <w:lang w:val="fr-FR"/>
        </w:rPr>
        <w:t>Le signal d</w:t>
      </w:r>
      <w:r w:rsidR="002B1492">
        <w:rPr>
          <w:b/>
          <w:bCs/>
          <w:lang w:val="fr-FR"/>
        </w:rPr>
        <w:t>’</w:t>
      </w:r>
      <w:r w:rsidR="002B1492" w:rsidRPr="007932FE">
        <w:rPr>
          <w:b/>
          <w:bCs/>
          <w:lang w:val="fr-FR"/>
        </w:rPr>
        <w:t>activation des feux de détresse est émis dès le début de l</w:t>
      </w:r>
      <w:r w:rsidR="002B1492">
        <w:rPr>
          <w:b/>
          <w:bCs/>
          <w:lang w:val="fr-FR"/>
        </w:rPr>
        <w:t>’</w:t>
      </w:r>
      <w:r w:rsidR="002B1492" w:rsidRPr="007932FE">
        <w:rPr>
          <w:b/>
          <w:bCs/>
          <w:lang w:val="fr-FR"/>
        </w:rPr>
        <w:t>intervention</w:t>
      </w:r>
      <w:r>
        <w:rPr>
          <w:b/>
          <w:bCs/>
          <w:lang w:val="fr-FR"/>
        </w:rPr>
        <w:t> ;</w:t>
      </w:r>
    </w:p>
    <w:p w14:paraId="4BA7E7B7" w14:textId="77777777" w:rsidR="002B1492" w:rsidRDefault="00AF2FA1" w:rsidP="00AF2FA1">
      <w:pPr>
        <w:pStyle w:val="SingleTxtG"/>
        <w:ind w:left="2835" w:hanging="567"/>
        <w:rPr>
          <w:b/>
          <w:bCs/>
          <w:lang w:val="fr-FR"/>
        </w:rPr>
      </w:pPr>
      <w:r>
        <w:rPr>
          <w:b/>
          <w:bCs/>
          <w:lang w:val="fr-FR"/>
        </w:rPr>
        <w:t>c)</w:t>
      </w:r>
      <w:r>
        <w:rPr>
          <w:b/>
          <w:bCs/>
          <w:lang w:val="fr-FR"/>
        </w:rPr>
        <w:tab/>
      </w:r>
      <w:r w:rsidR="002B1492" w:rsidRPr="007932FE">
        <w:rPr>
          <w:b/>
          <w:bCs/>
          <w:lang w:val="fr-FR"/>
        </w:rPr>
        <w:t>La manœuvre de changement de voie est signalée au préalable aux autres usagers de la route</w:t>
      </w:r>
      <w:r>
        <w:rPr>
          <w:b/>
          <w:bCs/>
          <w:lang w:val="fr-FR"/>
        </w:rPr>
        <w:t> ;</w:t>
      </w:r>
    </w:p>
    <w:p w14:paraId="03714721" w14:textId="3E43EA18" w:rsidR="002B1492" w:rsidRPr="00400DD1" w:rsidRDefault="00AF2FA1" w:rsidP="00AF2FA1">
      <w:pPr>
        <w:pStyle w:val="SingleTxtG"/>
        <w:ind w:left="2835" w:hanging="567"/>
        <w:rPr>
          <w:rFonts w:eastAsia="Yu Mincho"/>
          <w:lang w:val="fr-FR"/>
        </w:rPr>
      </w:pPr>
      <w:r>
        <w:rPr>
          <w:b/>
          <w:bCs/>
          <w:lang w:val="fr-FR"/>
        </w:rPr>
        <w:t>d)</w:t>
      </w:r>
      <w:r>
        <w:rPr>
          <w:b/>
          <w:bCs/>
          <w:lang w:val="fr-FR"/>
        </w:rPr>
        <w:tab/>
      </w:r>
      <w:r w:rsidR="002B1492" w:rsidRPr="007932FE">
        <w:rPr>
          <w:b/>
          <w:bCs/>
          <w:lang w:val="fr-FR"/>
        </w:rPr>
        <w:t xml:space="preserve">Le véhicule équipé de la </w:t>
      </w:r>
      <w:r w:rsidR="00C600C6">
        <w:rPr>
          <w:b/>
          <w:bCs/>
          <w:lang w:val="fr-FR"/>
        </w:rPr>
        <w:t>FAR</w:t>
      </w:r>
      <w:r w:rsidR="002B1492" w:rsidRPr="007932FE">
        <w:rPr>
          <w:b/>
          <w:bCs/>
          <w:lang w:val="fr-FR"/>
        </w:rPr>
        <w:t xml:space="preserve"> n</w:t>
      </w:r>
      <w:r w:rsidR="002B1492">
        <w:rPr>
          <w:b/>
          <w:bCs/>
          <w:lang w:val="fr-FR"/>
        </w:rPr>
        <w:t>’</w:t>
      </w:r>
      <w:r w:rsidR="002B1492" w:rsidRPr="007932FE">
        <w:rPr>
          <w:b/>
          <w:bCs/>
          <w:lang w:val="fr-FR"/>
        </w:rPr>
        <w:t xml:space="preserve">entame pas la manœuvre de changement de voie tant que le véhicule se trouvant sur la voie de destination est positionné </w:t>
      </w:r>
      <w:r w:rsidR="002B1492">
        <w:rPr>
          <w:b/>
          <w:bCs/>
          <w:lang w:val="fr-FR"/>
        </w:rPr>
        <w:t>d’une manière qui empêche</w:t>
      </w:r>
      <w:r w:rsidR="002B1492" w:rsidRPr="007932FE">
        <w:rPr>
          <w:b/>
          <w:bCs/>
          <w:lang w:val="fr-FR"/>
        </w:rPr>
        <w:t xml:space="preserve"> cette manœuvre</w:t>
      </w:r>
      <w:r w:rsidR="002B1492">
        <w:rPr>
          <w:b/>
          <w:bCs/>
          <w:lang w:val="fr-FR"/>
        </w:rPr>
        <w:t>.</w:t>
      </w:r>
      <w:r w:rsidR="002B1492">
        <w:rPr>
          <w:lang w:val="fr-FR"/>
        </w:rPr>
        <w:t> ».</w:t>
      </w:r>
    </w:p>
    <w:p w14:paraId="2BC262D4" w14:textId="77777777" w:rsidR="002B1492" w:rsidRPr="00400DD1" w:rsidRDefault="002B1492" w:rsidP="00AF2FA1">
      <w:pPr>
        <w:pStyle w:val="HChG"/>
        <w:rPr>
          <w:lang w:val="fr-FR"/>
        </w:rPr>
      </w:pPr>
      <w:r>
        <w:rPr>
          <w:lang w:val="fr-FR"/>
        </w:rPr>
        <w:tab/>
        <w:t>II.</w:t>
      </w:r>
      <w:r>
        <w:rPr>
          <w:lang w:val="fr-FR"/>
        </w:rPr>
        <w:tab/>
        <w:t>Justification</w:t>
      </w:r>
    </w:p>
    <w:p w14:paraId="5B562E70" w14:textId="7FD14FF6" w:rsidR="002B1492" w:rsidRPr="00400DD1" w:rsidRDefault="002B1492" w:rsidP="002B1492">
      <w:pPr>
        <w:pStyle w:val="SingleTxtG"/>
        <w:rPr>
          <w:lang w:val="fr-FR"/>
        </w:rPr>
      </w:pPr>
      <w:r>
        <w:rPr>
          <w:lang w:val="fr-FR"/>
        </w:rPr>
        <w:t>1.</w:t>
      </w:r>
      <w:r>
        <w:rPr>
          <w:lang w:val="fr-FR"/>
        </w:rPr>
        <w:tab/>
        <w:t xml:space="preserve">Dans le document ECE/TRANS/WP.29/GRVA/2020/16, il est proposé de présenter la </w:t>
      </w:r>
      <w:r w:rsidR="00C600C6">
        <w:rPr>
          <w:lang w:val="fr-FR"/>
        </w:rPr>
        <w:t>FAR</w:t>
      </w:r>
      <w:r>
        <w:rPr>
          <w:lang w:val="fr-FR"/>
        </w:rPr>
        <w:t xml:space="preserve"> comme une sous-catégorie de fonction de direction pour situations d’urgence. Comme préconisé par le GRVA à sa quatrième session, un potentiel changement de voie pendant l’intervention est ici considéré comme une fonction distincte, et les dispositions de la présente proposition ont été harmonisées avec celles qui concernent le système automatisé de maintien dans la voie, dont il est question dans un document présenté parallèlement à celui-ci.</w:t>
      </w:r>
    </w:p>
    <w:p w14:paraId="14406D36" w14:textId="34C3D94A" w:rsidR="002B1492" w:rsidRPr="00400DD1" w:rsidRDefault="002B1492" w:rsidP="002B1492">
      <w:pPr>
        <w:pStyle w:val="SingleTxtG"/>
        <w:rPr>
          <w:lang w:val="fr-FR"/>
        </w:rPr>
      </w:pPr>
      <w:r>
        <w:rPr>
          <w:lang w:val="fr-FR"/>
        </w:rPr>
        <w:t>2.</w:t>
      </w:r>
      <w:r>
        <w:rPr>
          <w:lang w:val="fr-FR"/>
        </w:rPr>
        <w:tab/>
        <w:t>Les fonctions permettant un changement de voie, qui servent à pallier une incapacité temporaire du conducteur à commander le véhicule (par exemple en raison d’un problème de santé), ne sont actuellement pas prises en compte dans le Règlement ONU n</w:t>
      </w:r>
      <w:r>
        <w:rPr>
          <w:vertAlign w:val="superscript"/>
          <w:lang w:val="fr-FR"/>
        </w:rPr>
        <w:t>o</w:t>
      </w:r>
      <w:r w:rsidR="009E4A0F">
        <w:rPr>
          <w:lang w:val="fr-FR"/>
        </w:rPr>
        <w:t> </w:t>
      </w:r>
      <w:r>
        <w:rPr>
          <w:lang w:val="fr-FR"/>
        </w:rPr>
        <w:t xml:space="preserve">79. La </w:t>
      </w:r>
      <w:r w:rsidR="00C600C6">
        <w:rPr>
          <w:lang w:val="fr-FR"/>
        </w:rPr>
        <w:t>FAR</w:t>
      </w:r>
      <w:r>
        <w:rPr>
          <w:lang w:val="fr-FR"/>
        </w:rPr>
        <w:t xml:space="preserve"> ici présentée avertirait le conducteur et pourrait le faire réagir, tout en effectuant automatiquement un ou plusieurs changements de voie d’urgence, afin, si possible (en fonction de la circulation, notamment), d’immobiliser le véhicule dans une zone où le risque de collision est faible, appelée ici « zone d’arrêt cible » (un accotement stabilisé, par exemple), celle-ci étant considérée comme la zone d’arrêt la plus sûre (accès des véhicules d’intervention et faible risque de collision sur la bande d’arrêt d’urgence). La fonction peut être activée manuellement ou automatiquement.</w:t>
      </w:r>
    </w:p>
    <w:p w14:paraId="06AA6106" w14:textId="6BA9050F" w:rsidR="002B1492" w:rsidRDefault="002B1492" w:rsidP="002B1492">
      <w:pPr>
        <w:pStyle w:val="SingleTxtG"/>
        <w:rPr>
          <w:lang w:val="fr-FR"/>
        </w:rPr>
      </w:pPr>
      <w:r>
        <w:rPr>
          <w:lang w:val="fr-FR"/>
        </w:rPr>
        <w:t>3.</w:t>
      </w:r>
      <w:r>
        <w:rPr>
          <w:lang w:val="fr-FR"/>
        </w:rPr>
        <w:tab/>
        <w:t xml:space="preserve">La présente proposition d’amendement tend à permettre l’utilisation de la fonction </w:t>
      </w:r>
      <w:r w:rsidR="00C600C6">
        <w:rPr>
          <w:lang w:val="fr-FR"/>
        </w:rPr>
        <w:t>FAR</w:t>
      </w:r>
      <w:r>
        <w:rPr>
          <w:lang w:val="fr-FR"/>
        </w:rPr>
        <w:t>, qui vise à réduire les risques liés à la circulation, mais n’a pas pu faire l’objet d’une homologation de type jusqu’à présent.</w:t>
      </w:r>
    </w:p>
    <w:p w14:paraId="5158E3B1" w14:textId="3C3961F8" w:rsidR="002B1492" w:rsidRDefault="002B1492" w:rsidP="002B1492">
      <w:pPr>
        <w:pStyle w:val="SingleTxtG"/>
        <w:rPr>
          <w:lang w:val="fr-FR"/>
        </w:rPr>
      </w:pPr>
      <w:r>
        <w:rPr>
          <w:lang w:val="fr-FR"/>
        </w:rPr>
        <w:t>4.</w:t>
      </w:r>
      <w:r>
        <w:rPr>
          <w:lang w:val="fr-FR"/>
        </w:rPr>
        <w:tab/>
        <w:t xml:space="preserve">Une </w:t>
      </w:r>
      <w:r w:rsidR="00C600C6">
        <w:rPr>
          <w:lang w:val="fr-FR"/>
        </w:rPr>
        <w:t>FAR</w:t>
      </w:r>
      <w:r>
        <w:rPr>
          <w:lang w:val="fr-FR"/>
        </w:rPr>
        <w:t xml:space="preserve"> pourrait servir à éviter ou atténuer les déplacements incontrôlés d’un véhicule.</w:t>
      </w:r>
    </w:p>
    <w:p w14:paraId="5A23E633" w14:textId="6AAC22B2" w:rsidR="002B1492" w:rsidRDefault="002B1492" w:rsidP="002B1492">
      <w:pPr>
        <w:pStyle w:val="SingleTxtG"/>
        <w:rPr>
          <w:lang w:val="fr-FR"/>
        </w:rPr>
      </w:pPr>
      <w:r>
        <w:rPr>
          <w:lang w:val="fr-FR"/>
        </w:rPr>
        <w:t>5.</w:t>
      </w:r>
      <w:r>
        <w:rPr>
          <w:lang w:val="fr-FR"/>
        </w:rPr>
        <w:tab/>
        <w:t xml:space="preserve">Les autres conducteurs sont avertis que la situation est critique au moyen des feux de détresse et/ou des feux indicateurs de direction correspondant au déplacement effectué. Étant donné qu’il s’agit d’une fonction de dernier ressort, et que la même situation aurait des conséquences plus défavorables pour une voiture qui ne serait pas équipée d’une </w:t>
      </w:r>
      <w:r w:rsidR="00C600C6">
        <w:rPr>
          <w:lang w:val="fr-FR"/>
        </w:rPr>
        <w:t>FAR</w:t>
      </w:r>
      <w:r>
        <w:rPr>
          <w:lang w:val="fr-FR"/>
        </w:rPr>
        <w:t>, il est justifié de réduire l’écart avec les véhicules en approche et de les faire freiner plus brutalement.</w:t>
      </w:r>
    </w:p>
    <w:p w14:paraId="2E4317C2" w14:textId="0EDC413F" w:rsidR="002B1492" w:rsidRDefault="002B1492" w:rsidP="002B1492">
      <w:pPr>
        <w:pStyle w:val="SingleTxtG"/>
        <w:rPr>
          <w:lang w:val="fr-FR"/>
        </w:rPr>
      </w:pPr>
      <w:r>
        <w:rPr>
          <w:lang w:val="fr-FR"/>
        </w:rPr>
        <w:t>6.</w:t>
      </w:r>
      <w:r>
        <w:rPr>
          <w:lang w:val="fr-FR"/>
        </w:rPr>
        <w:tab/>
      </w:r>
      <w:r w:rsidRPr="00CF033B">
        <w:rPr>
          <w:lang w:val="fr-FR"/>
        </w:rPr>
        <w:t>Les</w:t>
      </w:r>
      <w:r>
        <w:rPr>
          <w:lang w:val="fr-FR"/>
        </w:rPr>
        <w:t xml:space="preserve"> grandeurs B et C illustrent cette idée. Si un véhicule se trouvant sur une voie adjacente a été averti suffisamment longtemps à l’avance du caractère critique de la situation et de l’imminence d’un changement de voie, on peut s’attendre à ce qu’il réagisse plus rapidement (dès que le véhicule équipé de la </w:t>
      </w:r>
      <w:r w:rsidR="00C600C6">
        <w:rPr>
          <w:lang w:val="fr-FR"/>
        </w:rPr>
        <w:t>FAR</w:t>
      </w:r>
      <w:r>
        <w:rPr>
          <w:lang w:val="fr-FR"/>
        </w:rPr>
        <w:t xml:space="preserve"> franchit les marques routières dans le cas où B = 0</w:t>
      </w:r>
      <w:r w:rsidR="009E4A0F">
        <w:rPr>
          <w:lang w:val="fr-FR"/>
        </w:rPr>
        <w:t> </w:t>
      </w:r>
      <w:r>
        <w:rPr>
          <w:lang w:val="fr-FR"/>
        </w:rPr>
        <w:t>s).</w:t>
      </w:r>
    </w:p>
    <w:p w14:paraId="5EF33029" w14:textId="0307CBD7" w:rsidR="002B1492" w:rsidRDefault="002B1492" w:rsidP="002B1492">
      <w:pPr>
        <w:pStyle w:val="SingleTxtG"/>
        <w:rPr>
          <w:lang w:val="fr-FR"/>
        </w:rPr>
      </w:pPr>
      <w:r>
        <w:rPr>
          <w:lang w:val="fr-FR"/>
        </w:rPr>
        <w:t>7.</w:t>
      </w:r>
      <w:r>
        <w:rPr>
          <w:lang w:val="fr-FR"/>
        </w:rPr>
        <w:tab/>
        <w:t xml:space="preserve">En outre, lorsque le changement de voie est effectué à destination d’une voie sur laquelle la circulation est lente, la distance requise entre le véhicule équipé de la </w:t>
      </w:r>
      <w:r w:rsidR="00C600C6">
        <w:rPr>
          <w:lang w:val="fr-FR"/>
        </w:rPr>
        <w:t>FAR</w:t>
      </w:r>
      <w:r>
        <w:rPr>
          <w:lang w:val="fr-FR"/>
        </w:rPr>
        <w:t xml:space="preserve"> et le véhicule en approche devrait pouvoir être réduite (C=0,5</w:t>
      </w:r>
      <w:r w:rsidR="009E4A0F">
        <w:rPr>
          <w:lang w:val="fr-FR"/>
        </w:rPr>
        <w:t> </w:t>
      </w:r>
      <w:r>
        <w:rPr>
          <w:lang w:val="fr-FR"/>
        </w:rPr>
        <w:t>s), car l’espacement entre les véhicules est généralement moindre à vitesse réduite et des règles interdisent les dépassements depuis les voies lentes.</w:t>
      </w:r>
    </w:p>
    <w:p w14:paraId="328B880F" w14:textId="77777777" w:rsidR="002B1492" w:rsidRDefault="002B1492" w:rsidP="009E4A0F">
      <w:pPr>
        <w:pStyle w:val="SingleTxtG"/>
        <w:rPr>
          <w:lang w:val="fr-FR"/>
        </w:rPr>
      </w:pPr>
      <w:r>
        <w:rPr>
          <w:lang w:val="fr-FR"/>
        </w:rPr>
        <w:lastRenderedPageBreak/>
        <w:t>8.</w:t>
      </w:r>
      <w:r>
        <w:rPr>
          <w:lang w:val="fr-FR"/>
        </w:rPr>
        <w:tab/>
        <w:t>La distance entre les deux véhicules peut être réduite, en particulier lorsque le véhicule se trouvant sur la voie adjacente est plus lent, car le changement de voie en lui-même ne crée pas de situation critique. Même si une décélération s’avère nécessaire, le véhicule circulant sur la voie adjacente étant plus lent, il aura le temps d’adapter sa vitesse.</w:t>
      </w:r>
    </w:p>
    <w:p w14:paraId="2DEF8842" w14:textId="3990C79E" w:rsidR="002B1492" w:rsidRDefault="002B1492" w:rsidP="009E4A0F">
      <w:pPr>
        <w:pStyle w:val="SingleTxtG"/>
        <w:rPr>
          <w:lang w:val="fr-FR"/>
        </w:rPr>
      </w:pPr>
      <w:r>
        <w:rPr>
          <w:lang w:val="fr-FR"/>
        </w:rPr>
        <w:t>9.</w:t>
      </w:r>
      <w:r>
        <w:rPr>
          <w:lang w:val="fr-FR"/>
        </w:rPr>
        <w:tab/>
        <w:t>On suppose que la vitesse d’un véhicule se trouvant sur une voie lente est au maximum 20</w:t>
      </w:r>
      <w:r w:rsidR="009E4A0F">
        <w:rPr>
          <w:lang w:val="fr-FR"/>
        </w:rPr>
        <w:t> km/h</w:t>
      </w:r>
      <w:r>
        <w:rPr>
          <w:lang w:val="fr-FR"/>
        </w:rPr>
        <w:t xml:space="preserve"> plus élevée que celle du véhicule équipé de la </w:t>
      </w:r>
      <w:r w:rsidR="00C600C6">
        <w:rPr>
          <w:lang w:val="fr-FR"/>
        </w:rPr>
        <w:t>FAR</w:t>
      </w:r>
      <w:r>
        <w:rPr>
          <w:lang w:val="fr-FR"/>
        </w:rPr>
        <w:t>, étant donné que diverses règles de circulation interdisent les dépassements depuis une voie lente. Lorsque les dépassements sont autorisés, la loi dispose que ceux-ci doivent être effectués prudemment et que la différence de vitesse ne peut excéder 20</w:t>
      </w:r>
      <w:r w:rsidR="009E4A0F">
        <w:rPr>
          <w:lang w:val="fr-FR"/>
        </w:rPr>
        <w:t> km/h</w:t>
      </w:r>
      <w:r>
        <w:rPr>
          <w:lang w:val="fr-FR"/>
        </w:rPr>
        <w:t>.</w:t>
      </w:r>
    </w:p>
    <w:p w14:paraId="594B1987" w14:textId="72105EED" w:rsidR="002B1492" w:rsidRDefault="002B1492" w:rsidP="009E4A0F">
      <w:pPr>
        <w:pStyle w:val="SingleTxtG"/>
        <w:rPr>
          <w:lang w:val="fr-FR"/>
        </w:rPr>
      </w:pPr>
      <w:r>
        <w:rPr>
          <w:lang w:val="fr-FR"/>
        </w:rPr>
        <w:t>10.</w:t>
      </w:r>
      <w:r>
        <w:rPr>
          <w:lang w:val="fr-FR"/>
        </w:rPr>
        <w:tab/>
        <w:t>On suppose également que la vitesse d’un véhicule en approche sur un accotement stabilisé est de 80</w:t>
      </w:r>
      <w:r w:rsidR="009E4A0F">
        <w:rPr>
          <w:lang w:val="fr-FR"/>
        </w:rPr>
        <w:t> km/h</w:t>
      </w:r>
      <w:r>
        <w:rPr>
          <w:lang w:val="fr-FR"/>
        </w:rPr>
        <w:t xml:space="preserve"> au maximum et n’est pas supérieure de plus de 40</w:t>
      </w:r>
      <w:r w:rsidR="009E4A0F">
        <w:rPr>
          <w:lang w:val="fr-FR"/>
        </w:rPr>
        <w:t> km/h</w:t>
      </w:r>
      <w:r>
        <w:rPr>
          <w:lang w:val="fr-FR"/>
        </w:rPr>
        <w:t xml:space="preserve"> à celle du véhicule équipé de la </w:t>
      </w:r>
      <w:r w:rsidR="00C600C6">
        <w:rPr>
          <w:lang w:val="fr-FR"/>
        </w:rPr>
        <w:t>FAR</w:t>
      </w:r>
      <w:r>
        <w:rPr>
          <w:lang w:val="fr-FR"/>
        </w:rPr>
        <w:t>, car dans la plupart des cas, les accotements stabilisés ne sont pas ouverts à la circulation régulière, à moins qu’il n’en ait été décidé autrement de façon expresse. Si un conducteur circule sur un accotement stabilisé (avant une sortie, par exemple), il doit faire preuve d’une très grande prudence. La différence de vitesse proposée, à savoir 40</w:t>
      </w:r>
      <w:r w:rsidR="009E4A0F">
        <w:rPr>
          <w:lang w:val="fr-FR"/>
        </w:rPr>
        <w:t> km/h</w:t>
      </w:r>
      <w:r>
        <w:rPr>
          <w:lang w:val="fr-FR"/>
        </w:rPr>
        <w:t>, est déjà supérieure de 20</w:t>
      </w:r>
      <w:r w:rsidR="009E4A0F">
        <w:rPr>
          <w:lang w:val="fr-FR"/>
        </w:rPr>
        <w:t> km/h</w:t>
      </w:r>
      <w:r>
        <w:rPr>
          <w:lang w:val="fr-FR"/>
        </w:rPr>
        <w:t xml:space="preserve"> à celle que prévoient les règles applicables au dépassement d’un véhicule plus lent.</w:t>
      </w:r>
    </w:p>
    <w:p w14:paraId="311F29CF" w14:textId="386CC2D6" w:rsidR="00F9573C" w:rsidRPr="002B1492" w:rsidRDefault="002B1492" w:rsidP="002B1492">
      <w:pPr>
        <w:pStyle w:val="SingleTxtG"/>
        <w:spacing w:before="240" w:after="0"/>
        <w:jc w:val="center"/>
        <w:rPr>
          <w:u w:val="single"/>
          <w:lang w:val="fr-FR"/>
        </w:rPr>
      </w:pPr>
      <w:r>
        <w:rPr>
          <w:u w:val="single"/>
          <w:lang w:val="fr-FR"/>
        </w:rPr>
        <w:tab/>
      </w:r>
      <w:r>
        <w:rPr>
          <w:u w:val="single"/>
          <w:lang w:val="fr-FR"/>
        </w:rPr>
        <w:tab/>
      </w:r>
      <w:r>
        <w:rPr>
          <w:u w:val="single"/>
          <w:lang w:val="fr-FR"/>
        </w:rPr>
        <w:tab/>
      </w:r>
      <w:r w:rsidR="009B7CEE">
        <w:rPr>
          <w:u w:val="single"/>
          <w:lang w:val="fr-FR"/>
        </w:rPr>
        <w:tab/>
      </w:r>
    </w:p>
    <w:sectPr w:rsidR="00F9573C" w:rsidRPr="002B1492" w:rsidSect="008938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FB3C" w14:textId="77777777" w:rsidR="009E4A0F" w:rsidRDefault="009E4A0F" w:rsidP="00F95C08">
      <w:pPr>
        <w:spacing w:line="240" w:lineRule="auto"/>
      </w:pPr>
    </w:p>
  </w:endnote>
  <w:endnote w:type="continuationSeparator" w:id="0">
    <w:p w14:paraId="714E2130" w14:textId="77777777" w:rsidR="009E4A0F" w:rsidRPr="00AC3823" w:rsidRDefault="009E4A0F" w:rsidP="00AC3823">
      <w:pPr>
        <w:pStyle w:val="Footer"/>
      </w:pPr>
    </w:p>
  </w:endnote>
  <w:endnote w:type="continuationNotice" w:id="1">
    <w:p w14:paraId="33A164E5" w14:textId="77777777" w:rsidR="009E4A0F" w:rsidRDefault="009E4A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60B4" w14:textId="77777777" w:rsidR="009E4A0F" w:rsidRPr="008938CE" w:rsidRDefault="009E4A0F" w:rsidP="008938CE">
    <w:pPr>
      <w:pStyle w:val="Footer"/>
      <w:tabs>
        <w:tab w:val="right" w:pos="9638"/>
      </w:tabs>
    </w:pPr>
    <w:r w:rsidRPr="008938CE">
      <w:rPr>
        <w:b/>
        <w:sz w:val="18"/>
      </w:rPr>
      <w:fldChar w:fldCharType="begin"/>
    </w:r>
    <w:r w:rsidRPr="008938CE">
      <w:rPr>
        <w:b/>
        <w:sz w:val="18"/>
      </w:rPr>
      <w:instrText xml:space="preserve"> PAGE  \* MERGEFORMAT </w:instrText>
    </w:r>
    <w:r w:rsidRPr="008938CE">
      <w:rPr>
        <w:b/>
        <w:sz w:val="18"/>
      </w:rPr>
      <w:fldChar w:fldCharType="separate"/>
    </w:r>
    <w:r w:rsidRPr="008938CE">
      <w:rPr>
        <w:b/>
        <w:noProof/>
        <w:sz w:val="18"/>
      </w:rPr>
      <w:t>2</w:t>
    </w:r>
    <w:r w:rsidRPr="008938CE">
      <w:rPr>
        <w:b/>
        <w:sz w:val="18"/>
      </w:rPr>
      <w:fldChar w:fldCharType="end"/>
    </w:r>
    <w:r>
      <w:rPr>
        <w:b/>
        <w:sz w:val="18"/>
      </w:rPr>
      <w:tab/>
    </w:r>
    <w:r>
      <w:t>GE.20-15680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455F" w14:textId="77777777" w:rsidR="009E4A0F" w:rsidRPr="008938CE" w:rsidRDefault="009E4A0F" w:rsidP="008938CE">
    <w:pPr>
      <w:pStyle w:val="Footer"/>
      <w:tabs>
        <w:tab w:val="right" w:pos="9638"/>
      </w:tabs>
      <w:rPr>
        <w:b/>
        <w:sz w:val="18"/>
      </w:rPr>
    </w:pPr>
    <w:r>
      <w:t>GE.20-15680</w:t>
    </w:r>
    <w:r>
      <w:tab/>
    </w:r>
    <w:r w:rsidRPr="008938CE">
      <w:rPr>
        <w:b/>
        <w:sz w:val="18"/>
      </w:rPr>
      <w:fldChar w:fldCharType="begin"/>
    </w:r>
    <w:r w:rsidRPr="008938CE">
      <w:rPr>
        <w:b/>
        <w:sz w:val="18"/>
      </w:rPr>
      <w:instrText xml:space="preserve"> PAGE  \* MERGEFORMAT </w:instrText>
    </w:r>
    <w:r w:rsidRPr="008938CE">
      <w:rPr>
        <w:b/>
        <w:sz w:val="18"/>
      </w:rPr>
      <w:fldChar w:fldCharType="separate"/>
    </w:r>
    <w:r w:rsidRPr="008938CE">
      <w:rPr>
        <w:b/>
        <w:noProof/>
        <w:sz w:val="18"/>
      </w:rPr>
      <w:t>3</w:t>
    </w:r>
    <w:r w:rsidRPr="008938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D495" w14:textId="77777777" w:rsidR="009E4A0F" w:rsidRPr="008938CE" w:rsidRDefault="009E4A0F" w:rsidP="008938CE">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4167EBD5" wp14:editId="4ACF1AE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15680  (</w:t>
    </w:r>
    <w:proofErr w:type="gramEnd"/>
    <w:r>
      <w:rPr>
        <w:sz w:val="20"/>
      </w:rPr>
      <w:t>F)</w:t>
    </w:r>
    <w:r>
      <w:rPr>
        <w:noProof/>
        <w:sz w:val="20"/>
      </w:rPr>
      <w:drawing>
        <wp:anchor distT="0" distB="0" distL="114300" distR="114300" simplePos="0" relativeHeight="251660288" behindDoc="0" locked="0" layoutInCell="1" allowOverlap="1" wp14:anchorId="464DC5C0" wp14:editId="30A82BF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111220    111220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B62FB" w14:textId="77777777" w:rsidR="009E4A0F" w:rsidRPr="00AC3823" w:rsidRDefault="009E4A0F" w:rsidP="00AC3823">
      <w:pPr>
        <w:pStyle w:val="Footer"/>
        <w:tabs>
          <w:tab w:val="right" w:pos="2155"/>
        </w:tabs>
        <w:spacing w:after="80" w:line="240" w:lineRule="atLeast"/>
        <w:ind w:left="680"/>
        <w:rPr>
          <w:u w:val="single"/>
        </w:rPr>
      </w:pPr>
      <w:r>
        <w:rPr>
          <w:u w:val="single"/>
        </w:rPr>
        <w:tab/>
      </w:r>
    </w:p>
  </w:footnote>
  <w:footnote w:type="continuationSeparator" w:id="0">
    <w:p w14:paraId="37248DAA" w14:textId="77777777" w:rsidR="009E4A0F" w:rsidRPr="00AC3823" w:rsidRDefault="009E4A0F" w:rsidP="00AC3823">
      <w:pPr>
        <w:pStyle w:val="Footer"/>
        <w:tabs>
          <w:tab w:val="right" w:pos="2155"/>
        </w:tabs>
        <w:spacing w:after="80" w:line="240" w:lineRule="atLeast"/>
        <w:ind w:left="680"/>
        <w:rPr>
          <w:u w:val="single"/>
        </w:rPr>
      </w:pPr>
      <w:r>
        <w:rPr>
          <w:u w:val="single"/>
        </w:rPr>
        <w:tab/>
      </w:r>
    </w:p>
  </w:footnote>
  <w:footnote w:type="continuationNotice" w:id="1">
    <w:p w14:paraId="201CDE90" w14:textId="77777777" w:rsidR="009E4A0F" w:rsidRPr="00AC3823" w:rsidRDefault="009E4A0F">
      <w:pPr>
        <w:spacing w:line="240" w:lineRule="auto"/>
        <w:rPr>
          <w:sz w:val="2"/>
          <w:szCs w:val="2"/>
        </w:rPr>
      </w:pPr>
    </w:p>
  </w:footnote>
  <w:footnote w:id="2">
    <w:p w14:paraId="712C4749" w14:textId="346F5C64" w:rsidR="00C600C6" w:rsidRPr="00C600C6" w:rsidRDefault="00C600C6">
      <w:pPr>
        <w:pStyle w:val="FootnoteText"/>
      </w:pPr>
      <w:r>
        <w:rPr>
          <w:rStyle w:val="FootnoteReference"/>
        </w:rPr>
        <w:tab/>
      </w:r>
      <w:r w:rsidRPr="00C600C6">
        <w:rPr>
          <w:rStyle w:val="FootnoteReference"/>
          <w:sz w:val="20"/>
          <w:vertAlign w:val="baseline"/>
        </w:rPr>
        <w:t>*</w:t>
      </w:r>
      <w:r>
        <w:rPr>
          <w:rStyle w:val="FootnoteReference"/>
          <w:sz w:val="20"/>
          <w:vertAlign w:val="baseline"/>
        </w:rPr>
        <w:tab/>
      </w:r>
      <w:r>
        <w:t>Retirage pour raisons techniques (1</w:t>
      </w:r>
      <w:r w:rsidRPr="00C600C6">
        <w:rPr>
          <w:vertAlign w:val="superscript"/>
        </w:rPr>
        <w:t>er</w:t>
      </w:r>
      <w:r>
        <w:t> juillet 2021).</w:t>
      </w:r>
    </w:p>
  </w:footnote>
  <w:footnote w:id="3">
    <w:p w14:paraId="3D50699F" w14:textId="65405105" w:rsidR="00C600C6" w:rsidRPr="00C600C6" w:rsidRDefault="00C600C6">
      <w:pPr>
        <w:pStyle w:val="FootnoteText"/>
      </w:pPr>
      <w:r>
        <w:rPr>
          <w:rStyle w:val="FootnoteReference"/>
        </w:rPr>
        <w:tab/>
      </w:r>
      <w:r w:rsidRPr="00C600C6">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7FB0" w14:textId="484430EB" w:rsidR="009E4A0F" w:rsidRPr="008938CE" w:rsidRDefault="0011389C">
    <w:pPr>
      <w:pStyle w:val="Header"/>
    </w:pPr>
    <w:fldSimple w:instr=" TITLE  \* MERGEFORMAT ">
      <w:r>
        <w:t>ECE/TRANS/WP.29/GRVA/2021/13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131F" w14:textId="02025231" w:rsidR="009E4A0F" w:rsidRPr="008938CE" w:rsidRDefault="0011389C" w:rsidP="008938CE">
    <w:pPr>
      <w:pStyle w:val="Header"/>
      <w:jc w:val="right"/>
    </w:pPr>
    <w:fldSimple w:instr=" TITLE  \* MERGEFORMAT ">
      <w:r>
        <w:t>ECE/TRANS/WP.29/GRVA/2021/13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F49F1"/>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7635C3"/>
    <w:multiLevelType w:val="hybridMultilevel"/>
    <w:tmpl w:val="F118B804"/>
    <w:lvl w:ilvl="0" w:tplc="6E94A96A">
      <w:start w:val="1"/>
      <w:numFmt w:val="lowerLetter"/>
      <w:lvlText w:val="(%1)"/>
      <w:lvlJc w:val="left"/>
      <w:pPr>
        <w:ind w:left="2829" w:hanging="570"/>
      </w:pPr>
      <w:rPr>
        <w:rFonts w:hint="default"/>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rPr>
        <w:rFonts w:hint="default"/>
      </w:r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0C47993"/>
    <w:multiLevelType w:val="hybridMultilevel"/>
    <w:tmpl w:val="053ADEB8"/>
    <w:lvl w:ilvl="0" w:tplc="BA62CFF8">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4EB307A"/>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4"/>
    <w:lvlOverride w:ilvl="0">
      <w:lvl w:ilvl="0" w:tplc="BA62CFF8">
        <w:start w:val="1"/>
        <w:numFmt w:val="lowerLetter"/>
        <w:lvlText w:val="%1)"/>
        <w:lvlJc w:val="left"/>
        <w:pPr>
          <w:ind w:left="2628" w:hanging="360"/>
        </w:pPr>
        <w:rPr>
          <w:rFonts w:hint="default"/>
        </w:rPr>
      </w:lvl>
    </w:lvlOverride>
  </w:num>
  <w:num w:numId="18">
    <w:abstractNumId w:val="10"/>
    <w:lvlOverride w:ilvl="0">
      <w:lvl w:ilvl="0" w:tplc="B420BA70">
        <w:start w:val="1"/>
        <w:numFmt w:val="lowerLetter"/>
        <w:lvlText w:val="%1)"/>
        <w:lvlJc w:val="left"/>
        <w:pPr>
          <w:ind w:left="2829" w:hanging="570"/>
        </w:pPr>
        <w:rPr>
          <w:rFonts w:hint="default"/>
        </w:rPr>
      </w:lvl>
    </w:lvlOverride>
  </w:num>
  <w:num w:numId="19">
    <w:abstractNumId w:val="16"/>
    <w:lvlOverride w:ilvl="0">
      <w:lvl w:ilvl="0" w:tplc="B420BA70">
        <w:start w:val="1"/>
        <w:numFmt w:val="lowerLetter"/>
        <w:lvlText w:val="%1)"/>
        <w:lvlJc w:val="left"/>
        <w:pPr>
          <w:ind w:left="2829" w:hanging="570"/>
        </w:pPr>
        <w:rPr>
          <w:rFonts w:hint="default"/>
        </w:rPr>
      </w:lvl>
    </w:lvlOverride>
  </w:num>
  <w:num w:numId="20">
    <w:abstractNumId w:val="12"/>
    <w:lvlOverride w:ilvl="0">
      <w:lvl w:ilvl="0" w:tplc="6E94A96A">
        <w:start w:val="1"/>
        <w:numFmt w:val="lowerLetter"/>
        <w:lvlText w:val="%1)"/>
        <w:lvlJc w:val="left"/>
        <w:pPr>
          <w:ind w:left="2829" w:hanging="570"/>
        </w:pPr>
        <w:rPr>
          <w:rFonts w:hint="default"/>
          <w:b/>
          <w:bCs/>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51"/>
    <w:rsid w:val="00017F94"/>
    <w:rsid w:val="00023842"/>
    <w:rsid w:val="00033394"/>
    <w:rsid w:val="000334F9"/>
    <w:rsid w:val="00045FEB"/>
    <w:rsid w:val="0007796D"/>
    <w:rsid w:val="000B54D4"/>
    <w:rsid w:val="000B7790"/>
    <w:rsid w:val="00111F2F"/>
    <w:rsid w:val="0011389C"/>
    <w:rsid w:val="0014365E"/>
    <w:rsid w:val="00143C66"/>
    <w:rsid w:val="00176178"/>
    <w:rsid w:val="001F525A"/>
    <w:rsid w:val="00201148"/>
    <w:rsid w:val="00223272"/>
    <w:rsid w:val="0024779E"/>
    <w:rsid w:val="00257168"/>
    <w:rsid w:val="002744B8"/>
    <w:rsid w:val="002832AC"/>
    <w:rsid w:val="002B1492"/>
    <w:rsid w:val="002D7C93"/>
    <w:rsid w:val="00305801"/>
    <w:rsid w:val="00307FF5"/>
    <w:rsid w:val="003916DE"/>
    <w:rsid w:val="003F36F0"/>
    <w:rsid w:val="00421996"/>
    <w:rsid w:val="00441C3B"/>
    <w:rsid w:val="00446FE5"/>
    <w:rsid w:val="00452396"/>
    <w:rsid w:val="00477EB2"/>
    <w:rsid w:val="004837D8"/>
    <w:rsid w:val="004E2EED"/>
    <w:rsid w:val="004E468C"/>
    <w:rsid w:val="005505B7"/>
    <w:rsid w:val="00573BE5"/>
    <w:rsid w:val="00586ED3"/>
    <w:rsid w:val="00596AA9"/>
    <w:rsid w:val="006324D0"/>
    <w:rsid w:val="0071601D"/>
    <w:rsid w:val="007A62E6"/>
    <w:rsid w:val="007F20FA"/>
    <w:rsid w:val="0080684C"/>
    <w:rsid w:val="00871C75"/>
    <w:rsid w:val="008776DC"/>
    <w:rsid w:val="008938CE"/>
    <w:rsid w:val="008D5EF9"/>
    <w:rsid w:val="009446C0"/>
    <w:rsid w:val="009705C8"/>
    <w:rsid w:val="009B7CEE"/>
    <w:rsid w:val="009C1CF4"/>
    <w:rsid w:val="009E4A0F"/>
    <w:rsid w:val="009F6B74"/>
    <w:rsid w:val="00A3029F"/>
    <w:rsid w:val="00A30353"/>
    <w:rsid w:val="00AC3823"/>
    <w:rsid w:val="00AE323C"/>
    <w:rsid w:val="00AF0CB5"/>
    <w:rsid w:val="00AF2FA1"/>
    <w:rsid w:val="00B00181"/>
    <w:rsid w:val="00B00B0D"/>
    <w:rsid w:val="00B45F2E"/>
    <w:rsid w:val="00B765F7"/>
    <w:rsid w:val="00B77993"/>
    <w:rsid w:val="00B92151"/>
    <w:rsid w:val="00BA0CA9"/>
    <w:rsid w:val="00C02897"/>
    <w:rsid w:val="00C600C6"/>
    <w:rsid w:val="00C97039"/>
    <w:rsid w:val="00D3439C"/>
    <w:rsid w:val="00D7622E"/>
    <w:rsid w:val="00D821EC"/>
    <w:rsid w:val="00DB1831"/>
    <w:rsid w:val="00DD3BFD"/>
    <w:rsid w:val="00DF6678"/>
    <w:rsid w:val="00E0299A"/>
    <w:rsid w:val="00E846F7"/>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BDF9D"/>
  <w15:docId w15:val="{2F3B61D9-6470-4170-90BF-85D97ADA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B1492"/>
    <w:rPr>
      <w:rFonts w:ascii="Times New Roman" w:eastAsiaTheme="minorHAnsi" w:hAnsi="Times New Roman" w:cs="Times New Roman"/>
      <w:sz w:val="20"/>
      <w:szCs w:val="20"/>
      <w:lang w:eastAsia="en-US"/>
    </w:rPr>
  </w:style>
  <w:style w:type="character" w:customStyle="1" w:styleId="H1GChar">
    <w:name w:val="_ H_1_G Char"/>
    <w:link w:val="H1G"/>
    <w:rsid w:val="002B1492"/>
    <w:rPr>
      <w:rFonts w:ascii="Times New Roman" w:eastAsiaTheme="minorHAnsi" w:hAnsi="Times New Roman" w:cs="Times New Roman"/>
      <w:b/>
      <w:sz w:val="24"/>
      <w:szCs w:val="20"/>
      <w:lang w:eastAsia="en-US"/>
    </w:rPr>
  </w:style>
  <w:style w:type="character" w:customStyle="1" w:styleId="HChGChar">
    <w:name w:val="_ H _Ch_G Char"/>
    <w:link w:val="HChG"/>
    <w:rsid w:val="002B1492"/>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2B1492"/>
    <w:pPr>
      <w:spacing w:after="120"/>
      <w:ind w:left="2268" w:right="1134" w:hanging="1134"/>
      <w:jc w:val="both"/>
    </w:pPr>
  </w:style>
  <w:style w:type="character" w:customStyle="1" w:styleId="paraChar">
    <w:name w:val="para Char"/>
    <w:link w:val="para"/>
    <w:rsid w:val="002B1492"/>
    <w:rPr>
      <w:rFonts w:ascii="Times New Roman" w:eastAsiaTheme="minorHAnsi" w:hAnsi="Times New Roman" w:cs="Times New Roman"/>
      <w:sz w:val="20"/>
      <w:szCs w:val="20"/>
      <w:lang w:eastAsia="en-US"/>
    </w:rPr>
  </w:style>
  <w:style w:type="paragraph" w:customStyle="1" w:styleId="Default">
    <w:name w:val="Default"/>
    <w:qFormat/>
    <w:rsid w:val="002B1492"/>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nl-NL"/>
    </w:rPr>
  </w:style>
  <w:style w:type="paragraph" w:styleId="ListParagraph">
    <w:name w:val="List Paragraph"/>
    <w:basedOn w:val="Normal"/>
    <w:uiPriority w:val="34"/>
    <w:qFormat/>
    <w:rsid w:val="002B149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D3EEC-AFEB-4CE5-AC24-45CD83147F1F}"/>
</file>

<file path=customXml/itemProps2.xml><?xml version="1.0" encoding="utf-8"?>
<ds:datastoreItem xmlns:ds="http://schemas.openxmlformats.org/officeDocument/2006/customXml" ds:itemID="{E21CEE70-21FF-4144-B7B0-12497BEC9D57}"/>
</file>

<file path=customXml/itemProps3.xml><?xml version="1.0" encoding="utf-8"?>
<ds:datastoreItem xmlns:ds="http://schemas.openxmlformats.org/officeDocument/2006/customXml" ds:itemID="{E0D03EFA-55CB-4A75-9A28-316E40A24F41}"/>
</file>

<file path=docProps/app.xml><?xml version="1.0" encoding="utf-8"?>
<Properties xmlns="http://schemas.openxmlformats.org/officeDocument/2006/extended-properties" xmlns:vt="http://schemas.openxmlformats.org/officeDocument/2006/docPropsVTypes">
  <Template>Normal.dotm</Template>
  <TotalTime>2</TotalTime>
  <Pages>8</Pages>
  <Words>3262</Words>
  <Characters>18599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ECE/TRANS/WP.29/GRVA/2021/13</vt:lpstr>
    </vt:vector>
  </TitlesOfParts>
  <Company>DCM</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ECE/TRANS/WP.29/GRVA/2021/13</dc:title>
  <dc:subject/>
  <dc:creator>Nicolas MORIN</dc:creator>
  <cp:keywords/>
  <cp:lastModifiedBy>Benedicte Boudol</cp:lastModifiedBy>
  <cp:revision>2</cp:revision>
  <cp:lastPrinted>2021-07-01T09:12:00Z</cp:lastPrinted>
  <dcterms:created xsi:type="dcterms:W3CDTF">2021-07-05T14:15:00Z</dcterms:created>
  <dcterms:modified xsi:type="dcterms:W3CDTF">2021-07-05T14:15:00Z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