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0C2C4EC6" w:rsidR="00277F70" w:rsidRPr="0041304A"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41304A">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1304A">
        <w:rPr>
          <w:rFonts w:ascii="Arial" w:eastAsia="Arial" w:hAnsi="Arial" w:cs="Arial"/>
          <w:bCs/>
          <w:szCs w:val="24"/>
          <w:lang w:eastAsia="de-DE"/>
        </w:rPr>
        <w:t>CCNR-ZKR/ADN/WP.15/AC.2/202</w:t>
      </w:r>
      <w:r w:rsidR="00AE0AFB" w:rsidRPr="0041304A">
        <w:rPr>
          <w:rFonts w:ascii="Arial" w:eastAsia="Arial" w:hAnsi="Arial" w:cs="Arial"/>
          <w:bCs/>
          <w:szCs w:val="24"/>
          <w:lang w:eastAsia="de-DE"/>
        </w:rPr>
        <w:t>1</w:t>
      </w:r>
      <w:r w:rsidRPr="0041304A">
        <w:rPr>
          <w:rFonts w:ascii="Arial" w:eastAsia="Arial" w:hAnsi="Arial" w:cs="Arial"/>
          <w:bCs/>
          <w:szCs w:val="24"/>
          <w:lang w:eastAsia="de-DE"/>
        </w:rPr>
        <w:t>/</w:t>
      </w:r>
      <w:r w:rsidR="00133AF9" w:rsidRPr="0041304A">
        <w:rPr>
          <w:rFonts w:ascii="Arial" w:eastAsia="Arial" w:hAnsi="Arial" w:cs="Arial"/>
          <w:bCs/>
          <w:szCs w:val="24"/>
          <w:lang w:eastAsia="de-DE"/>
        </w:rPr>
        <w:t>2</w:t>
      </w:r>
      <w:r w:rsidR="00563CF2" w:rsidRPr="0041304A">
        <w:rPr>
          <w:rFonts w:ascii="Arial" w:eastAsia="Arial" w:hAnsi="Arial" w:cs="Arial"/>
          <w:bCs/>
          <w:szCs w:val="24"/>
          <w:lang w:eastAsia="de-DE"/>
        </w:rPr>
        <w:t>8</w:t>
      </w:r>
    </w:p>
    <w:p w14:paraId="20DAC2EC" w14:textId="77777777" w:rsidR="00277F70" w:rsidRPr="0041304A"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41304A">
        <w:rPr>
          <w:rFonts w:ascii="Arial" w:hAnsi="Arial" w:cs="Arial"/>
          <w:sz w:val="16"/>
          <w:szCs w:val="24"/>
          <w:lang w:eastAsia="de-DE"/>
        </w:rPr>
        <w:t>Allgemeine Verteilung</w:t>
      </w:r>
    </w:p>
    <w:p w14:paraId="0374A1B1" w14:textId="1973D8D7" w:rsidR="00277F70" w:rsidRPr="0041304A" w:rsidRDefault="00DE6165"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41304A">
        <w:rPr>
          <w:rFonts w:ascii="Arial" w:eastAsia="Arial" w:hAnsi="Arial" w:cs="Arial"/>
          <w:szCs w:val="24"/>
          <w:lang w:eastAsia="de-DE"/>
        </w:rPr>
        <w:t>8. Juni</w:t>
      </w:r>
      <w:r w:rsidR="00277F70" w:rsidRPr="0041304A">
        <w:rPr>
          <w:rFonts w:ascii="Arial" w:eastAsia="Arial" w:hAnsi="Arial" w:cs="Arial"/>
          <w:szCs w:val="24"/>
          <w:lang w:eastAsia="de-DE"/>
        </w:rPr>
        <w:t xml:space="preserve"> 20</w:t>
      </w:r>
      <w:r w:rsidR="003F5E68" w:rsidRPr="0041304A">
        <w:rPr>
          <w:rFonts w:ascii="Arial" w:eastAsia="Arial" w:hAnsi="Arial" w:cs="Arial"/>
          <w:szCs w:val="24"/>
          <w:lang w:eastAsia="de-DE"/>
        </w:rPr>
        <w:t>2</w:t>
      </w:r>
      <w:r w:rsidR="000671E2" w:rsidRPr="0041304A">
        <w:rPr>
          <w:rFonts w:ascii="Arial" w:eastAsia="Arial" w:hAnsi="Arial" w:cs="Arial"/>
          <w:szCs w:val="24"/>
          <w:lang w:eastAsia="de-DE"/>
        </w:rPr>
        <w:t>1</w:t>
      </w:r>
    </w:p>
    <w:p w14:paraId="2C6BC17E" w14:textId="188FAF8C" w:rsidR="00277F70" w:rsidRPr="0041304A"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41304A">
        <w:rPr>
          <w:rFonts w:ascii="Arial" w:eastAsia="Arial" w:hAnsi="Arial" w:cs="Arial"/>
          <w:sz w:val="16"/>
          <w:szCs w:val="24"/>
          <w:lang w:eastAsia="de-DE"/>
        </w:rPr>
        <w:t>Or</w:t>
      </w:r>
      <w:proofErr w:type="spellEnd"/>
      <w:r w:rsidRPr="0041304A">
        <w:rPr>
          <w:rFonts w:ascii="Arial" w:eastAsia="Arial" w:hAnsi="Arial" w:cs="Arial"/>
          <w:sz w:val="16"/>
          <w:szCs w:val="24"/>
          <w:lang w:eastAsia="de-DE"/>
        </w:rPr>
        <w:t xml:space="preserve">. </w:t>
      </w:r>
      <w:r w:rsidR="00DE6165" w:rsidRPr="0041304A">
        <w:rPr>
          <w:rFonts w:ascii="Arial" w:eastAsia="Arial" w:hAnsi="Arial" w:cs="Arial"/>
          <w:sz w:val="16"/>
          <w:szCs w:val="24"/>
          <w:lang w:eastAsia="de-DE"/>
        </w:rPr>
        <w:t>ENGLISCH</w:t>
      </w:r>
    </w:p>
    <w:p w14:paraId="3CEACF79" w14:textId="77777777" w:rsidR="00277F70" w:rsidRPr="0041304A"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41304A"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41304A" w:rsidRDefault="009873A1" w:rsidP="009873A1">
      <w:pPr>
        <w:tabs>
          <w:tab w:val="left" w:pos="2977"/>
        </w:tabs>
        <w:ind w:left="3960"/>
        <w:rPr>
          <w:rFonts w:ascii="Arial" w:hAnsi="Arial" w:cs="Arial"/>
          <w:b/>
          <w:sz w:val="16"/>
          <w:szCs w:val="16"/>
          <w:lang w:eastAsia="en-US"/>
        </w:rPr>
      </w:pPr>
    </w:p>
    <w:p w14:paraId="666D5097" w14:textId="77777777" w:rsidR="009873A1" w:rsidRPr="0041304A" w:rsidRDefault="009873A1" w:rsidP="00482C72">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1304A">
        <w:rPr>
          <w:rFonts w:ascii="Arial" w:hAnsi="Arial"/>
          <w:noProof/>
          <w:sz w:val="16"/>
          <w:szCs w:val="24"/>
        </w:rPr>
        <w:t xml:space="preserve">GEMEINSAME EXPERTENTAGUNG FÜR DIE DEM ÜBEREINKOMMEN ÜBER DIE INTERNATIONALE BEFÖRDERUNG VON GEFÄHRLICHEN GÜTERN AUF </w:t>
      </w:r>
      <w:r w:rsidRPr="0041304A">
        <w:rPr>
          <w:rFonts w:ascii="Arial" w:eastAsia="Calibri" w:hAnsi="Arial" w:cs="Arial"/>
          <w:sz w:val="16"/>
          <w:szCs w:val="16"/>
          <w:lang w:eastAsia="en-US"/>
        </w:rPr>
        <w:t xml:space="preserve">BINNENWASSERSTRAẞEN (ADN) </w:t>
      </w:r>
      <w:r w:rsidRPr="0041304A">
        <w:rPr>
          <w:rFonts w:ascii="Arial" w:hAnsi="Arial"/>
          <w:noProof/>
          <w:sz w:val="16"/>
          <w:szCs w:val="24"/>
        </w:rPr>
        <w:t>BEIGEFÜGTE VERORDNUNG (SICHERHEITSAUSSCHUSS)</w:t>
      </w:r>
    </w:p>
    <w:p w14:paraId="0013FCAC" w14:textId="22493C0A" w:rsidR="00277F70" w:rsidRPr="0041304A" w:rsidRDefault="00277F70" w:rsidP="00482C72">
      <w:pPr>
        <w:widowControl/>
        <w:tabs>
          <w:tab w:val="left" w:pos="2977"/>
        </w:tabs>
        <w:overflowPunct/>
        <w:autoSpaceDE/>
        <w:autoSpaceDN/>
        <w:adjustRightInd/>
        <w:snapToGrid w:val="0"/>
        <w:ind w:left="3960" w:firstLine="0"/>
        <w:jc w:val="left"/>
        <w:textAlignment w:val="auto"/>
        <w:rPr>
          <w:rFonts w:ascii="Arial" w:hAnsi="Arial"/>
          <w:sz w:val="16"/>
          <w:szCs w:val="24"/>
        </w:rPr>
      </w:pPr>
      <w:r w:rsidRPr="0041304A">
        <w:rPr>
          <w:rFonts w:ascii="Arial" w:hAnsi="Arial"/>
          <w:sz w:val="16"/>
          <w:szCs w:val="24"/>
        </w:rPr>
        <w:t>(3</w:t>
      </w:r>
      <w:r w:rsidR="000671E2" w:rsidRPr="0041304A">
        <w:rPr>
          <w:rFonts w:ascii="Arial" w:hAnsi="Arial"/>
          <w:sz w:val="16"/>
          <w:szCs w:val="24"/>
        </w:rPr>
        <w:t>8</w:t>
      </w:r>
      <w:r w:rsidRPr="0041304A">
        <w:rPr>
          <w:rFonts w:ascii="Arial" w:hAnsi="Arial"/>
          <w:sz w:val="16"/>
          <w:szCs w:val="24"/>
        </w:rPr>
        <w:t>. Tagung, Genf, 2</w:t>
      </w:r>
      <w:r w:rsidR="000671E2" w:rsidRPr="0041304A">
        <w:rPr>
          <w:rFonts w:ascii="Arial" w:hAnsi="Arial"/>
          <w:sz w:val="16"/>
          <w:szCs w:val="24"/>
        </w:rPr>
        <w:t>3</w:t>
      </w:r>
      <w:r w:rsidRPr="0041304A">
        <w:rPr>
          <w:rFonts w:ascii="Arial" w:hAnsi="Arial"/>
          <w:sz w:val="16"/>
          <w:szCs w:val="24"/>
        </w:rPr>
        <w:t>.</w:t>
      </w:r>
      <w:r w:rsidR="000B2B01" w:rsidRPr="0041304A">
        <w:rPr>
          <w:rFonts w:ascii="Arial" w:hAnsi="Arial"/>
          <w:sz w:val="16"/>
          <w:szCs w:val="24"/>
        </w:rPr>
        <w:t xml:space="preserve"> </w:t>
      </w:r>
      <w:r w:rsidR="00AE0AFB" w:rsidRPr="0041304A">
        <w:rPr>
          <w:rFonts w:ascii="Arial" w:hAnsi="Arial"/>
          <w:sz w:val="16"/>
          <w:szCs w:val="24"/>
        </w:rPr>
        <w:t>–</w:t>
      </w:r>
      <w:r w:rsidR="000B2B01" w:rsidRPr="0041304A">
        <w:rPr>
          <w:rFonts w:ascii="Arial" w:hAnsi="Arial"/>
          <w:sz w:val="16"/>
          <w:szCs w:val="24"/>
        </w:rPr>
        <w:t xml:space="preserve"> </w:t>
      </w:r>
      <w:r w:rsidR="00222245" w:rsidRPr="0041304A">
        <w:rPr>
          <w:rFonts w:ascii="Arial" w:hAnsi="Arial"/>
          <w:sz w:val="16"/>
          <w:szCs w:val="24"/>
        </w:rPr>
        <w:t>2</w:t>
      </w:r>
      <w:r w:rsidR="000671E2" w:rsidRPr="0041304A">
        <w:rPr>
          <w:rFonts w:ascii="Arial" w:hAnsi="Arial"/>
          <w:sz w:val="16"/>
          <w:szCs w:val="24"/>
        </w:rPr>
        <w:t>7</w:t>
      </w:r>
      <w:r w:rsidRPr="0041304A">
        <w:rPr>
          <w:rFonts w:ascii="Arial" w:hAnsi="Arial"/>
          <w:sz w:val="16"/>
          <w:szCs w:val="24"/>
        </w:rPr>
        <w:t xml:space="preserve">. </w:t>
      </w:r>
      <w:r w:rsidR="000671E2" w:rsidRPr="0041304A">
        <w:rPr>
          <w:rFonts w:ascii="Arial" w:hAnsi="Arial"/>
          <w:sz w:val="16"/>
          <w:szCs w:val="24"/>
        </w:rPr>
        <w:t>August</w:t>
      </w:r>
      <w:r w:rsidRPr="0041304A">
        <w:rPr>
          <w:rFonts w:ascii="Arial" w:hAnsi="Arial"/>
          <w:sz w:val="16"/>
          <w:szCs w:val="24"/>
        </w:rPr>
        <w:t xml:space="preserve"> 202</w:t>
      </w:r>
      <w:r w:rsidR="00AE0AFB" w:rsidRPr="0041304A">
        <w:rPr>
          <w:rFonts w:ascii="Arial" w:hAnsi="Arial"/>
          <w:sz w:val="16"/>
          <w:szCs w:val="24"/>
        </w:rPr>
        <w:t>1</w:t>
      </w:r>
      <w:r w:rsidRPr="0041304A">
        <w:rPr>
          <w:rFonts w:ascii="Arial" w:hAnsi="Arial"/>
          <w:sz w:val="16"/>
          <w:szCs w:val="24"/>
        </w:rPr>
        <w:t>)</w:t>
      </w:r>
    </w:p>
    <w:p w14:paraId="19D0F3FB" w14:textId="3A02C811" w:rsidR="00277F70" w:rsidRPr="0041304A" w:rsidRDefault="00277F70" w:rsidP="00482C72">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41304A">
        <w:rPr>
          <w:rFonts w:ascii="Arial" w:hAnsi="Arial" w:cs="Arial"/>
          <w:sz w:val="16"/>
          <w:szCs w:val="16"/>
          <w:lang w:eastAsia="en-US"/>
        </w:rPr>
        <w:t xml:space="preserve">Punkt </w:t>
      </w:r>
      <w:r w:rsidR="00563CF2" w:rsidRPr="0041304A">
        <w:rPr>
          <w:rFonts w:ascii="Arial" w:hAnsi="Arial" w:cs="Arial"/>
          <w:sz w:val="16"/>
          <w:szCs w:val="16"/>
          <w:lang w:eastAsia="en-US"/>
        </w:rPr>
        <w:t>4</w:t>
      </w:r>
      <w:r w:rsidR="008A4F51" w:rsidRPr="0041304A">
        <w:rPr>
          <w:rFonts w:ascii="Arial" w:hAnsi="Arial" w:cs="Arial"/>
          <w:sz w:val="16"/>
          <w:szCs w:val="16"/>
          <w:lang w:eastAsia="en-US"/>
        </w:rPr>
        <w:t xml:space="preserve"> </w:t>
      </w:r>
      <w:r w:rsidR="0082636A" w:rsidRPr="0041304A">
        <w:rPr>
          <w:rFonts w:ascii="Arial" w:hAnsi="Arial" w:cs="Arial"/>
          <w:sz w:val="16"/>
          <w:szCs w:val="16"/>
          <w:lang w:eastAsia="en-US"/>
        </w:rPr>
        <w:t>b</w:t>
      </w:r>
      <w:r w:rsidR="00863D48" w:rsidRPr="0041304A">
        <w:rPr>
          <w:rFonts w:ascii="Arial" w:hAnsi="Arial" w:cs="Arial"/>
          <w:sz w:val="16"/>
          <w:szCs w:val="16"/>
          <w:lang w:eastAsia="en-US"/>
        </w:rPr>
        <w:t>)</w:t>
      </w:r>
      <w:r w:rsidRPr="0041304A">
        <w:rPr>
          <w:rFonts w:ascii="Arial" w:hAnsi="Arial" w:cs="Arial"/>
          <w:sz w:val="16"/>
          <w:szCs w:val="16"/>
          <w:lang w:eastAsia="en-US"/>
        </w:rPr>
        <w:t xml:space="preserve"> </w:t>
      </w:r>
      <w:r w:rsidR="00836F6E" w:rsidRPr="0041304A">
        <w:rPr>
          <w:rFonts w:ascii="Arial" w:hAnsi="Arial" w:cs="Arial"/>
          <w:sz w:val="16"/>
          <w:szCs w:val="16"/>
          <w:lang w:eastAsia="en-US"/>
        </w:rPr>
        <w:t>der</w:t>
      </w:r>
      <w:r w:rsidRPr="0041304A">
        <w:rPr>
          <w:rFonts w:ascii="Arial" w:hAnsi="Arial" w:cs="Arial"/>
          <w:sz w:val="16"/>
          <w:szCs w:val="16"/>
          <w:lang w:eastAsia="en-US"/>
        </w:rPr>
        <w:t xml:space="preserve"> vorläufigen Tagesordnung</w:t>
      </w:r>
    </w:p>
    <w:p w14:paraId="51D96C8E" w14:textId="64AB02D5" w:rsidR="00563CF2" w:rsidRPr="0041304A" w:rsidRDefault="00563CF2" w:rsidP="00482C72">
      <w:pPr>
        <w:tabs>
          <w:tab w:val="left" w:pos="2977"/>
        </w:tabs>
        <w:spacing w:after="120"/>
        <w:ind w:left="3958" w:firstLine="11"/>
        <w:rPr>
          <w:rFonts w:ascii="Arial" w:hAnsi="Arial" w:cs="Arial"/>
          <w:b/>
          <w:sz w:val="16"/>
          <w:szCs w:val="16"/>
          <w:lang w:eastAsia="en-US"/>
        </w:rPr>
      </w:pPr>
      <w:r w:rsidRPr="0041304A">
        <w:rPr>
          <w:rFonts w:ascii="Arial" w:hAnsi="Arial" w:cs="Arial"/>
          <w:b/>
          <w:sz w:val="16"/>
          <w:szCs w:val="16"/>
          <w:lang w:eastAsia="en-US"/>
        </w:rPr>
        <w:t xml:space="preserve">Vorschläge für Änderungen der dem ADN beigefügten Verordnung: </w:t>
      </w:r>
      <w:r w:rsidR="00351FDA">
        <w:rPr>
          <w:rFonts w:ascii="Arial" w:hAnsi="Arial" w:cs="Arial"/>
          <w:b/>
          <w:sz w:val="16"/>
          <w:szCs w:val="16"/>
          <w:lang w:eastAsia="en-US"/>
        </w:rPr>
        <w:br/>
      </w:r>
      <w:r w:rsidRPr="0041304A">
        <w:rPr>
          <w:rFonts w:ascii="Arial" w:hAnsi="Arial" w:cs="Arial"/>
          <w:b/>
          <w:sz w:val="16"/>
          <w:szCs w:val="16"/>
          <w:lang w:eastAsia="en-US"/>
        </w:rPr>
        <w:t>Weitere Änderungsvorschläge</w:t>
      </w:r>
    </w:p>
    <w:p w14:paraId="4114535C" w14:textId="77777777" w:rsidR="000E12CF" w:rsidRPr="0041304A"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7DAD587" w14:textId="19A477DE" w:rsidR="00563CF2" w:rsidRPr="0041304A" w:rsidRDefault="00563CF2" w:rsidP="00563CF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41304A">
        <w:rPr>
          <w:b/>
          <w:sz w:val="28"/>
        </w:rPr>
        <w:tab/>
      </w:r>
      <w:r w:rsidRPr="0041304A">
        <w:rPr>
          <w:b/>
          <w:sz w:val="28"/>
        </w:rPr>
        <w:tab/>
      </w:r>
      <w:r w:rsidRPr="0041304A">
        <w:rPr>
          <w:b/>
          <w:bCs/>
          <w:sz w:val="28"/>
          <w:szCs w:val="24"/>
        </w:rPr>
        <w:t>3.2.3.3 Schema B</w:t>
      </w:r>
    </w:p>
    <w:p w14:paraId="4182DA61" w14:textId="3D57B061" w:rsidR="00277F70" w:rsidRPr="0041304A"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41304A">
        <w:rPr>
          <w:b/>
          <w:sz w:val="24"/>
        </w:rPr>
        <w:t xml:space="preserve">Vorgelegt von </w:t>
      </w:r>
      <w:r w:rsidR="00DE6165" w:rsidRPr="0041304A">
        <w:rPr>
          <w:b/>
          <w:sz w:val="24"/>
        </w:rPr>
        <w:t>den Niederlanden</w:t>
      </w:r>
      <w:r w:rsidRPr="0041304A">
        <w:rPr>
          <w:b/>
          <w:sz w:val="18"/>
          <w:vertAlign w:val="superscript"/>
        </w:rPr>
        <w:footnoteReference w:id="1"/>
      </w:r>
      <w:r w:rsidRPr="0041304A">
        <w:rPr>
          <w:b/>
          <w:sz w:val="18"/>
          <w:vertAlign w:val="superscript"/>
        </w:rPr>
        <w:t>,</w:t>
      </w:r>
      <w:r w:rsidRPr="0041304A">
        <w:rPr>
          <w:b/>
          <w:sz w:val="18"/>
          <w:vertAlign w:val="superscript"/>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563CF2" w:rsidRPr="0041304A" w14:paraId="66CECC41" w14:textId="77777777" w:rsidTr="00F779D0">
        <w:trPr>
          <w:trHeight w:val="240"/>
          <w:jc w:val="center"/>
        </w:trPr>
        <w:tc>
          <w:tcPr>
            <w:tcW w:w="2552" w:type="dxa"/>
          </w:tcPr>
          <w:p w14:paraId="4A63393D" w14:textId="63F30EC3" w:rsidR="00563CF2" w:rsidRPr="0041304A" w:rsidRDefault="00B82F91" w:rsidP="00563CF2">
            <w:pPr>
              <w:widowControl/>
              <w:tabs>
                <w:tab w:val="left" w:pos="284"/>
              </w:tabs>
              <w:suppressAutoHyphens/>
              <w:overflowPunct/>
              <w:autoSpaceDE/>
              <w:autoSpaceDN/>
              <w:adjustRightInd/>
              <w:spacing w:before="120" w:after="120" w:line="240" w:lineRule="atLeast"/>
              <w:ind w:left="0" w:firstLine="0"/>
              <w:jc w:val="left"/>
              <w:textAlignment w:val="auto"/>
            </w:pPr>
            <w:bookmarkStart w:id="0" w:name="_Hlk33099984"/>
            <w:r w:rsidRPr="0041304A">
              <w:rPr>
                <w:b/>
              </w:rPr>
              <w:t>Analytische Zusammenfassung:</w:t>
            </w:r>
          </w:p>
        </w:tc>
        <w:tc>
          <w:tcPr>
            <w:tcW w:w="5953" w:type="dxa"/>
          </w:tcPr>
          <w:p w14:paraId="5B97BA31" w14:textId="6D7A2BFC" w:rsidR="00563CF2" w:rsidRPr="00C277F7" w:rsidRDefault="00F779D0" w:rsidP="00F779D0">
            <w:pPr>
              <w:widowControl/>
              <w:suppressAutoHyphens/>
              <w:overflowPunct/>
              <w:autoSpaceDE/>
              <w:autoSpaceDN/>
              <w:adjustRightInd/>
              <w:spacing w:before="120" w:after="120" w:line="240" w:lineRule="atLeast"/>
              <w:ind w:left="0" w:firstLine="0"/>
              <w:jc w:val="left"/>
              <w:textAlignment w:val="auto"/>
            </w:pPr>
            <w:r w:rsidRPr="00C277F7">
              <w:rPr>
                <w:bCs/>
                <w:szCs w:val="24"/>
              </w:rPr>
              <w:t>Zur Anpassung von Schema B an die geänderten Schemata A und C wird vorgeschlagen, Schema B zu ändern, um die Lesbarkeit zu verbessern.</w:t>
            </w:r>
          </w:p>
        </w:tc>
      </w:tr>
      <w:tr w:rsidR="00563CF2" w:rsidRPr="0041304A" w14:paraId="4C83351F" w14:textId="77777777" w:rsidTr="00F779D0">
        <w:trPr>
          <w:trHeight w:val="500"/>
          <w:jc w:val="center"/>
        </w:trPr>
        <w:tc>
          <w:tcPr>
            <w:tcW w:w="2552" w:type="dxa"/>
          </w:tcPr>
          <w:p w14:paraId="267ECD61" w14:textId="27922202" w:rsidR="00563CF2" w:rsidRPr="009900A3" w:rsidRDefault="00563CF2" w:rsidP="00563CF2">
            <w:pPr>
              <w:widowControl/>
              <w:tabs>
                <w:tab w:val="left" w:pos="284"/>
              </w:tabs>
              <w:suppressAutoHyphens/>
              <w:overflowPunct/>
              <w:autoSpaceDE/>
              <w:autoSpaceDN/>
              <w:adjustRightInd/>
              <w:spacing w:before="120" w:after="120" w:line="240" w:lineRule="atLeast"/>
              <w:ind w:left="0" w:firstLine="0"/>
              <w:jc w:val="left"/>
              <w:textAlignment w:val="auto"/>
              <w:rPr>
                <w:b/>
              </w:rPr>
            </w:pPr>
            <w:r w:rsidRPr="0041304A">
              <w:rPr>
                <w:b/>
              </w:rPr>
              <w:t>Zu ergreifende Maßnahme:</w:t>
            </w:r>
          </w:p>
        </w:tc>
        <w:tc>
          <w:tcPr>
            <w:tcW w:w="5953" w:type="dxa"/>
          </w:tcPr>
          <w:p w14:paraId="6999CE10" w14:textId="3E1AF565" w:rsidR="00563CF2" w:rsidRPr="00C277F7" w:rsidRDefault="00F779D0" w:rsidP="00F779D0">
            <w:pPr>
              <w:widowControl/>
              <w:suppressAutoHyphens/>
              <w:overflowPunct/>
              <w:autoSpaceDE/>
              <w:autoSpaceDN/>
              <w:adjustRightInd/>
              <w:spacing w:before="120" w:after="120" w:line="240" w:lineRule="atLeast"/>
              <w:ind w:left="0" w:firstLine="0"/>
              <w:jc w:val="left"/>
              <w:textAlignment w:val="auto"/>
            </w:pPr>
            <w:r w:rsidRPr="00C277F7">
              <w:t>Der ADN-Sicherheitsausschuss wird in Absatz 13 um Billigung der vorgeschlagenen Änderungen gebeten.</w:t>
            </w:r>
          </w:p>
        </w:tc>
      </w:tr>
      <w:tr w:rsidR="00563CF2" w:rsidRPr="0041304A" w14:paraId="537FB506" w14:textId="77777777" w:rsidTr="00F779D0">
        <w:trPr>
          <w:trHeight w:val="509"/>
          <w:jc w:val="center"/>
        </w:trPr>
        <w:tc>
          <w:tcPr>
            <w:tcW w:w="2552" w:type="dxa"/>
          </w:tcPr>
          <w:p w14:paraId="6099C305" w14:textId="322D0586" w:rsidR="00563CF2" w:rsidRPr="009900A3" w:rsidRDefault="00563CF2" w:rsidP="00563CF2">
            <w:pPr>
              <w:widowControl/>
              <w:tabs>
                <w:tab w:val="left" w:pos="284"/>
              </w:tabs>
              <w:suppressAutoHyphens/>
              <w:overflowPunct/>
              <w:autoSpaceDE/>
              <w:autoSpaceDN/>
              <w:adjustRightInd/>
              <w:spacing w:before="120" w:after="120" w:line="240" w:lineRule="atLeast"/>
              <w:ind w:left="0" w:firstLine="0"/>
              <w:jc w:val="left"/>
              <w:textAlignment w:val="auto"/>
              <w:rPr>
                <w:b/>
              </w:rPr>
            </w:pPr>
            <w:r w:rsidRPr="0041304A">
              <w:rPr>
                <w:b/>
              </w:rPr>
              <w:t>Verbundene Dokumente:</w:t>
            </w:r>
          </w:p>
        </w:tc>
        <w:tc>
          <w:tcPr>
            <w:tcW w:w="5953" w:type="dxa"/>
          </w:tcPr>
          <w:p w14:paraId="05DB9214" w14:textId="44C26BA1" w:rsidR="00563CF2" w:rsidRPr="0041304A" w:rsidRDefault="00563CF2" w:rsidP="00563CF2">
            <w:pPr>
              <w:widowControl/>
              <w:suppressAutoHyphens/>
              <w:overflowPunct/>
              <w:autoSpaceDE/>
              <w:autoSpaceDN/>
              <w:adjustRightInd/>
              <w:spacing w:before="120" w:after="120" w:line="240" w:lineRule="atLeast"/>
              <w:ind w:left="0" w:firstLine="0"/>
              <w:jc w:val="left"/>
              <w:textAlignment w:val="auto"/>
            </w:pPr>
            <w:r w:rsidRPr="0041304A">
              <w:t xml:space="preserve">Informelles Dokument INF.10 </w:t>
            </w:r>
            <w:r w:rsidR="00B82F91" w:rsidRPr="0041304A">
              <w:t>der 34. Sitzung</w:t>
            </w:r>
            <w:r w:rsidRPr="0041304A">
              <w:br/>
              <w:t>ECE/TRANS/WP.15/AC.2/70 (</w:t>
            </w:r>
            <w:r w:rsidR="00B82F91" w:rsidRPr="0041304A">
              <w:t>Abs.</w:t>
            </w:r>
            <w:r w:rsidRPr="009900A3">
              <w:t xml:space="preserve"> </w:t>
            </w:r>
            <w:r w:rsidRPr="0041304A">
              <w:t xml:space="preserve">55-56) </w:t>
            </w:r>
            <w:r w:rsidRPr="0041304A">
              <w:br/>
              <w:t xml:space="preserve">Informelles Dokument INF.7 </w:t>
            </w:r>
            <w:r w:rsidR="00B82F91" w:rsidRPr="0041304A">
              <w:t>der 35. Sitzung</w:t>
            </w:r>
            <w:r w:rsidRPr="0041304A">
              <w:br/>
              <w:t>ECE/TRANS/WP.15/AC.2/72 (</w:t>
            </w:r>
            <w:r w:rsidR="00B82F91" w:rsidRPr="0041304A">
              <w:t>Abs.</w:t>
            </w:r>
            <w:r w:rsidRPr="009900A3">
              <w:t xml:space="preserve"> </w:t>
            </w:r>
            <w:r w:rsidRPr="0041304A">
              <w:t>68-70)</w:t>
            </w:r>
          </w:p>
        </w:tc>
      </w:tr>
    </w:tbl>
    <w:p w14:paraId="1C03B5A7" w14:textId="7FD725B9" w:rsidR="00563CF2" w:rsidRPr="009900A3" w:rsidRDefault="00563CF2" w:rsidP="00563CF2">
      <w:pPr>
        <w:keepNext/>
        <w:keepLines/>
        <w:widowControl/>
        <w:suppressAutoHyphens/>
        <w:overflowPunct/>
        <w:autoSpaceDE/>
        <w:autoSpaceDN/>
        <w:adjustRightInd/>
        <w:spacing w:before="360" w:after="240" w:line="300" w:lineRule="exact"/>
        <w:ind w:right="1134" w:firstLine="0"/>
        <w:jc w:val="left"/>
        <w:textAlignment w:val="auto"/>
        <w:rPr>
          <w:b/>
          <w:sz w:val="28"/>
        </w:rPr>
      </w:pPr>
      <w:r w:rsidRPr="0041304A">
        <w:rPr>
          <w:b/>
          <w:sz w:val="28"/>
        </w:rPr>
        <w:t>Einleitung</w:t>
      </w:r>
    </w:p>
    <w:p w14:paraId="5CE56950" w14:textId="4F4DCF4C" w:rsidR="00563CF2" w:rsidRPr="00C277F7" w:rsidRDefault="00563CF2" w:rsidP="00C74FA7">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1.</w:t>
      </w:r>
      <w:r w:rsidRPr="00C277F7">
        <w:rPr>
          <w:bCs/>
          <w:szCs w:val="24"/>
          <w:lang w:eastAsia="en-GB"/>
        </w:rPr>
        <w:tab/>
      </w:r>
      <w:r w:rsidR="00C74FA7" w:rsidRPr="00C277F7">
        <w:rPr>
          <w:bCs/>
          <w:szCs w:val="24"/>
          <w:lang w:eastAsia="en-GB"/>
        </w:rPr>
        <w:t>Auf der vierunddreißigsten Sitzung des ADN-Sicherheitsausschusses schlug die niederländische Delegation vor, den Unterabschnitt 3.2.3.3 Schema A zu ändern, um die Lesbarkeit (Lesen des Schemas von links nach rechts) und die Benutzerfreundlichkeit zu verbessern und die Gefahr einer falschen Anwendung des Schemas zu verringern.</w:t>
      </w:r>
      <w:r w:rsidRPr="00C277F7">
        <w:rPr>
          <w:bCs/>
          <w:szCs w:val="24"/>
          <w:lang w:eastAsia="en-GB"/>
        </w:rPr>
        <w:t xml:space="preserve"> </w:t>
      </w:r>
      <w:r w:rsidR="00C74FA7" w:rsidRPr="00C277F7">
        <w:rPr>
          <w:bCs/>
          <w:szCs w:val="24"/>
          <w:lang w:eastAsia="en-GB"/>
        </w:rPr>
        <w:t>Der ADN-Sicherheitsausschuss bat die informelle Arbeitsgruppe „Stoffe“, die Schemata A, B und C des Unterabschnitts 3.2.3.3 zu verbessern.</w:t>
      </w:r>
      <w:r w:rsidRPr="00C277F7">
        <w:rPr>
          <w:bCs/>
          <w:szCs w:val="24"/>
          <w:lang w:eastAsia="en-GB"/>
        </w:rPr>
        <w:t xml:space="preserve"> </w:t>
      </w:r>
    </w:p>
    <w:p w14:paraId="04C36C9D" w14:textId="77777777" w:rsidR="00C277F7" w:rsidRDefault="00C277F7">
      <w:pPr>
        <w:widowControl/>
        <w:overflowPunct/>
        <w:autoSpaceDE/>
        <w:autoSpaceDN/>
        <w:adjustRightInd/>
        <w:ind w:left="0" w:firstLine="0"/>
        <w:jc w:val="left"/>
        <w:textAlignment w:val="auto"/>
        <w:rPr>
          <w:bCs/>
          <w:szCs w:val="24"/>
          <w:lang w:eastAsia="en-GB"/>
        </w:rPr>
      </w:pPr>
      <w:r>
        <w:rPr>
          <w:bCs/>
          <w:szCs w:val="24"/>
          <w:lang w:eastAsia="en-GB"/>
        </w:rPr>
        <w:br w:type="page"/>
      </w:r>
    </w:p>
    <w:p w14:paraId="6806166D" w14:textId="2ABBE16A" w:rsidR="00563CF2" w:rsidRPr="00C277F7" w:rsidRDefault="00563CF2" w:rsidP="00740DA1">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lastRenderedPageBreak/>
        <w:t>2.</w:t>
      </w:r>
      <w:r w:rsidRPr="00C277F7">
        <w:rPr>
          <w:bCs/>
          <w:szCs w:val="24"/>
          <w:lang w:eastAsia="en-GB"/>
        </w:rPr>
        <w:tab/>
      </w:r>
      <w:r w:rsidR="00C74FA7" w:rsidRPr="00C277F7">
        <w:rPr>
          <w:bCs/>
          <w:szCs w:val="24"/>
          <w:lang w:eastAsia="en-GB"/>
        </w:rPr>
        <w:t xml:space="preserve">Die informelle Arbeitsgruppe </w:t>
      </w:r>
      <w:r w:rsidR="003809BF" w:rsidRPr="00C277F7">
        <w:rPr>
          <w:bCs/>
          <w:szCs w:val="24"/>
          <w:lang w:eastAsia="en-GB"/>
        </w:rPr>
        <w:t>„</w:t>
      </w:r>
      <w:r w:rsidR="00C74FA7" w:rsidRPr="00C277F7">
        <w:rPr>
          <w:bCs/>
          <w:szCs w:val="24"/>
          <w:lang w:eastAsia="en-GB"/>
        </w:rPr>
        <w:t>Stoffe</w:t>
      </w:r>
      <w:r w:rsidR="003809BF" w:rsidRPr="00C277F7">
        <w:rPr>
          <w:bCs/>
          <w:szCs w:val="24"/>
          <w:lang w:eastAsia="en-GB"/>
        </w:rPr>
        <w:t>“</w:t>
      </w:r>
      <w:r w:rsidR="00C74FA7" w:rsidRPr="00C277F7">
        <w:rPr>
          <w:bCs/>
          <w:szCs w:val="24"/>
          <w:lang w:eastAsia="en-GB"/>
        </w:rPr>
        <w:t xml:space="preserve"> legte während der fünfunddreißigsten Sitzung Vorschläge zur Änderung der Schemata A, B und C vor, um die Lesbarkeit zu verbessern.</w:t>
      </w:r>
      <w:r w:rsidRPr="00C277F7">
        <w:rPr>
          <w:bCs/>
          <w:szCs w:val="24"/>
          <w:lang w:eastAsia="en-GB"/>
        </w:rPr>
        <w:t xml:space="preserve"> </w:t>
      </w:r>
      <w:r w:rsidR="004C7762" w:rsidRPr="00C277F7">
        <w:rPr>
          <w:bCs/>
          <w:szCs w:val="24"/>
          <w:lang w:eastAsia="en-GB"/>
        </w:rPr>
        <w:t xml:space="preserve">Die Vorschläge für die verbesserten Schemata A und C wurden vom Ausschuss gebilligt, der Vorschlag für Schema B wurde jedoch auf eine weitere Sitzung </w:t>
      </w:r>
      <w:r w:rsidR="00740DA1" w:rsidRPr="00C277F7">
        <w:rPr>
          <w:bCs/>
          <w:szCs w:val="24"/>
          <w:lang w:eastAsia="en-GB"/>
        </w:rPr>
        <w:t>vertagt</w:t>
      </w:r>
      <w:r w:rsidR="004C7762" w:rsidRPr="00C277F7">
        <w:rPr>
          <w:bCs/>
          <w:szCs w:val="24"/>
          <w:lang w:eastAsia="en-GB"/>
        </w:rPr>
        <w:t>, um den Delegationen die Möglichkeit zu geben, zusätzlich zu den von der informellen Arbeitsgruppe vorgeschlagenen redaktionellen Verbesserungen auch inhaltliche Verbesserungen an Schema B vorzunehmen.</w:t>
      </w:r>
    </w:p>
    <w:p w14:paraId="4C9730CF" w14:textId="3C2BBEFE" w:rsidR="00563CF2" w:rsidRPr="00C277F7" w:rsidRDefault="00563CF2" w:rsidP="00345FFF">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3.</w:t>
      </w:r>
      <w:r w:rsidRPr="00C277F7">
        <w:rPr>
          <w:bCs/>
          <w:szCs w:val="24"/>
          <w:lang w:eastAsia="en-GB"/>
        </w:rPr>
        <w:tab/>
      </w:r>
      <w:r w:rsidR="00345FFF" w:rsidRPr="00C277F7">
        <w:rPr>
          <w:bCs/>
          <w:szCs w:val="24"/>
          <w:lang w:eastAsia="en-GB"/>
        </w:rPr>
        <w:t>Die Ausarbeitung inhaltlicher Verbesserungen für Schema B erwies sich als schwierig.</w:t>
      </w:r>
      <w:r w:rsidRPr="00C277F7">
        <w:rPr>
          <w:bCs/>
          <w:szCs w:val="24"/>
          <w:lang w:eastAsia="en-GB"/>
        </w:rPr>
        <w:t xml:space="preserve"> </w:t>
      </w:r>
      <w:r w:rsidR="00463EF7" w:rsidRPr="00C277F7">
        <w:rPr>
          <w:bCs/>
          <w:szCs w:val="24"/>
          <w:lang w:eastAsia="en-GB"/>
        </w:rPr>
        <w:t>So</w:t>
      </w:r>
      <w:r w:rsidR="00345FFF" w:rsidRPr="00C277F7">
        <w:rPr>
          <w:bCs/>
          <w:szCs w:val="24"/>
          <w:lang w:eastAsia="en-GB"/>
        </w:rPr>
        <w:t xml:space="preserve"> wurden noch keine substanziellen Verbesserungen für Schema B vorgeschlagen.</w:t>
      </w:r>
      <w:r w:rsidRPr="00C277F7">
        <w:rPr>
          <w:bCs/>
          <w:szCs w:val="24"/>
          <w:lang w:eastAsia="en-GB"/>
        </w:rPr>
        <w:t xml:space="preserve"> </w:t>
      </w:r>
      <w:r w:rsidR="00463EF7" w:rsidRPr="00C277F7">
        <w:rPr>
          <w:bCs/>
          <w:szCs w:val="24"/>
          <w:lang w:eastAsia="en-GB"/>
        </w:rPr>
        <w:t>D</w:t>
      </w:r>
      <w:r w:rsidR="00345FFF" w:rsidRPr="00C277F7">
        <w:rPr>
          <w:bCs/>
          <w:szCs w:val="24"/>
          <w:lang w:eastAsia="en-GB"/>
        </w:rPr>
        <w:t xml:space="preserve">ie Schemata A und C </w:t>
      </w:r>
      <w:r w:rsidR="00463EF7" w:rsidRPr="00C277F7">
        <w:rPr>
          <w:bCs/>
          <w:szCs w:val="24"/>
          <w:lang w:eastAsia="en-GB"/>
        </w:rPr>
        <w:t xml:space="preserve">wurden </w:t>
      </w:r>
      <w:r w:rsidR="00DA1A08" w:rsidRPr="00C277F7">
        <w:rPr>
          <w:bCs/>
          <w:szCs w:val="24"/>
          <w:lang w:eastAsia="en-GB"/>
        </w:rPr>
        <w:t>mithin</w:t>
      </w:r>
      <w:r w:rsidR="00463EF7" w:rsidRPr="00C277F7">
        <w:rPr>
          <w:bCs/>
          <w:szCs w:val="24"/>
          <w:lang w:eastAsia="en-GB"/>
        </w:rPr>
        <w:t xml:space="preserve"> </w:t>
      </w:r>
      <w:r w:rsidR="00345FFF" w:rsidRPr="00C277F7">
        <w:rPr>
          <w:bCs/>
          <w:szCs w:val="24"/>
          <w:lang w:eastAsia="en-GB"/>
        </w:rPr>
        <w:t xml:space="preserve">so geändert, dass sie von links nach rechts gelesen werden, während Schema B unverändert geblieben ist und weiterhin von rechts nach links </w:t>
      </w:r>
      <w:r w:rsidR="00DA1A08" w:rsidRPr="00C277F7">
        <w:rPr>
          <w:bCs/>
          <w:szCs w:val="24"/>
          <w:lang w:eastAsia="en-GB"/>
        </w:rPr>
        <w:t xml:space="preserve">zu </w:t>
      </w:r>
      <w:r w:rsidR="00345FFF" w:rsidRPr="00C277F7">
        <w:rPr>
          <w:bCs/>
          <w:szCs w:val="24"/>
          <w:lang w:eastAsia="en-GB"/>
        </w:rPr>
        <w:t xml:space="preserve">lesen </w:t>
      </w:r>
      <w:r w:rsidR="00DA1A08" w:rsidRPr="00C277F7">
        <w:rPr>
          <w:bCs/>
          <w:szCs w:val="24"/>
          <w:lang w:eastAsia="en-GB"/>
        </w:rPr>
        <w:t>ist</w:t>
      </w:r>
      <w:r w:rsidR="00345FFF" w:rsidRPr="00C277F7">
        <w:rPr>
          <w:bCs/>
          <w:szCs w:val="24"/>
          <w:lang w:eastAsia="en-GB"/>
        </w:rPr>
        <w:t>.</w:t>
      </w:r>
    </w:p>
    <w:p w14:paraId="5F384D8A" w14:textId="7BA9CD09" w:rsidR="00563CF2" w:rsidRPr="00C277F7" w:rsidRDefault="00563CF2" w:rsidP="00E94F55">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4.</w:t>
      </w:r>
      <w:r w:rsidRPr="00C277F7">
        <w:rPr>
          <w:bCs/>
          <w:szCs w:val="24"/>
          <w:lang w:eastAsia="en-GB"/>
        </w:rPr>
        <w:tab/>
      </w:r>
      <w:proofErr w:type="spellStart"/>
      <w:r w:rsidR="0018452C" w:rsidRPr="00C277F7">
        <w:rPr>
          <w:bCs/>
          <w:szCs w:val="24"/>
          <w:lang w:eastAsia="en-GB"/>
        </w:rPr>
        <w:t>Da nach</w:t>
      </w:r>
      <w:proofErr w:type="spellEnd"/>
      <w:r w:rsidR="0018452C" w:rsidRPr="00C277F7">
        <w:rPr>
          <w:bCs/>
          <w:szCs w:val="24"/>
          <w:lang w:eastAsia="en-GB"/>
        </w:rPr>
        <w:t xml:space="preserve"> Kenntnis der niederländischen Delegation keine wesentlichen Verbesserungen an Schema B </w:t>
      </w:r>
      <w:r w:rsidR="00BA7F46" w:rsidRPr="00C277F7">
        <w:rPr>
          <w:bCs/>
          <w:szCs w:val="24"/>
          <w:lang w:eastAsia="en-GB"/>
        </w:rPr>
        <w:t>vor der Fertigstellung stehen</w:t>
      </w:r>
      <w:r w:rsidR="00345FFF" w:rsidRPr="00C277F7">
        <w:rPr>
          <w:bCs/>
          <w:szCs w:val="24"/>
          <w:lang w:eastAsia="en-GB"/>
        </w:rPr>
        <w:t xml:space="preserve">, </w:t>
      </w:r>
      <w:r w:rsidR="00BA7F46" w:rsidRPr="00C277F7">
        <w:rPr>
          <w:bCs/>
          <w:szCs w:val="24"/>
          <w:lang w:eastAsia="en-GB"/>
        </w:rPr>
        <w:t>schlägt si</w:t>
      </w:r>
      <w:r w:rsidR="0051521B" w:rsidRPr="00C277F7">
        <w:rPr>
          <w:bCs/>
          <w:szCs w:val="24"/>
          <w:lang w:eastAsia="en-GB"/>
        </w:rPr>
        <w:t>e</w:t>
      </w:r>
      <w:r w:rsidR="00BA7F46" w:rsidRPr="00C277F7">
        <w:rPr>
          <w:bCs/>
          <w:szCs w:val="24"/>
          <w:lang w:eastAsia="en-GB"/>
        </w:rPr>
        <w:t>, unabhängig von möglichen inhaltlichen Vorschlägen in diesem Zweijahreszeitraum</w:t>
      </w:r>
      <w:r w:rsidR="00265455" w:rsidRPr="00C277F7">
        <w:rPr>
          <w:bCs/>
          <w:szCs w:val="24"/>
          <w:lang w:eastAsia="en-GB"/>
        </w:rPr>
        <w:t xml:space="preserve">, die nachstehenden Änderungen zur Verbesserung der Lesbarkeit von Schema B vor, </w:t>
      </w:r>
      <w:r w:rsidR="00345FFF" w:rsidRPr="00C277F7">
        <w:rPr>
          <w:bCs/>
          <w:szCs w:val="24"/>
          <w:lang w:eastAsia="en-GB"/>
        </w:rPr>
        <w:t xml:space="preserve">um zu vermeiden, dass Schema B </w:t>
      </w:r>
      <w:r w:rsidR="00E94F55" w:rsidRPr="00C277F7">
        <w:rPr>
          <w:bCs/>
          <w:szCs w:val="24"/>
          <w:lang w:eastAsia="en-GB"/>
        </w:rPr>
        <w:t>in</w:t>
      </w:r>
      <w:r w:rsidR="00345FFF" w:rsidRPr="00C277F7">
        <w:rPr>
          <w:bCs/>
          <w:szCs w:val="24"/>
          <w:lang w:eastAsia="en-GB"/>
        </w:rPr>
        <w:t xml:space="preserve"> de</w:t>
      </w:r>
      <w:r w:rsidR="00E94F55" w:rsidRPr="00C277F7">
        <w:rPr>
          <w:bCs/>
          <w:szCs w:val="24"/>
          <w:lang w:eastAsia="en-GB"/>
        </w:rPr>
        <w:t>r</w:t>
      </w:r>
      <w:r w:rsidR="00345FFF" w:rsidRPr="00C277F7">
        <w:rPr>
          <w:bCs/>
          <w:szCs w:val="24"/>
          <w:lang w:eastAsia="en-GB"/>
        </w:rPr>
        <w:t xml:space="preserve"> nächste</w:t>
      </w:r>
      <w:r w:rsidR="00E94F55" w:rsidRPr="00C277F7">
        <w:rPr>
          <w:bCs/>
          <w:szCs w:val="24"/>
          <w:lang w:eastAsia="en-GB"/>
        </w:rPr>
        <w:t>n</w:t>
      </w:r>
      <w:r w:rsidR="00345FFF" w:rsidRPr="00C277F7">
        <w:rPr>
          <w:bCs/>
          <w:szCs w:val="24"/>
          <w:lang w:eastAsia="en-GB"/>
        </w:rPr>
        <w:t xml:space="preserve"> </w:t>
      </w:r>
      <w:r w:rsidR="00CB0989" w:rsidRPr="00C277F7">
        <w:rPr>
          <w:bCs/>
          <w:szCs w:val="24"/>
          <w:lang w:eastAsia="en-GB"/>
        </w:rPr>
        <w:t>Ausgabe</w:t>
      </w:r>
      <w:r w:rsidR="00345FFF" w:rsidRPr="00C277F7">
        <w:rPr>
          <w:bCs/>
          <w:szCs w:val="24"/>
          <w:lang w:eastAsia="en-GB"/>
        </w:rPr>
        <w:t xml:space="preserve"> des ADN unverändert bleibt.</w:t>
      </w:r>
    </w:p>
    <w:p w14:paraId="0E0386E5" w14:textId="703C0662" w:rsidR="00563CF2" w:rsidRPr="00C277F7" w:rsidRDefault="00563CF2" w:rsidP="00E94F55">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sidRPr="00C277F7">
        <w:rPr>
          <w:b/>
          <w:sz w:val="28"/>
          <w:lang w:eastAsia="en-GB"/>
        </w:rPr>
        <w:tab/>
      </w:r>
      <w:r w:rsidRPr="00C277F7">
        <w:rPr>
          <w:b/>
          <w:sz w:val="28"/>
          <w:lang w:eastAsia="en-GB"/>
        </w:rPr>
        <w:tab/>
      </w:r>
      <w:r w:rsidR="00E94F55" w:rsidRPr="00C277F7">
        <w:rPr>
          <w:b/>
          <w:sz w:val="28"/>
          <w:lang w:eastAsia="en-GB"/>
        </w:rPr>
        <w:t>Erläuterung der Änderungsvorschläge</w:t>
      </w:r>
    </w:p>
    <w:p w14:paraId="385AB7EA" w14:textId="6539F31F" w:rsidR="00563CF2" w:rsidRPr="00C277F7" w:rsidRDefault="00563CF2" w:rsidP="00173D1C">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5.</w:t>
      </w:r>
      <w:r w:rsidRPr="00C277F7">
        <w:rPr>
          <w:bCs/>
          <w:szCs w:val="24"/>
          <w:lang w:eastAsia="en-GB"/>
        </w:rPr>
        <w:tab/>
      </w:r>
      <w:r w:rsidR="00E94F55" w:rsidRPr="00C277F7">
        <w:rPr>
          <w:bCs/>
          <w:szCs w:val="24"/>
          <w:lang w:eastAsia="en-GB"/>
        </w:rPr>
        <w:t xml:space="preserve">Zur Angleichung von Schema B an die Schemata A und C schlägt die niederländische Delegation </w:t>
      </w:r>
      <w:r w:rsidR="00635B67" w:rsidRPr="00C277F7">
        <w:rPr>
          <w:bCs/>
          <w:szCs w:val="24"/>
          <w:lang w:eastAsia="en-GB"/>
        </w:rPr>
        <w:t>vor, eine Kopfzeile oberhalb von Schema B einzufügen, um die Anwendung</w:t>
      </w:r>
      <w:r w:rsidR="00E94F55" w:rsidRPr="00C277F7">
        <w:rPr>
          <w:bCs/>
          <w:szCs w:val="24"/>
          <w:lang w:eastAsia="en-GB"/>
        </w:rPr>
        <w:t xml:space="preserve"> des Schemas zu erläutern.</w:t>
      </w:r>
      <w:r w:rsidRPr="00C277F7">
        <w:rPr>
          <w:bCs/>
          <w:szCs w:val="24"/>
          <w:lang w:eastAsia="en-GB"/>
        </w:rPr>
        <w:t xml:space="preserve"> </w:t>
      </w:r>
      <w:r w:rsidR="00B41912" w:rsidRPr="00C277F7">
        <w:rPr>
          <w:bCs/>
          <w:szCs w:val="24"/>
          <w:lang w:eastAsia="en-GB"/>
        </w:rPr>
        <w:t xml:space="preserve">Da für bestimmte Stoffe mehrere Spalten </w:t>
      </w:r>
      <w:r w:rsidR="00AD3A23" w:rsidRPr="00C277F7">
        <w:rPr>
          <w:bCs/>
          <w:szCs w:val="24"/>
          <w:lang w:eastAsia="en-GB"/>
        </w:rPr>
        <w:t>relevant</w:t>
      </w:r>
      <w:r w:rsidR="00B41912" w:rsidRPr="00C277F7">
        <w:rPr>
          <w:bCs/>
          <w:szCs w:val="24"/>
          <w:lang w:eastAsia="en-GB"/>
        </w:rPr>
        <w:t xml:space="preserve"> sein können, wird zur Klarstellung ein Satz hinzugefügt, dass die strengste resultierende Ladetankausrüstung zu verwenden ist.</w:t>
      </w:r>
    </w:p>
    <w:p w14:paraId="0B4E52BE" w14:textId="1BD8C657" w:rsidR="00563CF2" w:rsidRPr="00C277F7" w:rsidRDefault="00563CF2" w:rsidP="000646D1">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6.</w:t>
      </w:r>
      <w:r w:rsidRPr="00C277F7">
        <w:rPr>
          <w:bCs/>
          <w:szCs w:val="24"/>
          <w:lang w:eastAsia="en-GB"/>
        </w:rPr>
        <w:tab/>
      </w:r>
      <w:r w:rsidR="000646D1" w:rsidRPr="00C277F7">
        <w:rPr>
          <w:bCs/>
          <w:szCs w:val="24"/>
          <w:lang w:eastAsia="en-GB"/>
        </w:rPr>
        <w:t xml:space="preserve">Zur Verbesserung der Lesbarkeit und zur Angleichung von Schema B an die Schemata A und C schlagen wir vor, die </w:t>
      </w:r>
      <w:r w:rsidR="00F958EE" w:rsidRPr="00C277F7">
        <w:rPr>
          <w:bCs/>
          <w:szCs w:val="24"/>
          <w:lang w:eastAsia="en-GB"/>
        </w:rPr>
        <w:t xml:space="preserve">ganz links befindliche </w:t>
      </w:r>
      <w:r w:rsidR="000646D1" w:rsidRPr="00C277F7">
        <w:rPr>
          <w:bCs/>
          <w:szCs w:val="24"/>
          <w:lang w:eastAsia="en-GB"/>
        </w:rPr>
        <w:t>Spalte nach rechts zu verschieben.</w:t>
      </w:r>
    </w:p>
    <w:p w14:paraId="56C9087B" w14:textId="5466772D" w:rsidR="00563CF2" w:rsidRPr="00C277F7" w:rsidRDefault="00563CF2" w:rsidP="00F6054A">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7.</w:t>
      </w:r>
      <w:r w:rsidRPr="00C277F7">
        <w:rPr>
          <w:bCs/>
          <w:szCs w:val="24"/>
          <w:lang w:eastAsia="en-GB"/>
        </w:rPr>
        <w:tab/>
      </w:r>
      <w:r w:rsidR="000646D1" w:rsidRPr="00C277F7">
        <w:rPr>
          <w:bCs/>
          <w:szCs w:val="24"/>
          <w:lang w:eastAsia="en-GB"/>
        </w:rPr>
        <w:t xml:space="preserve">Da die </w:t>
      </w:r>
      <w:r w:rsidR="00AD3A23" w:rsidRPr="00C277F7">
        <w:rPr>
          <w:bCs/>
          <w:szCs w:val="24"/>
          <w:lang w:eastAsia="en-GB"/>
        </w:rPr>
        <w:t>sich ergebenden</w:t>
      </w:r>
      <w:r w:rsidR="000646D1" w:rsidRPr="00C277F7">
        <w:rPr>
          <w:bCs/>
          <w:szCs w:val="24"/>
          <w:lang w:eastAsia="en-GB"/>
        </w:rPr>
        <w:t xml:space="preserve"> Anforderungen </w:t>
      </w:r>
      <w:r w:rsidR="00D8729E" w:rsidRPr="00C277F7">
        <w:rPr>
          <w:bCs/>
          <w:szCs w:val="24"/>
          <w:lang w:eastAsia="en-GB"/>
        </w:rPr>
        <w:t xml:space="preserve">der </w:t>
      </w:r>
      <w:r w:rsidR="00847CEE" w:rsidRPr="00C277F7">
        <w:rPr>
          <w:bCs/>
          <w:szCs w:val="24"/>
          <w:lang w:eastAsia="en-GB"/>
        </w:rPr>
        <w:t>Logik</w:t>
      </w:r>
      <w:r w:rsidR="00D8729E" w:rsidRPr="00C277F7">
        <w:rPr>
          <w:bCs/>
          <w:szCs w:val="24"/>
          <w:lang w:eastAsia="en-GB"/>
        </w:rPr>
        <w:t xml:space="preserve"> nach </w:t>
      </w:r>
      <w:r w:rsidR="000646D1" w:rsidRPr="00C277F7">
        <w:rPr>
          <w:bCs/>
          <w:szCs w:val="24"/>
          <w:lang w:eastAsia="en-GB"/>
        </w:rPr>
        <w:t>alle</w:t>
      </w:r>
      <w:r w:rsidR="00B77678" w:rsidRPr="00C277F7">
        <w:rPr>
          <w:bCs/>
          <w:szCs w:val="24"/>
          <w:lang w:eastAsia="en-GB"/>
        </w:rPr>
        <w:t>samt</w:t>
      </w:r>
      <w:r w:rsidR="000646D1" w:rsidRPr="00C277F7">
        <w:rPr>
          <w:bCs/>
          <w:szCs w:val="24"/>
          <w:lang w:eastAsia="en-GB"/>
        </w:rPr>
        <w:t xml:space="preserve"> in der letzten Spalte genannt werden sollen, wird vorgeschlagen, zwei zusätzliche Zeilen einzufügen.</w:t>
      </w:r>
      <w:r w:rsidRPr="00C277F7">
        <w:rPr>
          <w:bCs/>
          <w:szCs w:val="24"/>
          <w:lang w:eastAsia="en-GB"/>
        </w:rPr>
        <w:t xml:space="preserve"> </w:t>
      </w:r>
      <w:r w:rsidR="003F7435" w:rsidRPr="00C277F7">
        <w:rPr>
          <w:bCs/>
          <w:szCs w:val="24"/>
          <w:lang w:eastAsia="en-GB"/>
        </w:rPr>
        <w:t xml:space="preserve">Die erste dient der Unterscheidung zwischen </w:t>
      </w:r>
      <w:r w:rsidR="00057D1E" w:rsidRPr="00C277F7">
        <w:rPr>
          <w:bCs/>
          <w:szCs w:val="24"/>
          <w:lang w:eastAsia="en-GB"/>
        </w:rPr>
        <w:t>„</w:t>
      </w:r>
      <w:r w:rsidR="00AE3F9B" w:rsidRPr="00C277F7">
        <w:rPr>
          <w:bCs/>
          <w:szCs w:val="24"/>
          <w:lang w:eastAsia="en-GB"/>
        </w:rPr>
        <w:t xml:space="preserve">Mit Öffnungsdruck Überdruck-/Hochgeschwindigkeitsventil 50 kPa, </w:t>
      </w:r>
      <w:r w:rsidR="00AE3F9B" w:rsidRPr="00C277F7">
        <w:rPr>
          <w:b/>
          <w:szCs w:val="24"/>
          <w:lang w:eastAsia="en-GB"/>
        </w:rPr>
        <w:t>mit</w:t>
      </w:r>
      <w:r w:rsidR="00AE3F9B" w:rsidRPr="00C277F7">
        <w:rPr>
          <w:bCs/>
          <w:szCs w:val="24"/>
          <w:lang w:eastAsia="en-GB"/>
        </w:rPr>
        <w:t xml:space="preserve"> Kühlung“ </w:t>
      </w:r>
      <w:r w:rsidR="003F7435" w:rsidRPr="00C277F7">
        <w:rPr>
          <w:bCs/>
          <w:szCs w:val="24"/>
          <w:lang w:eastAsia="en-GB"/>
        </w:rPr>
        <w:t xml:space="preserve">und </w:t>
      </w:r>
      <w:r w:rsidR="00057D1E" w:rsidRPr="00C277F7">
        <w:rPr>
          <w:bCs/>
          <w:szCs w:val="24"/>
          <w:lang w:eastAsia="en-GB"/>
        </w:rPr>
        <w:t>„</w:t>
      </w:r>
      <w:r w:rsidR="00AE3F9B" w:rsidRPr="00C277F7">
        <w:rPr>
          <w:bCs/>
          <w:szCs w:val="24"/>
          <w:lang w:eastAsia="en-GB"/>
        </w:rPr>
        <w:t xml:space="preserve">Mit </w:t>
      </w:r>
      <w:r w:rsidR="003F7435" w:rsidRPr="00C277F7">
        <w:rPr>
          <w:bCs/>
          <w:szCs w:val="24"/>
          <w:lang w:eastAsia="en-GB"/>
        </w:rPr>
        <w:t>Öffnungsdruck Überdruck</w:t>
      </w:r>
      <w:r w:rsidR="00AE3F9B" w:rsidRPr="00C277F7">
        <w:rPr>
          <w:bCs/>
          <w:szCs w:val="24"/>
          <w:lang w:eastAsia="en-GB"/>
        </w:rPr>
        <w:t>-</w:t>
      </w:r>
      <w:r w:rsidR="003F7435" w:rsidRPr="00C277F7">
        <w:rPr>
          <w:bCs/>
          <w:szCs w:val="24"/>
          <w:lang w:eastAsia="en-GB"/>
        </w:rPr>
        <w:t>/Hochgeschwindigkeitsventil</w:t>
      </w:r>
      <w:r w:rsidR="0066475A" w:rsidRPr="00C277F7">
        <w:rPr>
          <w:bCs/>
          <w:szCs w:val="24"/>
          <w:lang w:eastAsia="en-GB"/>
        </w:rPr>
        <w:t xml:space="preserve"> </w:t>
      </w:r>
      <w:r w:rsidR="003F7435" w:rsidRPr="00C277F7">
        <w:rPr>
          <w:bCs/>
          <w:szCs w:val="24"/>
          <w:lang w:eastAsia="en-GB"/>
        </w:rPr>
        <w:t xml:space="preserve">50 kPa, </w:t>
      </w:r>
      <w:r w:rsidR="003F7435" w:rsidRPr="00C277F7">
        <w:rPr>
          <w:b/>
          <w:szCs w:val="24"/>
          <w:lang w:eastAsia="en-GB"/>
        </w:rPr>
        <w:t>ohne</w:t>
      </w:r>
      <w:r w:rsidR="003F7435" w:rsidRPr="00C277F7">
        <w:rPr>
          <w:bCs/>
          <w:szCs w:val="24"/>
          <w:lang w:eastAsia="en-GB"/>
        </w:rPr>
        <w:t xml:space="preserve"> Kühlung</w:t>
      </w:r>
      <w:r w:rsidR="00057D1E" w:rsidRPr="00C277F7">
        <w:rPr>
          <w:bCs/>
          <w:szCs w:val="24"/>
          <w:lang w:eastAsia="en-GB"/>
        </w:rPr>
        <w:t>“</w:t>
      </w:r>
      <w:r w:rsidR="003F7435" w:rsidRPr="00C277F7">
        <w:rPr>
          <w:bCs/>
          <w:szCs w:val="24"/>
          <w:lang w:eastAsia="en-GB"/>
        </w:rPr>
        <w:t>.</w:t>
      </w:r>
      <w:r w:rsidR="00445D7D" w:rsidRPr="00C277F7">
        <w:rPr>
          <w:bCs/>
          <w:szCs w:val="24"/>
          <w:lang w:eastAsia="en-GB"/>
        </w:rPr>
        <w:t xml:space="preserve"> </w:t>
      </w:r>
      <w:r w:rsidR="0066475A" w:rsidRPr="00C277F7">
        <w:rPr>
          <w:bCs/>
          <w:szCs w:val="24"/>
          <w:lang w:eastAsia="en-GB"/>
        </w:rPr>
        <w:t xml:space="preserve">Die </w:t>
      </w:r>
      <w:r w:rsidR="00B77678" w:rsidRPr="00C277F7">
        <w:rPr>
          <w:bCs/>
          <w:szCs w:val="24"/>
          <w:lang w:eastAsia="en-GB"/>
        </w:rPr>
        <w:t>zweite</w:t>
      </w:r>
      <w:r w:rsidR="0066475A" w:rsidRPr="00C277F7">
        <w:rPr>
          <w:bCs/>
          <w:szCs w:val="24"/>
          <w:lang w:eastAsia="en-GB"/>
        </w:rPr>
        <w:t xml:space="preserve"> dient der Unterscheidung zwischen „</w:t>
      </w:r>
      <w:r w:rsidR="008D17E9" w:rsidRPr="00C277F7">
        <w:rPr>
          <w:bCs/>
          <w:szCs w:val="24"/>
          <w:lang w:eastAsia="en-GB"/>
        </w:rPr>
        <w:t xml:space="preserve">Mit Öffnungsdruck Überdruck-/Hochgeschwindigkeitsventil 10 kPa, </w:t>
      </w:r>
      <w:r w:rsidR="008D17E9" w:rsidRPr="00C277F7">
        <w:rPr>
          <w:b/>
          <w:szCs w:val="24"/>
          <w:lang w:eastAsia="en-GB"/>
        </w:rPr>
        <w:t>mit</w:t>
      </w:r>
      <w:r w:rsidR="008D17E9" w:rsidRPr="00C277F7">
        <w:rPr>
          <w:bCs/>
          <w:szCs w:val="24"/>
          <w:lang w:eastAsia="en-GB"/>
        </w:rPr>
        <w:t xml:space="preserve"> Berieselung</w:t>
      </w:r>
      <w:r w:rsidR="00E57C66" w:rsidRPr="00C277F7">
        <w:rPr>
          <w:bCs/>
          <w:szCs w:val="24"/>
          <w:lang w:eastAsia="en-GB"/>
        </w:rPr>
        <w:t>“ und „</w:t>
      </w:r>
      <w:r w:rsidR="008D17E9" w:rsidRPr="00C277F7">
        <w:rPr>
          <w:bCs/>
          <w:szCs w:val="24"/>
          <w:lang w:eastAsia="en-GB"/>
        </w:rPr>
        <w:t xml:space="preserve">Mit Öffnungsdruck Überdruck-/Hochgeschwindigkeitsventil 10 kPa, </w:t>
      </w:r>
      <w:r w:rsidR="008D17E9" w:rsidRPr="00C277F7">
        <w:rPr>
          <w:b/>
          <w:szCs w:val="24"/>
          <w:lang w:eastAsia="en-GB"/>
        </w:rPr>
        <w:t>ohne</w:t>
      </w:r>
      <w:r w:rsidR="008D17E9" w:rsidRPr="00C277F7">
        <w:rPr>
          <w:bCs/>
          <w:szCs w:val="24"/>
          <w:lang w:eastAsia="en-GB"/>
        </w:rPr>
        <w:t xml:space="preserve"> Berieselung</w:t>
      </w:r>
      <w:r w:rsidR="00E57C66" w:rsidRPr="00C277F7">
        <w:rPr>
          <w:bCs/>
          <w:szCs w:val="24"/>
          <w:lang w:eastAsia="en-GB"/>
        </w:rPr>
        <w:t>“.</w:t>
      </w:r>
    </w:p>
    <w:p w14:paraId="79573F21" w14:textId="0D61267E" w:rsidR="00563CF2" w:rsidRPr="00C277F7" w:rsidRDefault="00563CF2" w:rsidP="000205FF">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8.</w:t>
      </w:r>
      <w:r w:rsidRPr="00C277F7">
        <w:rPr>
          <w:bCs/>
          <w:szCs w:val="24"/>
          <w:lang w:eastAsia="en-GB"/>
        </w:rPr>
        <w:tab/>
      </w:r>
      <w:r w:rsidR="00F6054A" w:rsidRPr="00C277F7">
        <w:rPr>
          <w:bCs/>
          <w:szCs w:val="24"/>
          <w:lang w:eastAsia="en-GB"/>
        </w:rPr>
        <w:t xml:space="preserve">Die Überschneidung der P </w:t>
      </w:r>
      <w:r w:rsidR="00F6054A" w:rsidRPr="00C277F7">
        <w:rPr>
          <w:bCs/>
          <w:szCs w:val="24"/>
          <w:vertAlign w:val="subscript"/>
          <w:lang w:eastAsia="en-GB"/>
        </w:rPr>
        <w:t>d 50</w:t>
      </w:r>
      <w:r w:rsidR="00F6054A" w:rsidRPr="00C277F7">
        <w:rPr>
          <w:bCs/>
          <w:szCs w:val="24"/>
          <w:lang w:eastAsia="en-GB"/>
        </w:rPr>
        <w:t>-Werte für Klasse 3 zwischen der dritten und vierten Spalte des derzeitigen Schemas B führt zu unnötiger Verwirrung.</w:t>
      </w:r>
      <w:r w:rsidRPr="00C277F7">
        <w:rPr>
          <w:bCs/>
          <w:szCs w:val="24"/>
          <w:lang w:eastAsia="en-GB"/>
        </w:rPr>
        <w:t xml:space="preserve"> </w:t>
      </w:r>
      <w:r w:rsidR="00344E41" w:rsidRPr="00C277F7">
        <w:rPr>
          <w:bCs/>
          <w:szCs w:val="24"/>
          <w:lang w:eastAsia="en-GB"/>
        </w:rPr>
        <w:t xml:space="preserve">Daher wird vorgeschlagen, für P </w:t>
      </w:r>
      <w:r w:rsidR="00344E41" w:rsidRPr="00C277F7">
        <w:rPr>
          <w:bCs/>
          <w:szCs w:val="24"/>
          <w:vertAlign w:val="subscript"/>
          <w:lang w:eastAsia="en-GB"/>
        </w:rPr>
        <w:t>d 50</w:t>
      </w:r>
      <w:r w:rsidR="00344E41" w:rsidRPr="00C277F7">
        <w:rPr>
          <w:bCs/>
          <w:szCs w:val="24"/>
          <w:lang w:eastAsia="en-GB"/>
        </w:rPr>
        <w:t xml:space="preserve">-Werte zwischen 150 und 175 kPa und für P </w:t>
      </w:r>
      <w:r w:rsidR="00344E41" w:rsidRPr="00C277F7">
        <w:rPr>
          <w:bCs/>
          <w:szCs w:val="24"/>
          <w:vertAlign w:val="subscript"/>
          <w:lang w:eastAsia="en-GB"/>
        </w:rPr>
        <w:t>d 50</w:t>
      </w:r>
      <w:r w:rsidR="00344E41" w:rsidRPr="00C277F7">
        <w:rPr>
          <w:bCs/>
          <w:szCs w:val="24"/>
          <w:lang w:eastAsia="en-GB"/>
        </w:rPr>
        <w:t>-Werte zwischen 110 und 150 kPa gesonderte Spalten einzuführen.</w:t>
      </w:r>
      <w:r w:rsidRPr="00C277F7">
        <w:rPr>
          <w:bCs/>
          <w:szCs w:val="24"/>
          <w:lang w:eastAsia="en-GB"/>
        </w:rPr>
        <w:t xml:space="preserve"> </w:t>
      </w:r>
      <w:r w:rsidR="004C511C" w:rsidRPr="00C277F7">
        <w:rPr>
          <w:bCs/>
          <w:szCs w:val="24"/>
          <w:lang w:eastAsia="en-GB"/>
        </w:rPr>
        <w:t xml:space="preserve">Bei P </w:t>
      </w:r>
      <w:r w:rsidR="004C511C" w:rsidRPr="00C277F7">
        <w:rPr>
          <w:bCs/>
          <w:szCs w:val="24"/>
          <w:vertAlign w:val="subscript"/>
          <w:lang w:eastAsia="en-GB"/>
        </w:rPr>
        <w:t>d 50</w:t>
      </w:r>
      <w:r w:rsidR="004C511C" w:rsidRPr="00C277F7">
        <w:rPr>
          <w:bCs/>
          <w:szCs w:val="24"/>
          <w:lang w:eastAsia="en-GB"/>
        </w:rPr>
        <w:t xml:space="preserve">-Werten zwischen 110 und 150 kPa könnten die </w:t>
      </w:r>
      <w:r w:rsidR="00943609" w:rsidRPr="00C277F7">
        <w:rPr>
          <w:bCs/>
          <w:szCs w:val="24"/>
          <w:lang w:eastAsia="en-GB"/>
        </w:rPr>
        <w:t>Ab</w:t>
      </w:r>
      <w:r w:rsidR="004C511C" w:rsidRPr="00C277F7">
        <w:rPr>
          <w:bCs/>
          <w:szCs w:val="24"/>
          <w:lang w:eastAsia="en-GB"/>
        </w:rPr>
        <w:t xml:space="preserve">sender zwischen Schiffen wählen, die mit </w:t>
      </w:r>
      <w:r w:rsidR="00E8221C" w:rsidRPr="00C277F7">
        <w:rPr>
          <w:bCs/>
          <w:szCs w:val="24"/>
          <w:lang w:eastAsia="en-GB"/>
        </w:rPr>
        <w:t>„</w:t>
      </w:r>
      <w:r w:rsidR="004C511C" w:rsidRPr="00C277F7">
        <w:rPr>
          <w:bCs/>
          <w:szCs w:val="24"/>
          <w:lang w:eastAsia="en-GB"/>
        </w:rPr>
        <w:t>Öffnungsdruck Überdruck</w:t>
      </w:r>
      <w:r w:rsidR="00E8221C" w:rsidRPr="00C277F7">
        <w:rPr>
          <w:bCs/>
          <w:szCs w:val="24"/>
          <w:lang w:eastAsia="en-GB"/>
        </w:rPr>
        <w:t>-</w:t>
      </w:r>
      <w:r w:rsidR="004C511C" w:rsidRPr="00C277F7">
        <w:rPr>
          <w:bCs/>
          <w:szCs w:val="24"/>
          <w:lang w:eastAsia="en-GB"/>
        </w:rPr>
        <w:t xml:space="preserve">/Hochgeschwindigkeitsventil 50 kPa (ohne </w:t>
      </w:r>
      <w:r w:rsidR="009D2264" w:rsidRPr="00C277F7">
        <w:rPr>
          <w:bCs/>
          <w:szCs w:val="24"/>
          <w:lang w:eastAsia="en-GB"/>
        </w:rPr>
        <w:t>Berieselung</w:t>
      </w:r>
      <w:r w:rsidR="004C511C" w:rsidRPr="00C277F7">
        <w:rPr>
          <w:bCs/>
          <w:szCs w:val="24"/>
          <w:lang w:eastAsia="en-GB"/>
        </w:rPr>
        <w:t>)</w:t>
      </w:r>
      <w:r w:rsidR="009D2264" w:rsidRPr="00C277F7">
        <w:rPr>
          <w:bCs/>
          <w:szCs w:val="24"/>
          <w:lang w:eastAsia="en-GB"/>
        </w:rPr>
        <w:t>“</w:t>
      </w:r>
      <w:r w:rsidR="004C511C" w:rsidRPr="00C277F7">
        <w:rPr>
          <w:bCs/>
          <w:szCs w:val="24"/>
          <w:lang w:eastAsia="en-GB"/>
        </w:rPr>
        <w:t xml:space="preserve"> oder </w:t>
      </w:r>
      <w:r w:rsidR="009D2264" w:rsidRPr="00C277F7">
        <w:rPr>
          <w:bCs/>
          <w:szCs w:val="24"/>
          <w:lang w:eastAsia="en-GB"/>
        </w:rPr>
        <w:t>„</w:t>
      </w:r>
      <w:r w:rsidR="004C511C" w:rsidRPr="00C277F7">
        <w:rPr>
          <w:bCs/>
          <w:szCs w:val="24"/>
          <w:lang w:eastAsia="en-GB"/>
        </w:rPr>
        <w:t>Öffnungsdruck Überdruck</w:t>
      </w:r>
      <w:r w:rsidR="009D2264" w:rsidRPr="00C277F7">
        <w:rPr>
          <w:bCs/>
          <w:szCs w:val="24"/>
          <w:lang w:eastAsia="en-GB"/>
        </w:rPr>
        <w:t>-</w:t>
      </w:r>
      <w:r w:rsidR="004C511C" w:rsidRPr="00C277F7">
        <w:rPr>
          <w:bCs/>
          <w:szCs w:val="24"/>
          <w:lang w:eastAsia="en-GB"/>
        </w:rPr>
        <w:t>/Hochgeschwindigkeit</w:t>
      </w:r>
      <w:r w:rsidR="009D2264" w:rsidRPr="00C277F7">
        <w:rPr>
          <w:bCs/>
          <w:szCs w:val="24"/>
          <w:lang w:eastAsia="en-GB"/>
        </w:rPr>
        <w:t>s</w:t>
      </w:r>
      <w:r w:rsidR="004C511C" w:rsidRPr="00C277F7">
        <w:rPr>
          <w:bCs/>
          <w:szCs w:val="24"/>
          <w:lang w:eastAsia="en-GB"/>
        </w:rPr>
        <w:t xml:space="preserve">ventil 10 kPa (mit </w:t>
      </w:r>
      <w:r w:rsidR="009D2264" w:rsidRPr="00C277F7">
        <w:rPr>
          <w:bCs/>
          <w:szCs w:val="24"/>
          <w:lang w:eastAsia="en-GB"/>
        </w:rPr>
        <w:t>Berieselung</w:t>
      </w:r>
      <w:r w:rsidR="004C511C" w:rsidRPr="00C277F7">
        <w:rPr>
          <w:bCs/>
          <w:szCs w:val="24"/>
          <w:lang w:eastAsia="en-GB"/>
        </w:rPr>
        <w:t>)</w:t>
      </w:r>
      <w:r w:rsidR="009D2264" w:rsidRPr="00C277F7">
        <w:rPr>
          <w:bCs/>
          <w:szCs w:val="24"/>
          <w:lang w:eastAsia="en-GB"/>
        </w:rPr>
        <w:t>“</w:t>
      </w:r>
      <w:r w:rsidR="004C511C" w:rsidRPr="00C277F7">
        <w:rPr>
          <w:bCs/>
          <w:szCs w:val="24"/>
          <w:lang w:eastAsia="en-GB"/>
        </w:rPr>
        <w:t xml:space="preserve"> ausgestattet sind.</w:t>
      </w:r>
      <w:r w:rsidRPr="00C277F7">
        <w:rPr>
          <w:bCs/>
          <w:szCs w:val="24"/>
          <w:lang w:eastAsia="en-GB"/>
        </w:rPr>
        <w:t xml:space="preserve"> </w:t>
      </w:r>
      <w:r w:rsidR="00C038B3" w:rsidRPr="00C277F7">
        <w:rPr>
          <w:bCs/>
          <w:szCs w:val="24"/>
          <w:lang w:eastAsia="en-GB"/>
        </w:rPr>
        <w:t xml:space="preserve">Zu beachten ist, dass die resultierende Ladetankausrüstung für alle P </w:t>
      </w:r>
      <w:r w:rsidR="00C038B3" w:rsidRPr="00C277F7">
        <w:rPr>
          <w:bCs/>
          <w:szCs w:val="24"/>
          <w:vertAlign w:val="subscript"/>
          <w:lang w:eastAsia="en-GB"/>
        </w:rPr>
        <w:t>d 50</w:t>
      </w:r>
      <w:r w:rsidR="00C038B3" w:rsidRPr="00C277F7">
        <w:rPr>
          <w:bCs/>
          <w:szCs w:val="24"/>
          <w:lang w:eastAsia="en-GB"/>
        </w:rPr>
        <w:t>-Werte die gleiche ist wie im aktuellen Schema B.</w:t>
      </w:r>
    </w:p>
    <w:p w14:paraId="231DDD23" w14:textId="3EC8A69D" w:rsidR="00563CF2" w:rsidRPr="00C277F7" w:rsidRDefault="00563CF2" w:rsidP="008F1A4A">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9.</w:t>
      </w:r>
      <w:r w:rsidRPr="00C277F7">
        <w:rPr>
          <w:bCs/>
          <w:szCs w:val="24"/>
          <w:lang w:eastAsia="en-GB"/>
        </w:rPr>
        <w:tab/>
      </w:r>
      <w:r w:rsidR="00A45152" w:rsidRPr="00C277F7">
        <w:rPr>
          <w:bCs/>
          <w:szCs w:val="24"/>
          <w:lang w:eastAsia="en-GB"/>
        </w:rPr>
        <w:t>Derzeit sieht das Feld für CMR</w:t>
      </w:r>
      <w:r w:rsidR="00A45152" w:rsidRPr="00C277F7">
        <w:rPr>
          <w:bCs/>
          <w:sz w:val="18"/>
          <w:szCs w:val="24"/>
          <w:vertAlign w:val="superscript"/>
          <w:lang w:eastAsia="en-GB"/>
        </w:rPr>
        <w:footnoteReference w:id="3"/>
      </w:r>
      <w:r w:rsidR="00A45152" w:rsidRPr="00C277F7">
        <w:rPr>
          <w:bCs/>
          <w:szCs w:val="24"/>
          <w:lang w:eastAsia="en-GB"/>
        </w:rPr>
        <w:t xml:space="preserve">-Stoffe eine bedingte Berieselung vor, wenn der Dampfdruck </w:t>
      </w:r>
      <w:r w:rsidR="003C5A95" w:rsidRPr="00C277F7">
        <w:rPr>
          <w:bCs/>
          <w:szCs w:val="24"/>
          <w:lang w:eastAsia="en-GB"/>
        </w:rPr>
        <w:t>laut</w:t>
      </w:r>
      <w:r w:rsidR="00A45152" w:rsidRPr="00C277F7">
        <w:rPr>
          <w:bCs/>
          <w:szCs w:val="24"/>
          <w:lang w:eastAsia="en-GB"/>
        </w:rPr>
        <w:t xml:space="preserve"> Berechnung höher als 10 kPa ist.</w:t>
      </w:r>
      <w:r w:rsidRPr="00C277F7">
        <w:rPr>
          <w:bCs/>
          <w:szCs w:val="24"/>
          <w:lang w:eastAsia="en-GB"/>
        </w:rPr>
        <w:t xml:space="preserve"> </w:t>
      </w:r>
      <w:r w:rsidR="00AF380D" w:rsidRPr="00C277F7">
        <w:rPr>
          <w:bCs/>
          <w:szCs w:val="24"/>
          <w:lang w:eastAsia="en-GB"/>
        </w:rPr>
        <w:t xml:space="preserve">Da zwischen den Zeilen für 10 kPa mit und ohne </w:t>
      </w:r>
      <w:r w:rsidR="008F1A4A" w:rsidRPr="00C277F7">
        <w:rPr>
          <w:bCs/>
          <w:szCs w:val="24"/>
          <w:lang w:eastAsia="en-GB"/>
        </w:rPr>
        <w:t>Berieselung</w:t>
      </w:r>
      <w:r w:rsidR="00AF380D" w:rsidRPr="00C277F7">
        <w:rPr>
          <w:bCs/>
          <w:szCs w:val="24"/>
          <w:lang w:eastAsia="en-GB"/>
        </w:rPr>
        <w:t xml:space="preserve"> unterschieden werden soll, wird folglich ein zweite</w:t>
      </w:r>
      <w:r w:rsidR="008F1A4A" w:rsidRPr="00C277F7">
        <w:rPr>
          <w:bCs/>
          <w:szCs w:val="24"/>
          <w:lang w:eastAsia="en-GB"/>
        </w:rPr>
        <w:t>s</w:t>
      </w:r>
      <w:r w:rsidR="00AF380D" w:rsidRPr="00C277F7">
        <w:rPr>
          <w:bCs/>
          <w:szCs w:val="24"/>
          <w:lang w:eastAsia="en-GB"/>
        </w:rPr>
        <w:t xml:space="preserve"> </w:t>
      </w:r>
      <w:r w:rsidR="008F1A4A" w:rsidRPr="00C277F7">
        <w:rPr>
          <w:bCs/>
          <w:szCs w:val="24"/>
          <w:lang w:eastAsia="en-GB"/>
        </w:rPr>
        <w:t>Feld</w:t>
      </w:r>
      <w:r w:rsidR="00AF380D" w:rsidRPr="00C277F7">
        <w:rPr>
          <w:bCs/>
          <w:szCs w:val="24"/>
          <w:lang w:eastAsia="en-GB"/>
        </w:rPr>
        <w:t xml:space="preserve"> für CMR-Stoffe mit einem Dampfdruck kleiner oder gleich 10 kPa vorgeschlagen.</w:t>
      </w:r>
    </w:p>
    <w:p w14:paraId="4BB93CD7" w14:textId="76DEBCED" w:rsidR="00563CF2" w:rsidRPr="00C277F7" w:rsidRDefault="00563CF2" w:rsidP="00EB0B16">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10.</w:t>
      </w:r>
      <w:r w:rsidRPr="00C277F7">
        <w:rPr>
          <w:bCs/>
          <w:szCs w:val="24"/>
          <w:lang w:eastAsia="en-GB"/>
        </w:rPr>
        <w:tab/>
      </w:r>
      <w:r w:rsidR="008F1A4A" w:rsidRPr="00C277F7">
        <w:rPr>
          <w:bCs/>
          <w:szCs w:val="24"/>
          <w:lang w:eastAsia="en-GB"/>
        </w:rPr>
        <w:t>Zusammengenommen führen diese Vorschläge zu einem besser lesbaren und anwendbaren Schema B.</w:t>
      </w:r>
      <w:r w:rsidRPr="00C277F7">
        <w:rPr>
          <w:bCs/>
          <w:szCs w:val="24"/>
          <w:lang w:eastAsia="en-GB"/>
        </w:rPr>
        <w:t xml:space="preserve"> </w:t>
      </w:r>
      <w:r w:rsidR="00EB0B16" w:rsidRPr="00C277F7">
        <w:rPr>
          <w:bCs/>
          <w:szCs w:val="24"/>
          <w:lang w:eastAsia="en-GB"/>
        </w:rPr>
        <w:t>Es kann von links nach rechts gelesen werden, genau wie</w:t>
      </w:r>
      <w:r w:rsidR="00B77678" w:rsidRPr="00C277F7">
        <w:rPr>
          <w:bCs/>
          <w:szCs w:val="24"/>
          <w:lang w:eastAsia="en-GB"/>
        </w:rPr>
        <w:t xml:space="preserve"> die</w:t>
      </w:r>
      <w:r w:rsidR="00EB0B16" w:rsidRPr="00C277F7">
        <w:rPr>
          <w:bCs/>
          <w:szCs w:val="24"/>
          <w:lang w:eastAsia="en-GB"/>
        </w:rPr>
        <w:t xml:space="preserve"> Schema</w:t>
      </w:r>
      <w:r w:rsidR="00B77678" w:rsidRPr="00C277F7">
        <w:rPr>
          <w:bCs/>
          <w:szCs w:val="24"/>
          <w:lang w:eastAsia="en-GB"/>
        </w:rPr>
        <w:t>ta</w:t>
      </w:r>
      <w:r w:rsidR="00EB0B16" w:rsidRPr="00C277F7">
        <w:rPr>
          <w:bCs/>
          <w:szCs w:val="24"/>
          <w:lang w:eastAsia="en-GB"/>
        </w:rPr>
        <w:t xml:space="preserve"> A und C.</w:t>
      </w:r>
    </w:p>
    <w:p w14:paraId="1C5FD5A1" w14:textId="67BAA2DC" w:rsidR="00563CF2" w:rsidRPr="009900A3" w:rsidRDefault="00563CF2" w:rsidP="00563CF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sidRPr="0041304A">
        <w:rPr>
          <w:b/>
          <w:sz w:val="28"/>
          <w:lang w:eastAsia="en-GB"/>
        </w:rPr>
        <w:lastRenderedPageBreak/>
        <w:tab/>
      </w:r>
      <w:r w:rsidRPr="0041304A">
        <w:rPr>
          <w:b/>
          <w:sz w:val="28"/>
          <w:lang w:eastAsia="en-GB"/>
        </w:rPr>
        <w:tab/>
      </w:r>
      <w:r w:rsidR="006C0B15" w:rsidRPr="0041304A">
        <w:rPr>
          <w:b/>
          <w:sz w:val="28"/>
          <w:lang w:eastAsia="en-GB"/>
        </w:rPr>
        <w:t>Änderungsvorschlag</w:t>
      </w:r>
    </w:p>
    <w:p w14:paraId="23934CF1" w14:textId="37883C88" w:rsidR="00563CF2" w:rsidRPr="009900A3" w:rsidRDefault="00563CF2" w:rsidP="00EB0B16">
      <w:pPr>
        <w:widowControl/>
        <w:tabs>
          <w:tab w:val="left" w:pos="1701"/>
        </w:tabs>
        <w:suppressAutoHyphens/>
        <w:overflowPunct/>
        <w:autoSpaceDE/>
        <w:autoSpaceDN/>
        <w:adjustRightInd/>
        <w:spacing w:after="120" w:line="240" w:lineRule="atLeast"/>
        <w:ind w:right="1134" w:firstLine="0"/>
        <w:textAlignment w:val="auto"/>
        <w:rPr>
          <w:bCs/>
          <w:szCs w:val="24"/>
          <w:lang w:eastAsia="en-GB"/>
        </w:rPr>
      </w:pPr>
      <w:r w:rsidRPr="00C277F7">
        <w:rPr>
          <w:bCs/>
          <w:szCs w:val="24"/>
          <w:lang w:eastAsia="en-GB"/>
        </w:rPr>
        <w:t>11.</w:t>
      </w:r>
      <w:r w:rsidRPr="00C277F7">
        <w:rPr>
          <w:bCs/>
          <w:szCs w:val="24"/>
          <w:lang w:eastAsia="en-GB"/>
        </w:rPr>
        <w:tab/>
      </w:r>
      <w:r w:rsidR="00EB0B16" w:rsidRPr="00C277F7">
        <w:rPr>
          <w:bCs/>
          <w:szCs w:val="24"/>
          <w:lang w:eastAsia="en-GB"/>
        </w:rPr>
        <w:t>Die niederländische Delegation schlägt folgende Änderung zu Unterabschnitt 3.2.3.3 Schema B des ADN vor.</w:t>
      </w:r>
      <w:r w:rsidRPr="00C277F7">
        <w:rPr>
          <w:bCs/>
          <w:szCs w:val="24"/>
          <w:lang w:eastAsia="en-GB"/>
        </w:rPr>
        <w:t xml:space="preserve"> </w:t>
      </w:r>
      <w:r w:rsidR="00FE5F94" w:rsidRPr="00C277F7">
        <w:rPr>
          <w:bCs/>
          <w:szCs w:val="24"/>
          <w:lang w:eastAsia="en-GB"/>
        </w:rPr>
        <w:t>Die Änderungsvorschläge sind fettgedruckt und unterstrichen, gestrichener Text ist durchgestrichen:</w:t>
      </w:r>
    </w:p>
    <w:p w14:paraId="64FB9004" w14:textId="77777777" w:rsidR="00563CF2" w:rsidRPr="0041304A" w:rsidRDefault="00563CF2" w:rsidP="00563CF2">
      <w:pPr>
        <w:keepNext/>
        <w:widowControl/>
        <w:suppressAutoHyphens/>
        <w:overflowPunct/>
        <w:autoSpaceDE/>
        <w:autoSpaceDN/>
        <w:adjustRightInd/>
        <w:spacing w:after="240" w:line="240" w:lineRule="atLeast"/>
        <w:ind w:firstLine="0"/>
        <w:jc w:val="center"/>
        <w:textAlignment w:val="auto"/>
        <w:outlineLvl w:val="1"/>
        <w:rPr>
          <w:b/>
          <w:bCs/>
          <w:sz w:val="22"/>
          <w:szCs w:val="22"/>
        </w:rPr>
        <w:sectPr w:rsidR="00563CF2" w:rsidRPr="0041304A" w:rsidSect="00ED2D8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21D0DAD2" w14:textId="2A1BDA58" w:rsidR="00563CF2" w:rsidRPr="009900A3" w:rsidRDefault="00563CF2" w:rsidP="009D38A6">
      <w:pPr>
        <w:keepNext/>
        <w:keepLines/>
        <w:widowControl/>
        <w:tabs>
          <w:tab w:val="right" w:pos="851"/>
        </w:tabs>
        <w:suppressAutoHyphens/>
        <w:overflowPunct/>
        <w:autoSpaceDE/>
        <w:autoSpaceDN/>
        <w:adjustRightInd/>
        <w:spacing w:line="270" w:lineRule="exact"/>
        <w:ind w:right="1134"/>
        <w:jc w:val="left"/>
        <w:textAlignment w:val="auto"/>
        <w:rPr>
          <w:b/>
          <w:sz w:val="24"/>
        </w:rPr>
      </w:pPr>
      <w:bookmarkStart w:id="3" w:name="_Hlk74057706"/>
      <w:r w:rsidRPr="0041304A">
        <w:rPr>
          <w:b/>
          <w:sz w:val="24"/>
        </w:rPr>
        <w:lastRenderedPageBreak/>
        <w:tab/>
      </w:r>
      <w:r w:rsidRPr="0041304A">
        <w:rPr>
          <w:b/>
          <w:sz w:val="24"/>
        </w:rPr>
        <w:tab/>
      </w:r>
      <w:r w:rsidR="00B82F91" w:rsidRPr="0041304A">
        <w:rPr>
          <w:b/>
          <w:sz w:val="24"/>
        </w:rPr>
        <w:t>Schema B:</w:t>
      </w:r>
      <w:r w:rsidR="00B82F91" w:rsidRPr="009900A3">
        <w:rPr>
          <w:b/>
          <w:sz w:val="24"/>
        </w:rPr>
        <w:t xml:space="preserve"> </w:t>
      </w:r>
      <w:r w:rsidR="00B82F91" w:rsidRPr="0041304A">
        <w:rPr>
          <w:b/>
          <w:sz w:val="24"/>
        </w:rPr>
        <w:t>Kriterien für die Ladetankausrüstung von N-Schiffen mit geschlossenen Ladetanks</w:t>
      </w:r>
    </w:p>
    <w:p w14:paraId="64677D4F" w14:textId="5166884E" w:rsidR="00563CF2" w:rsidRPr="009900A3" w:rsidRDefault="00567845" w:rsidP="00EB0B16">
      <w:pPr>
        <w:ind w:firstLine="0"/>
        <w:rPr>
          <w:b/>
          <w:bCs/>
          <w:u w:val="single"/>
        </w:rPr>
      </w:pPr>
      <w:r w:rsidRPr="00EB0B16">
        <w:rPr>
          <w:b/>
          <w:bCs/>
          <w:u w:val="single"/>
        </w:rPr>
        <w:t>Feststellen, welche Stoff-/Ladetank-Eigenschaften aus den ersten sechs Spalten relevant sind.</w:t>
      </w:r>
      <w:r w:rsidRPr="009900A3">
        <w:rPr>
          <w:b/>
          <w:bCs/>
          <w:u w:val="single"/>
        </w:rPr>
        <w:t xml:space="preserve"> </w:t>
      </w:r>
      <w:r w:rsidRPr="0041304A">
        <w:rPr>
          <w:b/>
          <w:bCs/>
          <w:u w:val="single"/>
        </w:rPr>
        <w:t>In der relevanten Spalte die anwendbare Zeile auswählen.</w:t>
      </w:r>
      <w:r w:rsidRPr="009900A3">
        <w:rPr>
          <w:b/>
          <w:bCs/>
          <w:u w:val="single"/>
        </w:rPr>
        <w:t xml:space="preserve"> </w:t>
      </w:r>
      <w:r w:rsidRPr="0041304A">
        <w:rPr>
          <w:b/>
          <w:bCs/>
          <w:u w:val="single"/>
        </w:rPr>
        <w:t xml:space="preserve">In dieser Zeile sind dann in der siebten Spalte </w:t>
      </w:r>
      <w:r w:rsidRPr="00901FBE">
        <w:rPr>
          <w:b/>
          <w:bCs/>
          <w:u w:val="single"/>
        </w:rPr>
        <w:t>die sich ergebenden Anforderungen</w:t>
      </w:r>
      <w:r w:rsidRPr="0041304A">
        <w:rPr>
          <w:b/>
          <w:bCs/>
          <w:u w:val="single"/>
        </w:rPr>
        <w:t xml:space="preserve"> für die Ladetankausrüstung in N-Schiffen mit geschlossenen Ladetanks dargestellt.</w:t>
      </w:r>
      <w:r w:rsidR="00563CF2" w:rsidRPr="009900A3">
        <w:rPr>
          <w:b/>
          <w:bCs/>
          <w:u w:val="single"/>
        </w:rPr>
        <w:t xml:space="preserve"> </w:t>
      </w:r>
      <w:r w:rsidR="00EB0B16" w:rsidRPr="00B71ABF">
        <w:rPr>
          <w:b/>
          <w:bCs/>
          <w:u w:val="single"/>
        </w:rPr>
        <w:t>Wenn mehrere Spalten relevant sind, die oberste relevante Zeile in der siebten Spalte auswählen.</w:t>
      </w:r>
    </w:p>
    <w:p w14:paraId="53FFB663" w14:textId="77777777" w:rsidR="00563CF2" w:rsidRPr="0041304A" w:rsidRDefault="00563CF2" w:rsidP="00563CF2">
      <w:pPr>
        <w:widowControl/>
        <w:ind w:left="0" w:firstLine="0"/>
        <w:rPr>
          <w:rFonts w:ascii="Arial" w:hAnsi="Arial" w:cs="Arial"/>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1"/>
        <w:gridCol w:w="1559"/>
        <w:gridCol w:w="1559"/>
        <w:gridCol w:w="1134"/>
        <w:gridCol w:w="2410"/>
        <w:gridCol w:w="2410"/>
        <w:gridCol w:w="2268"/>
      </w:tblGrid>
      <w:tr w:rsidR="00563CF2" w:rsidRPr="009603D1" w14:paraId="1079A5CE" w14:textId="77777777" w:rsidTr="0047076F">
        <w:trPr>
          <w:trHeight w:val="355"/>
        </w:trPr>
        <w:tc>
          <w:tcPr>
            <w:tcW w:w="1555" w:type="dxa"/>
            <w:vAlign w:val="center"/>
          </w:tcPr>
          <w:p w14:paraId="713F236D" w14:textId="77777777" w:rsidR="00563CF2" w:rsidRPr="009603D1" w:rsidRDefault="00563CF2" w:rsidP="00563CF2">
            <w:pPr>
              <w:widowControl/>
              <w:suppressAutoHyphens/>
              <w:overflowPunct/>
              <w:autoSpaceDE/>
              <w:autoSpaceDN/>
              <w:adjustRightInd/>
              <w:spacing w:line="240" w:lineRule="atLeast"/>
              <w:ind w:left="0" w:firstLine="0"/>
              <w:jc w:val="center"/>
              <w:textAlignment w:val="auto"/>
              <w:rPr>
                <w:b/>
                <w:bCs/>
                <w:strike/>
              </w:rPr>
            </w:pPr>
          </w:p>
        </w:tc>
        <w:tc>
          <w:tcPr>
            <w:tcW w:w="10773" w:type="dxa"/>
            <w:gridSpan w:val="6"/>
            <w:vAlign w:val="center"/>
          </w:tcPr>
          <w:p w14:paraId="1E3F03BC" w14:textId="5BD49812" w:rsidR="00563CF2" w:rsidRPr="009603D1" w:rsidRDefault="00FE5F94" w:rsidP="00563CF2">
            <w:pPr>
              <w:widowControl/>
              <w:suppressAutoHyphens/>
              <w:overflowPunct/>
              <w:autoSpaceDE/>
              <w:autoSpaceDN/>
              <w:adjustRightInd/>
              <w:spacing w:line="240" w:lineRule="atLeast"/>
              <w:ind w:left="0" w:firstLine="0"/>
              <w:jc w:val="center"/>
              <w:textAlignment w:val="auto"/>
              <w:rPr>
                <w:b/>
                <w:bCs/>
                <w:highlight w:val="yellow"/>
                <w:u w:val="single"/>
              </w:rPr>
            </w:pPr>
            <w:r w:rsidRPr="009603D1">
              <w:rPr>
                <w:b/>
                <w:bCs/>
                <w:u w:val="single"/>
              </w:rPr>
              <w:t>Stoff-/Ladetank-Eigenschaften</w:t>
            </w:r>
          </w:p>
        </w:tc>
        <w:tc>
          <w:tcPr>
            <w:tcW w:w="2268" w:type="dxa"/>
          </w:tcPr>
          <w:p w14:paraId="727F15F1" w14:textId="2D7C01D6" w:rsidR="00563CF2" w:rsidRPr="009603D1" w:rsidRDefault="00E528C2" w:rsidP="00E528C2">
            <w:pPr>
              <w:widowControl/>
              <w:suppressAutoHyphens/>
              <w:overflowPunct/>
              <w:autoSpaceDE/>
              <w:autoSpaceDN/>
              <w:adjustRightInd/>
              <w:spacing w:line="240" w:lineRule="atLeast"/>
              <w:ind w:left="0" w:firstLine="0"/>
              <w:jc w:val="center"/>
              <w:textAlignment w:val="auto"/>
              <w:rPr>
                <w:b/>
                <w:bCs/>
                <w:u w:val="single"/>
              </w:rPr>
            </w:pPr>
            <w:r w:rsidRPr="009603D1">
              <w:rPr>
                <w:b/>
                <w:bCs/>
                <w:u w:val="single"/>
              </w:rPr>
              <w:t>Sich ergebende Anforderungen</w:t>
            </w:r>
          </w:p>
        </w:tc>
      </w:tr>
      <w:tr w:rsidR="00563CF2" w:rsidRPr="009603D1" w14:paraId="0FC70B7A" w14:textId="77777777" w:rsidTr="0047076F">
        <w:trPr>
          <w:trHeight w:val="355"/>
        </w:trPr>
        <w:tc>
          <w:tcPr>
            <w:tcW w:w="1555" w:type="dxa"/>
            <w:vAlign w:val="center"/>
          </w:tcPr>
          <w:p w14:paraId="25DA8F01" w14:textId="10813B43" w:rsidR="00563CF2" w:rsidRPr="009603D1" w:rsidRDefault="001B4849" w:rsidP="00563CF2">
            <w:pPr>
              <w:widowControl/>
              <w:suppressAutoHyphens/>
              <w:overflowPunct/>
              <w:autoSpaceDE/>
              <w:autoSpaceDN/>
              <w:adjustRightInd/>
              <w:spacing w:line="240" w:lineRule="atLeast"/>
              <w:ind w:left="0" w:firstLine="0"/>
              <w:jc w:val="center"/>
              <w:textAlignment w:val="auto"/>
              <w:rPr>
                <w:b/>
                <w:bCs/>
                <w:strike/>
              </w:rPr>
            </w:pPr>
            <w:r w:rsidRPr="009603D1">
              <w:rPr>
                <w:b/>
                <w:bCs/>
                <w:strike/>
              </w:rPr>
              <w:t>Ladetank</w:t>
            </w:r>
            <w:r w:rsidR="005A529E" w:rsidRPr="009603D1">
              <w:rPr>
                <w:b/>
                <w:bCs/>
                <w:strike/>
              </w:rPr>
              <w:t>-</w:t>
            </w:r>
            <w:r w:rsidRPr="009603D1">
              <w:rPr>
                <w:b/>
                <w:bCs/>
                <w:strike/>
              </w:rPr>
              <w:t>ausrüstung</w:t>
            </w:r>
          </w:p>
        </w:tc>
        <w:tc>
          <w:tcPr>
            <w:tcW w:w="5953" w:type="dxa"/>
            <w:gridSpan w:val="4"/>
            <w:vAlign w:val="center"/>
          </w:tcPr>
          <w:p w14:paraId="4CACD18F" w14:textId="43594DA2" w:rsidR="00563CF2" w:rsidRPr="009603D1" w:rsidRDefault="001B4849" w:rsidP="00563CF2">
            <w:pPr>
              <w:widowControl/>
              <w:suppressAutoHyphens/>
              <w:overflowPunct/>
              <w:autoSpaceDE/>
              <w:autoSpaceDN/>
              <w:adjustRightInd/>
              <w:spacing w:line="240" w:lineRule="atLeast"/>
              <w:ind w:left="0" w:firstLine="0"/>
              <w:jc w:val="center"/>
              <w:textAlignment w:val="auto"/>
              <w:rPr>
                <w:b/>
                <w:bCs/>
              </w:rPr>
            </w:pPr>
            <w:r w:rsidRPr="009603D1">
              <w:rPr>
                <w:b/>
                <w:bCs/>
              </w:rPr>
              <w:t>Klasse 3, Flammpunkt &lt; 23 °C</w:t>
            </w:r>
          </w:p>
        </w:tc>
        <w:tc>
          <w:tcPr>
            <w:tcW w:w="2410" w:type="dxa"/>
            <w:vAlign w:val="center"/>
          </w:tcPr>
          <w:p w14:paraId="1CF03DA2" w14:textId="34A92BFA" w:rsidR="00563CF2" w:rsidRPr="009603D1" w:rsidRDefault="001B4849" w:rsidP="00563CF2">
            <w:pPr>
              <w:widowControl/>
              <w:suppressAutoHyphens/>
              <w:overflowPunct/>
              <w:autoSpaceDE/>
              <w:autoSpaceDN/>
              <w:adjustRightInd/>
              <w:spacing w:line="240" w:lineRule="atLeast"/>
              <w:ind w:left="0" w:firstLine="0"/>
              <w:jc w:val="center"/>
              <w:textAlignment w:val="auto"/>
              <w:rPr>
                <w:b/>
                <w:bCs/>
              </w:rPr>
            </w:pPr>
            <w:r w:rsidRPr="009603D1">
              <w:rPr>
                <w:b/>
                <w:bCs/>
              </w:rPr>
              <w:t>Ätzende Stoffe</w:t>
            </w:r>
          </w:p>
        </w:tc>
        <w:tc>
          <w:tcPr>
            <w:tcW w:w="2410" w:type="dxa"/>
            <w:vAlign w:val="center"/>
          </w:tcPr>
          <w:p w14:paraId="47792BCB" w14:textId="52A8AEAD" w:rsidR="00563CF2" w:rsidRPr="009603D1" w:rsidRDefault="001B4849" w:rsidP="00563CF2">
            <w:pPr>
              <w:widowControl/>
              <w:suppressAutoHyphens/>
              <w:overflowPunct/>
              <w:autoSpaceDE/>
              <w:autoSpaceDN/>
              <w:adjustRightInd/>
              <w:spacing w:line="240" w:lineRule="atLeast"/>
              <w:ind w:left="0" w:firstLine="0"/>
              <w:jc w:val="center"/>
              <w:textAlignment w:val="auto"/>
              <w:rPr>
                <w:b/>
                <w:bCs/>
              </w:rPr>
            </w:pPr>
            <w:r w:rsidRPr="009603D1">
              <w:rPr>
                <w:b/>
                <w:bCs/>
              </w:rPr>
              <w:t>CMR-Stoffe</w:t>
            </w:r>
          </w:p>
        </w:tc>
        <w:tc>
          <w:tcPr>
            <w:tcW w:w="2268" w:type="dxa"/>
          </w:tcPr>
          <w:p w14:paraId="0E91F094" w14:textId="04DC94CD" w:rsidR="00563CF2" w:rsidRPr="009603D1" w:rsidRDefault="00E528C2" w:rsidP="00E528C2">
            <w:pPr>
              <w:widowControl/>
              <w:suppressAutoHyphens/>
              <w:overflowPunct/>
              <w:autoSpaceDE/>
              <w:autoSpaceDN/>
              <w:adjustRightInd/>
              <w:spacing w:line="240" w:lineRule="atLeast"/>
              <w:ind w:left="0" w:firstLine="0"/>
              <w:jc w:val="center"/>
              <w:textAlignment w:val="auto"/>
              <w:rPr>
                <w:b/>
                <w:bCs/>
                <w:u w:val="single"/>
              </w:rPr>
            </w:pPr>
            <w:r w:rsidRPr="009603D1">
              <w:rPr>
                <w:b/>
                <w:bCs/>
                <w:u w:val="single"/>
              </w:rPr>
              <w:t>Ladetankausrüstung</w:t>
            </w:r>
          </w:p>
        </w:tc>
      </w:tr>
      <w:tr w:rsidR="001B4849" w:rsidRPr="009603D1" w14:paraId="459C0F58" w14:textId="77777777" w:rsidTr="0047076F">
        <w:tc>
          <w:tcPr>
            <w:tcW w:w="1555" w:type="dxa"/>
            <w:vAlign w:val="center"/>
          </w:tcPr>
          <w:p w14:paraId="620FF327" w14:textId="64FBC9CE" w:rsidR="001B4849" w:rsidRPr="009603D1" w:rsidRDefault="001B4849" w:rsidP="001B4849">
            <w:pPr>
              <w:widowControl/>
              <w:suppressAutoHyphens/>
              <w:overflowPunct/>
              <w:autoSpaceDE/>
              <w:autoSpaceDN/>
              <w:adjustRightInd/>
              <w:spacing w:line="240" w:lineRule="atLeast"/>
              <w:ind w:left="0" w:firstLine="0"/>
              <w:jc w:val="left"/>
              <w:textAlignment w:val="auto"/>
              <w:rPr>
                <w:strike/>
              </w:rPr>
            </w:pPr>
            <w:r w:rsidRPr="009603D1">
              <w:rPr>
                <w:strike/>
              </w:rPr>
              <w:t>Drucktank (400 kPa)</w:t>
            </w:r>
          </w:p>
        </w:tc>
        <w:tc>
          <w:tcPr>
            <w:tcW w:w="1701" w:type="dxa"/>
            <w:vAlign w:val="center"/>
          </w:tcPr>
          <w:p w14:paraId="18F002FA" w14:textId="17833613" w:rsidR="001B4849" w:rsidRPr="009603D1" w:rsidRDefault="001B4849" w:rsidP="001B4849">
            <w:pPr>
              <w:widowControl/>
              <w:suppressAutoHyphens/>
              <w:overflowPunct/>
              <w:autoSpaceDE/>
              <w:autoSpaceDN/>
              <w:adjustRightInd/>
              <w:spacing w:line="240" w:lineRule="atLeast"/>
              <w:ind w:left="0" w:firstLine="0"/>
              <w:jc w:val="left"/>
              <w:textAlignment w:val="auto"/>
            </w:pPr>
            <w:r w:rsidRPr="009603D1">
              <w:t xml:space="preserve">175 kPa </w:t>
            </w:r>
            <w:r w:rsidRPr="009603D1">
              <w:sym w:font="Symbol" w:char="F0A3"/>
            </w:r>
            <w:r w:rsidRPr="009603D1">
              <w:t xml:space="preserve"> P</w:t>
            </w:r>
            <w:r w:rsidRPr="009603D1">
              <w:rPr>
                <w:vertAlign w:val="subscript"/>
              </w:rPr>
              <w:t xml:space="preserve">d 50 </w:t>
            </w:r>
            <w:r w:rsidRPr="009603D1">
              <w:t>&lt;</w:t>
            </w:r>
            <w:r w:rsidR="00B71ABF" w:rsidRPr="009603D1">
              <w:t xml:space="preserve"> </w:t>
            </w:r>
            <w:r w:rsidRPr="009603D1">
              <w:t>300 kPa, ohne Kühlung</w:t>
            </w:r>
          </w:p>
        </w:tc>
        <w:tc>
          <w:tcPr>
            <w:tcW w:w="1559" w:type="dxa"/>
          </w:tcPr>
          <w:p w14:paraId="4AAEE233"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1559" w:type="dxa"/>
          </w:tcPr>
          <w:p w14:paraId="32288CE7"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1134" w:type="dxa"/>
          </w:tcPr>
          <w:p w14:paraId="58B2539B"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2410" w:type="dxa"/>
          </w:tcPr>
          <w:p w14:paraId="4C3E4B68"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2410" w:type="dxa"/>
          </w:tcPr>
          <w:p w14:paraId="0CDFB66B"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2268" w:type="dxa"/>
          </w:tcPr>
          <w:p w14:paraId="7D65CDFB" w14:textId="38B135A0" w:rsidR="001B4849" w:rsidRPr="009603D1" w:rsidRDefault="00E1425A" w:rsidP="001B4849">
            <w:pPr>
              <w:widowControl/>
              <w:suppressAutoHyphens/>
              <w:overflowPunct/>
              <w:autoSpaceDE/>
              <w:autoSpaceDN/>
              <w:adjustRightInd/>
              <w:spacing w:line="240" w:lineRule="atLeast"/>
              <w:ind w:left="0" w:firstLine="0"/>
              <w:jc w:val="left"/>
              <w:textAlignment w:val="auto"/>
              <w:rPr>
                <w:b/>
                <w:bCs/>
                <w:u w:val="single"/>
              </w:rPr>
            </w:pPr>
            <w:r w:rsidRPr="009603D1">
              <w:rPr>
                <w:b/>
                <w:bCs/>
                <w:u w:val="single"/>
              </w:rPr>
              <w:t>Drucktank (400 kPa)</w:t>
            </w:r>
          </w:p>
        </w:tc>
      </w:tr>
      <w:tr w:rsidR="001B4849" w:rsidRPr="009603D1" w14:paraId="1F0A8ADD" w14:textId="77777777" w:rsidTr="0047076F">
        <w:tc>
          <w:tcPr>
            <w:tcW w:w="1555" w:type="dxa"/>
          </w:tcPr>
          <w:p w14:paraId="0F0571DF" w14:textId="1F2B9C75" w:rsidR="001B4849" w:rsidRPr="009603D1" w:rsidRDefault="001B4849" w:rsidP="001B4849">
            <w:pPr>
              <w:widowControl/>
              <w:suppressAutoHyphens/>
              <w:overflowPunct/>
              <w:autoSpaceDE/>
              <w:autoSpaceDN/>
              <w:adjustRightInd/>
              <w:spacing w:line="240" w:lineRule="atLeast"/>
              <w:ind w:left="0" w:firstLine="0"/>
              <w:jc w:val="left"/>
              <w:textAlignment w:val="auto"/>
              <w:rPr>
                <w:strike/>
              </w:rPr>
            </w:pPr>
            <w:r w:rsidRPr="009603D1">
              <w:rPr>
                <w:strike/>
              </w:rPr>
              <w:t>Mit Öffnungsdruck Überdruck-/Hochgeschwindigkeitsventil</w:t>
            </w:r>
            <w:r w:rsidRPr="009603D1" w:rsidDel="0021269D">
              <w:rPr>
                <w:strike/>
              </w:rPr>
              <w:t xml:space="preserve"> </w:t>
            </w:r>
            <w:r w:rsidRPr="009603D1">
              <w:rPr>
                <w:strike/>
              </w:rPr>
              <w:t>50 kPa</w:t>
            </w:r>
          </w:p>
        </w:tc>
        <w:tc>
          <w:tcPr>
            <w:tcW w:w="1701" w:type="dxa"/>
            <w:vAlign w:val="center"/>
          </w:tcPr>
          <w:p w14:paraId="5EEE35C0" w14:textId="3643B6EF" w:rsidR="001B4849" w:rsidRPr="009603D1" w:rsidRDefault="001B4849" w:rsidP="001B4849">
            <w:pPr>
              <w:widowControl/>
              <w:suppressAutoHyphens/>
              <w:overflowPunct/>
              <w:autoSpaceDE/>
              <w:autoSpaceDN/>
              <w:adjustRightInd/>
              <w:spacing w:line="240" w:lineRule="atLeast"/>
              <w:ind w:left="0" w:firstLine="0"/>
              <w:jc w:val="left"/>
              <w:textAlignment w:val="auto"/>
            </w:pPr>
            <w:r w:rsidRPr="009603D1">
              <w:t xml:space="preserve">175 kPa </w:t>
            </w:r>
            <w:r w:rsidRPr="009603D1">
              <w:sym w:font="Symbol" w:char="F0A3"/>
            </w:r>
            <w:r w:rsidRPr="009603D1">
              <w:t xml:space="preserve"> P</w:t>
            </w:r>
            <w:r w:rsidRPr="009603D1">
              <w:rPr>
                <w:vertAlign w:val="subscript"/>
              </w:rPr>
              <w:t>d 50</w:t>
            </w:r>
            <w:r w:rsidRPr="009603D1">
              <w:t xml:space="preserve"> &lt; 300 kPa, mit Kühlung</w:t>
            </w:r>
            <w:r w:rsidR="005A529E" w:rsidRPr="009603D1">
              <w:t xml:space="preserve"> </w:t>
            </w:r>
            <w:r w:rsidRPr="009603D1">
              <w:rPr>
                <w:strike/>
              </w:rPr>
              <w:t>(Ziffer 1 in Spalte (9))</w:t>
            </w:r>
          </w:p>
        </w:tc>
        <w:tc>
          <w:tcPr>
            <w:tcW w:w="1559" w:type="dxa"/>
          </w:tcPr>
          <w:p w14:paraId="7390FA5D" w14:textId="505960D2" w:rsidR="001B4849" w:rsidRPr="009603D1" w:rsidRDefault="001B4849" w:rsidP="001B4849">
            <w:pPr>
              <w:widowControl/>
              <w:suppressAutoHyphens/>
              <w:overflowPunct/>
              <w:autoSpaceDE/>
              <w:autoSpaceDN/>
              <w:adjustRightInd/>
              <w:spacing w:line="240" w:lineRule="atLeast"/>
              <w:ind w:left="0" w:firstLine="0"/>
              <w:jc w:val="left"/>
              <w:textAlignment w:val="auto"/>
              <w:rPr>
                <w:strike/>
              </w:rPr>
            </w:pPr>
            <w:r w:rsidRPr="009603D1">
              <w:rPr>
                <w:strike/>
              </w:rPr>
              <w:t xml:space="preserve">110 kPa </w:t>
            </w:r>
            <w:r w:rsidRPr="009603D1">
              <w:rPr>
                <w:strike/>
              </w:rPr>
              <w:sym w:font="Symbol" w:char="F0A3"/>
            </w:r>
            <w:r w:rsidRPr="009603D1">
              <w:rPr>
                <w:strike/>
              </w:rPr>
              <w:t xml:space="preserve"> P</w:t>
            </w:r>
            <w:r w:rsidRPr="009603D1">
              <w:rPr>
                <w:strike/>
                <w:vertAlign w:val="subscript"/>
              </w:rPr>
              <w:t xml:space="preserve">d 50 </w:t>
            </w:r>
            <w:r w:rsidRPr="009603D1">
              <w:rPr>
                <w:strike/>
              </w:rPr>
              <w:t>&lt; 175 kPa, ohne Berieselung</w:t>
            </w:r>
          </w:p>
        </w:tc>
        <w:tc>
          <w:tcPr>
            <w:tcW w:w="1559" w:type="dxa"/>
          </w:tcPr>
          <w:p w14:paraId="1BE1A60B"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1134" w:type="dxa"/>
          </w:tcPr>
          <w:p w14:paraId="3AABA8F9"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2410" w:type="dxa"/>
          </w:tcPr>
          <w:p w14:paraId="667E1C0A"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2410" w:type="dxa"/>
          </w:tcPr>
          <w:p w14:paraId="0F06A5B2"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2268" w:type="dxa"/>
          </w:tcPr>
          <w:p w14:paraId="0D0F4D06" w14:textId="468F47C4" w:rsidR="001B4849" w:rsidRPr="009603D1" w:rsidRDefault="00E1425A" w:rsidP="009D38A6">
            <w:pPr>
              <w:widowControl/>
              <w:overflowPunct/>
              <w:autoSpaceDE/>
              <w:autoSpaceDN/>
              <w:adjustRightInd/>
              <w:ind w:left="0" w:firstLine="0"/>
              <w:jc w:val="left"/>
              <w:textAlignment w:val="auto"/>
              <w:rPr>
                <w:b/>
                <w:bCs/>
                <w:u w:val="single"/>
              </w:rPr>
            </w:pPr>
            <w:r w:rsidRPr="009603D1">
              <w:rPr>
                <w:b/>
                <w:bCs/>
                <w:u w:val="single"/>
              </w:rPr>
              <w:t>Mit Öffnungsdruck Überdruck-/Hochgeschwindigkeitsventil 50 kPa</w:t>
            </w:r>
            <w:r w:rsidR="009D38A6" w:rsidRPr="009603D1">
              <w:rPr>
                <w:b/>
                <w:bCs/>
                <w:u w:val="single"/>
              </w:rPr>
              <w:t xml:space="preserve"> (</w:t>
            </w:r>
            <w:r w:rsidRPr="009603D1">
              <w:rPr>
                <w:b/>
                <w:bCs/>
                <w:u w:val="single"/>
              </w:rPr>
              <w:t>mit Kühlung</w:t>
            </w:r>
            <w:r w:rsidR="009D38A6" w:rsidRPr="009603D1">
              <w:rPr>
                <w:b/>
                <w:bCs/>
                <w:u w:val="single"/>
              </w:rPr>
              <w:t xml:space="preserve"> </w:t>
            </w:r>
            <w:r w:rsidRPr="009603D1">
              <w:rPr>
                <w:b/>
                <w:bCs/>
                <w:u w:val="single"/>
              </w:rPr>
              <w:t>(Ziffer 1 in Spalte (9))</w:t>
            </w:r>
            <w:r w:rsidR="009D38A6" w:rsidRPr="009603D1">
              <w:rPr>
                <w:b/>
                <w:bCs/>
                <w:u w:val="single"/>
              </w:rPr>
              <w:t>)</w:t>
            </w:r>
          </w:p>
        </w:tc>
      </w:tr>
      <w:tr w:rsidR="00563CF2" w:rsidRPr="009603D1" w14:paraId="3DA9AFB2" w14:textId="77777777" w:rsidTr="0047076F">
        <w:tc>
          <w:tcPr>
            <w:tcW w:w="1555" w:type="dxa"/>
          </w:tcPr>
          <w:p w14:paraId="727E1626"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rPr>
                <w:strike/>
              </w:rPr>
            </w:pPr>
          </w:p>
        </w:tc>
        <w:tc>
          <w:tcPr>
            <w:tcW w:w="1701" w:type="dxa"/>
          </w:tcPr>
          <w:p w14:paraId="6A24B626"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pPr>
          </w:p>
        </w:tc>
        <w:tc>
          <w:tcPr>
            <w:tcW w:w="1559" w:type="dxa"/>
          </w:tcPr>
          <w:p w14:paraId="1D6CC3DF"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rPr>
                <w:b/>
                <w:bCs/>
                <w:u w:val="single"/>
              </w:rPr>
            </w:pPr>
            <w:r w:rsidRPr="009603D1">
              <w:rPr>
                <w:b/>
                <w:bCs/>
                <w:u w:val="single"/>
              </w:rPr>
              <w:t xml:space="preserve">150 kPa ≤ P </w:t>
            </w:r>
            <w:r w:rsidRPr="009603D1">
              <w:rPr>
                <w:b/>
                <w:bCs/>
                <w:u w:val="single"/>
                <w:vertAlign w:val="subscript"/>
              </w:rPr>
              <w:t xml:space="preserve">d 50 </w:t>
            </w:r>
            <w:r w:rsidRPr="009603D1">
              <w:rPr>
                <w:b/>
                <w:bCs/>
                <w:u w:val="single"/>
                <w:vertAlign w:val="subscript"/>
              </w:rPr>
              <w:br/>
            </w:r>
            <w:r w:rsidRPr="009603D1">
              <w:rPr>
                <w:b/>
                <w:bCs/>
                <w:u w:val="single"/>
              </w:rPr>
              <w:t xml:space="preserve">&lt; 175 kPa </w:t>
            </w:r>
          </w:p>
        </w:tc>
        <w:tc>
          <w:tcPr>
            <w:tcW w:w="1559" w:type="dxa"/>
          </w:tcPr>
          <w:p w14:paraId="70A30359" w14:textId="756A483E" w:rsidR="00563CF2" w:rsidRPr="009603D1" w:rsidRDefault="00563CF2" w:rsidP="00563CF2">
            <w:pPr>
              <w:widowControl/>
              <w:suppressAutoHyphens/>
              <w:overflowPunct/>
              <w:autoSpaceDE/>
              <w:autoSpaceDN/>
              <w:adjustRightInd/>
              <w:spacing w:line="240" w:lineRule="atLeast"/>
              <w:ind w:left="0" w:firstLine="0"/>
              <w:jc w:val="left"/>
              <w:textAlignment w:val="auto"/>
              <w:rPr>
                <w:b/>
                <w:bCs/>
                <w:u w:val="single"/>
              </w:rPr>
            </w:pPr>
            <w:r w:rsidRPr="009603D1">
              <w:rPr>
                <w:b/>
                <w:bCs/>
                <w:u w:val="single"/>
              </w:rPr>
              <w:t xml:space="preserve">110 kPa ≤ P </w:t>
            </w:r>
            <w:r w:rsidRPr="009603D1">
              <w:rPr>
                <w:b/>
                <w:bCs/>
                <w:u w:val="single"/>
                <w:vertAlign w:val="subscript"/>
              </w:rPr>
              <w:t xml:space="preserve">d 50 </w:t>
            </w:r>
            <w:r w:rsidRPr="009603D1">
              <w:rPr>
                <w:b/>
                <w:bCs/>
                <w:u w:val="single"/>
                <w:vertAlign w:val="subscript"/>
              </w:rPr>
              <w:br/>
            </w:r>
            <w:r w:rsidRPr="009603D1">
              <w:rPr>
                <w:b/>
                <w:bCs/>
                <w:u w:val="single"/>
              </w:rPr>
              <w:t>&lt; 150 kPa</w:t>
            </w:r>
            <w:r w:rsidR="0041304A" w:rsidRPr="009603D1">
              <w:rPr>
                <w:b/>
                <w:bCs/>
                <w:u w:val="single"/>
              </w:rPr>
              <w:t>,</w:t>
            </w:r>
            <w:r w:rsidRPr="009603D1">
              <w:rPr>
                <w:b/>
                <w:bCs/>
                <w:u w:val="single"/>
              </w:rPr>
              <w:t xml:space="preserve"> </w:t>
            </w:r>
            <w:r w:rsidR="0041304A" w:rsidRPr="009603D1">
              <w:rPr>
                <w:b/>
                <w:bCs/>
                <w:u w:val="single"/>
              </w:rPr>
              <w:t>ohne Berieselung</w:t>
            </w:r>
          </w:p>
        </w:tc>
        <w:tc>
          <w:tcPr>
            <w:tcW w:w="1134" w:type="dxa"/>
          </w:tcPr>
          <w:p w14:paraId="38C45628"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pPr>
          </w:p>
        </w:tc>
        <w:tc>
          <w:tcPr>
            <w:tcW w:w="2410" w:type="dxa"/>
          </w:tcPr>
          <w:p w14:paraId="5F2A1ADD"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pPr>
          </w:p>
        </w:tc>
        <w:tc>
          <w:tcPr>
            <w:tcW w:w="2410" w:type="dxa"/>
          </w:tcPr>
          <w:p w14:paraId="6D55846C"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pPr>
          </w:p>
        </w:tc>
        <w:tc>
          <w:tcPr>
            <w:tcW w:w="2268" w:type="dxa"/>
          </w:tcPr>
          <w:p w14:paraId="04C611E8" w14:textId="1F01CB56" w:rsidR="00563CF2" w:rsidRPr="009603D1" w:rsidRDefault="00E1425A" w:rsidP="00AE3F9B">
            <w:pPr>
              <w:widowControl/>
              <w:overflowPunct/>
              <w:autoSpaceDE/>
              <w:autoSpaceDN/>
              <w:adjustRightInd/>
              <w:ind w:left="0" w:firstLine="0"/>
              <w:jc w:val="left"/>
              <w:textAlignment w:val="auto"/>
              <w:rPr>
                <w:b/>
                <w:bCs/>
                <w:u w:val="single"/>
              </w:rPr>
            </w:pPr>
            <w:bookmarkStart w:id="4" w:name="_Hlk75432971"/>
            <w:r w:rsidRPr="009603D1">
              <w:rPr>
                <w:b/>
                <w:bCs/>
                <w:u w:val="single"/>
              </w:rPr>
              <w:t>Mit Öffnungsdruck Überdruck-/Hochgeschwindigkeitsventil 50 kPa</w:t>
            </w:r>
            <w:bookmarkEnd w:id="4"/>
          </w:p>
        </w:tc>
      </w:tr>
      <w:tr w:rsidR="00563CF2" w:rsidRPr="009603D1" w14:paraId="4EF794D0" w14:textId="77777777" w:rsidTr="0047076F">
        <w:tc>
          <w:tcPr>
            <w:tcW w:w="1555" w:type="dxa"/>
          </w:tcPr>
          <w:p w14:paraId="31C62545" w14:textId="7E4B8EEB" w:rsidR="00563CF2" w:rsidRPr="009603D1" w:rsidRDefault="001B4849" w:rsidP="00563CF2">
            <w:pPr>
              <w:widowControl/>
              <w:suppressAutoHyphens/>
              <w:overflowPunct/>
              <w:autoSpaceDE/>
              <w:autoSpaceDN/>
              <w:adjustRightInd/>
              <w:spacing w:line="240" w:lineRule="atLeast"/>
              <w:ind w:left="0" w:firstLine="0"/>
              <w:jc w:val="left"/>
              <w:textAlignment w:val="auto"/>
              <w:rPr>
                <w:strike/>
              </w:rPr>
            </w:pPr>
            <w:r w:rsidRPr="009603D1">
              <w:rPr>
                <w:strike/>
              </w:rPr>
              <w:t>Mit Öffnungsdruck Überdruck-/Hochgeschwindigkeitsventil 10 kPa</w:t>
            </w:r>
          </w:p>
        </w:tc>
        <w:tc>
          <w:tcPr>
            <w:tcW w:w="1701" w:type="dxa"/>
          </w:tcPr>
          <w:p w14:paraId="1990873C"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pPr>
          </w:p>
        </w:tc>
        <w:tc>
          <w:tcPr>
            <w:tcW w:w="1559" w:type="dxa"/>
          </w:tcPr>
          <w:p w14:paraId="58A0C0FE" w14:textId="77777777" w:rsidR="00563CF2" w:rsidRPr="009603D1" w:rsidRDefault="00563CF2" w:rsidP="00563CF2">
            <w:pPr>
              <w:widowControl/>
              <w:suppressAutoHyphens/>
              <w:overflowPunct/>
              <w:autoSpaceDE/>
              <w:autoSpaceDN/>
              <w:adjustRightInd/>
              <w:spacing w:line="240" w:lineRule="atLeast"/>
              <w:ind w:left="0" w:firstLine="0"/>
              <w:jc w:val="left"/>
              <w:textAlignment w:val="auto"/>
            </w:pPr>
          </w:p>
        </w:tc>
        <w:tc>
          <w:tcPr>
            <w:tcW w:w="1559" w:type="dxa"/>
          </w:tcPr>
          <w:p w14:paraId="2A18B2F5" w14:textId="1FBE22E3" w:rsidR="00563CF2" w:rsidRPr="009603D1" w:rsidRDefault="001B4849" w:rsidP="001B4849">
            <w:pPr>
              <w:widowControl/>
              <w:suppressAutoHyphens/>
              <w:overflowPunct/>
              <w:autoSpaceDE/>
              <w:autoSpaceDN/>
              <w:adjustRightInd/>
              <w:spacing w:line="240" w:lineRule="atLeast"/>
              <w:ind w:left="0" w:firstLine="0"/>
              <w:jc w:val="left"/>
              <w:textAlignment w:val="auto"/>
              <w:rPr>
                <w:strike/>
              </w:rPr>
            </w:pPr>
            <w:r w:rsidRPr="009603D1">
              <w:t xml:space="preserve">110 kPa </w:t>
            </w:r>
            <w:r w:rsidRPr="009603D1">
              <w:sym w:font="Symbol" w:char="F0A3"/>
            </w:r>
            <w:r w:rsidRPr="009603D1">
              <w:t xml:space="preserve"> P</w:t>
            </w:r>
            <w:r w:rsidRPr="009603D1">
              <w:rPr>
                <w:vertAlign w:val="subscript"/>
              </w:rPr>
              <w:t>d 50</w:t>
            </w:r>
            <w:r w:rsidR="00B71ABF" w:rsidRPr="009603D1">
              <w:rPr>
                <w:vertAlign w:val="subscript"/>
              </w:rPr>
              <w:t xml:space="preserve"> </w:t>
            </w:r>
            <w:r w:rsidRPr="009603D1">
              <w:t>&lt; 150 kPa, mit Berieselung</w:t>
            </w:r>
            <w:r w:rsidRPr="009603D1">
              <w:br/>
            </w:r>
            <w:r w:rsidRPr="009603D1">
              <w:rPr>
                <w:strike/>
              </w:rPr>
              <w:t>(Ziffer 3 in Spalte (9))</w:t>
            </w:r>
          </w:p>
        </w:tc>
        <w:tc>
          <w:tcPr>
            <w:tcW w:w="1134" w:type="dxa"/>
          </w:tcPr>
          <w:p w14:paraId="10961CF3" w14:textId="2B770271" w:rsidR="00563CF2" w:rsidRPr="009603D1" w:rsidRDefault="001B4849" w:rsidP="00563CF2">
            <w:pPr>
              <w:widowControl/>
              <w:suppressAutoHyphens/>
              <w:overflowPunct/>
              <w:autoSpaceDE/>
              <w:autoSpaceDN/>
              <w:adjustRightInd/>
              <w:spacing w:line="240" w:lineRule="atLeast"/>
              <w:ind w:left="0" w:firstLine="0"/>
              <w:jc w:val="left"/>
              <w:textAlignment w:val="auto"/>
              <w:rPr>
                <w:strike/>
              </w:rPr>
            </w:pPr>
            <w:r w:rsidRPr="009603D1">
              <w:rPr>
                <w:strike/>
              </w:rPr>
              <w:t>P</w:t>
            </w:r>
            <w:r w:rsidRPr="009603D1">
              <w:rPr>
                <w:strike/>
                <w:vertAlign w:val="subscript"/>
              </w:rPr>
              <w:t>d 50</w:t>
            </w:r>
            <w:r w:rsidRPr="009603D1">
              <w:rPr>
                <w:strike/>
              </w:rPr>
              <w:t xml:space="preserve"> &lt; 110 kPa</w:t>
            </w:r>
          </w:p>
        </w:tc>
        <w:tc>
          <w:tcPr>
            <w:tcW w:w="2410" w:type="dxa"/>
          </w:tcPr>
          <w:p w14:paraId="69E155BD" w14:textId="18E1949B" w:rsidR="00563CF2" w:rsidRPr="009603D1" w:rsidRDefault="001B4849" w:rsidP="001B4849">
            <w:pPr>
              <w:widowControl/>
              <w:suppressAutoHyphens/>
              <w:overflowPunct/>
              <w:autoSpaceDE/>
              <w:autoSpaceDN/>
              <w:adjustRightInd/>
              <w:spacing w:line="240" w:lineRule="atLeast"/>
              <w:ind w:left="0" w:firstLine="0"/>
              <w:jc w:val="left"/>
              <w:textAlignment w:val="auto"/>
              <w:rPr>
                <w:strike/>
              </w:rPr>
            </w:pPr>
            <w:r w:rsidRPr="009603D1">
              <w:rPr>
                <w:strike/>
                <w:color w:val="000000"/>
              </w:rPr>
              <w:t xml:space="preserve">Verpackungsgruppe I oder II mit P </w:t>
            </w:r>
            <w:r w:rsidRPr="009603D1">
              <w:rPr>
                <w:strike/>
                <w:color w:val="000000"/>
                <w:vertAlign w:val="subscript"/>
              </w:rPr>
              <w:t>d 50</w:t>
            </w:r>
            <w:r w:rsidRPr="009603D1">
              <w:rPr>
                <w:strike/>
                <w:color w:val="000000"/>
              </w:rPr>
              <w:t xml:space="preserve"> &gt; 12,5 kPa oder mit Wasser gefährlich reagierend oder mit gelösten Gasen</w:t>
            </w:r>
            <w:r w:rsidRPr="009603D1">
              <w:rPr>
                <w:strike/>
              </w:rPr>
              <w:t xml:space="preserve"> </w:t>
            </w:r>
          </w:p>
        </w:tc>
        <w:tc>
          <w:tcPr>
            <w:tcW w:w="2410" w:type="dxa"/>
          </w:tcPr>
          <w:p w14:paraId="04A32E19" w14:textId="1709FB99" w:rsidR="00563CF2" w:rsidRPr="009603D1" w:rsidRDefault="00E1425A" w:rsidP="00E1425A">
            <w:pPr>
              <w:widowControl/>
              <w:suppressAutoHyphens/>
              <w:overflowPunct/>
              <w:autoSpaceDE/>
              <w:autoSpaceDN/>
              <w:adjustRightInd/>
              <w:spacing w:line="240" w:lineRule="atLeast"/>
              <w:ind w:left="0" w:firstLine="0"/>
              <w:jc w:val="left"/>
              <w:textAlignment w:val="auto"/>
            </w:pPr>
            <w:r w:rsidRPr="009603D1">
              <w:rPr>
                <w:strike/>
              </w:rPr>
              <w:t>Öffnungsdruck Überdruck-/Hochgeschwindigkeitsventil</w:t>
            </w:r>
            <w:r w:rsidRPr="009603D1" w:rsidDel="0021269D">
              <w:rPr>
                <w:strike/>
              </w:rPr>
              <w:t xml:space="preserve"> </w:t>
            </w:r>
            <w:r w:rsidRPr="009603D1">
              <w:rPr>
                <w:strike/>
              </w:rPr>
              <w:t>10 kPa; wenn</w:t>
            </w:r>
            <w:r w:rsidRPr="009603D1">
              <w:t xml:space="preserve"> Tankinnenüberdruck </w:t>
            </w:r>
            <w:r w:rsidRPr="009B6504">
              <w:rPr>
                <w:strike/>
              </w:rPr>
              <w:t>höher</w:t>
            </w:r>
            <w:r w:rsidRPr="009603D1">
              <w:t xml:space="preserve"> </w:t>
            </w:r>
            <w:r w:rsidRPr="009B6504">
              <w:rPr>
                <w:strike/>
              </w:rPr>
              <w:t>als</w:t>
            </w:r>
            <w:r w:rsidRPr="009603D1">
              <w:t xml:space="preserve"> </w:t>
            </w:r>
            <w:r w:rsidR="009B6504" w:rsidRPr="009B6504">
              <w:rPr>
                <w:b/>
                <w:u w:val="single"/>
              </w:rPr>
              <w:t>&gt;</w:t>
            </w:r>
            <w:r w:rsidR="009B6504" w:rsidRPr="009B6504">
              <w:t xml:space="preserve"> </w:t>
            </w:r>
            <w:r w:rsidRPr="009603D1">
              <w:t>10 kPa</w:t>
            </w:r>
            <w:r w:rsidRPr="009603D1">
              <w:rPr>
                <w:strike/>
              </w:rPr>
              <w:t>, mit Berieselung</w:t>
            </w:r>
            <w:r w:rsidRPr="009603D1">
              <w:t xml:space="preserve"> (Berechnung des Dampfdrucks nach der Formel für Spalte (10),</w:t>
            </w:r>
            <w:r w:rsidR="00330443" w:rsidRPr="009603D1">
              <w:t xml:space="preserve"> </w:t>
            </w:r>
            <w:r w:rsidRPr="009603D1">
              <w:t xml:space="preserve">jedoch </w:t>
            </w:r>
            <w:proofErr w:type="spellStart"/>
            <w:r w:rsidRPr="009603D1">
              <w:t>v</w:t>
            </w:r>
            <w:r w:rsidRPr="009603D1">
              <w:rPr>
                <w:vertAlign w:val="subscript"/>
              </w:rPr>
              <w:t>a</w:t>
            </w:r>
            <w:proofErr w:type="spellEnd"/>
            <w:r w:rsidRPr="009603D1">
              <w:t xml:space="preserve"> = 0,03)</w:t>
            </w:r>
          </w:p>
        </w:tc>
        <w:tc>
          <w:tcPr>
            <w:tcW w:w="2268" w:type="dxa"/>
          </w:tcPr>
          <w:p w14:paraId="032C20EB" w14:textId="215C9BF1" w:rsidR="00563CF2" w:rsidRPr="009603D1" w:rsidRDefault="00E1425A" w:rsidP="009D38A6">
            <w:pPr>
              <w:widowControl/>
              <w:overflowPunct/>
              <w:autoSpaceDE/>
              <w:autoSpaceDN/>
              <w:adjustRightInd/>
              <w:ind w:left="0" w:firstLine="0"/>
              <w:jc w:val="left"/>
              <w:textAlignment w:val="auto"/>
              <w:rPr>
                <w:b/>
                <w:bCs/>
                <w:u w:val="single"/>
              </w:rPr>
            </w:pPr>
            <w:bookmarkStart w:id="5" w:name="_Hlk75433543"/>
            <w:bookmarkStart w:id="6" w:name="_Hlk72492422"/>
            <w:r w:rsidRPr="009603D1">
              <w:rPr>
                <w:b/>
                <w:bCs/>
                <w:u w:val="single"/>
              </w:rPr>
              <w:t>Mit Öffnungsdruck Überdruck-/Hochgeschwindigkeitsventil 10 kPa</w:t>
            </w:r>
            <w:r w:rsidR="00B71ABF" w:rsidRPr="009603D1">
              <w:rPr>
                <w:b/>
                <w:bCs/>
                <w:u w:val="single"/>
              </w:rPr>
              <w:t xml:space="preserve"> (</w:t>
            </w:r>
            <w:r w:rsidRPr="009603D1">
              <w:rPr>
                <w:b/>
                <w:bCs/>
                <w:u w:val="single"/>
              </w:rPr>
              <w:t>mit Berieselung</w:t>
            </w:r>
            <w:bookmarkEnd w:id="5"/>
            <w:r w:rsidR="009D38A6" w:rsidRPr="009603D1">
              <w:rPr>
                <w:b/>
                <w:bCs/>
                <w:u w:val="single"/>
              </w:rPr>
              <w:t xml:space="preserve"> </w:t>
            </w:r>
            <w:r w:rsidRPr="009603D1">
              <w:rPr>
                <w:b/>
                <w:bCs/>
                <w:u w:val="single"/>
              </w:rPr>
              <w:t>(Ziffer 3 in Spalte (9))</w:t>
            </w:r>
            <w:bookmarkEnd w:id="6"/>
            <w:r w:rsidR="00B71ABF" w:rsidRPr="009603D1">
              <w:rPr>
                <w:b/>
                <w:bCs/>
                <w:u w:val="single"/>
              </w:rPr>
              <w:t>)</w:t>
            </w:r>
          </w:p>
        </w:tc>
      </w:tr>
      <w:tr w:rsidR="001B4849" w:rsidRPr="009603D1" w14:paraId="2F96BC66" w14:textId="77777777" w:rsidTr="0047076F">
        <w:tc>
          <w:tcPr>
            <w:tcW w:w="1555" w:type="dxa"/>
          </w:tcPr>
          <w:p w14:paraId="0B14C74F" w14:textId="15B1109E" w:rsidR="009D38A6" w:rsidRPr="009603D1" w:rsidRDefault="009D38A6" w:rsidP="009D38A6">
            <w:pPr>
              <w:jc w:val="center"/>
            </w:pPr>
          </w:p>
        </w:tc>
        <w:tc>
          <w:tcPr>
            <w:tcW w:w="1701" w:type="dxa"/>
          </w:tcPr>
          <w:p w14:paraId="372EE0B7"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1559" w:type="dxa"/>
          </w:tcPr>
          <w:p w14:paraId="1C6F9D1B"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1559" w:type="dxa"/>
          </w:tcPr>
          <w:p w14:paraId="00EAD95F" w14:textId="77777777" w:rsidR="001B4849" w:rsidRPr="009603D1" w:rsidRDefault="001B4849" w:rsidP="001B4849">
            <w:pPr>
              <w:widowControl/>
              <w:suppressAutoHyphens/>
              <w:overflowPunct/>
              <w:autoSpaceDE/>
              <w:autoSpaceDN/>
              <w:adjustRightInd/>
              <w:spacing w:line="240" w:lineRule="atLeast"/>
              <w:ind w:left="0" w:firstLine="0"/>
              <w:jc w:val="left"/>
              <w:textAlignment w:val="auto"/>
            </w:pPr>
          </w:p>
        </w:tc>
        <w:tc>
          <w:tcPr>
            <w:tcW w:w="1134" w:type="dxa"/>
          </w:tcPr>
          <w:p w14:paraId="4CA1CCB4" w14:textId="7EE46AEF" w:rsidR="001B4849" w:rsidRPr="009603D1" w:rsidRDefault="001B4849" w:rsidP="001B4849">
            <w:pPr>
              <w:widowControl/>
              <w:suppressAutoHyphens/>
              <w:overflowPunct/>
              <w:autoSpaceDE/>
              <w:autoSpaceDN/>
              <w:adjustRightInd/>
              <w:spacing w:line="240" w:lineRule="atLeast"/>
              <w:ind w:left="0" w:firstLine="0"/>
              <w:jc w:val="left"/>
              <w:textAlignment w:val="auto"/>
              <w:rPr>
                <w:b/>
                <w:bCs/>
                <w:u w:val="single"/>
              </w:rPr>
            </w:pPr>
            <w:r w:rsidRPr="009603D1">
              <w:rPr>
                <w:b/>
                <w:bCs/>
                <w:u w:val="single"/>
              </w:rPr>
              <w:t>P</w:t>
            </w:r>
            <w:r w:rsidRPr="009603D1">
              <w:rPr>
                <w:b/>
                <w:bCs/>
                <w:u w:val="single"/>
                <w:vertAlign w:val="subscript"/>
              </w:rPr>
              <w:t>d 50</w:t>
            </w:r>
            <w:r w:rsidRPr="009603D1">
              <w:rPr>
                <w:b/>
                <w:bCs/>
                <w:u w:val="single"/>
              </w:rPr>
              <w:t xml:space="preserve"> &lt; 110 kPa</w:t>
            </w:r>
          </w:p>
        </w:tc>
        <w:tc>
          <w:tcPr>
            <w:tcW w:w="2410" w:type="dxa"/>
          </w:tcPr>
          <w:p w14:paraId="76370242" w14:textId="1D451C78" w:rsidR="001B4849" w:rsidRPr="009603D1" w:rsidRDefault="001B4849" w:rsidP="001B4849">
            <w:pPr>
              <w:widowControl/>
              <w:suppressAutoHyphens/>
              <w:overflowPunct/>
              <w:autoSpaceDE/>
              <w:autoSpaceDN/>
              <w:adjustRightInd/>
              <w:spacing w:line="240" w:lineRule="atLeast"/>
              <w:ind w:left="0" w:firstLine="0"/>
              <w:jc w:val="left"/>
              <w:textAlignment w:val="auto"/>
              <w:rPr>
                <w:b/>
                <w:bCs/>
                <w:u w:val="single"/>
              </w:rPr>
            </w:pPr>
            <w:r w:rsidRPr="009603D1">
              <w:rPr>
                <w:b/>
                <w:bCs/>
                <w:color w:val="000000"/>
                <w:u w:val="single"/>
              </w:rPr>
              <w:t xml:space="preserve">Verpackungsgruppe I oder II mit P </w:t>
            </w:r>
            <w:r w:rsidRPr="009603D1">
              <w:rPr>
                <w:b/>
                <w:bCs/>
                <w:color w:val="000000"/>
                <w:u w:val="single"/>
                <w:vertAlign w:val="subscript"/>
              </w:rPr>
              <w:t>d 50</w:t>
            </w:r>
            <w:r w:rsidRPr="009603D1">
              <w:rPr>
                <w:b/>
                <w:bCs/>
                <w:color w:val="000000"/>
                <w:u w:val="single"/>
              </w:rPr>
              <w:t xml:space="preserve"> &gt; 12,5 kPa oder mit Wasser gefährlich reagierend oder mit gelösten Gasen</w:t>
            </w:r>
          </w:p>
        </w:tc>
        <w:tc>
          <w:tcPr>
            <w:tcW w:w="2410" w:type="dxa"/>
          </w:tcPr>
          <w:p w14:paraId="375EA6B9" w14:textId="43B684D4" w:rsidR="001B4849" w:rsidRPr="009603D1" w:rsidRDefault="00E1425A" w:rsidP="00E1425A">
            <w:pPr>
              <w:widowControl/>
              <w:suppressAutoHyphens/>
              <w:overflowPunct/>
              <w:autoSpaceDE/>
              <w:autoSpaceDN/>
              <w:adjustRightInd/>
              <w:spacing w:line="240" w:lineRule="atLeast"/>
              <w:ind w:left="0" w:firstLine="0"/>
              <w:jc w:val="left"/>
              <w:textAlignment w:val="auto"/>
            </w:pPr>
            <w:r w:rsidRPr="009603D1">
              <w:rPr>
                <w:strike/>
              </w:rPr>
              <w:t>Öffnungsdruck Überdruck-/Hochgeschwindigkeitsventil</w:t>
            </w:r>
            <w:r w:rsidRPr="009603D1" w:rsidDel="0021269D">
              <w:rPr>
                <w:strike/>
              </w:rPr>
              <w:t xml:space="preserve"> </w:t>
            </w:r>
            <w:r w:rsidRPr="009603D1">
              <w:rPr>
                <w:strike/>
              </w:rPr>
              <w:t>10 kPa; wenn</w:t>
            </w:r>
            <w:r w:rsidRPr="009603D1">
              <w:t xml:space="preserve"> </w:t>
            </w:r>
            <w:r w:rsidRPr="009603D1">
              <w:rPr>
                <w:b/>
                <w:bCs/>
                <w:u w:val="single"/>
              </w:rPr>
              <w:t xml:space="preserve">Tankinnenüberdruck </w:t>
            </w:r>
            <w:r w:rsidR="009B6504" w:rsidRPr="009B6504">
              <w:rPr>
                <w:b/>
                <w:bCs/>
                <w:u w:val="single"/>
              </w:rPr>
              <w:t>≤</w:t>
            </w:r>
            <w:r w:rsidR="009B6504">
              <w:rPr>
                <w:b/>
                <w:bCs/>
                <w:u w:val="single"/>
              </w:rPr>
              <w:t> </w:t>
            </w:r>
            <w:r w:rsidRPr="009603D1">
              <w:rPr>
                <w:b/>
                <w:bCs/>
                <w:u w:val="single"/>
              </w:rPr>
              <w:t>10 kPa</w:t>
            </w:r>
            <w:r w:rsidRPr="009603D1">
              <w:rPr>
                <w:b/>
                <w:bCs/>
                <w:strike/>
              </w:rPr>
              <w:t>,</w:t>
            </w:r>
            <w:r w:rsidRPr="009603D1">
              <w:rPr>
                <w:strike/>
              </w:rPr>
              <w:t xml:space="preserve"> mit Berieselung</w:t>
            </w:r>
            <w:r w:rsidRPr="009603D1">
              <w:t xml:space="preserve"> </w:t>
            </w:r>
            <w:r w:rsidRPr="009603D1">
              <w:rPr>
                <w:b/>
                <w:bCs/>
                <w:u w:val="single"/>
              </w:rPr>
              <w:t xml:space="preserve">(Berechnung des Dampfdrucks nach der Formel für Spalte (10), jedoch </w:t>
            </w:r>
            <w:proofErr w:type="spellStart"/>
            <w:r w:rsidRPr="009603D1">
              <w:rPr>
                <w:b/>
                <w:bCs/>
                <w:u w:val="single"/>
              </w:rPr>
              <w:t>v</w:t>
            </w:r>
            <w:r w:rsidRPr="009603D1">
              <w:rPr>
                <w:b/>
                <w:bCs/>
                <w:u w:val="single"/>
                <w:vertAlign w:val="subscript"/>
              </w:rPr>
              <w:t>a</w:t>
            </w:r>
            <w:proofErr w:type="spellEnd"/>
            <w:r w:rsidRPr="009603D1">
              <w:rPr>
                <w:b/>
                <w:bCs/>
                <w:u w:val="single"/>
              </w:rPr>
              <w:t xml:space="preserve"> = 0,03)</w:t>
            </w:r>
          </w:p>
        </w:tc>
        <w:tc>
          <w:tcPr>
            <w:tcW w:w="2268" w:type="dxa"/>
          </w:tcPr>
          <w:p w14:paraId="452ECDB7" w14:textId="1A331A43" w:rsidR="001B4849" w:rsidRPr="009603D1" w:rsidRDefault="00E1425A" w:rsidP="001B4849">
            <w:pPr>
              <w:widowControl/>
              <w:overflowPunct/>
              <w:autoSpaceDE/>
              <w:autoSpaceDN/>
              <w:adjustRightInd/>
              <w:ind w:left="0" w:firstLine="0"/>
              <w:jc w:val="left"/>
              <w:textAlignment w:val="auto"/>
              <w:rPr>
                <w:b/>
                <w:bCs/>
                <w:u w:val="single"/>
              </w:rPr>
            </w:pPr>
            <w:r w:rsidRPr="009603D1">
              <w:rPr>
                <w:b/>
                <w:bCs/>
                <w:u w:val="single"/>
              </w:rPr>
              <w:t>Mit Öffnungsdruck Überdruck-/Hochgeschwindigkeitsventil 10 kPa</w:t>
            </w:r>
          </w:p>
        </w:tc>
      </w:tr>
      <w:bookmarkEnd w:id="3"/>
    </w:tbl>
    <w:p w14:paraId="7085B098" w14:textId="13979985" w:rsidR="006C0B15" w:rsidRPr="0041304A" w:rsidRDefault="006C0B15">
      <w:pPr>
        <w:widowControl/>
        <w:overflowPunct/>
        <w:autoSpaceDE/>
        <w:autoSpaceDN/>
        <w:adjustRightInd/>
        <w:ind w:left="0" w:firstLine="0"/>
        <w:jc w:val="left"/>
        <w:textAlignment w:val="auto"/>
      </w:pPr>
    </w:p>
    <w:p w14:paraId="44C66381" w14:textId="3987A98D" w:rsidR="00563CF2" w:rsidRPr="009900A3" w:rsidRDefault="00563CF2" w:rsidP="00E528C2">
      <w:pPr>
        <w:widowControl/>
        <w:tabs>
          <w:tab w:val="left" w:pos="1701"/>
        </w:tabs>
        <w:suppressAutoHyphens/>
        <w:overflowPunct/>
        <w:autoSpaceDE/>
        <w:autoSpaceDN/>
        <w:adjustRightInd/>
        <w:spacing w:after="120" w:line="240" w:lineRule="atLeast"/>
        <w:ind w:right="1134" w:firstLine="0"/>
        <w:textAlignment w:val="auto"/>
      </w:pPr>
      <w:r w:rsidRPr="00B71ABF">
        <w:t>12.</w:t>
      </w:r>
      <w:r w:rsidRPr="00B71ABF">
        <w:tab/>
      </w:r>
      <w:r w:rsidR="00E528C2" w:rsidRPr="00B71ABF">
        <w:t>Im Folgenden ist das vorgeschlagene Schema B der Übersichtlichkeit halber ohne sichtbare Änderungen dargestellt:</w:t>
      </w:r>
    </w:p>
    <w:p w14:paraId="40AB9A1B" w14:textId="58086469" w:rsidR="006C0B15" w:rsidRPr="009900A3" w:rsidRDefault="00563CF2" w:rsidP="006C0B15">
      <w:pPr>
        <w:keepNext/>
        <w:keepLines/>
        <w:widowControl/>
        <w:tabs>
          <w:tab w:val="right" w:pos="851"/>
        </w:tabs>
        <w:suppressAutoHyphens/>
        <w:overflowPunct/>
        <w:autoSpaceDE/>
        <w:autoSpaceDN/>
        <w:adjustRightInd/>
        <w:spacing w:after="120" w:line="270" w:lineRule="exact"/>
        <w:ind w:right="1134"/>
        <w:jc w:val="left"/>
        <w:textAlignment w:val="auto"/>
        <w:rPr>
          <w:b/>
          <w:sz w:val="24"/>
        </w:rPr>
      </w:pPr>
      <w:r w:rsidRPr="0041304A">
        <w:rPr>
          <w:b/>
          <w:sz w:val="24"/>
        </w:rPr>
        <w:tab/>
      </w:r>
      <w:r w:rsidR="00330443">
        <w:rPr>
          <w:b/>
          <w:sz w:val="24"/>
        </w:rPr>
        <w:tab/>
      </w:r>
      <w:r w:rsidR="006C0B15" w:rsidRPr="0041304A">
        <w:rPr>
          <w:b/>
          <w:sz w:val="24"/>
        </w:rPr>
        <w:t>Schema B:</w:t>
      </w:r>
      <w:r w:rsidR="006C0B15" w:rsidRPr="009900A3">
        <w:rPr>
          <w:b/>
          <w:sz w:val="24"/>
        </w:rPr>
        <w:t xml:space="preserve"> </w:t>
      </w:r>
      <w:r w:rsidR="006C0B15" w:rsidRPr="0041304A">
        <w:rPr>
          <w:b/>
          <w:sz w:val="24"/>
        </w:rPr>
        <w:t>Kriterien für die Ladetankausrüstung von N-Schiffen mit geschlossenen Ladetanks</w:t>
      </w:r>
    </w:p>
    <w:p w14:paraId="1243D747" w14:textId="4A57B6A2" w:rsidR="006C0B15" w:rsidRPr="009900A3" w:rsidRDefault="006C0B15" w:rsidP="00E528C2">
      <w:pPr>
        <w:ind w:firstLine="0"/>
      </w:pPr>
      <w:r w:rsidRPr="00B71ABF">
        <w:t xml:space="preserve">Feststellen, welche Stoff-/Ladetank-Eigenschaften aus den ersten sechs Spalten relevant sind. In der relevanten Spalte die anwendbare Zeile auswählen. In dieser Zeile sind dann in der siebten Spalte die sich ergebenden Anforderungen für die Ladetankausrüstung in N-Schiffen mit geschlossenen Ladetanks dargestellt. </w:t>
      </w:r>
      <w:r w:rsidR="00E528C2" w:rsidRPr="00B71ABF">
        <w:t>Wenn mehrere Spalten relevant sind, die oberste relevante Zeile in der siebten Spalte auswählen.</w:t>
      </w:r>
    </w:p>
    <w:p w14:paraId="3EC85AC2" w14:textId="77777777" w:rsidR="006C0B15" w:rsidRPr="0041304A" w:rsidRDefault="006C0B15" w:rsidP="006C0B15">
      <w:pPr>
        <w:widowControl/>
        <w:ind w:left="0" w:firstLine="0"/>
        <w:rPr>
          <w:rFonts w:ascii="Arial" w:hAnsi="Arial" w:cs="Arial"/>
          <w:sz w:val="18"/>
          <w:szCs w:val="18"/>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560"/>
        <w:gridCol w:w="1559"/>
        <w:gridCol w:w="1555"/>
        <w:gridCol w:w="2126"/>
        <w:gridCol w:w="2552"/>
        <w:gridCol w:w="2551"/>
      </w:tblGrid>
      <w:tr w:rsidR="006C0B15" w:rsidRPr="00B71ABF" w14:paraId="7D8036AE" w14:textId="77777777" w:rsidTr="009D38A6">
        <w:trPr>
          <w:trHeight w:val="355"/>
        </w:trPr>
        <w:tc>
          <w:tcPr>
            <w:tcW w:w="11194" w:type="dxa"/>
            <w:gridSpan w:val="6"/>
            <w:vAlign w:val="center"/>
          </w:tcPr>
          <w:p w14:paraId="0C16F261" w14:textId="79752DDD" w:rsidR="006C0B15" w:rsidRPr="009900A3" w:rsidRDefault="00FE5F94" w:rsidP="009F535B">
            <w:pPr>
              <w:widowControl/>
              <w:suppressAutoHyphens/>
              <w:overflowPunct/>
              <w:autoSpaceDE/>
              <w:autoSpaceDN/>
              <w:adjustRightInd/>
              <w:spacing w:line="240" w:lineRule="atLeast"/>
              <w:ind w:left="0" w:firstLine="0"/>
              <w:jc w:val="center"/>
              <w:textAlignment w:val="auto"/>
              <w:rPr>
                <w:b/>
                <w:bCs/>
                <w:highlight w:val="yellow"/>
              </w:rPr>
            </w:pPr>
            <w:r w:rsidRPr="0041304A">
              <w:rPr>
                <w:b/>
                <w:bCs/>
              </w:rPr>
              <w:t>Stoff-/Ladetank-Eigenschaften</w:t>
            </w:r>
          </w:p>
        </w:tc>
        <w:tc>
          <w:tcPr>
            <w:tcW w:w="2551" w:type="dxa"/>
          </w:tcPr>
          <w:p w14:paraId="675D3326" w14:textId="6235D9C7" w:rsidR="006C0B15" w:rsidRPr="00B71ABF" w:rsidRDefault="00E528C2" w:rsidP="00E528C2">
            <w:pPr>
              <w:widowControl/>
              <w:suppressAutoHyphens/>
              <w:overflowPunct/>
              <w:autoSpaceDE/>
              <w:autoSpaceDN/>
              <w:adjustRightInd/>
              <w:spacing w:line="240" w:lineRule="atLeast"/>
              <w:ind w:left="0" w:firstLine="0"/>
              <w:jc w:val="center"/>
              <w:textAlignment w:val="auto"/>
              <w:rPr>
                <w:b/>
                <w:bCs/>
              </w:rPr>
            </w:pPr>
            <w:r w:rsidRPr="00B71ABF">
              <w:rPr>
                <w:b/>
                <w:bCs/>
              </w:rPr>
              <w:t>Sich ergebende Anforderungen</w:t>
            </w:r>
          </w:p>
        </w:tc>
      </w:tr>
      <w:tr w:rsidR="006C0B15" w:rsidRPr="00B71ABF" w14:paraId="70D1CC05" w14:textId="77777777" w:rsidTr="009D38A6">
        <w:trPr>
          <w:trHeight w:val="355"/>
        </w:trPr>
        <w:tc>
          <w:tcPr>
            <w:tcW w:w="6516" w:type="dxa"/>
            <w:gridSpan w:val="4"/>
            <w:vAlign w:val="center"/>
          </w:tcPr>
          <w:p w14:paraId="418EF6E9" w14:textId="77777777" w:rsidR="006C0B15" w:rsidRPr="009900A3" w:rsidRDefault="006C0B15" w:rsidP="009F535B">
            <w:pPr>
              <w:widowControl/>
              <w:suppressAutoHyphens/>
              <w:overflowPunct/>
              <w:autoSpaceDE/>
              <w:autoSpaceDN/>
              <w:adjustRightInd/>
              <w:spacing w:line="240" w:lineRule="atLeast"/>
              <w:ind w:left="0" w:firstLine="0"/>
              <w:jc w:val="center"/>
              <w:textAlignment w:val="auto"/>
            </w:pPr>
            <w:r w:rsidRPr="0041304A">
              <w:t>Klasse 3, Flammpunkt &lt; 23 °C</w:t>
            </w:r>
          </w:p>
        </w:tc>
        <w:tc>
          <w:tcPr>
            <w:tcW w:w="2126" w:type="dxa"/>
            <w:vAlign w:val="center"/>
          </w:tcPr>
          <w:p w14:paraId="24A3123A" w14:textId="77777777" w:rsidR="006C0B15" w:rsidRPr="009900A3" w:rsidRDefault="006C0B15" w:rsidP="009F535B">
            <w:pPr>
              <w:widowControl/>
              <w:suppressAutoHyphens/>
              <w:overflowPunct/>
              <w:autoSpaceDE/>
              <w:autoSpaceDN/>
              <w:adjustRightInd/>
              <w:spacing w:line="240" w:lineRule="atLeast"/>
              <w:ind w:left="0" w:firstLine="0"/>
              <w:jc w:val="center"/>
              <w:textAlignment w:val="auto"/>
            </w:pPr>
            <w:r w:rsidRPr="0041304A">
              <w:t>Ätzende Stoffe</w:t>
            </w:r>
          </w:p>
        </w:tc>
        <w:tc>
          <w:tcPr>
            <w:tcW w:w="2552" w:type="dxa"/>
            <w:vAlign w:val="center"/>
          </w:tcPr>
          <w:p w14:paraId="1EFEFCC9" w14:textId="77777777" w:rsidR="006C0B15" w:rsidRPr="009900A3" w:rsidRDefault="006C0B15" w:rsidP="009F535B">
            <w:pPr>
              <w:widowControl/>
              <w:suppressAutoHyphens/>
              <w:overflowPunct/>
              <w:autoSpaceDE/>
              <w:autoSpaceDN/>
              <w:adjustRightInd/>
              <w:spacing w:line="240" w:lineRule="atLeast"/>
              <w:ind w:left="0" w:firstLine="0"/>
              <w:jc w:val="center"/>
              <w:textAlignment w:val="auto"/>
            </w:pPr>
            <w:r w:rsidRPr="0041304A">
              <w:t>CMR-Stoffe</w:t>
            </w:r>
          </w:p>
        </w:tc>
        <w:tc>
          <w:tcPr>
            <w:tcW w:w="2551" w:type="dxa"/>
          </w:tcPr>
          <w:p w14:paraId="373469F6" w14:textId="14126177" w:rsidR="006C0B15" w:rsidRPr="00B71ABF" w:rsidRDefault="00E528C2" w:rsidP="00E528C2">
            <w:pPr>
              <w:widowControl/>
              <w:suppressAutoHyphens/>
              <w:overflowPunct/>
              <w:autoSpaceDE/>
              <w:autoSpaceDN/>
              <w:adjustRightInd/>
              <w:spacing w:line="240" w:lineRule="atLeast"/>
              <w:ind w:left="0" w:firstLine="0"/>
              <w:jc w:val="center"/>
              <w:textAlignment w:val="auto"/>
            </w:pPr>
            <w:r w:rsidRPr="00B71ABF">
              <w:t>Ladetankausrüstung</w:t>
            </w:r>
          </w:p>
        </w:tc>
      </w:tr>
      <w:tr w:rsidR="006C0B15" w:rsidRPr="0041304A" w14:paraId="0D4E8F9B" w14:textId="77777777" w:rsidTr="009D38A6">
        <w:tc>
          <w:tcPr>
            <w:tcW w:w="1842" w:type="dxa"/>
            <w:vAlign w:val="center"/>
          </w:tcPr>
          <w:p w14:paraId="234F3B41" w14:textId="4B971004"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 xml:space="preserve">175 kPa </w:t>
            </w:r>
            <w:r w:rsidRPr="0041304A">
              <w:sym w:font="Symbol" w:char="F0A3"/>
            </w:r>
            <w:r w:rsidRPr="0041304A">
              <w:t xml:space="preserve"> P</w:t>
            </w:r>
            <w:r w:rsidR="009D38A6">
              <w:t xml:space="preserve"> </w:t>
            </w:r>
            <w:r w:rsidRPr="0041304A">
              <w:rPr>
                <w:vertAlign w:val="subscript"/>
              </w:rPr>
              <w:t>d 50</w:t>
            </w:r>
            <w:r w:rsidR="00B71ABF">
              <w:rPr>
                <w:vertAlign w:val="subscript"/>
              </w:rPr>
              <w:br/>
            </w:r>
            <w:r w:rsidRPr="0041304A">
              <w:t>&lt; 300 kPa, ohne Kühlung</w:t>
            </w:r>
          </w:p>
        </w:tc>
        <w:tc>
          <w:tcPr>
            <w:tcW w:w="1560" w:type="dxa"/>
          </w:tcPr>
          <w:p w14:paraId="31A10495"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59" w:type="dxa"/>
          </w:tcPr>
          <w:p w14:paraId="0939850D"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55" w:type="dxa"/>
          </w:tcPr>
          <w:p w14:paraId="7EB1EAAF"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126" w:type="dxa"/>
          </w:tcPr>
          <w:p w14:paraId="0A8526CD"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552" w:type="dxa"/>
          </w:tcPr>
          <w:p w14:paraId="312E3741"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551" w:type="dxa"/>
          </w:tcPr>
          <w:p w14:paraId="550A759B" w14:textId="77777777"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Drucktank (400 kPa)</w:t>
            </w:r>
          </w:p>
        </w:tc>
      </w:tr>
      <w:tr w:rsidR="006C0B15" w:rsidRPr="0041304A" w14:paraId="53E14E4B" w14:textId="77777777" w:rsidTr="009D38A6">
        <w:tc>
          <w:tcPr>
            <w:tcW w:w="1842" w:type="dxa"/>
          </w:tcPr>
          <w:p w14:paraId="71A419CC" w14:textId="6852CD33"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 xml:space="preserve">175 kPa </w:t>
            </w:r>
            <w:r w:rsidRPr="0041304A">
              <w:sym w:font="Symbol" w:char="F0A3"/>
            </w:r>
            <w:r w:rsidRPr="0041304A">
              <w:t xml:space="preserve"> P</w:t>
            </w:r>
            <w:r w:rsidR="009D38A6">
              <w:t xml:space="preserve"> </w:t>
            </w:r>
            <w:r w:rsidRPr="0041304A">
              <w:rPr>
                <w:vertAlign w:val="subscript"/>
              </w:rPr>
              <w:t>d 50</w:t>
            </w:r>
            <w:r w:rsidR="00B71ABF">
              <w:rPr>
                <w:vertAlign w:val="subscript"/>
              </w:rPr>
              <w:br/>
            </w:r>
            <w:r w:rsidRPr="0041304A">
              <w:t>&lt; 300 kPa, mit Kühlung</w:t>
            </w:r>
          </w:p>
        </w:tc>
        <w:tc>
          <w:tcPr>
            <w:tcW w:w="1560" w:type="dxa"/>
          </w:tcPr>
          <w:p w14:paraId="3F7EA657" w14:textId="45BBE23B" w:rsidR="006C0B15" w:rsidRPr="0041304A" w:rsidRDefault="006C0B15" w:rsidP="009F535B">
            <w:pPr>
              <w:widowControl/>
              <w:suppressAutoHyphens/>
              <w:overflowPunct/>
              <w:autoSpaceDE/>
              <w:autoSpaceDN/>
              <w:adjustRightInd/>
              <w:spacing w:line="240" w:lineRule="atLeast"/>
              <w:ind w:left="0" w:firstLine="0"/>
              <w:jc w:val="left"/>
              <w:textAlignment w:val="auto"/>
              <w:rPr>
                <w:strike/>
              </w:rPr>
            </w:pPr>
          </w:p>
        </w:tc>
        <w:tc>
          <w:tcPr>
            <w:tcW w:w="1559" w:type="dxa"/>
          </w:tcPr>
          <w:p w14:paraId="78C01B90"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55" w:type="dxa"/>
          </w:tcPr>
          <w:p w14:paraId="7CEE59D8"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126" w:type="dxa"/>
          </w:tcPr>
          <w:p w14:paraId="5EF9C175"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552" w:type="dxa"/>
          </w:tcPr>
          <w:p w14:paraId="2E7F8770"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551" w:type="dxa"/>
          </w:tcPr>
          <w:p w14:paraId="39502D29" w14:textId="6B570E18" w:rsidR="006C0B15" w:rsidRPr="009900A3" w:rsidRDefault="006C0B15" w:rsidP="009D38A6">
            <w:pPr>
              <w:widowControl/>
              <w:overflowPunct/>
              <w:autoSpaceDE/>
              <w:autoSpaceDN/>
              <w:adjustRightInd/>
              <w:ind w:left="0" w:firstLine="0"/>
              <w:jc w:val="left"/>
              <w:textAlignment w:val="auto"/>
            </w:pPr>
            <w:r w:rsidRPr="0041304A">
              <w:t>Mit Öffnungsdruck Überdruck-/Hochgeschwindigkeitsventil 50 kPa</w:t>
            </w:r>
            <w:r w:rsidR="009D38A6">
              <w:t xml:space="preserve"> (</w:t>
            </w:r>
            <w:r w:rsidRPr="0041304A">
              <w:t>mit Kühlung</w:t>
            </w:r>
            <w:r w:rsidR="009D38A6">
              <w:t xml:space="preserve"> </w:t>
            </w:r>
            <w:r w:rsidRPr="0041304A">
              <w:t>(Ziffer</w:t>
            </w:r>
            <w:r w:rsidR="00482C72">
              <w:t> </w:t>
            </w:r>
            <w:r w:rsidRPr="0041304A">
              <w:t>1 in Spalte (9))</w:t>
            </w:r>
            <w:r w:rsidR="009D38A6">
              <w:t>)</w:t>
            </w:r>
          </w:p>
        </w:tc>
      </w:tr>
      <w:tr w:rsidR="006C0B15" w:rsidRPr="0041304A" w14:paraId="37232792" w14:textId="77777777" w:rsidTr="009D38A6">
        <w:tc>
          <w:tcPr>
            <w:tcW w:w="1842" w:type="dxa"/>
          </w:tcPr>
          <w:p w14:paraId="6A241D42"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60" w:type="dxa"/>
          </w:tcPr>
          <w:p w14:paraId="068358BA" w14:textId="5500F7D8" w:rsidR="006C0B15" w:rsidRPr="0041304A" w:rsidRDefault="006C0B15" w:rsidP="009F535B">
            <w:pPr>
              <w:widowControl/>
              <w:suppressAutoHyphens/>
              <w:overflowPunct/>
              <w:autoSpaceDE/>
              <w:autoSpaceDN/>
              <w:adjustRightInd/>
              <w:spacing w:line="240" w:lineRule="atLeast"/>
              <w:ind w:left="0" w:firstLine="0"/>
              <w:jc w:val="left"/>
              <w:textAlignment w:val="auto"/>
            </w:pPr>
            <w:r w:rsidRPr="0041304A">
              <w:t xml:space="preserve">150 kPa ≤ P </w:t>
            </w:r>
            <w:r w:rsidRPr="0041304A">
              <w:rPr>
                <w:vertAlign w:val="subscript"/>
              </w:rPr>
              <w:t xml:space="preserve">d 50 </w:t>
            </w:r>
            <w:r w:rsidRPr="0041304A">
              <w:rPr>
                <w:vertAlign w:val="subscript"/>
              </w:rPr>
              <w:br/>
            </w:r>
            <w:r w:rsidRPr="0041304A">
              <w:t>&lt; 175 kPa</w:t>
            </w:r>
          </w:p>
        </w:tc>
        <w:tc>
          <w:tcPr>
            <w:tcW w:w="1559" w:type="dxa"/>
          </w:tcPr>
          <w:p w14:paraId="77EF92B0" w14:textId="34E650C5"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 xml:space="preserve">110 kPa ≤ P </w:t>
            </w:r>
            <w:r w:rsidRPr="0041304A">
              <w:rPr>
                <w:vertAlign w:val="subscript"/>
              </w:rPr>
              <w:t xml:space="preserve">d 50 </w:t>
            </w:r>
            <w:r w:rsidRPr="0041304A">
              <w:rPr>
                <w:vertAlign w:val="subscript"/>
              </w:rPr>
              <w:br/>
            </w:r>
            <w:r w:rsidRPr="0041304A">
              <w:t>&lt; 150 kPa</w:t>
            </w:r>
            <w:r w:rsidR="0041304A">
              <w:t>,</w:t>
            </w:r>
            <w:r w:rsidRPr="0041304A">
              <w:t xml:space="preserve"> </w:t>
            </w:r>
            <w:r w:rsidR="0041304A" w:rsidRPr="0041304A">
              <w:t>ohne Berieselung</w:t>
            </w:r>
          </w:p>
        </w:tc>
        <w:tc>
          <w:tcPr>
            <w:tcW w:w="1555" w:type="dxa"/>
          </w:tcPr>
          <w:p w14:paraId="3CDB4FD7"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126" w:type="dxa"/>
          </w:tcPr>
          <w:p w14:paraId="4492C625"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552" w:type="dxa"/>
          </w:tcPr>
          <w:p w14:paraId="4DC84784"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2551" w:type="dxa"/>
          </w:tcPr>
          <w:p w14:paraId="176C7723" w14:textId="77777777" w:rsidR="006C0B15" w:rsidRPr="009900A3" w:rsidRDefault="006C0B15" w:rsidP="009F535B">
            <w:pPr>
              <w:widowControl/>
              <w:overflowPunct/>
              <w:autoSpaceDE/>
              <w:autoSpaceDN/>
              <w:adjustRightInd/>
              <w:ind w:left="0" w:firstLine="0"/>
              <w:jc w:val="left"/>
              <w:textAlignment w:val="auto"/>
            </w:pPr>
            <w:r w:rsidRPr="0041304A">
              <w:t>Mit Öffnungsdruck Überdruck-/Hochgeschwindigkeitsventil 50 kPa</w:t>
            </w:r>
          </w:p>
        </w:tc>
      </w:tr>
      <w:tr w:rsidR="006C0B15" w:rsidRPr="0041304A" w14:paraId="017E468A" w14:textId="77777777" w:rsidTr="009D38A6">
        <w:tc>
          <w:tcPr>
            <w:tcW w:w="1842" w:type="dxa"/>
          </w:tcPr>
          <w:p w14:paraId="76BE2F8B"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60" w:type="dxa"/>
          </w:tcPr>
          <w:p w14:paraId="7932E659"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59" w:type="dxa"/>
          </w:tcPr>
          <w:p w14:paraId="30BBD21A" w14:textId="7650E09B" w:rsidR="006C0B15" w:rsidRPr="009900A3" w:rsidRDefault="006C0B15" w:rsidP="009F535B">
            <w:pPr>
              <w:widowControl/>
              <w:suppressAutoHyphens/>
              <w:overflowPunct/>
              <w:autoSpaceDE/>
              <w:autoSpaceDN/>
              <w:adjustRightInd/>
              <w:spacing w:line="240" w:lineRule="atLeast"/>
              <w:ind w:left="0" w:firstLine="0"/>
              <w:jc w:val="left"/>
              <w:textAlignment w:val="auto"/>
              <w:rPr>
                <w:strike/>
              </w:rPr>
            </w:pPr>
            <w:r w:rsidRPr="0041304A">
              <w:t xml:space="preserve">110 kPa </w:t>
            </w:r>
            <w:r w:rsidRPr="0041304A">
              <w:sym w:font="Symbol" w:char="F0A3"/>
            </w:r>
            <w:r w:rsidRPr="0041304A">
              <w:t xml:space="preserve"> P</w:t>
            </w:r>
            <w:r w:rsidR="00B71ABF">
              <w:t xml:space="preserve"> </w:t>
            </w:r>
            <w:r w:rsidRPr="0041304A">
              <w:rPr>
                <w:vertAlign w:val="subscript"/>
              </w:rPr>
              <w:t>d 50</w:t>
            </w:r>
            <w:r w:rsidR="00B71ABF">
              <w:rPr>
                <w:vertAlign w:val="subscript"/>
              </w:rPr>
              <w:t xml:space="preserve"> </w:t>
            </w:r>
            <w:r w:rsidRPr="0041304A">
              <w:t>&lt; 150 kPa, mit Berieselung</w:t>
            </w:r>
          </w:p>
        </w:tc>
        <w:tc>
          <w:tcPr>
            <w:tcW w:w="1555" w:type="dxa"/>
          </w:tcPr>
          <w:p w14:paraId="30780D55" w14:textId="3F2CC7A3" w:rsidR="006C0B15" w:rsidRPr="0041304A" w:rsidRDefault="006C0B15" w:rsidP="009F535B">
            <w:pPr>
              <w:widowControl/>
              <w:suppressAutoHyphens/>
              <w:overflowPunct/>
              <w:autoSpaceDE/>
              <w:autoSpaceDN/>
              <w:adjustRightInd/>
              <w:spacing w:line="240" w:lineRule="atLeast"/>
              <w:ind w:left="0" w:firstLine="0"/>
              <w:jc w:val="left"/>
              <w:textAlignment w:val="auto"/>
              <w:rPr>
                <w:strike/>
              </w:rPr>
            </w:pPr>
          </w:p>
        </w:tc>
        <w:tc>
          <w:tcPr>
            <w:tcW w:w="2126" w:type="dxa"/>
          </w:tcPr>
          <w:p w14:paraId="08A44036" w14:textId="33F3835E" w:rsidR="006C0B15" w:rsidRPr="0041304A" w:rsidRDefault="006C0B15" w:rsidP="009F535B">
            <w:pPr>
              <w:widowControl/>
              <w:suppressAutoHyphens/>
              <w:overflowPunct/>
              <w:autoSpaceDE/>
              <w:autoSpaceDN/>
              <w:adjustRightInd/>
              <w:spacing w:line="240" w:lineRule="atLeast"/>
              <w:ind w:left="0" w:firstLine="0"/>
              <w:jc w:val="left"/>
              <w:textAlignment w:val="auto"/>
              <w:rPr>
                <w:strike/>
              </w:rPr>
            </w:pPr>
          </w:p>
        </w:tc>
        <w:tc>
          <w:tcPr>
            <w:tcW w:w="2552" w:type="dxa"/>
          </w:tcPr>
          <w:p w14:paraId="2040124A" w14:textId="1033BCAC"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 xml:space="preserve">Tankinnenüberdruck </w:t>
            </w:r>
            <w:r w:rsidR="009B6504" w:rsidRPr="00881B7A">
              <w:t>&gt;</w:t>
            </w:r>
            <w:r w:rsidR="009B6504">
              <w:t> </w:t>
            </w:r>
            <w:r w:rsidRPr="0041304A">
              <w:t>10 kPa (Berechnung des Dampfdrucks nach der Formel für Spalte (10),</w:t>
            </w:r>
            <w:r w:rsidR="009D38A6">
              <w:t xml:space="preserve"> </w:t>
            </w:r>
            <w:r w:rsidRPr="0041304A">
              <w:t xml:space="preserve">jedoch </w:t>
            </w:r>
            <w:proofErr w:type="spellStart"/>
            <w:r w:rsidRPr="0041304A">
              <w:t>v</w:t>
            </w:r>
            <w:r w:rsidRPr="0041304A">
              <w:rPr>
                <w:vertAlign w:val="subscript"/>
              </w:rPr>
              <w:t>a</w:t>
            </w:r>
            <w:proofErr w:type="spellEnd"/>
            <w:r w:rsidRPr="0041304A">
              <w:t xml:space="preserve"> = 0,03)</w:t>
            </w:r>
          </w:p>
        </w:tc>
        <w:tc>
          <w:tcPr>
            <w:tcW w:w="2551" w:type="dxa"/>
          </w:tcPr>
          <w:p w14:paraId="099DB03A" w14:textId="337563C5" w:rsidR="006C0B15" w:rsidRPr="009900A3" w:rsidRDefault="006C0B15" w:rsidP="009D38A6">
            <w:pPr>
              <w:widowControl/>
              <w:overflowPunct/>
              <w:autoSpaceDE/>
              <w:autoSpaceDN/>
              <w:adjustRightInd/>
              <w:ind w:left="0" w:firstLine="0"/>
              <w:jc w:val="left"/>
              <w:textAlignment w:val="auto"/>
            </w:pPr>
            <w:r w:rsidRPr="0041304A">
              <w:t>Mit Öffnungsdruck Überdruck-/Hochgeschwindigkeitsventil 10 kPa</w:t>
            </w:r>
            <w:r w:rsidR="00B71ABF">
              <w:t xml:space="preserve"> (</w:t>
            </w:r>
            <w:r w:rsidRPr="0041304A">
              <w:t>mit Berieselung</w:t>
            </w:r>
            <w:r w:rsidR="009D38A6">
              <w:t xml:space="preserve"> </w:t>
            </w:r>
            <w:r w:rsidRPr="0041304A">
              <w:t>(Ziffer 3 in Spalte (9))</w:t>
            </w:r>
            <w:r w:rsidR="009D38A6">
              <w:t>)</w:t>
            </w:r>
          </w:p>
        </w:tc>
      </w:tr>
      <w:tr w:rsidR="006C0B15" w:rsidRPr="0041304A" w14:paraId="7FDD4EC4" w14:textId="77777777" w:rsidTr="009D38A6">
        <w:tc>
          <w:tcPr>
            <w:tcW w:w="1842" w:type="dxa"/>
          </w:tcPr>
          <w:p w14:paraId="0974F13F"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60" w:type="dxa"/>
          </w:tcPr>
          <w:p w14:paraId="6657B7E1"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59" w:type="dxa"/>
          </w:tcPr>
          <w:p w14:paraId="4E362335" w14:textId="77777777" w:rsidR="006C0B15" w:rsidRPr="0041304A" w:rsidRDefault="006C0B15" w:rsidP="009F535B">
            <w:pPr>
              <w:widowControl/>
              <w:suppressAutoHyphens/>
              <w:overflowPunct/>
              <w:autoSpaceDE/>
              <w:autoSpaceDN/>
              <w:adjustRightInd/>
              <w:spacing w:line="240" w:lineRule="atLeast"/>
              <w:ind w:left="0" w:firstLine="0"/>
              <w:jc w:val="left"/>
              <w:textAlignment w:val="auto"/>
            </w:pPr>
          </w:p>
        </w:tc>
        <w:tc>
          <w:tcPr>
            <w:tcW w:w="1555" w:type="dxa"/>
          </w:tcPr>
          <w:p w14:paraId="0DF17462" w14:textId="7D4E5845"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P</w:t>
            </w:r>
            <w:r w:rsidR="009D38A6">
              <w:t xml:space="preserve"> </w:t>
            </w:r>
            <w:r w:rsidRPr="0041304A">
              <w:rPr>
                <w:vertAlign w:val="subscript"/>
              </w:rPr>
              <w:t>d 50</w:t>
            </w:r>
            <w:r w:rsidRPr="0041304A">
              <w:t xml:space="preserve"> &lt; 110 kPa</w:t>
            </w:r>
          </w:p>
        </w:tc>
        <w:tc>
          <w:tcPr>
            <w:tcW w:w="2126" w:type="dxa"/>
          </w:tcPr>
          <w:p w14:paraId="030A9C10" w14:textId="7031D581" w:rsidR="006C0B15" w:rsidRPr="0041304A" w:rsidRDefault="006C0B15" w:rsidP="009F535B">
            <w:pPr>
              <w:widowControl/>
              <w:suppressAutoHyphens/>
              <w:overflowPunct/>
              <w:autoSpaceDE/>
              <w:autoSpaceDN/>
              <w:adjustRightInd/>
              <w:spacing w:line="240" w:lineRule="atLeast"/>
              <w:ind w:left="0" w:firstLine="0"/>
              <w:jc w:val="left"/>
              <w:textAlignment w:val="auto"/>
            </w:pPr>
            <w:r w:rsidRPr="0041304A">
              <w:rPr>
                <w:color w:val="000000"/>
              </w:rPr>
              <w:t xml:space="preserve">Verpackungsgruppe I oder II mit P </w:t>
            </w:r>
            <w:r w:rsidRPr="0041304A">
              <w:rPr>
                <w:color w:val="000000"/>
                <w:vertAlign w:val="subscript"/>
              </w:rPr>
              <w:t>d 50</w:t>
            </w:r>
            <w:r w:rsidRPr="0041304A">
              <w:rPr>
                <w:color w:val="000000"/>
              </w:rPr>
              <w:t xml:space="preserve"> &gt; 12,5</w:t>
            </w:r>
            <w:r w:rsidR="00330443">
              <w:rPr>
                <w:color w:val="000000"/>
              </w:rPr>
              <w:t> </w:t>
            </w:r>
            <w:r w:rsidRPr="0041304A">
              <w:rPr>
                <w:color w:val="000000"/>
              </w:rPr>
              <w:t>kPa oder mit Wasser gefährlich reagierend oder mit gelösten Gasen</w:t>
            </w:r>
            <w:r w:rsidRPr="009900A3">
              <w:t xml:space="preserve"> </w:t>
            </w:r>
          </w:p>
        </w:tc>
        <w:tc>
          <w:tcPr>
            <w:tcW w:w="2552" w:type="dxa"/>
          </w:tcPr>
          <w:p w14:paraId="4911B7BA" w14:textId="5DCB600D" w:rsidR="006C0B15" w:rsidRPr="009900A3" w:rsidRDefault="006C0B15" w:rsidP="009F535B">
            <w:pPr>
              <w:widowControl/>
              <w:suppressAutoHyphens/>
              <w:overflowPunct/>
              <w:autoSpaceDE/>
              <w:autoSpaceDN/>
              <w:adjustRightInd/>
              <w:spacing w:line="240" w:lineRule="atLeast"/>
              <w:ind w:left="0" w:firstLine="0"/>
              <w:jc w:val="left"/>
              <w:textAlignment w:val="auto"/>
            </w:pPr>
            <w:r w:rsidRPr="0041304A">
              <w:t xml:space="preserve">Tankinnenüberdruck </w:t>
            </w:r>
            <w:r w:rsidR="009B6504" w:rsidRPr="009B6504">
              <w:t>≤</w:t>
            </w:r>
            <w:r w:rsidR="009B6504">
              <w:t> </w:t>
            </w:r>
            <w:r w:rsidRPr="0041304A">
              <w:t xml:space="preserve">10 kPa (Berechnung des Dampfdrucks nach der Formel für Spalte (10), jedoch </w:t>
            </w:r>
            <w:proofErr w:type="spellStart"/>
            <w:r w:rsidRPr="0041304A">
              <w:t>v</w:t>
            </w:r>
            <w:r w:rsidRPr="0041304A">
              <w:rPr>
                <w:vertAlign w:val="subscript"/>
              </w:rPr>
              <w:t>a</w:t>
            </w:r>
            <w:proofErr w:type="spellEnd"/>
            <w:r w:rsidRPr="0041304A">
              <w:t xml:space="preserve"> = 0,03)</w:t>
            </w:r>
          </w:p>
        </w:tc>
        <w:tc>
          <w:tcPr>
            <w:tcW w:w="2551" w:type="dxa"/>
          </w:tcPr>
          <w:p w14:paraId="47C230F7" w14:textId="77777777" w:rsidR="006C0B15" w:rsidRPr="009900A3" w:rsidRDefault="006C0B15" w:rsidP="009F535B">
            <w:pPr>
              <w:widowControl/>
              <w:overflowPunct/>
              <w:autoSpaceDE/>
              <w:autoSpaceDN/>
              <w:adjustRightInd/>
              <w:ind w:left="0" w:firstLine="0"/>
              <w:jc w:val="left"/>
              <w:textAlignment w:val="auto"/>
            </w:pPr>
            <w:r w:rsidRPr="0041304A">
              <w:t>Mit Öffnungsdruck Überdruck-/Hochgeschwindigkeitsventil 10 kPa</w:t>
            </w:r>
          </w:p>
        </w:tc>
      </w:tr>
    </w:tbl>
    <w:p w14:paraId="6823A9A4" w14:textId="77777777" w:rsidR="006C0B15" w:rsidRPr="0041304A" w:rsidRDefault="006C0B15" w:rsidP="006C0B15">
      <w:pPr>
        <w:widowControl/>
        <w:tabs>
          <w:tab w:val="left" w:pos="1701"/>
        </w:tabs>
        <w:suppressAutoHyphens/>
        <w:overflowPunct/>
        <w:autoSpaceDE/>
        <w:autoSpaceDN/>
        <w:adjustRightInd/>
        <w:spacing w:after="120" w:line="240" w:lineRule="atLeast"/>
        <w:ind w:right="1134" w:firstLine="0"/>
        <w:textAlignment w:val="auto"/>
      </w:pPr>
    </w:p>
    <w:p w14:paraId="118CD04C" w14:textId="3E4FDBBF" w:rsidR="00563CF2" w:rsidRPr="0041304A" w:rsidRDefault="00563CF2" w:rsidP="00563CF2">
      <w:pPr>
        <w:widowControl/>
        <w:suppressAutoHyphens/>
        <w:overflowPunct/>
        <w:autoSpaceDE/>
        <w:autoSpaceDN/>
        <w:adjustRightInd/>
        <w:spacing w:after="120" w:line="240" w:lineRule="atLeast"/>
        <w:ind w:right="1134" w:firstLine="0"/>
        <w:textAlignment w:val="auto"/>
      </w:pPr>
    </w:p>
    <w:p w14:paraId="230CA2FF" w14:textId="77777777" w:rsidR="00563CF2" w:rsidRPr="0041304A" w:rsidRDefault="00563CF2" w:rsidP="00563CF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sectPr w:rsidR="00563CF2" w:rsidRPr="0041304A" w:rsidSect="009603D1">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304" w:bottom="964" w:left="1134" w:header="567" w:footer="567" w:gutter="0"/>
          <w:cols w:space="720"/>
          <w:titlePg/>
          <w:docGrid w:linePitch="272"/>
        </w:sectPr>
      </w:pPr>
    </w:p>
    <w:p w14:paraId="36D5C982" w14:textId="38900766" w:rsidR="00563CF2" w:rsidRPr="009900A3" w:rsidRDefault="00563CF2" w:rsidP="00563CF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41304A">
        <w:rPr>
          <w:b/>
          <w:sz w:val="28"/>
        </w:rPr>
        <w:lastRenderedPageBreak/>
        <w:tab/>
      </w:r>
      <w:r w:rsidRPr="0041304A">
        <w:rPr>
          <w:b/>
          <w:sz w:val="28"/>
        </w:rPr>
        <w:tab/>
      </w:r>
      <w:r w:rsidR="006C0B15" w:rsidRPr="0041304A">
        <w:rPr>
          <w:b/>
          <w:sz w:val="28"/>
        </w:rPr>
        <w:t>Zu ergreifende Maßnahme</w:t>
      </w:r>
    </w:p>
    <w:p w14:paraId="49036894" w14:textId="1AEC6310" w:rsidR="0041304A" w:rsidRPr="009900A3" w:rsidRDefault="00563CF2" w:rsidP="00563CF2">
      <w:pPr>
        <w:widowControl/>
        <w:tabs>
          <w:tab w:val="left" w:pos="1701"/>
        </w:tabs>
        <w:suppressAutoHyphens/>
        <w:overflowPunct/>
        <w:autoSpaceDE/>
        <w:autoSpaceDN/>
        <w:adjustRightInd/>
        <w:spacing w:after="120" w:line="240" w:lineRule="atLeast"/>
        <w:ind w:right="1134" w:firstLine="0"/>
        <w:textAlignment w:val="auto"/>
      </w:pPr>
      <w:r w:rsidRPr="0041304A">
        <w:t>13.</w:t>
      </w:r>
      <w:r w:rsidRPr="0041304A">
        <w:tab/>
      </w:r>
      <w:r w:rsidR="0041304A" w:rsidRPr="0041304A">
        <w:t xml:space="preserve">Die niederländische Delegation bittet den ADN-Sicherheitsausschuss, die Änderungsvorschläge in den Absätzen </w:t>
      </w:r>
      <w:r w:rsidR="0041304A">
        <w:t>11</w:t>
      </w:r>
      <w:r w:rsidR="0041304A" w:rsidRPr="0041304A">
        <w:t xml:space="preserve"> und 1</w:t>
      </w:r>
      <w:r w:rsidR="0041304A">
        <w:t>2</w:t>
      </w:r>
      <w:r w:rsidR="0041304A" w:rsidRPr="0041304A">
        <w:t xml:space="preserve"> zu prüfen und die aus seiner Sicht notwendigen Maßnahmen zu ergreifen.</w:t>
      </w:r>
    </w:p>
    <w:p w14:paraId="46C05A50" w14:textId="00613109" w:rsidR="0063076E" w:rsidRPr="0041304A" w:rsidRDefault="0063076E" w:rsidP="00830501">
      <w:pPr>
        <w:tabs>
          <w:tab w:val="left" w:pos="1418"/>
        </w:tabs>
        <w:spacing w:line="240" w:lineRule="atLeast"/>
        <w:ind w:firstLine="0"/>
        <w:jc w:val="center"/>
      </w:pPr>
      <w:r w:rsidRPr="0041304A">
        <w:t>***</w:t>
      </w:r>
      <w:bookmarkEnd w:id="0"/>
    </w:p>
    <w:sectPr w:rsidR="0063076E" w:rsidRPr="0041304A" w:rsidSect="00D36741">
      <w:headerReference w:type="even" r:id="rId22"/>
      <w:headerReference w:type="default" r:id="rId23"/>
      <w:footerReference w:type="even" r:id="rId24"/>
      <w:footerReference w:type="default" r:id="rId25"/>
      <w:footerReference w:type="first" r:id="rId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7C5A" w14:textId="77777777" w:rsidR="00FC1694" w:rsidRDefault="00FC1694" w:rsidP="00277F70">
      <w:r>
        <w:separator/>
      </w:r>
    </w:p>
  </w:endnote>
  <w:endnote w:type="continuationSeparator" w:id="0">
    <w:p w14:paraId="666EF29C" w14:textId="77777777" w:rsidR="00FC1694" w:rsidRDefault="00FC1694"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2C4D" w14:textId="77777777" w:rsidR="00563CF2" w:rsidRPr="003664FC" w:rsidRDefault="00563CF2" w:rsidP="00563CF2">
    <w:pPr>
      <w:widowControl/>
      <w:suppressAutoHyphens/>
      <w:overflowPunct/>
      <w:autoSpaceDE/>
      <w:autoSpaceDN/>
      <w:adjustRightInd/>
      <w:ind w:left="0" w:firstLine="0"/>
      <w:jc w:val="right"/>
      <w:textAlignment w:val="auto"/>
      <w:rPr>
        <w:lang w:val="fr-FR"/>
      </w:rPr>
    </w:pPr>
    <w:bookmarkStart w:id="1" w:name="_Hlk75869557"/>
    <w:bookmarkStart w:id="2" w:name="_Hlk75869558"/>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28</w:t>
    </w:r>
    <w:r w:rsidRPr="003664FC">
      <w:rPr>
        <w:rFonts w:ascii="Arial" w:hAnsi="Arial"/>
        <w:noProof/>
        <w:snapToGrid w:val="0"/>
        <w:sz w:val="12"/>
        <w:szCs w:val="12"/>
        <w:lang w:val="fr-FR"/>
      </w:rPr>
      <w:t>de</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22F1" w14:textId="77777777" w:rsidR="00FC438E" w:rsidRPr="003664FC" w:rsidRDefault="00FC438E" w:rsidP="00FC438E">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28</w:t>
    </w:r>
    <w:r w:rsidRPr="003664FC">
      <w:rPr>
        <w:rFonts w:ascii="Arial" w:hAnsi="Arial"/>
        <w:noProof/>
        <w:snapToGrid w:val="0"/>
        <w:sz w:val="12"/>
        <w:szCs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D8DA" w14:textId="77777777" w:rsidR="00563CF2" w:rsidRPr="00DE21B3" w:rsidRDefault="00563CF2" w:rsidP="00DE21B3">
    <w:pPr>
      <w:pStyle w:val="Footer"/>
      <w:tabs>
        <w:tab w:val="right" w:pos="9638"/>
      </w:tabs>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9098" w14:textId="3289F3D8" w:rsidR="00563CF2" w:rsidRPr="00FE5F94" w:rsidRDefault="00563CF2" w:rsidP="00563CF2">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28</w:t>
    </w:r>
    <w:r w:rsidRPr="003664FC">
      <w:rPr>
        <w:rFonts w:ascii="Arial" w:hAnsi="Arial"/>
        <w:noProof/>
        <w:snapToGrid w:val="0"/>
        <w:sz w:val="12"/>
        <w:szCs w:val="12"/>
        <w:lang w:val="fr-FR"/>
      </w:rPr>
      <w:t>de</w:t>
    </w:r>
    <w:r>
      <w:rPr>
        <w:noProof/>
      </w:rPr>
      <mc:AlternateContent>
        <mc:Choice Requires="wps">
          <w:drawing>
            <wp:anchor distT="0" distB="0" distL="114300" distR="114300" simplePos="0" relativeHeight="251662336" behindDoc="0" locked="0" layoutInCell="1" allowOverlap="1" wp14:anchorId="3B088408" wp14:editId="50BDF19C">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6276175" w14:textId="77777777" w:rsidR="00563CF2" w:rsidRPr="00E36B99" w:rsidRDefault="00563CF2" w:rsidP="005665EA">
                          <w:pPr>
                            <w:pStyle w:val="Footer"/>
                            <w:tabs>
                              <w:tab w:val="right" w:pos="9638"/>
                            </w:tabs>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FD2BFDC" w14:textId="77777777" w:rsidR="00563CF2" w:rsidRDefault="00563C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088408" id="_x0000_t202" coordsize="21600,21600" o:spt="202" path="m,l,21600r21600,l21600,xe">
              <v:stroke joinstyle="miter"/>
              <v:path gradientshapeok="t" o:connecttype="rect"/>
            </v:shapetype>
            <v:shape id="Text Box 5" o:spid="_x0000_s1026" type="#_x0000_t202" style="position:absolute;left:0;text-align:left;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" fillcolor="#4f81bd" stroked="f" strokeweight=".5pt">
              <v:fill opacity="0"/>
              <v:stroke joinstyle="round"/>
              <v:textbox style="layout-flow:vertical" inset="0,0,0,0">
                <w:txbxContent>
                  <w:p w14:paraId="76276175" w14:textId="77777777" w:rsidR="00563CF2" w:rsidRPr="00E36B99" w:rsidRDefault="00563CF2" w:rsidP="005665EA">
                    <w:pPr>
                      <w:pStyle w:val="Footer"/>
                      <w:tabs>
                        <w:tab w:val="right" w:pos="9638"/>
                      </w:tabs>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FD2BFDC" w14:textId="77777777" w:rsidR="00563CF2" w:rsidRDefault="00563CF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2960" w14:textId="77777777" w:rsidR="00563CF2" w:rsidRPr="003664FC" w:rsidRDefault="00563CF2" w:rsidP="00563CF2">
    <w:pPr>
      <w:widowControl/>
      <w:suppressAutoHyphens/>
      <w:overflowPunct/>
      <w:autoSpaceDE/>
      <w:autoSpaceDN/>
      <w:adjustRightInd/>
      <w:ind w:left="0" w:firstLine="0"/>
      <w:jc w:val="right"/>
      <w:textAlignment w:val="auto"/>
      <w:rPr>
        <w:lang w:val="fr-FR"/>
      </w:rPr>
    </w:pPr>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28</w:t>
    </w:r>
    <w:r w:rsidRPr="003664FC">
      <w:rPr>
        <w:rFonts w:ascii="Arial" w:hAnsi="Arial"/>
        <w:noProof/>
        <w:snapToGrid w:val="0"/>
        <w:sz w:val="12"/>
        <w:szCs w:val="12"/>
        <w:lang w:val="fr-FR"/>
      </w:rPr>
      <w:t>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AA26" w14:textId="3F2FD0ED" w:rsidR="00D36741" w:rsidRPr="000671E2" w:rsidRDefault="000671E2"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Pr="000671E2">
      <w:rPr>
        <w:rFonts w:ascii="Arial" w:hAnsi="Arial"/>
        <w:noProof/>
        <w:snapToGrid w:val="0"/>
        <w:sz w:val="12"/>
        <w:szCs w:val="24"/>
        <w:lang w:val="fr-FR"/>
      </w:rPr>
      <w:t>1</w:t>
    </w:r>
    <w:r w:rsidR="005B7A17">
      <w:rPr>
        <w:rFonts w:ascii="Arial" w:hAnsi="Arial"/>
        <w:noProof/>
        <w:snapToGrid w:val="0"/>
        <w:sz w:val="12"/>
        <w:szCs w:val="24"/>
        <w:lang w:val="fr-FR"/>
      </w:rPr>
      <w:t>6</w:t>
    </w:r>
    <w:r w:rsidR="00D36741" w:rsidRPr="000671E2">
      <w:rPr>
        <w:rFonts w:ascii="Arial" w:hAnsi="Arial"/>
        <w:noProof/>
        <w:snapToGrid w:val="0"/>
        <w:sz w:val="12"/>
        <w:szCs w:val="24"/>
        <w:lang w:val="fr-FR"/>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0D7CD179" w:rsidR="00D36741" w:rsidRPr="000671E2" w:rsidRDefault="000671E2" w:rsidP="00D36741">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254551">
      <w:rPr>
        <w:rFonts w:ascii="Arial" w:hAnsi="Arial"/>
        <w:noProof/>
        <w:snapToGrid w:val="0"/>
        <w:sz w:val="12"/>
        <w:szCs w:val="24"/>
        <w:lang w:val="fr-FR"/>
      </w:rPr>
      <w:t>15</w:t>
    </w:r>
    <w:r w:rsidR="00D36741" w:rsidRPr="000671E2">
      <w:rPr>
        <w:rFonts w:ascii="Arial" w:hAnsi="Arial"/>
        <w:noProof/>
        <w:snapToGrid w:val="0"/>
        <w:sz w:val="12"/>
        <w:szCs w:val="24"/>
        <w:lang w:val="fr-FR"/>
      </w:rPr>
      <w:t>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4F6" w14:textId="3862544F" w:rsidR="003664FC" w:rsidRPr="003664FC" w:rsidRDefault="003664FC" w:rsidP="003664FC">
    <w:pPr>
      <w:widowControl/>
      <w:suppressAutoHyphens/>
      <w:overflowPunct/>
      <w:autoSpaceDE/>
      <w:autoSpaceDN/>
      <w:adjustRightInd/>
      <w:ind w:left="0" w:firstLine="0"/>
      <w:jc w:val="right"/>
      <w:textAlignment w:val="auto"/>
      <w:rPr>
        <w:lang w:val="fr-FR"/>
      </w:rPr>
    </w:pPr>
    <w:bookmarkStart w:id="9" w:name="_Hlk74054735"/>
    <w:bookmarkStart w:id="10" w:name="_Hlk74054736"/>
    <w:bookmarkStart w:id="11" w:name="_Hlk74054748"/>
    <w:bookmarkStart w:id="12" w:name="_Hlk74054749"/>
    <w:bookmarkStart w:id="13" w:name="_Hlk74054771"/>
    <w:bookmarkStart w:id="14" w:name="_Hlk74054772"/>
    <w:r>
      <w:rPr>
        <w:rFonts w:ascii="Arial" w:hAnsi="Arial"/>
        <w:noProof/>
        <w:snapToGrid w:val="0"/>
        <w:sz w:val="12"/>
        <w:szCs w:val="12"/>
        <w:lang w:val="fr-FR"/>
      </w:rPr>
      <w:t>m</w:t>
    </w:r>
    <w:r w:rsidRPr="003664FC">
      <w:rPr>
        <w:rFonts w:ascii="Arial" w:hAnsi="Arial"/>
        <w:noProof/>
        <w:snapToGrid w:val="0"/>
        <w:sz w:val="12"/>
        <w:szCs w:val="12"/>
        <w:lang w:val="fr-FR"/>
      </w:rPr>
      <w:t>m</w:t>
    </w:r>
    <w:r>
      <w:rPr>
        <w:rFonts w:ascii="Arial" w:hAnsi="Arial"/>
        <w:noProof/>
        <w:snapToGrid w:val="0"/>
        <w:sz w:val="12"/>
        <w:szCs w:val="12"/>
        <w:lang w:val="fr-FR"/>
      </w:rPr>
      <w:t>_ba</w:t>
    </w:r>
    <w:r w:rsidRPr="003664FC">
      <w:rPr>
        <w:rFonts w:ascii="Arial" w:hAnsi="Arial"/>
        <w:noProof/>
        <w:snapToGrid w:val="0"/>
        <w:sz w:val="12"/>
        <w:szCs w:val="12"/>
        <w:lang w:val="fr-FR"/>
      </w:rPr>
      <w:t>/adn_wp15_ac2_2021_</w:t>
    </w:r>
    <w:r>
      <w:rPr>
        <w:rFonts w:ascii="Arial" w:hAnsi="Arial"/>
        <w:noProof/>
        <w:snapToGrid w:val="0"/>
        <w:sz w:val="12"/>
        <w:szCs w:val="12"/>
        <w:lang w:val="fr-FR"/>
      </w:rPr>
      <w:t>2</w:t>
    </w:r>
    <w:r w:rsidR="00563CF2">
      <w:rPr>
        <w:rFonts w:ascii="Arial" w:hAnsi="Arial"/>
        <w:noProof/>
        <w:snapToGrid w:val="0"/>
        <w:sz w:val="12"/>
        <w:szCs w:val="12"/>
        <w:lang w:val="fr-FR"/>
      </w:rPr>
      <w:t>8</w:t>
    </w:r>
    <w:r w:rsidRPr="003664FC">
      <w:rPr>
        <w:rFonts w:ascii="Arial" w:hAnsi="Arial"/>
        <w:noProof/>
        <w:snapToGrid w:val="0"/>
        <w:sz w:val="12"/>
        <w:szCs w:val="12"/>
        <w:lang w:val="fr-FR"/>
      </w:rPr>
      <w:t>de</w:t>
    </w:r>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6DBC" w14:textId="77777777" w:rsidR="00FC1694" w:rsidRDefault="00FC1694" w:rsidP="00277F70">
      <w:r>
        <w:separator/>
      </w:r>
    </w:p>
  </w:footnote>
  <w:footnote w:type="continuationSeparator" w:id="0">
    <w:p w14:paraId="352B3807" w14:textId="77777777" w:rsidR="00FC1694" w:rsidRDefault="00FC1694" w:rsidP="00277F70">
      <w:r>
        <w:continuationSeparator/>
      </w:r>
    </w:p>
  </w:footnote>
  <w:footnote w:id="1">
    <w:p w14:paraId="0A16825C" w14:textId="1EBCC566" w:rsidR="00277F70" w:rsidRPr="005B7A17" w:rsidRDefault="00277F70" w:rsidP="00277F70">
      <w:pPr>
        <w:pStyle w:val="FootnoteText"/>
        <w:ind w:left="284" w:hanging="284"/>
        <w:rPr>
          <w:sz w:val="16"/>
          <w:szCs w:val="16"/>
        </w:rPr>
      </w:pPr>
      <w:r w:rsidRPr="005B7A17">
        <w:rPr>
          <w:rStyle w:val="FootnoteReference"/>
          <w:sz w:val="16"/>
          <w:szCs w:val="16"/>
        </w:rPr>
        <w:footnoteRef/>
      </w:r>
      <w:r w:rsidRPr="005B7A17">
        <w:rPr>
          <w:sz w:val="16"/>
          <w:szCs w:val="16"/>
        </w:rPr>
        <w:t xml:space="preserve"> </w:t>
      </w:r>
      <w:r w:rsidRPr="005B7A17">
        <w:rPr>
          <w:sz w:val="16"/>
          <w:szCs w:val="16"/>
        </w:rPr>
        <w:tab/>
        <w:t>Von der UNECE in Englisch, Französisch und Russisch unter dem Aktenzeichen ECE/TRANS/WP.15/AC.2/202</w:t>
      </w:r>
      <w:r w:rsidR="00AE0AFB" w:rsidRPr="005B7A17">
        <w:rPr>
          <w:sz w:val="16"/>
          <w:szCs w:val="16"/>
        </w:rPr>
        <w:t>1</w:t>
      </w:r>
      <w:r w:rsidRPr="005B7A17">
        <w:rPr>
          <w:sz w:val="16"/>
          <w:szCs w:val="16"/>
        </w:rPr>
        <w:t>/</w:t>
      </w:r>
      <w:r w:rsidR="00DE6165">
        <w:rPr>
          <w:sz w:val="16"/>
          <w:szCs w:val="16"/>
        </w:rPr>
        <w:t>2</w:t>
      </w:r>
      <w:r w:rsidR="00563CF2">
        <w:rPr>
          <w:sz w:val="16"/>
          <w:szCs w:val="16"/>
        </w:rPr>
        <w:t>8</w:t>
      </w:r>
      <w:r w:rsidRPr="005B7A17">
        <w:rPr>
          <w:sz w:val="16"/>
          <w:szCs w:val="16"/>
        </w:rPr>
        <w:t xml:space="preserve"> verteilt.</w:t>
      </w:r>
    </w:p>
  </w:footnote>
  <w:footnote w:id="2">
    <w:p w14:paraId="1C93A7FD" w14:textId="5D5B3EB3" w:rsidR="00277F70" w:rsidRPr="00B041A6" w:rsidRDefault="00277F70" w:rsidP="009D5560">
      <w:pPr>
        <w:pStyle w:val="FootnoteText"/>
        <w:ind w:left="284" w:hanging="284"/>
        <w:rPr>
          <w:sz w:val="16"/>
          <w:szCs w:val="16"/>
        </w:rPr>
      </w:pPr>
      <w:r w:rsidRPr="005B7A17">
        <w:rPr>
          <w:rStyle w:val="FootnoteReference"/>
          <w:sz w:val="16"/>
          <w:szCs w:val="16"/>
        </w:rPr>
        <w:footnoteRef/>
      </w:r>
      <w:r w:rsidRPr="005B7A17">
        <w:rPr>
          <w:sz w:val="16"/>
          <w:szCs w:val="16"/>
        </w:rPr>
        <w:t xml:space="preserve"> </w:t>
      </w:r>
      <w:r w:rsidRPr="005B7A17">
        <w:rPr>
          <w:sz w:val="16"/>
          <w:szCs w:val="16"/>
        </w:rPr>
        <w:tab/>
      </w:r>
      <w:r w:rsidR="009D5560" w:rsidRPr="005B7A17">
        <w:rPr>
          <w:sz w:val="16"/>
          <w:szCs w:val="16"/>
        </w:rPr>
        <w:t xml:space="preserve">Entsprechend dem Arbeitsprogramm des Binnenverkehrsausschusses für </w:t>
      </w:r>
      <w:r w:rsidR="008B0942" w:rsidRPr="005B7A17">
        <w:rPr>
          <w:sz w:val="16"/>
          <w:szCs w:val="16"/>
        </w:rPr>
        <w:t>2021</w:t>
      </w:r>
      <w:r w:rsidR="009D5560" w:rsidRPr="005B7A17">
        <w:rPr>
          <w:sz w:val="16"/>
          <w:szCs w:val="16"/>
        </w:rPr>
        <w:t xml:space="preserve"> gemäß dem Entwurf des Programmhaushalts für </w:t>
      </w:r>
      <w:r w:rsidR="008B0942" w:rsidRPr="005B7A17">
        <w:rPr>
          <w:sz w:val="16"/>
          <w:szCs w:val="16"/>
        </w:rPr>
        <w:t>2021</w:t>
      </w:r>
      <w:r w:rsidR="009D5560" w:rsidRPr="005B7A17">
        <w:rPr>
          <w:sz w:val="16"/>
          <w:szCs w:val="16"/>
        </w:rPr>
        <w:t xml:space="preserve"> (A/7</w:t>
      </w:r>
      <w:r w:rsidR="008B0942" w:rsidRPr="005B7A17">
        <w:rPr>
          <w:sz w:val="16"/>
          <w:szCs w:val="16"/>
        </w:rPr>
        <w:t>5</w:t>
      </w:r>
      <w:r w:rsidR="009D5560" w:rsidRPr="005B7A17">
        <w:rPr>
          <w:sz w:val="16"/>
          <w:szCs w:val="16"/>
        </w:rPr>
        <w:t>/6 (</w:t>
      </w:r>
      <w:r w:rsidR="00493A40" w:rsidRPr="005B7A17">
        <w:rPr>
          <w:sz w:val="16"/>
          <w:szCs w:val="16"/>
        </w:rPr>
        <w:t>Kap.</w:t>
      </w:r>
      <w:r w:rsidR="005A529E">
        <w:rPr>
          <w:sz w:val="16"/>
          <w:szCs w:val="16"/>
        </w:rPr>
        <w:t> </w:t>
      </w:r>
      <w:r w:rsidR="009D5560" w:rsidRPr="005B7A17">
        <w:rPr>
          <w:sz w:val="16"/>
          <w:szCs w:val="16"/>
        </w:rPr>
        <w:t>20), Abs. 20.</w:t>
      </w:r>
      <w:r w:rsidR="008B0942" w:rsidRPr="005B7A17">
        <w:rPr>
          <w:sz w:val="16"/>
          <w:szCs w:val="16"/>
        </w:rPr>
        <w:t>51</w:t>
      </w:r>
      <w:r w:rsidR="009D5560" w:rsidRPr="005B7A17">
        <w:rPr>
          <w:sz w:val="16"/>
          <w:szCs w:val="16"/>
        </w:rPr>
        <w:t>).</w:t>
      </w:r>
    </w:p>
  </w:footnote>
  <w:footnote w:id="3">
    <w:p w14:paraId="3DA61851" w14:textId="1EA4C3A0" w:rsidR="00A45152" w:rsidRPr="00FC438E" w:rsidRDefault="00A45152" w:rsidP="00FC438E">
      <w:pPr>
        <w:pStyle w:val="FootnoteText"/>
        <w:ind w:left="1560" w:right="1134" w:hanging="284"/>
        <w:rPr>
          <w:sz w:val="18"/>
          <w:szCs w:val="18"/>
        </w:rPr>
      </w:pPr>
      <w:r>
        <w:rPr>
          <w:rStyle w:val="FootnoteReference"/>
        </w:rPr>
        <w:footnoteRef/>
      </w:r>
      <w:r w:rsidR="00C277F7">
        <w:tab/>
      </w:r>
      <w:r w:rsidRPr="00FC438E">
        <w:rPr>
          <w:i/>
          <w:sz w:val="18"/>
          <w:szCs w:val="18"/>
        </w:rPr>
        <w:t>CMR:</w:t>
      </w:r>
      <w:r w:rsidR="00C277F7" w:rsidRPr="00FC438E">
        <w:rPr>
          <w:i/>
          <w:sz w:val="18"/>
          <w:szCs w:val="18"/>
        </w:rPr>
        <w:tab/>
      </w:r>
      <w:r w:rsidRPr="00FC438E">
        <w:rPr>
          <w:sz w:val="18"/>
          <w:szCs w:val="18"/>
        </w:rPr>
        <w:t>Übereinkommen über den Beförderungsvertrag im internationalen Straßengüterverkehr (Genf, 19.</w:t>
      </w:r>
      <w:r w:rsidR="008E2E2A" w:rsidRPr="00FC438E">
        <w:rPr>
          <w:sz w:val="18"/>
          <w:szCs w:val="18"/>
        </w:rPr>
        <w:t> </w:t>
      </w:r>
      <w:r w:rsidRPr="00FC438E">
        <w:rPr>
          <w:sz w:val="18"/>
          <w:szCs w:val="18"/>
        </w:rPr>
        <w:t>Mai 1956) in der jeweils geänderten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0657" w14:textId="77777777" w:rsidR="00563CF2" w:rsidRPr="00FF3208" w:rsidRDefault="00563CF2" w:rsidP="00563CF2">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28</w:t>
    </w:r>
  </w:p>
  <w:p w14:paraId="7017235A" w14:textId="77777777" w:rsidR="00563CF2" w:rsidRDefault="00563CF2" w:rsidP="00563CF2">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5</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E3BA" w14:textId="77777777" w:rsidR="00FC438E" w:rsidRPr="00FF3208" w:rsidRDefault="00FC438E" w:rsidP="00FC438E">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28</w:t>
    </w:r>
  </w:p>
  <w:p w14:paraId="40853355" w14:textId="77777777" w:rsidR="00FC438E" w:rsidRDefault="00FC438E" w:rsidP="00FC438E">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4</w:t>
    </w:r>
    <w:r w:rsidRPr="00FF3208">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5713" w14:textId="77777777" w:rsidR="00563CF2" w:rsidRDefault="00563CF2" w:rsidP="006A04D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A875" w14:textId="77777777" w:rsidR="00563CF2" w:rsidRPr="00FF3208" w:rsidRDefault="00563CF2" w:rsidP="00563CF2">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28</w:t>
    </w:r>
  </w:p>
  <w:p w14:paraId="08E16CFA" w14:textId="2C5F2C07" w:rsidR="00563CF2" w:rsidRPr="005665EA" w:rsidRDefault="00563CF2" w:rsidP="00563CF2">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5</w:t>
    </w:r>
    <w:r w:rsidRPr="00FF3208">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D0D6" w14:textId="77777777" w:rsidR="00563CF2" w:rsidRPr="00FF3208" w:rsidRDefault="00563CF2" w:rsidP="00563CF2">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28</w:t>
    </w:r>
  </w:p>
  <w:p w14:paraId="6A5B0B5B" w14:textId="42D8A309" w:rsidR="00563CF2" w:rsidRPr="005665EA" w:rsidRDefault="00563CF2" w:rsidP="00563CF2">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5</w:t>
    </w:r>
    <w:r w:rsidRPr="00FF3208">
      <w:rPr>
        <w:rFonts w:ascii="Arial" w:hAnsi="Arial"/>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D094" w14:textId="77777777" w:rsidR="00563CF2" w:rsidRPr="00FF3208" w:rsidRDefault="00563CF2" w:rsidP="00563CF2">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21</w:t>
    </w:r>
    <w:r w:rsidRPr="00FF3208">
      <w:rPr>
        <w:rFonts w:ascii="Arial" w:hAnsi="Arial"/>
        <w:snapToGrid w:val="0"/>
        <w:sz w:val="16"/>
        <w:szCs w:val="16"/>
        <w:lang w:val="en-US"/>
      </w:rPr>
      <w:t>/</w:t>
    </w:r>
    <w:r>
      <w:rPr>
        <w:rFonts w:ascii="Arial" w:hAnsi="Arial"/>
        <w:snapToGrid w:val="0"/>
        <w:sz w:val="16"/>
        <w:szCs w:val="16"/>
        <w:lang w:val="en-US"/>
      </w:rPr>
      <w:t>28</w:t>
    </w:r>
  </w:p>
  <w:p w14:paraId="47F99DD3" w14:textId="77777777" w:rsidR="00563CF2" w:rsidRDefault="00563CF2" w:rsidP="00563CF2">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p>
  <w:p w14:paraId="4E287C3F" w14:textId="77777777" w:rsidR="00563CF2" w:rsidRDefault="00563CF2" w:rsidP="006A04D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396402D2"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r w:rsidR="00173DD7">
      <w:rPr>
        <w:rFonts w:ascii="Arial" w:hAnsi="Arial"/>
        <w:snapToGrid w:val="0"/>
        <w:sz w:val="16"/>
        <w:szCs w:val="16"/>
        <w:lang w:val="en-US"/>
      </w:rPr>
      <w:t>6</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09734189"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7" w:name="_Hlk19605293"/>
    <w:bookmarkStart w:id="8"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r w:rsidR="000671E2">
      <w:rPr>
        <w:rFonts w:ascii="Arial" w:hAnsi="Arial"/>
        <w:snapToGrid w:val="0"/>
        <w:sz w:val="16"/>
        <w:szCs w:val="16"/>
        <w:lang w:val="en-US"/>
      </w:rPr>
      <w:t>5</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205FF"/>
    <w:rsid w:val="0003222C"/>
    <w:rsid w:val="00057D1E"/>
    <w:rsid w:val="000646D1"/>
    <w:rsid w:val="000671E2"/>
    <w:rsid w:val="00075DB0"/>
    <w:rsid w:val="00081764"/>
    <w:rsid w:val="0009215A"/>
    <w:rsid w:val="00094A98"/>
    <w:rsid w:val="000A563B"/>
    <w:rsid w:val="000B2B01"/>
    <w:rsid w:val="000B4E55"/>
    <w:rsid w:val="000C6E63"/>
    <w:rsid w:val="000D0655"/>
    <w:rsid w:val="000D2922"/>
    <w:rsid w:val="000D45A5"/>
    <w:rsid w:val="000E12CF"/>
    <w:rsid w:val="00105090"/>
    <w:rsid w:val="00114024"/>
    <w:rsid w:val="00124AC9"/>
    <w:rsid w:val="00131A8F"/>
    <w:rsid w:val="00133AF9"/>
    <w:rsid w:val="00155C7C"/>
    <w:rsid w:val="00160AF1"/>
    <w:rsid w:val="00173D1C"/>
    <w:rsid w:val="00173DD7"/>
    <w:rsid w:val="00174C3C"/>
    <w:rsid w:val="0018452C"/>
    <w:rsid w:val="00194D43"/>
    <w:rsid w:val="00197A65"/>
    <w:rsid w:val="001B4849"/>
    <w:rsid w:val="001C60D6"/>
    <w:rsid w:val="00222245"/>
    <w:rsid w:val="00225E1F"/>
    <w:rsid w:val="0023573E"/>
    <w:rsid w:val="00237169"/>
    <w:rsid w:val="00254551"/>
    <w:rsid w:val="00265455"/>
    <w:rsid w:val="00277F70"/>
    <w:rsid w:val="002B7A8C"/>
    <w:rsid w:val="002C7C72"/>
    <w:rsid w:val="002E1AEE"/>
    <w:rsid w:val="002E479C"/>
    <w:rsid w:val="002E6F67"/>
    <w:rsid w:val="002E759A"/>
    <w:rsid w:val="00330443"/>
    <w:rsid w:val="00342E4B"/>
    <w:rsid w:val="00344E41"/>
    <w:rsid w:val="00345FFF"/>
    <w:rsid w:val="00351FDA"/>
    <w:rsid w:val="003664FC"/>
    <w:rsid w:val="003766E6"/>
    <w:rsid w:val="003809BF"/>
    <w:rsid w:val="00386F46"/>
    <w:rsid w:val="00387BCB"/>
    <w:rsid w:val="00387D36"/>
    <w:rsid w:val="003B3B76"/>
    <w:rsid w:val="003C0141"/>
    <w:rsid w:val="003C5A95"/>
    <w:rsid w:val="003E097C"/>
    <w:rsid w:val="003E12AD"/>
    <w:rsid w:val="003E6913"/>
    <w:rsid w:val="003F5E68"/>
    <w:rsid w:val="003F7435"/>
    <w:rsid w:val="00405C20"/>
    <w:rsid w:val="004076CE"/>
    <w:rsid w:val="00407C2F"/>
    <w:rsid w:val="0041304A"/>
    <w:rsid w:val="004448E3"/>
    <w:rsid w:val="00445D7D"/>
    <w:rsid w:val="00446B6D"/>
    <w:rsid w:val="00454F9B"/>
    <w:rsid w:val="00463EF7"/>
    <w:rsid w:val="0047076F"/>
    <w:rsid w:val="00482C72"/>
    <w:rsid w:val="00483782"/>
    <w:rsid w:val="00493A40"/>
    <w:rsid w:val="004A7663"/>
    <w:rsid w:val="004B1F08"/>
    <w:rsid w:val="004C1F19"/>
    <w:rsid w:val="004C511C"/>
    <w:rsid w:val="004C5A4B"/>
    <w:rsid w:val="004C7762"/>
    <w:rsid w:val="004E2AEF"/>
    <w:rsid w:val="004E64FE"/>
    <w:rsid w:val="004F06F2"/>
    <w:rsid w:val="004F64D0"/>
    <w:rsid w:val="00510C03"/>
    <w:rsid w:val="0051521B"/>
    <w:rsid w:val="00563CF2"/>
    <w:rsid w:val="00567845"/>
    <w:rsid w:val="00574349"/>
    <w:rsid w:val="00591A7D"/>
    <w:rsid w:val="005A529E"/>
    <w:rsid w:val="005B08F3"/>
    <w:rsid w:val="005B7A17"/>
    <w:rsid w:val="005C2135"/>
    <w:rsid w:val="005D238A"/>
    <w:rsid w:val="005D56E2"/>
    <w:rsid w:val="005E13D8"/>
    <w:rsid w:val="005F4151"/>
    <w:rsid w:val="00622BBB"/>
    <w:rsid w:val="006257E8"/>
    <w:rsid w:val="0063076E"/>
    <w:rsid w:val="00635226"/>
    <w:rsid w:val="00635B67"/>
    <w:rsid w:val="00643AEA"/>
    <w:rsid w:val="0066475A"/>
    <w:rsid w:val="006672D7"/>
    <w:rsid w:val="00685194"/>
    <w:rsid w:val="0069704F"/>
    <w:rsid w:val="006B10A8"/>
    <w:rsid w:val="006B2794"/>
    <w:rsid w:val="006B4FAE"/>
    <w:rsid w:val="006C0B15"/>
    <w:rsid w:val="006E493E"/>
    <w:rsid w:val="00720516"/>
    <w:rsid w:val="00724A3F"/>
    <w:rsid w:val="00724E6F"/>
    <w:rsid w:val="00724FD7"/>
    <w:rsid w:val="00740DA1"/>
    <w:rsid w:val="00744FFD"/>
    <w:rsid w:val="00751575"/>
    <w:rsid w:val="0076310E"/>
    <w:rsid w:val="007C4366"/>
    <w:rsid w:val="007C72B0"/>
    <w:rsid w:val="007D2C1E"/>
    <w:rsid w:val="007F7513"/>
    <w:rsid w:val="00816FB9"/>
    <w:rsid w:val="0082314C"/>
    <w:rsid w:val="0082636A"/>
    <w:rsid w:val="00827D8E"/>
    <w:rsid w:val="00830501"/>
    <w:rsid w:val="00836F6E"/>
    <w:rsid w:val="00842B6E"/>
    <w:rsid w:val="00847CEE"/>
    <w:rsid w:val="00863D48"/>
    <w:rsid w:val="008915C3"/>
    <w:rsid w:val="00895F87"/>
    <w:rsid w:val="008A4F51"/>
    <w:rsid w:val="008A7569"/>
    <w:rsid w:val="008B0942"/>
    <w:rsid w:val="008B1195"/>
    <w:rsid w:val="008B32C8"/>
    <w:rsid w:val="008C6675"/>
    <w:rsid w:val="008D17E9"/>
    <w:rsid w:val="008E0E25"/>
    <w:rsid w:val="008E2E2A"/>
    <w:rsid w:val="008F1A4A"/>
    <w:rsid w:val="008F4F6A"/>
    <w:rsid w:val="00901FBE"/>
    <w:rsid w:val="00943609"/>
    <w:rsid w:val="009545CD"/>
    <w:rsid w:val="009603D1"/>
    <w:rsid w:val="009643C6"/>
    <w:rsid w:val="009873A1"/>
    <w:rsid w:val="009900A3"/>
    <w:rsid w:val="00994353"/>
    <w:rsid w:val="009A5ADD"/>
    <w:rsid w:val="009B6504"/>
    <w:rsid w:val="009C033F"/>
    <w:rsid w:val="009D2264"/>
    <w:rsid w:val="009D38A6"/>
    <w:rsid w:val="009D5560"/>
    <w:rsid w:val="009E2B4D"/>
    <w:rsid w:val="00A0258A"/>
    <w:rsid w:val="00A02FB6"/>
    <w:rsid w:val="00A03B61"/>
    <w:rsid w:val="00A40176"/>
    <w:rsid w:val="00A45152"/>
    <w:rsid w:val="00A55BE0"/>
    <w:rsid w:val="00A61678"/>
    <w:rsid w:val="00A857CC"/>
    <w:rsid w:val="00A97CEA"/>
    <w:rsid w:val="00AB5362"/>
    <w:rsid w:val="00AC15CE"/>
    <w:rsid w:val="00AC78AF"/>
    <w:rsid w:val="00AC7F3E"/>
    <w:rsid w:val="00AD3A23"/>
    <w:rsid w:val="00AE0AFB"/>
    <w:rsid w:val="00AE3F9B"/>
    <w:rsid w:val="00AE5AF2"/>
    <w:rsid w:val="00AF380D"/>
    <w:rsid w:val="00B013A9"/>
    <w:rsid w:val="00B25316"/>
    <w:rsid w:val="00B25A05"/>
    <w:rsid w:val="00B302EA"/>
    <w:rsid w:val="00B33872"/>
    <w:rsid w:val="00B41912"/>
    <w:rsid w:val="00B4424C"/>
    <w:rsid w:val="00B4533C"/>
    <w:rsid w:val="00B71ABF"/>
    <w:rsid w:val="00B72BC1"/>
    <w:rsid w:val="00B77678"/>
    <w:rsid w:val="00B77B1D"/>
    <w:rsid w:val="00B82F91"/>
    <w:rsid w:val="00B92D4C"/>
    <w:rsid w:val="00BA7F46"/>
    <w:rsid w:val="00BB0DBC"/>
    <w:rsid w:val="00BB43A1"/>
    <w:rsid w:val="00BE25FE"/>
    <w:rsid w:val="00C038B3"/>
    <w:rsid w:val="00C125FE"/>
    <w:rsid w:val="00C277F7"/>
    <w:rsid w:val="00C52EB3"/>
    <w:rsid w:val="00C67DBE"/>
    <w:rsid w:val="00C74FA7"/>
    <w:rsid w:val="00C94048"/>
    <w:rsid w:val="00CA03D5"/>
    <w:rsid w:val="00CB0989"/>
    <w:rsid w:val="00CC639B"/>
    <w:rsid w:val="00CF1246"/>
    <w:rsid w:val="00CF33FD"/>
    <w:rsid w:val="00D12776"/>
    <w:rsid w:val="00D15348"/>
    <w:rsid w:val="00D25F16"/>
    <w:rsid w:val="00D36741"/>
    <w:rsid w:val="00D45DD4"/>
    <w:rsid w:val="00D4726C"/>
    <w:rsid w:val="00D524A7"/>
    <w:rsid w:val="00D63E14"/>
    <w:rsid w:val="00D813F2"/>
    <w:rsid w:val="00D82CDD"/>
    <w:rsid w:val="00D8729E"/>
    <w:rsid w:val="00D95D26"/>
    <w:rsid w:val="00DA1A08"/>
    <w:rsid w:val="00DA42D3"/>
    <w:rsid w:val="00DB1DF7"/>
    <w:rsid w:val="00DB57E7"/>
    <w:rsid w:val="00DE53D4"/>
    <w:rsid w:val="00DE6165"/>
    <w:rsid w:val="00E038E9"/>
    <w:rsid w:val="00E03BF3"/>
    <w:rsid w:val="00E04049"/>
    <w:rsid w:val="00E063DA"/>
    <w:rsid w:val="00E1425A"/>
    <w:rsid w:val="00E1449C"/>
    <w:rsid w:val="00E20EDC"/>
    <w:rsid w:val="00E37FFD"/>
    <w:rsid w:val="00E41049"/>
    <w:rsid w:val="00E528C2"/>
    <w:rsid w:val="00E565DE"/>
    <w:rsid w:val="00E569AC"/>
    <w:rsid w:val="00E57C66"/>
    <w:rsid w:val="00E727CB"/>
    <w:rsid w:val="00E8221C"/>
    <w:rsid w:val="00E83D57"/>
    <w:rsid w:val="00E87B9A"/>
    <w:rsid w:val="00E94F55"/>
    <w:rsid w:val="00EB0B16"/>
    <w:rsid w:val="00EC3467"/>
    <w:rsid w:val="00ED557F"/>
    <w:rsid w:val="00EE0339"/>
    <w:rsid w:val="00EE66ED"/>
    <w:rsid w:val="00F11FC0"/>
    <w:rsid w:val="00F234B3"/>
    <w:rsid w:val="00F6054A"/>
    <w:rsid w:val="00F60DDF"/>
    <w:rsid w:val="00F70737"/>
    <w:rsid w:val="00F779D0"/>
    <w:rsid w:val="00F958EE"/>
    <w:rsid w:val="00FA20A1"/>
    <w:rsid w:val="00FB0FAE"/>
    <w:rsid w:val="00FC1694"/>
    <w:rsid w:val="00FC1E27"/>
    <w:rsid w:val="00FC438E"/>
    <w:rsid w:val="00FD023A"/>
    <w:rsid w:val="00FE5F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BE46A-36DB-4B8E-93AF-9AE62EAB370B}">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0032BF19-ABFF-4D47-9909-399E461B1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7958</Characters>
  <Application>Microsoft Office Word</Application>
  <DocSecurity>4</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2021-07-01T06:55:00Z</dcterms:created>
  <dcterms:modified xsi:type="dcterms:W3CDTF">2021-07-01T06:55:00Z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