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E4928" w:rsidRPr="00CE4928" w14:paraId="48843418" w14:textId="77777777" w:rsidTr="005316B0">
        <w:trPr>
          <w:trHeight w:hRule="exact" w:val="851"/>
        </w:trPr>
        <w:tc>
          <w:tcPr>
            <w:tcW w:w="1276" w:type="dxa"/>
            <w:tcBorders>
              <w:bottom w:val="single" w:sz="4" w:space="0" w:color="auto"/>
            </w:tcBorders>
          </w:tcPr>
          <w:p w14:paraId="52925C47" w14:textId="77777777" w:rsidR="001433FD" w:rsidRPr="00CE4928" w:rsidRDefault="001433FD" w:rsidP="0001207F">
            <w:pPr>
              <w:rPr>
                <w:color w:val="000000" w:themeColor="text1"/>
              </w:rPr>
            </w:pPr>
          </w:p>
        </w:tc>
        <w:tc>
          <w:tcPr>
            <w:tcW w:w="2268" w:type="dxa"/>
            <w:tcBorders>
              <w:bottom w:val="single" w:sz="4" w:space="0" w:color="auto"/>
            </w:tcBorders>
            <w:vAlign w:val="bottom"/>
          </w:tcPr>
          <w:p w14:paraId="53EAFD7D" w14:textId="77777777" w:rsidR="001433FD" w:rsidRPr="00CE4928" w:rsidRDefault="001433FD" w:rsidP="007D3236">
            <w:pPr>
              <w:spacing w:after="80" w:line="300" w:lineRule="exact"/>
              <w:rPr>
                <w:color w:val="000000" w:themeColor="text1"/>
                <w:sz w:val="28"/>
              </w:rPr>
            </w:pPr>
            <w:r w:rsidRPr="00CE4928">
              <w:rPr>
                <w:color w:val="000000" w:themeColor="text1"/>
                <w:sz w:val="28"/>
              </w:rPr>
              <w:t>Nations Unies</w:t>
            </w:r>
          </w:p>
        </w:tc>
        <w:tc>
          <w:tcPr>
            <w:tcW w:w="6095" w:type="dxa"/>
            <w:gridSpan w:val="2"/>
            <w:tcBorders>
              <w:bottom w:val="single" w:sz="4" w:space="0" w:color="auto"/>
            </w:tcBorders>
            <w:vAlign w:val="bottom"/>
          </w:tcPr>
          <w:p w14:paraId="790B7B40" w14:textId="77777777" w:rsidR="001433FD" w:rsidRPr="00CE4928" w:rsidRDefault="00CE4928" w:rsidP="00CE4928">
            <w:pPr>
              <w:jc w:val="right"/>
              <w:rPr>
                <w:color w:val="000000" w:themeColor="text1"/>
              </w:rPr>
            </w:pPr>
            <w:r w:rsidRPr="00CE4928">
              <w:rPr>
                <w:color w:val="000000" w:themeColor="text1"/>
                <w:sz w:val="40"/>
              </w:rPr>
              <w:t>ECE</w:t>
            </w:r>
            <w:r w:rsidRPr="00CE4928">
              <w:rPr>
                <w:color w:val="000000" w:themeColor="text1"/>
              </w:rPr>
              <w:t>/TRANS/WP.15/AC.1/2021/43</w:t>
            </w:r>
          </w:p>
        </w:tc>
      </w:tr>
      <w:tr w:rsidR="00CE4928" w:rsidRPr="00CE4928" w14:paraId="0CB0C313" w14:textId="77777777" w:rsidTr="007D3236">
        <w:trPr>
          <w:trHeight w:hRule="exact" w:val="2835"/>
        </w:trPr>
        <w:tc>
          <w:tcPr>
            <w:tcW w:w="1276" w:type="dxa"/>
            <w:tcBorders>
              <w:top w:val="single" w:sz="4" w:space="0" w:color="auto"/>
              <w:bottom w:val="single" w:sz="12" w:space="0" w:color="auto"/>
            </w:tcBorders>
          </w:tcPr>
          <w:p w14:paraId="12CF61A6" w14:textId="77777777" w:rsidR="001433FD" w:rsidRPr="00CE4928" w:rsidRDefault="001433FD" w:rsidP="007D3236">
            <w:pPr>
              <w:spacing w:before="120"/>
              <w:jc w:val="center"/>
              <w:rPr>
                <w:color w:val="000000" w:themeColor="text1"/>
              </w:rPr>
            </w:pPr>
            <w:r w:rsidRPr="00CE4928">
              <w:rPr>
                <w:noProof/>
                <w:color w:val="000000" w:themeColor="text1"/>
                <w:lang w:val="fr-FR" w:eastAsia="fr-FR"/>
              </w:rPr>
              <w:drawing>
                <wp:inline distT="0" distB="0" distL="0" distR="0" wp14:anchorId="31E4B670" wp14:editId="2E37B6F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E1EA7B" w14:textId="77777777" w:rsidR="001433FD" w:rsidRPr="00CE4928" w:rsidRDefault="001433FD" w:rsidP="007D3236">
            <w:pPr>
              <w:spacing w:before="120" w:line="420" w:lineRule="exact"/>
              <w:rPr>
                <w:b/>
                <w:color w:val="000000" w:themeColor="text1"/>
                <w:sz w:val="40"/>
                <w:szCs w:val="40"/>
              </w:rPr>
            </w:pPr>
            <w:r w:rsidRPr="00CE4928">
              <w:rPr>
                <w:b/>
                <w:color w:val="000000" w:themeColor="text1"/>
                <w:sz w:val="40"/>
                <w:szCs w:val="40"/>
              </w:rPr>
              <w:t>Conseil économique et social</w:t>
            </w:r>
          </w:p>
        </w:tc>
        <w:tc>
          <w:tcPr>
            <w:tcW w:w="2835" w:type="dxa"/>
            <w:tcBorders>
              <w:top w:val="single" w:sz="4" w:space="0" w:color="auto"/>
              <w:bottom w:val="single" w:sz="12" w:space="0" w:color="auto"/>
            </w:tcBorders>
          </w:tcPr>
          <w:p w14:paraId="4DED4DF8" w14:textId="77777777" w:rsidR="0001207F" w:rsidRPr="00CE4928" w:rsidRDefault="00CE4928" w:rsidP="00CE4928">
            <w:pPr>
              <w:spacing w:before="240" w:line="240" w:lineRule="exact"/>
              <w:rPr>
                <w:color w:val="000000" w:themeColor="text1"/>
              </w:rPr>
            </w:pPr>
            <w:r w:rsidRPr="00CE4928">
              <w:rPr>
                <w:color w:val="000000" w:themeColor="text1"/>
              </w:rPr>
              <w:t>Distr. générale</w:t>
            </w:r>
          </w:p>
          <w:p w14:paraId="23D50268" w14:textId="6DC83721" w:rsidR="00CE4928" w:rsidRPr="00CE4928" w:rsidRDefault="00086B08" w:rsidP="00CE4928">
            <w:pPr>
              <w:spacing w:line="240" w:lineRule="exact"/>
              <w:rPr>
                <w:color w:val="000000" w:themeColor="text1"/>
              </w:rPr>
            </w:pPr>
            <w:r>
              <w:rPr>
                <w:color w:val="000000" w:themeColor="text1"/>
              </w:rPr>
              <w:t>7</w:t>
            </w:r>
            <w:r w:rsidR="00C35181">
              <w:rPr>
                <w:color w:val="000000" w:themeColor="text1"/>
              </w:rPr>
              <w:t xml:space="preserve"> </w:t>
            </w:r>
            <w:r w:rsidR="00CE4928" w:rsidRPr="00CE4928">
              <w:rPr>
                <w:color w:val="000000" w:themeColor="text1"/>
              </w:rPr>
              <w:t>juillet 2021</w:t>
            </w:r>
          </w:p>
          <w:p w14:paraId="48E02719" w14:textId="77777777" w:rsidR="00CE4928" w:rsidRPr="00CE4928" w:rsidRDefault="00CE4928" w:rsidP="00CE4928">
            <w:pPr>
              <w:spacing w:line="240" w:lineRule="exact"/>
              <w:rPr>
                <w:color w:val="000000" w:themeColor="text1"/>
              </w:rPr>
            </w:pPr>
            <w:r w:rsidRPr="00CE4928">
              <w:rPr>
                <w:color w:val="000000" w:themeColor="text1"/>
              </w:rPr>
              <w:t>Français</w:t>
            </w:r>
          </w:p>
          <w:p w14:paraId="0A30C98C" w14:textId="5A48BF93" w:rsidR="00CE4928" w:rsidRPr="00CE4928" w:rsidRDefault="00CE4928" w:rsidP="00CE4928">
            <w:pPr>
              <w:spacing w:line="240" w:lineRule="exact"/>
              <w:rPr>
                <w:color w:val="000000" w:themeColor="text1"/>
              </w:rPr>
            </w:pPr>
            <w:r w:rsidRPr="00CE4928">
              <w:rPr>
                <w:color w:val="000000" w:themeColor="text1"/>
              </w:rPr>
              <w:t>Original : anglais et français</w:t>
            </w:r>
          </w:p>
        </w:tc>
      </w:tr>
    </w:tbl>
    <w:p w14:paraId="65FE990D" w14:textId="77777777" w:rsidR="00CE4928" w:rsidRPr="00CE4928" w:rsidRDefault="00CE4928" w:rsidP="00CE4928">
      <w:pPr>
        <w:spacing w:before="120"/>
        <w:rPr>
          <w:b/>
          <w:color w:val="000000" w:themeColor="text1"/>
          <w:sz w:val="28"/>
          <w:szCs w:val="28"/>
        </w:rPr>
      </w:pPr>
      <w:r w:rsidRPr="00CE4928">
        <w:rPr>
          <w:b/>
          <w:color w:val="000000" w:themeColor="text1"/>
          <w:sz w:val="28"/>
          <w:szCs w:val="28"/>
        </w:rPr>
        <w:t>Commission économique pour l’Europe</w:t>
      </w:r>
    </w:p>
    <w:p w14:paraId="73426D19" w14:textId="77777777" w:rsidR="00CE4928" w:rsidRPr="00CE4928" w:rsidRDefault="00CE4928" w:rsidP="00CE4928">
      <w:pPr>
        <w:spacing w:before="120"/>
        <w:rPr>
          <w:color w:val="000000" w:themeColor="text1"/>
          <w:sz w:val="28"/>
          <w:szCs w:val="28"/>
          <w:lang w:val="fr-CA"/>
        </w:rPr>
      </w:pPr>
      <w:r w:rsidRPr="00CE4928">
        <w:rPr>
          <w:color w:val="000000" w:themeColor="text1"/>
          <w:sz w:val="28"/>
          <w:szCs w:val="28"/>
          <w:lang w:val="fr-CA"/>
        </w:rPr>
        <w:t>Comité des transports intérieurs</w:t>
      </w:r>
    </w:p>
    <w:p w14:paraId="56604F11" w14:textId="77777777" w:rsidR="00CE4928" w:rsidRPr="00CE4928" w:rsidRDefault="00CE4928" w:rsidP="00CE4928">
      <w:pPr>
        <w:spacing w:before="120"/>
        <w:rPr>
          <w:b/>
          <w:color w:val="000000" w:themeColor="text1"/>
          <w:sz w:val="24"/>
          <w:szCs w:val="24"/>
          <w:lang w:val="fr-CA"/>
        </w:rPr>
      </w:pPr>
      <w:r w:rsidRPr="00CE4928">
        <w:rPr>
          <w:b/>
          <w:bCs/>
          <w:color w:val="000000" w:themeColor="text1"/>
          <w:sz w:val="24"/>
          <w:szCs w:val="24"/>
          <w:lang w:val="fr-FR"/>
        </w:rPr>
        <w:t xml:space="preserve">Groupe de travail des transports </w:t>
      </w:r>
      <w:r w:rsidRPr="00CE4928">
        <w:rPr>
          <w:b/>
          <w:bCs/>
          <w:color w:val="000000" w:themeColor="text1"/>
          <w:sz w:val="24"/>
          <w:szCs w:val="24"/>
          <w:lang w:val="fr-FR"/>
        </w:rPr>
        <w:br/>
        <w:t>de marchandises dangereuses</w:t>
      </w:r>
    </w:p>
    <w:p w14:paraId="47C62A19" w14:textId="77777777" w:rsidR="00CE4928" w:rsidRPr="00CE4928" w:rsidRDefault="00CE4928" w:rsidP="00CE4928">
      <w:pPr>
        <w:spacing w:before="120"/>
        <w:rPr>
          <w:b/>
          <w:color w:val="000000" w:themeColor="text1"/>
          <w:lang w:val="fr-FR"/>
        </w:rPr>
      </w:pPr>
      <w:r w:rsidRPr="00CE4928">
        <w:rPr>
          <w:b/>
          <w:color w:val="000000" w:themeColor="text1"/>
          <w:lang w:val="fr-FR"/>
        </w:rPr>
        <w:t xml:space="preserve">Réunion commune de la Commission d’experts du RID </w:t>
      </w:r>
      <w:r w:rsidRPr="00CE4928">
        <w:rPr>
          <w:b/>
          <w:color w:val="000000" w:themeColor="text1"/>
          <w:lang w:val="fr-FR"/>
        </w:rPr>
        <w:br/>
        <w:t xml:space="preserve">et du Groupe de travail des transports </w:t>
      </w:r>
      <w:r w:rsidRPr="00CE4928">
        <w:rPr>
          <w:b/>
          <w:color w:val="000000" w:themeColor="text1"/>
          <w:lang w:val="fr-FR"/>
        </w:rPr>
        <w:br/>
        <w:t>de marchandises dangereuses</w:t>
      </w:r>
    </w:p>
    <w:p w14:paraId="1849E2A4" w14:textId="77777777" w:rsidR="00CE4928" w:rsidRPr="00CE4928" w:rsidRDefault="00CE4928" w:rsidP="00CE4928">
      <w:pPr>
        <w:rPr>
          <w:rFonts w:eastAsiaTheme="minorHAnsi"/>
          <w:color w:val="000000" w:themeColor="text1"/>
          <w:lang w:val="fr-FR" w:eastAsia="en-US"/>
        </w:rPr>
      </w:pPr>
      <w:r w:rsidRPr="00CE4928">
        <w:rPr>
          <w:rFonts w:eastAsiaTheme="minorHAnsi"/>
          <w:color w:val="000000" w:themeColor="text1"/>
          <w:lang w:val="fr-FR" w:eastAsia="en-US"/>
        </w:rPr>
        <w:t>Genève, 21 septembre-1</w:t>
      </w:r>
      <w:r w:rsidRPr="00CE4928">
        <w:rPr>
          <w:rFonts w:eastAsiaTheme="minorHAnsi"/>
          <w:color w:val="000000" w:themeColor="text1"/>
          <w:vertAlign w:val="superscript"/>
          <w:lang w:val="fr-FR" w:eastAsia="en-US"/>
        </w:rPr>
        <w:t>er</w:t>
      </w:r>
      <w:r w:rsidRPr="00CE4928">
        <w:rPr>
          <w:rFonts w:eastAsiaTheme="minorHAnsi"/>
          <w:color w:val="000000" w:themeColor="text1"/>
          <w:lang w:val="fr-FR" w:eastAsia="en-US"/>
        </w:rPr>
        <w:t> octobre 2021</w:t>
      </w:r>
    </w:p>
    <w:p w14:paraId="65887415" w14:textId="77777777" w:rsidR="00CE4928" w:rsidRPr="00CE4928" w:rsidRDefault="00CE4928" w:rsidP="00CE4928">
      <w:pPr>
        <w:rPr>
          <w:b/>
          <w:bCs/>
          <w:color w:val="000000" w:themeColor="text1"/>
          <w:lang w:val="fr-FR"/>
        </w:rPr>
      </w:pPr>
      <w:r w:rsidRPr="00CE4928">
        <w:rPr>
          <w:color w:val="000000" w:themeColor="text1"/>
          <w:lang w:val="en-US"/>
        </w:rPr>
        <w:t>Point 2</w:t>
      </w:r>
      <w:r w:rsidRPr="00CE4928">
        <w:rPr>
          <w:color w:val="000000" w:themeColor="text1"/>
          <w:lang w:val="fr-FR"/>
        </w:rPr>
        <w:t xml:space="preserve"> de l’ordre du jour provisoire</w:t>
      </w:r>
      <w:r w:rsidRPr="00CE4928">
        <w:rPr>
          <w:color w:val="000000" w:themeColor="text1"/>
          <w:lang w:val="fr-FR"/>
        </w:rPr>
        <w:br/>
      </w:r>
      <w:r w:rsidRPr="00CE4928">
        <w:rPr>
          <w:b/>
          <w:bCs/>
          <w:color w:val="000000" w:themeColor="text1"/>
          <w:lang w:val="fr-FR"/>
        </w:rPr>
        <w:t>Citernes</w:t>
      </w:r>
    </w:p>
    <w:p w14:paraId="3EDA46E9" w14:textId="77777777" w:rsidR="00CE4928" w:rsidRPr="00CE4928" w:rsidRDefault="00CE4928" w:rsidP="00CE4928">
      <w:pPr>
        <w:pStyle w:val="HChG"/>
        <w:rPr>
          <w:color w:val="000000" w:themeColor="text1"/>
        </w:rPr>
      </w:pPr>
      <w:r w:rsidRPr="00CE4928">
        <w:rPr>
          <w:color w:val="000000" w:themeColor="text1"/>
          <w:lang w:val="fr-FR"/>
        </w:rPr>
        <w:tab/>
      </w:r>
      <w:r w:rsidRPr="00CE4928">
        <w:rPr>
          <w:color w:val="000000" w:themeColor="text1"/>
          <w:lang w:val="fr-FR"/>
        </w:rPr>
        <w:tab/>
      </w:r>
      <w:r w:rsidRPr="00CE4928">
        <w:rPr>
          <w:color w:val="000000" w:themeColor="text1"/>
        </w:rPr>
        <w:t>Développement des prescriptions sur les citernes en matière plastique renforcée de fibres (PRF)</w:t>
      </w:r>
    </w:p>
    <w:p w14:paraId="56DF2718" w14:textId="076E66DA" w:rsidR="00CE4928" w:rsidRPr="00CE4928" w:rsidRDefault="00CE4928" w:rsidP="00CE4928">
      <w:pPr>
        <w:pStyle w:val="H1G"/>
        <w:rPr>
          <w:color w:val="000000" w:themeColor="text1"/>
        </w:rPr>
      </w:pPr>
      <w:r w:rsidRPr="00CE4928">
        <w:rPr>
          <w:color w:val="000000" w:themeColor="text1"/>
        </w:rPr>
        <w:tab/>
      </w:r>
      <w:r w:rsidRPr="00CE4928">
        <w:rPr>
          <w:color w:val="000000" w:themeColor="text1"/>
        </w:rPr>
        <w:tab/>
        <w:t>Transmis</w:t>
      </w:r>
      <w:r w:rsidRPr="00CE4928">
        <w:rPr>
          <w:color w:val="000000" w:themeColor="text1"/>
          <w:spacing w:val="-3"/>
        </w:rPr>
        <w:t xml:space="preserve"> par</w:t>
      </w:r>
      <w:r w:rsidRPr="00CE4928">
        <w:rPr>
          <w:color w:val="000000" w:themeColor="text1"/>
          <w:spacing w:val="-2"/>
        </w:rPr>
        <w:t xml:space="preserve"> le </w:t>
      </w:r>
      <w:r w:rsidRPr="00CE4928">
        <w:rPr>
          <w:color w:val="000000" w:themeColor="text1"/>
        </w:rPr>
        <w:t>Gouvernement de la France</w:t>
      </w:r>
      <w:r w:rsidR="00F95CF2" w:rsidRPr="00F370E9">
        <w:rPr>
          <w:rStyle w:val="FootnoteReference"/>
          <w:bCs/>
          <w:sz w:val="20"/>
        </w:rPr>
        <w:footnoteReference w:customMarkFollows="1" w:id="2"/>
        <w:t>*</w:t>
      </w:r>
      <w:r w:rsidR="00F95CF2" w:rsidRPr="00F370E9">
        <w:rPr>
          <w:bCs/>
          <w:sz w:val="20"/>
          <w:vertAlign w:val="superscript"/>
        </w:rPr>
        <w:t xml:space="preserve">, </w:t>
      </w:r>
      <w:r w:rsidR="00F95CF2" w:rsidRPr="00F370E9">
        <w:rPr>
          <w:rStyle w:val="FootnoteReference"/>
          <w:bCs/>
          <w:sz w:val="20"/>
        </w:rPr>
        <w:footnoteReference w:customMarkFollows="1" w:id="3"/>
        <w:t>**</w:t>
      </w:r>
      <w:r w:rsidR="00F95CF2" w:rsidRPr="00F370E9">
        <w:rPr>
          <w:bCs/>
          <w:sz w:val="20"/>
          <w:vertAlign w:val="superscript"/>
        </w:rPr>
        <w:t xml:space="preserve">, </w:t>
      </w:r>
      <w:r w:rsidR="00F95CF2" w:rsidRPr="00F370E9">
        <w:rPr>
          <w:rStyle w:val="FootnoteReference"/>
          <w:bCs/>
          <w:sz w:val="20"/>
        </w:rPr>
        <w:footnoteReference w:customMarkFollows="1" w:id="4"/>
        <w:sym w:font="Symbol" w:char="F02A"/>
      </w:r>
      <w:r w:rsidR="00F95CF2" w:rsidRPr="00F370E9">
        <w:rPr>
          <w:rStyle w:val="FootnoteReference"/>
          <w:bCs/>
          <w:sz w:val="20"/>
        </w:rPr>
        <w:sym w:font="Symbol" w:char="F02A"/>
      </w:r>
      <w:r w:rsidR="00F95CF2" w:rsidRPr="00F370E9">
        <w:rPr>
          <w:rStyle w:val="FootnoteReference"/>
          <w:bCs/>
          <w:sz w:val="20"/>
        </w:rPr>
        <w:sym w:font="Symbol" w:char="F02A"/>
      </w:r>
    </w:p>
    <w:p w14:paraId="49EBA460" w14:textId="77777777" w:rsidR="00CE4928" w:rsidRPr="00CE4928" w:rsidRDefault="00CE4928" w:rsidP="00CE4928">
      <w:pPr>
        <w:pStyle w:val="HChG"/>
        <w:rPr>
          <w:color w:val="000000" w:themeColor="text1"/>
        </w:rPr>
      </w:pPr>
      <w:r w:rsidRPr="00CE4928">
        <w:rPr>
          <w:color w:val="000000" w:themeColor="text1"/>
        </w:rPr>
        <w:tab/>
      </w:r>
      <w:r w:rsidRPr="00CE4928">
        <w:rPr>
          <w:color w:val="000000" w:themeColor="text1"/>
        </w:rPr>
        <w:tab/>
        <w:t>Introduction</w:t>
      </w:r>
      <w:r w:rsidRPr="00CE4928">
        <w:rPr>
          <w:color w:val="000000" w:themeColor="text1"/>
          <w:lang w:val="fr-FR"/>
        </w:rPr>
        <w:t xml:space="preserve"> </w:t>
      </w:r>
    </w:p>
    <w:p w14:paraId="700DDCDA" w14:textId="1C214E85" w:rsidR="00CE4928" w:rsidRPr="00CE4928" w:rsidRDefault="00CE4928" w:rsidP="00CE4928">
      <w:pPr>
        <w:pStyle w:val="SingleTxtG"/>
        <w:kinsoku/>
        <w:overflowPunct/>
        <w:autoSpaceDE/>
        <w:autoSpaceDN/>
        <w:adjustRightInd/>
        <w:snapToGrid/>
        <w:rPr>
          <w:color w:val="000000" w:themeColor="text1"/>
          <w:lang w:val="fr-FR"/>
        </w:rPr>
      </w:pPr>
      <w:r w:rsidRPr="00CE4928">
        <w:rPr>
          <w:color w:val="000000" w:themeColor="text1"/>
          <w:lang w:val="fr-FR"/>
        </w:rPr>
        <w:t>1.</w:t>
      </w:r>
      <w:r w:rsidRPr="00CE4928">
        <w:rPr>
          <w:color w:val="000000" w:themeColor="text1"/>
          <w:lang w:val="fr-FR"/>
        </w:rPr>
        <w:tab/>
        <w:t xml:space="preserve">Suite au document ECE/TRANS/WP.15/AC.1/2021/5, </w:t>
      </w:r>
      <w:r w:rsidR="00961023">
        <w:rPr>
          <w:color w:val="000000" w:themeColor="text1"/>
          <w:lang w:val="fr-FR"/>
        </w:rPr>
        <w:t>la France a</w:t>
      </w:r>
      <w:r w:rsidRPr="00CE4928">
        <w:rPr>
          <w:color w:val="000000" w:themeColor="text1"/>
          <w:lang w:val="fr-FR"/>
        </w:rPr>
        <w:t xml:space="preserve"> proposé dans le document ECE/TRANS/WP.15/AC.1/HAR/2021/3 d'adapter les prescriptions existantes du Chapitre 6.9 du RID/ADR aux développements techniques dans ce domaine sur la base des prescriptions adoptées pour le Règlement type.</w:t>
      </w:r>
    </w:p>
    <w:p w14:paraId="5EDE7933" w14:textId="77777777" w:rsidR="00CE4928" w:rsidRPr="00CE4928" w:rsidRDefault="00CE4928" w:rsidP="00CE4928">
      <w:pPr>
        <w:pStyle w:val="SingleTxtG"/>
        <w:kinsoku/>
        <w:overflowPunct/>
        <w:autoSpaceDE/>
        <w:autoSpaceDN/>
        <w:adjustRightInd/>
        <w:snapToGrid/>
        <w:rPr>
          <w:color w:val="000000" w:themeColor="text1"/>
          <w:lang w:val="fr-FR"/>
        </w:rPr>
      </w:pPr>
      <w:r w:rsidRPr="00CE4928">
        <w:rPr>
          <w:color w:val="000000" w:themeColor="text1"/>
          <w:lang w:val="fr-FR"/>
        </w:rPr>
        <w:t>2.</w:t>
      </w:r>
      <w:r w:rsidRPr="00CE4928">
        <w:rPr>
          <w:color w:val="000000" w:themeColor="text1"/>
          <w:lang w:val="fr-FR"/>
        </w:rPr>
        <w:tab/>
        <w:t>Avec l'introduction du nouveau chapitre 6.9 pour les citernes mobiles en PRF, le chapitre 6.9 existant du RID/ADR deviendrait le chapitre 6.13.</w:t>
      </w:r>
    </w:p>
    <w:p w14:paraId="17DC89D9" w14:textId="77777777" w:rsidR="00CE4928" w:rsidRPr="00CE4928" w:rsidRDefault="00CE4928" w:rsidP="00CE4928">
      <w:pPr>
        <w:pStyle w:val="SingleTxtG"/>
        <w:kinsoku/>
        <w:overflowPunct/>
        <w:autoSpaceDE/>
        <w:autoSpaceDN/>
        <w:adjustRightInd/>
        <w:snapToGrid/>
        <w:rPr>
          <w:color w:val="000000" w:themeColor="text1"/>
          <w:lang w:val="fr-FR"/>
        </w:rPr>
      </w:pPr>
      <w:r w:rsidRPr="00CE4928">
        <w:rPr>
          <w:color w:val="000000" w:themeColor="text1"/>
          <w:lang w:val="fr-FR"/>
        </w:rPr>
        <w:t>3.</w:t>
      </w:r>
      <w:r w:rsidRPr="00CE4928">
        <w:rPr>
          <w:color w:val="000000" w:themeColor="text1"/>
          <w:lang w:val="fr-FR"/>
        </w:rPr>
        <w:tab/>
        <w:t>Au cours de la discussion du Groupe de travail spécial de l'harmonisation sur cette question, il a été recommandé d'éviter la duplication de texte et de se référer à certaines prescriptions du nouveau chapitre 6.9.</w:t>
      </w:r>
    </w:p>
    <w:p w14:paraId="02A10807" w14:textId="6FAC82C4" w:rsidR="00CE4928" w:rsidRPr="00CE4928" w:rsidRDefault="00CE4928" w:rsidP="00CE4928">
      <w:pPr>
        <w:pStyle w:val="SingleTxtG"/>
        <w:kinsoku/>
        <w:overflowPunct/>
        <w:autoSpaceDE/>
        <w:autoSpaceDN/>
        <w:adjustRightInd/>
        <w:snapToGrid/>
        <w:spacing w:after="0"/>
        <w:rPr>
          <w:color w:val="000000" w:themeColor="text1"/>
          <w:lang w:val="fr-FR"/>
        </w:rPr>
      </w:pPr>
      <w:r w:rsidRPr="00CE4928">
        <w:rPr>
          <w:color w:val="000000" w:themeColor="text1"/>
          <w:lang w:val="fr-FR"/>
        </w:rPr>
        <w:t>4</w:t>
      </w:r>
      <w:r w:rsidRPr="00CE4928">
        <w:rPr>
          <w:color w:val="000000" w:themeColor="text1"/>
          <w:lang w:val="fr-FR"/>
        </w:rPr>
        <w:tab/>
        <w:t xml:space="preserve">La proposition ci-après est fondée sur le document </w:t>
      </w:r>
    </w:p>
    <w:p w14:paraId="76BD9EE0" w14:textId="77777777" w:rsidR="00CE4928" w:rsidRPr="00CE4928" w:rsidRDefault="00CE4928" w:rsidP="00CE4928">
      <w:pPr>
        <w:pStyle w:val="SingleTxtG"/>
        <w:kinsoku/>
        <w:overflowPunct/>
        <w:autoSpaceDE/>
        <w:autoSpaceDN/>
        <w:adjustRightInd/>
        <w:snapToGrid/>
        <w:rPr>
          <w:color w:val="000000" w:themeColor="text1"/>
          <w:lang w:val="fr-FR"/>
        </w:rPr>
      </w:pPr>
      <w:r w:rsidRPr="00CE4928">
        <w:rPr>
          <w:color w:val="000000" w:themeColor="text1"/>
          <w:lang w:val="fr-FR"/>
        </w:rPr>
        <w:t>ECE/TRANS/WP.15/AC.1/HAR/2021/3 révisé pour tenir compte de ce principe.</w:t>
      </w:r>
    </w:p>
    <w:p w14:paraId="6384E944" w14:textId="77777777" w:rsidR="00CE4928" w:rsidRPr="00CE4928" w:rsidRDefault="00CE4928" w:rsidP="00CE4928">
      <w:pPr>
        <w:pStyle w:val="HChG"/>
        <w:rPr>
          <w:b w:val="0"/>
          <w:color w:val="000000" w:themeColor="text1"/>
          <w:sz w:val="20"/>
          <w:lang w:val="fr-FR"/>
        </w:rPr>
      </w:pPr>
      <w:r w:rsidRPr="00CE4928">
        <w:rPr>
          <w:color w:val="000000" w:themeColor="text1"/>
        </w:rPr>
        <w:lastRenderedPageBreak/>
        <w:tab/>
      </w:r>
      <w:r w:rsidRPr="00CE4928">
        <w:rPr>
          <w:color w:val="000000" w:themeColor="text1"/>
        </w:rPr>
        <w:tab/>
        <w:t>Proposition</w:t>
      </w:r>
    </w:p>
    <w:p w14:paraId="7CF5CA37" w14:textId="612E387A" w:rsidR="00CE4928" w:rsidRPr="00CE4928" w:rsidRDefault="00BD6E08" w:rsidP="00CE4928">
      <w:pPr>
        <w:pStyle w:val="SingleTxtG"/>
        <w:kinsoku/>
        <w:overflowPunct/>
        <w:autoSpaceDE/>
        <w:autoSpaceDN/>
        <w:adjustRightInd/>
        <w:snapToGrid/>
        <w:rPr>
          <w:color w:val="000000" w:themeColor="text1"/>
          <w:lang w:val="fr-FR"/>
        </w:rPr>
      </w:pPr>
      <w:r>
        <w:rPr>
          <w:color w:val="000000" w:themeColor="text1"/>
          <w:lang w:val="fr-FR"/>
        </w:rPr>
        <w:t>5</w:t>
      </w:r>
      <w:r w:rsidR="00CE4928" w:rsidRPr="00CE4928">
        <w:rPr>
          <w:color w:val="000000" w:themeColor="text1"/>
          <w:lang w:val="fr-FR"/>
        </w:rPr>
        <w:t>.</w:t>
      </w:r>
      <w:r w:rsidR="00CE4928" w:rsidRPr="00CE4928">
        <w:rPr>
          <w:color w:val="000000" w:themeColor="text1"/>
          <w:lang w:val="fr-FR"/>
        </w:rPr>
        <w:tab/>
        <w:t xml:space="preserve">Remplacer le chapitre 6.9 par le chapitre 6.13 comme suit. Par rapport au chapitre 6.9 existant, le texte supplémentaire apparaît </w:t>
      </w:r>
      <w:r w:rsidR="00A54C59">
        <w:rPr>
          <w:color w:val="000000" w:themeColor="text1"/>
          <w:lang w:val="fr-FR"/>
        </w:rPr>
        <w:t>souligné</w:t>
      </w:r>
      <w:r w:rsidR="00CE4928" w:rsidRPr="00CE4928">
        <w:rPr>
          <w:color w:val="000000" w:themeColor="text1"/>
          <w:lang w:val="fr-FR"/>
        </w:rPr>
        <w:t xml:space="preserve"> et le texte supprimé est barré.</w:t>
      </w:r>
    </w:p>
    <w:p w14:paraId="7C5B8B20" w14:textId="77777777" w:rsidR="00CE4928" w:rsidRPr="00CE4928" w:rsidRDefault="00CE4928" w:rsidP="00CE4928">
      <w:pPr>
        <w:suppressAutoHyphens w:val="0"/>
        <w:kinsoku/>
        <w:overflowPunct/>
        <w:autoSpaceDE/>
        <w:autoSpaceDN/>
        <w:adjustRightInd/>
        <w:snapToGrid/>
        <w:spacing w:after="200" w:line="276" w:lineRule="auto"/>
        <w:rPr>
          <w:color w:val="000000" w:themeColor="text1"/>
        </w:rPr>
      </w:pPr>
      <w:r w:rsidRPr="00CE4928">
        <w:rPr>
          <w:color w:val="000000" w:themeColor="text1"/>
        </w:rPr>
        <w:br w:type="page"/>
      </w:r>
    </w:p>
    <w:p w14:paraId="0013149B" w14:textId="132D2B1A" w:rsidR="00E7153D" w:rsidRDefault="00E7153D" w:rsidP="00C849B5">
      <w:pPr>
        <w:pStyle w:val="Heading2"/>
        <w:tabs>
          <w:tab w:val="left" w:pos="8647"/>
        </w:tabs>
        <w:ind w:left="284" w:right="991"/>
        <w:jc w:val="center"/>
        <w:rPr>
          <w:b/>
        </w:rPr>
      </w:pPr>
      <w:r>
        <w:rPr>
          <w:b/>
        </w:rPr>
        <w:lastRenderedPageBreak/>
        <w:t xml:space="preserve">CHAPITRE </w:t>
      </w:r>
      <w:r w:rsidRPr="00A54C59">
        <w:rPr>
          <w:b/>
        </w:rPr>
        <w:t>6.</w:t>
      </w:r>
      <w:r w:rsidRPr="00A54C59">
        <w:rPr>
          <w:b/>
          <w:u w:val="single"/>
        </w:rPr>
        <w:t>13</w:t>
      </w:r>
      <w:r w:rsidRPr="00A54C59">
        <w:rPr>
          <w:b/>
          <w:strike/>
        </w:rPr>
        <w:t>9</w:t>
      </w:r>
      <w:r w:rsidRPr="00A54C59">
        <w:rPr>
          <w:b/>
        </w:rPr>
        <w:br/>
      </w:r>
      <w:r w:rsidRPr="00A54C59">
        <w:rPr>
          <w:b/>
        </w:rPr>
        <w:br/>
        <w:t>PRESCRIPTIONS RELATIVES À LA CONCEPTION, À LA CONSTRUCTION, AUX ÉQUIPEMENTS, À L'AGRÉMENT DE TYPE, AUX ÉPREUVES ET AU MARQUAGE DES CITERNES FIXES (VÉHICULES-CITERNES)</w:t>
      </w:r>
      <w:r w:rsidRPr="00A54C59">
        <w:rPr>
          <w:b/>
          <w:strike/>
        </w:rPr>
        <w:t>,</w:t>
      </w:r>
      <w:r w:rsidRPr="00A54C59">
        <w:rPr>
          <w:b/>
        </w:rPr>
        <w:t xml:space="preserve"> </w:t>
      </w:r>
      <w:r w:rsidR="00424F20" w:rsidRPr="00A54C59">
        <w:rPr>
          <w:b/>
          <w:u w:val="single"/>
        </w:rPr>
        <w:t xml:space="preserve">ET </w:t>
      </w:r>
      <w:r w:rsidRPr="00A54C59">
        <w:rPr>
          <w:b/>
        </w:rPr>
        <w:t xml:space="preserve">CITERNES DÉMONTABLES, </w:t>
      </w:r>
      <w:r w:rsidRPr="00A54C59">
        <w:rPr>
          <w:b/>
          <w:strike/>
        </w:rPr>
        <w:t>CONTENEURS-CITERNES ET CAISSES MOBILES CITERNES</w:t>
      </w:r>
      <w:r w:rsidRPr="00A54C59">
        <w:rPr>
          <w:b/>
        </w:rPr>
        <w:t xml:space="preserve"> EN MATIÈRE PLASTIQUE RENFORCÉE DE FIBRES</w:t>
      </w:r>
    </w:p>
    <w:p w14:paraId="46DB3320" w14:textId="77777777" w:rsidR="00C849B5" w:rsidRPr="00C849B5" w:rsidRDefault="00C849B5" w:rsidP="00C849B5"/>
    <w:p w14:paraId="770A3202" w14:textId="4001DB37" w:rsidR="00E7153D" w:rsidRPr="00A54C59" w:rsidRDefault="00E7153D" w:rsidP="00E7153D">
      <w:pPr>
        <w:spacing w:after="200"/>
        <w:ind w:left="1418" w:right="849" w:hanging="1418"/>
        <w:jc w:val="both"/>
        <w:rPr>
          <w:i/>
        </w:rPr>
      </w:pPr>
      <w:r w:rsidRPr="00A54C59">
        <w:rPr>
          <w:b/>
          <w:i/>
        </w:rPr>
        <w:t xml:space="preserve">NOTA: </w:t>
      </w:r>
      <w:r w:rsidRPr="00A54C59">
        <w:rPr>
          <w:b/>
          <w:i/>
        </w:rPr>
        <w:tab/>
      </w:r>
      <w:r w:rsidRPr="00A54C59">
        <w:rPr>
          <w:i/>
        </w:rPr>
        <w:t xml:space="preserve">Pour les citernes mobiles et les conteneurs à gaz à éléments multiples (CGEM) "UN", voir chapitre 6.7; </w:t>
      </w:r>
      <w:r w:rsidRPr="00A54C59">
        <w:rPr>
          <w:i/>
          <w:u w:val="single"/>
        </w:rPr>
        <w:t>pour les citernes mobiles en PRF, voir chapitre 6.9</w:t>
      </w:r>
      <w:r w:rsidR="00A54C59" w:rsidRPr="00A54C59">
        <w:rPr>
          <w:i/>
          <w:u w:val="single"/>
        </w:rPr>
        <w:t>;</w:t>
      </w:r>
      <w:r w:rsidRPr="00A54C59">
        <w:rPr>
          <w:i/>
        </w:rPr>
        <w:t xml:space="preserve"> pour les citernes fixes (véhicules-citernes), citernes démontables, conteneurs-citernes et caisses mobiles citernes dont les réservoirs sont construits en matériaux métalliques, ainsi que les véhicules-batteries et conteneurs à gaz à éléments multiples (CGEM) autres que les CGEM "UN", voir chapitre 6.8; pour les citernes à déchets opérant sous vide voir chapitre 6.10.</w:t>
      </w:r>
    </w:p>
    <w:p w14:paraId="5D2D5D4E" w14:textId="77777777" w:rsidR="00E7153D" w:rsidRPr="00A54C59" w:rsidRDefault="00E7153D" w:rsidP="00E7153D">
      <w:pPr>
        <w:tabs>
          <w:tab w:val="left" w:pos="1701"/>
          <w:tab w:val="left" w:pos="1958"/>
          <w:tab w:val="left" w:pos="2304"/>
          <w:tab w:val="left" w:pos="6361"/>
          <w:tab w:val="left" w:pos="6939"/>
        </w:tabs>
        <w:spacing w:after="200"/>
        <w:ind w:left="1418" w:right="849" w:hanging="1418"/>
        <w:jc w:val="both"/>
        <w:rPr>
          <w:b/>
        </w:rPr>
      </w:pPr>
      <w:r w:rsidRPr="00A54C59">
        <w:rPr>
          <w:b/>
        </w:rPr>
        <w:t>6.13</w:t>
      </w:r>
      <w:r w:rsidRPr="00A54C59">
        <w:rPr>
          <w:b/>
          <w:strike/>
        </w:rPr>
        <w:t>9</w:t>
      </w:r>
      <w:r w:rsidRPr="00A54C59">
        <w:rPr>
          <w:b/>
        </w:rPr>
        <w:t>.1</w:t>
      </w:r>
      <w:r w:rsidRPr="00A54C59">
        <w:rPr>
          <w:b/>
        </w:rPr>
        <w:tab/>
        <w:t>Généralités</w:t>
      </w:r>
    </w:p>
    <w:p w14:paraId="30615413" w14:textId="77777777" w:rsidR="00E7153D" w:rsidRPr="00A54C59" w:rsidRDefault="00E7153D" w:rsidP="00E7153D">
      <w:pPr>
        <w:tabs>
          <w:tab w:val="left" w:pos="1701"/>
          <w:tab w:val="left" w:pos="1958"/>
          <w:tab w:val="left" w:pos="2304"/>
          <w:tab w:val="left" w:pos="6361"/>
          <w:tab w:val="left" w:pos="6939"/>
        </w:tabs>
        <w:spacing w:after="200"/>
        <w:ind w:left="1418" w:right="849" w:hanging="1418"/>
        <w:jc w:val="both"/>
      </w:pPr>
      <w:r w:rsidRPr="00A54C59">
        <w:t>6.13</w:t>
      </w:r>
      <w:r w:rsidRPr="00A54C59">
        <w:rPr>
          <w:strike/>
        </w:rPr>
        <w:t>9</w:t>
      </w:r>
      <w:r w:rsidRPr="00A54C59">
        <w:t>.1.1</w:t>
      </w:r>
      <w:r w:rsidRPr="00A54C59">
        <w:tab/>
        <w:t xml:space="preserve">Les citernes en matière plastique renforcée de fibres </w:t>
      </w:r>
      <w:r w:rsidRPr="00A54C59">
        <w:rPr>
          <w:u w:val="single"/>
        </w:rPr>
        <w:t>(PRF)</w:t>
      </w:r>
      <w:r w:rsidRPr="00A54C59">
        <w:t xml:space="preserve"> doivent être conçues, fabriquées et soumises à des épreuves conformément à un programme d'assurance de qualité </w:t>
      </w:r>
      <w:r w:rsidRPr="00A54C59">
        <w:rPr>
          <w:u w:val="single"/>
        </w:rPr>
        <w:t>conformément au 6.9.2.2.2</w:t>
      </w:r>
      <w:r w:rsidRPr="00A54C59">
        <w:t xml:space="preserve"> </w:t>
      </w:r>
      <w:r w:rsidRPr="00A54C59">
        <w:rPr>
          <w:strike/>
        </w:rPr>
        <w:t>reconnu par l'autorité compétente</w:t>
      </w:r>
      <w:r w:rsidRPr="00A54C59">
        <w:t>; en particulier, le travail de stratification et de pose des traitements thermoplastiques ne doit être entrepris que par un personnel qualifié, selon une procédure reconnue par l'autorité compétente.</w:t>
      </w:r>
    </w:p>
    <w:p w14:paraId="20E33578" w14:textId="77777777" w:rsidR="00E7153D" w:rsidRPr="00A54C59" w:rsidRDefault="00E7153D" w:rsidP="00E7153D">
      <w:pPr>
        <w:tabs>
          <w:tab w:val="left" w:pos="1701"/>
          <w:tab w:val="left" w:pos="1958"/>
          <w:tab w:val="left" w:pos="2304"/>
          <w:tab w:val="left" w:pos="6361"/>
          <w:tab w:val="left" w:pos="6939"/>
        </w:tabs>
        <w:spacing w:after="200"/>
        <w:ind w:left="1418" w:right="849" w:hanging="1418"/>
        <w:jc w:val="both"/>
      </w:pPr>
      <w:r w:rsidRPr="00A54C59">
        <w:t>6.</w:t>
      </w:r>
      <w:r w:rsidRPr="00A54C59">
        <w:rPr>
          <w:rFonts w:eastAsiaTheme="minorHAnsi"/>
          <w:bCs/>
          <w:iCs/>
        </w:rPr>
        <w:t>13</w:t>
      </w:r>
      <w:r w:rsidRPr="00A54C59">
        <w:rPr>
          <w:strike/>
        </w:rPr>
        <w:t>9</w:t>
      </w:r>
      <w:r w:rsidRPr="00A54C59">
        <w:t>.1.2</w:t>
      </w:r>
      <w:r w:rsidRPr="00A54C59">
        <w:tab/>
        <w:t xml:space="preserve">Pour la conception des citernes en </w:t>
      </w:r>
      <w:r w:rsidRPr="00A54C59">
        <w:rPr>
          <w:u w:val="single"/>
        </w:rPr>
        <w:t>PRF</w:t>
      </w:r>
      <w:r w:rsidRPr="00A54C59">
        <w:t xml:space="preserve"> </w:t>
      </w:r>
      <w:r w:rsidRPr="00A54C59">
        <w:rPr>
          <w:strike/>
        </w:rPr>
        <w:t>matière plastique renforcée de fibres</w:t>
      </w:r>
      <w:r w:rsidRPr="00A54C59">
        <w:t xml:space="preserve"> et les épreuves qu'elles doivent subir, les prescriptions des 6.8.2.1.1, 6.8.2.1.7, 6.8.2.1.13, 6.8.2.1.14 a) et b), 6.8.2.1.25, 6.8.2.1.27, 6.8.2.1.28 et 6.8.2.2.3 sont aussi applicables.</w:t>
      </w:r>
    </w:p>
    <w:p w14:paraId="47870AE5" w14:textId="77777777" w:rsidR="00E7153D" w:rsidRPr="00A54C59" w:rsidRDefault="00E7153D" w:rsidP="00E7153D">
      <w:pPr>
        <w:tabs>
          <w:tab w:val="left" w:pos="1701"/>
          <w:tab w:val="left" w:pos="1958"/>
          <w:tab w:val="left" w:pos="2304"/>
          <w:tab w:val="left" w:pos="6361"/>
          <w:tab w:val="left" w:pos="6939"/>
        </w:tabs>
        <w:spacing w:after="120"/>
        <w:ind w:left="1418" w:right="849" w:hanging="1418"/>
        <w:jc w:val="both"/>
        <w:rPr>
          <w:rFonts w:eastAsiaTheme="minorHAnsi"/>
        </w:rPr>
      </w:pPr>
      <w:r w:rsidRPr="00A54C59">
        <w:rPr>
          <w:strike/>
        </w:rPr>
        <w:t>6.9.1.3</w:t>
      </w:r>
      <w:r w:rsidRPr="00A54C59">
        <w:tab/>
      </w:r>
      <w:r w:rsidRPr="00A54C59">
        <w:rPr>
          <w:strike/>
        </w:rPr>
        <w:t>Il ne doit pas être utilisé d'élément chauffant pour les citernes en matière plastique renforcée de fibres</w:t>
      </w:r>
    </w:p>
    <w:p w14:paraId="22B9C5EA" w14:textId="77777777" w:rsidR="00E7153D" w:rsidRPr="00A54C59" w:rsidRDefault="00E7153D" w:rsidP="00E7153D">
      <w:pPr>
        <w:tabs>
          <w:tab w:val="left" w:pos="1701"/>
          <w:tab w:val="left" w:pos="1958"/>
          <w:tab w:val="left" w:pos="2304"/>
          <w:tab w:val="left" w:pos="6361"/>
          <w:tab w:val="left" w:pos="6939"/>
        </w:tabs>
        <w:spacing w:after="200"/>
        <w:ind w:left="1418" w:right="849" w:hanging="1418"/>
        <w:jc w:val="both"/>
      </w:pPr>
      <w:r w:rsidRPr="00A54C59">
        <w:t>6.</w:t>
      </w:r>
      <w:r w:rsidRPr="00A54C59">
        <w:rPr>
          <w:rFonts w:eastAsiaTheme="minorHAnsi"/>
          <w:bCs/>
          <w:iCs/>
          <w:u w:val="single"/>
        </w:rPr>
        <w:t>13</w:t>
      </w:r>
      <w:r w:rsidRPr="00A54C59">
        <w:rPr>
          <w:strike/>
        </w:rPr>
        <w:t>9</w:t>
      </w:r>
      <w:r w:rsidRPr="00A54C59">
        <w:t>.1.</w:t>
      </w:r>
      <w:r w:rsidRPr="00A54C59">
        <w:rPr>
          <w:u w:val="single"/>
        </w:rPr>
        <w:t>3</w:t>
      </w:r>
      <w:r w:rsidRPr="00A54C59">
        <w:rPr>
          <w:strike/>
        </w:rPr>
        <w:t>4</w:t>
      </w:r>
      <w:r w:rsidRPr="00A54C59">
        <w:tab/>
        <w:t>La stabilité des véhicules-citernes est soumise aux prescriptions du 9.7.5.1.</w:t>
      </w:r>
    </w:p>
    <w:p w14:paraId="4BEA69DD" w14:textId="77777777" w:rsidR="00E7153D" w:rsidRPr="00A54C59" w:rsidRDefault="00E7153D" w:rsidP="00E7153D">
      <w:pPr>
        <w:tabs>
          <w:tab w:val="left" w:pos="1701"/>
          <w:tab w:val="left" w:pos="1958"/>
          <w:tab w:val="left" w:pos="2304"/>
          <w:tab w:val="left" w:pos="6361"/>
          <w:tab w:val="left" w:pos="6939"/>
        </w:tabs>
        <w:spacing w:after="200"/>
        <w:ind w:left="1418" w:right="849" w:hanging="1418"/>
        <w:jc w:val="both"/>
        <w:rPr>
          <w:b/>
        </w:rPr>
      </w:pPr>
      <w:r w:rsidRPr="00A54C59">
        <w:rPr>
          <w:b/>
        </w:rPr>
        <w:t>6.</w:t>
      </w:r>
      <w:r w:rsidRPr="00A54C59">
        <w:rPr>
          <w:rFonts w:eastAsiaTheme="minorHAnsi"/>
          <w:b/>
          <w:bCs/>
          <w:iCs/>
          <w:u w:val="single"/>
        </w:rPr>
        <w:t>13</w:t>
      </w:r>
      <w:r w:rsidRPr="00A54C59">
        <w:rPr>
          <w:b/>
          <w:strike/>
        </w:rPr>
        <w:t>9</w:t>
      </w:r>
      <w:r w:rsidRPr="00A54C59">
        <w:rPr>
          <w:b/>
        </w:rPr>
        <w:t>.2</w:t>
      </w:r>
      <w:r w:rsidRPr="00A54C59">
        <w:rPr>
          <w:b/>
        </w:rPr>
        <w:tab/>
        <w:t>Construction</w:t>
      </w:r>
    </w:p>
    <w:p w14:paraId="7AEC248A" w14:textId="77777777" w:rsidR="00E7153D" w:rsidRDefault="00E7153D" w:rsidP="00E7153D">
      <w:pPr>
        <w:tabs>
          <w:tab w:val="left" w:pos="1701"/>
          <w:tab w:val="left" w:pos="1958"/>
          <w:tab w:val="left" w:pos="2304"/>
          <w:tab w:val="left" w:pos="6361"/>
          <w:tab w:val="left" w:pos="6939"/>
        </w:tabs>
        <w:spacing w:after="200"/>
        <w:ind w:left="1418" w:right="849" w:hanging="1418"/>
        <w:jc w:val="both"/>
      </w:pPr>
      <w:r w:rsidRPr="00A54C59">
        <w:t>6.</w:t>
      </w:r>
      <w:r w:rsidRPr="00A54C59">
        <w:rPr>
          <w:rFonts w:eastAsiaTheme="minorHAnsi"/>
          <w:bCs/>
          <w:iCs/>
          <w:u w:val="single"/>
        </w:rPr>
        <w:t>13</w:t>
      </w:r>
      <w:r w:rsidRPr="00A54C59">
        <w:rPr>
          <w:strike/>
        </w:rPr>
        <w:t>9</w:t>
      </w:r>
      <w:r w:rsidRPr="00A54C59">
        <w:t>.2.1</w:t>
      </w:r>
      <w:r w:rsidRPr="00A54C59">
        <w:tab/>
        <w:t xml:space="preserve">Les réservoirs </w:t>
      </w:r>
      <w:r w:rsidRPr="00A54C59">
        <w:rPr>
          <w:u w:val="single"/>
        </w:rPr>
        <w:t>en PRF</w:t>
      </w:r>
      <w:r w:rsidRPr="00A54C59">
        <w:t xml:space="preserve"> doivent être </w:t>
      </w:r>
      <w:r w:rsidRPr="00A54C59">
        <w:rPr>
          <w:u w:val="single"/>
        </w:rPr>
        <w:t>conçus et construits conformément aux prescriptions des 6.9.2.2.3.2 à 6.9.2.2.3.7 et 6.9.2.3.6.</w:t>
      </w:r>
      <w:r w:rsidRPr="00A54C59">
        <w:t xml:space="preserve"> </w:t>
      </w:r>
      <w:r w:rsidRPr="00A54C59">
        <w:rPr>
          <w:strike/>
        </w:rPr>
        <w:t xml:space="preserve">faits de matériaux appropriés qui doivent être compatibles avec les matières devant être transportées à </w:t>
      </w:r>
      <w:r>
        <w:rPr>
          <w:strike/>
        </w:rPr>
        <w:t>des températures de service comprises entre -40 °C et +50 °C, à moins que d'autres gammes de température ne soient spécifiées pour des conditions climatiques particulières par l'autorité compétente du pays où s'effectue le transport.</w:t>
      </w:r>
    </w:p>
    <w:p w14:paraId="5042B97E" w14:textId="77777777" w:rsidR="00E7153D" w:rsidRDefault="00E7153D" w:rsidP="00E7153D">
      <w:pPr>
        <w:tabs>
          <w:tab w:val="left" w:pos="1701"/>
          <w:tab w:val="left" w:pos="1958"/>
          <w:tab w:val="left" w:pos="2304"/>
          <w:tab w:val="left" w:pos="6361"/>
          <w:tab w:val="left" w:pos="6939"/>
        </w:tabs>
        <w:spacing w:after="120"/>
        <w:ind w:left="1418" w:right="849" w:hanging="1418"/>
        <w:jc w:val="both"/>
        <w:rPr>
          <w:strike/>
        </w:rPr>
      </w:pPr>
      <w:r>
        <w:rPr>
          <w:strike/>
        </w:rPr>
        <w:t>6.9.2.2</w:t>
      </w:r>
      <w:r>
        <w:tab/>
      </w:r>
      <w:r>
        <w:rPr>
          <w:strike/>
        </w:rPr>
        <w:t>Les parois des réservoirs doivent comprendre les trois éléments suivants:</w:t>
      </w:r>
    </w:p>
    <w:p w14:paraId="2AD2FE40" w14:textId="77777777" w:rsidR="00E7153D" w:rsidRDefault="00E7153D" w:rsidP="00E7153D">
      <w:pPr>
        <w:tabs>
          <w:tab w:val="left" w:pos="1958"/>
          <w:tab w:val="left" w:pos="2304"/>
          <w:tab w:val="left" w:pos="6361"/>
          <w:tab w:val="left" w:pos="6939"/>
        </w:tabs>
        <w:spacing w:after="120"/>
        <w:ind w:left="1843" w:right="849" w:hanging="425"/>
        <w:jc w:val="both"/>
        <w:rPr>
          <w:strike/>
        </w:rPr>
      </w:pPr>
      <w:r>
        <w:rPr>
          <w:strike/>
        </w:rPr>
        <w:t>-</w:t>
      </w:r>
      <w:r>
        <w:rPr>
          <w:strike/>
        </w:rPr>
        <w:tab/>
        <w:t>revêtement interne,</w:t>
      </w:r>
    </w:p>
    <w:p w14:paraId="7B70B12B" w14:textId="77777777" w:rsidR="00E7153D" w:rsidRDefault="00E7153D" w:rsidP="00E7153D">
      <w:pPr>
        <w:tabs>
          <w:tab w:val="left" w:pos="1958"/>
          <w:tab w:val="left" w:pos="2304"/>
          <w:tab w:val="left" w:pos="6361"/>
          <w:tab w:val="left" w:pos="6939"/>
        </w:tabs>
        <w:spacing w:after="120"/>
        <w:ind w:left="1843" w:right="849" w:hanging="425"/>
        <w:jc w:val="both"/>
        <w:rPr>
          <w:strike/>
        </w:rPr>
      </w:pPr>
      <w:r>
        <w:rPr>
          <w:strike/>
        </w:rPr>
        <w:t>-</w:t>
      </w:r>
      <w:r>
        <w:rPr>
          <w:strike/>
        </w:rPr>
        <w:tab/>
        <w:t>couche structurale,</w:t>
      </w:r>
    </w:p>
    <w:p w14:paraId="2D49A93F" w14:textId="77777777" w:rsidR="00E7153D" w:rsidRDefault="00E7153D" w:rsidP="00E7153D">
      <w:pPr>
        <w:tabs>
          <w:tab w:val="left" w:pos="1958"/>
          <w:tab w:val="left" w:pos="2304"/>
          <w:tab w:val="left" w:pos="6361"/>
          <w:tab w:val="left" w:pos="6939"/>
        </w:tabs>
        <w:spacing w:after="200"/>
        <w:ind w:left="1843" w:right="849" w:hanging="425"/>
        <w:jc w:val="both"/>
        <w:rPr>
          <w:strike/>
        </w:rPr>
      </w:pPr>
      <w:r>
        <w:rPr>
          <w:strike/>
        </w:rPr>
        <w:t>-</w:t>
      </w:r>
      <w:r>
        <w:rPr>
          <w:strike/>
        </w:rPr>
        <w:tab/>
        <w:t>couche externe.</w:t>
      </w:r>
    </w:p>
    <w:p w14:paraId="7DEE9BA4" w14:textId="77777777" w:rsidR="00E7153D" w:rsidRDefault="00E7153D" w:rsidP="00E7153D">
      <w:pPr>
        <w:tabs>
          <w:tab w:val="left" w:pos="1701"/>
          <w:tab w:val="left" w:pos="1958"/>
          <w:tab w:val="left" w:pos="2304"/>
          <w:tab w:val="left" w:pos="6372"/>
          <w:tab w:val="left" w:pos="6939"/>
        </w:tabs>
        <w:spacing w:after="200"/>
        <w:ind w:left="1418" w:right="849" w:hanging="1418"/>
        <w:jc w:val="both"/>
        <w:rPr>
          <w:strike/>
        </w:rPr>
      </w:pPr>
      <w:r>
        <w:rPr>
          <w:strike/>
        </w:rPr>
        <w:t>6.9.2.2.1</w:t>
      </w:r>
      <w:r>
        <w:tab/>
      </w:r>
      <w:r>
        <w:rPr>
          <w:strike/>
        </w:rPr>
        <w:t>Le revêtement interne est la paroi intérieure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le revêtement interne.</w:t>
      </w:r>
    </w:p>
    <w:p w14:paraId="45D5E6E7" w14:textId="77777777" w:rsidR="00E7153D" w:rsidRDefault="00E7153D" w:rsidP="00E7153D">
      <w:pPr>
        <w:spacing w:after="200"/>
        <w:ind w:left="1418" w:right="849"/>
        <w:jc w:val="both"/>
        <w:rPr>
          <w:strike/>
        </w:rPr>
      </w:pPr>
      <w:r>
        <w:rPr>
          <w:strike/>
        </w:rPr>
        <w:t>Le revêtement interne peut être un revêtement en matière plastique renforcée de fibres ou un revêtement thermoplastique.</w:t>
      </w:r>
    </w:p>
    <w:p w14:paraId="3A07FD5E" w14:textId="77777777" w:rsidR="00E7153D" w:rsidRDefault="00E7153D" w:rsidP="00E7153D">
      <w:pPr>
        <w:keepNext/>
        <w:keepLines/>
        <w:tabs>
          <w:tab w:val="left" w:pos="1701"/>
          <w:tab w:val="left" w:pos="1958"/>
          <w:tab w:val="left" w:pos="2304"/>
          <w:tab w:val="left" w:pos="6361"/>
          <w:tab w:val="left" w:pos="6939"/>
        </w:tabs>
        <w:spacing w:after="120"/>
        <w:ind w:left="1418" w:right="849" w:hanging="1418"/>
        <w:jc w:val="both"/>
        <w:rPr>
          <w:strike/>
        </w:rPr>
      </w:pPr>
      <w:r>
        <w:rPr>
          <w:strike/>
        </w:rPr>
        <w:t>6.9.2.2.2</w:t>
      </w:r>
      <w:r>
        <w:tab/>
      </w:r>
      <w:r>
        <w:rPr>
          <w:strike/>
        </w:rPr>
        <w:t>Les revêtements en matière plastique renforcée de fibres doivent comprendre:</w:t>
      </w:r>
    </w:p>
    <w:p w14:paraId="5F8FC3A2" w14:textId="77777777" w:rsidR="00E7153D" w:rsidRDefault="00E7153D" w:rsidP="00E7153D">
      <w:pPr>
        <w:spacing w:after="120"/>
        <w:ind w:left="1985" w:right="849" w:hanging="567"/>
        <w:jc w:val="both"/>
        <w:rPr>
          <w:strike/>
        </w:rPr>
      </w:pPr>
      <w:r>
        <w:rPr>
          <w:strike/>
        </w:rPr>
        <w:t>a)</w:t>
      </w:r>
      <w:r>
        <w:rPr>
          <w:strike/>
        </w:rPr>
        <w:tab/>
        <w:t xml:space="preserve">une couche superficielle ("gel-coat"): une couche superficielle à forte teneur en résine, renforcée par un voile compatible avec la résine et le contenu utilisés. Cette couche </w:t>
      </w:r>
      <w:r>
        <w:rPr>
          <w:strike/>
        </w:rPr>
        <w:lastRenderedPageBreak/>
        <w:t>ne doit pas avoir une teneur fibreuse de plus de 30% en masse et son épaisseur doit être comprise entre 0,25 et 0,60 mm;</w:t>
      </w:r>
    </w:p>
    <w:p w14:paraId="2950F871" w14:textId="77777777" w:rsidR="00E7153D" w:rsidRDefault="00E7153D" w:rsidP="00E7153D">
      <w:pPr>
        <w:tabs>
          <w:tab w:val="left" w:pos="1958"/>
          <w:tab w:val="left" w:pos="2304"/>
          <w:tab w:val="left" w:pos="6361"/>
          <w:tab w:val="left" w:pos="6939"/>
        </w:tabs>
        <w:spacing w:after="200"/>
        <w:ind w:left="1985" w:right="849" w:hanging="567"/>
        <w:jc w:val="both"/>
        <w:rPr>
          <w:strike/>
        </w:rPr>
      </w:pPr>
      <w:r>
        <w:rPr>
          <w:strike/>
        </w:rPr>
        <w:t>b)</w:t>
      </w:r>
      <w:r>
        <w:rPr>
          <w:strike/>
        </w:rPr>
        <w:tab/>
        <w:t>une (des) couche(s) de renforcement: une ou plusieurs couches d'une épaisseur minimum de 2 mm, contenant un mat de verre ou à fils coupés d'au moins 900 g/m</w:t>
      </w:r>
      <w:r>
        <w:rPr>
          <w:bCs/>
          <w:strike/>
          <w:vertAlign w:val="superscript"/>
        </w:rPr>
        <w:t>2</w:t>
      </w:r>
      <w:r>
        <w:rPr>
          <w:strike/>
        </w:rPr>
        <w:t>, et d'une teneur en verre d'au moins 30% en masse, à moins qu'il soit prouvé qu'une teneur en verre inférieure offre le même degré de sécurité.</w:t>
      </w:r>
    </w:p>
    <w:p w14:paraId="2257D1AE" w14:textId="77777777" w:rsidR="00E7153D" w:rsidRDefault="00E7153D" w:rsidP="00E7153D">
      <w:pPr>
        <w:keepNext/>
        <w:keepLines/>
        <w:tabs>
          <w:tab w:val="left" w:pos="1701"/>
          <w:tab w:val="left" w:pos="1958"/>
          <w:tab w:val="left" w:pos="2304"/>
          <w:tab w:val="left" w:pos="6361"/>
          <w:tab w:val="left" w:pos="6939"/>
        </w:tabs>
        <w:spacing w:after="120"/>
        <w:ind w:left="1418" w:right="849" w:hanging="1418"/>
        <w:jc w:val="both"/>
        <w:rPr>
          <w:strike/>
        </w:rPr>
      </w:pPr>
      <w:r>
        <w:rPr>
          <w:strike/>
        </w:rPr>
        <w:t>6.9.2.2.3</w:t>
      </w:r>
      <w:r>
        <w:tab/>
      </w:r>
      <w:r>
        <w:rPr>
          <w:strike/>
        </w:rPr>
        <w:t>Les revêtements thermoplastiques doivent être constitués de feuilles thermoplastiques mentionnées au 6.9.2.3.4, soudées les unes aux autres dans la forme requise, auxquelles doivent être liées les couches structurales. Une liaison durable entre les revêtements et la couche structurale doit être obtenue au moyen d'une colle appropriée.</w:t>
      </w:r>
    </w:p>
    <w:p w14:paraId="1E13D6C1" w14:textId="77777777" w:rsidR="00E7153D" w:rsidRPr="00BE54DD" w:rsidRDefault="00E7153D" w:rsidP="00E7153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left="1418" w:right="849"/>
        <w:jc w:val="both"/>
        <w:rPr>
          <w:strike/>
        </w:rPr>
      </w:pPr>
      <w:r>
        <w:rPr>
          <w:b/>
          <w:i/>
          <w:strike/>
        </w:rPr>
        <w:t>NOTA:</w:t>
      </w:r>
      <w:r>
        <w:rPr>
          <w:i/>
          <w:strike/>
        </w:rPr>
        <w:tab/>
      </w:r>
      <w:r>
        <w:rPr>
          <w:i/>
          <w:strike/>
        </w:rPr>
        <w:tab/>
      </w:r>
      <w:r w:rsidRPr="00BE54DD">
        <w:rPr>
          <w:i/>
          <w:strike/>
        </w:rPr>
        <w:t>Pour le transport de liquides inflammables, la couche interne peut être soumise à des prescriptions supplémentaires conformément au 6.9.2.14, afin d'empêcher l'accumulation de charges électriques.</w:t>
      </w:r>
    </w:p>
    <w:p w14:paraId="7A227C15" w14:textId="77777777" w:rsidR="00E7153D" w:rsidRPr="00BE54DD" w:rsidRDefault="00E7153D" w:rsidP="00E7153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left="1418" w:right="849" w:hanging="1418"/>
        <w:jc w:val="both"/>
      </w:pPr>
      <w:r w:rsidRPr="00BE54DD">
        <w:t>6.</w:t>
      </w:r>
      <w:r w:rsidRPr="00BE54DD">
        <w:rPr>
          <w:rFonts w:eastAsiaTheme="minorHAnsi"/>
          <w:bCs/>
          <w:iCs/>
          <w:u w:val="single"/>
        </w:rPr>
        <w:t>13</w:t>
      </w:r>
      <w:r w:rsidRPr="00BE54DD">
        <w:rPr>
          <w:strike/>
        </w:rPr>
        <w:t>9</w:t>
      </w:r>
      <w:r w:rsidRPr="00BE54DD">
        <w:t>.2.2</w:t>
      </w:r>
      <w:r w:rsidRPr="00BE54DD">
        <w:rPr>
          <w:strike/>
        </w:rPr>
        <w:t>.4</w:t>
      </w:r>
      <w:r w:rsidRPr="00BE54DD">
        <w:tab/>
        <w:t xml:space="preserve">La couche structurale du réservoir est l'élément </w:t>
      </w:r>
      <w:r w:rsidRPr="00BE54DD">
        <w:rPr>
          <w:u w:val="single"/>
        </w:rPr>
        <w:t>spécialement</w:t>
      </w:r>
      <w:r w:rsidRPr="00BE54DD">
        <w:t xml:space="preserve"> </w:t>
      </w:r>
      <w:r w:rsidRPr="00BE54DD">
        <w:rPr>
          <w:strike/>
        </w:rPr>
        <w:t>expressément</w:t>
      </w:r>
      <w:r w:rsidRPr="00BE54DD">
        <w:t xml:space="preserve"> conçu selon les 6.</w:t>
      </w:r>
      <w:r w:rsidRPr="00BE54DD">
        <w:rPr>
          <w:rFonts w:eastAsiaTheme="minorHAnsi"/>
          <w:bCs/>
          <w:iCs/>
          <w:u w:val="single"/>
        </w:rPr>
        <w:t>13</w:t>
      </w:r>
      <w:r w:rsidRPr="00BE54DD">
        <w:rPr>
          <w:strike/>
        </w:rPr>
        <w:t>9</w:t>
      </w:r>
      <w:r w:rsidRPr="00BE54DD">
        <w:t xml:space="preserve">.2.4 </w:t>
      </w:r>
      <w:r w:rsidRPr="00BE54DD">
        <w:rPr>
          <w:u w:val="single"/>
        </w:rPr>
        <w:t>et</w:t>
      </w:r>
      <w:r w:rsidRPr="00BE54DD">
        <w:t xml:space="preserve"> </w:t>
      </w:r>
      <w:r w:rsidRPr="00BE54DD">
        <w:rPr>
          <w:strike/>
        </w:rPr>
        <w:t>à</w:t>
      </w:r>
      <w:r w:rsidRPr="00BE54DD">
        <w:t> 6.</w:t>
      </w:r>
      <w:r w:rsidRPr="00BE54DD">
        <w:rPr>
          <w:rFonts w:eastAsiaTheme="minorHAnsi"/>
          <w:bCs/>
          <w:iCs/>
          <w:u w:val="single"/>
        </w:rPr>
        <w:t>13</w:t>
      </w:r>
      <w:r w:rsidRPr="00BE54DD">
        <w:rPr>
          <w:strike/>
        </w:rPr>
        <w:t>9</w:t>
      </w:r>
      <w:r w:rsidRPr="00BE54DD">
        <w:t>.2.</w:t>
      </w:r>
      <w:r w:rsidRPr="00BE54DD">
        <w:rPr>
          <w:u w:val="single"/>
        </w:rPr>
        <w:t>5</w:t>
      </w:r>
      <w:r w:rsidRPr="00BE54DD">
        <w:rPr>
          <w:strike/>
        </w:rPr>
        <w:t>6</w:t>
      </w:r>
      <w:r w:rsidRPr="00BE54DD">
        <w:t xml:space="preserve"> pour résister aux contraintes mécaniques. Cette partie comprend normalement plusieurs couches renforcées par des fibres disposées selon des orientations déterminées.</w:t>
      </w:r>
    </w:p>
    <w:p w14:paraId="17FF26E5" w14:textId="680658A8" w:rsidR="00E7153D" w:rsidRPr="00BE54DD" w:rsidRDefault="00E7153D" w:rsidP="00E7153D">
      <w:pPr>
        <w:keepLines/>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left="1418" w:right="849" w:hanging="1418"/>
        <w:jc w:val="both"/>
      </w:pPr>
      <w:r w:rsidRPr="00BE54DD">
        <w:t>6.</w:t>
      </w:r>
      <w:r w:rsidRPr="00BE54DD">
        <w:rPr>
          <w:rFonts w:eastAsiaTheme="minorHAnsi"/>
          <w:bCs/>
          <w:iCs/>
          <w:u w:val="single"/>
        </w:rPr>
        <w:t>13</w:t>
      </w:r>
      <w:r w:rsidRPr="00BE54DD">
        <w:rPr>
          <w:strike/>
        </w:rPr>
        <w:t>9</w:t>
      </w:r>
      <w:r w:rsidRPr="00BE54DD">
        <w:t>.2.2.</w:t>
      </w:r>
      <w:r w:rsidR="00BE54DD" w:rsidRPr="00BE54DD">
        <w:rPr>
          <w:u w:val="single"/>
        </w:rPr>
        <w:t>1</w:t>
      </w:r>
      <w:r w:rsidRPr="00BE54DD">
        <w:rPr>
          <w:strike/>
        </w:rPr>
        <w:t>5</w:t>
      </w:r>
      <w:r w:rsidRPr="00BE54DD">
        <w:tab/>
        <w:t xml:space="preserve">La couche externe </w:t>
      </w:r>
      <w:r w:rsidRPr="00BE54DD">
        <w:rPr>
          <w:u w:val="single"/>
        </w:rPr>
        <w:t>de résine ou de peinture</w:t>
      </w:r>
      <w:r w:rsidRPr="00BE54DD">
        <w:t xml:space="preserve"> est la partie du réservoir qui est directement exposée à l'atmosphère. Elle doit </w:t>
      </w:r>
      <w:r w:rsidRPr="00BE54DD">
        <w:rPr>
          <w:strike/>
        </w:rPr>
        <w:t>être constituée d'une couche à forte teneur en résine, d'une épaisseur minimale de 0,2 mm. Les épaisseurs de plus de 0,5 mm exigent l'utilisation d'un mat. Cette couche doit avoir une teneur en verre de moins de 30% en masse et</w:t>
      </w:r>
      <w:r w:rsidRPr="00BE54DD">
        <w:t xml:space="preserve"> être capable de résister aux conditions extérieures, notamment à des contacts occasionnels avec la matière transportée. La résine doit contenir des charges ou adjuvants comme protection contre la détérioration de la couche structurale du réservoir par les rayons ultraviolets.</w:t>
      </w:r>
    </w:p>
    <w:p w14:paraId="3283DD02" w14:textId="77777777" w:rsidR="00E7153D" w:rsidRPr="00BE54DD" w:rsidRDefault="00E7153D" w:rsidP="00E7153D">
      <w:pPr>
        <w:keepLines/>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left="1418" w:right="849" w:hanging="1418"/>
        <w:jc w:val="both"/>
        <w:rPr>
          <w:b/>
        </w:rPr>
      </w:pPr>
      <w:r w:rsidRPr="00BE54DD">
        <w:rPr>
          <w:b/>
        </w:rPr>
        <w:t>6.</w:t>
      </w:r>
      <w:r w:rsidRPr="00BE54DD">
        <w:rPr>
          <w:rFonts w:eastAsiaTheme="minorHAnsi"/>
          <w:b/>
          <w:bCs/>
          <w:iCs/>
          <w:u w:val="single"/>
        </w:rPr>
        <w:t>13</w:t>
      </w:r>
      <w:r w:rsidRPr="00BE54DD">
        <w:rPr>
          <w:b/>
          <w:strike/>
        </w:rPr>
        <w:t>9</w:t>
      </w:r>
      <w:r w:rsidRPr="00BE54DD">
        <w:rPr>
          <w:b/>
        </w:rPr>
        <w:t>.2.3</w:t>
      </w:r>
      <w:r w:rsidRPr="00BE54DD">
        <w:rPr>
          <w:b/>
        </w:rPr>
        <w:tab/>
      </w:r>
      <w:r w:rsidRPr="00BE54DD">
        <w:rPr>
          <w:b/>
          <w:i/>
        </w:rPr>
        <w:t>Matières premières</w:t>
      </w:r>
      <w:r w:rsidRPr="00BE54DD">
        <w:rPr>
          <w:b/>
        </w:rPr>
        <w:t xml:space="preserve"> </w:t>
      </w:r>
    </w:p>
    <w:p w14:paraId="07C269F3" w14:textId="77777777" w:rsidR="00E7153D" w:rsidRPr="00BE54DD" w:rsidRDefault="00E7153D" w:rsidP="00E7153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left="1418" w:right="849" w:hanging="1418"/>
        <w:jc w:val="both"/>
      </w:pPr>
      <w:r w:rsidRPr="00BE54DD">
        <w:t>6.</w:t>
      </w:r>
      <w:r w:rsidRPr="00BE54DD">
        <w:rPr>
          <w:rFonts w:eastAsiaTheme="minorHAnsi"/>
          <w:bCs/>
          <w:iCs/>
          <w:u w:val="single"/>
        </w:rPr>
        <w:t>13</w:t>
      </w:r>
      <w:r w:rsidRPr="00BE54DD">
        <w:rPr>
          <w:strike/>
        </w:rPr>
        <w:t>9</w:t>
      </w:r>
      <w:r w:rsidRPr="00BE54DD">
        <w:t>.2.3.1</w:t>
      </w:r>
      <w:r w:rsidRPr="00BE54DD">
        <w:tab/>
        <w:t xml:space="preserve">Toutes les matières utilisées dans la fabrication de citernes en </w:t>
      </w:r>
      <w:r w:rsidRPr="00BE54DD">
        <w:rPr>
          <w:u w:val="single"/>
        </w:rPr>
        <w:t>PRF</w:t>
      </w:r>
      <w:r w:rsidRPr="00594AF5">
        <w:rPr>
          <w:strike/>
        </w:rPr>
        <w:t xml:space="preserve"> </w:t>
      </w:r>
      <w:r w:rsidRPr="00BE54DD">
        <w:rPr>
          <w:strike/>
        </w:rPr>
        <w:t>matière plastique renforcée de fibres</w:t>
      </w:r>
      <w:r w:rsidRPr="00BE54DD">
        <w:t xml:space="preserve"> doivent avoir une origine et des propriétés connues.</w:t>
      </w:r>
    </w:p>
    <w:p w14:paraId="4867490C" w14:textId="19E029BF" w:rsidR="00E7153D" w:rsidRPr="00BE54DD" w:rsidRDefault="00E7153D" w:rsidP="00E7153D">
      <w:pPr>
        <w:keepNext/>
        <w:keepLines/>
        <w:spacing w:after="200"/>
        <w:ind w:left="1418" w:right="849" w:hanging="1418"/>
        <w:jc w:val="both"/>
        <w:outlineLvl w:val="4"/>
        <w:rPr>
          <w:b/>
          <w:i/>
        </w:rPr>
      </w:pPr>
      <w:r w:rsidRPr="00BE54DD">
        <w:t>6.</w:t>
      </w:r>
      <w:r w:rsidRPr="00BE54DD">
        <w:rPr>
          <w:rFonts w:eastAsiaTheme="minorHAnsi"/>
          <w:bCs/>
          <w:iCs/>
          <w:u w:val="single"/>
        </w:rPr>
        <w:t>13</w:t>
      </w:r>
      <w:r w:rsidRPr="00BE54DD">
        <w:rPr>
          <w:strike/>
        </w:rPr>
        <w:t>9</w:t>
      </w:r>
      <w:r w:rsidRPr="00BE54DD">
        <w:t>.2.3.2</w:t>
      </w:r>
      <w:r w:rsidRPr="00BE54DD">
        <w:rPr>
          <w:b/>
        </w:rPr>
        <w:tab/>
      </w:r>
      <w:r w:rsidRPr="00BE54DD">
        <w:rPr>
          <w:i/>
        </w:rPr>
        <w:t>Résines</w:t>
      </w:r>
    </w:p>
    <w:p w14:paraId="3D6A2CEC" w14:textId="77777777" w:rsidR="00E7153D" w:rsidRPr="00BE54DD" w:rsidRDefault="00E7153D" w:rsidP="00E7153D">
      <w:pPr>
        <w:keepLines/>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418" w:right="849" w:hanging="1418"/>
        <w:jc w:val="both"/>
        <w:rPr>
          <w:strike/>
        </w:rPr>
      </w:pPr>
      <w:r w:rsidRPr="00BE54DD">
        <w:tab/>
      </w:r>
      <w:r w:rsidRPr="00BE54DD">
        <w:rPr>
          <w:u w:val="single"/>
        </w:rPr>
        <w:t>Les prescriptions du 6.9.2.2.3.10 sont applicables.</w:t>
      </w:r>
      <w:r w:rsidRPr="00BE54DD">
        <w:t xml:space="preserve"> </w:t>
      </w:r>
      <w:r w:rsidRPr="00BE54DD">
        <w:rPr>
          <w:strike/>
        </w:rPr>
        <w:t>Le traitement du mélange de résine doit être effectué strictement selon les recommandations du fournisseur. Cela est notamment le cas des durcisseurs, des amorceurs et des accélérateurs. Ces résines peuvent être:</w:t>
      </w:r>
    </w:p>
    <w:p w14:paraId="2D4A323A" w14:textId="77777777" w:rsidR="00E7153D" w:rsidRPr="00BE54DD" w:rsidRDefault="00E7153D" w:rsidP="00E7153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849" w:hanging="567"/>
        <w:jc w:val="both"/>
        <w:rPr>
          <w:strike/>
        </w:rPr>
      </w:pPr>
      <w:r w:rsidRPr="00BE54DD">
        <w:rPr>
          <w:strike/>
        </w:rPr>
        <w:t>-</w:t>
      </w:r>
      <w:r w:rsidRPr="00BE54DD">
        <w:rPr>
          <w:strike/>
        </w:rPr>
        <w:tab/>
        <w:t>des résines polyester non saturées;</w:t>
      </w:r>
    </w:p>
    <w:p w14:paraId="1275A268" w14:textId="77777777" w:rsidR="00E7153D" w:rsidRPr="00BE54DD" w:rsidRDefault="00E7153D" w:rsidP="00E7153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849" w:hanging="567"/>
        <w:jc w:val="both"/>
        <w:rPr>
          <w:strike/>
        </w:rPr>
      </w:pPr>
      <w:r w:rsidRPr="00BE54DD">
        <w:rPr>
          <w:strike/>
        </w:rPr>
        <w:t>-</w:t>
      </w:r>
      <w:r w:rsidRPr="00BE54DD">
        <w:rPr>
          <w:strike/>
        </w:rPr>
        <w:tab/>
        <w:t>des résines vinylester;</w:t>
      </w:r>
    </w:p>
    <w:p w14:paraId="45E42043" w14:textId="77777777" w:rsidR="00E7153D" w:rsidRPr="00BE54DD" w:rsidRDefault="00E7153D" w:rsidP="00E7153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849" w:hanging="567"/>
        <w:jc w:val="both"/>
        <w:rPr>
          <w:strike/>
        </w:rPr>
      </w:pPr>
      <w:r w:rsidRPr="00BE54DD">
        <w:rPr>
          <w:strike/>
        </w:rPr>
        <w:t>-</w:t>
      </w:r>
      <w:r w:rsidRPr="00BE54DD">
        <w:rPr>
          <w:strike/>
        </w:rPr>
        <w:tab/>
        <w:t>des résines époxydes;</w:t>
      </w:r>
    </w:p>
    <w:p w14:paraId="5BB671D2" w14:textId="77777777" w:rsidR="00E7153D" w:rsidRPr="00BE54DD" w:rsidRDefault="00E7153D" w:rsidP="00E7153D">
      <w:pPr>
        <w:tabs>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985" w:right="849" w:hanging="567"/>
        <w:jc w:val="both"/>
        <w:rPr>
          <w:strike/>
        </w:rPr>
      </w:pPr>
      <w:r w:rsidRPr="00BE54DD">
        <w:rPr>
          <w:strike/>
        </w:rPr>
        <w:t>-</w:t>
      </w:r>
      <w:r w:rsidRPr="00BE54DD">
        <w:rPr>
          <w:strike/>
        </w:rPr>
        <w:tab/>
        <w:t>des résines phénoliques.</w:t>
      </w:r>
    </w:p>
    <w:p w14:paraId="01396A12" w14:textId="77777777" w:rsidR="00E7153D" w:rsidRPr="00BE54DD" w:rsidRDefault="00E7153D" w:rsidP="00E7153D">
      <w:pPr>
        <w:tabs>
          <w:tab w:val="left" w:pos="1440"/>
          <w:tab w:val="left" w:pos="2160"/>
          <w:tab w:val="left" w:pos="2880"/>
          <w:tab w:val="left" w:pos="3600"/>
          <w:tab w:val="left" w:pos="4320"/>
          <w:tab w:val="left" w:pos="5040"/>
          <w:tab w:val="left" w:pos="5760"/>
          <w:tab w:val="left" w:pos="6480"/>
        </w:tabs>
        <w:spacing w:after="200"/>
        <w:ind w:left="1418" w:right="849"/>
        <w:jc w:val="both"/>
      </w:pPr>
      <w:r w:rsidRPr="00BE54DD">
        <w:rPr>
          <w:strike/>
        </w:rPr>
        <w:t xml:space="preserve">La température de distorsion thermique de la résine, déterminée conformément à la norme </w:t>
      </w:r>
      <w:r w:rsidRPr="00BE54DD">
        <w:rPr>
          <w:bCs/>
          <w:strike/>
        </w:rPr>
        <w:t>EN ISO 75-1:2013</w:t>
      </w:r>
      <w:r w:rsidRPr="00BE54DD">
        <w:rPr>
          <w:strike/>
        </w:rPr>
        <w:t>, doit être supérieure d'au moins 20 °C à la température maximale de service de la citerne, mais ne doit pas être inférieure à 70 °C.</w:t>
      </w:r>
    </w:p>
    <w:p w14:paraId="12A6F3C8" w14:textId="77777777" w:rsidR="00E7153D" w:rsidRPr="00BE54DD" w:rsidRDefault="00E7153D" w:rsidP="00E7153D">
      <w:pPr>
        <w:spacing w:after="200"/>
        <w:ind w:left="1418" w:right="851" w:hanging="1418"/>
        <w:jc w:val="both"/>
        <w:outlineLvl w:val="4"/>
      </w:pPr>
      <w:r w:rsidRPr="00BE54DD">
        <w:t>6.</w:t>
      </w:r>
      <w:r w:rsidRPr="00BE54DD">
        <w:rPr>
          <w:rFonts w:eastAsiaTheme="minorHAnsi"/>
          <w:bCs/>
          <w:iCs/>
          <w:u w:val="single"/>
        </w:rPr>
        <w:t>13</w:t>
      </w:r>
      <w:r w:rsidRPr="00BE54DD">
        <w:rPr>
          <w:strike/>
        </w:rPr>
        <w:t>9</w:t>
      </w:r>
      <w:r w:rsidRPr="00BE54DD">
        <w:t>.2.3.3</w:t>
      </w:r>
      <w:r w:rsidRPr="00BE54DD">
        <w:tab/>
      </w:r>
      <w:r w:rsidRPr="00BE54DD">
        <w:rPr>
          <w:i/>
        </w:rPr>
        <w:t>Fibres de renforcement</w:t>
      </w:r>
    </w:p>
    <w:p w14:paraId="29E2FED3" w14:textId="77777777" w:rsidR="00E7153D" w:rsidRPr="00BE54DD" w:rsidRDefault="00E7153D" w:rsidP="00E7153D">
      <w:pPr>
        <w:tabs>
          <w:tab w:val="left" w:pos="1440"/>
          <w:tab w:val="left" w:pos="2160"/>
          <w:tab w:val="left" w:pos="2880"/>
          <w:tab w:val="left" w:pos="3600"/>
          <w:tab w:val="left" w:pos="4320"/>
          <w:tab w:val="left" w:pos="5040"/>
          <w:tab w:val="left" w:pos="5760"/>
          <w:tab w:val="left" w:pos="6480"/>
        </w:tabs>
        <w:spacing w:after="200"/>
        <w:ind w:left="1418" w:right="851"/>
        <w:jc w:val="both"/>
      </w:pPr>
      <w:r w:rsidRPr="00BE54DD">
        <w:rPr>
          <w:u w:val="single"/>
        </w:rPr>
        <w:t>Les prescriptions du 6.9.2.2.3.11 sont applicables.</w:t>
      </w:r>
      <w:r w:rsidRPr="00BE54DD">
        <w:t xml:space="preserve"> </w:t>
      </w:r>
      <w:r w:rsidRPr="00BE54DD">
        <w:rPr>
          <w:strike/>
        </w:rPr>
        <w:t>Le matériau de renforcement des couches structurales doit appartenir à une catégorie appropriée de fibres telles que des fibres de verre du type E ou ECR selon la norme ISO 2078:1993. Pour le revêtement interne, des fibres de verre de type C selon la norme ISO 2078:1993 peuvent être utilisées. Les voiles thermoplastiques ne pourront être utilisés pour le revêtement interne que si leur compatibilité avec le contenu prévu a été prouvée.</w:t>
      </w:r>
    </w:p>
    <w:p w14:paraId="0456A85B" w14:textId="18E13CB8" w:rsidR="00E7153D" w:rsidRPr="00BE54DD" w:rsidRDefault="00E7153D" w:rsidP="00E7153D">
      <w:pPr>
        <w:keepNext/>
        <w:keepLines/>
        <w:spacing w:after="200"/>
        <w:ind w:left="1418" w:right="849" w:hanging="1418"/>
        <w:jc w:val="both"/>
        <w:outlineLvl w:val="4"/>
        <w:rPr>
          <w:b/>
        </w:rPr>
      </w:pPr>
      <w:r w:rsidRPr="00BE54DD">
        <w:lastRenderedPageBreak/>
        <w:t>6.</w:t>
      </w:r>
      <w:r w:rsidRPr="00BE54DD">
        <w:rPr>
          <w:rFonts w:eastAsiaTheme="minorHAnsi"/>
          <w:bCs/>
          <w:iCs/>
          <w:u w:val="single"/>
        </w:rPr>
        <w:t>13</w:t>
      </w:r>
      <w:r w:rsidRPr="00BE54DD">
        <w:rPr>
          <w:strike/>
        </w:rPr>
        <w:t>9</w:t>
      </w:r>
      <w:r w:rsidRPr="00BE54DD">
        <w:t>.2.3.4</w:t>
      </w:r>
      <w:r w:rsidRPr="00BE54DD">
        <w:rPr>
          <w:b/>
        </w:rPr>
        <w:tab/>
      </w:r>
      <w:r w:rsidRPr="00BE54DD">
        <w:rPr>
          <w:i/>
        </w:rPr>
        <w:t>Matériaux servant au revêtement thermoplastique</w:t>
      </w:r>
    </w:p>
    <w:p w14:paraId="0B854FAA" w14:textId="77777777" w:rsidR="00E7153D" w:rsidRPr="00BE54DD" w:rsidRDefault="00E7153D" w:rsidP="00E7153D">
      <w:pPr>
        <w:tabs>
          <w:tab w:val="left" w:pos="1440"/>
          <w:tab w:val="left" w:pos="2160"/>
          <w:tab w:val="left" w:pos="2880"/>
          <w:tab w:val="left" w:pos="3600"/>
          <w:tab w:val="left" w:pos="4320"/>
          <w:tab w:val="left" w:pos="5040"/>
          <w:tab w:val="left" w:pos="5760"/>
          <w:tab w:val="left" w:pos="6480"/>
        </w:tabs>
        <w:spacing w:after="200"/>
        <w:ind w:left="1418" w:right="849"/>
        <w:jc w:val="both"/>
      </w:pPr>
      <w:r w:rsidRPr="00BE54DD">
        <w:t>Les revêtements thermoplastiques, tels que le polychlorure de vinyle non plastifié (PVC</w:t>
      </w:r>
      <w:r w:rsidRPr="00BE54DD">
        <w:noBreakHyphen/>
        <w:t>U), le polypropylène (PP), le fluorure de polyvinylidène (PVDF), le polytétrafluoroéthylène (PTFE), etc., peuvent être utilisés comme matériaux de revêtement.</w:t>
      </w:r>
    </w:p>
    <w:p w14:paraId="144DE91E" w14:textId="77777777" w:rsidR="00E7153D" w:rsidRPr="00BE54DD" w:rsidRDefault="00E7153D" w:rsidP="00E7153D">
      <w:pPr>
        <w:spacing w:after="200"/>
        <w:ind w:left="1418" w:right="849" w:hanging="1418"/>
        <w:jc w:val="both"/>
        <w:outlineLvl w:val="4"/>
        <w:rPr>
          <w:i/>
        </w:rPr>
      </w:pPr>
      <w:r>
        <w:t>6</w:t>
      </w:r>
      <w:r w:rsidRPr="00BE54DD">
        <w:t>.</w:t>
      </w:r>
      <w:r w:rsidRPr="00BE54DD">
        <w:rPr>
          <w:rFonts w:eastAsiaTheme="minorHAnsi"/>
          <w:bCs/>
          <w:iCs/>
          <w:u w:val="single"/>
        </w:rPr>
        <w:t>13</w:t>
      </w:r>
      <w:r w:rsidRPr="00BE54DD">
        <w:rPr>
          <w:strike/>
        </w:rPr>
        <w:t>9</w:t>
      </w:r>
      <w:r w:rsidRPr="00BE54DD">
        <w:t xml:space="preserve">.2.3.5 </w:t>
      </w:r>
      <w:r w:rsidRPr="00BE54DD">
        <w:tab/>
      </w:r>
      <w:r w:rsidRPr="00BE54DD">
        <w:rPr>
          <w:i/>
        </w:rPr>
        <w:t>Adjuvants</w:t>
      </w:r>
    </w:p>
    <w:p w14:paraId="0BF4D026" w14:textId="77777777" w:rsidR="00E7153D" w:rsidRPr="00BE54DD" w:rsidRDefault="00E7153D" w:rsidP="00E7153D">
      <w:pPr>
        <w:tabs>
          <w:tab w:val="left" w:pos="2160"/>
          <w:tab w:val="left" w:pos="2880"/>
          <w:tab w:val="left" w:pos="3600"/>
          <w:tab w:val="left" w:pos="4320"/>
          <w:tab w:val="left" w:pos="5040"/>
          <w:tab w:val="left" w:pos="5760"/>
          <w:tab w:val="left" w:pos="6480"/>
        </w:tabs>
        <w:spacing w:after="200"/>
        <w:ind w:left="1418" w:right="849"/>
        <w:jc w:val="both"/>
      </w:pPr>
      <w:r w:rsidRPr="00BE54DD">
        <w:rPr>
          <w:u w:val="single"/>
        </w:rPr>
        <w:t>Les prescriptions du 6.9.2.2.3.12 sont applicables.</w:t>
      </w:r>
      <w:r w:rsidRPr="00BE54DD">
        <w:t xml:space="preserve"> </w:t>
      </w:r>
      <w:r w:rsidRPr="00BE54DD">
        <w:rPr>
          <w:strike/>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49E1EC07" w14:textId="77777777" w:rsidR="00E7153D" w:rsidRPr="00BE54DD" w:rsidRDefault="00E7153D" w:rsidP="00E7153D">
      <w:pPr>
        <w:tabs>
          <w:tab w:val="left" w:pos="2160"/>
          <w:tab w:val="left" w:pos="2880"/>
          <w:tab w:val="left" w:pos="3600"/>
          <w:tab w:val="left" w:pos="4320"/>
          <w:tab w:val="left" w:pos="5040"/>
          <w:tab w:val="left" w:pos="5760"/>
          <w:tab w:val="left" w:pos="6480"/>
        </w:tabs>
        <w:spacing w:after="120"/>
        <w:ind w:left="1418" w:right="849" w:hanging="1418"/>
        <w:jc w:val="both"/>
      </w:pPr>
      <w:r w:rsidRPr="00BE54DD">
        <w:t>6.</w:t>
      </w:r>
      <w:r w:rsidRPr="00BE54DD">
        <w:rPr>
          <w:rFonts w:eastAsiaTheme="minorHAnsi"/>
          <w:bCs/>
          <w:iCs/>
          <w:u w:val="single"/>
        </w:rPr>
        <w:t>13</w:t>
      </w:r>
      <w:r w:rsidRPr="00BE54DD">
        <w:rPr>
          <w:strike/>
        </w:rPr>
        <w:t>9</w:t>
      </w:r>
      <w:r w:rsidRPr="00BE54DD">
        <w:t>.2.4</w:t>
      </w:r>
      <w:r w:rsidRPr="00BE54DD">
        <w:tab/>
        <w:t>Le réservoir, ses éléments de fixation et son équipement de service et de structure doivent être conçus de façon à résister sans aucune fuite (sauf pour les quantités de gaz s'échappant par les dispositifs de dégazage) pendant la durée de vie prévue selon le type:</w:t>
      </w:r>
    </w:p>
    <w:p w14:paraId="7B289CCC" w14:textId="77777777" w:rsidR="00E7153D" w:rsidRPr="00BE54DD" w:rsidRDefault="00E7153D" w:rsidP="00E7153D">
      <w:pPr>
        <w:tabs>
          <w:tab w:val="left" w:pos="0"/>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right="849" w:firstLine="1418"/>
        <w:jc w:val="both"/>
      </w:pPr>
      <w:r w:rsidRPr="00BE54DD">
        <w:t>-</w:t>
      </w:r>
      <w:r w:rsidRPr="00BE54DD">
        <w:tab/>
        <w:t>aux charges statiques et dynamiques subies dans des conditions normales de transport;</w:t>
      </w:r>
    </w:p>
    <w:p w14:paraId="601434F2" w14:textId="77777777" w:rsidR="00E7153D" w:rsidRPr="00BE54DD" w:rsidRDefault="00E7153D" w:rsidP="00E7153D">
      <w:pPr>
        <w:tabs>
          <w:tab w:val="left" w:pos="0"/>
          <w:tab w:val="left" w:pos="1276"/>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right="849" w:firstLine="1418"/>
        <w:jc w:val="both"/>
      </w:pPr>
      <w:r w:rsidRPr="00BE54DD">
        <w:t>-</w:t>
      </w:r>
      <w:r w:rsidRPr="00BE54DD">
        <w:tab/>
        <w:t>aux charges minimales définies aux 6.</w:t>
      </w:r>
      <w:r w:rsidRPr="00BE54DD">
        <w:rPr>
          <w:rFonts w:eastAsiaTheme="minorHAnsi"/>
          <w:bCs/>
          <w:iCs/>
          <w:u w:val="single"/>
        </w:rPr>
        <w:t>13</w:t>
      </w:r>
      <w:r w:rsidRPr="00BE54DD">
        <w:rPr>
          <w:strike/>
        </w:rPr>
        <w:t>9</w:t>
      </w:r>
      <w:r w:rsidRPr="00BE54DD">
        <w:t>.2.5 à 6.</w:t>
      </w:r>
      <w:r w:rsidRPr="00BE54DD">
        <w:rPr>
          <w:rFonts w:eastAsiaTheme="minorHAnsi"/>
          <w:bCs/>
          <w:iCs/>
          <w:u w:val="single"/>
        </w:rPr>
        <w:t>13</w:t>
      </w:r>
      <w:r w:rsidRPr="00BE54DD">
        <w:rPr>
          <w:strike/>
        </w:rPr>
        <w:t>9</w:t>
      </w:r>
      <w:r w:rsidRPr="00BE54DD">
        <w:t>.2.10.</w:t>
      </w:r>
    </w:p>
    <w:p w14:paraId="0240050E" w14:textId="51C5CBC8" w:rsidR="00E7153D" w:rsidRDefault="00E7153D" w:rsidP="00E7153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ind w:left="1418" w:right="849" w:hanging="1418"/>
        <w:jc w:val="both"/>
      </w:pPr>
      <w:r w:rsidRPr="00BE54DD">
        <w:t>6.</w:t>
      </w:r>
      <w:r w:rsidRPr="00BE54DD">
        <w:rPr>
          <w:rFonts w:eastAsiaTheme="minorHAnsi"/>
          <w:bCs/>
          <w:iCs/>
        </w:rPr>
        <w:t>13</w:t>
      </w:r>
      <w:r w:rsidRPr="00BE54DD">
        <w:rPr>
          <w:strike/>
        </w:rPr>
        <w:t>9</w:t>
      </w:r>
      <w:r w:rsidRPr="00BE54DD">
        <w:t>.2.5</w:t>
      </w:r>
      <w:r w:rsidRPr="00BE54DD">
        <w:tab/>
        <w:t xml:space="preserve">Aux pressions indiquées aux 6.8.2.1.14 a) et b) et aux forces de gravité statique, dues au contenu à une densité maximale spécifiée pour le modèle et à un taux de remplissage maximal, </w:t>
      </w:r>
      <w:r w:rsidRPr="00BE54DD">
        <w:rPr>
          <w:rFonts w:eastAsiaTheme="minorHAnsi"/>
          <w:u w:val="single"/>
        </w:rPr>
        <w:t>les critères de défaillance (FC) dans la direction longitudinale, dans la direction circonférentielle et dans toute autre direction dans le plan des différentes couches du matériau composite</w:t>
      </w:r>
      <w:r w:rsidRPr="00BE54DD">
        <w:rPr>
          <w:rFonts w:eastAsiaTheme="minorHAnsi"/>
        </w:rPr>
        <w:t xml:space="preserve"> </w:t>
      </w:r>
      <w:r w:rsidRPr="00BE54DD">
        <w:rPr>
          <w:strike/>
        </w:rPr>
        <w:t xml:space="preserve">la contrainte de calcul </w:t>
      </w:r>
      <w:r w:rsidRPr="00BE54DD">
        <w:rPr>
          <w:strike/>
        </w:rPr>
        <w:sym w:font="Symbol" w:char="F073"/>
      </w:r>
      <w:r w:rsidRPr="00BE54DD">
        <w:rPr>
          <w:strike/>
        </w:rPr>
        <w:t xml:space="preserve"> pour toute couche du réservoir, dans la direction axiale et circonférentielle,</w:t>
      </w:r>
      <w:r w:rsidRPr="00BE54DD">
        <w:t xml:space="preserve"> ne doi</w:t>
      </w:r>
      <w:r w:rsidRPr="00BE54DD">
        <w:rPr>
          <w:u w:val="single"/>
        </w:rPr>
        <w:t>ven</w:t>
      </w:r>
      <w:r w:rsidRPr="00BE54DD">
        <w:t xml:space="preserve">t pas dépasser la valeur suivante: </w:t>
      </w:r>
    </w:p>
    <w:p w14:paraId="2C278D4D" w14:textId="1D2BAB75" w:rsidR="00BE54DD" w:rsidRDefault="00BE54DD" w:rsidP="00BE54D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ind w:left="1418" w:right="849"/>
        <w:jc w:val="both"/>
      </w:pPr>
    </w:p>
    <w:p w14:paraId="2F5D59B5" w14:textId="27494575" w:rsidR="00BE54DD" w:rsidRPr="00BE54DD" w:rsidRDefault="00BE54DD" w:rsidP="00BE54D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ind w:left="1418" w:right="849" w:hanging="1418"/>
        <w:jc w:val="center"/>
      </w:pPr>
      <w:r w:rsidRPr="00437784">
        <w:rPr>
          <w:strike/>
          <w:noProof/>
          <w:position w:val="-22"/>
        </w:rPr>
        <w:object w:dxaOrig="859" w:dyaOrig="580" w14:anchorId="7109F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9.25pt;mso-width-percent:0;mso-height-percent:0;mso-width-percent:0;mso-height-percent:0" o:ole="">
            <v:imagedata r:id="rId12" o:title=""/>
          </v:shape>
          <o:OLEObject Type="Embed" ProgID="Equation.3" ShapeID="_x0000_i1025" DrawAspect="Content" ObjectID="_1687156447" r:id="rId13"/>
        </w:object>
      </w:r>
    </w:p>
    <w:p w14:paraId="6D0E9518" w14:textId="2484E36B" w:rsidR="00E7153D" w:rsidRPr="00BE54DD" w:rsidRDefault="00E7153D" w:rsidP="00E7153D">
      <w:pPr>
        <w:tabs>
          <w:tab w:val="left" w:pos="720"/>
          <w:tab w:val="left" w:pos="1276"/>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418" w:right="849"/>
        <w:jc w:val="center"/>
        <w:rPr>
          <w:strike/>
        </w:rPr>
      </w:pPr>
    </w:p>
    <w:p w14:paraId="637A9D99" w14:textId="77777777" w:rsidR="00E7153D" w:rsidRPr="00BE54DD" w:rsidRDefault="00E7153D" w:rsidP="00E7153D">
      <w:pPr>
        <w:tabs>
          <w:tab w:val="left" w:pos="1701"/>
          <w:tab w:val="left" w:pos="2268"/>
          <w:tab w:val="left" w:pos="2835"/>
        </w:tabs>
        <w:spacing w:after="120"/>
        <w:ind w:left="1134" w:right="849"/>
        <w:rPr>
          <w:rFonts w:eastAsiaTheme="minorHAnsi"/>
        </w:rPr>
      </w:pPr>
      <m:oMathPara>
        <m:oMath>
          <m:r>
            <w:rPr>
              <w:rFonts w:ascii="Cambria Math" w:eastAsiaTheme="minorHAnsi" w:hAnsi="Cambria Math"/>
            </w:rPr>
            <m:t>FC</m:t>
          </m:r>
          <m:r>
            <m:rPr>
              <m:sty m:val="p"/>
            </m:rPr>
            <w:rPr>
              <w:rFonts w:ascii="Cambria Math" w:eastAsiaTheme="minorHAnsi" w:hAnsi="Cambria Math"/>
            </w:rPr>
            <m:t>≤</m:t>
          </m:r>
          <m:f>
            <m:fPr>
              <m:ctrlPr>
                <w:rPr>
                  <w:rFonts w:ascii="Cambria Math" w:eastAsiaTheme="minorHAnsi" w:hAnsi="Cambria Math"/>
                </w:rPr>
              </m:ctrlPr>
            </m:fPr>
            <m:num>
              <m:r>
                <m:rPr>
                  <m:sty m:val="p"/>
                </m:rPr>
                <w:rPr>
                  <w:rFonts w:ascii="Cambria Math" w:eastAsiaTheme="minorHAnsi" w:hAnsi="Cambria Math"/>
                </w:rPr>
                <m:t>1</m:t>
              </m:r>
            </m:num>
            <m:den>
              <m:r>
                <w:rPr>
                  <w:rFonts w:ascii="Cambria Math" w:eastAsiaTheme="minorHAnsi" w:hAnsi="Cambria Math"/>
                </w:rPr>
                <m:t>K</m:t>
              </m:r>
            </m:den>
          </m:f>
          <m:r>
            <m:rPr>
              <m:sty m:val="p"/>
            </m:rPr>
            <w:rPr>
              <w:rFonts w:ascii="Cambria Math" w:eastAsiaTheme="minorHAnsi" w:hAnsi="Cambria Math"/>
            </w:rPr>
            <m:t xml:space="preserve"> </m:t>
          </m:r>
        </m:oMath>
      </m:oMathPara>
    </w:p>
    <w:p w14:paraId="71FCEC4B" w14:textId="77777777" w:rsidR="00E7153D" w:rsidRPr="00BE54DD" w:rsidRDefault="00E7153D" w:rsidP="00E7153D">
      <w:pPr>
        <w:tabs>
          <w:tab w:val="left" w:pos="2268"/>
          <w:tab w:val="left" w:pos="2880"/>
          <w:tab w:val="left" w:pos="3600"/>
          <w:tab w:val="left" w:pos="4320"/>
          <w:tab w:val="left" w:pos="5040"/>
          <w:tab w:val="left" w:pos="5760"/>
          <w:tab w:val="left" w:pos="6361"/>
          <w:tab w:val="left" w:pos="6480"/>
          <w:tab w:val="left" w:pos="6939"/>
        </w:tabs>
        <w:spacing w:after="120"/>
        <w:ind w:left="2268" w:right="849" w:hanging="850"/>
      </w:pPr>
      <w:r w:rsidRPr="00BE54DD">
        <w:rPr>
          <w:strike/>
        </w:rPr>
        <w:t>O</w:t>
      </w:r>
      <w:r w:rsidRPr="00BE54DD">
        <w:rPr>
          <w:rFonts w:eastAsiaTheme="minorHAnsi"/>
          <w:u w:val="single"/>
        </w:rPr>
        <w:t>o</w:t>
      </w:r>
      <w:r w:rsidRPr="00BE54DD">
        <w:t>ù :</w:t>
      </w:r>
    </w:p>
    <w:p w14:paraId="0F01E0CD" w14:textId="77777777" w:rsidR="00E7153D" w:rsidRDefault="00E7153D" w:rsidP="00E7153D">
      <w:pPr>
        <w:tabs>
          <w:tab w:val="left" w:pos="2268"/>
          <w:tab w:val="left" w:pos="2880"/>
          <w:tab w:val="left" w:pos="3600"/>
          <w:tab w:val="left" w:pos="4320"/>
          <w:tab w:val="left" w:pos="5040"/>
          <w:tab w:val="left" w:pos="5760"/>
          <w:tab w:val="left" w:pos="6361"/>
          <w:tab w:val="left" w:pos="6480"/>
          <w:tab w:val="left" w:pos="6939"/>
        </w:tabs>
        <w:spacing w:after="120"/>
        <w:ind w:left="2268" w:right="849" w:hanging="850"/>
        <w:jc w:val="both"/>
        <w:rPr>
          <w:strike/>
        </w:rPr>
      </w:pPr>
      <w:r>
        <w:rPr>
          <w:iCs/>
          <w:strike/>
        </w:rPr>
        <w:t>Rm</w:t>
      </w:r>
      <w:r>
        <w:rPr>
          <w:i/>
          <w:strike/>
        </w:rPr>
        <w:t xml:space="preserve"> </w:t>
      </w:r>
      <w:r>
        <w:rPr>
          <w:strike/>
        </w:rPr>
        <w:t xml:space="preserve">= </w:t>
      </w:r>
      <w:r>
        <w:rPr>
          <w:strike/>
        </w:rPr>
        <w:tab/>
        <w:t xml:space="preserve">la valeur de la résistance à la traction obtenue en prenant la valeur moyenne des résultats des épreuves moins deux fois l'écart normal entre les résultats d'essai. Les épreuves doivent être pratiquées conformément aux prescriptions de la norme </w:t>
      </w:r>
      <w:r>
        <w:rPr>
          <w:bCs/>
          <w:strike/>
        </w:rPr>
        <w:t>EN ISO 527-4:1997 et EN ISO 527-5:2009</w:t>
      </w:r>
      <w:r>
        <w:rPr>
          <w:strike/>
        </w:rPr>
        <w:t>, sur au moins six échantillons représentatifs du type et de la méthode de construction;</w:t>
      </w:r>
    </w:p>
    <w:p w14:paraId="5619CD25" w14:textId="77777777" w:rsidR="00E7153D" w:rsidRDefault="00E7153D" w:rsidP="00E7153D">
      <w:pPr>
        <w:tabs>
          <w:tab w:val="left" w:pos="2160"/>
          <w:tab w:val="left" w:pos="2304"/>
          <w:tab w:val="left" w:pos="2880"/>
          <w:tab w:val="left" w:pos="3600"/>
          <w:tab w:val="left" w:pos="4320"/>
          <w:tab w:val="left" w:pos="5040"/>
          <w:tab w:val="left" w:pos="5760"/>
          <w:tab w:val="left" w:pos="6361"/>
          <w:tab w:val="left" w:pos="6480"/>
          <w:tab w:val="left" w:pos="6939"/>
        </w:tabs>
        <w:spacing w:after="120"/>
        <w:ind w:left="1418" w:right="849"/>
        <w:jc w:val="center"/>
        <w:rPr>
          <w:iCs/>
        </w:rPr>
      </w:pPr>
      <w:r>
        <w:rPr>
          <w:iCs/>
        </w:rPr>
        <w:t>K = S × K</w:t>
      </w:r>
      <w:r>
        <w:rPr>
          <w:iCs/>
          <w:vertAlign w:val="subscript"/>
        </w:rPr>
        <w:t>0</w:t>
      </w:r>
      <w:r>
        <w:rPr>
          <w:iCs/>
        </w:rPr>
        <w:t xml:space="preserve"> × K</w:t>
      </w:r>
      <w:r>
        <w:rPr>
          <w:iCs/>
          <w:vertAlign w:val="subscript"/>
        </w:rPr>
        <w:t>1</w:t>
      </w:r>
      <w:r>
        <w:rPr>
          <w:iCs/>
        </w:rPr>
        <w:t xml:space="preserve"> × K</w:t>
      </w:r>
      <w:r>
        <w:rPr>
          <w:iCs/>
          <w:vertAlign w:val="subscript"/>
        </w:rPr>
        <w:t>2</w:t>
      </w:r>
      <w:r>
        <w:rPr>
          <w:iCs/>
        </w:rPr>
        <w:t xml:space="preserve"> × K</w:t>
      </w:r>
      <w:r>
        <w:rPr>
          <w:iCs/>
          <w:vertAlign w:val="subscript"/>
        </w:rPr>
        <w:t>3</w:t>
      </w:r>
    </w:p>
    <w:p w14:paraId="36DFF8E1" w14:textId="77777777" w:rsidR="00E7153D" w:rsidRDefault="00E7153D" w:rsidP="00E7153D">
      <w:pPr>
        <w:tabs>
          <w:tab w:val="left" w:pos="720"/>
          <w:tab w:val="left" w:pos="1276"/>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843" w:right="849"/>
      </w:pPr>
      <w:r>
        <w:t>où</w:t>
      </w:r>
    </w:p>
    <w:p w14:paraId="495BB3EB" w14:textId="77777777" w:rsidR="00E7153D" w:rsidRDefault="00E7153D" w:rsidP="00E7153D">
      <w:pPr>
        <w:tabs>
          <w:tab w:val="left" w:pos="720"/>
          <w:tab w:val="left" w:pos="1276"/>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left="1843" w:right="849"/>
      </w:pPr>
      <w:r>
        <w:rPr>
          <w:iCs/>
        </w:rPr>
        <w:t>K</w:t>
      </w:r>
      <w:r>
        <w:t xml:space="preserve"> doit avoir une valeur minimale de 4, et</w:t>
      </w:r>
    </w:p>
    <w:p w14:paraId="5E121297" w14:textId="77777777" w:rsidR="00E7153D" w:rsidRDefault="00E7153D" w:rsidP="00E7153D">
      <w:pPr>
        <w:tabs>
          <w:tab w:val="left" w:pos="2552"/>
          <w:tab w:val="left" w:pos="2880"/>
          <w:tab w:val="left" w:pos="3600"/>
          <w:tab w:val="left" w:pos="4320"/>
          <w:tab w:val="left" w:pos="5040"/>
          <w:tab w:val="left" w:pos="5760"/>
          <w:tab w:val="left" w:pos="6361"/>
          <w:tab w:val="left" w:pos="6480"/>
          <w:tab w:val="left" w:pos="6939"/>
        </w:tabs>
        <w:spacing w:after="120"/>
        <w:ind w:left="2552" w:right="849" w:hanging="709"/>
        <w:jc w:val="both"/>
      </w:pPr>
      <w:r>
        <w:rPr>
          <w:iCs/>
        </w:rPr>
        <w:t xml:space="preserve">S </w:t>
      </w:r>
      <w:r>
        <w:t xml:space="preserve">= </w:t>
      </w:r>
      <w:r>
        <w:tab/>
        <w:t xml:space="preserve">le coefficient de sécurité. Pour la conception générale, si les citernes sont signalées dans le tableau A du chapitre 3.2, colonne (12) par un code-citerne qui comporte la lettre "G" dans la deuxième partie (voir sous 4.3.4.1.1), la valeur de S doit être égale ou supérieure à 1,5. Pour les citernes destinées au transport de matières exigeant un niveau de sécurité plus élevé, c'est-à-dire si les citernes sont signalées dans le tableau A du chapitre 3.2 colonne (12) par un code-citerne qui comporte le chiffre "4" dans la deuxième partie (voir sous 4.3.4.1.1), on appliquera la valeur de </w:t>
      </w:r>
      <w:r>
        <w:rPr>
          <w:iCs/>
        </w:rPr>
        <w:t>S</w:t>
      </w:r>
      <w:r>
        <w:rPr>
          <w:i/>
        </w:rPr>
        <w:t xml:space="preserve"> </w:t>
      </w:r>
      <w:r>
        <w:t>multipliée par un coefficient deux, à moins que le réservoir ne dispose d'une protection sous la forme d'une armature métallique complète, y compris des membrures structurales longitudinales et transversales;</w:t>
      </w:r>
    </w:p>
    <w:p w14:paraId="76600AFC" w14:textId="77777777" w:rsidR="00E7153D" w:rsidRPr="00D779AD" w:rsidRDefault="00E7153D" w:rsidP="00E7153D">
      <w:pPr>
        <w:tabs>
          <w:tab w:val="left" w:pos="2552"/>
          <w:tab w:val="left" w:pos="2880"/>
          <w:tab w:val="left" w:pos="3600"/>
          <w:tab w:val="left" w:pos="4320"/>
          <w:tab w:val="left" w:pos="5040"/>
          <w:tab w:val="left" w:pos="5760"/>
          <w:tab w:val="left" w:pos="6361"/>
          <w:tab w:val="left" w:pos="6480"/>
          <w:tab w:val="left" w:pos="6939"/>
        </w:tabs>
        <w:spacing w:after="120"/>
        <w:ind w:left="2552" w:right="849" w:hanging="709"/>
        <w:jc w:val="both"/>
      </w:pPr>
      <w:r>
        <w:rPr>
          <w:iCs/>
        </w:rPr>
        <w:t>K</w:t>
      </w:r>
      <w:r>
        <w:rPr>
          <w:iCs/>
          <w:vertAlign w:val="subscript"/>
        </w:rPr>
        <w:t>0</w:t>
      </w:r>
      <w:r>
        <w:rPr>
          <w:iCs/>
        </w:rPr>
        <w:t xml:space="preserve"> </w:t>
      </w:r>
      <w:r>
        <w:t xml:space="preserve">= </w:t>
      </w:r>
      <w:r>
        <w:tab/>
        <w:t xml:space="preserve">le facteur de détérioration des propriétés du matériau </w:t>
      </w:r>
      <w:r w:rsidRPr="00D779AD">
        <w:t xml:space="preserve">dû </w:t>
      </w:r>
      <w:r w:rsidRPr="00D779AD">
        <w:rPr>
          <w:strike/>
        </w:rPr>
        <w:t>à une déformation</w:t>
      </w:r>
      <w:r w:rsidRPr="00D779AD">
        <w:t xml:space="preserve"> </w:t>
      </w:r>
      <w:r w:rsidRPr="00D779AD">
        <w:rPr>
          <w:u w:val="single"/>
        </w:rPr>
        <w:t>au fluage</w:t>
      </w:r>
      <w:r w:rsidRPr="00D779AD">
        <w:t xml:space="preserve"> et au vieillissement et résultant de l'action chimique des matières à transporter; il est déterminé par la formule:</w:t>
      </w:r>
    </w:p>
    <w:p w14:paraId="5D926779" w14:textId="1B3553E4" w:rsidR="00E7153D" w:rsidRPr="00D779AD" w:rsidRDefault="00E7153D" w:rsidP="00E7153D">
      <w:pPr>
        <w:tabs>
          <w:tab w:val="left" w:pos="2268"/>
          <w:tab w:val="left" w:pos="2880"/>
          <w:tab w:val="left" w:pos="3600"/>
          <w:tab w:val="left" w:pos="4320"/>
          <w:tab w:val="left" w:pos="5040"/>
          <w:tab w:val="left" w:pos="5760"/>
          <w:tab w:val="left" w:pos="6361"/>
          <w:tab w:val="left" w:pos="6480"/>
          <w:tab w:val="left" w:pos="6939"/>
        </w:tabs>
        <w:spacing w:after="200"/>
        <w:ind w:left="2268" w:hanging="850"/>
        <w:jc w:val="center"/>
      </w:pPr>
      <w:r w:rsidRPr="00D779AD">
        <w:rPr>
          <w:noProof/>
          <w:position w:val="-26"/>
          <w:lang w:val="fr-FR" w:eastAsia="fr-FR"/>
        </w:rPr>
        <w:lastRenderedPageBreak/>
        <w:drawing>
          <wp:inline distT="0" distB="0" distL="0" distR="0" wp14:anchorId="506CFC2C" wp14:editId="24423699">
            <wp:extent cx="431800" cy="311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311150"/>
                    </a:xfrm>
                    <a:prstGeom prst="rect">
                      <a:avLst/>
                    </a:prstGeom>
                    <a:noFill/>
                    <a:ln>
                      <a:noFill/>
                    </a:ln>
                  </pic:spPr>
                </pic:pic>
              </a:graphicData>
            </a:graphic>
          </wp:inline>
        </w:drawing>
      </w:r>
    </w:p>
    <w:p w14:paraId="54986599" w14:textId="42F09E76" w:rsidR="00E7153D" w:rsidRPr="00D779AD" w:rsidRDefault="00E7153D" w:rsidP="00E7153D">
      <w:pPr>
        <w:tabs>
          <w:tab w:val="left" w:pos="2552"/>
          <w:tab w:val="left" w:pos="2880"/>
          <w:tab w:val="left" w:pos="3600"/>
          <w:tab w:val="left" w:pos="4320"/>
          <w:tab w:val="left" w:pos="5040"/>
          <w:tab w:val="left" w:pos="5760"/>
          <w:tab w:val="left" w:pos="6361"/>
          <w:tab w:val="left" w:pos="6480"/>
          <w:tab w:val="left" w:pos="6939"/>
        </w:tabs>
        <w:spacing w:after="120"/>
        <w:ind w:left="2552" w:right="849" w:hanging="709"/>
        <w:jc w:val="both"/>
      </w:pPr>
      <w:r w:rsidRPr="00D779AD">
        <w:tab/>
        <w:t xml:space="preserve">où </w:t>
      </w:r>
      <w:r w:rsidRPr="00D779AD">
        <w:rPr>
          <w:i/>
        </w:rPr>
        <w:sym w:font="Symbol" w:char="F061"/>
      </w:r>
      <w:r w:rsidRPr="00D779AD">
        <w:t xml:space="preserve"> est le facteur de </w:t>
      </w:r>
      <w:r w:rsidRPr="00D779AD">
        <w:rPr>
          <w:strike/>
        </w:rPr>
        <w:t>déformation</w:t>
      </w:r>
      <w:r w:rsidRPr="00D779AD">
        <w:t xml:space="preserve"> </w:t>
      </w:r>
      <w:r w:rsidRPr="00D779AD">
        <w:rPr>
          <w:u w:val="single"/>
        </w:rPr>
        <w:t>fluage</w:t>
      </w:r>
      <w:r w:rsidRPr="00D779AD">
        <w:t xml:space="preserve"> et </w:t>
      </w:r>
      <w:r w:rsidRPr="00D779AD">
        <w:rPr>
          <w:iCs/>
        </w:rPr>
        <w:sym w:font="Symbol" w:char="F062"/>
      </w:r>
      <w:r w:rsidRPr="00D779AD">
        <w:rPr>
          <w:iCs/>
        </w:rPr>
        <w:t xml:space="preserve"> </w:t>
      </w:r>
      <w:r w:rsidRPr="00D779AD">
        <w:t xml:space="preserve">est le facteur de vieillissement déterminé conformément </w:t>
      </w:r>
      <w:r w:rsidRPr="00D779AD">
        <w:rPr>
          <w:u w:val="single"/>
        </w:rPr>
        <w:t xml:space="preserve">aux dispositions </w:t>
      </w:r>
      <w:r w:rsidR="00961023" w:rsidRPr="00D779AD">
        <w:rPr>
          <w:u w:val="single"/>
        </w:rPr>
        <w:t xml:space="preserve">respectives </w:t>
      </w:r>
      <w:r w:rsidRPr="00D779AD">
        <w:rPr>
          <w:u w:val="single"/>
        </w:rPr>
        <w:t>des 6.13.4.2.2 e) et f)</w:t>
      </w:r>
      <w:r w:rsidRPr="00D779AD">
        <w:t xml:space="preserve"> </w:t>
      </w:r>
      <w:r w:rsidRPr="00D779AD">
        <w:rPr>
          <w:strike/>
        </w:rPr>
        <w:t>à EN 978:1997 après avoir subi l'épreuve conformément à la norme EN 977:1997</w:t>
      </w:r>
      <w:r w:rsidRPr="00D779AD">
        <w:t xml:space="preserve">. On peut aussi utiliser la valeur prudente de </w:t>
      </w:r>
      <w:r w:rsidRPr="00D779AD">
        <w:rPr>
          <w:iCs/>
        </w:rPr>
        <w:t>K</w:t>
      </w:r>
      <w:r w:rsidRPr="00D779AD">
        <w:rPr>
          <w:iCs/>
          <w:vertAlign w:val="subscript"/>
        </w:rPr>
        <w:t>0</w:t>
      </w:r>
      <w:r w:rsidRPr="00D779AD">
        <w:rPr>
          <w:iCs/>
        </w:rPr>
        <w:t xml:space="preserve"> </w:t>
      </w:r>
      <w:r w:rsidRPr="00D779AD">
        <w:t>= 2.</w:t>
      </w:r>
      <w:r w:rsidRPr="00D779AD">
        <w:rPr>
          <w:strike/>
        </w:rPr>
        <w:t xml:space="preserve"> Afin de déterminer </w:t>
      </w:r>
      <w:r w:rsidRPr="00D779AD">
        <w:rPr>
          <w:iCs/>
          <w:strike/>
        </w:rPr>
        <w:sym w:font="Symbol" w:char="F061"/>
      </w:r>
      <w:r w:rsidRPr="00D779AD">
        <w:rPr>
          <w:strike/>
        </w:rPr>
        <w:t xml:space="preserve"> et </w:t>
      </w:r>
      <w:r w:rsidRPr="00D779AD">
        <w:rPr>
          <w:iCs/>
          <w:strike/>
        </w:rPr>
        <w:sym w:font="Symbol" w:char="F062"/>
      </w:r>
      <w:r w:rsidRPr="00D779AD">
        <w:rPr>
          <w:strike/>
        </w:rPr>
        <w:t xml:space="preserve">, la déformation initiale correspondra à </w:t>
      </w:r>
      <w:r w:rsidRPr="00D779AD">
        <w:rPr>
          <w:i/>
          <w:strike/>
        </w:rPr>
        <w:t>2</w:t>
      </w:r>
      <w:r w:rsidRPr="00D779AD">
        <w:rPr>
          <w:iCs/>
          <w:strike/>
        </w:rPr>
        <w:sym w:font="Symbol" w:char="F073"/>
      </w:r>
      <w:r w:rsidRPr="00D779AD">
        <w:rPr>
          <w:rFonts w:eastAsiaTheme="minorHAnsi"/>
        </w:rPr>
        <w:t xml:space="preserve"> </w:t>
      </w:r>
      <w:r w:rsidRPr="00D779AD">
        <w:rPr>
          <w:rFonts w:eastAsiaTheme="minorHAnsi"/>
          <w:u w:val="single"/>
        </w:rPr>
        <w:t>Lorsqu’ils sont utilisés dans le calcul, les facteurs α et β doivent être compris entre 0 et 1</w:t>
      </w:r>
      <w:r w:rsidRPr="00D779AD">
        <w:rPr>
          <w:iCs/>
        </w:rPr>
        <w:t>;</w:t>
      </w:r>
    </w:p>
    <w:p w14:paraId="757E73D9" w14:textId="77777777" w:rsidR="00E7153D" w:rsidRDefault="00E7153D" w:rsidP="00E7153D">
      <w:pPr>
        <w:tabs>
          <w:tab w:val="left" w:pos="2552"/>
          <w:tab w:val="left" w:pos="2880"/>
          <w:tab w:val="left" w:pos="3600"/>
          <w:tab w:val="left" w:pos="4320"/>
          <w:tab w:val="left" w:pos="5040"/>
          <w:tab w:val="left" w:pos="5760"/>
          <w:tab w:val="left" w:pos="6361"/>
          <w:tab w:val="left" w:pos="6480"/>
          <w:tab w:val="left" w:pos="6939"/>
        </w:tabs>
        <w:spacing w:after="120"/>
        <w:ind w:left="2552" w:right="849" w:hanging="709"/>
        <w:jc w:val="both"/>
      </w:pPr>
      <w:r>
        <w:rPr>
          <w:iCs/>
        </w:rPr>
        <w:t>K</w:t>
      </w:r>
      <w:r>
        <w:rPr>
          <w:iCs/>
          <w:vertAlign w:val="subscript"/>
        </w:rPr>
        <w:t>1</w:t>
      </w:r>
      <w:r>
        <w:rPr>
          <w:i/>
        </w:rPr>
        <w:t xml:space="preserve"> </w:t>
      </w:r>
      <w:r>
        <w:t xml:space="preserve">= </w:t>
      </w:r>
      <w:r>
        <w:tab/>
        <w:t>un facteur lié à la température de service et aux propriétés thermiques de la résine; il est déterminé par l'équation suivante avec une valeur minimum de 1:</w:t>
      </w:r>
    </w:p>
    <w:p w14:paraId="0F2F40CC" w14:textId="77777777" w:rsidR="00E7153D" w:rsidRDefault="00E7153D" w:rsidP="00E7153D">
      <w:pPr>
        <w:tabs>
          <w:tab w:val="left" w:pos="720"/>
          <w:tab w:val="left" w:pos="1276"/>
          <w:tab w:val="left" w:pos="1440"/>
          <w:tab w:val="left" w:pos="1701"/>
          <w:tab w:val="left" w:pos="2160"/>
          <w:tab w:val="left" w:pos="2304"/>
          <w:tab w:val="left" w:pos="3600"/>
          <w:tab w:val="left" w:pos="4320"/>
          <w:tab w:val="left" w:pos="5040"/>
          <w:tab w:val="left" w:pos="5760"/>
          <w:tab w:val="left" w:pos="6361"/>
          <w:tab w:val="left" w:pos="6480"/>
          <w:tab w:val="left" w:pos="6939"/>
        </w:tabs>
        <w:spacing w:after="200"/>
        <w:ind w:left="3119" w:firstLine="567"/>
        <w:rPr>
          <w:iCs/>
        </w:rPr>
      </w:pPr>
      <w:r>
        <w:rPr>
          <w:iCs/>
        </w:rPr>
        <w:t>K</w:t>
      </w:r>
      <w:r>
        <w:rPr>
          <w:iCs/>
          <w:vertAlign w:val="subscript"/>
        </w:rPr>
        <w:t>1</w:t>
      </w:r>
      <w:r>
        <w:rPr>
          <w:iCs/>
        </w:rPr>
        <w:t xml:space="preserve"> = 1,25 - 0,0125 (HDT - 70)</w:t>
      </w:r>
    </w:p>
    <w:p w14:paraId="22D59A6B" w14:textId="77777777" w:rsidR="00E7153D" w:rsidRDefault="00E7153D" w:rsidP="00E7153D">
      <w:pPr>
        <w:tabs>
          <w:tab w:val="left" w:pos="720"/>
          <w:tab w:val="left" w:pos="1276"/>
          <w:tab w:val="left" w:pos="1440"/>
          <w:tab w:val="left" w:pos="1701"/>
          <w:tab w:val="left" w:pos="2160"/>
          <w:tab w:val="left" w:pos="2304"/>
          <w:tab w:val="left" w:pos="2880"/>
          <w:tab w:val="left" w:pos="3600"/>
          <w:tab w:val="left" w:pos="4320"/>
          <w:tab w:val="left" w:pos="5040"/>
          <w:tab w:val="left" w:pos="5760"/>
          <w:tab w:val="left" w:pos="6361"/>
          <w:tab w:val="left" w:pos="6480"/>
          <w:tab w:val="left" w:pos="6939"/>
        </w:tabs>
        <w:spacing w:after="120"/>
        <w:ind w:left="2552"/>
      </w:pPr>
      <w:r>
        <w:t xml:space="preserve">où </w:t>
      </w:r>
      <w:r>
        <w:rPr>
          <w:iCs/>
        </w:rPr>
        <w:t>HDT</w:t>
      </w:r>
      <w:r>
        <w:t xml:space="preserve"> est la température de déformation thermique de la résine, en ºC;</w:t>
      </w:r>
    </w:p>
    <w:p w14:paraId="7791B935" w14:textId="77777777" w:rsidR="00E7153D" w:rsidRPr="00D779AD" w:rsidRDefault="00E7153D" w:rsidP="00E7153D">
      <w:pPr>
        <w:tabs>
          <w:tab w:val="left" w:pos="2552"/>
          <w:tab w:val="left" w:pos="2880"/>
          <w:tab w:val="left" w:pos="3600"/>
          <w:tab w:val="left" w:pos="4320"/>
          <w:tab w:val="left" w:pos="5040"/>
          <w:tab w:val="left" w:pos="5760"/>
          <w:tab w:val="left" w:pos="6361"/>
          <w:tab w:val="left" w:pos="6480"/>
          <w:tab w:val="left" w:pos="6939"/>
        </w:tabs>
        <w:spacing w:after="120"/>
        <w:ind w:left="2552" w:right="849" w:hanging="709"/>
        <w:jc w:val="both"/>
      </w:pPr>
      <w:r>
        <w:rPr>
          <w:iCs/>
        </w:rPr>
        <w:t>K</w:t>
      </w:r>
      <w:r>
        <w:rPr>
          <w:iCs/>
          <w:vertAlign w:val="subscript"/>
        </w:rPr>
        <w:t>2</w:t>
      </w:r>
      <w:r>
        <w:rPr>
          <w:iCs/>
        </w:rPr>
        <w:t xml:space="preserve"> </w:t>
      </w:r>
      <w:r>
        <w:t xml:space="preserve">= </w:t>
      </w:r>
      <w:r>
        <w:tab/>
        <w:t xml:space="preserve">un facteur lié à la </w:t>
      </w:r>
      <w:r w:rsidRPr="00D779AD">
        <w:t xml:space="preserve">fatigue du matériau; la valeur de </w:t>
      </w:r>
      <w:r w:rsidRPr="00D779AD">
        <w:rPr>
          <w:iCs/>
        </w:rPr>
        <w:t>K</w:t>
      </w:r>
      <w:r w:rsidRPr="00D779AD">
        <w:rPr>
          <w:iCs/>
          <w:vertAlign w:val="subscript"/>
        </w:rPr>
        <w:t>2</w:t>
      </w:r>
      <w:r w:rsidRPr="00D779AD">
        <w:rPr>
          <w:i/>
        </w:rPr>
        <w:t xml:space="preserve"> </w:t>
      </w:r>
      <w:r w:rsidRPr="00D779AD">
        <w:t xml:space="preserve">= 1,75 sera utilisée à défaut d'autres valeurs agréées avec l'autorité compétente. Pour la conception dynamique exposée au </w:t>
      </w:r>
      <w:r w:rsidRPr="00D779AD">
        <w:rPr>
          <w:u w:val="single"/>
        </w:rPr>
        <w:t>6.8.2.1.2</w:t>
      </w:r>
      <w:r w:rsidRPr="00D779AD">
        <w:t xml:space="preserve"> </w:t>
      </w:r>
      <w:r w:rsidRPr="00D779AD">
        <w:rPr>
          <w:strike/>
        </w:rPr>
        <w:t>6.9.2.6</w:t>
      </w:r>
      <w:r w:rsidRPr="00D779AD">
        <w:t xml:space="preserve">, on utilisera la valeur de </w:t>
      </w:r>
      <w:r w:rsidRPr="00D779AD">
        <w:rPr>
          <w:iCs/>
        </w:rPr>
        <w:t>K</w:t>
      </w:r>
      <w:r w:rsidRPr="00D779AD">
        <w:rPr>
          <w:iCs/>
          <w:vertAlign w:val="subscript"/>
        </w:rPr>
        <w:t>2</w:t>
      </w:r>
      <w:r w:rsidRPr="00D779AD">
        <w:rPr>
          <w:i/>
        </w:rPr>
        <w:t xml:space="preserve"> </w:t>
      </w:r>
      <w:r w:rsidRPr="00D779AD">
        <w:t>= 1,1;</w:t>
      </w:r>
    </w:p>
    <w:p w14:paraId="2C7B2B41" w14:textId="77777777" w:rsidR="00E7153D" w:rsidRPr="00D779AD" w:rsidRDefault="00E7153D" w:rsidP="00E7153D">
      <w:pPr>
        <w:tabs>
          <w:tab w:val="left" w:pos="2552"/>
          <w:tab w:val="left" w:pos="2880"/>
          <w:tab w:val="left" w:pos="3600"/>
          <w:tab w:val="left" w:pos="4320"/>
          <w:tab w:val="left" w:pos="5040"/>
          <w:tab w:val="left" w:pos="5760"/>
          <w:tab w:val="left" w:pos="6361"/>
          <w:tab w:val="left" w:pos="6480"/>
          <w:tab w:val="left" w:pos="6939"/>
        </w:tabs>
        <w:spacing w:after="120"/>
        <w:ind w:left="2552" w:right="849" w:hanging="709"/>
        <w:jc w:val="both"/>
      </w:pPr>
      <w:r w:rsidRPr="00D779AD">
        <w:rPr>
          <w:iCs/>
        </w:rPr>
        <w:t>K</w:t>
      </w:r>
      <w:r w:rsidRPr="00D779AD">
        <w:rPr>
          <w:iCs/>
          <w:vertAlign w:val="subscript"/>
        </w:rPr>
        <w:t>3</w:t>
      </w:r>
      <w:r w:rsidRPr="00D779AD">
        <w:rPr>
          <w:iCs/>
        </w:rPr>
        <w:t xml:space="preserve"> </w:t>
      </w:r>
      <w:r w:rsidRPr="00D779AD">
        <w:t xml:space="preserve">= </w:t>
      </w:r>
      <w:r w:rsidRPr="00D779AD">
        <w:tab/>
        <w:t xml:space="preserve">un facteur lié à la </w:t>
      </w:r>
      <w:r w:rsidRPr="00D779AD">
        <w:rPr>
          <w:strike/>
        </w:rPr>
        <w:t>technique du durcissement</w:t>
      </w:r>
      <w:r w:rsidRPr="00D779AD">
        <w:t xml:space="preserve"> </w:t>
      </w:r>
      <w:r w:rsidRPr="00D779AD">
        <w:rPr>
          <w:u w:val="single"/>
        </w:rPr>
        <w:t>réticulation de la résine</w:t>
      </w:r>
      <w:r w:rsidRPr="00D779AD">
        <w:t xml:space="preserve"> avec les valeurs suivantes:</w:t>
      </w:r>
    </w:p>
    <w:p w14:paraId="0C371FFA" w14:textId="4AFBECD4" w:rsidR="00E7153D" w:rsidRPr="00D779AD" w:rsidRDefault="00E7153D" w:rsidP="00E7153D">
      <w:pPr>
        <w:tabs>
          <w:tab w:val="left" w:pos="720"/>
          <w:tab w:val="left" w:pos="1276"/>
          <w:tab w:val="left" w:pos="1440"/>
          <w:tab w:val="left" w:pos="1701"/>
          <w:tab w:val="left" w:pos="2160"/>
          <w:tab w:val="left" w:pos="2304"/>
          <w:tab w:val="left" w:pos="2835"/>
          <w:tab w:val="left" w:pos="3600"/>
          <w:tab w:val="left" w:pos="4320"/>
          <w:tab w:val="left" w:pos="5040"/>
          <w:tab w:val="left" w:pos="5760"/>
          <w:tab w:val="left" w:pos="6361"/>
          <w:tab w:val="left" w:pos="6480"/>
          <w:tab w:val="left" w:pos="6939"/>
        </w:tabs>
        <w:spacing w:after="120"/>
        <w:ind w:left="2835" w:right="849" w:hanging="283"/>
        <w:jc w:val="both"/>
      </w:pPr>
      <w:r w:rsidRPr="00D779AD">
        <w:t>-</w:t>
      </w:r>
      <w:r w:rsidRPr="00D779AD">
        <w:tab/>
        <w:t>1,</w:t>
      </w:r>
      <w:r w:rsidRPr="00D779AD">
        <w:rPr>
          <w:u w:val="single"/>
        </w:rPr>
        <w:t>0</w:t>
      </w:r>
      <w:r w:rsidRPr="00D779AD">
        <w:rPr>
          <w:strike/>
        </w:rPr>
        <w:t>1</w:t>
      </w:r>
      <w:r w:rsidRPr="00D779AD">
        <w:t xml:space="preserve"> quand </w:t>
      </w:r>
      <w:r w:rsidRPr="00D779AD">
        <w:rPr>
          <w:strike/>
        </w:rPr>
        <w:t>le durcissement</w:t>
      </w:r>
      <w:r w:rsidRPr="00D779AD">
        <w:t xml:space="preserve"> </w:t>
      </w:r>
      <w:r w:rsidRPr="00D779AD">
        <w:rPr>
          <w:u w:val="single"/>
        </w:rPr>
        <w:t>la réticulation</w:t>
      </w:r>
      <w:r w:rsidRPr="00D779AD">
        <w:t xml:space="preserve"> est obtenu</w:t>
      </w:r>
      <w:r w:rsidRPr="00D779AD">
        <w:rPr>
          <w:u w:val="single"/>
        </w:rPr>
        <w:t>e</w:t>
      </w:r>
      <w:r w:rsidRPr="00D779AD">
        <w:t xml:space="preserve"> conformément à un procédé agréé et documenté</w:t>
      </w:r>
      <w:r w:rsidRPr="00D779AD">
        <w:rPr>
          <w:u w:val="single"/>
        </w:rPr>
        <w:t xml:space="preserve">, </w:t>
      </w:r>
      <w:r w:rsidRPr="00D779AD">
        <w:rPr>
          <w:rFonts w:eastAsiaTheme="minorHAnsi"/>
          <w:spacing w:val="-1"/>
          <w:u w:val="single"/>
        </w:rPr>
        <w:t xml:space="preserve">et que le système de gestion de la qualité décrit au 6.9.2.2.2 comprend le contrôle du degré de réticulation de chaque citerne en PRF en utilisant une méthode de mesure directe, comme indiqué au </w:t>
      </w:r>
      <w:r w:rsidRPr="00D779AD">
        <w:rPr>
          <w:rFonts w:eastAsiaTheme="minorHAnsi"/>
          <w:bCs/>
          <w:spacing w:val="-1"/>
          <w:u w:val="single"/>
        </w:rPr>
        <w:t>6.13.4.2.2 h) i), telle que</w:t>
      </w:r>
      <w:r w:rsidRPr="00D779AD">
        <w:rPr>
          <w:rFonts w:eastAsiaTheme="minorHAnsi"/>
          <w:spacing w:val="-1"/>
          <w:u w:val="single"/>
        </w:rPr>
        <w:t xml:space="preserve"> l’analyse calorimétrique différentielle (ACD) selon la norme EN ISO 11357-2:2016</w:t>
      </w:r>
      <w:r w:rsidRPr="00D779AD">
        <w:t>;</w:t>
      </w:r>
    </w:p>
    <w:p w14:paraId="39D2789C" w14:textId="5AF6437A" w:rsidR="00E7153D" w:rsidRPr="00D779AD" w:rsidRDefault="00E7153D" w:rsidP="00E7153D">
      <w:pPr>
        <w:tabs>
          <w:tab w:val="left" w:pos="720"/>
          <w:tab w:val="left" w:pos="1276"/>
          <w:tab w:val="left" w:pos="1440"/>
          <w:tab w:val="left" w:pos="1701"/>
          <w:tab w:val="left" w:pos="2160"/>
          <w:tab w:val="left" w:pos="2304"/>
          <w:tab w:val="left" w:pos="2835"/>
          <w:tab w:val="left" w:pos="3600"/>
          <w:tab w:val="left" w:pos="4320"/>
          <w:tab w:val="left" w:pos="5040"/>
          <w:tab w:val="left" w:pos="5760"/>
          <w:tab w:val="left" w:pos="6361"/>
          <w:tab w:val="left" w:pos="6480"/>
          <w:tab w:val="left" w:pos="6939"/>
        </w:tabs>
        <w:spacing w:after="120"/>
        <w:ind w:left="2835" w:right="849" w:hanging="283"/>
        <w:jc w:val="both"/>
        <w:rPr>
          <w:rFonts w:eastAsiaTheme="minorHAnsi"/>
          <w:bCs/>
          <w:spacing w:val="-1"/>
          <w:u w:val="single"/>
        </w:rPr>
      </w:pPr>
      <w:r w:rsidRPr="00D779AD">
        <w:rPr>
          <w:rFonts w:eastAsiaTheme="minorHAnsi"/>
          <w:bCs/>
          <w:spacing w:val="-1"/>
          <w:u w:val="single"/>
        </w:rPr>
        <w:t>-</w:t>
      </w:r>
      <w:r w:rsidRPr="00D779AD">
        <w:rPr>
          <w:rFonts w:eastAsiaTheme="minorHAnsi"/>
          <w:bCs/>
          <w:spacing w:val="-1"/>
          <w:u w:val="single"/>
        </w:rPr>
        <w:tab/>
        <w:t>1,1 quand le formage de la résine thermoplastique ou la réticulation de la résine thermodurcissable est obtenu conformément à un procédé agréé et documenté, et que le système de gestion de la qualité décrit au 6.13.1.2 comprend le contrôle, selon le cas, des caractéristiques de la résine thermoplastique formée ou du degré de réticulation de la résine thermodurcissable, pour chaque citerne en PRF, en utilisant une méthode de mesure indirecte comme indiqué au 6.13.4.2.2 h) ii), telle que le test de Barcol selon la norme ASTM D2583:2013-03 ou EN 59:2016, la HDT selon la norme EN ISО 75</w:t>
      </w:r>
      <w:r w:rsidRPr="00D779AD">
        <w:rPr>
          <w:rFonts w:eastAsiaTheme="minorHAnsi"/>
          <w:bCs/>
          <w:spacing w:val="-1"/>
          <w:u w:val="single"/>
        </w:rPr>
        <w:noBreakHyphen/>
        <w:t>1:2020, l’analyse thermomécanique selon la norme ISO 11359</w:t>
      </w:r>
      <w:r w:rsidRPr="00D779AD">
        <w:rPr>
          <w:rFonts w:eastAsiaTheme="minorHAnsi"/>
          <w:bCs/>
          <w:spacing w:val="-1"/>
          <w:u w:val="single"/>
        </w:rPr>
        <w:noBreakHyphen/>
        <w:t>1:2014, ou l’analyse thermomécanique dynamique selon la norme ISO 6721-11:2019;</w:t>
      </w:r>
    </w:p>
    <w:p w14:paraId="5A69DAC0" w14:textId="77777777" w:rsidR="00E7153D" w:rsidRPr="00D779AD" w:rsidRDefault="00E7153D" w:rsidP="00E7153D">
      <w:pPr>
        <w:tabs>
          <w:tab w:val="left" w:pos="720"/>
          <w:tab w:val="left" w:pos="1276"/>
          <w:tab w:val="left" w:pos="1440"/>
          <w:tab w:val="left" w:pos="1701"/>
          <w:tab w:val="left" w:pos="2160"/>
          <w:tab w:val="left" w:pos="2304"/>
          <w:tab w:val="left" w:pos="2835"/>
          <w:tab w:val="left" w:pos="3600"/>
          <w:tab w:val="left" w:pos="4320"/>
          <w:tab w:val="left" w:pos="5040"/>
          <w:tab w:val="left" w:pos="5760"/>
          <w:tab w:val="left" w:pos="6361"/>
          <w:tab w:val="left" w:pos="6480"/>
          <w:tab w:val="left" w:pos="6939"/>
        </w:tabs>
        <w:spacing w:after="200"/>
        <w:ind w:left="3402" w:hanging="850"/>
      </w:pPr>
      <w:r w:rsidRPr="00D779AD">
        <w:t>-</w:t>
      </w:r>
      <w:r w:rsidRPr="00D779AD">
        <w:tab/>
        <w:t>1,5 dans les autres cas.</w:t>
      </w:r>
    </w:p>
    <w:p w14:paraId="29F9EF0A" w14:textId="77777777" w:rsidR="00E7153D" w:rsidRPr="00D779AD" w:rsidRDefault="00E7153D" w:rsidP="00E7153D">
      <w:pPr>
        <w:tabs>
          <w:tab w:val="left" w:pos="2160"/>
          <w:tab w:val="left" w:pos="2880"/>
          <w:tab w:val="left" w:pos="3600"/>
          <w:tab w:val="left" w:pos="4320"/>
          <w:tab w:val="left" w:pos="5040"/>
          <w:tab w:val="left" w:pos="5760"/>
          <w:tab w:val="left" w:pos="6480"/>
        </w:tabs>
        <w:spacing w:after="200"/>
        <w:ind w:left="1418" w:right="849"/>
        <w:jc w:val="both"/>
        <w:rPr>
          <w:rFonts w:eastAsiaTheme="minorHAnsi"/>
          <w:u w:val="single"/>
        </w:rPr>
      </w:pPr>
      <w:r w:rsidRPr="00D779AD">
        <w:rPr>
          <w:rFonts w:eastAsiaTheme="minorHAnsi"/>
          <w:u w:val="single"/>
        </w:rPr>
        <w:t>Un exercice de validation de la conception s’appuyant sur une analyse numérique et sur des critères pertinents de défaillance des composites doit être entrepris pour vérifier que les contraintes dans les plis du réservoir sont inférieures aux valeurs admissibles. Les critères pertinents de défaillance des composites comprennent, entre autres, les critères Tsai-Wu, Tsai-Hill, Hashin, et Yamada-Sun, la méthode SIFT (Strain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74540CB3" w14:textId="03A0466A" w:rsidR="00E7153D" w:rsidRPr="00D779AD" w:rsidRDefault="00E7153D" w:rsidP="00E7153D">
      <w:pPr>
        <w:tabs>
          <w:tab w:val="left" w:pos="2160"/>
          <w:tab w:val="left" w:pos="2880"/>
          <w:tab w:val="left" w:pos="3600"/>
          <w:tab w:val="left" w:pos="4320"/>
          <w:tab w:val="left" w:pos="5040"/>
          <w:tab w:val="left" w:pos="5760"/>
          <w:tab w:val="left" w:pos="6480"/>
        </w:tabs>
        <w:spacing w:after="200"/>
        <w:ind w:left="1418" w:right="849"/>
        <w:jc w:val="both"/>
        <w:rPr>
          <w:rFonts w:eastAsiaTheme="minorHAnsi"/>
          <w:u w:val="single"/>
        </w:rPr>
      </w:pPr>
      <w:r w:rsidRPr="00D779AD">
        <w:rPr>
          <w:rFonts w:eastAsiaTheme="minorHAnsi"/>
          <w:u w:val="single"/>
        </w:rPr>
        <w:t>Les valeurs admissibles doivent être déterminées sur la base d’expériences visant à établir les paramètres requis en fonction des critères de défaillance choisis, associés au facteur de sécurité K, aux valeurs de résistance mesurées conformément au </w:t>
      </w:r>
      <w:r w:rsidRPr="00D779AD">
        <w:rPr>
          <w:rFonts w:eastAsiaTheme="minorHAnsi"/>
          <w:bCs/>
          <w:iCs/>
          <w:u w:val="single"/>
        </w:rPr>
        <w:t>6.13.</w:t>
      </w:r>
      <w:r w:rsidRPr="00D779AD">
        <w:rPr>
          <w:rFonts w:eastAsiaTheme="minorHAnsi"/>
          <w:bCs/>
          <w:u w:val="single"/>
        </w:rPr>
        <w:t>4.2.2 c)</w:t>
      </w:r>
      <w:r w:rsidRPr="00D779AD">
        <w:rPr>
          <w:rFonts w:eastAsiaTheme="minorHAnsi"/>
          <w:u w:val="single"/>
        </w:rPr>
        <w:t xml:space="preserve">, et aux critères de déformation maximale prescrits au 6.13.2.6. L’analyse des joints doit être effectuée en fonction des valeurs admissibles déterminées conformément au 6.13.2.10 et des valeurs de résistance mesurées conformément au </w:t>
      </w:r>
      <w:r w:rsidRPr="00D779AD">
        <w:rPr>
          <w:rFonts w:eastAsiaTheme="minorHAnsi"/>
          <w:bCs/>
          <w:iCs/>
          <w:u w:val="single"/>
        </w:rPr>
        <w:t>6.13.</w:t>
      </w:r>
      <w:r w:rsidRPr="00D779AD">
        <w:rPr>
          <w:rFonts w:eastAsiaTheme="minorHAnsi"/>
          <w:bCs/>
          <w:u w:val="single"/>
        </w:rPr>
        <w:t>4.2.2 g)</w:t>
      </w:r>
      <w:r w:rsidRPr="00D779AD">
        <w:rPr>
          <w:rFonts w:eastAsiaTheme="minorHAnsi"/>
          <w:u w:val="single"/>
        </w:rPr>
        <w:t>. Le flambage doit être examiné conformément au 6.</w:t>
      </w:r>
      <w:r w:rsidR="00D779AD">
        <w:rPr>
          <w:rFonts w:eastAsiaTheme="minorHAnsi"/>
          <w:u w:val="single"/>
        </w:rPr>
        <w:t>9.2.3.6</w:t>
      </w:r>
      <w:r w:rsidRPr="00D779AD">
        <w:rPr>
          <w:rFonts w:eastAsiaTheme="minorHAnsi"/>
          <w:u w:val="single"/>
        </w:rPr>
        <w:t>. La conception des ouvertures et des inclusions métalliques doit être examinée conformément au 6.13.2.11.</w:t>
      </w:r>
    </w:p>
    <w:p w14:paraId="57782676" w14:textId="77777777" w:rsidR="00E7153D" w:rsidRPr="00D779AD" w:rsidRDefault="00E7153D" w:rsidP="00E7153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before="120"/>
        <w:ind w:left="1418" w:right="849" w:hanging="1418"/>
        <w:jc w:val="both"/>
        <w:rPr>
          <w:strike/>
        </w:rPr>
      </w:pPr>
      <w:r>
        <w:lastRenderedPageBreak/>
        <w:t>6.</w:t>
      </w:r>
      <w:r w:rsidRPr="00D779AD">
        <w:rPr>
          <w:rFonts w:eastAsiaTheme="minorHAnsi"/>
          <w:bCs/>
          <w:iCs/>
          <w:u w:val="single"/>
        </w:rPr>
        <w:t>13</w:t>
      </w:r>
      <w:r w:rsidRPr="00D779AD">
        <w:rPr>
          <w:strike/>
        </w:rPr>
        <w:t>9</w:t>
      </w:r>
      <w:r w:rsidRPr="00D779AD">
        <w:t>.2.6</w:t>
      </w:r>
      <w:r w:rsidRPr="00D779AD">
        <w:tab/>
      </w:r>
      <w:r w:rsidRPr="00D779AD">
        <w:rPr>
          <w:strike/>
        </w:rPr>
        <w:t xml:space="preserve">Pour les contraintes dynamiques indiquées au 6.8.2.1.2, la contrainte de calcul ne doit pas dépasser la valeur spécifiée au 6.9.2.5, divisée par le facteur </w:t>
      </w:r>
      <w:r w:rsidRPr="00D779AD">
        <w:rPr>
          <w:i/>
          <w:strike/>
        </w:rPr>
        <w:sym w:font="Symbol" w:char="F061"/>
      </w:r>
      <w:r w:rsidRPr="00D779AD">
        <w:rPr>
          <w:strike/>
        </w:rPr>
        <w:t>.</w:t>
      </w:r>
    </w:p>
    <w:p w14:paraId="37686B63" w14:textId="77777777" w:rsidR="00E7153D" w:rsidRPr="00D779AD" w:rsidRDefault="00E7153D" w:rsidP="00E7153D">
      <w:pPr>
        <w:tabs>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200"/>
        <w:ind w:left="1418" w:right="849" w:hanging="1418"/>
        <w:jc w:val="both"/>
        <w:rPr>
          <w:rFonts w:eastAsiaTheme="minorHAnsi"/>
          <w:u w:val="single"/>
        </w:rPr>
      </w:pPr>
      <w:r w:rsidRPr="00D779AD">
        <w:rPr>
          <w:rFonts w:eastAsiaTheme="minorHAnsi"/>
        </w:rPr>
        <w:tab/>
      </w:r>
      <w:r w:rsidRPr="00D779AD">
        <w:rPr>
          <w:rFonts w:eastAsiaTheme="minorHAnsi"/>
          <w:u w:val="single"/>
        </w:rPr>
        <w:t>Pour l’une quelconque des contraintes définies aux 6.8.2.1.1 et 6.13.2.5, l’allongement qui en résulte dans une direction quelconque ne doit pas dépasser la plus faible des deux valeurs suivantes : la valeur indiquée dans le tableau ci-après ou un dixième de l’allongement à la rupture de la résine déterminé selon la norme EN ISO 527-2:2012.</w:t>
      </w:r>
    </w:p>
    <w:p w14:paraId="3BEC8BBB" w14:textId="77777777" w:rsidR="00E7153D" w:rsidRPr="00D779AD" w:rsidRDefault="00E7153D" w:rsidP="00E7153D">
      <w:pPr>
        <w:tabs>
          <w:tab w:val="left" w:pos="2160"/>
          <w:tab w:val="left" w:pos="2880"/>
          <w:tab w:val="left" w:pos="3600"/>
          <w:tab w:val="left" w:pos="4320"/>
          <w:tab w:val="left" w:pos="5040"/>
          <w:tab w:val="left" w:pos="5760"/>
          <w:tab w:val="left" w:pos="6480"/>
        </w:tabs>
        <w:spacing w:after="200"/>
        <w:ind w:left="1418"/>
        <w:rPr>
          <w:rFonts w:eastAsiaTheme="minorHAnsi"/>
          <w:u w:val="single"/>
        </w:rPr>
      </w:pPr>
      <w:r w:rsidRPr="00D779AD">
        <w:rPr>
          <w:rFonts w:eastAsiaTheme="minorHAnsi"/>
          <w:u w:val="single"/>
        </w:rPr>
        <w:t>Des exemples de limites connues sont donnés dans le tableau ci-dessous.</w:t>
      </w:r>
    </w:p>
    <w:tbl>
      <w:tblPr>
        <w:tblW w:w="651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5"/>
        <w:gridCol w:w="3405"/>
      </w:tblGrid>
      <w:tr w:rsidR="00D779AD" w:rsidRPr="00D779AD" w14:paraId="25EE1D50" w14:textId="77777777" w:rsidTr="00E7153D">
        <w:trPr>
          <w:tblHeader/>
        </w:trPr>
        <w:tc>
          <w:tcPr>
            <w:tcW w:w="3103" w:type="dxa"/>
            <w:tcBorders>
              <w:top w:val="single" w:sz="4" w:space="0" w:color="auto"/>
              <w:left w:val="single" w:sz="4" w:space="0" w:color="auto"/>
              <w:bottom w:val="single" w:sz="4" w:space="0" w:color="auto"/>
              <w:right w:val="single" w:sz="4" w:space="0" w:color="auto"/>
            </w:tcBorders>
            <w:vAlign w:val="bottom"/>
            <w:hideMark/>
          </w:tcPr>
          <w:p w14:paraId="7CB96BCF" w14:textId="77777777" w:rsidR="00E7153D" w:rsidRPr="00D779AD" w:rsidRDefault="00E7153D">
            <w:pPr>
              <w:spacing w:line="220" w:lineRule="exact"/>
              <w:ind w:left="57" w:right="567"/>
              <w:rPr>
                <w:rFonts w:eastAsiaTheme="minorHAnsi"/>
                <w:b/>
                <w:bCs/>
                <w:iCs/>
                <w:sz w:val="18"/>
                <w:szCs w:val="18"/>
                <w:u w:val="single"/>
              </w:rPr>
            </w:pPr>
            <w:r w:rsidRPr="00D779AD">
              <w:rPr>
                <w:rFonts w:eastAsiaTheme="minorHAnsi"/>
                <w:b/>
                <w:bCs/>
                <w:iCs/>
                <w:sz w:val="18"/>
                <w:szCs w:val="18"/>
                <w:u w:val="single"/>
              </w:rPr>
              <w:t>Type de résine</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069CD19" w14:textId="77777777" w:rsidR="00E7153D" w:rsidRPr="00D779AD" w:rsidRDefault="00E7153D">
            <w:pPr>
              <w:spacing w:line="220" w:lineRule="exact"/>
              <w:ind w:left="57" w:right="284"/>
              <w:rPr>
                <w:rFonts w:eastAsiaTheme="minorHAnsi"/>
                <w:b/>
                <w:bCs/>
                <w:iCs/>
                <w:sz w:val="18"/>
                <w:szCs w:val="18"/>
                <w:u w:val="single"/>
              </w:rPr>
            </w:pPr>
            <w:r w:rsidRPr="00D779AD">
              <w:rPr>
                <w:rFonts w:eastAsiaTheme="minorHAnsi"/>
                <w:b/>
                <w:bCs/>
                <w:iCs/>
                <w:sz w:val="18"/>
                <w:szCs w:val="18"/>
                <w:u w:val="single"/>
              </w:rPr>
              <w:t>Déformation maximale en tension (%)</w:t>
            </w:r>
          </w:p>
        </w:tc>
      </w:tr>
      <w:tr w:rsidR="00D779AD" w:rsidRPr="00D779AD" w14:paraId="4AEDFDEC" w14:textId="77777777" w:rsidTr="00E7153D">
        <w:tc>
          <w:tcPr>
            <w:tcW w:w="3103" w:type="dxa"/>
            <w:tcBorders>
              <w:top w:val="single" w:sz="4" w:space="0" w:color="auto"/>
              <w:left w:val="single" w:sz="4" w:space="0" w:color="auto"/>
              <w:bottom w:val="single" w:sz="4" w:space="0" w:color="auto"/>
              <w:right w:val="single" w:sz="4" w:space="0" w:color="auto"/>
            </w:tcBorders>
            <w:hideMark/>
          </w:tcPr>
          <w:p w14:paraId="3AE748D3" w14:textId="77777777" w:rsidR="00E7153D" w:rsidRPr="00D779AD" w:rsidRDefault="00E7153D">
            <w:pPr>
              <w:spacing w:line="220" w:lineRule="exact"/>
              <w:ind w:left="57" w:right="280"/>
              <w:rPr>
                <w:rFonts w:eastAsiaTheme="minorHAnsi"/>
                <w:sz w:val="18"/>
                <w:szCs w:val="18"/>
                <w:u w:val="single"/>
              </w:rPr>
            </w:pPr>
            <w:r w:rsidRPr="00D779AD">
              <w:rPr>
                <w:rFonts w:eastAsiaTheme="minorHAnsi"/>
                <w:sz w:val="18"/>
                <w:szCs w:val="18"/>
                <w:u w:val="single"/>
              </w:rPr>
              <w:t>Polyester non saturée ou phénolique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5E19A6C"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0,2</w:t>
            </w:r>
          </w:p>
        </w:tc>
      </w:tr>
      <w:tr w:rsidR="00D779AD" w:rsidRPr="00D779AD" w14:paraId="0AF6E2AE" w14:textId="77777777" w:rsidTr="00E7153D">
        <w:tc>
          <w:tcPr>
            <w:tcW w:w="3103" w:type="dxa"/>
            <w:tcBorders>
              <w:top w:val="single" w:sz="4" w:space="0" w:color="auto"/>
              <w:left w:val="single" w:sz="4" w:space="0" w:color="auto"/>
              <w:bottom w:val="single" w:sz="4" w:space="0" w:color="auto"/>
              <w:right w:val="single" w:sz="4" w:space="0" w:color="auto"/>
            </w:tcBorders>
            <w:hideMark/>
          </w:tcPr>
          <w:p w14:paraId="273314A9"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Vinylester</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DAC6DA2"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0,25</w:t>
            </w:r>
          </w:p>
        </w:tc>
      </w:tr>
      <w:tr w:rsidR="00D779AD" w:rsidRPr="00D779AD" w14:paraId="0F9056C1" w14:textId="77777777" w:rsidTr="00E7153D">
        <w:tc>
          <w:tcPr>
            <w:tcW w:w="3103" w:type="dxa"/>
            <w:tcBorders>
              <w:top w:val="single" w:sz="4" w:space="0" w:color="auto"/>
              <w:left w:val="single" w:sz="4" w:space="0" w:color="auto"/>
              <w:bottom w:val="single" w:sz="4" w:space="0" w:color="auto"/>
              <w:right w:val="single" w:sz="4" w:space="0" w:color="auto"/>
            </w:tcBorders>
            <w:hideMark/>
          </w:tcPr>
          <w:p w14:paraId="3C62E662"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Époxy</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92D07C8"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0,3</w:t>
            </w:r>
          </w:p>
        </w:tc>
      </w:tr>
      <w:tr w:rsidR="00D779AD" w:rsidRPr="00D779AD" w14:paraId="47E314D5" w14:textId="77777777" w:rsidTr="00E7153D">
        <w:tc>
          <w:tcPr>
            <w:tcW w:w="3103" w:type="dxa"/>
            <w:tcBorders>
              <w:top w:val="single" w:sz="4" w:space="0" w:color="auto"/>
              <w:left w:val="single" w:sz="4" w:space="0" w:color="auto"/>
              <w:bottom w:val="single" w:sz="4" w:space="0" w:color="auto"/>
              <w:right w:val="single" w:sz="4" w:space="0" w:color="auto"/>
            </w:tcBorders>
            <w:hideMark/>
          </w:tcPr>
          <w:p w14:paraId="2F5CEE73"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Thermoplastique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1B347E6E" w14:textId="77777777" w:rsidR="00E7153D" w:rsidRPr="00D779AD" w:rsidRDefault="00E7153D">
            <w:pPr>
              <w:spacing w:line="220" w:lineRule="exact"/>
              <w:ind w:left="57" w:right="567"/>
              <w:rPr>
                <w:rFonts w:eastAsiaTheme="minorHAnsi"/>
                <w:sz w:val="18"/>
                <w:szCs w:val="18"/>
                <w:u w:val="single"/>
              </w:rPr>
            </w:pPr>
            <w:r w:rsidRPr="00D779AD">
              <w:rPr>
                <w:rFonts w:eastAsiaTheme="minorHAnsi"/>
                <w:sz w:val="18"/>
                <w:szCs w:val="18"/>
                <w:u w:val="single"/>
              </w:rPr>
              <w:t>Voir 6.13.2.8</w:t>
            </w:r>
          </w:p>
        </w:tc>
      </w:tr>
    </w:tbl>
    <w:p w14:paraId="6DA3052B" w14:textId="77777777" w:rsidR="00E7153D" w:rsidRPr="00D26D48" w:rsidRDefault="00E7153D" w:rsidP="00E7153D">
      <w:pPr>
        <w:tabs>
          <w:tab w:val="left" w:pos="1416"/>
          <w:tab w:val="left" w:pos="2160"/>
          <w:tab w:val="left" w:pos="2880"/>
          <w:tab w:val="left" w:pos="3600"/>
          <w:tab w:val="left" w:pos="4320"/>
          <w:tab w:val="left" w:pos="5040"/>
          <w:tab w:val="left" w:pos="5760"/>
          <w:tab w:val="left" w:pos="6480"/>
        </w:tabs>
        <w:spacing w:before="200" w:after="200"/>
        <w:ind w:left="1418" w:right="849" w:hanging="1418"/>
        <w:jc w:val="both"/>
        <w:rPr>
          <w:strike/>
        </w:rPr>
      </w:pPr>
      <w:r>
        <w:t>6</w:t>
      </w:r>
      <w:r w:rsidRPr="00D26D48">
        <w:t>.</w:t>
      </w:r>
      <w:r w:rsidRPr="00D26D48">
        <w:rPr>
          <w:rFonts w:eastAsiaTheme="minorHAnsi"/>
          <w:bCs/>
          <w:iCs/>
          <w:u w:val="single"/>
        </w:rPr>
        <w:t>13</w:t>
      </w:r>
      <w:r w:rsidRPr="00D26D48">
        <w:rPr>
          <w:strike/>
        </w:rPr>
        <w:t>9</w:t>
      </w:r>
      <w:r w:rsidRPr="00D26D48">
        <w:t>.2.7</w:t>
      </w:r>
      <w:r w:rsidRPr="00D26D48">
        <w:tab/>
      </w:r>
      <w:r w:rsidRPr="00D26D48">
        <w:rPr>
          <w:rFonts w:eastAsiaTheme="minorHAnsi"/>
          <w:i/>
          <w:u w:val="single"/>
        </w:rPr>
        <w:t>(Supprimé)</w:t>
      </w:r>
      <w:r w:rsidRPr="00D26D48">
        <w:rPr>
          <w:strike/>
        </w:rPr>
        <w:t>Pour l'une quelconque des contraintes définies aux 6.9.2.5 et 6.9.2.6, l'allongement qui en résulte dans une direction quelconque ne doit pas dépasser la plus faible des deux valeurs suivantes: 0,2% ou un dixième de l'allongement à la rupture de la résine.</w:t>
      </w:r>
    </w:p>
    <w:p w14:paraId="220A4200" w14:textId="77777777" w:rsidR="00E7153D" w:rsidRPr="00D26D48" w:rsidRDefault="00E7153D" w:rsidP="00E7153D">
      <w:pPr>
        <w:tabs>
          <w:tab w:val="left" w:pos="1416"/>
          <w:tab w:val="left" w:pos="2160"/>
          <w:tab w:val="left" w:pos="2880"/>
          <w:tab w:val="left" w:pos="3600"/>
          <w:tab w:val="left" w:pos="4320"/>
          <w:tab w:val="left" w:pos="5040"/>
          <w:tab w:val="left" w:pos="5760"/>
          <w:tab w:val="left" w:pos="6480"/>
        </w:tabs>
        <w:spacing w:after="200"/>
        <w:ind w:left="1418" w:right="849" w:hanging="1418"/>
        <w:jc w:val="both"/>
      </w:pPr>
      <w:r w:rsidRPr="00D26D48">
        <w:t>6.</w:t>
      </w:r>
      <w:r w:rsidRPr="00D26D48">
        <w:rPr>
          <w:rFonts w:eastAsiaTheme="minorHAnsi"/>
          <w:bCs/>
          <w:iCs/>
          <w:u w:val="single"/>
        </w:rPr>
        <w:t>13</w:t>
      </w:r>
      <w:r w:rsidRPr="00D26D48">
        <w:rPr>
          <w:strike/>
        </w:rPr>
        <w:t>9</w:t>
      </w:r>
      <w:r w:rsidRPr="00D26D48">
        <w:t>.2.8</w:t>
      </w:r>
      <w:r w:rsidRPr="00D26D48">
        <w:tab/>
        <w:t xml:space="preserve">À la pression d'épreuve prescrite qui ne doit pas être inférieure à la pression de calcul selon les 6.8.2.1.14 a) et b), </w:t>
      </w:r>
      <w:r w:rsidRPr="00D26D48">
        <w:rPr>
          <w:strike/>
        </w:rPr>
        <w:t>la contrainte</w:t>
      </w:r>
      <w:r w:rsidRPr="00D26D48">
        <w:t xml:space="preserve"> </w:t>
      </w:r>
      <w:r w:rsidRPr="00D26D48">
        <w:rPr>
          <w:u w:val="single"/>
        </w:rPr>
        <w:t xml:space="preserve">l’allongement </w:t>
      </w:r>
      <w:r w:rsidRPr="00D26D48">
        <w:t>maximal</w:t>
      </w:r>
      <w:r w:rsidRPr="00D26D48">
        <w:rPr>
          <w:strike/>
        </w:rPr>
        <w:t>e</w:t>
      </w:r>
      <w:r w:rsidRPr="00D26D48">
        <w:t xml:space="preserve"> dans le réservoir ne doit pas être supérieur</w:t>
      </w:r>
      <w:r w:rsidRPr="00D26D48">
        <w:rPr>
          <w:strike/>
        </w:rPr>
        <w:t>e</w:t>
      </w:r>
      <w:r w:rsidRPr="00D26D48">
        <w:t xml:space="preserve"> à l'allongement à la rupture de la résine.</w:t>
      </w:r>
    </w:p>
    <w:p w14:paraId="7E92CBBE" w14:textId="77777777" w:rsidR="00E7153D" w:rsidRPr="00D26D48" w:rsidRDefault="00E7153D" w:rsidP="00E7153D">
      <w:pPr>
        <w:tabs>
          <w:tab w:val="left" w:pos="1416"/>
          <w:tab w:val="left" w:pos="2160"/>
          <w:tab w:val="left" w:pos="2880"/>
          <w:tab w:val="left" w:pos="3600"/>
          <w:tab w:val="left" w:pos="4320"/>
          <w:tab w:val="left" w:pos="5040"/>
          <w:tab w:val="left" w:pos="5760"/>
          <w:tab w:val="left" w:pos="6480"/>
        </w:tabs>
        <w:spacing w:after="200"/>
        <w:ind w:left="1418" w:right="849" w:hanging="1418"/>
        <w:jc w:val="both"/>
      </w:pPr>
      <w:r w:rsidRPr="00D26D48">
        <w:t>6.</w:t>
      </w:r>
      <w:r w:rsidRPr="00D26D48">
        <w:rPr>
          <w:rFonts w:eastAsiaTheme="minorHAnsi"/>
          <w:bCs/>
          <w:iCs/>
          <w:u w:val="single"/>
        </w:rPr>
        <w:t>13</w:t>
      </w:r>
      <w:r w:rsidRPr="00D26D48">
        <w:rPr>
          <w:strike/>
        </w:rPr>
        <w:t>9</w:t>
      </w:r>
      <w:r w:rsidRPr="00D26D48">
        <w:t>.2.9</w:t>
      </w:r>
      <w:r w:rsidRPr="00D26D48">
        <w:tab/>
        <w:t xml:space="preserve">Le réservoir doit pouvoir résister à l'épreuve de chute </w:t>
      </w:r>
      <w:r w:rsidRPr="00D26D48">
        <w:rPr>
          <w:u w:val="single"/>
        </w:rPr>
        <w:t>de bille</w:t>
      </w:r>
      <w:r w:rsidRPr="00D26D48">
        <w:t>, comme spécifié au 6.</w:t>
      </w:r>
      <w:r w:rsidRPr="00D26D48">
        <w:rPr>
          <w:u w:val="single"/>
        </w:rPr>
        <w:t>13</w:t>
      </w:r>
      <w:r w:rsidRPr="00D26D48">
        <w:rPr>
          <w:strike/>
        </w:rPr>
        <w:t>9</w:t>
      </w:r>
      <w:r w:rsidRPr="00D26D48">
        <w:t>.4.3.3, sans aucun dommage visible, interne ou externe.</w:t>
      </w:r>
      <w:r w:rsidRPr="00D26D48">
        <w:rPr>
          <w:strike/>
        </w:rPr>
        <w:t xml:space="preserve"> </w:t>
      </w:r>
    </w:p>
    <w:p w14:paraId="609F3EBE" w14:textId="77777777" w:rsidR="00E7153D" w:rsidRPr="00D26D48" w:rsidRDefault="00E7153D" w:rsidP="00E7153D">
      <w:pPr>
        <w:tabs>
          <w:tab w:val="left" w:pos="1416"/>
          <w:tab w:val="left" w:pos="1701"/>
          <w:tab w:val="left" w:pos="1958"/>
          <w:tab w:val="left" w:pos="2160"/>
          <w:tab w:val="left" w:pos="2304"/>
          <w:tab w:val="left" w:pos="2880"/>
          <w:tab w:val="left" w:pos="3600"/>
          <w:tab w:val="left" w:pos="4320"/>
          <w:tab w:val="left" w:pos="5040"/>
          <w:tab w:val="left" w:pos="5760"/>
          <w:tab w:val="left" w:pos="6372"/>
          <w:tab w:val="left" w:pos="6480"/>
          <w:tab w:val="left" w:pos="6939"/>
        </w:tabs>
        <w:spacing w:after="200"/>
        <w:ind w:left="1418" w:right="849" w:hanging="1418"/>
        <w:jc w:val="both"/>
      </w:pPr>
      <w:r w:rsidRPr="00D26D48">
        <w:t>6.</w:t>
      </w:r>
      <w:r w:rsidRPr="00D26D48">
        <w:rPr>
          <w:rFonts w:eastAsiaTheme="minorHAnsi"/>
          <w:bCs/>
          <w:iCs/>
          <w:u w:val="single"/>
        </w:rPr>
        <w:t>13</w:t>
      </w:r>
      <w:r w:rsidRPr="00D26D48">
        <w:rPr>
          <w:strike/>
        </w:rPr>
        <w:t>9</w:t>
      </w:r>
      <w:r w:rsidRPr="00D26D48">
        <w:t>.2.10</w:t>
      </w:r>
      <w:r w:rsidRPr="00D26D48">
        <w:tab/>
        <w:t xml:space="preserve">Les </w:t>
      </w:r>
      <w:r w:rsidRPr="00D26D48">
        <w:rPr>
          <w:u w:val="single"/>
        </w:rPr>
        <w:t xml:space="preserve">liaisons adhésives et les </w:t>
      </w:r>
      <w:r w:rsidRPr="00D26D48">
        <w:t>éléments superposés dans les joints d'assemblage, y compris ceux des fonds et les joints entre le réservoir et les brise-flots et les cloisons doivent pouvoir résister aux contraintes statiques et dynamiques indiquées ci-dessus. Pour éviter une concentration de contraintes dans les éléments superposés, les pièces raccordées doivent être chanfreinées dans un rapport d'au plus 1/6.</w:t>
      </w:r>
    </w:p>
    <w:p w14:paraId="5836EFA4" w14:textId="77777777" w:rsidR="00E7153D" w:rsidRPr="00D26D48" w:rsidRDefault="00E7153D" w:rsidP="00E7153D">
      <w:pPr>
        <w:tabs>
          <w:tab w:val="left" w:pos="720"/>
          <w:tab w:val="left" w:pos="1276"/>
          <w:tab w:val="left" w:pos="1418"/>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ind w:left="1418" w:right="849" w:hanging="1418"/>
        <w:jc w:val="both"/>
      </w:pPr>
      <w:r w:rsidRPr="00D26D48">
        <w:tab/>
      </w:r>
      <w:r w:rsidRPr="00D26D48">
        <w:tab/>
      </w:r>
      <w:r w:rsidRPr="00D26D48">
        <w:tab/>
        <w:t xml:space="preserve">La résistance au cisaillement entre les éléments superposés et les composants de la citerne auxquels ils sont fixés ne doit pas être inférieure à </w:t>
      </w:r>
    </w:p>
    <w:p w14:paraId="4E9440A4" w14:textId="77777777" w:rsidR="00E7153D" w:rsidRPr="00D26D48" w:rsidRDefault="00E7153D" w:rsidP="00E7153D">
      <w:pPr>
        <w:tabs>
          <w:tab w:val="left" w:pos="0"/>
          <w:tab w:val="left" w:pos="720"/>
          <w:tab w:val="left" w:pos="1276"/>
          <w:tab w:val="left" w:pos="1440"/>
          <w:tab w:val="left" w:pos="1701"/>
          <w:tab w:val="left" w:pos="1958"/>
          <w:tab w:val="left" w:pos="2160"/>
          <w:tab w:val="left" w:pos="2304"/>
          <w:tab w:val="left" w:pos="2880"/>
          <w:tab w:val="left" w:pos="3600"/>
          <w:tab w:val="left" w:pos="4320"/>
          <w:tab w:val="left" w:pos="5040"/>
          <w:tab w:val="left" w:pos="5760"/>
          <w:tab w:val="left" w:pos="6361"/>
          <w:tab w:val="left" w:pos="6480"/>
          <w:tab w:val="left" w:pos="6939"/>
        </w:tabs>
        <w:spacing w:after="120"/>
        <w:ind w:right="849"/>
        <w:jc w:val="center"/>
      </w:pPr>
    </w:p>
    <w:p w14:paraId="2880BA28" w14:textId="77777777" w:rsidR="00E7153D" w:rsidRPr="00D26D48" w:rsidRDefault="00E7153D" w:rsidP="00E7153D">
      <w:pPr>
        <w:tabs>
          <w:tab w:val="left" w:pos="283"/>
          <w:tab w:val="left" w:pos="720"/>
          <w:tab w:val="left" w:pos="1003"/>
          <w:tab w:val="left" w:pos="1276"/>
          <w:tab w:val="left" w:pos="1440"/>
          <w:tab w:val="left" w:pos="1701"/>
          <w:tab w:val="left" w:pos="2160"/>
          <w:tab w:val="left" w:pos="2664"/>
          <w:tab w:val="left" w:pos="3174"/>
          <w:tab w:val="left" w:pos="4320"/>
        </w:tabs>
        <w:spacing w:after="120"/>
        <w:ind w:left="1985" w:right="2267" w:hanging="567"/>
      </w:pPr>
      <m:oMathPara>
        <m:oMath>
          <m:r>
            <w:rPr>
              <w:rFonts w:ascii="Cambria Math" w:eastAsiaTheme="minorHAnsi" w:hAnsi="Cambria Math"/>
            </w:rPr>
            <m:t>τ</m:t>
          </m:r>
          <m:r>
            <m:rPr>
              <m:sty m:val="p"/>
            </m:rPr>
            <w:rPr>
              <w:rFonts w:ascii="Cambria Math" w:eastAsiaTheme="minorHAnsi" w:hAnsi="Cambria Math"/>
            </w:rPr>
            <m:t>=γ</m:t>
          </m:r>
          <m:f>
            <m:fPr>
              <m:ctrlPr>
                <w:rPr>
                  <w:rFonts w:ascii="Cambria Math" w:eastAsiaTheme="minorHAnsi" w:hAnsi="Cambria Math"/>
                </w:rPr>
              </m:ctrlPr>
            </m:fPr>
            <m:num>
              <m:r>
                <w:rPr>
                  <w:rFonts w:ascii="Cambria Math" w:eastAsiaTheme="minorHAnsi" w:hAnsi="Cambria Math"/>
                </w:rPr>
                <m:t>Q</m:t>
              </m:r>
            </m:num>
            <m:den>
              <m:r>
                <w:rPr>
                  <w:rFonts w:ascii="Cambria Math" w:eastAsiaTheme="minorHAnsi" w:hAnsi="Cambria Math"/>
                </w:rPr>
                <m:t>l</m:t>
              </m:r>
            </m:den>
          </m:f>
          <m:r>
            <m:rPr>
              <m:sty m:val="p"/>
            </m:rPr>
            <w:rPr>
              <w:rFonts w:ascii="Cambria Math" w:eastAsiaTheme="minorHAnsi" w:hAnsi="Cambria Math"/>
            </w:rPr>
            <m:t>≤</m:t>
          </m:r>
          <m:f>
            <m:fPr>
              <m:ctrlPr>
                <w:rPr>
                  <w:rFonts w:ascii="Cambria Math" w:eastAsiaTheme="minorHAnsi" w:hAnsi="Cambria Math"/>
                </w:rPr>
              </m:ctrlPr>
            </m:fPr>
            <m:num>
              <m:sSub>
                <m:sSubPr>
                  <m:ctrlPr>
                    <w:rPr>
                      <w:rFonts w:ascii="Cambria Math" w:eastAsiaTheme="minorHAnsi" w:hAnsi="Cambria Math"/>
                    </w:rPr>
                  </m:ctrlPr>
                </m:sSubPr>
                <m:e>
                  <m:r>
                    <w:rPr>
                      <w:rFonts w:ascii="Cambria Math" w:eastAsiaTheme="minorHAnsi" w:hAnsi="Cambria Math"/>
                    </w:rPr>
                    <m:t>τ</m:t>
                  </m:r>
                </m:e>
                <m:sub>
                  <m:r>
                    <w:rPr>
                      <w:rFonts w:ascii="Cambria Math" w:eastAsiaTheme="minorHAnsi" w:hAnsi="Cambria Math"/>
                    </w:rPr>
                    <m:t>R</m:t>
                  </m:r>
                </m:sub>
              </m:sSub>
            </m:num>
            <m:den>
              <m:r>
                <w:rPr>
                  <w:rFonts w:ascii="Cambria Math" w:eastAsiaTheme="minorHAnsi" w:hAnsi="Cambria Math"/>
                </w:rPr>
                <m:t>K</m:t>
              </m:r>
            </m:den>
          </m:f>
        </m:oMath>
      </m:oMathPara>
    </w:p>
    <w:p w14:paraId="6D725D8E" w14:textId="77777777" w:rsidR="00E7153D" w:rsidRPr="00D26D48" w:rsidRDefault="00E7153D" w:rsidP="00E7153D">
      <w:pPr>
        <w:tabs>
          <w:tab w:val="left" w:pos="283"/>
          <w:tab w:val="left" w:pos="720"/>
          <w:tab w:val="left" w:pos="1003"/>
          <w:tab w:val="left" w:pos="1276"/>
          <w:tab w:val="left" w:pos="1440"/>
          <w:tab w:val="left" w:pos="1701"/>
          <w:tab w:val="left" w:pos="2160"/>
          <w:tab w:val="left" w:pos="2664"/>
          <w:tab w:val="left" w:pos="3174"/>
          <w:tab w:val="left" w:pos="4320"/>
        </w:tabs>
        <w:spacing w:after="120"/>
        <w:ind w:left="1985" w:right="849" w:hanging="567"/>
      </w:pPr>
      <w:r w:rsidRPr="00D26D48">
        <w:t>où:</w:t>
      </w:r>
    </w:p>
    <w:p w14:paraId="577C064C" w14:textId="77777777" w:rsidR="00E7153D" w:rsidRDefault="00E7153D" w:rsidP="00E7153D">
      <w:pPr>
        <w:tabs>
          <w:tab w:val="left" w:pos="283"/>
          <w:tab w:val="left" w:pos="720"/>
          <w:tab w:val="left" w:pos="1003"/>
          <w:tab w:val="left" w:pos="1440"/>
          <w:tab w:val="left" w:pos="1701"/>
          <w:tab w:val="left" w:pos="2160"/>
          <w:tab w:val="left" w:pos="2664"/>
          <w:tab w:val="left" w:pos="3174"/>
          <w:tab w:val="left" w:pos="4320"/>
        </w:tabs>
        <w:spacing w:after="120"/>
        <w:ind w:left="1985" w:right="849" w:hanging="567"/>
        <w:jc w:val="both"/>
      </w:pPr>
      <w:r w:rsidRPr="00D26D48">
        <w:rPr>
          <w:iCs/>
        </w:rPr>
        <w:sym w:font="Symbol" w:char="F074"/>
      </w:r>
      <w:r w:rsidRPr="00D26D48">
        <w:rPr>
          <w:bCs/>
          <w:iCs/>
          <w:vertAlign w:val="subscript"/>
        </w:rPr>
        <w:t>R</w:t>
      </w:r>
      <w:r w:rsidRPr="00D26D48">
        <w:rPr>
          <w:iCs/>
        </w:rPr>
        <w:t xml:space="preserve"> </w:t>
      </w:r>
      <w:r w:rsidRPr="00D26D48">
        <w:rPr>
          <w:iCs/>
        </w:rPr>
        <w:tab/>
      </w:r>
      <w:r w:rsidRPr="00D26D48">
        <w:tab/>
        <w:t xml:space="preserve">est la résistance </w:t>
      </w:r>
      <w:r w:rsidRPr="00D26D48">
        <w:rPr>
          <w:rFonts w:eastAsiaTheme="minorHAnsi"/>
          <w:u w:val="single"/>
        </w:rPr>
        <w:t>interlaminaire au cisaillement conformément à la norme ISO 14130:1997 et Cor 1:2003</w:t>
      </w:r>
      <w:r w:rsidRPr="00D26D48">
        <w:rPr>
          <w:rFonts w:eastAsiaTheme="minorHAnsi"/>
        </w:rPr>
        <w:t> </w:t>
      </w:r>
      <w:r w:rsidRPr="00D26D48">
        <w:rPr>
          <w:strike/>
        </w:rPr>
        <w:t xml:space="preserve">tangentielle à la flexion conformément à la norme </w:t>
      </w:r>
      <w:r w:rsidRPr="00D26D48">
        <w:rPr>
          <w:bCs/>
          <w:strike/>
        </w:rPr>
        <w:t xml:space="preserve">EN ISO 14125:1998 </w:t>
      </w:r>
      <w:r>
        <w:rPr>
          <w:bCs/>
          <w:strike/>
        </w:rPr>
        <w:t>+ AC:2002 + A1:2011</w:t>
      </w:r>
      <w:r>
        <w:rPr>
          <w:strike/>
        </w:rPr>
        <w:t xml:space="preserve"> (méthode en trois points) avec un minimum de </w:t>
      </w:r>
      <w:r>
        <w:rPr>
          <w:iCs/>
          <w:strike/>
        </w:rPr>
        <w:sym w:font="Symbol" w:char="F074"/>
      </w:r>
      <w:r>
        <w:rPr>
          <w:bCs/>
          <w:iCs/>
          <w:strike/>
          <w:vertAlign w:val="subscript"/>
        </w:rPr>
        <w:t>R</w:t>
      </w:r>
      <w:r>
        <w:rPr>
          <w:strike/>
        </w:rPr>
        <w:t xml:space="preserve"> = 10 N/mm</w:t>
      </w:r>
      <w:r>
        <w:rPr>
          <w:strike/>
          <w:vertAlign w:val="superscript"/>
        </w:rPr>
        <w:t>2</w:t>
      </w:r>
      <w:r>
        <w:rPr>
          <w:strike/>
        </w:rPr>
        <w:t>, si aucune valeur mesurée n'existe</w:t>
      </w:r>
      <w:r>
        <w:t>;</w:t>
      </w:r>
    </w:p>
    <w:p w14:paraId="4C0A793C" w14:textId="77777777" w:rsidR="00E7153D" w:rsidRDefault="00E7153D" w:rsidP="00E7153D">
      <w:pPr>
        <w:tabs>
          <w:tab w:val="left" w:pos="283"/>
          <w:tab w:val="left" w:pos="720"/>
          <w:tab w:val="left" w:pos="1003"/>
          <w:tab w:val="left" w:pos="1440"/>
          <w:tab w:val="left" w:pos="1701"/>
          <w:tab w:val="left" w:pos="2160"/>
          <w:tab w:val="left" w:pos="2664"/>
          <w:tab w:val="left" w:pos="3174"/>
          <w:tab w:val="left" w:pos="4320"/>
        </w:tabs>
        <w:spacing w:after="120"/>
        <w:ind w:left="1985" w:right="849" w:hanging="567"/>
        <w:jc w:val="both"/>
      </w:pPr>
      <w:r>
        <w:rPr>
          <w:iCs/>
        </w:rPr>
        <w:t>Q</w:t>
      </w:r>
      <w:r>
        <w:tab/>
      </w:r>
      <w:r>
        <w:tab/>
        <w:t>est la charge par longueur d'unité que le joint doit pouvoir supporter pour les charges statiques et dynamiques;</w:t>
      </w:r>
    </w:p>
    <w:p w14:paraId="48D9D4A7" w14:textId="77777777" w:rsidR="00E7153D" w:rsidRPr="00D26D48" w:rsidRDefault="00E7153D" w:rsidP="00E7153D">
      <w:pPr>
        <w:tabs>
          <w:tab w:val="left" w:pos="283"/>
          <w:tab w:val="left" w:pos="720"/>
          <w:tab w:val="left" w:pos="1003"/>
          <w:tab w:val="left" w:pos="1440"/>
          <w:tab w:val="left" w:pos="1701"/>
          <w:tab w:val="left" w:pos="2160"/>
          <w:tab w:val="left" w:pos="2664"/>
          <w:tab w:val="left" w:pos="3174"/>
          <w:tab w:val="left" w:pos="4320"/>
        </w:tabs>
        <w:spacing w:after="120"/>
        <w:ind w:left="1985" w:right="849" w:hanging="567"/>
        <w:jc w:val="both"/>
      </w:pPr>
      <w:r>
        <w:rPr>
          <w:iCs/>
        </w:rPr>
        <w:t>K</w:t>
      </w:r>
      <w:r>
        <w:tab/>
      </w:r>
      <w:r>
        <w:tab/>
        <w:t xml:space="preserve">est le facteur calculé </w:t>
      </w:r>
      <w:r w:rsidRPr="00D26D48">
        <w:t>conformément au 6.</w:t>
      </w:r>
      <w:r w:rsidRPr="00D26D48">
        <w:rPr>
          <w:rFonts w:eastAsiaTheme="minorHAnsi"/>
          <w:bCs/>
          <w:iCs/>
          <w:u w:val="single"/>
        </w:rPr>
        <w:t>13</w:t>
      </w:r>
      <w:r w:rsidRPr="00D26D48">
        <w:rPr>
          <w:strike/>
        </w:rPr>
        <w:t>9</w:t>
      </w:r>
      <w:r w:rsidRPr="00D26D48">
        <w:t>.2.5 pour les contraintes statiques et dynamiques;</w:t>
      </w:r>
    </w:p>
    <w:p w14:paraId="67BFED0C" w14:textId="77777777" w:rsidR="00E7153D" w:rsidRPr="00D26D48" w:rsidRDefault="00E7153D" w:rsidP="00E7153D">
      <w:pPr>
        <w:tabs>
          <w:tab w:val="left" w:pos="283"/>
          <w:tab w:val="left" w:pos="720"/>
          <w:tab w:val="left" w:pos="1003"/>
          <w:tab w:val="left" w:pos="1440"/>
          <w:tab w:val="left" w:pos="1701"/>
          <w:tab w:val="left" w:pos="2160"/>
          <w:tab w:val="left" w:pos="2664"/>
          <w:tab w:val="left" w:pos="3174"/>
          <w:tab w:val="left" w:pos="4320"/>
        </w:tabs>
        <w:spacing w:after="200"/>
        <w:ind w:left="1985" w:hanging="567"/>
        <w:rPr>
          <w:u w:val="single"/>
        </w:rPr>
      </w:pPr>
      <w:r w:rsidRPr="00D26D48">
        <w:rPr>
          <w:iCs/>
        </w:rPr>
        <w:t>l</w:t>
      </w:r>
      <w:r w:rsidRPr="00D26D48">
        <w:tab/>
      </w:r>
      <w:r w:rsidRPr="00D26D48">
        <w:tab/>
        <w:t>est la longueur des éléments superposés</w:t>
      </w:r>
      <w:r w:rsidRPr="00D26D48">
        <w:rPr>
          <w:u w:val="single"/>
        </w:rPr>
        <w:t>;</w:t>
      </w:r>
    </w:p>
    <w:p w14:paraId="48F5D228" w14:textId="77777777" w:rsidR="00E7153D" w:rsidRPr="00D26D48" w:rsidRDefault="00E7153D" w:rsidP="00E7153D">
      <w:pPr>
        <w:tabs>
          <w:tab w:val="left" w:pos="283"/>
          <w:tab w:val="left" w:pos="720"/>
          <w:tab w:val="left" w:pos="1003"/>
          <w:tab w:val="left" w:pos="1440"/>
          <w:tab w:val="left" w:pos="1701"/>
          <w:tab w:val="left" w:pos="2160"/>
          <w:tab w:val="left" w:pos="2664"/>
          <w:tab w:val="left" w:pos="3174"/>
          <w:tab w:val="left" w:pos="4320"/>
        </w:tabs>
        <w:spacing w:after="200"/>
        <w:ind w:left="1985" w:right="849" w:hanging="567"/>
        <w:jc w:val="both"/>
      </w:pPr>
      <w:r w:rsidRPr="00D26D48">
        <w:rPr>
          <w:rFonts w:eastAsiaTheme="minorHAnsi"/>
          <w:u w:val="single"/>
        </w:rPr>
        <w:t>γ</w:t>
      </w:r>
      <w:r w:rsidRPr="00D26D48">
        <w:rPr>
          <w:rFonts w:eastAsiaTheme="minorHAnsi"/>
          <w:u w:val="single"/>
        </w:rPr>
        <w:tab/>
      </w:r>
      <w:r w:rsidRPr="00D26D48">
        <w:rPr>
          <w:rFonts w:eastAsiaTheme="minorHAnsi"/>
          <w:u w:val="single"/>
        </w:rPr>
        <w:tab/>
        <w:t>est le facteur d’entaille rapportant la contrainte moyenne s’exerçant sur le joint à la contrainte maximale sur le joint au point d’initiation de la rupture</w:t>
      </w:r>
      <w:r w:rsidRPr="00D26D48">
        <w:t>.</w:t>
      </w:r>
    </w:p>
    <w:p w14:paraId="198C187B" w14:textId="77777777" w:rsidR="00E7153D" w:rsidRPr="00D26D48" w:rsidRDefault="00E7153D" w:rsidP="00E7153D">
      <w:pPr>
        <w:tabs>
          <w:tab w:val="left" w:pos="1440"/>
          <w:tab w:val="left" w:pos="2160"/>
          <w:tab w:val="left" w:pos="2664"/>
          <w:tab w:val="left" w:pos="3174"/>
          <w:tab w:val="left" w:pos="4320"/>
        </w:tabs>
        <w:spacing w:after="200"/>
        <w:ind w:left="1418" w:right="849" w:hanging="1418"/>
        <w:jc w:val="both"/>
      </w:pPr>
      <w:r w:rsidRPr="00D26D48">
        <w:t>6.</w:t>
      </w:r>
      <w:r w:rsidRPr="00D26D48">
        <w:rPr>
          <w:rFonts w:eastAsiaTheme="minorHAnsi"/>
          <w:bCs/>
          <w:iCs/>
          <w:u w:val="single"/>
        </w:rPr>
        <w:t>13</w:t>
      </w:r>
      <w:r w:rsidRPr="00D26D48">
        <w:rPr>
          <w:strike/>
        </w:rPr>
        <w:t>9</w:t>
      </w:r>
      <w:r w:rsidRPr="00D26D48">
        <w:t>.2.11</w:t>
      </w:r>
      <w:r w:rsidRPr="00D26D48">
        <w:tab/>
      </w:r>
      <w:r w:rsidRPr="00D26D48">
        <w:rPr>
          <w:rFonts w:eastAsiaTheme="minorHAnsi"/>
          <w:bCs/>
          <w:iCs/>
          <w:u w:val="single"/>
        </w:rPr>
        <w:t>L’utilisation de brides métalliques et de leurs fermetures est autorisée pour les réservoirs en PRF, conformément aux prescriptions relatives à la conception énoncées au 6.8.2.</w:t>
      </w:r>
      <w:r w:rsidRPr="00D26D48">
        <w:rPr>
          <w:rFonts w:eastAsiaTheme="minorHAnsi"/>
          <w:bCs/>
          <w:iCs/>
        </w:rPr>
        <w:t xml:space="preserve"> </w:t>
      </w:r>
      <w:r w:rsidRPr="00D26D48">
        <w:t>Les ouvertures dans le réservoir doivent être renforcées de façon à assurer les mêmes marges de sécurité contre les contraintes statiques et dynamiques spécifiées aux 6.</w:t>
      </w:r>
      <w:r w:rsidRPr="00D26D48">
        <w:rPr>
          <w:rFonts w:eastAsiaTheme="minorHAnsi"/>
          <w:bCs/>
          <w:iCs/>
          <w:u w:val="single"/>
        </w:rPr>
        <w:t>13</w:t>
      </w:r>
      <w:r w:rsidRPr="00D26D48">
        <w:rPr>
          <w:strike/>
        </w:rPr>
        <w:t>9</w:t>
      </w:r>
      <w:r w:rsidRPr="00D26D48">
        <w:t xml:space="preserve">.2.5 </w:t>
      </w:r>
      <w:r w:rsidRPr="00D26D48">
        <w:rPr>
          <w:strike/>
        </w:rPr>
        <w:t>et 6.9.2.6</w:t>
      </w:r>
      <w:r w:rsidRPr="00D26D48">
        <w:t xml:space="preserve"> que celles spécifiées pour le réservoir lui-même. Il doit y avoir aussi peu d'ouvertures que possible. Le rapport des axes des ouvertures ovales ne doit pas être supérieur à 2.</w:t>
      </w:r>
    </w:p>
    <w:p w14:paraId="2E93F942" w14:textId="77777777" w:rsidR="00E7153D" w:rsidRPr="00D26D48" w:rsidRDefault="00E7153D" w:rsidP="00E7153D">
      <w:pPr>
        <w:tabs>
          <w:tab w:val="left" w:pos="1416"/>
          <w:tab w:val="left" w:pos="2160"/>
          <w:tab w:val="left" w:pos="2880"/>
          <w:tab w:val="left" w:pos="3600"/>
          <w:tab w:val="left" w:pos="4320"/>
          <w:tab w:val="left" w:pos="5040"/>
          <w:tab w:val="left" w:pos="5760"/>
          <w:tab w:val="left" w:pos="6480"/>
        </w:tabs>
        <w:spacing w:after="200"/>
        <w:ind w:left="1418" w:right="849" w:hanging="1418"/>
        <w:jc w:val="both"/>
        <w:rPr>
          <w:rFonts w:eastAsiaTheme="minorHAnsi"/>
          <w:u w:val="single"/>
        </w:rPr>
      </w:pPr>
      <w:r w:rsidRPr="00D26D48">
        <w:rPr>
          <w:rFonts w:eastAsiaTheme="minorHAnsi"/>
          <w:bCs/>
          <w:iCs/>
        </w:rPr>
        <w:lastRenderedPageBreak/>
        <w:tab/>
      </w:r>
      <w:r w:rsidRPr="00D26D48">
        <w:rPr>
          <w:rFonts w:eastAsiaTheme="minorHAnsi"/>
        </w:rPr>
        <w:tab/>
      </w:r>
      <w:r w:rsidRPr="00D26D48">
        <w:rPr>
          <w:rFonts w:eastAsiaTheme="minorHAnsi"/>
          <w:u w:val="single"/>
        </w:rPr>
        <w:t xml:space="preserve">Lorsque </w:t>
      </w:r>
      <w:bookmarkStart w:id="0" w:name="_Hlk43885258"/>
      <w:r w:rsidRPr="00D26D48">
        <w:rPr>
          <w:rFonts w:eastAsiaTheme="minorHAnsi"/>
          <w:u w:val="single"/>
        </w:rPr>
        <w:t xml:space="preserve">les brides ou les composants métalliques </w:t>
      </w:r>
      <w:bookmarkEnd w:id="0"/>
      <w:r w:rsidRPr="00D26D48">
        <w:rPr>
          <w:rFonts w:eastAsiaTheme="minorHAnsi"/>
          <w:u w:val="single"/>
        </w:rPr>
        <w:t>sont intégrés au réservoir en PRF par collage, la méthode de caractérisation énoncée au 6.13.2.10 doit alors s’appliquer au joint placé entre le métal et la matière PRF. Lorsque les brides ou les composants métalliques sont fixés d’une autre manière, par exemple au moyen d’éléments de fixation filetés, les dispositions pertinentes de la norme relative aux récipients à pression doivent alors s’appliquer.</w:t>
      </w:r>
    </w:p>
    <w:p w14:paraId="7DCE12E5" w14:textId="77777777" w:rsidR="00E7153D" w:rsidRPr="00D26D48" w:rsidRDefault="00E7153D" w:rsidP="00E7153D">
      <w:pPr>
        <w:tabs>
          <w:tab w:val="left" w:pos="1440"/>
          <w:tab w:val="left" w:pos="1701"/>
          <w:tab w:val="left" w:pos="2160"/>
          <w:tab w:val="left" w:pos="2664"/>
          <w:tab w:val="left" w:pos="3174"/>
          <w:tab w:val="left" w:pos="4320"/>
        </w:tabs>
        <w:spacing w:after="200"/>
        <w:ind w:left="1418" w:right="849" w:hanging="1418"/>
        <w:jc w:val="both"/>
      </w:pPr>
      <w:r w:rsidRPr="00D26D48">
        <w:t>6.</w:t>
      </w:r>
      <w:r w:rsidRPr="00D26D48">
        <w:rPr>
          <w:rFonts w:eastAsiaTheme="minorHAnsi"/>
          <w:bCs/>
          <w:iCs/>
          <w:u w:val="single"/>
        </w:rPr>
        <w:t>13</w:t>
      </w:r>
      <w:r w:rsidRPr="00D26D48">
        <w:rPr>
          <w:strike/>
        </w:rPr>
        <w:t>9</w:t>
      </w:r>
      <w:r w:rsidRPr="00D26D48">
        <w:t>.2.12</w:t>
      </w:r>
      <w:r w:rsidRPr="00D26D48">
        <w:tab/>
        <w:t>La conception des brides et des tuyauteries fixées au réservoir doit aussi tenir compte des forces de manutention et du serrage des boulons.</w:t>
      </w:r>
    </w:p>
    <w:p w14:paraId="65B7C4B0" w14:textId="77777777" w:rsidR="00E7153D" w:rsidRPr="00D26D48" w:rsidRDefault="00E7153D" w:rsidP="00E7153D">
      <w:pPr>
        <w:tabs>
          <w:tab w:val="left" w:pos="1416"/>
          <w:tab w:val="left" w:pos="2160"/>
          <w:tab w:val="left" w:pos="2880"/>
          <w:tab w:val="left" w:pos="3600"/>
          <w:tab w:val="left" w:pos="4320"/>
          <w:tab w:val="left" w:pos="5040"/>
          <w:tab w:val="left" w:pos="5760"/>
          <w:tab w:val="left" w:pos="6480"/>
        </w:tabs>
        <w:spacing w:after="200"/>
        <w:ind w:left="1418" w:right="849" w:hanging="1418"/>
        <w:jc w:val="both"/>
        <w:rPr>
          <w:rFonts w:eastAsiaTheme="minorHAnsi"/>
          <w:u w:val="single"/>
        </w:rPr>
      </w:pPr>
      <w:r w:rsidRPr="00D26D48">
        <w:rPr>
          <w:rFonts w:eastAsiaTheme="minorHAnsi"/>
          <w:bCs/>
          <w:iCs/>
          <w:u w:val="single"/>
        </w:rPr>
        <w:t>6.13.2.x</w:t>
      </w:r>
      <w:r w:rsidRPr="00D26D48">
        <w:rPr>
          <w:rFonts w:eastAsiaTheme="minorHAnsi"/>
          <w:b/>
          <w:bCs/>
          <w:iCs/>
        </w:rPr>
        <w:tab/>
      </w:r>
      <w:r w:rsidRPr="00D26D48">
        <w:rPr>
          <w:rFonts w:eastAsiaTheme="minorHAnsi"/>
          <w:u w:val="single"/>
        </w:rPr>
        <w:t>La résistance du réservoir doit être calculée au moyen de la méthode des éléments finis en simulant les différentes couches du réservoir, les joints entre le réservoir en PRF, les attaches, les équipements de structure et les ouvertures.</w:t>
      </w:r>
    </w:p>
    <w:p w14:paraId="56018A8C" w14:textId="77777777" w:rsidR="00E7153D" w:rsidRPr="00D26D48" w:rsidRDefault="00E7153D" w:rsidP="00E7153D">
      <w:pPr>
        <w:tabs>
          <w:tab w:val="left" w:pos="1440"/>
          <w:tab w:val="left" w:pos="1701"/>
          <w:tab w:val="left" w:pos="2160"/>
          <w:tab w:val="left" w:pos="2664"/>
          <w:tab w:val="left" w:pos="3174"/>
          <w:tab w:val="left" w:pos="4320"/>
        </w:tabs>
        <w:spacing w:after="200"/>
        <w:ind w:left="1418" w:right="849" w:hanging="1418"/>
        <w:jc w:val="both"/>
      </w:pPr>
      <w:r w:rsidRPr="00D26D48">
        <w:t>6.</w:t>
      </w:r>
      <w:r w:rsidRPr="00D26D48">
        <w:rPr>
          <w:rFonts w:eastAsiaTheme="minorHAnsi"/>
          <w:bCs/>
          <w:iCs/>
          <w:u w:val="single"/>
        </w:rPr>
        <w:t>13</w:t>
      </w:r>
      <w:r w:rsidRPr="00D26D48">
        <w:rPr>
          <w:strike/>
        </w:rPr>
        <w:t>9</w:t>
      </w:r>
      <w:r w:rsidRPr="00D26D48">
        <w:t>.2.13</w:t>
      </w:r>
      <w:r w:rsidRPr="00D26D48">
        <w:tab/>
        <w:t>La citerne doit être conçue pour résister, sans fuite conséquente, aux effets d'une immersion totale dans les flammes pendant 30 minutes comme stipulé dans les dispositions relatives aux épreuves du 6.</w:t>
      </w:r>
      <w:r w:rsidRPr="00D26D48">
        <w:rPr>
          <w:rFonts w:eastAsiaTheme="minorHAnsi"/>
          <w:bCs/>
          <w:iCs/>
          <w:u w:val="single"/>
        </w:rPr>
        <w:t>13</w:t>
      </w:r>
      <w:r w:rsidRPr="00D26D48">
        <w:rPr>
          <w:strike/>
        </w:rPr>
        <w:t>9</w:t>
      </w:r>
      <w:r w:rsidRPr="00D26D48">
        <w:t>.4.3.4. Il n'est pas nécessaire de procéder aux épreuves, avec l'accord de l'autorité compétente, lorsqu'une preuve suffisante peut être apportée par des épreuves avec des modèles de citernes comparables.</w:t>
      </w:r>
    </w:p>
    <w:p w14:paraId="142D0B4F" w14:textId="77777777" w:rsidR="00E7153D" w:rsidRPr="00D26D48" w:rsidRDefault="00E7153D" w:rsidP="00E7153D">
      <w:pPr>
        <w:tabs>
          <w:tab w:val="left" w:pos="1440"/>
          <w:tab w:val="left" w:pos="1701"/>
          <w:tab w:val="left" w:pos="2160"/>
          <w:tab w:val="left" w:pos="2664"/>
          <w:tab w:val="left" w:pos="3174"/>
          <w:tab w:val="left" w:pos="4320"/>
        </w:tabs>
        <w:spacing w:after="200"/>
        <w:ind w:left="1418" w:right="849" w:hanging="1418"/>
        <w:jc w:val="both"/>
        <w:rPr>
          <w:b/>
        </w:rPr>
      </w:pPr>
      <w:r w:rsidRPr="00D26D48">
        <w:rPr>
          <w:b/>
        </w:rPr>
        <w:t>6.</w:t>
      </w:r>
      <w:r w:rsidRPr="00D26D48">
        <w:rPr>
          <w:rFonts w:eastAsiaTheme="minorHAnsi"/>
          <w:b/>
          <w:bCs/>
          <w:iCs/>
          <w:u w:val="single"/>
        </w:rPr>
        <w:t>13</w:t>
      </w:r>
      <w:r w:rsidRPr="00D26D48">
        <w:rPr>
          <w:b/>
          <w:strike/>
        </w:rPr>
        <w:t>9</w:t>
      </w:r>
      <w:r w:rsidRPr="00D26D48">
        <w:rPr>
          <w:b/>
        </w:rPr>
        <w:t>.2.14</w:t>
      </w:r>
      <w:r w:rsidRPr="00D26D48">
        <w:rPr>
          <w:b/>
        </w:rPr>
        <w:tab/>
      </w:r>
      <w:r w:rsidRPr="00D26D48">
        <w:rPr>
          <w:b/>
          <w:i/>
        </w:rPr>
        <w:t>Prescriptions particulières pour le transport de matières ayant un point d'éclair ne dépassant pas 60 °C</w:t>
      </w:r>
    </w:p>
    <w:p w14:paraId="1F177F23" w14:textId="1F892188" w:rsidR="00E7153D" w:rsidRPr="004F6B9B" w:rsidRDefault="00D26D48" w:rsidP="00E7153D">
      <w:pPr>
        <w:keepLines/>
        <w:tabs>
          <w:tab w:val="left" w:pos="1701"/>
          <w:tab w:val="left" w:pos="2160"/>
          <w:tab w:val="left" w:pos="2664"/>
          <w:tab w:val="left" w:pos="3174"/>
          <w:tab w:val="left" w:pos="4320"/>
        </w:tabs>
        <w:spacing w:after="200"/>
        <w:ind w:left="1418" w:right="849" w:hanging="1418"/>
        <w:jc w:val="both"/>
      </w:pPr>
      <w:r w:rsidRPr="00D26D48">
        <w:rPr>
          <w:u w:val="single"/>
        </w:rPr>
        <w:t>6.</w:t>
      </w:r>
      <w:r w:rsidRPr="004F6B9B">
        <w:rPr>
          <w:rFonts w:eastAsiaTheme="minorHAnsi"/>
          <w:bCs/>
          <w:iCs/>
          <w:u w:val="single"/>
        </w:rPr>
        <w:t>13</w:t>
      </w:r>
      <w:r w:rsidRPr="004F6B9B">
        <w:rPr>
          <w:u w:val="single"/>
        </w:rPr>
        <w:t>.2.14.1</w:t>
      </w:r>
      <w:r w:rsidR="00E7153D" w:rsidRPr="004F6B9B">
        <w:tab/>
        <w:t xml:space="preserve">Les citernes en </w:t>
      </w:r>
      <w:r w:rsidR="00E7153D" w:rsidRPr="004F6B9B">
        <w:rPr>
          <w:u w:val="single"/>
        </w:rPr>
        <w:t>PRF</w:t>
      </w:r>
      <w:r w:rsidR="00E7153D" w:rsidRPr="004F6B9B">
        <w:t xml:space="preserve"> </w:t>
      </w:r>
      <w:r w:rsidR="00E7153D" w:rsidRPr="004F6B9B">
        <w:rPr>
          <w:strike/>
        </w:rPr>
        <w:t>matière plastique renforcée de fibres</w:t>
      </w:r>
      <w:r w:rsidR="00E7153D" w:rsidRPr="004F6B9B">
        <w:t xml:space="preserve"> pour le transport de matières ayant un point d'éclair ne dépassant pas 60 °C doivent </w:t>
      </w:r>
      <w:r w:rsidR="00E7153D" w:rsidRPr="004F6B9B">
        <w:rPr>
          <w:u w:val="single"/>
        </w:rPr>
        <w:t>répondre aux prescriptions du 6.9.2.2.3.14.</w:t>
      </w:r>
      <w:r w:rsidR="00E7153D" w:rsidRPr="004F6B9B">
        <w:t xml:space="preserve"> </w:t>
      </w:r>
      <w:r w:rsidR="00E7153D" w:rsidRPr="004F6B9B">
        <w:rPr>
          <w:strike/>
        </w:rPr>
        <w:t>être construites de façon à éliminer des différentes composantes l'électricité statique et à éviter ainsi l'accumulation de charges dangereuses.</w:t>
      </w:r>
    </w:p>
    <w:p w14:paraId="63752659" w14:textId="348F8362" w:rsidR="00E7153D" w:rsidRPr="004F6B9B" w:rsidRDefault="00E7153D" w:rsidP="00E7153D">
      <w:pPr>
        <w:tabs>
          <w:tab w:val="left" w:pos="0"/>
          <w:tab w:val="left" w:pos="1440"/>
          <w:tab w:val="left" w:pos="1701"/>
          <w:tab w:val="left" w:pos="2160"/>
          <w:tab w:val="left" w:pos="2664"/>
          <w:tab w:val="left" w:pos="3174"/>
          <w:tab w:val="left" w:pos="4320"/>
        </w:tabs>
        <w:spacing w:after="200"/>
        <w:ind w:left="1418" w:right="849" w:hanging="1418"/>
        <w:jc w:val="both"/>
        <w:rPr>
          <w:strike/>
        </w:rPr>
      </w:pPr>
      <w:r w:rsidRPr="004F6B9B">
        <w:rPr>
          <w:strike/>
        </w:rPr>
        <w:t>6.9.2.14.1</w:t>
      </w:r>
      <w:r w:rsidRPr="004F6B9B">
        <w:tab/>
      </w:r>
      <w:r w:rsidRPr="004F6B9B">
        <w:rPr>
          <w:strike/>
        </w:rPr>
        <w:t>La résistance électrique en surface de l'intérieur et de l'extérieur du réservoir, établie par des mesures, ne doit pas dépasser 10</w:t>
      </w:r>
      <w:r w:rsidRPr="004F6B9B">
        <w:rPr>
          <w:strike/>
          <w:vertAlign w:val="superscript"/>
        </w:rPr>
        <w:t>9</w:t>
      </w:r>
      <w:r w:rsidRPr="004F6B9B">
        <w:rPr>
          <w:strike/>
        </w:rPr>
        <w:t xml:space="preserve"> ohms. Ce résultat peut être obtenu par l'utilisation d'adjuvants dans la résine ou par des feuilles conductrices intercalées par exemple en réseaux métalliques ou en carbone.</w:t>
      </w:r>
    </w:p>
    <w:p w14:paraId="204D0CDC" w14:textId="13DC5BE2" w:rsidR="00E7153D" w:rsidRPr="004F6B9B" w:rsidRDefault="00E7153D" w:rsidP="00E7153D">
      <w:pPr>
        <w:tabs>
          <w:tab w:val="left" w:pos="0"/>
          <w:tab w:val="left" w:pos="1440"/>
          <w:tab w:val="left" w:pos="1701"/>
          <w:tab w:val="left" w:pos="2160"/>
          <w:tab w:val="left" w:pos="2664"/>
          <w:tab w:val="left" w:pos="3174"/>
          <w:tab w:val="left" w:pos="4320"/>
        </w:tabs>
        <w:spacing w:after="200"/>
        <w:ind w:left="1418" w:right="849" w:hanging="1418"/>
        <w:jc w:val="both"/>
        <w:rPr>
          <w:strike/>
        </w:rPr>
      </w:pPr>
      <w:r w:rsidRPr="004F6B9B">
        <w:rPr>
          <w:strike/>
        </w:rPr>
        <w:t>6.9.2.14.2</w:t>
      </w:r>
      <w:r w:rsidRPr="004F6B9B">
        <w:tab/>
      </w:r>
      <w:r w:rsidRPr="004F6B9B">
        <w:rPr>
          <w:strike/>
        </w:rPr>
        <w:t>La résistance de déchargement à la terre établie par des mesures ne doit pas dépasser 10</w:t>
      </w:r>
      <w:r w:rsidRPr="004F6B9B">
        <w:rPr>
          <w:strike/>
          <w:vertAlign w:val="superscript"/>
        </w:rPr>
        <w:t>7</w:t>
      </w:r>
      <w:r w:rsidRPr="004F6B9B">
        <w:rPr>
          <w:strike/>
        </w:rPr>
        <w:t> ohms.</w:t>
      </w:r>
    </w:p>
    <w:p w14:paraId="46F3164F" w14:textId="07281AFA" w:rsidR="00E7153D" w:rsidRPr="004F6B9B" w:rsidRDefault="00E7153D" w:rsidP="00E7153D">
      <w:pPr>
        <w:tabs>
          <w:tab w:val="left" w:pos="1440"/>
          <w:tab w:val="left" w:pos="2160"/>
          <w:tab w:val="left" w:pos="2664"/>
          <w:tab w:val="left" w:pos="3174"/>
          <w:tab w:val="left" w:pos="4320"/>
        </w:tabs>
        <w:spacing w:after="200"/>
        <w:ind w:left="1418" w:right="849" w:hanging="1418"/>
        <w:jc w:val="both"/>
        <w:rPr>
          <w:strike/>
        </w:rPr>
      </w:pPr>
      <w:r w:rsidRPr="004F6B9B">
        <w:rPr>
          <w:strike/>
        </w:rPr>
        <w:t>6.9.2.14.3</w:t>
      </w:r>
      <w:r w:rsidRPr="004F6B9B">
        <w:tab/>
      </w:r>
      <w:r w:rsidRPr="004F6B9B">
        <w:rPr>
          <w:strike/>
        </w:rPr>
        <w:t>Tous les éléments du réservoir doivent être raccordés électriquement les uns aux autres, aux parties métalliques de l'équipement de service et de structure de la citerne, ainsi qu'au véhicule. La résistance électrique entre les composants et équipements en contact ne doit pas dépasser 10 ohms.</w:t>
      </w:r>
    </w:p>
    <w:p w14:paraId="76ABABFD" w14:textId="191C00EA" w:rsidR="00E7153D" w:rsidRPr="004F6B9B" w:rsidRDefault="00E7153D" w:rsidP="00E7153D">
      <w:pPr>
        <w:tabs>
          <w:tab w:val="left" w:pos="0"/>
          <w:tab w:val="left" w:pos="1416"/>
          <w:tab w:val="left" w:pos="1701"/>
          <w:tab w:val="left" w:pos="2160"/>
          <w:tab w:val="left" w:pos="2664"/>
          <w:tab w:val="left" w:pos="3174"/>
          <w:tab w:val="left" w:pos="4320"/>
        </w:tabs>
        <w:spacing w:after="200"/>
        <w:ind w:left="1418" w:right="849" w:hanging="1418"/>
        <w:jc w:val="both"/>
      </w:pPr>
      <w:r w:rsidRPr="004F6B9B">
        <w:t>6.</w:t>
      </w:r>
      <w:r w:rsidRPr="004F6B9B">
        <w:rPr>
          <w:rFonts w:eastAsiaTheme="minorHAnsi"/>
          <w:bCs/>
          <w:iCs/>
          <w:u w:val="single"/>
        </w:rPr>
        <w:t>13</w:t>
      </w:r>
      <w:r w:rsidRPr="004F6B9B">
        <w:rPr>
          <w:strike/>
        </w:rPr>
        <w:t>9</w:t>
      </w:r>
      <w:r w:rsidRPr="004F6B9B">
        <w:t>.2.14.</w:t>
      </w:r>
      <w:r w:rsidR="00D26D48" w:rsidRPr="004F6B9B">
        <w:rPr>
          <w:u w:val="single"/>
        </w:rPr>
        <w:t>2</w:t>
      </w:r>
      <w:r w:rsidRPr="004F6B9B">
        <w:rPr>
          <w:strike/>
        </w:rPr>
        <w:t>4</w:t>
      </w:r>
      <w:r w:rsidRPr="004F6B9B">
        <w:tab/>
        <w:t>La résistance électrique en surface et la résistance de déchargement doivent être mesurées une première fois sur toute citerne fabriquée ou sur un échantillon du réservoir selon une procédure reconnue par l'autorité compétente.</w:t>
      </w:r>
    </w:p>
    <w:p w14:paraId="32F1FA34" w14:textId="5A829AF8" w:rsidR="00E7153D" w:rsidRPr="004F6B9B" w:rsidRDefault="00E7153D" w:rsidP="00E7153D">
      <w:pPr>
        <w:tabs>
          <w:tab w:val="left" w:pos="0"/>
          <w:tab w:val="left" w:pos="1440"/>
          <w:tab w:val="left" w:pos="1701"/>
          <w:tab w:val="left" w:pos="2160"/>
          <w:tab w:val="left" w:pos="2664"/>
          <w:tab w:val="left" w:pos="3174"/>
          <w:tab w:val="left" w:pos="4320"/>
        </w:tabs>
        <w:spacing w:after="200"/>
        <w:ind w:left="1418" w:right="849" w:hanging="1418"/>
        <w:jc w:val="both"/>
      </w:pPr>
      <w:r w:rsidRPr="004F6B9B">
        <w:t>6.</w:t>
      </w:r>
      <w:r w:rsidRPr="004F6B9B">
        <w:rPr>
          <w:rFonts w:eastAsiaTheme="minorHAnsi"/>
          <w:bCs/>
          <w:iCs/>
          <w:u w:val="single"/>
        </w:rPr>
        <w:t>13</w:t>
      </w:r>
      <w:r w:rsidRPr="004F6B9B">
        <w:rPr>
          <w:strike/>
        </w:rPr>
        <w:t>9</w:t>
      </w:r>
      <w:r w:rsidRPr="004F6B9B">
        <w:t>.2.14.</w:t>
      </w:r>
      <w:r w:rsidR="00D26D48" w:rsidRPr="004F6B9B">
        <w:rPr>
          <w:u w:val="single"/>
        </w:rPr>
        <w:t>3</w:t>
      </w:r>
      <w:r w:rsidRPr="004F6B9B">
        <w:rPr>
          <w:strike/>
        </w:rPr>
        <w:t>5</w:t>
      </w:r>
      <w:r w:rsidRPr="004F6B9B">
        <w:tab/>
        <w:t>La résistance de déchargement à la terre doit être mesurée sur chaque citerne dans le cadre du contrôle périodique selon une procédure reconnue par l'autorité compétente.</w:t>
      </w:r>
    </w:p>
    <w:p w14:paraId="081868F2" w14:textId="77777777" w:rsidR="00E7153D" w:rsidRPr="004F6B9B" w:rsidRDefault="00E7153D" w:rsidP="00E7153D">
      <w:pPr>
        <w:tabs>
          <w:tab w:val="left" w:pos="1440"/>
          <w:tab w:val="left" w:pos="1701"/>
          <w:tab w:val="left" w:pos="2160"/>
          <w:tab w:val="left" w:pos="2664"/>
          <w:tab w:val="left" w:pos="3174"/>
          <w:tab w:val="left" w:pos="4320"/>
        </w:tabs>
        <w:spacing w:after="200"/>
        <w:ind w:left="1418" w:right="849" w:hanging="1418"/>
        <w:jc w:val="both"/>
        <w:rPr>
          <w:b/>
        </w:rPr>
      </w:pPr>
      <w:r w:rsidRPr="004F6B9B">
        <w:rPr>
          <w:b/>
        </w:rPr>
        <w:t>6.</w:t>
      </w:r>
      <w:r w:rsidRPr="004F6B9B">
        <w:rPr>
          <w:rFonts w:eastAsiaTheme="minorHAnsi"/>
          <w:b/>
          <w:bCs/>
          <w:iCs/>
          <w:u w:val="single"/>
        </w:rPr>
        <w:t>13</w:t>
      </w:r>
      <w:r w:rsidRPr="004F6B9B">
        <w:rPr>
          <w:b/>
          <w:strike/>
        </w:rPr>
        <w:t>9</w:t>
      </w:r>
      <w:r w:rsidRPr="004F6B9B">
        <w:rPr>
          <w:b/>
        </w:rPr>
        <w:t>.3</w:t>
      </w:r>
      <w:r w:rsidRPr="004F6B9B">
        <w:rPr>
          <w:b/>
        </w:rPr>
        <w:tab/>
        <w:t>Équipements</w:t>
      </w:r>
    </w:p>
    <w:p w14:paraId="2B7ECD67" w14:textId="77777777" w:rsidR="00E7153D" w:rsidRPr="004F6B9B" w:rsidRDefault="00E7153D" w:rsidP="00E7153D">
      <w:pPr>
        <w:tabs>
          <w:tab w:val="left" w:pos="0"/>
          <w:tab w:val="left" w:pos="1440"/>
          <w:tab w:val="left" w:pos="1701"/>
          <w:tab w:val="left" w:pos="2160"/>
          <w:tab w:val="left" w:pos="2664"/>
          <w:tab w:val="left" w:pos="3174"/>
          <w:tab w:val="left" w:pos="4320"/>
        </w:tabs>
        <w:spacing w:after="200"/>
        <w:ind w:left="1418" w:right="849" w:hanging="1418"/>
        <w:jc w:val="both"/>
      </w:pPr>
      <w:r w:rsidRPr="004F6B9B">
        <w:t>6.</w:t>
      </w:r>
      <w:r w:rsidRPr="004F6B9B">
        <w:rPr>
          <w:rFonts w:eastAsiaTheme="minorHAnsi"/>
          <w:bCs/>
          <w:iCs/>
          <w:u w:val="single"/>
        </w:rPr>
        <w:t>13</w:t>
      </w:r>
      <w:r w:rsidRPr="004F6B9B">
        <w:rPr>
          <w:strike/>
        </w:rPr>
        <w:t>9</w:t>
      </w:r>
      <w:r w:rsidRPr="004F6B9B">
        <w:t>.3.1</w:t>
      </w:r>
      <w:r w:rsidRPr="004F6B9B">
        <w:tab/>
        <w:t>Les prescriptions des 6.8.2.2.1, 6.8.2.2.2, 6.8.2.2.4 et 6.8.2.2.6 à 6.8.2.2.8 sont applicables.</w:t>
      </w:r>
    </w:p>
    <w:p w14:paraId="3A9AB8D1" w14:textId="77777777" w:rsidR="00E7153D" w:rsidRPr="004F6B9B" w:rsidRDefault="00E7153D" w:rsidP="00E7153D">
      <w:pPr>
        <w:tabs>
          <w:tab w:val="left" w:pos="0"/>
          <w:tab w:val="left" w:pos="1440"/>
          <w:tab w:val="left" w:pos="1701"/>
          <w:tab w:val="left" w:pos="2160"/>
          <w:tab w:val="left" w:pos="2664"/>
          <w:tab w:val="left" w:pos="3174"/>
          <w:tab w:val="left" w:pos="4320"/>
        </w:tabs>
        <w:spacing w:after="200"/>
        <w:ind w:left="1418" w:right="849" w:hanging="1418"/>
        <w:jc w:val="both"/>
      </w:pPr>
      <w:r w:rsidRPr="004F6B9B">
        <w:t>6.</w:t>
      </w:r>
      <w:r w:rsidRPr="004F6B9B">
        <w:rPr>
          <w:rFonts w:eastAsiaTheme="minorHAnsi"/>
          <w:bCs/>
          <w:iCs/>
          <w:u w:val="single"/>
        </w:rPr>
        <w:t>13</w:t>
      </w:r>
      <w:r w:rsidRPr="004F6B9B">
        <w:rPr>
          <w:strike/>
        </w:rPr>
        <w:t>9</w:t>
      </w:r>
      <w:r w:rsidRPr="004F6B9B">
        <w:t>.3.2</w:t>
      </w:r>
      <w:r w:rsidRPr="004F6B9B">
        <w:tab/>
        <w:t>En outre, lorsqu'elles sont indiquées en regard d'une rubrique dans la colonne (13) du tableau A du Chapitre 3.2, les dispositions spéciales du 6.8.4 b) (TE) sont aussi applicables.</w:t>
      </w:r>
    </w:p>
    <w:p w14:paraId="5CB0FFF1" w14:textId="77777777" w:rsidR="00E7153D" w:rsidRPr="004F6B9B" w:rsidRDefault="00E7153D" w:rsidP="00E7153D">
      <w:pPr>
        <w:tabs>
          <w:tab w:val="left" w:pos="1440"/>
          <w:tab w:val="left" w:pos="1701"/>
          <w:tab w:val="left" w:pos="2160"/>
          <w:tab w:val="left" w:pos="2664"/>
          <w:tab w:val="left" w:pos="3174"/>
          <w:tab w:val="left" w:pos="4320"/>
        </w:tabs>
        <w:spacing w:after="200"/>
        <w:ind w:left="1418" w:right="849" w:hanging="1418"/>
        <w:jc w:val="both"/>
        <w:rPr>
          <w:b/>
        </w:rPr>
      </w:pPr>
      <w:r w:rsidRPr="004F6B9B">
        <w:rPr>
          <w:b/>
        </w:rPr>
        <w:t>6.</w:t>
      </w:r>
      <w:r w:rsidRPr="004F6B9B">
        <w:rPr>
          <w:rFonts w:eastAsiaTheme="minorHAnsi"/>
          <w:b/>
          <w:bCs/>
          <w:iCs/>
          <w:u w:val="single"/>
        </w:rPr>
        <w:t>13</w:t>
      </w:r>
      <w:r w:rsidRPr="004F6B9B">
        <w:rPr>
          <w:b/>
          <w:strike/>
        </w:rPr>
        <w:t>9</w:t>
      </w:r>
      <w:r w:rsidRPr="004F6B9B">
        <w:rPr>
          <w:b/>
        </w:rPr>
        <w:t>.4</w:t>
      </w:r>
      <w:r w:rsidRPr="004F6B9B">
        <w:rPr>
          <w:b/>
        </w:rPr>
        <w:tab/>
        <w:t>Épreuves et agrément du type</w:t>
      </w:r>
    </w:p>
    <w:p w14:paraId="0D57AE79" w14:textId="77777777" w:rsidR="00E7153D" w:rsidRPr="004F6B9B" w:rsidRDefault="00E7153D" w:rsidP="00E7153D">
      <w:pPr>
        <w:tabs>
          <w:tab w:val="left" w:pos="1701"/>
          <w:tab w:val="left" w:pos="2160"/>
          <w:tab w:val="left" w:pos="2664"/>
          <w:tab w:val="left" w:pos="3174"/>
          <w:tab w:val="left" w:pos="3854"/>
          <w:tab w:val="left" w:pos="4591"/>
        </w:tabs>
        <w:spacing w:after="200"/>
        <w:ind w:left="1418" w:right="849" w:hanging="1418"/>
        <w:jc w:val="both"/>
      </w:pPr>
      <w:r w:rsidRPr="004F6B9B">
        <w:t>6.</w:t>
      </w:r>
      <w:r w:rsidRPr="004F6B9B">
        <w:rPr>
          <w:rFonts w:eastAsiaTheme="minorHAnsi"/>
          <w:bCs/>
          <w:iCs/>
          <w:u w:val="single"/>
        </w:rPr>
        <w:t>13</w:t>
      </w:r>
      <w:r w:rsidRPr="004F6B9B">
        <w:rPr>
          <w:strike/>
        </w:rPr>
        <w:t>9</w:t>
      </w:r>
      <w:r w:rsidRPr="004F6B9B">
        <w:t>.4.1</w:t>
      </w:r>
      <w:r w:rsidRPr="004F6B9B">
        <w:tab/>
        <w:t xml:space="preserve">Pour tout modèle de citerne en </w:t>
      </w:r>
      <w:r w:rsidRPr="004F6B9B">
        <w:rPr>
          <w:u w:val="single"/>
        </w:rPr>
        <w:t>PRF</w:t>
      </w:r>
      <w:r w:rsidRPr="00594AF5">
        <w:rPr>
          <w:strike/>
        </w:rPr>
        <w:t xml:space="preserve"> </w:t>
      </w:r>
      <w:r w:rsidRPr="004F6B9B">
        <w:rPr>
          <w:strike/>
        </w:rPr>
        <w:t>matière plastique renforcée de fibres</w:t>
      </w:r>
      <w:r w:rsidRPr="004F6B9B">
        <w:t>, les matériaux servant à sa construction et un prototype représentatif de la citerne doivent être soumis à des épreuves selon les indications ci-après.</w:t>
      </w:r>
    </w:p>
    <w:p w14:paraId="77CD1D56" w14:textId="77777777" w:rsidR="00E7153D" w:rsidRPr="004F6B9B" w:rsidRDefault="00E7153D" w:rsidP="00E7153D">
      <w:pPr>
        <w:tabs>
          <w:tab w:val="left" w:pos="1701"/>
          <w:tab w:val="left" w:pos="2160"/>
          <w:tab w:val="left" w:pos="2664"/>
          <w:tab w:val="left" w:pos="3174"/>
          <w:tab w:val="left" w:pos="3854"/>
          <w:tab w:val="left" w:pos="4591"/>
        </w:tabs>
        <w:spacing w:after="200"/>
        <w:ind w:left="1418" w:right="849" w:hanging="1418"/>
        <w:jc w:val="both"/>
        <w:rPr>
          <w:b/>
        </w:rPr>
      </w:pPr>
      <w:r w:rsidRPr="004F6B9B">
        <w:rPr>
          <w:b/>
        </w:rPr>
        <w:t>6.</w:t>
      </w:r>
      <w:r w:rsidRPr="004F6B9B">
        <w:rPr>
          <w:rFonts w:eastAsiaTheme="minorHAnsi"/>
          <w:b/>
          <w:bCs/>
          <w:iCs/>
          <w:u w:val="single"/>
        </w:rPr>
        <w:t>13</w:t>
      </w:r>
      <w:r w:rsidRPr="004F6B9B">
        <w:rPr>
          <w:b/>
          <w:strike/>
        </w:rPr>
        <w:t>9</w:t>
      </w:r>
      <w:r w:rsidRPr="004F6B9B">
        <w:rPr>
          <w:b/>
        </w:rPr>
        <w:t>.4.2</w:t>
      </w:r>
      <w:r w:rsidRPr="004F6B9B">
        <w:rPr>
          <w:b/>
        </w:rPr>
        <w:tab/>
      </w:r>
      <w:r w:rsidRPr="004F6B9B">
        <w:rPr>
          <w:b/>
          <w:i/>
        </w:rPr>
        <w:t>Essai des matériaux</w:t>
      </w:r>
    </w:p>
    <w:p w14:paraId="12EB7417" w14:textId="54449BE2" w:rsidR="00E7153D" w:rsidRPr="004F6B9B" w:rsidRDefault="00E7153D" w:rsidP="00E7153D">
      <w:pPr>
        <w:tabs>
          <w:tab w:val="left" w:pos="0"/>
          <w:tab w:val="left" w:pos="1701"/>
          <w:tab w:val="left" w:pos="2160"/>
          <w:tab w:val="left" w:pos="2664"/>
          <w:tab w:val="left" w:pos="3174"/>
          <w:tab w:val="left" w:pos="3854"/>
          <w:tab w:val="left" w:pos="4591"/>
        </w:tabs>
        <w:spacing w:after="200"/>
        <w:ind w:left="1418" w:right="849" w:hanging="1418"/>
        <w:jc w:val="both"/>
      </w:pPr>
      <w:r w:rsidRPr="004F6B9B">
        <w:lastRenderedPageBreak/>
        <w:t>6.</w:t>
      </w:r>
      <w:r w:rsidRPr="004F6B9B">
        <w:rPr>
          <w:rFonts w:eastAsiaTheme="minorHAnsi"/>
          <w:bCs/>
          <w:iCs/>
          <w:u w:val="single"/>
        </w:rPr>
        <w:t>13</w:t>
      </w:r>
      <w:r w:rsidRPr="004F6B9B">
        <w:rPr>
          <w:strike/>
        </w:rPr>
        <w:t>9</w:t>
      </w:r>
      <w:r w:rsidRPr="004F6B9B">
        <w:t>.4.2.1</w:t>
      </w:r>
      <w:r w:rsidRPr="004F6B9B">
        <w:tab/>
        <w:t xml:space="preserve">Pour toute résine utilisée, il convient de déterminer l'allongement à la rupture selon la norme </w:t>
      </w:r>
      <w:r w:rsidRPr="004F6B9B">
        <w:rPr>
          <w:bCs/>
        </w:rPr>
        <w:t>EN ISO 527</w:t>
      </w:r>
      <w:r w:rsidRPr="004F6B9B">
        <w:rPr>
          <w:bCs/>
          <w:u w:val="single"/>
        </w:rPr>
        <w:t>-2:2012</w:t>
      </w:r>
      <w:r w:rsidRPr="004F6B9B">
        <w:rPr>
          <w:bCs/>
        </w:rPr>
        <w:t xml:space="preserve"> </w:t>
      </w:r>
      <w:r w:rsidRPr="004F6B9B">
        <w:rPr>
          <w:bCs/>
          <w:strike/>
        </w:rPr>
        <w:t>-4:1997 ou EN ISO 527-5:200</w:t>
      </w:r>
      <w:r w:rsidRPr="00594AF5">
        <w:rPr>
          <w:bCs/>
        </w:rPr>
        <w:t>9</w:t>
      </w:r>
      <w:r w:rsidRPr="00594AF5">
        <w:t xml:space="preserve"> </w:t>
      </w:r>
      <w:r w:rsidRPr="004F6B9B">
        <w:t xml:space="preserve">et la température de déformation thermique selon la norme </w:t>
      </w:r>
      <w:r w:rsidRPr="004F6B9B">
        <w:rPr>
          <w:bCs/>
        </w:rPr>
        <w:t>EN ISO 75-1:</w:t>
      </w:r>
      <w:r w:rsidRPr="004F6B9B">
        <w:rPr>
          <w:bCs/>
          <w:u w:val="single"/>
        </w:rPr>
        <w:t>2020</w:t>
      </w:r>
      <w:r w:rsidR="00594AF5">
        <w:rPr>
          <w:strike/>
        </w:rPr>
        <w:t>2</w:t>
      </w:r>
      <w:r w:rsidRPr="004F6B9B">
        <w:rPr>
          <w:strike/>
        </w:rPr>
        <w:t>013</w:t>
      </w:r>
      <w:r w:rsidRPr="004F6B9B">
        <w:t>.</w:t>
      </w:r>
    </w:p>
    <w:p w14:paraId="6DD155F8" w14:textId="77777777" w:rsidR="00E7153D" w:rsidRPr="004F6B9B" w:rsidRDefault="00E7153D" w:rsidP="00E7153D">
      <w:pPr>
        <w:tabs>
          <w:tab w:val="left" w:pos="2160"/>
          <w:tab w:val="left" w:pos="2664"/>
          <w:tab w:val="left" w:pos="3174"/>
          <w:tab w:val="left" w:pos="3854"/>
          <w:tab w:val="left" w:pos="4591"/>
        </w:tabs>
        <w:spacing w:after="200"/>
        <w:ind w:left="1418" w:right="849" w:hanging="1418"/>
        <w:jc w:val="both"/>
      </w:pPr>
      <w:r>
        <w:t>6</w:t>
      </w:r>
      <w:r w:rsidRPr="004F6B9B">
        <w:t>.</w:t>
      </w:r>
      <w:r w:rsidRPr="004F6B9B">
        <w:rPr>
          <w:rFonts w:eastAsiaTheme="minorHAnsi"/>
          <w:bCs/>
          <w:iCs/>
          <w:u w:val="single"/>
        </w:rPr>
        <w:t>13</w:t>
      </w:r>
      <w:r w:rsidRPr="004F6B9B">
        <w:rPr>
          <w:strike/>
        </w:rPr>
        <w:t>9</w:t>
      </w:r>
      <w:r w:rsidRPr="004F6B9B">
        <w:t>.4.2.2</w:t>
      </w:r>
      <w:r w:rsidRPr="004F6B9B">
        <w:tab/>
        <w:t>Les caractéristiques suivantes doivent être déterminées avec des échantillons découpés dans le réservoir. Des échantillons fabriqués parallèlement ne peuvent être utilisés que s'il n'est pas possible de découper des échantillons dans le réservoir. Tout revêtement doit être préalablement retiré.</w:t>
      </w:r>
    </w:p>
    <w:p w14:paraId="12DBED1A" w14:textId="77777777" w:rsidR="00E7153D" w:rsidRPr="004F6B9B" w:rsidRDefault="00E7153D" w:rsidP="00E7153D">
      <w:pPr>
        <w:tabs>
          <w:tab w:val="left" w:pos="0"/>
          <w:tab w:val="left" w:pos="1701"/>
          <w:tab w:val="left" w:pos="2160"/>
          <w:tab w:val="left" w:pos="2664"/>
          <w:tab w:val="left" w:pos="3174"/>
          <w:tab w:val="left" w:pos="3854"/>
          <w:tab w:val="left" w:pos="4591"/>
        </w:tabs>
        <w:spacing w:after="120"/>
        <w:ind w:left="1418" w:right="849" w:hanging="1418"/>
        <w:jc w:val="both"/>
      </w:pPr>
      <w:r w:rsidRPr="004F6B9B">
        <w:tab/>
        <w:t>Les essais doivent porter sur:</w:t>
      </w:r>
    </w:p>
    <w:p w14:paraId="1A23C867" w14:textId="77777777" w:rsidR="00E7153D" w:rsidRPr="004F6B9B" w:rsidRDefault="00E7153D" w:rsidP="00E7153D">
      <w:pPr>
        <w:tabs>
          <w:tab w:val="left" w:pos="1276"/>
          <w:tab w:val="left" w:pos="2160"/>
          <w:tab w:val="left" w:pos="2664"/>
          <w:tab w:val="left" w:pos="3174"/>
          <w:tab w:val="left" w:pos="3854"/>
          <w:tab w:val="left" w:pos="4591"/>
        </w:tabs>
        <w:spacing w:after="120"/>
        <w:ind w:left="1985" w:right="849" w:hanging="567"/>
        <w:jc w:val="both"/>
      </w:pPr>
      <w:r w:rsidRPr="004F6B9B">
        <w:rPr>
          <w:u w:val="single"/>
        </w:rPr>
        <w:t>a)</w:t>
      </w:r>
      <w:r w:rsidRPr="004F6B9B">
        <w:tab/>
        <w:t>l'épaisseur des couches de la paroi centrale du réservoir et des fonds;</w:t>
      </w:r>
    </w:p>
    <w:p w14:paraId="69CBD59B" w14:textId="77777777" w:rsidR="00E7153D" w:rsidRPr="004F6B9B" w:rsidRDefault="00E7153D" w:rsidP="00E7153D">
      <w:pPr>
        <w:spacing w:after="120"/>
        <w:ind w:left="1985" w:right="849" w:hanging="567"/>
        <w:jc w:val="both"/>
      </w:pPr>
      <w:r w:rsidRPr="004F6B9B">
        <w:rPr>
          <w:u w:val="single"/>
        </w:rPr>
        <w:t>b)</w:t>
      </w:r>
      <w:r w:rsidRPr="004F6B9B">
        <w:tab/>
        <w:t xml:space="preserve">la teneur </w:t>
      </w:r>
      <w:r w:rsidRPr="004F6B9B">
        <w:rPr>
          <w:u w:val="single"/>
        </w:rPr>
        <w:t>en</w:t>
      </w:r>
      <w:r w:rsidRPr="004F6B9B">
        <w:t xml:space="preserve"> </w:t>
      </w:r>
      <w:r w:rsidRPr="004F6B9B">
        <w:rPr>
          <w:strike/>
        </w:rPr>
        <w:t>(</w:t>
      </w:r>
      <w:r w:rsidRPr="004F6B9B">
        <w:t>masse</w:t>
      </w:r>
      <w:r w:rsidRPr="004F6B9B">
        <w:rPr>
          <w:strike/>
        </w:rPr>
        <w:t>) en verre</w:t>
      </w:r>
      <w:r w:rsidRPr="004F6B9B">
        <w:t xml:space="preserve">, la composition du </w:t>
      </w:r>
      <w:r w:rsidRPr="004F6B9B">
        <w:rPr>
          <w:strike/>
        </w:rPr>
        <w:t>verre</w:t>
      </w:r>
      <w:r w:rsidRPr="004F6B9B">
        <w:t xml:space="preserve"> </w:t>
      </w:r>
      <w:r w:rsidRPr="004F6B9B">
        <w:rPr>
          <w:u w:val="single"/>
        </w:rPr>
        <w:t>renfort composite selon la norme EN ISO 1172:1998 ou ISO 14127:2008</w:t>
      </w:r>
      <w:r w:rsidRPr="004F6B9B">
        <w:t xml:space="preserve"> ainsi que l'orientation et la disposition des couches de renforcement;</w:t>
      </w:r>
    </w:p>
    <w:p w14:paraId="4BCE925F" w14:textId="6ED0E5D3" w:rsidR="00E7153D" w:rsidRPr="004F6B9B" w:rsidRDefault="00E7153D" w:rsidP="00E7153D">
      <w:pPr>
        <w:tabs>
          <w:tab w:val="left" w:pos="1276"/>
          <w:tab w:val="left" w:pos="2160"/>
          <w:tab w:val="left" w:pos="2664"/>
          <w:tab w:val="left" w:pos="3174"/>
          <w:tab w:val="left" w:pos="3854"/>
          <w:tab w:val="left" w:pos="4591"/>
        </w:tabs>
        <w:spacing w:after="120"/>
        <w:ind w:left="1985" w:right="849" w:hanging="567"/>
        <w:jc w:val="both"/>
      </w:pPr>
      <w:r w:rsidRPr="004F6B9B">
        <w:rPr>
          <w:u w:val="single"/>
        </w:rPr>
        <w:t>c)</w:t>
      </w:r>
      <w:r w:rsidRPr="004F6B9B">
        <w:tab/>
        <w:t xml:space="preserve">la résistance à la traction, l'allongement à la rupture et les modules d'élasticité selon la norme </w:t>
      </w:r>
      <w:r w:rsidRPr="004F6B9B">
        <w:rPr>
          <w:bCs/>
        </w:rPr>
        <w:t>EN ISO 527-4:1997 ou EN ISO 527-5:2009</w:t>
      </w:r>
      <w:r w:rsidRPr="004F6B9B">
        <w:t xml:space="preserve"> </w:t>
      </w:r>
      <w:r w:rsidRPr="004F6B9B">
        <w:rPr>
          <w:strike/>
        </w:rPr>
        <w:t>dans la direction des contraintes</w:t>
      </w:r>
      <w:r w:rsidRPr="004F6B9B">
        <w:t xml:space="preserve"> </w:t>
      </w:r>
      <w:r w:rsidRPr="004F6B9B">
        <w:rPr>
          <w:rFonts w:eastAsiaTheme="minorHAnsi"/>
          <w:u w:val="single"/>
        </w:rPr>
        <w:t>pour les orientations longitudinale et circonférentielle du réservoir</w:t>
      </w:r>
      <w:r w:rsidRPr="004F6B9B">
        <w:t xml:space="preserve">. </w:t>
      </w:r>
      <w:r w:rsidRPr="004F6B9B">
        <w:rPr>
          <w:strike/>
        </w:rPr>
        <w:t>En outre, l'allongement à la rupture de la résine doit être établi au moyen d'ultrasons</w:t>
      </w:r>
      <w:r w:rsidR="004F6B9B" w:rsidRPr="004F6B9B">
        <w:rPr>
          <w:strike/>
        </w:rPr>
        <w:t>;</w:t>
      </w:r>
      <w:r w:rsidRPr="004F6B9B">
        <w:t xml:space="preserve"> </w:t>
      </w:r>
      <w:r w:rsidRPr="004F6B9B">
        <w:rPr>
          <w:rFonts w:eastAsiaTheme="minorHAnsi"/>
          <w:u w:val="single"/>
        </w:rPr>
        <w:t>Pour les parties du réservoir en PRF, les essais doivent être effectués sur des laminés représentatifs, conformément aux normes EN ISO 527</w:t>
      </w:r>
      <w:r w:rsidRPr="004F6B9B">
        <w:rPr>
          <w:rFonts w:eastAsiaTheme="minorHAnsi"/>
          <w:u w:val="single"/>
        </w:rPr>
        <w:noBreakHyphen/>
        <w:t>4:1997 ou EN ISO 527-5:2009, afin de pouvoir évaluer la pertinence du facteur de sécurité (K). Au moins six éprouvettes doivent être utilisées par mesure de la résistance à la traction, la résistance à la traction à retenir étant la moyenne moins deux écarts types;</w:t>
      </w:r>
    </w:p>
    <w:p w14:paraId="4ED2120A" w14:textId="77777777" w:rsidR="00E7153D" w:rsidRPr="004F6B9B" w:rsidRDefault="00E7153D" w:rsidP="00E7153D">
      <w:pPr>
        <w:keepNext/>
        <w:keepLines/>
        <w:tabs>
          <w:tab w:val="left" w:pos="1276"/>
          <w:tab w:val="left" w:pos="2160"/>
          <w:tab w:val="left" w:pos="2664"/>
          <w:tab w:val="left" w:pos="3174"/>
          <w:tab w:val="left" w:pos="3854"/>
          <w:tab w:val="left" w:pos="4591"/>
        </w:tabs>
        <w:spacing w:after="200"/>
        <w:ind w:left="1985" w:right="849" w:hanging="567"/>
        <w:jc w:val="both"/>
      </w:pPr>
      <w:r w:rsidRPr="004F6B9B">
        <w:rPr>
          <w:u w:val="single"/>
        </w:rPr>
        <w:t>d)</w:t>
      </w:r>
      <w:r w:rsidRPr="004F6B9B">
        <w:tab/>
        <w:t xml:space="preserve">la résistance à la flexion et à la déformation établies par l'essai de fluage à la flexion selon la norme </w:t>
      </w:r>
      <w:r w:rsidRPr="004F6B9B">
        <w:rPr>
          <w:bCs/>
          <w:lang w:eastAsia="de-DE"/>
        </w:rPr>
        <w:t>EN ISO 14125:1998 + AC:2002 + A1:2011</w:t>
      </w:r>
      <w:r w:rsidRPr="004F6B9B">
        <w:t xml:space="preserve"> pendant 1 000 heures avec un échantillon d'au moins 50 mm de largeur et une distance entre les supports d'au moins 20 fois l'épaisseur de la paroi ;.</w:t>
      </w:r>
    </w:p>
    <w:p w14:paraId="6C0AE711" w14:textId="77777777" w:rsidR="00E7153D" w:rsidRPr="004F6B9B" w:rsidRDefault="00E7153D" w:rsidP="00E7153D">
      <w:pPr>
        <w:keepNext/>
        <w:keepLines/>
        <w:tabs>
          <w:tab w:val="left" w:pos="1276"/>
          <w:tab w:val="left" w:pos="2160"/>
          <w:tab w:val="left" w:pos="2664"/>
          <w:tab w:val="left" w:pos="3174"/>
          <w:tab w:val="left" w:pos="3854"/>
          <w:tab w:val="left" w:pos="4591"/>
        </w:tabs>
        <w:spacing w:after="200"/>
        <w:ind w:left="1985" w:right="849" w:hanging="567"/>
        <w:jc w:val="both"/>
        <w:rPr>
          <w:rFonts w:eastAsiaTheme="minorHAnsi"/>
          <w:u w:val="single"/>
        </w:rPr>
      </w:pPr>
      <w:r w:rsidRPr="004F6B9B">
        <w:rPr>
          <w:rFonts w:eastAsiaTheme="minorHAnsi"/>
          <w:u w:val="single"/>
        </w:rPr>
        <w:t>e)</w:t>
      </w:r>
      <w:r w:rsidRPr="004F6B9B">
        <w:rPr>
          <w:rFonts w:eastAsiaTheme="minorHAnsi"/>
        </w:rPr>
        <w:tab/>
      </w:r>
      <w:r w:rsidRPr="004F6B9B">
        <w:rPr>
          <w:strike/>
        </w:rPr>
        <w:t xml:space="preserve">En outre, </w:t>
      </w:r>
      <w:r w:rsidRPr="004F6B9B">
        <w:t xml:space="preserve">le facteur de </w:t>
      </w:r>
      <w:r w:rsidRPr="004F6B9B">
        <w:rPr>
          <w:strike/>
        </w:rPr>
        <w:t>déformation</w:t>
      </w:r>
      <w:r w:rsidRPr="004F6B9B">
        <w:t xml:space="preserve"> </w:t>
      </w:r>
      <w:r w:rsidRPr="004F6B9B">
        <w:rPr>
          <w:u w:val="single"/>
        </w:rPr>
        <w:t>fluage</w:t>
      </w:r>
      <w:r w:rsidRPr="004F6B9B">
        <w:t xml:space="preserve"> </w:t>
      </w:r>
      <w:r w:rsidRPr="004F6B9B">
        <w:rPr>
          <w:iCs/>
        </w:rPr>
        <w:sym w:font="Symbol" w:char="F061"/>
      </w:r>
      <w:r w:rsidRPr="00594AF5">
        <w:rPr>
          <w:u w:val="single"/>
        </w:rPr>
        <w:t xml:space="preserve"> </w:t>
      </w:r>
      <w:r w:rsidRPr="004F6B9B">
        <w:rPr>
          <w:rFonts w:eastAsiaTheme="minorHAnsi"/>
          <w:u w:val="single"/>
        </w:rPr>
        <w:t xml:space="preserve">déterminé en prenant le résultat moyen d’au moins deux éprouvettes de la configuration décrite en d), soumis au fluage dans un dispositif de flexion en trois points ou en quatre points à la température maximale de calcul prescrite au 6.13.2.1, </w:t>
      </w:r>
      <w:r w:rsidRPr="004F6B9B">
        <w:rPr>
          <w:rFonts w:eastAsiaTheme="minorHAnsi"/>
          <w:u w:val="single"/>
          <w:lang w:eastAsia="ru-RU"/>
        </w:rPr>
        <w:t>pendant</w:t>
      </w:r>
      <w:r w:rsidRPr="004F6B9B">
        <w:rPr>
          <w:rFonts w:eastAsiaTheme="minorHAnsi"/>
          <w:u w:val="single"/>
        </w:rPr>
        <w:t xml:space="preserve"> 1 000 heures. Chaque éprouvette doit être soumise à l’essai suivant :</w:t>
      </w:r>
    </w:p>
    <w:p w14:paraId="794F646B" w14:textId="77777777" w:rsidR="00E7153D" w:rsidRPr="004F6B9B" w:rsidRDefault="00E7153D" w:rsidP="00E7153D">
      <w:pPr>
        <w:tabs>
          <w:tab w:val="left" w:pos="1701"/>
          <w:tab w:val="left" w:pos="2552"/>
        </w:tabs>
        <w:spacing w:after="120"/>
        <w:ind w:left="2552" w:right="849" w:hanging="567"/>
        <w:jc w:val="both"/>
        <w:rPr>
          <w:rFonts w:eastAsiaTheme="minorHAnsi"/>
          <w:u w:val="single"/>
        </w:rPr>
      </w:pPr>
      <w:r w:rsidRPr="004F6B9B">
        <w:rPr>
          <w:rFonts w:eastAsiaTheme="minorHAnsi"/>
          <w:u w:val="single"/>
        </w:rPr>
        <w:t>i)</w:t>
      </w:r>
      <w:r w:rsidRPr="004F6B9B">
        <w:rPr>
          <w:rFonts w:eastAsiaTheme="minorHAnsi"/>
          <w:u w:val="single"/>
        </w:rPr>
        <w:tab/>
        <w:t xml:space="preserve">Placer l’éprouvette dans le dispositif de flexion, sans charge, dans un four réglé à la température </w:t>
      </w:r>
      <w:r w:rsidRPr="004F6B9B">
        <w:rPr>
          <w:rFonts w:eastAsiaTheme="minorHAnsi"/>
          <w:u w:val="single"/>
          <w:lang w:eastAsia="ru-RU"/>
        </w:rPr>
        <w:t>maximale</w:t>
      </w:r>
      <w:r w:rsidRPr="004F6B9B">
        <w:rPr>
          <w:rFonts w:eastAsiaTheme="minorHAnsi"/>
          <w:u w:val="single"/>
        </w:rPr>
        <w:t xml:space="preserve"> de calcul et la laisser s’acclimater pendant au moins 60 minutes ;</w:t>
      </w:r>
    </w:p>
    <w:p w14:paraId="75CC56C7" w14:textId="77777777" w:rsidR="00E7153D" w:rsidRPr="004F6B9B" w:rsidRDefault="00E7153D" w:rsidP="00E7153D">
      <w:pPr>
        <w:tabs>
          <w:tab w:val="left" w:pos="1701"/>
          <w:tab w:val="left" w:pos="2552"/>
        </w:tabs>
        <w:spacing w:after="120"/>
        <w:ind w:left="2552" w:right="849" w:hanging="567"/>
        <w:jc w:val="both"/>
        <w:rPr>
          <w:rFonts w:eastAsiaTheme="minorHAnsi"/>
          <w:u w:val="single"/>
        </w:rPr>
      </w:pPr>
      <w:r w:rsidRPr="004F6B9B">
        <w:rPr>
          <w:rFonts w:eastAsiaTheme="minorHAnsi"/>
          <w:u w:val="single"/>
        </w:rPr>
        <w:t>ii)</w:t>
      </w:r>
      <w:r w:rsidRPr="004F6B9B">
        <w:rPr>
          <w:rFonts w:eastAsiaTheme="minorHAnsi"/>
          <w:u w:val="single"/>
        </w:rPr>
        <w:tab/>
        <w:t xml:space="preserve">Ajouter une charge à l’éprouvette soumise à l’essai conformément à la norme EN ISO 14125:1998 </w:t>
      </w:r>
      <w:r w:rsidRPr="004F6B9B">
        <w:rPr>
          <w:bCs/>
          <w:u w:val="single"/>
          <w:lang w:eastAsia="de-DE"/>
        </w:rPr>
        <w:t xml:space="preserve">+ AC:2002 </w:t>
      </w:r>
      <w:r w:rsidRPr="004F6B9B">
        <w:rPr>
          <w:rFonts w:eastAsiaTheme="minorHAnsi"/>
          <w:u w:val="single"/>
        </w:rPr>
        <w:t xml:space="preserve">+ A1:2011, à une contrainte de flexion égale à la contrainte à la rupture déterminée en d) divisée par quatre. Maintenir la charge mécanique à la température </w:t>
      </w:r>
      <w:bookmarkStart w:id="1" w:name="_Hlk43908051"/>
      <w:r w:rsidRPr="004F6B9B">
        <w:rPr>
          <w:rFonts w:eastAsiaTheme="minorHAnsi"/>
          <w:u w:val="single"/>
        </w:rPr>
        <w:t xml:space="preserve">maximale de calcul </w:t>
      </w:r>
      <w:bookmarkEnd w:id="1"/>
      <w:r w:rsidRPr="004F6B9B">
        <w:rPr>
          <w:rFonts w:eastAsiaTheme="minorHAnsi"/>
          <w:u w:val="single"/>
        </w:rPr>
        <w:t>pendant au moins 1 000 heures sans interruption ;</w:t>
      </w:r>
    </w:p>
    <w:p w14:paraId="3B29FE83" w14:textId="77777777" w:rsidR="00E7153D" w:rsidRPr="004F6B9B" w:rsidRDefault="00E7153D" w:rsidP="00E7153D">
      <w:pPr>
        <w:tabs>
          <w:tab w:val="left" w:pos="1701"/>
          <w:tab w:val="left" w:pos="2552"/>
        </w:tabs>
        <w:spacing w:after="120"/>
        <w:ind w:left="2552" w:right="849" w:hanging="567"/>
        <w:jc w:val="both"/>
        <w:rPr>
          <w:rFonts w:eastAsiaTheme="minorHAnsi"/>
          <w:u w:val="single"/>
        </w:rPr>
      </w:pPr>
      <w:r w:rsidRPr="004F6B9B">
        <w:rPr>
          <w:rFonts w:eastAsiaTheme="minorHAnsi"/>
          <w:u w:val="single"/>
        </w:rPr>
        <w:t>iii)</w:t>
      </w:r>
      <w:r w:rsidRPr="004F6B9B">
        <w:rPr>
          <w:rFonts w:eastAsiaTheme="minorHAnsi"/>
          <w:u w:val="single"/>
        </w:rPr>
        <w:tab/>
        <w:t>Mesurer la déformation initiale six minutes après l’application de la pleine charge prescrite en e) ii). L’éprouvette doit rester sous charge dans l’appareillage d’essai ;</w:t>
      </w:r>
    </w:p>
    <w:p w14:paraId="5515C8EC" w14:textId="77777777" w:rsidR="00E7153D" w:rsidRPr="004F6B9B" w:rsidRDefault="00E7153D" w:rsidP="00E7153D">
      <w:pPr>
        <w:tabs>
          <w:tab w:val="left" w:pos="1701"/>
          <w:tab w:val="left" w:pos="2552"/>
        </w:tabs>
        <w:spacing w:after="120"/>
        <w:ind w:left="2552" w:right="849" w:hanging="567"/>
        <w:jc w:val="both"/>
        <w:rPr>
          <w:rFonts w:eastAsiaTheme="minorHAnsi"/>
          <w:u w:val="single"/>
        </w:rPr>
      </w:pPr>
      <w:r w:rsidRPr="004F6B9B">
        <w:rPr>
          <w:rFonts w:eastAsiaTheme="minorHAnsi"/>
          <w:u w:val="single"/>
        </w:rPr>
        <w:t>iv)</w:t>
      </w:r>
      <w:r w:rsidRPr="004F6B9B">
        <w:rPr>
          <w:rFonts w:eastAsiaTheme="minorHAnsi"/>
          <w:u w:val="single"/>
        </w:rPr>
        <w:tab/>
      </w:r>
      <w:r w:rsidRPr="004F6B9B">
        <w:rPr>
          <w:rFonts w:eastAsiaTheme="minorHAnsi"/>
          <w:u w:val="single"/>
          <w:lang w:eastAsia="ru-RU"/>
        </w:rPr>
        <w:t>Mesurer</w:t>
      </w:r>
      <w:r w:rsidRPr="004F6B9B">
        <w:rPr>
          <w:rFonts w:eastAsiaTheme="minorHAnsi"/>
          <w:u w:val="single"/>
        </w:rPr>
        <w:t xml:space="preserve"> la déformation finale 1 000 heures après </w:t>
      </w:r>
      <w:bookmarkStart w:id="2" w:name="_Hlk43908789"/>
      <w:r w:rsidRPr="004F6B9B">
        <w:rPr>
          <w:rFonts w:eastAsiaTheme="minorHAnsi"/>
          <w:u w:val="single"/>
        </w:rPr>
        <w:t xml:space="preserve">l’application de la pleine charge </w:t>
      </w:r>
      <w:bookmarkEnd w:id="2"/>
      <w:r w:rsidRPr="004F6B9B">
        <w:rPr>
          <w:rFonts w:eastAsiaTheme="minorHAnsi"/>
          <w:u w:val="single"/>
        </w:rPr>
        <w:t>prescrite en e) ii) ; et</w:t>
      </w:r>
    </w:p>
    <w:p w14:paraId="3FC9DDB3"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4F6B9B">
        <w:rPr>
          <w:rFonts w:eastAsiaTheme="minorHAnsi"/>
          <w:u w:val="single"/>
        </w:rPr>
        <w:t>v)</w:t>
      </w:r>
      <w:r w:rsidRPr="004F6B9B">
        <w:rPr>
          <w:rFonts w:eastAsiaTheme="minorHAnsi"/>
          <w:u w:val="single"/>
        </w:rPr>
        <w:tab/>
      </w:r>
      <w:r w:rsidRPr="004F6B9B">
        <w:rPr>
          <w:rFonts w:eastAsiaTheme="minorHAnsi"/>
          <w:u w:val="single"/>
          <w:lang w:eastAsia="ru-RU"/>
        </w:rPr>
        <w:t>Calculer</w:t>
      </w:r>
      <w:r w:rsidRPr="004F6B9B">
        <w:rPr>
          <w:rFonts w:eastAsiaTheme="minorHAnsi"/>
          <w:u w:val="single"/>
        </w:rPr>
        <w:t xml:space="preserve"> le facteur de fluage α en divisant la déformation initiale décrite </w:t>
      </w:r>
      <w:r w:rsidRPr="00FF31C7">
        <w:rPr>
          <w:rFonts w:eastAsiaTheme="minorHAnsi"/>
          <w:u w:val="single"/>
        </w:rPr>
        <w:t>en e) iii) par la déformation finale décrite en e) iv);</w:t>
      </w:r>
    </w:p>
    <w:p w14:paraId="3E4AFF4F" w14:textId="0F73BFB4" w:rsidR="00E7153D" w:rsidRPr="00FF31C7" w:rsidRDefault="00E7153D" w:rsidP="00E7153D">
      <w:pPr>
        <w:keepNext/>
        <w:keepLines/>
        <w:tabs>
          <w:tab w:val="left" w:pos="1276"/>
          <w:tab w:val="left" w:pos="2160"/>
          <w:tab w:val="left" w:pos="2664"/>
          <w:tab w:val="left" w:pos="3174"/>
          <w:tab w:val="left" w:pos="3854"/>
          <w:tab w:val="left" w:pos="4591"/>
        </w:tabs>
        <w:spacing w:after="200"/>
        <w:ind w:left="1985" w:right="849" w:hanging="567"/>
        <w:jc w:val="both"/>
        <w:rPr>
          <w:rFonts w:eastAsiaTheme="minorHAnsi"/>
          <w:u w:val="single"/>
        </w:rPr>
      </w:pPr>
      <w:r w:rsidRPr="00FF31C7">
        <w:rPr>
          <w:rFonts w:eastAsiaTheme="minorHAnsi"/>
          <w:u w:val="single"/>
        </w:rPr>
        <w:lastRenderedPageBreak/>
        <w:t>f)</w:t>
      </w:r>
      <w:r w:rsidRPr="00FF31C7">
        <w:rPr>
          <w:rFonts w:eastAsiaTheme="minorHAnsi"/>
        </w:rPr>
        <w:tab/>
      </w:r>
      <w:r w:rsidRPr="00FF31C7">
        <w:rPr>
          <w:strike/>
        </w:rPr>
        <w:t xml:space="preserve">et </w:t>
      </w:r>
      <w:r w:rsidRPr="00FF31C7">
        <w:t xml:space="preserve">le facteur de vieillissement </w:t>
      </w:r>
      <w:r w:rsidRPr="00FF31C7">
        <w:rPr>
          <w:iCs/>
        </w:rPr>
        <w:sym w:font="Symbol" w:char="F062"/>
      </w:r>
      <w:r w:rsidRPr="00FF31C7">
        <w:rPr>
          <w:rFonts w:eastAsiaTheme="minorHAnsi"/>
          <w:u w:val="single"/>
        </w:rPr>
        <w:t xml:space="preserve"> déterminé en prenant le résultat moyen d’au moins deux éprouvettes de la configuration décrite en d), soumises à une charge statique dans un dispositif de flexion en trois points ou en quatre points consécutivement à une immersion dans l’eau </w:t>
      </w:r>
      <w:bookmarkStart w:id="3" w:name="_Hlk43908902"/>
      <w:r w:rsidRPr="00FF31C7">
        <w:rPr>
          <w:rFonts w:eastAsiaTheme="minorHAnsi"/>
          <w:u w:val="single"/>
        </w:rPr>
        <w:t xml:space="preserve">à la température maximale de calcul </w:t>
      </w:r>
      <w:bookmarkEnd w:id="3"/>
      <w:r w:rsidRPr="00FF31C7">
        <w:rPr>
          <w:rFonts w:eastAsiaTheme="minorHAnsi"/>
          <w:u w:val="single"/>
        </w:rPr>
        <w:t>prescrite au 6.13.2.1 pendant 1 000 heures. Chaque éprouvette doit être soumise à l’essai suivant :</w:t>
      </w:r>
    </w:p>
    <w:p w14:paraId="5E314706"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FF31C7">
        <w:rPr>
          <w:rFonts w:eastAsiaTheme="minorHAnsi"/>
          <w:u w:val="single"/>
        </w:rPr>
        <w:t>i)</w:t>
      </w:r>
      <w:r w:rsidRPr="00FF31C7">
        <w:rPr>
          <w:rFonts w:eastAsiaTheme="minorHAnsi"/>
          <w:u w:val="single"/>
        </w:rPr>
        <w:tab/>
        <w:t>Avant l’essai ou le conditionnement, les éprouvettes doivent être séchées dans un four à 80 °C pendant 24 heures ;</w:t>
      </w:r>
    </w:p>
    <w:p w14:paraId="237E9C67"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FF31C7">
        <w:rPr>
          <w:rFonts w:eastAsiaTheme="minorHAnsi"/>
          <w:u w:val="single"/>
          <w:lang w:eastAsia="ru-RU"/>
        </w:rPr>
        <w:t>ii</w:t>
      </w:r>
      <w:r w:rsidRPr="00FF31C7">
        <w:rPr>
          <w:rFonts w:eastAsiaTheme="minorHAnsi"/>
          <w:u w:val="single"/>
        </w:rPr>
        <w:t>)</w:t>
      </w:r>
      <w:r w:rsidRPr="00FF31C7">
        <w:rPr>
          <w:rFonts w:eastAsiaTheme="minorHAnsi"/>
          <w:u w:val="single"/>
        </w:rPr>
        <w:tab/>
        <w:t xml:space="preserve">L’éprouvette doit être soumise à une charge dans un dispositif de flexion en trois points ou en quatre points à température ambiante, conformément à la norme EN ISO 14125:1998 </w:t>
      </w:r>
      <w:r w:rsidRPr="00FF31C7">
        <w:rPr>
          <w:bCs/>
          <w:u w:val="single"/>
          <w:lang w:eastAsia="de-DE"/>
        </w:rPr>
        <w:t xml:space="preserve">+ AC:2002 </w:t>
      </w:r>
      <w:r w:rsidRPr="00FF31C7">
        <w:rPr>
          <w:rFonts w:eastAsiaTheme="minorHAnsi"/>
          <w:u w:val="single"/>
        </w:rPr>
        <w:t xml:space="preserve">+ A1:2011, à une contrainte de flexion égale à la contrainte maximale déterminée en d) divisée par quatre. Mesurer la déformation initiale six minutes après </w:t>
      </w:r>
      <w:bookmarkStart w:id="4" w:name="_Hlk43909783"/>
      <w:r w:rsidRPr="00FF31C7">
        <w:rPr>
          <w:rFonts w:eastAsiaTheme="minorHAnsi"/>
          <w:u w:val="single"/>
        </w:rPr>
        <w:t>l’application de la pleine charge</w:t>
      </w:r>
      <w:bookmarkEnd w:id="4"/>
      <w:r w:rsidRPr="00FF31C7">
        <w:rPr>
          <w:rFonts w:eastAsiaTheme="minorHAnsi"/>
          <w:u w:val="single"/>
        </w:rPr>
        <w:t>. Retirer l’éprouvette de l’appareillage d’essai ;</w:t>
      </w:r>
    </w:p>
    <w:p w14:paraId="4B42F27C"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FF31C7">
        <w:rPr>
          <w:rFonts w:eastAsiaTheme="minorHAnsi"/>
          <w:u w:val="single"/>
        </w:rPr>
        <w:t>iii)</w:t>
      </w:r>
      <w:r w:rsidRPr="00FF31C7">
        <w:rPr>
          <w:rFonts w:eastAsiaTheme="minorHAnsi"/>
          <w:u w:val="single"/>
        </w:rPr>
        <w:tab/>
        <w:t>Immerger l’éprouvette sans charge dans l’eau à la température maximale de calcul pendant au moins 1 000 heures sans interruption. À l’issue de cette période de conditionnement, retirer les éprouvettes, les maintenir humides à température ambiante et achever la procédure décrite en f) iv) dans les trois jours ;</w:t>
      </w:r>
    </w:p>
    <w:p w14:paraId="625D5B6F" w14:textId="77777777" w:rsidR="00E7153D" w:rsidRPr="00FF31C7" w:rsidRDefault="00E7153D" w:rsidP="00E7153D">
      <w:pPr>
        <w:tabs>
          <w:tab w:val="left" w:pos="1701"/>
          <w:tab w:val="left" w:pos="2552"/>
        </w:tabs>
        <w:spacing w:after="120"/>
        <w:ind w:left="2552" w:right="849" w:hanging="567"/>
        <w:jc w:val="both"/>
        <w:rPr>
          <w:rFonts w:eastAsiaTheme="minorHAnsi"/>
          <w:spacing w:val="-1"/>
          <w:u w:val="single"/>
        </w:rPr>
      </w:pPr>
      <w:r w:rsidRPr="00FF31C7">
        <w:rPr>
          <w:rFonts w:eastAsiaTheme="minorHAnsi"/>
          <w:spacing w:val="-1"/>
          <w:u w:val="single"/>
        </w:rPr>
        <w:t>iv)</w:t>
      </w:r>
      <w:r w:rsidRPr="00FF31C7">
        <w:rPr>
          <w:rFonts w:eastAsiaTheme="minorHAnsi"/>
          <w:spacing w:val="-1"/>
          <w:u w:val="single"/>
        </w:rPr>
        <w:tab/>
      </w:r>
      <w:r w:rsidRPr="00FF31C7">
        <w:rPr>
          <w:rFonts w:eastAsiaTheme="minorHAnsi"/>
          <w:spacing w:val="-1"/>
          <w:u w:val="single"/>
          <w:lang w:eastAsia="ru-RU"/>
        </w:rPr>
        <w:t>L’éprouvette</w:t>
      </w:r>
      <w:r w:rsidRPr="00FF31C7">
        <w:rPr>
          <w:rFonts w:eastAsiaTheme="minorHAnsi"/>
          <w:spacing w:val="-1"/>
          <w:u w:val="single"/>
        </w:rPr>
        <w:t xml:space="preserve"> doit être soumise à une deuxième série de charges statiques, dans les mêmes </w:t>
      </w:r>
      <w:r w:rsidRPr="00FF31C7">
        <w:rPr>
          <w:rFonts w:eastAsiaTheme="minorHAnsi"/>
          <w:spacing w:val="-1"/>
          <w:u w:val="single"/>
          <w:lang w:eastAsia="ru-RU"/>
        </w:rPr>
        <w:t>conditions</w:t>
      </w:r>
      <w:r w:rsidRPr="00FF31C7">
        <w:rPr>
          <w:rFonts w:eastAsiaTheme="minorHAnsi"/>
          <w:spacing w:val="-1"/>
          <w:u w:val="single"/>
        </w:rPr>
        <w:t xml:space="preserve"> qu’en f) ii). Mesurer la déformation finale six minutes après l’application de la pleine charge. Retirer l’éprouvette de l’appareillage d’essai ;</w:t>
      </w:r>
    </w:p>
    <w:p w14:paraId="328989BE"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FF31C7">
        <w:rPr>
          <w:rFonts w:eastAsiaTheme="minorHAnsi"/>
          <w:u w:val="single"/>
        </w:rPr>
        <w:t>v)</w:t>
      </w:r>
      <w:r w:rsidRPr="00FF31C7">
        <w:rPr>
          <w:rFonts w:eastAsiaTheme="minorHAnsi"/>
          <w:u w:val="single"/>
        </w:rPr>
        <w:tab/>
      </w:r>
      <w:r w:rsidRPr="00FF31C7">
        <w:rPr>
          <w:rFonts w:eastAsiaTheme="minorHAnsi"/>
          <w:u w:val="single"/>
          <w:lang w:eastAsia="ru-RU"/>
        </w:rPr>
        <w:t>Calculer</w:t>
      </w:r>
      <w:r w:rsidRPr="00FF31C7">
        <w:rPr>
          <w:rFonts w:eastAsiaTheme="minorHAnsi"/>
          <w:u w:val="single"/>
        </w:rPr>
        <w:t xml:space="preserve"> le facteur de vieillissement β en divisant la déformation initiale décrite en f) ii) par la déformation finale décrite en f) iv). </w:t>
      </w:r>
    </w:p>
    <w:p w14:paraId="6175FE63" w14:textId="77777777" w:rsidR="00E7153D" w:rsidRDefault="00E7153D" w:rsidP="00E7153D">
      <w:pPr>
        <w:keepNext/>
        <w:keepLines/>
        <w:tabs>
          <w:tab w:val="left" w:pos="1276"/>
          <w:tab w:val="left" w:pos="2160"/>
          <w:tab w:val="left" w:pos="2664"/>
          <w:tab w:val="left" w:pos="3174"/>
          <w:tab w:val="left" w:pos="3854"/>
          <w:tab w:val="left" w:pos="4591"/>
        </w:tabs>
        <w:spacing w:after="200"/>
        <w:ind w:left="1985" w:right="849" w:hanging="567"/>
        <w:jc w:val="both"/>
        <w:rPr>
          <w:strike/>
        </w:rPr>
      </w:pPr>
      <w:r>
        <w:rPr>
          <w:strike/>
        </w:rPr>
        <w:t>seront déterminés par cet essai et selon EN 978:1997.</w:t>
      </w:r>
    </w:p>
    <w:p w14:paraId="06ACF6EE" w14:textId="77777777" w:rsidR="00E7153D" w:rsidRPr="00FF31C7" w:rsidRDefault="00E7153D" w:rsidP="00E7153D">
      <w:pPr>
        <w:keepNext/>
        <w:keepLines/>
        <w:tabs>
          <w:tab w:val="left" w:pos="1418"/>
          <w:tab w:val="left" w:pos="1985"/>
          <w:tab w:val="left" w:pos="2160"/>
          <w:tab w:val="left" w:pos="2664"/>
          <w:tab w:val="left" w:pos="3174"/>
          <w:tab w:val="left" w:pos="3854"/>
          <w:tab w:val="left" w:pos="4591"/>
        </w:tabs>
        <w:spacing w:after="200"/>
        <w:ind w:left="1985" w:right="849" w:hanging="1985"/>
        <w:jc w:val="both"/>
      </w:pPr>
      <w:r>
        <w:rPr>
          <w:strike/>
        </w:rPr>
        <w:t>6.9.4.2.3</w:t>
      </w:r>
      <w:r>
        <w:tab/>
      </w:r>
      <w:r w:rsidRPr="00FF31C7">
        <w:rPr>
          <w:rFonts w:eastAsiaTheme="minorHAnsi"/>
          <w:u w:val="single"/>
        </w:rPr>
        <w:t>g)</w:t>
      </w:r>
      <w:r w:rsidRPr="00FF31C7">
        <w:rPr>
          <w:rFonts w:eastAsiaTheme="minorHAnsi"/>
        </w:rPr>
        <w:tab/>
      </w:r>
      <w:r w:rsidRPr="00FF31C7">
        <w:rPr>
          <w:rFonts w:eastAsiaTheme="minorHAnsi"/>
          <w:u w:val="single"/>
        </w:rPr>
        <w:t>l</w:t>
      </w:r>
      <w:r w:rsidRPr="00FF31C7">
        <w:rPr>
          <w:strike/>
        </w:rPr>
        <w:t>L</w:t>
      </w:r>
      <w:r w:rsidRPr="00FF31C7">
        <w:t xml:space="preserve">a résistance au cisaillement entre les couches doit être mesurée en soumettant des échantillons représentatifs à </w:t>
      </w:r>
      <w:r w:rsidRPr="00FF31C7">
        <w:rPr>
          <w:strike/>
        </w:rPr>
        <w:t>l'</w:t>
      </w:r>
      <w:r w:rsidRPr="00FF31C7">
        <w:t xml:space="preserve">essai </w:t>
      </w:r>
      <w:r w:rsidRPr="00FF31C7">
        <w:rPr>
          <w:strike/>
        </w:rPr>
        <w:t>de traction</w:t>
      </w:r>
      <w:r w:rsidRPr="00FF31C7">
        <w:t xml:space="preserve"> selon la norme EN ISO 14130:1997</w:t>
      </w:r>
      <w:r w:rsidRPr="00FF31C7">
        <w:rPr>
          <w:strike/>
        </w:rPr>
        <w:t>.</w:t>
      </w:r>
      <w:r w:rsidRPr="00FF31C7">
        <w:rPr>
          <w:rFonts w:eastAsiaTheme="minorHAnsi"/>
        </w:rPr>
        <w:t>;</w:t>
      </w:r>
    </w:p>
    <w:p w14:paraId="3489CF92" w14:textId="77777777" w:rsidR="00E7153D" w:rsidRPr="00FF31C7" w:rsidRDefault="00E7153D" w:rsidP="00E7153D">
      <w:pPr>
        <w:keepNext/>
        <w:keepLines/>
        <w:tabs>
          <w:tab w:val="left" w:pos="1276"/>
          <w:tab w:val="left" w:pos="2160"/>
          <w:tab w:val="left" w:pos="2664"/>
          <w:tab w:val="left" w:pos="3174"/>
          <w:tab w:val="left" w:pos="3854"/>
          <w:tab w:val="left" w:pos="4591"/>
        </w:tabs>
        <w:spacing w:after="200"/>
        <w:ind w:left="1985" w:right="849" w:hanging="567"/>
        <w:jc w:val="both"/>
        <w:rPr>
          <w:rFonts w:eastAsiaTheme="minorHAnsi"/>
          <w:u w:val="single"/>
        </w:rPr>
      </w:pPr>
      <w:r w:rsidRPr="00FF31C7">
        <w:rPr>
          <w:rFonts w:eastAsiaTheme="minorHAnsi"/>
          <w:u w:val="single"/>
        </w:rPr>
        <w:t>h)</w:t>
      </w:r>
      <w:r w:rsidRPr="00FF31C7">
        <w:rPr>
          <w:rFonts w:eastAsiaTheme="minorHAnsi"/>
        </w:rPr>
        <w:tab/>
      </w:r>
      <w:r w:rsidRPr="00FF31C7">
        <w:rPr>
          <w:rFonts w:eastAsiaTheme="minorHAnsi"/>
          <w:u w:val="single"/>
          <w:lang w:eastAsia="ru-RU"/>
        </w:rPr>
        <w:t>l’efficacité,</w:t>
      </w:r>
      <w:r w:rsidRPr="00FF31C7">
        <w:rPr>
          <w:rFonts w:eastAsiaTheme="minorHAnsi"/>
          <w:u w:val="single"/>
        </w:rPr>
        <w:t xml:space="preserve"> </w:t>
      </w:r>
      <w:r w:rsidRPr="00FF31C7">
        <w:rPr>
          <w:rFonts w:eastAsiaTheme="minorHAnsi"/>
          <w:u w:val="single"/>
          <w:lang w:eastAsia="ru-RU"/>
        </w:rPr>
        <w:t xml:space="preserve">selon le cas, </w:t>
      </w:r>
      <w:r w:rsidRPr="00FF31C7">
        <w:rPr>
          <w:rFonts w:eastAsiaTheme="minorHAnsi"/>
          <w:u w:val="single"/>
        </w:rPr>
        <w:t xml:space="preserve">des procédés </w:t>
      </w:r>
      <w:r w:rsidRPr="00FF31C7">
        <w:rPr>
          <w:rFonts w:eastAsiaTheme="minorHAnsi"/>
          <w:u w:val="single"/>
          <w:lang w:eastAsia="ru-RU"/>
        </w:rPr>
        <w:t xml:space="preserve">de formage de la résine thermoplastique ou </w:t>
      </w:r>
      <w:r w:rsidRPr="00FF31C7">
        <w:rPr>
          <w:rFonts w:eastAsiaTheme="minorHAnsi"/>
          <w:u w:val="single"/>
        </w:rPr>
        <w:t xml:space="preserve">de réticulation et de post-cuisson </w:t>
      </w:r>
      <w:r w:rsidRPr="00FF31C7">
        <w:rPr>
          <w:rFonts w:eastAsiaTheme="minorHAnsi"/>
          <w:u w:val="single"/>
          <w:lang w:eastAsia="ru-RU"/>
        </w:rPr>
        <w:t>de la résine thermodurcissable</w:t>
      </w:r>
      <w:r w:rsidRPr="00FF31C7">
        <w:rPr>
          <w:rFonts w:eastAsiaTheme="minorHAnsi"/>
          <w:u w:val="single"/>
        </w:rPr>
        <w:t xml:space="preserve"> des laminés est déterminée au moyen d’une ou plusieurs des méthodes suivantes :</w:t>
      </w:r>
    </w:p>
    <w:p w14:paraId="25ECD5FA"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FF31C7">
        <w:rPr>
          <w:rFonts w:eastAsiaTheme="minorHAnsi"/>
          <w:u w:val="single"/>
        </w:rPr>
        <w:t>i)</w:t>
      </w:r>
      <w:r w:rsidRPr="00FF31C7">
        <w:rPr>
          <w:rFonts w:eastAsiaTheme="minorHAnsi"/>
          <w:u w:val="single"/>
        </w:rPr>
        <w:tab/>
        <w:t xml:space="preserve">Mesure directe, </w:t>
      </w:r>
      <w:r w:rsidRPr="00FF31C7">
        <w:rPr>
          <w:rFonts w:eastAsiaTheme="minorHAnsi"/>
          <w:u w:val="single"/>
          <w:lang w:eastAsia="ru-RU"/>
        </w:rPr>
        <w:t xml:space="preserve">selon le cas, des caractéristiques de la résine thermoplastique formée ou </w:t>
      </w:r>
      <w:r w:rsidRPr="00FF31C7">
        <w:rPr>
          <w:rFonts w:eastAsiaTheme="minorHAnsi"/>
          <w:u w:val="single"/>
        </w:rPr>
        <w:t>du degré de réticulation</w:t>
      </w:r>
      <w:r w:rsidRPr="00FF31C7">
        <w:rPr>
          <w:rFonts w:eastAsiaTheme="minorHAnsi"/>
          <w:u w:val="single"/>
          <w:lang w:eastAsia="ru-RU"/>
        </w:rPr>
        <w:t xml:space="preserve"> de la résine thermodurcissable</w:t>
      </w:r>
      <w:r w:rsidRPr="00FF31C7">
        <w:rPr>
          <w:rFonts w:eastAsiaTheme="minorHAnsi"/>
          <w:u w:val="single"/>
        </w:rPr>
        <w:t xml:space="preserve"> : température de transition </w:t>
      </w:r>
      <w:r w:rsidRPr="00FF31C7">
        <w:rPr>
          <w:rFonts w:eastAsiaTheme="minorHAnsi"/>
          <w:u w:val="single"/>
          <w:lang w:eastAsia="ru-RU"/>
        </w:rPr>
        <w:t>vitreuse</w:t>
      </w:r>
      <w:r w:rsidRPr="00FF31C7">
        <w:rPr>
          <w:rFonts w:eastAsiaTheme="minorHAnsi"/>
          <w:u w:val="single"/>
        </w:rPr>
        <w:t xml:space="preserve"> (Tg) ou température de fusion (T</w:t>
      </w:r>
      <w:r w:rsidRPr="00FF31C7">
        <w:rPr>
          <w:rFonts w:eastAsiaTheme="minorHAnsi"/>
          <w:u w:val="single"/>
          <w:vertAlign w:val="subscript"/>
        </w:rPr>
        <w:t>m</w:t>
      </w:r>
      <w:r w:rsidRPr="00FF31C7">
        <w:rPr>
          <w:rFonts w:eastAsiaTheme="minorHAnsi"/>
          <w:u w:val="single"/>
        </w:rPr>
        <w:t xml:space="preserve">) </w:t>
      </w:r>
      <w:r w:rsidRPr="00FF31C7">
        <w:rPr>
          <w:rFonts w:eastAsiaTheme="minorHAnsi"/>
          <w:u w:val="single"/>
          <w:lang w:eastAsia="ru-RU"/>
        </w:rPr>
        <w:t>déterminée</w:t>
      </w:r>
      <w:r w:rsidRPr="00FF31C7">
        <w:rPr>
          <w:rFonts w:eastAsiaTheme="minorHAnsi"/>
          <w:u w:val="single"/>
        </w:rPr>
        <w:t xml:space="preserve"> au moyen de l’analyse calorimétrique différentielle (ACD) selon la norme EN ISO 11357</w:t>
      </w:r>
      <w:r w:rsidRPr="00FF31C7">
        <w:rPr>
          <w:rFonts w:eastAsiaTheme="minorHAnsi"/>
          <w:u w:val="single"/>
        </w:rPr>
        <w:noBreakHyphen/>
        <w:t>2:2020 ;</w:t>
      </w:r>
    </w:p>
    <w:p w14:paraId="09D9ABAB" w14:textId="77777777" w:rsidR="00E7153D" w:rsidRPr="00FF31C7" w:rsidRDefault="00E7153D" w:rsidP="00E7153D">
      <w:pPr>
        <w:tabs>
          <w:tab w:val="left" w:pos="1701"/>
          <w:tab w:val="left" w:pos="2552"/>
        </w:tabs>
        <w:spacing w:after="120"/>
        <w:ind w:left="2552" w:right="849" w:hanging="567"/>
        <w:jc w:val="both"/>
        <w:rPr>
          <w:rFonts w:eastAsiaTheme="minorHAnsi"/>
          <w:u w:val="single"/>
        </w:rPr>
      </w:pPr>
      <w:r w:rsidRPr="00FF31C7">
        <w:rPr>
          <w:rFonts w:eastAsiaTheme="minorHAnsi"/>
          <w:u w:val="single"/>
        </w:rPr>
        <w:t>ii)</w:t>
      </w:r>
      <w:r w:rsidRPr="00FF31C7">
        <w:rPr>
          <w:rFonts w:eastAsiaTheme="minorHAnsi"/>
          <w:u w:val="single"/>
        </w:rPr>
        <w:tab/>
      </w:r>
      <w:r w:rsidRPr="00FF31C7">
        <w:rPr>
          <w:rFonts w:eastAsiaTheme="minorHAnsi"/>
          <w:u w:val="single"/>
          <w:lang w:eastAsia="ru-RU"/>
        </w:rPr>
        <w:t>Mesure</w:t>
      </w:r>
      <w:r w:rsidRPr="00FF31C7">
        <w:rPr>
          <w:rFonts w:eastAsiaTheme="minorHAnsi"/>
          <w:u w:val="single"/>
        </w:rPr>
        <w:t xml:space="preserve"> indirecte </w:t>
      </w:r>
      <w:r w:rsidRPr="00FF31C7">
        <w:rPr>
          <w:rFonts w:eastAsiaTheme="minorHAnsi"/>
          <w:u w:val="single"/>
          <w:lang w:eastAsia="ru-RU"/>
        </w:rPr>
        <w:t>de la résine thermoplastique formée ou</w:t>
      </w:r>
      <w:r w:rsidRPr="00FF31C7">
        <w:rPr>
          <w:rFonts w:eastAsiaTheme="minorHAnsi"/>
          <w:u w:val="single"/>
        </w:rPr>
        <w:t xml:space="preserve"> </w:t>
      </w:r>
      <w:r w:rsidRPr="00FF31C7">
        <w:rPr>
          <w:rFonts w:eastAsiaTheme="minorHAnsi"/>
          <w:u w:val="single"/>
          <w:lang w:eastAsia="ru-RU"/>
        </w:rPr>
        <w:t>du degré de réticulation de la résine thermodurcissable</w:t>
      </w:r>
      <w:r w:rsidRPr="00FF31C7">
        <w:rPr>
          <w:rFonts w:eastAsiaTheme="minorHAnsi"/>
          <w:u w:val="single"/>
        </w:rPr>
        <w:t> :</w:t>
      </w:r>
    </w:p>
    <w:p w14:paraId="7E9B7C69" w14:textId="77777777" w:rsidR="00E7153D" w:rsidRPr="00FF31C7" w:rsidRDefault="00E7153D" w:rsidP="00E7153D">
      <w:pPr>
        <w:tabs>
          <w:tab w:val="left" w:pos="1701"/>
          <w:tab w:val="left" w:pos="2268"/>
        </w:tabs>
        <w:spacing w:after="120"/>
        <w:ind w:left="2835" w:right="849" w:hanging="283"/>
        <w:jc w:val="both"/>
        <w:rPr>
          <w:rFonts w:eastAsiaTheme="minorHAnsi"/>
          <w:bCs/>
          <w:u w:val="single"/>
        </w:rPr>
      </w:pPr>
      <w:r w:rsidRPr="00FF31C7">
        <w:rPr>
          <w:rFonts w:eastAsiaTheme="minorHAnsi"/>
          <w:bCs/>
          <w:u w:val="single"/>
        </w:rPr>
        <w:t>-</w:t>
      </w:r>
      <w:r w:rsidRPr="00FF31C7">
        <w:rPr>
          <w:rFonts w:eastAsiaTheme="minorHAnsi"/>
          <w:bCs/>
          <w:u w:val="single"/>
        </w:rPr>
        <w:tab/>
        <w:t>HDT déterminée selon la norme EN ISО 75-1:2020 ;</w:t>
      </w:r>
    </w:p>
    <w:p w14:paraId="2E00B850" w14:textId="77777777" w:rsidR="00E7153D" w:rsidRPr="00FF31C7" w:rsidRDefault="00E7153D" w:rsidP="00E7153D">
      <w:pPr>
        <w:tabs>
          <w:tab w:val="left" w:pos="1701"/>
          <w:tab w:val="left" w:pos="2268"/>
        </w:tabs>
        <w:spacing w:after="120"/>
        <w:ind w:left="2835" w:right="849" w:hanging="283"/>
        <w:jc w:val="both"/>
        <w:rPr>
          <w:rFonts w:eastAsiaTheme="minorHAnsi"/>
          <w:bCs/>
          <w:u w:val="single"/>
        </w:rPr>
      </w:pPr>
      <w:r w:rsidRPr="00FF31C7">
        <w:rPr>
          <w:rFonts w:eastAsiaTheme="minorHAnsi"/>
          <w:bCs/>
          <w:u w:val="single"/>
        </w:rPr>
        <w:t>-</w:t>
      </w:r>
      <w:r w:rsidRPr="00FF31C7">
        <w:rPr>
          <w:rFonts w:eastAsiaTheme="minorHAnsi"/>
          <w:bCs/>
          <w:u w:val="single"/>
        </w:rPr>
        <w:tab/>
        <w:t xml:space="preserve">Tg ou </w:t>
      </w:r>
      <w:r w:rsidRPr="00FF31C7">
        <w:rPr>
          <w:rFonts w:eastAsiaTheme="minorHAnsi"/>
          <w:u w:val="single"/>
        </w:rPr>
        <w:t>T</w:t>
      </w:r>
      <w:r w:rsidRPr="00FF31C7">
        <w:rPr>
          <w:rFonts w:eastAsiaTheme="minorHAnsi"/>
          <w:u w:val="single"/>
          <w:vertAlign w:val="subscript"/>
        </w:rPr>
        <w:t>m</w:t>
      </w:r>
      <w:r w:rsidRPr="00FF31C7">
        <w:rPr>
          <w:rFonts w:eastAsiaTheme="minorHAnsi"/>
          <w:bCs/>
          <w:u w:val="single"/>
        </w:rPr>
        <w:t xml:space="preserve"> déterminée en utilisant l’analyse </w:t>
      </w:r>
      <w:bookmarkStart w:id="5" w:name="_Hlk43910499"/>
      <w:r w:rsidRPr="00FF31C7">
        <w:rPr>
          <w:rFonts w:eastAsiaTheme="minorHAnsi"/>
          <w:bCs/>
          <w:u w:val="single"/>
        </w:rPr>
        <w:t xml:space="preserve">thermomécanique </w:t>
      </w:r>
      <w:bookmarkEnd w:id="5"/>
      <w:r w:rsidRPr="00FF31C7">
        <w:rPr>
          <w:rFonts w:eastAsiaTheme="minorHAnsi"/>
          <w:bCs/>
          <w:u w:val="single"/>
        </w:rPr>
        <w:t>selon la norme ISO 11359-1:2014 ;</w:t>
      </w:r>
    </w:p>
    <w:p w14:paraId="6CABABC1" w14:textId="77777777" w:rsidR="00E7153D" w:rsidRPr="00FF31C7" w:rsidRDefault="00E7153D" w:rsidP="00E7153D">
      <w:pPr>
        <w:tabs>
          <w:tab w:val="left" w:pos="1701"/>
          <w:tab w:val="left" w:pos="2268"/>
        </w:tabs>
        <w:spacing w:after="120"/>
        <w:ind w:left="2835" w:right="849" w:hanging="283"/>
        <w:jc w:val="both"/>
        <w:rPr>
          <w:rFonts w:eastAsiaTheme="minorHAnsi"/>
          <w:bCs/>
          <w:u w:val="single"/>
        </w:rPr>
      </w:pPr>
      <w:r w:rsidRPr="00FF31C7">
        <w:rPr>
          <w:rFonts w:eastAsiaTheme="minorHAnsi"/>
          <w:bCs/>
          <w:u w:val="single"/>
        </w:rPr>
        <w:t>-</w:t>
      </w:r>
      <w:r w:rsidRPr="00FF31C7">
        <w:rPr>
          <w:rFonts w:eastAsiaTheme="minorHAnsi"/>
          <w:bCs/>
          <w:u w:val="single"/>
        </w:rPr>
        <w:tab/>
        <w:t>Analyse thermomécanique dynamique selon la norme ISO 6721-11:2019 ;</w:t>
      </w:r>
    </w:p>
    <w:p w14:paraId="10E8EB06" w14:textId="77777777" w:rsidR="00E7153D" w:rsidRPr="00FF31C7" w:rsidRDefault="00E7153D" w:rsidP="00E7153D">
      <w:pPr>
        <w:tabs>
          <w:tab w:val="left" w:pos="1701"/>
          <w:tab w:val="left" w:pos="2268"/>
        </w:tabs>
        <w:spacing w:after="200"/>
        <w:ind w:left="2835" w:right="849" w:hanging="283"/>
        <w:jc w:val="both"/>
      </w:pPr>
      <w:r w:rsidRPr="00FF31C7">
        <w:rPr>
          <w:rFonts w:eastAsiaTheme="minorHAnsi"/>
          <w:bCs/>
          <w:u w:val="single"/>
        </w:rPr>
        <w:t>-</w:t>
      </w:r>
      <w:r w:rsidRPr="00FF31C7">
        <w:rPr>
          <w:rFonts w:eastAsiaTheme="minorHAnsi"/>
          <w:bCs/>
          <w:u w:val="single"/>
        </w:rPr>
        <w:tab/>
        <w:t>Test de Barcol selon la norme ASTM D2583:2013-03 ou EN 59:2016.</w:t>
      </w:r>
    </w:p>
    <w:p w14:paraId="528D0BD6" w14:textId="77777777" w:rsidR="00E7153D" w:rsidRDefault="00E7153D" w:rsidP="00E7153D">
      <w:pPr>
        <w:tabs>
          <w:tab w:val="left" w:pos="1418"/>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.4.2.</w:t>
      </w:r>
      <w:r w:rsidRPr="00B27E03">
        <w:rPr>
          <w:u w:val="single"/>
        </w:rPr>
        <w:t>3</w:t>
      </w:r>
      <w:r w:rsidRPr="00B27E03">
        <w:rPr>
          <w:strike/>
        </w:rPr>
        <w:t>4</w:t>
      </w:r>
      <w:r w:rsidRPr="00B27E03">
        <w:tab/>
        <w:t>L</w:t>
      </w:r>
      <w:r w:rsidRPr="00B27E03">
        <w:rPr>
          <w:u w:val="single"/>
        </w:rPr>
        <w:t>es</w:t>
      </w:r>
      <w:r w:rsidRPr="00B27E03">
        <w:rPr>
          <w:strike/>
        </w:rPr>
        <w:t>a</w:t>
      </w:r>
      <w:r w:rsidRPr="00B27E03">
        <w:t xml:space="preserve"> prescriptions du </w:t>
      </w:r>
      <w:r w:rsidRPr="00B27E03">
        <w:rPr>
          <w:u w:val="single"/>
        </w:rPr>
        <w:t>6.9.2.7.1.3 sur la</w:t>
      </w:r>
      <w:r w:rsidRPr="00B27E03">
        <w:t xml:space="preserve"> compatibilité chimique </w:t>
      </w:r>
      <w:r w:rsidRPr="00B27E03">
        <w:rPr>
          <w:u w:val="single"/>
        </w:rPr>
        <w:t>sont applicables.</w:t>
      </w:r>
      <w:r w:rsidRPr="00B27E03">
        <w:t xml:space="preserve"> </w:t>
      </w:r>
      <w:r w:rsidRPr="00B27E03">
        <w:rPr>
          <w:strike/>
        </w:rPr>
        <w:t xml:space="preserve">du </w:t>
      </w:r>
      <w:r>
        <w:rPr>
          <w:strike/>
        </w:rPr>
        <w:t>réservoir avec les matières à transporter doit être démontrée par une des méthodes suivantes, avec l'approbation de l'autorité compétente. La démonstration doit tenir compte de tous les aspects de la compatibilité des matériaux du réservoir et de ses équipements avec les matières à transporter, y compris la détérioration chimique du réservoir, le déclenchement de réactions critiques par le contenu et les réactions dangereuses entre les deux</w:t>
      </w:r>
      <w:r>
        <w:t>.</w:t>
      </w:r>
    </w:p>
    <w:p w14:paraId="080BF599" w14:textId="77777777" w:rsidR="00E7153D" w:rsidRDefault="00E7153D" w:rsidP="00E7153D">
      <w:pPr>
        <w:tabs>
          <w:tab w:val="left" w:pos="283"/>
          <w:tab w:val="left" w:pos="720"/>
          <w:tab w:val="left" w:pos="2160"/>
          <w:tab w:val="left" w:pos="2664"/>
          <w:tab w:val="left" w:pos="3174"/>
          <w:tab w:val="left" w:pos="3854"/>
          <w:tab w:val="left" w:pos="4591"/>
        </w:tabs>
        <w:spacing w:after="120"/>
        <w:ind w:left="1985" w:right="849" w:hanging="567"/>
        <w:jc w:val="both"/>
        <w:rPr>
          <w:strike/>
        </w:rPr>
      </w:pPr>
      <w:r>
        <w:lastRenderedPageBreak/>
        <w:t>-</w:t>
      </w:r>
      <w:r>
        <w:tab/>
      </w:r>
      <w:r>
        <w:rPr>
          <w:strike/>
        </w:rPr>
        <w:t>Pour déterminer toute détérioration du réservoir, des échantillons représentatifs doivent être prélevés sur le réservoir avec tout revêtement interne comportant des joints soudés et soumis à l'épreuve de compatibilité chimique selon la norme EN 977:1997 pendant 1 000 heures à 50 °C. Comparée à un échantillon non éprouvé, la perte de résistance et le module d'élasticité mesurés par les essais de résistance à la flexion selon la norme EN 978:1997 ne doivent pas dépasser 25%. Les fissures, les bulles, les piqûres, la séparation des couches et des revêtements, ainsi que la rugosité, ne sont pas admissibles.</w:t>
      </w:r>
    </w:p>
    <w:p w14:paraId="4DD9B4CA" w14:textId="77777777" w:rsidR="00E7153D" w:rsidRDefault="00E7153D" w:rsidP="00E7153D">
      <w:pPr>
        <w:tabs>
          <w:tab w:val="left" w:pos="283"/>
          <w:tab w:val="left" w:pos="720"/>
          <w:tab w:val="left" w:pos="2160"/>
          <w:tab w:val="left" w:pos="2664"/>
          <w:tab w:val="left" w:pos="3174"/>
          <w:tab w:val="left" w:pos="3854"/>
          <w:tab w:val="left" w:pos="4591"/>
        </w:tabs>
        <w:spacing w:after="120"/>
        <w:ind w:left="1985" w:right="849" w:hanging="567"/>
        <w:jc w:val="both"/>
        <w:rPr>
          <w:strike/>
        </w:rPr>
      </w:pPr>
      <w:r>
        <w:t>-</w:t>
      </w:r>
      <w:r>
        <w:tab/>
      </w:r>
      <w:r>
        <w:rPr>
          <w:strike/>
        </w:rPr>
        <w:t>La compatibilité peut aussi être établie d'après les données certifiées et documentées résultant d'expériences positives de compatibilité entre les matières de remplissage et les matériaux du réservoir avec lesquels celles-ci entrent en contact à certaines températures et pendant un certain temps, ainsi que dans d'autres conditions de service.</w:t>
      </w:r>
    </w:p>
    <w:p w14:paraId="33F98ACA" w14:textId="77777777" w:rsidR="00E7153D" w:rsidRDefault="00E7153D" w:rsidP="00E7153D">
      <w:pPr>
        <w:tabs>
          <w:tab w:val="left" w:pos="283"/>
          <w:tab w:val="left" w:pos="720"/>
          <w:tab w:val="left" w:pos="2160"/>
          <w:tab w:val="left" w:pos="2664"/>
          <w:tab w:val="left" w:pos="3174"/>
          <w:tab w:val="left" w:pos="3854"/>
          <w:tab w:val="left" w:pos="4591"/>
        </w:tabs>
        <w:spacing w:after="200"/>
        <w:ind w:left="1985" w:right="849" w:hanging="567"/>
        <w:jc w:val="both"/>
        <w:rPr>
          <w:strike/>
        </w:rPr>
      </w:pPr>
      <w:r>
        <w:t>-</w:t>
      </w:r>
      <w:r>
        <w:tab/>
      </w:r>
      <w:r>
        <w:rPr>
          <w:strike/>
        </w:rPr>
        <w:t>Peuvent aussi être utilisées les données publiées dans la documentation spécialisée, les normes ou autres sources, acceptables par l'autorité compétente.</w:t>
      </w:r>
    </w:p>
    <w:p w14:paraId="074E4652" w14:textId="77777777" w:rsidR="00E7153D" w:rsidRPr="00B27E03" w:rsidRDefault="00E7153D" w:rsidP="00E7153D">
      <w:pPr>
        <w:keepLines/>
        <w:tabs>
          <w:tab w:val="left" w:pos="1701"/>
          <w:tab w:val="left" w:pos="2160"/>
          <w:tab w:val="left" w:pos="2664"/>
          <w:tab w:val="left" w:pos="3174"/>
          <w:tab w:val="left" w:pos="3854"/>
          <w:tab w:val="left" w:pos="4591"/>
        </w:tabs>
        <w:spacing w:after="200"/>
        <w:ind w:left="1418" w:right="849" w:hanging="1418"/>
        <w:jc w:val="both"/>
        <w:rPr>
          <w:b/>
        </w:rPr>
      </w:pPr>
      <w:r>
        <w:rPr>
          <w:b/>
        </w:rPr>
        <w:t>6.</w:t>
      </w:r>
      <w:r w:rsidRPr="00B27E03">
        <w:rPr>
          <w:rFonts w:eastAsiaTheme="minorHAnsi"/>
          <w:b/>
          <w:bCs/>
          <w:iCs/>
          <w:u w:val="single"/>
        </w:rPr>
        <w:t>13</w:t>
      </w:r>
      <w:r w:rsidRPr="00B27E03">
        <w:rPr>
          <w:b/>
          <w:strike/>
        </w:rPr>
        <w:t>9</w:t>
      </w:r>
      <w:r w:rsidRPr="00B27E03">
        <w:rPr>
          <w:b/>
        </w:rPr>
        <w:t>.4.3</w:t>
      </w:r>
      <w:r w:rsidRPr="00B27E03">
        <w:rPr>
          <w:b/>
        </w:rPr>
        <w:tab/>
      </w:r>
      <w:r w:rsidRPr="00B27E03">
        <w:rPr>
          <w:b/>
          <w:i/>
        </w:rPr>
        <w:t>Épreuve du prototype</w:t>
      </w:r>
    </w:p>
    <w:p w14:paraId="60EC7095" w14:textId="77777777" w:rsidR="00E7153D" w:rsidRPr="00B27E03" w:rsidRDefault="00E7153D" w:rsidP="00E7153D">
      <w:pPr>
        <w:keepLines/>
        <w:tabs>
          <w:tab w:val="left" w:pos="2160"/>
          <w:tab w:val="left" w:pos="2664"/>
          <w:tab w:val="left" w:pos="3174"/>
          <w:tab w:val="left" w:pos="3854"/>
          <w:tab w:val="left" w:pos="4591"/>
        </w:tabs>
        <w:spacing w:after="200"/>
        <w:ind w:left="1418" w:right="849" w:hanging="1418"/>
        <w:jc w:val="both"/>
      </w:pPr>
      <w:r w:rsidRPr="00B27E03">
        <w:tab/>
        <w:t xml:space="preserve">Un prototype </w:t>
      </w:r>
      <w:r w:rsidRPr="00B27E03">
        <w:rPr>
          <w:u w:val="single"/>
        </w:rPr>
        <w:t xml:space="preserve">représentatif </w:t>
      </w:r>
      <w:r w:rsidRPr="00B27E03">
        <w:t xml:space="preserve">de la citerne </w:t>
      </w:r>
      <w:r w:rsidRPr="00B27E03">
        <w:rPr>
          <w:strike/>
        </w:rPr>
        <w:t>représentatif</w:t>
      </w:r>
      <w:r w:rsidRPr="00B27E03">
        <w:t xml:space="preserve"> doit être soumis aux épreuves spécifiées ci-après. À cette fin, l'équipement de service peut être remplacé par d'autres éléments si nécessaire.</w:t>
      </w:r>
    </w:p>
    <w:p w14:paraId="69A7F831" w14:textId="77777777" w:rsidR="00E7153D" w:rsidRPr="00B27E03" w:rsidRDefault="00E7153D" w:rsidP="00E7153D">
      <w:pPr>
        <w:keepLines/>
        <w:tabs>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.4.3.1</w:t>
      </w:r>
      <w:r w:rsidRPr="00B27E03">
        <w:tab/>
        <w:t>Le prototype doit être inspecté pour en déterminer la conformité avec les spécifications du modèle. Cette inspection doit comprendre une inspection visuelle interne et externe et la mesure des principales dimensions.</w:t>
      </w:r>
    </w:p>
    <w:p w14:paraId="6BE95780" w14:textId="77777777" w:rsidR="00E7153D" w:rsidRPr="00B27E03" w:rsidRDefault="00E7153D" w:rsidP="00E7153D">
      <w:pPr>
        <w:tabs>
          <w:tab w:val="left" w:pos="1701"/>
          <w:tab w:val="left" w:pos="2160"/>
          <w:tab w:val="left" w:pos="2664"/>
          <w:tab w:val="left" w:pos="3174"/>
          <w:tab w:val="left" w:pos="3854"/>
          <w:tab w:val="left" w:pos="4591"/>
        </w:tabs>
        <w:spacing w:after="120"/>
        <w:ind w:left="1418" w:right="849" w:hanging="1418"/>
        <w:jc w:val="both"/>
      </w:pPr>
      <w:r w:rsidRPr="00B27E03">
        <w:t>6.</w:t>
      </w:r>
      <w:r w:rsidRPr="00B27E03">
        <w:rPr>
          <w:rFonts w:eastAsiaTheme="minorHAnsi"/>
          <w:bCs/>
          <w:iCs/>
          <w:u w:val="single"/>
        </w:rPr>
        <w:t>13</w:t>
      </w:r>
      <w:r w:rsidRPr="00B27E03">
        <w:rPr>
          <w:strike/>
        </w:rPr>
        <w:t>9</w:t>
      </w:r>
      <w:r w:rsidRPr="00B27E03">
        <w:t>.4.3.2</w:t>
      </w:r>
      <w:r w:rsidRPr="00B27E03">
        <w:tab/>
        <w:t>Le prototype, muni de jauges de contrainte à tous les endroits où une comparaison avec les valeurs théoriques de calcul est nécessaire, doit être soumis aux charges suivantes et les contraintes qui en résultent doivent être enregistrées:</w:t>
      </w:r>
    </w:p>
    <w:p w14:paraId="71CEB252" w14:textId="77777777" w:rsidR="00E7153D" w:rsidRPr="00B27E03" w:rsidRDefault="00E7153D" w:rsidP="00E7153D">
      <w:pPr>
        <w:spacing w:after="120"/>
        <w:ind w:left="1985" w:right="849" w:hanging="567"/>
        <w:jc w:val="both"/>
      </w:pPr>
      <w:r w:rsidRPr="00B27E03">
        <w:t>-</w:t>
      </w:r>
      <w:r w:rsidRPr="00B27E03">
        <w:tab/>
        <w:t>La citerne doit être remplie d'eau au taux maximal de remplissage. Les résultats des mesures serviront à étalonner les valeurs théoriques conformément au 6.</w:t>
      </w:r>
      <w:r w:rsidRPr="00B27E03">
        <w:rPr>
          <w:rFonts w:eastAsiaTheme="minorHAnsi"/>
          <w:bCs/>
          <w:iCs/>
          <w:u w:val="single"/>
        </w:rPr>
        <w:t>13</w:t>
      </w:r>
      <w:r w:rsidRPr="00B27E03">
        <w:rPr>
          <w:strike/>
        </w:rPr>
        <w:t>9</w:t>
      </w:r>
      <w:r w:rsidRPr="00B27E03">
        <w:t>.2.5;</w:t>
      </w:r>
    </w:p>
    <w:p w14:paraId="219BF87D" w14:textId="77777777" w:rsidR="00E7153D" w:rsidRPr="00B27E03" w:rsidRDefault="00E7153D" w:rsidP="00E7153D">
      <w:pPr>
        <w:tabs>
          <w:tab w:val="left" w:pos="1276"/>
          <w:tab w:val="left" w:pos="2160"/>
          <w:tab w:val="left" w:pos="2664"/>
          <w:tab w:val="left" w:pos="3174"/>
          <w:tab w:val="left" w:pos="3854"/>
          <w:tab w:val="left" w:pos="4591"/>
        </w:tabs>
        <w:spacing w:after="120"/>
        <w:ind w:left="1985" w:right="849" w:hanging="567"/>
        <w:jc w:val="both"/>
      </w:pPr>
      <w:r w:rsidRPr="00B27E03">
        <w:t>-</w:t>
      </w:r>
      <w:r w:rsidRPr="00B27E03">
        <w:tab/>
        <w:t>La citerne doit être remplie d'eau au taux maximal de remplissage et soumise à des accélérations dans les trois directions imprimées par les essais de conduite et de freinage, le prototype étant fixé à un véhicule. Pour comparer les résultats effectifs aux valeurs théoriques de calcul selon 6.</w:t>
      </w:r>
      <w:r w:rsidRPr="00B27E03">
        <w:rPr>
          <w:rFonts w:eastAsiaTheme="minorHAnsi"/>
          <w:bCs/>
          <w:iCs/>
          <w:u w:val="single"/>
        </w:rPr>
        <w:t>13</w:t>
      </w:r>
      <w:r w:rsidRPr="00B27E03">
        <w:rPr>
          <w:strike/>
        </w:rPr>
        <w:t>9</w:t>
      </w:r>
      <w:r w:rsidRPr="00B27E03">
        <w:t>.2.</w:t>
      </w:r>
      <w:r w:rsidRPr="00B27E03">
        <w:rPr>
          <w:u w:val="single"/>
        </w:rPr>
        <w:t>5</w:t>
      </w:r>
      <w:r w:rsidRPr="00B27E03">
        <w:rPr>
          <w:strike/>
        </w:rPr>
        <w:t>6</w:t>
      </w:r>
      <w:r w:rsidRPr="00B27E03">
        <w:t>, les contraintes enregistrées doivent être extrapolées en fonction du coefficient des accélérations exigées au 6.8.2.1.2 et mesurées;</w:t>
      </w:r>
    </w:p>
    <w:p w14:paraId="7798A142" w14:textId="77777777" w:rsidR="00E7153D" w:rsidRPr="00B27E03" w:rsidRDefault="00E7153D" w:rsidP="00E7153D">
      <w:pPr>
        <w:tabs>
          <w:tab w:val="left" w:pos="0"/>
          <w:tab w:val="left" w:pos="283"/>
          <w:tab w:val="left" w:pos="720"/>
        </w:tabs>
        <w:spacing w:after="200"/>
        <w:ind w:left="1985" w:right="849" w:hanging="567"/>
        <w:jc w:val="both"/>
      </w:pPr>
      <w:r w:rsidRPr="00B27E03">
        <w:t>-</w:t>
      </w:r>
      <w:r w:rsidRPr="00B27E03">
        <w:tab/>
        <w:t>La citerne doit être remplie d'eau et soumise à la pression d'épreuve stipulée. Sous cette charge, la citerne ne doit présenter aucun dommage visible et aucune fuite.</w:t>
      </w:r>
    </w:p>
    <w:p w14:paraId="356F569D" w14:textId="77777777" w:rsidR="00E7153D" w:rsidRPr="00B27E03" w:rsidRDefault="00E7153D" w:rsidP="00E7153D">
      <w:pPr>
        <w:tabs>
          <w:tab w:val="left" w:pos="1440"/>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.4.3.3</w:t>
      </w:r>
      <w:r w:rsidRPr="00B27E03">
        <w:tab/>
        <w:t>Le</w:t>
      </w:r>
      <w:r w:rsidRPr="00B27E03">
        <w:rPr>
          <w:u w:val="single"/>
        </w:rPr>
        <w:t>s prescriptions du 6.9.2.7.1.4 sur</w:t>
      </w:r>
      <w:r w:rsidRPr="00B27E03">
        <w:t xml:space="preserve"> </w:t>
      </w:r>
      <w:r w:rsidRPr="00B27E03">
        <w:rPr>
          <w:strike/>
        </w:rPr>
        <w:t>prototype doit être soumis à une</w:t>
      </w:r>
      <w:r w:rsidRPr="00B27E03">
        <w:t xml:space="preserve"> </w:t>
      </w:r>
      <w:r w:rsidRPr="00B27E03">
        <w:rPr>
          <w:u w:val="single"/>
        </w:rPr>
        <w:t>l’</w:t>
      </w:r>
      <w:r w:rsidRPr="00B27E03">
        <w:t xml:space="preserve">épreuve de chute </w:t>
      </w:r>
      <w:r w:rsidRPr="00B27E03">
        <w:rPr>
          <w:u w:val="single"/>
        </w:rPr>
        <w:t>de bille sont applicables.</w:t>
      </w:r>
      <w:r w:rsidRPr="00B27E03">
        <w:t xml:space="preserve"> </w:t>
      </w:r>
      <w:r w:rsidRPr="00B27E03">
        <w:rPr>
          <w:strike/>
        </w:rPr>
        <w:t>selon la norme EN 976-1:1997, No 6.6. Aucun dommage visible ne doit se produire à l'intérieur ou à l'extérieur de la citerne.</w:t>
      </w:r>
    </w:p>
    <w:p w14:paraId="0B5AA5C5" w14:textId="77777777" w:rsidR="00E7153D" w:rsidRDefault="00E7153D" w:rsidP="00E7153D">
      <w:pPr>
        <w:tabs>
          <w:tab w:val="left" w:pos="1440"/>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.4.3.4</w:t>
      </w:r>
      <w:r w:rsidRPr="00B27E03">
        <w:tab/>
        <w:t>Le</w:t>
      </w:r>
      <w:r w:rsidRPr="00B27E03">
        <w:rPr>
          <w:u w:val="single"/>
        </w:rPr>
        <w:t>s prescriptions du 6.9.2.7.1.5 sur l’épreuve de résistance au feu sont applicables.</w:t>
      </w:r>
      <w:r w:rsidRPr="00B27E03">
        <w:t xml:space="preserve"> </w:t>
      </w:r>
      <w:r w:rsidRPr="00B27E03">
        <w:rPr>
          <w:strike/>
        </w:rPr>
        <w:t xml:space="preserve">prototype, avec ses équipements de service et de structure en place et, rempli d'eau à 80% de sa contenance maximale, doit être exposé pendant 30 minutes à une immersion totale dans les flammes obtenues avec un feu </w:t>
      </w:r>
      <w:r>
        <w:rPr>
          <w:strike/>
        </w:rPr>
        <w:t>ouvert dans un bac rempli de fioul domestique ou tout autre type de feu produisant le même effet. Les dimensions du bac dépasseront celles de la citerne d'au moins 50 cm de chaque côté, et la distance entre le niveau du combustible et la citerne doit être comprise entre 50 et 80 cm. Le reste de la citerne au-dessous du niveau du liquide, y compris les ouvertures et fermetures, doit rester étanche, sauf pour de très légers écoulements.</w:t>
      </w:r>
    </w:p>
    <w:p w14:paraId="2F963D26" w14:textId="77777777" w:rsidR="00E7153D" w:rsidRPr="00B27E03" w:rsidRDefault="00E7153D" w:rsidP="00E7153D">
      <w:pPr>
        <w:tabs>
          <w:tab w:val="left" w:pos="1416"/>
          <w:tab w:val="left" w:pos="1701"/>
          <w:tab w:val="left" w:pos="2160"/>
          <w:tab w:val="left" w:pos="2664"/>
          <w:tab w:val="left" w:pos="3174"/>
          <w:tab w:val="left" w:pos="3854"/>
          <w:tab w:val="left" w:pos="4591"/>
        </w:tabs>
        <w:spacing w:after="200"/>
        <w:ind w:left="1418" w:right="849" w:hanging="1418"/>
        <w:jc w:val="both"/>
        <w:rPr>
          <w:b/>
          <w:i/>
        </w:rPr>
      </w:pPr>
      <w:r w:rsidRPr="00B27E03">
        <w:rPr>
          <w:b/>
        </w:rPr>
        <w:t>6.</w:t>
      </w:r>
      <w:r w:rsidRPr="00B27E03">
        <w:rPr>
          <w:rFonts w:eastAsiaTheme="minorHAnsi"/>
          <w:b/>
          <w:bCs/>
          <w:iCs/>
          <w:u w:val="single"/>
        </w:rPr>
        <w:t>13</w:t>
      </w:r>
      <w:r w:rsidRPr="00B27E03">
        <w:rPr>
          <w:b/>
          <w:strike/>
        </w:rPr>
        <w:t>9</w:t>
      </w:r>
      <w:r w:rsidRPr="00B27E03">
        <w:rPr>
          <w:b/>
        </w:rPr>
        <w:t>.4.4</w:t>
      </w:r>
      <w:r w:rsidRPr="00B27E03">
        <w:rPr>
          <w:b/>
          <w:i/>
        </w:rPr>
        <w:tab/>
        <w:t>Agrément du type</w:t>
      </w:r>
    </w:p>
    <w:p w14:paraId="31B4B8B1" w14:textId="77777777" w:rsidR="00E7153D" w:rsidRPr="00B27E03" w:rsidRDefault="00E7153D" w:rsidP="00E7153D">
      <w:pPr>
        <w:tabs>
          <w:tab w:val="left" w:pos="1416"/>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.4.4.1</w:t>
      </w:r>
      <w:r w:rsidRPr="00B27E03">
        <w:tab/>
        <w:t xml:space="preserve">L'autorité compétente </w:t>
      </w:r>
      <w:r w:rsidRPr="00B27E03">
        <w:rPr>
          <w:strike/>
        </w:rPr>
        <w:t>ou un organisme désigné par celle-ci</w:t>
      </w:r>
      <w:r w:rsidRPr="00B27E03">
        <w:t xml:space="preserve"> doit délivrer, pour chaque nouveau type de citerne, un agrément de type attestant que le modèle est approprié pour </w:t>
      </w:r>
      <w:r w:rsidRPr="00B27E03">
        <w:lastRenderedPageBreak/>
        <w:t>l'utilisation à laquelle il est destiné et répond aux prescriptions concernant la construction et les équipements ainsi qu'aux dispositions spéciales applicables aux matières à transporter.</w:t>
      </w:r>
    </w:p>
    <w:p w14:paraId="7D1E28A0" w14:textId="77777777" w:rsidR="00E7153D" w:rsidRPr="00B27E03" w:rsidRDefault="00E7153D" w:rsidP="00E7153D">
      <w:pPr>
        <w:tabs>
          <w:tab w:val="left" w:pos="1440"/>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.4.4.2</w:t>
      </w:r>
      <w:r w:rsidRPr="00B27E03">
        <w:tab/>
        <w:t>L'agrément de type doit être établi sur la base des calculs et du procès-verbal d'épreuve, y compris tous les résultats d'essai des matériaux et du prototype et de sa comparaison avec les valeurs théoriques de calcul, et doit mentionner les spécifications relatives au modèle et le programme d'assurance de qualité.</w:t>
      </w:r>
    </w:p>
    <w:p w14:paraId="09098986" w14:textId="77777777" w:rsidR="00E7153D" w:rsidRPr="00B27E03" w:rsidRDefault="00E7153D" w:rsidP="00E7153D">
      <w:pPr>
        <w:tabs>
          <w:tab w:val="left" w:pos="1440"/>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.4.4.3</w:t>
      </w:r>
      <w:r w:rsidRPr="00B27E03">
        <w:tab/>
        <w:t>L'agrément de type doit porter sur les matières ou groupes de matières dont la compatibilité avec la citerne est assurée. Leur dénomination chimique ou la rubrique collective correspondante (voir sous 2.1.1.2), leur classe et leur code de classification doivent être indiqués.</w:t>
      </w:r>
    </w:p>
    <w:p w14:paraId="4DED95D9" w14:textId="77777777" w:rsidR="00E7153D" w:rsidRPr="00B27E03" w:rsidRDefault="00E7153D" w:rsidP="00E7153D">
      <w:pPr>
        <w:tabs>
          <w:tab w:val="left" w:pos="283"/>
          <w:tab w:val="left" w:pos="1416"/>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.4.4.4</w:t>
      </w:r>
      <w:r w:rsidRPr="00B27E03">
        <w:tab/>
        <w:t>Il doit comprendre également les valeurs de calcul théoriques et limites garanties (telles que la durée de vie, la gamme des températures de service, les pressions de service et d'épreuve, les caractéristiques du matériau énoncées et toutes les précautions à prendre pour la fabrication, l'épreuve, l'agrément de type, le marquage et l'utilisation de toute citerne fabriquée conformément au prototype homologué.</w:t>
      </w:r>
    </w:p>
    <w:p w14:paraId="2E9A7A34" w14:textId="77777777" w:rsidR="00E7153D" w:rsidRPr="00B27E03" w:rsidRDefault="00E7153D" w:rsidP="00E7153D">
      <w:pPr>
        <w:tabs>
          <w:tab w:val="left" w:pos="1701"/>
          <w:tab w:val="left" w:pos="2160"/>
          <w:tab w:val="left" w:pos="2664"/>
          <w:tab w:val="left" w:pos="3174"/>
          <w:tab w:val="left" w:pos="3854"/>
          <w:tab w:val="left" w:pos="4591"/>
        </w:tabs>
        <w:spacing w:after="200"/>
        <w:ind w:left="1418" w:right="849" w:hanging="1418"/>
        <w:jc w:val="both"/>
        <w:rPr>
          <w:u w:val="single"/>
        </w:rPr>
      </w:pPr>
      <w:r w:rsidRPr="00B27E03">
        <w:rPr>
          <w:u w:val="single"/>
        </w:rPr>
        <w:t>6.13.4.4.5</w:t>
      </w:r>
      <w:r w:rsidRPr="00B27E03">
        <w:rPr>
          <w:rFonts w:eastAsiaTheme="minorHAnsi"/>
          <w:lang w:val="fr-FR" w:eastAsia="ru-RU"/>
        </w:rPr>
        <w:tab/>
      </w:r>
      <w:r w:rsidRPr="00B27E03">
        <w:rPr>
          <w:u w:val="single"/>
        </w:rPr>
        <w:t>Un programme d’inspection de la durée de vie doit être mis en place et prévu dans le manuel d’exploitation, afin de surveiller l’état du réservoir lors des contrôles périodiques. Le programme d’inspection doit mettre l’accent sur les principaux points de contrainte recensés dans l’analyse de la conception effectuée conformément au 6.13.2.5. La méthode d’inspection doit tenir compte du mode de détérioration auquel sont potentiellement exposés les principaux points de contrainte (par exemple, contrainte de traction ou contrainte interlaminaire). L’inspection doit s’effectuer sous forme d’une combinaison de tests visuels et non-destructifs (par exemple, émissions acoustiques, évaluations par ultrasons, analyses thermographiques). Lorsque des éléments chauffants sont utilisés, le programme d’inspection de la durée de vie doit permettre un examen du réservoir ou des points représentatifs pour tenir compte des effets de la surchauffe.</w:t>
      </w:r>
    </w:p>
    <w:p w14:paraId="774EE498" w14:textId="77777777" w:rsidR="00E7153D" w:rsidRPr="00B27E03" w:rsidRDefault="00E7153D" w:rsidP="00E7153D">
      <w:pPr>
        <w:tabs>
          <w:tab w:val="left" w:pos="1416"/>
          <w:tab w:val="left" w:pos="1701"/>
          <w:tab w:val="left" w:pos="2160"/>
          <w:tab w:val="left" w:pos="2664"/>
          <w:tab w:val="left" w:pos="3174"/>
          <w:tab w:val="left" w:pos="3854"/>
          <w:tab w:val="left" w:pos="4591"/>
        </w:tabs>
        <w:spacing w:after="200"/>
        <w:ind w:left="1418" w:right="849" w:hanging="1418"/>
        <w:jc w:val="both"/>
        <w:rPr>
          <w:b/>
        </w:rPr>
      </w:pPr>
      <w:r w:rsidRPr="00B27E03">
        <w:rPr>
          <w:b/>
        </w:rPr>
        <w:t>6.</w:t>
      </w:r>
      <w:r w:rsidRPr="00B27E03">
        <w:rPr>
          <w:rFonts w:eastAsiaTheme="minorHAnsi"/>
          <w:b/>
          <w:bCs/>
          <w:iCs/>
          <w:u w:val="single"/>
        </w:rPr>
        <w:t>13</w:t>
      </w:r>
      <w:r w:rsidRPr="00B27E03">
        <w:rPr>
          <w:b/>
          <w:strike/>
        </w:rPr>
        <w:t>9</w:t>
      </w:r>
      <w:r w:rsidRPr="00B27E03">
        <w:rPr>
          <w:b/>
        </w:rPr>
        <w:t>.5</w:t>
      </w:r>
      <w:r w:rsidRPr="00B27E03">
        <w:rPr>
          <w:b/>
        </w:rPr>
        <w:tab/>
        <w:t xml:space="preserve">Contrôles </w:t>
      </w:r>
    </w:p>
    <w:p w14:paraId="28A494E7" w14:textId="77777777" w:rsidR="00E7153D" w:rsidRPr="00B27E03" w:rsidRDefault="00E7153D" w:rsidP="00E7153D">
      <w:pPr>
        <w:tabs>
          <w:tab w:val="left" w:pos="1440"/>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.5.1</w:t>
      </w:r>
      <w:r w:rsidRPr="00B27E03">
        <w:tab/>
        <w:t>Pour toute citerne fabriquée conformément au modèle agréé, les essais de matériaux et les contrôles doivent être effectués comme indiqué ci-après.</w:t>
      </w:r>
    </w:p>
    <w:p w14:paraId="4CF13B28" w14:textId="77777777" w:rsidR="00E7153D" w:rsidRPr="00B27E03" w:rsidRDefault="00E7153D" w:rsidP="00E7153D">
      <w:pPr>
        <w:tabs>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.5.1.1</w:t>
      </w:r>
      <w:r w:rsidRPr="00B27E03">
        <w:tab/>
        <w:t>Les essais de matériaux selon 6.</w:t>
      </w:r>
      <w:r w:rsidRPr="00B27E03">
        <w:rPr>
          <w:rFonts w:eastAsiaTheme="minorHAnsi"/>
          <w:bCs/>
          <w:iCs/>
          <w:u w:val="single"/>
        </w:rPr>
        <w:t>13</w:t>
      </w:r>
      <w:r w:rsidRPr="00B27E03">
        <w:rPr>
          <w:strike/>
        </w:rPr>
        <w:t>9</w:t>
      </w:r>
      <w:r w:rsidRPr="00B27E03">
        <w:t xml:space="preserve">.4.2.2, à l'exception de l'essai </w:t>
      </w:r>
      <w:r w:rsidRPr="00B27E03">
        <w:rPr>
          <w:strike/>
        </w:rPr>
        <w:t>d'étirement</w:t>
      </w:r>
      <w:r w:rsidRPr="00B27E03">
        <w:t xml:space="preserve"> </w:t>
      </w:r>
      <w:r w:rsidRPr="00B27E03">
        <w:rPr>
          <w:u w:val="single"/>
        </w:rPr>
        <w:t>de résistance en traction</w:t>
      </w:r>
      <w:r w:rsidRPr="00B27E03">
        <w:t xml:space="preserve"> et d'une réduction à 100 heures de la durée d'essai de résistance à la flexion, doivent être effectués avec des échantillons pris sur le réservoir. Des échantillons fabriqués en parallèle ne doivent être utilisés que s'il n'est pas possible de découper des échantillons dans le réservoir. Les valeurs théoriques de calcul approuvées doivent être respectées.</w:t>
      </w:r>
    </w:p>
    <w:p w14:paraId="5D77542E" w14:textId="77777777" w:rsidR="00E7153D" w:rsidRPr="00B27E03" w:rsidRDefault="00E7153D" w:rsidP="00E7153D">
      <w:pPr>
        <w:tabs>
          <w:tab w:val="left" w:pos="1701"/>
          <w:tab w:val="left" w:pos="2160"/>
          <w:tab w:val="left" w:pos="2664"/>
          <w:tab w:val="left" w:pos="3174"/>
          <w:tab w:val="left" w:pos="3854"/>
          <w:tab w:val="left" w:pos="4591"/>
        </w:tabs>
        <w:spacing w:after="200"/>
        <w:ind w:left="1418" w:right="849" w:hanging="1418"/>
        <w:jc w:val="both"/>
      </w:pPr>
      <w:r w:rsidRPr="00B27E03">
        <w:t>6.</w:t>
      </w:r>
      <w:r w:rsidRPr="00B27E03">
        <w:rPr>
          <w:rFonts w:eastAsiaTheme="minorHAnsi"/>
          <w:bCs/>
          <w:iCs/>
          <w:u w:val="single"/>
        </w:rPr>
        <w:t>13</w:t>
      </w:r>
      <w:r w:rsidRPr="00B27E03">
        <w:rPr>
          <w:strike/>
        </w:rPr>
        <w:t>9</w:t>
      </w:r>
      <w:r w:rsidRPr="00B27E03">
        <w:t>.5.1.2</w:t>
      </w:r>
      <w:r w:rsidRPr="00B27E03">
        <w:tab/>
      </w:r>
      <w:r w:rsidRPr="00B27E03">
        <w:rPr>
          <w:u w:val="single"/>
        </w:rPr>
        <w:t xml:space="preserve">Le contrôle et l’épreuve initiaux visent à vérifier que la construction de la citerne est conforme au système de gestion de la qualité prescrit au 6.9.2.2.2. </w:t>
      </w:r>
      <w:r w:rsidRPr="00B27E03">
        <w:t>Les réservoirs et leurs équipements doivent subir, ensemble ou séparément, un contrôle initial avant leur mise en service. Ce contrôle comprend</w:t>
      </w:r>
      <w:r w:rsidRPr="00B27E03">
        <w:rPr>
          <w:strike/>
        </w:rPr>
        <w:t>ra</w:t>
      </w:r>
      <w:r w:rsidRPr="00B27E03">
        <w:t>:</w:t>
      </w:r>
    </w:p>
    <w:p w14:paraId="45E56312" w14:textId="77777777" w:rsidR="00E7153D" w:rsidRPr="00B27E03" w:rsidRDefault="00E7153D" w:rsidP="00E7153D">
      <w:pPr>
        <w:tabs>
          <w:tab w:val="left" w:pos="283"/>
          <w:tab w:val="left" w:pos="720"/>
          <w:tab w:val="left" w:pos="1276"/>
          <w:tab w:val="left" w:pos="2160"/>
          <w:tab w:val="left" w:pos="2664"/>
          <w:tab w:val="left" w:pos="3174"/>
          <w:tab w:val="left" w:pos="3854"/>
          <w:tab w:val="left" w:pos="4591"/>
        </w:tabs>
        <w:spacing w:after="120"/>
        <w:ind w:left="1985" w:right="851" w:hanging="567"/>
        <w:jc w:val="both"/>
      </w:pPr>
      <w:r w:rsidRPr="00B27E03">
        <w:t>-</w:t>
      </w:r>
      <w:r w:rsidRPr="00B27E03">
        <w:tab/>
        <w:t>une vérification de la conformité au modèle homologué;</w:t>
      </w:r>
    </w:p>
    <w:p w14:paraId="0C1674C5" w14:textId="77777777" w:rsidR="00E7153D" w:rsidRPr="00B27E03" w:rsidRDefault="00E7153D" w:rsidP="00E7153D">
      <w:pPr>
        <w:tabs>
          <w:tab w:val="left" w:pos="283"/>
          <w:tab w:val="left" w:pos="720"/>
          <w:tab w:val="left" w:pos="1276"/>
          <w:tab w:val="left" w:pos="2160"/>
          <w:tab w:val="left" w:pos="2664"/>
          <w:tab w:val="left" w:pos="3174"/>
          <w:tab w:val="left" w:pos="3854"/>
          <w:tab w:val="left" w:pos="4591"/>
        </w:tabs>
        <w:spacing w:after="120"/>
        <w:ind w:left="1985" w:right="851" w:hanging="567"/>
        <w:jc w:val="both"/>
      </w:pPr>
      <w:r w:rsidRPr="00B27E03">
        <w:t>-</w:t>
      </w:r>
      <w:r w:rsidRPr="00B27E03">
        <w:tab/>
        <w:t>une vérification des caractéristiques de conception;</w:t>
      </w:r>
    </w:p>
    <w:p w14:paraId="548A6B21" w14:textId="77777777" w:rsidR="00E7153D" w:rsidRPr="00B27E03" w:rsidRDefault="00E7153D" w:rsidP="00E7153D">
      <w:pPr>
        <w:tabs>
          <w:tab w:val="left" w:pos="283"/>
          <w:tab w:val="left" w:pos="720"/>
          <w:tab w:val="left" w:pos="1276"/>
          <w:tab w:val="left" w:pos="2160"/>
          <w:tab w:val="left" w:pos="2664"/>
          <w:tab w:val="left" w:pos="3174"/>
          <w:tab w:val="left" w:pos="3854"/>
          <w:tab w:val="left" w:pos="4591"/>
        </w:tabs>
        <w:spacing w:after="120"/>
        <w:ind w:left="1985" w:right="851" w:hanging="567"/>
        <w:jc w:val="both"/>
      </w:pPr>
      <w:r w:rsidRPr="00B27E03">
        <w:t>-</w:t>
      </w:r>
      <w:r w:rsidRPr="00B27E03">
        <w:tab/>
        <w:t xml:space="preserve">un examen </w:t>
      </w:r>
      <w:r w:rsidRPr="00B27E03">
        <w:rPr>
          <w:u w:val="single"/>
        </w:rPr>
        <w:t>intérieur</w:t>
      </w:r>
      <w:r w:rsidRPr="00B27E03">
        <w:t xml:space="preserve"> </w:t>
      </w:r>
      <w:r w:rsidRPr="00B27E03">
        <w:rPr>
          <w:strike/>
        </w:rPr>
        <w:t>interne</w:t>
      </w:r>
      <w:r w:rsidRPr="00B27E03">
        <w:t xml:space="preserve"> et </w:t>
      </w:r>
      <w:r w:rsidRPr="00B27E03">
        <w:rPr>
          <w:u w:val="single"/>
        </w:rPr>
        <w:t>extérieur</w:t>
      </w:r>
      <w:r w:rsidRPr="00B27E03">
        <w:t xml:space="preserve"> </w:t>
      </w:r>
      <w:r w:rsidRPr="00B27E03">
        <w:rPr>
          <w:strike/>
        </w:rPr>
        <w:t>externe</w:t>
      </w:r>
      <w:r w:rsidRPr="00B27E03">
        <w:t>;</w:t>
      </w:r>
    </w:p>
    <w:p w14:paraId="5D3CA85A" w14:textId="77777777" w:rsidR="00E7153D" w:rsidRPr="00B27E03" w:rsidRDefault="00E7153D" w:rsidP="00E7153D">
      <w:pPr>
        <w:spacing w:after="120"/>
        <w:ind w:left="1985" w:right="851" w:hanging="567"/>
        <w:jc w:val="both"/>
      </w:pPr>
      <w:r w:rsidRPr="00B27E03">
        <w:t>-</w:t>
      </w:r>
      <w:r w:rsidRPr="00B27E03">
        <w:tab/>
        <w:t>une épreuve de pression hydraulique à la pression d'épreuve indiquée sur la plaque prescrite au 6.8.2.5.1;</w:t>
      </w:r>
    </w:p>
    <w:p w14:paraId="7B137CF4" w14:textId="77777777" w:rsidR="00E7153D" w:rsidRPr="00B27E03" w:rsidRDefault="00E7153D" w:rsidP="00E7153D">
      <w:pPr>
        <w:tabs>
          <w:tab w:val="left" w:pos="283"/>
          <w:tab w:val="left" w:pos="720"/>
          <w:tab w:val="left" w:pos="1276"/>
          <w:tab w:val="left" w:pos="2160"/>
          <w:tab w:val="left" w:pos="2664"/>
          <w:tab w:val="left" w:pos="3174"/>
          <w:tab w:val="left" w:pos="3854"/>
          <w:tab w:val="left" w:pos="4591"/>
        </w:tabs>
        <w:spacing w:after="120"/>
        <w:ind w:left="1985" w:right="851" w:hanging="567"/>
        <w:jc w:val="both"/>
      </w:pPr>
      <w:r w:rsidRPr="00B27E03">
        <w:t>-</w:t>
      </w:r>
      <w:r w:rsidRPr="00B27E03">
        <w:tab/>
        <w:t>une vérification du fonctionnement de l'équipement;</w:t>
      </w:r>
    </w:p>
    <w:p w14:paraId="35AD8AF0" w14:textId="77777777" w:rsidR="00E7153D" w:rsidRPr="00B27E03" w:rsidRDefault="00E7153D" w:rsidP="00E7153D">
      <w:pPr>
        <w:tabs>
          <w:tab w:val="left" w:pos="283"/>
          <w:tab w:val="left" w:pos="720"/>
          <w:tab w:val="left" w:pos="1276"/>
          <w:tab w:val="left" w:pos="2160"/>
          <w:tab w:val="left" w:pos="2664"/>
          <w:tab w:val="left" w:pos="3174"/>
          <w:tab w:val="left" w:pos="3854"/>
          <w:tab w:val="left" w:pos="4591"/>
        </w:tabs>
        <w:spacing w:after="200"/>
        <w:ind w:left="1985" w:right="851" w:hanging="567"/>
        <w:jc w:val="both"/>
      </w:pPr>
      <w:r w:rsidRPr="00B27E03">
        <w:t>-</w:t>
      </w:r>
      <w:r w:rsidRPr="00B27E03">
        <w:tab/>
        <w:t>une épreuve d'étanchéité si le réservoir et son équipement ont été soumis séparément à une épreuve de pression.</w:t>
      </w:r>
    </w:p>
    <w:p w14:paraId="5DB7DB0C" w14:textId="77777777" w:rsidR="00E7153D" w:rsidRPr="004B0FA5" w:rsidRDefault="00E7153D" w:rsidP="00E7153D">
      <w:pPr>
        <w:tabs>
          <w:tab w:val="left" w:pos="1701"/>
          <w:tab w:val="left" w:pos="2160"/>
          <w:tab w:val="left" w:pos="2664"/>
          <w:tab w:val="left" w:pos="3174"/>
          <w:tab w:val="left" w:pos="3854"/>
          <w:tab w:val="left" w:pos="4591"/>
        </w:tabs>
        <w:spacing w:after="200"/>
        <w:ind w:left="1418" w:right="849" w:hanging="1418"/>
        <w:jc w:val="both"/>
      </w:pPr>
      <w:r w:rsidRPr="004B0FA5">
        <w:lastRenderedPageBreak/>
        <w:t>6.</w:t>
      </w:r>
      <w:r w:rsidRPr="004B0FA5">
        <w:rPr>
          <w:rFonts w:eastAsiaTheme="minorHAnsi"/>
          <w:bCs/>
          <w:iCs/>
          <w:u w:val="single"/>
        </w:rPr>
        <w:t>13</w:t>
      </w:r>
      <w:r w:rsidRPr="004B0FA5">
        <w:rPr>
          <w:strike/>
        </w:rPr>
        <w:t>9</w:t>
      </w:r>
      <w:r w:rsidRPr="004B0FA5">
        <w:t>.5.2</w:t>
      </w:r>
      <w:r w:rsidRPr="004B0FA5">
        <w:tab/>
        <w:t xml:space="preserve">Les prescriptions des 6.8.2.4.2 à 6.8.2.4.4 sont applicables au contrôle périodique des citernes. En outre, le contrôle prévu au 6.8.2.4.3 doit comprendre un examen de l'état intérieur </w:t>
      </w:r>
      <w:r w:rsidRPr="004B0FA5">
        <w:rPr>
          <w:strike/>
        </w:rPr>
        <w:t>interne</w:t>
      </w:r>
      <w:r w:rsidRPr="004B0FA5">
        <w:t xml:space="preserve"> du réservoir.</w:t>
      </w:r>
    </w:p>
    <w:p w14:paraId="715B4E99" w14:textId="77777777" w:rsidR="00E7153D" w:rsidRPr="004B0FA5" w:rsidRDefault="00E7153D" w:rsidP="00E7153D">
      <w:pPr>
        <w:tabs>
          <w:tab w:val="left" w:pos="1701"/>
          <w:tab w:val="left" w:pos="2160"/>
          <w:tab w:val="left" w:pos="2664"/>
          <w:tab w:val="left" w:pos="3174"/>
          <w:tab w:val="left" w:pos="3854"/>
          <w:tab w:val="left" w:pos="4591"/>
        </w:tabs>
        <w:spacing w:after="200"/>
        <w:ind w:left="1418" w:right="849" w:hanging="1418"/>
        <w:jc w:val="both"/>
        <w:rPr>
          <w:u w:val="single"/>
        </w:rPr>
      </w:pPr>
      <w:r w:rsidRPr="004B0FA5">
        <w:rPr>
          <w:u w:val="single"/>
        </w:rPr>
        <w:t>6.13.5.3</w:t>
      </w:r>
      <w:r w:rsidRPr="004B0FA5">
        <w:tab/>
      </w:r>
      <w:r w:rsidRPr="004B0FA5">
        <w:rPr>
          <w:u w:val="single"/>
        </w:rPr>
        <w:t>En outre, les contrôles initiaux et périodiques doivent être effectués en application du programme d’inspection de la durée de service et de toute méthode d’inspection associée selon le 6.13.4.4.5.</w:t>
      </w:r>
    </w:p>
    <w:p w14:paraId="56E32B5B" w14:textId="41277F2D" w:rsidR="00E7153D" w:rsidRPr="004B0FA5" w:rsidRDefault="00E7153D" w:rsidP="00E7153D">
      <w:pPr>
        <w:keepNext/>
        <w:keepLines/>
        <w:tabs>
          <w:tab w:val="left" w:pos="1701"/>
          <w:tab w:val="left" w:pos="2160"/>
          <w:tab w:val="left" w:pos="2664"/>
          <w:tab w:val="left" w:pos="3174"/>
          <w:tab w:val="left" w:pos="3854"/>
          <w:tab w:val="left" w:pos="4591"/>
        </w:tabs>
        <w:spacing w:after="200"/>
        <w:ind w:left="1418" w:right="849" w:hanging="1418"/>
        <w:jc w:val="both"/>
      </w:pPr>
      <w:r w:rsidRPr="004B0FA5">
        <w:t>6.</w:t>
      </w:r>
      <w:r w:rsidRPr="004B0FA5">
        <w:rPr>
          <w:rFonts w:eastAsiaTheme="minorHAnsi"/>
          <w:bCs/>
          <w:iCs/>
          <w:u w:val="single"/>
        </w:rPr>
        <w:t>13</w:t>
      </w:r>
      <w:r w:rsidRPr="004B0FA5">
        <w:rPr>
          <w:strike/>
        </w:rPr>
        <w:t>9</w:t>
      </w:r>
      <w:r w:rsidRPr="004B0FA5">
        <w:t>.5.</w:t>
      </w:r>
      <w:r w:rsidR="004B0FA5" w:rsidRPr="004B0FA5">
        <w:rPr>
          <w:u w:val="single"/>
        </w:rPr>
        <w:t>4</w:t>
      </w:r>
      <w:r w:rsidRPr="004B0FA5">
        <w:rPr>
          <w:strike/>
        </w:rPr>
        <w:t>3</w:t>
      </w:r>
      <w:r w:rsidRPr="004B0FA5">
        <w:tab/>
        <w:t>Les contrôles et épreuves, conformes aux 6.</w:t>
      </w:r>
      <w:r w:rsidRPr="004B0FA5">
        <w:rPr>
          <w:rFonts w:eastAsiaTheme="minorHAnsi"/>
          <w:bCs/>
          <w:iCs/>
          <w:u w:val="single"/>
        </w:rPr>
        <w:t>13</w:t>
      </w:r>
      <w:r w:rsidRPr="004B0FA5">
        <w:rPr>
          <w:strike/>
        </w:rPr>
        <w:t>9</w:t>
      </w:r>
      <w:r w:rsidRPr="004B0FA5">
        <w:t>.5.1 et 6.</w:t>
      </w:r>
      <w:r w:rsidRPr="004B0FA5">
        <w:rPr>
          <w:rFonts w:eastAsiaTheme="minorHAnsi"/>
          <w:bCs/>
          <w:iCs/>
          <w:u w:val="single"/>
        </w:rPr>
        <w:t>13</w:t>
      </w:r>
      <w:r w:rsidRPr="004B0FA5">
        <w:rPr>
          <w:strike/>
        </w:rPr>
        <w:t>9</w:t>
      </w:r>
      <w:r w:rsidRPr="004B0FA5">
        <w:t xml:space="preserve">.5.2 doivent être exécutés par l'expert agréé par l'autorité compétente. Des certificats indiquant les résultats de ces opérations doivent être délivrés. Ils doivent renvoyer à la liste des matières dont le transport est autorisé dans cette citerne conformément </w:t>
      </w:r>
      <w:r w:rsidRPr="004B0FA5">
        <w:rPr>
          <w:strike/>
        </w:rPr>
        <w:t>à la</w:t>
      </w:r>
      <w:r w:rsidRPr="004B0FA5">
        <w:t xml:space="preserve"> au 6.</w:t>
      </w:r>
      <w:r w:rsidRPr="004B0FA5">
        <w:rPr>
          <w:rFonts w:eastAsiaTheme="minorHAnsi"/>
          <w:bCs/>
          <w:iCs/>
          <w:u w:val="single"/>
        </w:rPr>
        <w:t>13</w:t>
      </w:r>
      <w:r w:rsidRPr="004B0FA5">
        <w:rPr>
          <w:strike/>
        </w:rPr>
        <w:t>9</w:t>
      </w:r>
      <w:r w:rsidRPr="004B0FA5">
        <w:t>.4.4.</w:t>
      </w:r>
    </w:p>
    <w:p w14:paraId="640331ED" w14:textId="77777777" w:rsidR="00E7153D" w:rsidRDefault="00E7153D" w:rsidP="00E7153D">
      <w:pPr>
        <w:tabs>
          <w:tab w:val="left" w:pos="1416"/>
          <w:tab w:val="left" w:pos="1701"/>
          <w:tab w:val="left" w:pos="2160"/>
          <w:tab w:val="left" w:pos="2664"/>
          <w:tab w:val="left" w:pos="3174"/>
          <w:tab w:val="left" w:pos="3854"/>
          <w:tab w:val="left" w:pos="4591"/>
        </w:tabs>
        <w:spacing w:after="200"/>
        <w:ind w:left="1418" w:right="849" w:hanging="1418"/>
        <w:jc w:val="both"/>
        <w:rPr>
          <w:b/>
        </w:rPr>
      </w:pPr>
      <w:r w:rsidRPr="004B0FA5">
        <w:rPr>
          <w:b/>
        </w:rPr>
        <w:t>6.</w:t>
      </w:r>
      <w:r w:rsidRPr="004B0FA5">
        <w:rPr>
          <w:rFonts w:eastAsiaTheme="minorHAnsi"/>
          <w:b/>
          <w:bCs/>
          <w:iCs/>
          <w:u w:val="single"/>
        </w:rPr>
        <w:t>13</w:t>
      </w:r>
      <w:r w:rsidRPr="004B0FA5">
        <w:rPr>
          <w:b/>
          <w:strike/>
        </w:rPr>
        <w:t>9</w:t>
      </w:r>
      <w:r w:rsidRPr="004B0FA5">
        <w:rPr>
          <w:b/>
        </w:rPr>
        <w:t>.6</w:t>
      </w:r>
      <w:r w:rsidRPr="004B0FA5">
        <w:rPr>
          <w:b/>
        </w:rPr>
        <w:tab/>
        <w:t>Mar</w:t>
      </w:r>
      <w:r>
        <w:rPr>
          <w:b/>
        </w:rPr>
        <w:t>quage</w:t>
      </w:r>
    </w:p>
    <w:p w14:paraId="699F3234" w14:textId="77777777" w:rsidR="00E7153D" w:rsidRPr="004B0FA5" w:rsidRDefault="00E7153D" w:rsidP="00E7153D">
      <w:pPr>
        <w:keepNext/>
        <w:keepLines/>
        <w:tabs>
          <w:tab w:val="left" w:pos="1701"/>
          <w:tab w:val="left" w:pos="2160"/>
          <w:tab w:val="left" w:pos="2664"/>
          <w:tab w:val="left" w:pos="3174"/>
          <w:tab w:val="left" w:pos="3854"/>
          <w:tab w:val="left" w:pos="4591"/>
        </w:tabs>
        <w:spacing w:after="120"/>
        <w:ind w:left="1418" w:right="849" w:hanging="1418"/>
        <w:jc w:val="both"/>
      </w:pPr>
      <w:r>
        <w:t>6.</w:t>
      </w:r>
      <w:r w:rsidRPr="004B0FA5">
        <w:rPr>
          <w:rFonts w:eastAsiaTheme="minorHAnsi"/>
          <w:bCs/>
          <w:iCs/>
          <w:u w:val="single"/>
        </w:rPr>
        <w:t>13</w:t>
      </w:r>
      <w:r w:rsidRPr="004B0FA5">
        <w:rPr>
          <w:strike/>
        </w:rPr>
        <w:t>9</w:t>
      </w:r>
      <w:r w:rsidRPr="004B0FA5">
        <w:t>.6.1</w:t>
      </w:r>
      <w:r w:rsidRPr="004B0FA5">
        <w:tab/>
        <w:t xml:space="preserve">Les prescriptions du 6.8.2.5 sont applicables au marquage des citernes en PRF </w:t>
      </w:r>
      <w:r w:rsidRPr="004B0FA5">
        <w:rPr>
          <w:strike/>
        </w:rPr>
        <w:t>matière plastique renforcée de fibres</w:t>
      </w:r>
      <w:r w:rsidRPr="004B0FA5">
        <w:t xml:space="preserve"> avec les modifications suivantes:</w:t>
      </w:r>
    </w:p>
    <w:p w14:paraId="1B55DE51" w14:textId="77777777" w:rsidR="00E7153D" w:rsidRPr="004B0FA5" w:rsidRDefault="00E7153D" w:rsidP="00E7153D">
      <w:pPr>
        <w:keepNext/>
        <w:keepLines/>
        <w:tabs>
          <w:tab w:val="left" w:pos="283"/>
          <w:tab w:val="left" w:pos="720"/>
        </w:tabs>
        <w:spacing w:after="120"/>
        <w:ind w:left="1985" w:right="849" w:hanging="567"/>
        <w:jc w:val="both"/>
      </w:pPr>
      <w:r w:rsidRPr="004B0FA5">
        <w:t>-</w:t>
      </w:r>
      <w:r w:rsidRPr="004B0FA5">
        <w:tab/>
        <w:t>la plaque des citernes peut aussi être intégrée au réservoir par stratification ou faite en matières plastiques adéquates;</w:t>
      </w:r>
    </w:p>
    <w:p w14:paraId="400F89EE" w14:textId="77777777" w:rsidR="00424F20" w:rsidRPr="004B0FA5" w:rsidRDefault="00E7153D" w:rsidP="00E7153D">
      <w:pPr>
        <w:keepNext/>
        <w:keepLines/>
        <w:tabs>
          <w:tab w:val="left" w:pos="283"/>
          <w:tab w:val="left" w:pos="720"/>
          <w:tab w:val="left" w:pos="1276"/>
          <w:tab w:val="left" w:pos="1440"/>
          <w:tab w:val="left" w:pos="2160"/>
          <w:tab w:val="left" w:pos="2664"/>
          <w:tab w:val="left" w:pos="3174"/>
          <w:tab w:val="left" w:pos="3854"/>
          <w:tab w:val="left" w:pos="4591"/>
        </w:tabs>
        <w:spacing w:after="200"/>
        <w:ind w:left="1985" w:right="849" w:hanging="567"/>
        <w:jc w:val="both"/>
      </w:pPr>
      <w:r w:rsidRPr="004B0FA5">
        <w:t>-</w:t>
      </w:r>
      <w:r w:rsidRPr="004B0FA5">
        <w:tab/>
        <w:t>la gamme des températures de calcul doit toujours être indiquée</w:t>
      </w:r>
      <w:r w:rsidR="00424F20" w:rsidRPr="004B0FA5">
        <w:t> ;</w:t>
      </w:r>
    </w:p>
    <w:p w14:paraId="483E92B5" w14:textId="27FA8025" w:rsidR="00E7153D" w:rsidRPr="004B0FA5" w:rsidRDefault="00424F20" w:rsidP="00E7153D">
      <w:pPr>
        <w:keepNext/>
        <w:keepLines/>
        <w:tabs>
          <w:tab w:val="left" w:pos="283"/>
          <w:tab w:val="left" w:pos="720"/>
          <w:tab w:val="left" w:pos="1276"/>
          <w:tab w:val="left" w:pos="1440"/>
          <w:tab w:val="left" w:pos="2160"/>
          <w:tab w:val="left" w:pos="2664"/>
          <w:tab w:val="left" w:pos="3174"/>
          <w:tab w:val="left" w:pos="3854"/>
          <w:tab w:val="left" w:pos="4591"/>
        </w:tabs>
        <w:spacing w:after="200"/>
        <w:ind w:left="1985" w:right="849" w:hanging="567"/>
        <w:jc w:val="both"/>
      </w:pPr>
      <w:r w:rsidRPr="004B0FA5">
        <w:t>-</w:t>
      </w:r>
      <w:r w:rsidRPr="004B0FA5">
        <w:tab/>
      </w:r>
      <w:r w:rsidR="006C3300" w:rsidRPr="004B0FA5">
        <w:t>lorsqu’u</w:t>
      </w:r>
      <w:r w:rsidR="00F5320D" w:rsidRPr="004B0FA5">
        <w:t>n code-citerne est</w:t>
      </w:r>
      <w:r w:rsidR="006C3300" w:rsidRPr="004B0FA5">
        <w:t xml:space="preserve"> requis conformément au 6.8.2.5.2, la deuxième partie du code-citerne doit indiquer la valeur la plus élevée de la pression de calcul pour la ou les matières dont le transport est autorisé conformément au certificat d’agrément de type</w:t>
      </w:r>
      <w:r w:rsidR="00E7153D" w:rsidRPr="004B0FA5">
        <w:t>.</w:t>
      </w:r>
    </w:p>
    <w:p w14:paraId="238EF5F5" w14:textId="0FB2A5A6" w:rsidR="00E7153D" w:rsidRPr="004B0FA5" w:rsidRDefault="00E7153D" w:rsidP="00E7153D">
      <w:pPr>
        <w:tabs>
          <w:tab w:val="left" w:pos="1701"/>
          <w:tab w:val="left" w:pos="2160"/>
          <w:tab w:val="left" w:pos="2664"/>
          <w:tab w:val="left" w:pos="3174"/>
          <w:tab w:val="left" w:pos="3854"/>
          <w:tab w:val="left" w:pos="4591"/>
        </w:tabs>
        <w:spacing w:after="200"/>
        <w:ind w:left="1418" w:right="849" w:hanging="1418"/>
        <w:jc w:val="both"/>
        <w:rPr>
          <w:rFonts w:eastAsiaTheme="minorHAnsi"/>
          <w:strike/>
          <w:u w:val="single"/>
        </w:rPr>
      </w:pPr>
      <w:r w:rsidRPr="004B0FA5">
        <w:rPr>
          <w:rFonts w:eastAsiaTheme="minorHAnsi"/>
          <w:bCs/>
          <w:iCs/>
          <w:u w:val="single"/>
        </w:rPr>
        <w:t>6.13.6.2</w:t>
      </w:r>
      <w:r w:rsidRPr="004B0FA5">
        <w:rPr>
          <w:rFonts w:eastAsiaTheme="minorHAnsi"/>
          <w:b/>
          <w:bCs/>
          <w:iCs/>
        </w:rPr>
        <w:tab/>
      </w:r>
      <w:r w:rsidRPr="004B0FA5">
        <w:rPr>
          <w:rFonts w:eastAsiaTheme="minorHAnsi"/>
          <w:u w:val="single"/>
        </w:rPr>
        <w:t xml:space="preserve">Les informations à fournir sur les matériaux sont les suivantes : “Matière de la structure du réservoir : matière plastique renforcée de fibresˮ, le type de fibre de renforcement (par </w:t>
      </w:r>
      <w:r w:rsidRPr="004B0FA5">
        <w:rPr>
          <w:u w:val="single"/>
        </w:rPr>
        <w:t>exemple</w:t>
      </w:r>
      <w:r w:rsidRPr="004B0FA5">
        <w:rPr>
          <w:rFonts w:eastAsiaTheme="minorHAnsi"/>
          <w:u w:val="single"/>
        </w:rPr>
        <w:t>, “Renforcement : verre Eˮ), et le type de résine (par exemple, “Résine vinylesterˮ).</w:t>
      </w:r>
    </w:p>
    <w:p w14:paraId="3E7E876E" w14:textId="77777777" w:rsidR="00E7153D" w:rsidRDefault="00E7153D" w:rsidP="00E7153D">
      <w:pPr>
        <w:tabs>
          <w:tab w:val="left" w:pos="1440"/>
          <w:tab w:val="left" w:pos="2160"/>
          <w:tab w:val="left" w:pos="2664"/>
          <w:tab w:val="left" w:pos="3174"/>
          <w:tab w:val="left" w:pos="4320"/>
        </w:tabs>
        <w:spacing w:after="200"/>
        <w:ind w:left="1418" w:right="849" w:hanging="1418"/>
        <w:jc w:val="both"/>
      </w:pPr>
      <w:r w:rsidRPr="004B0FA5">
        <w:t>6.</w:t>
      </w:r>
      <w:r w:rsidRPr="004B0FA5">
        <w:rPr>
          <w:rFonts w:eastAsiaTheme="minorHAnsi"/>
          <w:bCs/>
          <w:iCs/>
          <w:u w:val="single"/>
        </w:rPr>
        <w:t>13</w:t>
      </w:r>
      <w:r w:rsidRPr="004B0FA5">
        <w:rPr>
          <w:strike/>
        </w:rPr>
        <w:t>9</w:t>
      </w:r>
      <w:r w:rsidRPr="004B0FA5">
        <w:t>.6.</w:t>
      </w:r>
      <w:r w:rsidRPr="004B0FA5">
        <w:rPr>
          <w:u w:val="single"/>
        </w:rPr>
        <w:t>3</w:t>
      </w:r>
      <w:r w:rsidRPr="004B0FA5">
        <w:rPr>
          <w:strike/>
        </w:rPr>
        <w:t>2</w:t>
      </w:r>
      <w:r>
        <w:tab/>
        <w:t>En outre, lorsqu'elles sont indiquées en regard d'une rubrique dans la colonne (13) du tableau A du Chapitre 3.2, les dispositions spéciales du 6.8.4 e) (TM) sont aussi applicables.</w:t>
      </w:r>
    </w:p>
    <w:p w14:paraId="171E4F1F" w14:textId="77777777" w:rsidR="00E7153D" w:rsidRDefault="00E7153D" w:rsidP="00E7153D">
      <w:pPr>
        <w:spacing w:before="240"/>
        <w:jc w:val="center"/>
        <w:rPr>
          <w:u w:val="single"/>
        </w:rPr>
      </w:pPr>
      <w:r>
        <w:rPr>
          <w:u w:val="single"/>
        </w:rPr>
        <w:tab/>
      </w:r>
      <w:r>
        <w:rPr>
          <w:u w:val="single"/>
        </w:rPr>
        <w:tab/>
      </w:r>
      <w:r>
        <w:rPr>
          <w:u w:val="single"/>
        </w:rPr>
        <w:tab/>
      </w:r>
    </w:p>
    <w:p w14:paraId="00CE08AB" w14:textId="77777777" w:rsidR="00E7153D" w:rsidRDefault="00E7153D" w:rsidP="00E7153D">
      <w:pPr>
        <w:tabs>
          <w:tab w:val="left" w:pos="1701"/>
          <w:tab w:val="left" w:pos="2268"/>
          <w:tab w:val="left" w:pos="2835"/>
        </w:tabs>
        <w:spacing w:after="120"/>
        <w:ind w:left="1134" w:right="1134"/>
        <w:jc w:val="both"/>
        <w:rPr>
          <w:rFonts w:eastAsiaTheme="minorHAnsi"/>
          <w:lang w:val="fr-FR" w:eastAsia="en-US"/>
        </w:rPr>
      </w:pPr>
    </w:p>
    <w:p w14:paraId="263E871C" w14:textId="77777777" w:rsidR="0014130B" w:rsidRPr="00CE4928" w:rsidRDefault="0014130B" w:rsidP="00E7153D">
      <w:pPr>
        <w:pStyle w:val="Heading2"/>
        <w:ind w:right="849"/>
        <w:jc w:val="center"/>
        <w:rPr>
          <w:color w:val="000000" w:themeColor="text1"/>
        </w:rPr>
      </w:pPr>
    </w:p>
    <w:sectPr w:rsidR="0014130B" w:rsidRPr="00CE4928" w:rsidSect="00CE4928">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B2B9" w14:textId="77777777" w:rsidR="00E16C5C" w:rsidRDefault="00E16C5C" w:rsidP="00F95C08">
      <w:pPr>
        <w:spacing w:line="240" w:lineRule="auto"/>
      </w:pPr>
    </w:p>
  </w:endnote>
  <w:endnote w:type="continuationSeparator" w:id="0">
    <w:p w14:paraId="64533AF6" w14:textId="77777777" w:rsidR="00E16C5C" w:rsidRPr="00AC3823" w:rsidRDefault="00E16C5C" w:rsidP="00AC3823">
      <w:pPr>
        <w:pStyle w:val="Footer"/>
      </w:pPr>
    </w:p>
  </w:endnote>
  <w:endnote w:type="continuationNotice" w:id="1">
    <w:p w14:paraId="5E86793D" w14:textId="77777777" w:rsidR="00E16C5C" w:rsidRDefault="00E16C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8AC4" w14:textId="452F030E" w:rsidR="00CE4928" w:rsidRPr="00CE4928" w:rsidRDefault="00CE4928" w:rsidP="00CE4928">
    <w:pPr>
      <w:pStyle w:val="Footer"/>
      <w:tabs>
        <w:tab w:val="right" w:pos="9638"/>
      </w:tabs>
      <w:rPr>
        <w:sz w:val="18"/>
      </w:rPr>
    </w:pPr>
    <w:r w:rsidRPr="00CE4928">
      <w:rPr>
        <w:b/>
        <w:sz w:val="18"/>
      </w:rPr>
      <w:fldChar w:fldCharType="begin"/>
    </w:r>
    <w:r w:rsidRPr="00CE4928">
      <w:rPr>
        <w:b/>
        <w:sz w:val="18"/>
      </w:rPr>
      <w:instrText xml:space="preserve"> PAGE  \* MERGEFORMAT </w:instrText>
    </w:r>
    <w:r w:rsidRPr="00CE4928">
      <w:rPr>
        <w:b/>
        <w:sz w:val="18"/>
      </w:rPr>
      <w:fldChar w:fldCharType="separate"/>
    </w:r>
    <w:r w:rsidR="00C35181">
      <w:rPr>
        <w:b/>
        <w:noProof/>
        <w:sz w:val="18"/>
      </w:rPr>
      <w:t>12</w:t>
    </w:r>
    <w:r w:rsidRPr="00CE492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6DC0" w14:textId="6A62E983" w:rsidR="00CE4928" w:rsidRPr="00CE4928" w:rsidRDefault="00CE4928" w:rsidP="00CE4928">
    <w:pPr>
      <w:pStyle w:val="Footer"/>
      <w:tabs>
        <w:tab w:val="right" w:pos="9638"/>
      </w:tabs>
      <w:rPr>
        <w:b/>
        <w:sz w:val="18"/>
      </w:rPr>
    </w:pPr>
    <w:r>
      <w:tab/>
    </w:r>
    <w:r w:rsidRPr="00CE4928">
      <w:rPr>
        <w:b/>
        <w:sz w:val="18"/>
      </w:rPr>
      <w:fldChar w:fldCharType="begin"/>
    </w:r>
    <w:r w:rsidRPr="00CE4928">
      <w:rPr>
        <w:b/>
        <w:sz w:val="18"/>
      </w:rPr>
      <w:instrText xml:space="preserve"> PAGE  \* MERGEFORMAT </w:instrText>
    </w:r>
    <w:r w:rsidRPr="00CE4928">
      <w:rPr>
        <w:b/>
        <w:sz w:val="18"/>
      </w:rPr>
      <w:fldChar w:fldCharType="separate"/>
    </w:r>
    <w:r w:rsidR="00C35181">
      <w:rPr>
        <w:b/>
        <w:noProof/>
        <w:sz w:val="18"/>
      </w:rPr>
      <w:t>13</w:t>
    </w:r>
    <w:r w:rsidRPr="00CE49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3EB0" w14:textId="33A99482" w:rsidR="000D3EE9" w:rsidRPr="00CE4928"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07E9" w14:textId="77777777" w:rsidR="00E16C5C" w:rsidRPr="00AC3823" w:rsidRDefault="00E16C5C" w:rsidP="00AC3823">
      <w:pPr>
        <w:pStyle w:val="Footer"/>
        <w:tabs>
          <w:tab w:val="right" w:pos="2155"/>
        </w:tabs>
        <w:spacing w:after="80" w:line="240" w:lineRule="atLeast"/>
        <w:ind w:left="680"/>
        <w:rPr>
          <w:u w:val="single"/>
        </w:rPr>
      </w:pPr>
      <w:r>
        <w:rPr>
          <w:u w:val="single"/>
        </w:rPr>
        <w:tab/>
      </w:r>
    </w:p>
  </w:footnote>
  <w:footnote w:type="continuationSeparator" w:id="0">
    <w:p w14:paraId="02C7F057" w14:textId="77777777" w:rsidR="00E16C5C" w:rsidRPr="00AC3823" w:rsidRDefault="00E16C5C" w:rsidP="00AC3823">
      <w:pPr>
        <w:pStyle w:val="Footer"/>
        <w:tabs>
          <w:tab w:val="right" w:pos="2155"/>
        </w:tabs>
        <w:spacing w:after="80" w:line="240" w:lineRule="atLeast"/>
        <w:ind w:left="680"/>
        <w:rPr>
          <w:u w:val="single"/>
        </w:rPr>
      </w:pPr>
      <w:r>
        <w:rPr>
          <w:u w:val="single"/>
        </w:rPr>
        <w:tab/>
      </w:r>
    </w:p>
  </w:footnote>
  <w:footnote w:type="continuationNotice" w:id="1">
    <w:p w14:paraId="1E69F569" w14:textId="77777777" w:rsidR="00E16C5C" w:rsidRPr="00AC3823" w:rsidRDefault="00E16C5C">
      <w:pPr>
        <w:spacing w:line="240" w:lineRule="auto"/>
        <w:rPr>
          <w:sz w:val="2"/>
          <w:szCs w:val="2"/>
        </w:rPr>
      </w:pPr>
    </w:p>
  </w:footnote>
  <w:footnote w:id="2">
    <w:p w14:paraId="316C6900" w14:textId="77777777" w:rsidR="00F95CF2" w:rsidRDefault="00F95CF2" w:rsidP="00F95CF2">
      <w:pPr>
        <w:pStyle w:val="FootnoteText"/>
      </w:pPr>
      <w:r>
        <w:rPr>
          <w:rStyle w:val="FootnoteReference"/>
          <w:sz w:val="20"/>
        </w:rPr>
        <w:tab/>
      </w:r>
      <w:r w:rsidRPr="002974CE">
        <w:rPr>
          <w:rStyle w:val="FootnoteReference"/>
          <w:b/>
          <w:bCs/>
          <w:sz w:val="20"/>
        </w:rPr>
        <w:t>*</w:t>
      </w:r>
      <w:r>
        <w:rPr>
          <w:rStyle w:val="FootnoteReference"/>
        </w:rPr>
        <w:tab/>
      </w:r>
      <w:r>
        <w:t>A/75/6 (Sect.20), para 20.51.</w:t>
      </w:r>
    </w:p>
  </w:footnote>
  <w:footnote w:id="3">
    <w:p w14:paraId="2704FA7F" w14:textId="1AF35602" w:rsidR="00F95CF2" w:rsidRDefault="00F95CF2" w:rsidP="00F95CF2">
      <w:pPr>
        <w:pStyle w:val="FootnoteText"/>
      </w:pPr>
      <w:r>
        <w:rPr>
          <w:rStyle w:val="FootnoteReference"/>
        </w:rPr>
        <w:tab/>
      </w:r>
      <w:r w:rsidRPr="002974CE">
        <w:rPr>
          <w:rStyle w:val="FootnoteReference"/>
          <w:b/>
          <w:bCs/>
          <w:sz w:val="20"/>
        </w:rPr>
        <w:t>**</w:t>
      </w:r>
      <w:r>
        <w:rPr>
          <w:rStyle w:val="FootnoteReference"/>
        </w:rPr>
        <w:tab/>
      </w:r>
      <w:r>
        <w:t>Diffusée par l’Organisation intergouvernementale pour les transports internationaux ferroviaires (OTIF) sous la cote OTIF/RID/RC/2021/43.</w:t>
      </w:r>
    </w:p>
  </w:footnote>
  <w:footnote w:id="4">
    <w:p w14:paraId="050A9748" w14:textId="77777777" w:rsidR="00F95CF2" w:rsidRPr="00172AAB" w:rsidRDefault="00F95CF2" w:rsidP="00F95CF2">
      <w:pPr>
        <w:pStyle w:val="FootnoteText"/>
        <w:rPr>
          <w:sz w:val="20"/>
        </w:rPr>
      </w:pPr>
      <w:r>
        <w:rPr>
          <w:sz w:val="20"/>
        </w:rPr>
        <w:tab/>
      </w:r>
      <w:r w:rsidRPr="00172AAB">
        <w:rPr>
          <w:rStyle w:val="FootnoteReference"/>
          <w:sz w:val="20"/>
        </w:rPr>
        <w:sym w:font="Symbol" w:char="F02A"/>
      </w:r>
      <w:r w:rsidRPr="00172AAB">
        <w:rPr>
          <w:rStyle w:val="FootnoteReference"/>
          <w:sz w:val="20"/>
        </w:rPr>
        <w:sym w:font="Symbol" w:char="F02A"/>
      </w:r>
      <w:r w:rsidRPr="00172AAB">
        <w:rPr>
          <w:rStyle w:val="FootnoteReference"/>
          <w:sz w:val="20"/>
        </w:rPr>
        <w:sym w:font="Symbol" w:char="F02A"/>
      </w:r>
      <w:r>
        <w:rPr>
          <w:sz w:val="20"/>
        </w:rPr>
        <w:tab/>
      </w:r>
      <w:r>
        <w:rPr>
          <w:color w:val="000000"/>
        </w:rPr>
        <w:t>: 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6C72" w14:textId="77777777" w:rsidR="00CE4928" w:rsidRPr="00CE4928" w:rsidRDefault="00E16C5C">
    <w:pPr>
      <w:pStyle w:val="Header"/>
    </w:pPr>
    <w:fldSimple w:instr=" TITLE  \* MERGEFORMAT ">
      <w:r w:rsidR="00CE4928">
        <w:t>ECE/TRANS/WP.15/AC.1/2021/43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6205" w14:textId="77777777" w:rsidR="00CE4928" w:rsidRPr="00CE4928" w:rsidRDefault="00E16C5C" w:rsidP="00CE4928">
    <w:pPr>
      <w:pStyle w:val="Header"/>
      <w:jc w:val="right"/>
    </w:pPr>
    <w:fldSimple w:instr=" TITLE  \* MERGEFORMAT ">
      <w:r w:rsidR="00CE4928">
        <w:t>ECE/TRANS/WP.15/AC.1/2021/43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fr-CA" w:vendorID="64" w:dllVersion="6" w:nlCheck="1" w:checkStyle="0"/>
  <w:activeWritingStyle w:appName="MSWord" w:lang="fr-FR" w:vendorID="64" w:dllVersion="6" w:nlCheck="1" w:checkStyle="0"/>
  <w:activeWritingStyle w:appName="MSWord" w:lang="en-US" w:vendorID="64" w:dllVersion="6" w:nlCheck="1" w:checkStyle="1"/>
  <w:activeWritingStyle w:appName="MSWord" w:lang="fr-CH" w:vendorID="64" w:dllVersion="0" w:nlCheck="1" w:checkStyle="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CE4928"/>
    <w:rsid w:val="0001207F"/>
    <w:rsid w:val="00017F94"/>
    <w:rsid w:val="00023842"/>
    <w:rsid w:val="000334F9"/>
    <w:rsid w:val="0004639C"/>
    <w:rsid w:val="0007796D"/>
    <w:rsid w:val="00086B08"/>
    <w:rsid w:val="000942EE"/>
    <w:rsid w:val="000A52BF"/>
    <w:rsid w:val="000B7790"/>
    <w:rsid w:val="000D3EE9"/>
    <w:rsid w:val="000D62F3"/>
    <w:rsid w:val="00111F2F"/>
    <w:rsid w:val="0014130B"/>
    <w:rsid w:val="001433FD"/>
    <w:rsid w:val="0014365E"/>
    <w:rsid w:val="001541D3"/>
    <w:rsid w:val="00156B77"/>
    <w:rsid w:val="00176178"/>
    <w:rsid w:val="00177140"/>
    <w:rsid w:val="001D400F"/>
    <w:rsid w:val="001F525A"/>
    <w:rsid w:val="00223272"/>
    <w:rsid w:val="00240333"/>
    <w:rsid w:val="0024779E"/>
    <w:rsid w:val="002832AC"/>
    <w:rsid w:val="002D7C93"/>
    <w:rsid w:val="0036403F"/>
    <w:rsid w:val="0037241C"/>
    <w:rsid w:val="003819FF"/>
    <w:rsid w:val="004002A3"/>
    <w:rsid w:val="00424F20"/>
    <w:rsid w:val="00441C3B"/>
    <w:rsid w:val="00446B0A"/>
    <w:rsid w:val="00446FE5"/>
    <w:rsid w:val="00452396"/>
    <w:rsid w:val="00471288"/>
    <w:rsid w:val="0049687C"/>
    <w:rsid w:val="004B0FA5"/>
    <w:rsid w:val="004E468C"/>
    <w:rsid w:val="004F6B9B"/>
    <w:rsid w:val="005316B0"/>
    <w:rsid w:val="00545AD0"/>
    <w:rsid w:val="005505B7"/>
    <w:rsid w:val="00573BE5"/>
    <w:rsid w:val="00586ED3"/>
    <w:rsid w:val="00594AF5"/>
    <w:rsid w:val="00596AA9"/>
    <w:rsid w:val="005B4D0F"/>
    <w:rsid w:val="006C3300"/>
    <w:rsid w:val="006F7175"/>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023"/>
    <w:rsid w:val="00961E7B"/>
    <w:rsid w:val="009705C8"/>
    <w:rsid w:val="009C1CF4"/>
    <w:rsid w:val="009F02C9"/>
    <w:rsid w:val="00A30353"/>
    <w:rsid w:val="00A54C59"/>
    <w:rsid w:val="00A62D91"/>
    <w:rsid w:val="00A90D54"/>
    <w:rsid w:val="00AA113A"/>
    <w:rsid w:val="00AC3823"/>
    <w:rsid w:val="00AE323C"/>
    <w:rsid w:val="00AF774C"/>
    <w:rsid w:val="00B00181"/>
    <w:rsid w:val="00B00B0D"/>
    <w:rsid w:val="00B27E03"/>
    <w:rsid w:val="00B40927"/>
    <w:rsid w:val="00B50E25"/>
    <w:rsid w:val="00B64918"/>
    <w:rsid w:val="00B765F7"/>
    <w:rsid w:val="00BA0CA9"/>
    <w:rsid w:val="00BD6E08"/>
    <w:rsid w:val="00BE54DD"/>
    <w:rsid w:val="00C02897"/>
    <w:rsid w:val="00C1626B"/>
    <w:rsid w:val="00C221E6"/>
    <w:rsid w:val="00C35181"/>
    <w:rsid w:val="00C66A47"/>
    <w:rsid w:val="00C7616F"/>
    <w:rsid w:val="00C849B5"/>
    <w:rsid w:val="00CB16B5"/>
    <w:rsid w:val="00CE0608"/>
    <w:rsid w:val="00CE4928"/>
    <w:rsid w:val="00D26D48"/>
    <w:rsid w:val="00D3439C"/>
    <w:rsid w:val="00D44CF3"/>
    <w:rsid w:val="00D46C8C"/>
    <w:rsid w:val="00D779AD"/>
    <w:rsid w:val="00DB1831"/>
    <w:rsid w:val="00DD3BFD"/>
    <w:rsid w:val="00DE239D"/>
    <w:rsid w:val="00DF431C"/>
    <w:rsid w:val="00DF6678"/>
    <w:rsid w:val="00E16C5C"/>
    <w:rsid w:val="00E428C8"/>
    <w:rsid w:val="00E7153D"/>
    <w:rsid w:val="00E9795D"/>
    <w:rsid w:val="00EF2E22"/>
    <w:rsid w:val="00F0592C"/>
    <w:rsid w:val="00F06ED4"/>
    <w:rsid w:val="00F370E9"/>
    <w:rsid w:val="00F43289"/>
    <w:rsid w:val="00F5320D"/>
    <w:rsid w:val="00F660DF"/>
    <w:rsid w:val="00F95C08"/>
    <w:rsid w:val="00F95CF2"/>
    <w:rsid w:val="00FD1581"/>
    <w:rsid w:val="00FF31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421DA"/>
  <w15:docId w15:val="{C73B8823-7CF0-46E5-92FA-4E79F851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Fußnote,Footnote Text Char Char,single space,footnote text"/>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ar">
    <w:name w:val="_ H_1_G Car"/>
    <w:link w:val="H1G"/>
    <w:locked/>
    <w:rsid w:val="00CE492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6957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0BC25-997E-4B92-B666-55DE02E6F5E2}">
  <ds:schemaRefs>
    <ds:schemaRef ds:uri="http://schemas.microsoft.com/sharepoint/v3/contenttype/forms"/>
  </ds:schemaRefs>
</ds:datastoreItem>
</file>

<file path=customXml/itemProps2.xml><?xml version="1.0" encoding="utf-8"?>
<ds:datastoreItem xmlns:ds="http://schemas.openxmlformats.org/officeDocument/2006/customXml" ds:itemID="{86E3B732-1085-435B-80CA-296E2A7A03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14EB8-898B-4C9B-B464-1D75DFCA5433}">
  <ds:schemaRefs>
    <ds:schemaRef ds:uri="http://schemas.openxmlformats.org/officeDocument/2006/bibliography"/>
  </ds:schemaRefs>
</ds:datastoreItem>
</file>

<file path=customXml/itemProps4.xml><?xml version="1.0" encoding="utf-8"?>
<ds:datastoreItem xmlns:ds="http://schemas.openxmlformats.org/officeDocument/2006/customXml" ds:itemID="{5A0F9550-91DB-4C70-A96D-AF45D4AF1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13</Pages>
  <Words>5633</Words>
  <Characters>32114</Characters>
  <Application>Microsoft Office Word</Application>
  <DocSecurity>4</DocSecurity>
  <Lines>267</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ECE/TRANS/WP.15/AC.1/2021/43</vt:lpstr>
      <vt:lpstr>ECE/EX/22</vt:lpstr>
    </vt:vector>
  </TitlesOfParts>
  <Company>DCM</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ECE/TRANS/WP.15/AC.1/2021/43</dc:title>
  <dc:subject>FINAL</dc:subject>
  <dc:creator>Christine Barrio-Champeau</dc:creator>
  <cp:keywords/>
  <dc:description/>
  <cp:lastModifiedBy>Christine Barrio-Champeau</cp:lastModifiedBy>
  <cp:revision>2</cp:revision>
  <cp:lastPrinted>2014-05-14T10:59:00Z</cp:lastPrinted>
  <dcterms:created xsi:type="dcterms:W3CDTF">2021-07-07T07:47:00Z</dcterms:created>
  <dcterms:modified xsi:type="dcterms:W3CDTF">2021-07-07T07:47:00Z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