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7CA6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AD334B" w14:textId="77777777" w:rsidR="002D5AAC" w:rsidRDefault="002D5AAC" w:rsidP="00405A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95A8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76B14C" w14:textId="03469B45" w:rsidR="002D5AAC" w:rsidRDefault="00405AD0" w:rsidP="00405AD0">
            <w:pPr>
              <w:jc w:val="right"/>
            </w:pPr>
            <w:r w:rsidRPr="00405AD0">
              <w:rPr>
                <w:sz w:val="40"/>
              </w:rPr>
              <w:t>ECE</w:t>
            </w:r>
            <w:r>
              <w:t>/TRANS/WP.15/AC.1/2021/29</w:t>
            </w:r>
          </w:p>
        </w:tc>
      </w:tr>
      <w:tr w:rsidR="002D5AAC" w:rsidRPr="00405AD0" w14:paraId="57D4CE3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10FE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07D84C" wp14:editId="3B01A5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0CAF0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C31884" w14:textId="77777777" w:rsidR="002D5AAC" w:rsidRDefault="00405A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EFD62E" w14:textId="2E285EED" w:rsidR="00405AD0" w:rsidRDefault="00405AD0" w:rsidP="00405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2021</w:t>
            </w:r>
          </w:p>
          <w:p w14:paraId="025FAD24" w14:textId="77777777" w:rsidR="00405AD0" w:rsidRDefault="00405AD0" w:rsidP="00405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A4942A" w14:textId="32536F50" w:rsidR="00405AD0" w:rsidRPr="008D53B6" w:rsidRDefault="00405AD0" w:rsidP="00405A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F7442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27B770" w14:textId="77777777" w:rsidR="00405AD0" w:rsidRPr="00141DAB" w:rsidRDefault="00405AD0" w:rsidP="00405AD0">
      <w:pPr>
        <w:spacing w:before="120"/>
        <w:rPr>
          <w:sz w:val="28"/>
          <w:szCs w:val="28"/>
        </w:rPr>
      </w:pPr>
      <w:r w:rsidRPr="00141DAB">
        <w:rPr>
          <w:sz w:val="28"/>
          <w:szCs w:val="28"/>
        </w:rPr>
        <w:t>Комитет по внутреннему транспорту</w:t>
      </w:r>
    </w:p>
    <w:p w14:paraId="47B4F8BD" w14:textId="77777777" w:rsidR="00405AD0" w:rsidRPr="00141DAB" w:rsidRDefault="00405AD0" w:rsidP="00405AD0">
      <w:pPr>
        <w:spacing w:before="120" w:after="120"/>
        <w:rPr>
          <w:b/>
          <w:sz w:val="24"/>
          <w:szCs w:val="24"/>
        </w:rPr>
      </w:pPr>
      <w:r w:rsidRPr="00141DAB">
        <w:rPr>
          <w:b/>
          <w:bCs/>
          <w:sz w:val="24"/>
          <w:szCs w:val="24"/>
        </w:rPr>
        <w:t>Рабочая группа по перевозкам опасных грузов</w:t>
      </w:r>
    </w:p>
    <w:p w14:paraId="03814E8F" w14:textId="2BBB3CB1" w:rsidR="00405AD0" w:rsidRPr="009779B1" w:rsidRDefault="00405AD0" w:rsidP="00405AD0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>
        <w:rPr>
          <w:b/>
          <w:bCs/>
          <w:lang w:val="en-US"/>
        </w:rPr>
        <w:t> </w:t>
      </w:r>
      <w:r>
        <w:rPr>
          <w:b/>
          <w:bCs/>
        </w:rPr>
        <w:t>Рабочей группы по перевозкам опасных грузов</w:t>
      </w:r>
    </w:p>
    <w:p w14:paraId="12AF73AE" w14:textId="77777777" w:rsidR="00405AD0" w:rsidRPr="009779B1" w:rsidRDefault="00405AD0" w:rsidP="00405AD0">
      <w:r>
        <w:t>Женева, 21 сентября — 1 октября 2021 года</w:t>
      </w:r>
    </w:p>
    <w:p w14:paraId="6FF5A8BC" w14:textId="77777777" w:rsidR="00405AD0" w:rsidRPr="009779B1" w:rsidRDefault="00405AD0" w:rsidP="00405AD0">
      <w:r>
        <w:t>Пункт 2 предварительной повестки дня</w:t>
      </w:r>
    </w:p>
    <w:p w14:paraId="3E571BEC" w14:textId="77777777" w:rsidR="00405AD0" w:rsidRPr="009779B1" w:rsidRDefault="00405AD0" w:rsidP="00405AD0">
      <w:pPr>
        <w:rPr>
          <w:b/>
          <w:bCs/>
        </w:rPr>
      </w:pPr>
      <w:r>
        <w:rPr>
          <w:b/>
          <w:bCs/>
        </w:rPr>
        <w:t>Цистерны</w:t>
      </w:r>
    </w:p>
    <w:p w14:paraId="2ED70EAB" w14:textId="5A5D9909" w:rsidR="00405AD0" w:rsidRPr="009779B1" w:rsidRDefault="00405AD0" w:rsidP="00405AD0">
      <w:pPr>
        <w:pStyle w:val="HChG"/>
      </w:pPr>
      <w:r>
        <w:tab/>
      </w:r>
      <w:r>
        <w:tab/>
        <w:t>Действительность</w:t>
      </w:r>
      <w:r>
        <w:rPr>
          <w:bCs/>
        </w:rPr>
        <w:t xml:space="preserve"> положений о</w:t>
      </w:r>
      <w:r w:rsidRPr="00914A43">
        <w:rPr>
          <w:bCs/>
        </w:rPr>
        <w:t xml:space="preserve"> </w:t>
      </w:r>
      <w:r>
        <w:rPr>
          <w:bCs/>
        </w:rPr>
        <w:t>времени удержания для</w:t>
      </w:r>
      <w:r w:rsidR="00C95B41">
        <w:rPr>
          <w:bCs/>
          <w:lang w:val="en-US"/>
        </w:rPr>
        <w:t> </w:t>
      </w:r>
      <w:r>
        <w:rPr>
          <w:bCs/>
        </w:rPr>
        <w:t>охлажденных сжиженных газов</w:t>
      </w:r>
    </w:p>
    <w:p w14:paraId="0B5A791C" w14:textId="11FEC847" w:rsidR="00405AD0" w:rsidRPr="00405AD0" w:rsidRDefault="00405AD0" w:rsidP="00405AD0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Передано Международным союзом железных дорог (МСЖД)</w:t>
      </w:r>
      <w:r w:rsidRPr="00405AD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05AD0">
        <w:rPr>
          <w:sz w:val="28"/>
          <w:szCs w:val="28"/>
        </w:rPr>
        <w:t xml:space="preserve"> </w:t>
      </w:r>
      <w:r w:rsidRPr="00405AD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8E4E97C" w14:textId="77777777" w:rsidR="00405AD0" w:rsidRPr="009779B1" w:rsidRDefault="00405AD0" w:rsidP="00405AD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0DE0A5E" w14:textId="77777777" w:rsidR="00405AD0" w:rsidRPr="009779B1" w:rsidRDefault="00405AD0" w:rsidP="00405AD0">
      <w:pPr>
        <w:pStyle w:val="SingleTxtG"/>
      </w:pPr>
      <w:r>
        <w:t>1.</w:t>
      </w:r>
      <w:r>
        <w:tab/>
        <w:t>В неофициальном документе INF.17 сессии Совместного совещания МПОГ/ДОПОГ/ВОПОГ, состоявшейся в марте 2018 года, МСЖД задал вопрос о том, применяются ли положения об определении времени удержания для охлажденных сжиженных газов как к загруженным, так и к порожним неочищенным вагонам-цистернам/контейнерам-цистернам</w:t>
      </w:r>
      <w:r w:rsidRPr="00144D39">
        <w:t xml:space="preserve"> </w:t>
      </w:r>
      <w:r>
        <w:t>или только к загруженным неочищенным вагонам-цистернам/контейнерам-цистернам.</w:t>
      </w:r>
    </w:p>
    <w:p w14:paraId="1140AD90" w14:textId="77777777" w:rsidR="00405AD0" w:rsidRPr="009779B1" w:rsidRDefault="00405AD0" w:rsidP="00405AD0">
      <w:pPr>
        <w:pStyle w:val="SingleTxtG"/>
      </w:pPr>
      <w:r>
        <w:t>2.</w:t>
      </w:r>
      <w:r>
        <w:tab/>
        <w:t>В докладе Рабочей группы по цистернам (ECE/TRANS/WP.15/AC.1/150/Add.1) было отмечено следующее:</w:t>
      </w:r>
    </w:p>
    <w:p w14:paraId="794F3910" w14:textId="0049E9D8" w:rsidR="00405AD0" w:rsidRPr="009779B1" w:rsidRDefault="00405AD0" w:rsidP="00405AD0">
      <w:pPr>
        <w:ind w:left="1701" w:right="1134" w:hanging="567"/>
        <w:jc w:val="both"/>
        <w:rPr>
          <w:i/>
        </w:rPr>
      </w:pPr>
      <w:r>
        <w:t>«</w:t>
      </w:r>
      <w:r>
        <w:rPr>
          <w:i/>
          <w:iCs/>
        </w:rPr>
        <w:t>26.</w:t>
      </w:r>
      <w:r>
        <w:tab/>
      </w:r>
      <w:r>
        <w:rPr>
          <w:i/>
          <w:iCs/>
        </w:rPr>
        <w:t>Рабочая группа разделяет мнение отрасли, как об этом говорится в неофициальном документе INF.17, что определение фактического времени удержания имеет большое значение, однако при этом определить его может оказаться затруднительным, принимая во внимание ограниченный характер содержимого цистерны и неопределенность условий дорожного движения.</w:t>
      </w:r>
      <w:r>
        <w:t xml:space="preserve"> </w:t>
      </w:r>
      <w:r w:rsidR="005F2E35">
        <w:rPr>
          <w:i/>
          <w:iCs/>
        </w:rPr>
        <w:t>Со</w:t>
      </w:r>
      <w:r w:rsidR="005F2E35">
        <w:rPr>
          <w:i/>
          <w:iCs/>
          <w:lang w:val="en-US"/>
        </w:rPr>
        <w:t> </w:t>
      </w:r>
      <w:r>
        <w:rPr>
          <w:i/>
          <w:iCs/>
        </w:rPr>
        <w:t>ссылкой на руководящий документ ЕАПГ, упоминаемый в сноске 4 к пункту</w:t>
      </w:r>
      <w:r w:rsidR="002C4E59">
        <w:rPr>
          <w:i/>
          <w:iCs/>
          <w:lang w:val="en-US"/>
        </w:rPr>
        <w:t> </w:t>
      </w:r>
      <w:r>
        <w:rPr>
          <w:i/>
          <w:iCs/>
        </w:rPr>
        <w:t>4.3.3.5 e), было высказано мнение о том, что ЕАПГ следует пересмотреть этот документ с учетом вопроса, поднятого МСЖД</w:t>
      </w:r>
      <w:r w:rsidR="00D402C9" w:rsidRPr="00D402C9">
        <w:t>.</w:t>
      </w:r>
      <w:r>
        <w:t>».</w:t>
      </w:r>
    </w:p>
    <w:p w14:paraId="6F4D0D27" w14:textId="77777777" w:rsidR="00405AD0" w:rsidRPr="009779B1" w:rsidRDefault="00405AD0" w:rsidP="00405AD0">
      <w:pPr>
        <w:pStyle w:val="H23G"/>
      </w:pPr>
      <w:r>
        <w:tab/>
      </w:r>
      <w:r>
        <w:tab/>
      </w:r>
      <w:r>
        <w:rPr>
          <w:bCs/>
        </w:rPr>
        <w:t>Положения о времени удержания, содержащиеся в МПОГ/ДОПОГ</w:t>
      </w:r>
    </w:p>
    <w:p w14:paraId="79FE7232" w14:textId="77777777" w:rsidR="00405AD0" w:rsidRPr="009779B1" w:rsidRDefault="00405AD0" w:rsidP="00405AD0">
      <w:pPr>
        <w:pStyle w:val="SingleTxtG"/>
      </w:pPr>
      <w:r>
        <w:t>3.</w:t>
      </w:r>
      <w:r>
        <w:tab/>
        <w:t xml:space="preserve">Хотя в действующем документе Европейской ассоциации по промышленным газам (ЕАПГ), упомянутом в сноске 4 к пункту 4.3.3.5 e), указывается, что необходимо также определять время удержания для порожних неочищенных цистерн, положения МПОГ/ДОПОГ сформулированы таким образом, что можно сделать вывод, что этот </w:t>
      </w:r>
      <w:r>
        <w:lastRenderedPageBreak/>
        <w:t>вопрос относится только к загруженным цистернам. Причины такого мнения изложены ниже.</w:t>
      </w:r>
    </w:p>
    <w:p w14:paraId="316FF10F" w14:textId="41106570" w:rsidR="00405AD0" w:rsidRPr="009779B1" w:rsidRDefault="00405AD0" w:rsidP="00405AD0">
      <w:pPr>
        <w:pStyle w:val="SingleTxtG"/>
        <w:rPr>
          <w:bCs/>
        </w:rPr>
      </w:pPr>
      <w:r>
        <w:t>4.</w:t>
      </w:r>
      <w:r>
        <w:tab/>
        <w:t xml:space="preserve">Определение «Время удержания» </w:t>
      </w:r>
      <w:r w:rsidR="004A2B9B" w:rsidRPr="004A2B9B">
        <w:t>—</w:t>
      </w:r>
      <w:r>
        <w:t xml:space="preserve"> раздел 1.2.1 МПОГ/ДОПОГ:</w:t>
      </w:r>
    </w:p>
    <w:p w14:paraId="2E7FA0E5" w14:textId="77777777" w:rsidR="00405AD0" w:rsidRPr="009779B1" w:rsidRDefault="00405AD0" w:rsidP="00405AD0">
      <w:pPr>
        <w:ind w:left="1701" w:right="1134" w:hanging="567"/>
        <w:jc w:val="both"/>
        <w:rPr>
          <w:i/>
        </w:rPr>
      </w:pPr>
      <w:r>
        <w:tab/>
      </w:r>
      <w:bookmarkStart w:id="0" w:name="_Hlk75524713"/>
      <w:r>
        <w:tab/>
        <w:t>«</w:t>
      </w:r>
      <w:r w:rsidRPr="004A2B9B">
        <w:t>“</w:t>
      </w:r>
      <w:r>
        <w:rPr>
          <w:i/>
          <w:iCs/>
        </w:rPr>
        <w:t>Время удержания</w:t>
      </w:r>
      <w:r w:rsidRPr="004A2B9B">
        <w:t>”</w:t>
      </w:r>
      <w:r>
        <w:rPr>
          <w:i/>
          <w:iCs/>
        </w:rPr>
        <w:t xml:space="preserve"> означает время между установлением первоначального состояния наполнения и повышением давления, в результате притока тепла, до наименьшего установленного давления устройств(а) ограничения давления цистерн, предназначенных для перевозки охлажденных сжиженных газов.</w:t>
      </w:r>
      <w:r>
        <w:t>».</w:t>
      </w:r>
      <w:bookmarkEnd w:id="0"/>
    </w:p>
    <w:p w14:paraId="714C3FDD" w14:textId="77777777" w:rsidR="00405AD0" w:rsidRPr="009779B1" w:rsidRDefault="00405AD0" w:rsidP="00405AD0">
      <w:pPr>
        <w:pStyle w:val="SingleTxtG"/>
        <w:spacing w:before="120"/>
        <w:ind w:firstLine="567"/>
        <w:rPr>
          <w:iCs/>
        </w:rPr>
      </w:pPr>
      <w:r>
        <w:t>Первоначальное состояние наполнения устанавливается только при «активном» наполнении цистерны и устанавливается ответственным за наполнение. После разгрузки состояние наполнения больше не устанавливается. Следовательно, определение «Время удержания» в разделе 1.2.1 применяется только в отношении загруженных цистерн.</w:t>
      </w:r>
    </w:p>
    <w:p w14:paraId="153AF6DA" w14:textId="21B5494E" w:rsidR="00405AD0" w:rsidRPr="009779B1" w:rsidRDefault="00405AD0" w:rsidP="00405AD0">
      <w:pPr>
        <w:pStyle w:val="SingleTxtG"/>
        <w:rPr>
          <w:bCs/>
        </w:rPr>
      </w:pPr>
      <w:r>
        <w:t>5.</w:t>
      </w:r>
      <w:r>
        <w:tab/>
        <w:t>Положения по использованию вагонов-цистерн/контейнеров-цистерн</w:t>
      </w:r>
      <w:r w:rsidR="00D402C9">
        <w:rPr>
          <w:lang w:val="en-US"/>
        </w:rPr>
        <w:t> </w:t>
      </w:r>
      <w:r w:rsidR="00D402C9" w:rsidRPr="00D402C9">
        <w:t>—</w:t>
      </w:r>
      <w:r>
        <w:t xml:space="preserve"> пункт</w:t>
      </w:r>
      <w:r w:rsidR="00D402C9">
        <w:rPr>
          <w:lang w:val="en-US"/>
        </w:rPr>
        <w:t> </w:t>
      </w:r>
      <w:r>
        <w:t>4.3.3.5 МПОГ/ДОПОГ:</w:t>
      </w:r>
    </w:p>
    <w:p w14:paraId="121CBC86" w14:textId="77777777" w:rsidR="00405AD0" w:rsidRPr="009779B1" w:rsidRDefault="00405AD0" w:rsidP="00405AD0">
      <w:pPr>
        <w:ind w:left="1701" w:right="1134" w:hanging="567"/>
        <w:jc w:val="both"/>
        <w:rPr>
          <w:i/>
        </w:rPr>
      </w:pPr>
      <w:r>
        <w:tab/>
        <w:t>«</w:t>
      </w:r>
      <w:r>
        <w:rPr>
          <w:i/>
          <w:iCs/>
        </w:rPr>
        <w:t>Фактическое время удержания рассчитывается для каждого рейса цистерны, перевозящей охлажденный сжиженный газ, на основе следующих данных:</w:t>
      </w:r>
    </w:p>
    <w:p w14:paraId="73792469" w14:textId="1559EAEB" w:rsidR="00405AD0" w:rsidRPr="009779B1" w:rsidRDefault="00405AD0" w:rsidP="00DA6269">
      <w:pPr>
        <w:snapToGrid w:val="0"/>
        <w:spacing w:before="120" w:after="120"/>
        <w:ind w:left="2268" w:right="1134" w:hanging="567"/>
        <w:jc w:val="both"/>
        <w:rPr>
          <w:i/>
        </w:rPr>
      </w:pPr>
      <w:r w:rsidRPr="00BB37D6">
        <w:rPr>
          <w:i/>
          <w:iCs/>
        </w:rPr>
        <w:t>a)</w:t>
      </w:r>
      <w:r>
        <w:tab/>
      </w:r>
      <w:r>
        <w:rPr>
          <w:i/>
          <w:iCs/>
        </w:rPr>
        <w:t xml:space="preserve">контрольного времени удержания для подлежащего перевозке </w:t>
      </w:r>
      <w:r>
        <w:rPr>
          <w:i/>
          <w:iCs/>
        </w:rPr>
        <w:tab/>
        <w:t>охлажденного сжиженного газа (см.</w:t>
      </w:r>
      <w:r>
        <w:t xml:space="preserve"> </w:t>
      </w:r>
      <w:r>
        <w:rPr>
          <w:i/>
          <w:iCs/>
        </w:rPr>
        <w:t xml:space="preserve">пункт 6.8.3.4.10) в соответствии с </w:t>
      </w:r>
      <w:r>
        <w:rPr>
          <w:i/>
          <w:iCs/>
        </w:rPr>
        <w:tab/>
        <w:t>указаниями на табличке, упомянутой в пункте 6.8.3.5.4;</w:t>
      </w:r>
    </w:p>
    <w:p w14:paraId="0976D825" w14:textId="77777777" w:rsidR="00405AD0" w:rsidRPr="009779B1" w:rsidRDefault="00405AD0" w:rsidP="00405AD0">
      <w:pPr>
        <w:snapToGrid w:val="0"/>
        <w:spacing w:before="120" w:after="120"/>
        <w:ind w:left="1701" w:right="1134" w:hanging="567"/>
        <w:jc w:val="both"/>
        <w:rPr>
          <w:i/>
        </w:rPr>
      </w:pPr>
      <w:r>
        <w:tab/>
      </w:r>
      <w:r w:rsidRPr="00BB37D6">
        <w:rPr>
          <w:i/>
          <w:iCs/>
        </w:rPr>
        <w:t>b)</w:t>
      </w:r>
      <w:r>
        <w:tab/>
      </w:r>
      <w:r>
        <w:rPr>
          <w:i/>
          <w:iCs/>
        </w:rPr>
        <w:t>фактической плотности наполнения;</w:t>
      </w:r>
    </w:p>
    <w:p w14:paraId="2F4EAAA1" w14:textId="77777777" w:rsidR="00405AD0" w:rsidRPr="009779B1" w:rsidRDefault="00405AD0" w:rsidP="00405AD0">
      <w:pPr>
        <w:snapToGrid w:val="0"/>
        <w:spacing w:before="120" w:after="120"/>
        <w:ind w:left="1701" w:right="1134" w:hanging="567"/>
        <w:jc w:val="both"/>
        <w:rPr>
          <w:i/>
        </w:rPr>
      </w:pPr>
      <w:r>
        <w:tab/>
      </w:r>
      <w:r w:rsidRPr="00BB37D6">
        <w:rPr>
          <w:i/>
          <w:iCs/>
        </w:rPr>
        <w:t>c)</w:t>
      </w:r>
      <w:r>
        <w:tab/>
      </w:r>
      <w:r>
        <w:rPr>
          <w:i/>
          <w:iCs/>
        </w:rPr>
        <w:t>фактического давления наполнения;</w:t>
      </w:r>
    </w:p>
    <w:p w14:paraId="77F4BC40" w14:textId="5DD39D79" w:rsidR="00405AD0" w:rsidRPr="009779B1" w:rsidRDefault="00405AD0" w:rsidP="00EC4DA8">
      <w:pPr>
        <w:snapToGrid w:val="0"/>
        <w:spacing w:before="120" w:after="120"/>
        <w:ind w:left="2268" w:right="1134" w:hanging="567"/>
        <w:jc w:val="both"/>
        <w:rPr>
          <w:i/>
        </w:rPr>
      </w:pPr>
      <w:r w:rsidRPr="00BB37D6">
        <w:rPr>
          <w:i/>
          <w:iCs/>
        </w:rPr>
        <w:t>d)</w:t>
      </w:r>
      <w:r>
        <w:tab/>
      </w:r>
      <w:r>
        <w:rPr>
          <w:i/>
          <w:iCs/>
        </w:rPr>
        <w:t xml:space="preserve">наиболее низкого давления, на которое отрегулировано(ы) устройство </w:t>
      </w:r>
      <w:r>
        <w:rPr>
          <w:i/>
          <w:iCs/>
        </w:rPr>
        <w:tab/>
        <w:t>(устройства) ограничения давления;</w:t>
      </w:r>
    </w:p>
    <w:p w14:paraId="02E6D452" w14:textId="77777777" w:rsidR="00405AD0" w:rsidRPr="009779B1" w:rsidRDefault="00405AD0" w:rsidP="00405AD0">
      <w:pPr>
        <w:snapToGrid w:val="0"/>
        <w:spacing w:before="120" w:after="120"/>
        <w:ind w:left="1701" w:right="1134" w:hanging="567"/>
        <w:jc w:val="both"/>
        <w:rPr>
          <w:i/>
        </w:rPr>
      </w:pPr>
      <w:r>
        <w:tab/>
      </w:r>
      <w:r w:rsidRPr="00BB37D6">
        <w:rPr>
          <w:i/>
          <w:iCs/>
        </w:rPr>
        <w:t>e)</w:t>
      </w:r>
      <w:r>
        <w:tab/>
      </w:r>
      <w:r>
        <w:rPr>
          <w:i/>
          <w:iCs/>
        </w:rPr>
        <w:t>снижения эффективности системы изоляции*.</w:t>
      </w:r>
      <w:r>
        <w:t>».</w:t>
      </w:r>
    </w:p>
    <w:p w14:paraId="6C6C0502" w14:textId="77777777" w:rsidR="00405AD0" w:rsidRPr="009779B1" w:rsidRDefault="00405AD0" w:rsidP="00405AD0">
      <w:pPr>
        <w:pStyle w:val="SingleTxtG"/>
        <w:ind w:firstLine="567"/>
        <w:rPr>
          <w:iCs/>
        </w:rPr>
      </w:pPr>
      <w:r>
        <w:t>Это положение не распространяется на порожние неочищенные цистерны, поскольку речь не идет о перевозке цистерны, содержащей охлажденные сжиженные газы. Цистерна является порожней и неочищенной, и в транспортном документе не указана масса, подлежащая перевозке (указанная масса = 0 кг).</w:t>
      </w:r>
    </w:p>
    <w:p w14:paraId="070918EA" w14:textId="77777777" w:rsidR="00405AD0" w:rsidRPr="009779B1" w:rsidRDefault="00405AD0" w:rsidP="00405AD0">
      <w:pPr>
        <w:pStyle w:val="SingleTxtG"/>
        <w:ind w:left="1701"/>
      </w:pPr>
      <w:r>
        <w:t>Другие замечания по подпункту a):</w:t>
      </w:r>
    </w:p>
    <w:p w14:paraId="030D84E1" w14:textId="77777777" w:rsidR="00405AD0" w:rsidRPr="009779B1" w:rsidRDefault="00405AD0" w:rsidP="00405AD0">
      <w:pPr>
        <w:pStyle w:val="SingleTxtG"/>
        <w:ind w:firstLine="567"/>
        <w:rPr>
          <w:iCs/>
        </w:rPr>
      </w:pPr>
      <w:r>
        <w:t>Контрольное время удержания, указанное на табличке, прикрепленной к цистерне, приводится только для определенных значений давления в наполненном состоянии и, следовательно, не применяется к перевозке порожних неочищенных цистерн.</w:t>
      </w:r>
    </w:p>
    <w:p w14:paraId="38AF643C" w14:textId="77777777" w:rsidR="00405AD0" w:rsidRPr="009779B1" w:rsidRDefault="00405AD0" w:rsidP="00405AD0">
      <w:pPr>
        <w:pStyle w:val="SingleTxtG"/>
        <w:ind w:left="1701"/>
      </w:pPr>
      <w:r>
        <w:t>Другие замечания по подпунктам b) и c):</w:t>
      </w:r>
    </w:p>
    <w:p w14:paraId="3BA529FE" w14:textId="77777777" w:rsidR="00405AD0" w:rsidRPr="009779B1" w:rsidRDefault="00405AD0" w:rsidP="00405AD0">
      <w:pPr>
        <w:pStyle w:val="SingleTxtG"/>
        <w:ind w:firstLine="567"/>
        <w:rPr>
          <w:iCs/>
        </w:rPr>
      </w:pPr>
      <w:r>
        <w:t>Для порожних неочищенных цистерн не существует фактической плотности наполнения и фактического давления наполнения, поскольку их не наполняют.</w:t>
      </w:r>
    </w:p>
    <w:p w14:paraId="4A48B7BC" w14:textId="77777777" w:rsidR="00405AD0" w:rsidRPr="009779B1" w:rsidRDefault="00405AD0" w:rsidP="00405AD0">
      <w:pPr>
        <w:pStyle w:val="SingleTxtG"/>
        <w:ind w:firstLine="567"/>
        <w:rPr>
          <w:iCs/>
        </w:rPr>
      </w:pPr>
      <w:r>
        <w:t>По указанным выше причинам положения пункта 4.3.3.5 не применяются к перевозке порожних неочищенных цистерн.</w:t>
      </w:r>
    </w:p>
    <w:p w14:paraId="62BD858E" w14:textId="77777777" w:rsidR="00405AD0" w:rsidRPr="009779B1" w:rsidRDefault="00405AD0" w:rsidP="00405AD0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Предложение для обсуждения</w:t>
      </w:r>
    </w:p>
    <w:p w14:paraId="1BB985C2" w14:textId="77777777" w:rsidR="00405AD0" w:rsidRPr="009779B1" w:rsidRDefault="00405AD0" w:rsidP="00405AD0">
      <w:pPr>
        <w:pStyle w:val="SingleTxtG"/>
      </w:pPr>
      <w:r>
        <w:t>6.</w:t>
      </w:r>
      <w:r>
        <w:tab/>
        <w:t>В этой связи МСЖД просит Совместное совещание МПОГ/ДОПОГ/ВОПОГ вновь рассмотреть вопрос о необходимости определения и указания в транспортном документе времени удержания для порожних неочищенных цистерн.</w:t>
      </w:r>
    </w:p>
    <w:p w14:paraId="374D2FE7" w14:textId="77777777" w:rsidR="00405AD0" w:rsidRPr="009779B1" w:rsidRDefault="00405AD0" w:rsidP="00405AD0">
      <w:pPr>
        <w:pStyle w:val="SingleTxtG"/>
      </w:pPr>
      <w:r>
        <w:t>7.</w:t>
      </w:r>
      <w:r>
        <w:tab/>
        <w:t>Если Совместное совещание считает, что данные положения также применяются к порожним неочищенным цистернам, то это можно отразить путем уточнения этих положений следующим образом.</w:t>
      </w:r>
    </w:p>
    <w:p w14:paraId="27339540" w14:textId="77777777" w:rsidR="00405AD0" w:rsidRPr="009779B1" w:rsidRDefault="00405AD0" w:rsidP="00EC4DA8">
      <w:pPr>
        <w:pStyle w:val="SingleTxtG"/>
        <w:pageBreakBefore/>
      </w:pPr>
      <w:r>
        <w:lastRenderedPageBreak/>
        <w:t>8.</w:t>
      </w:r>
      <w:r>
        <w:tab/>
        <w:t>Включить в пункт 4.3.3.5 новый подпункт f) следующего содержания:</w:t>
      </w:r>
    </w:p>
    <w:p w14:paraId="00F1740C" w14:textId="66D3BE86" w:rsidR="00405AD0" w:rsidRPr="009779B1" w:rsidRDefault="00405AD0" w:rsidP="00405AD0">
      <w:pPr>
        <w:pStyle w:val="SingleTxtG"/>
        <w:ind w:left="1701" w:hanging="567"/>
        <w:rPr>
          <w:bCs/>
        </w:rPr>
      </w:pPr>
      <w:r>
        <w:t>«</w:t>
      </w:r>
      <w:r>
        <w:rPr>
          <w:b/>
          <w:bCs/>
        </w:rPr>
        <w:t>f)</w:t>
      </w:r>
      <w:r>
        <w:tab/>
      </w:r>
      <w:r>
        <w:rPr>
          <w:b/>
          <w:bCs/>
        </w:rPr>
        <w:t>для неочищенных порожних вагонов-цистерн, контейнеров-цистерн и переносных цистерн, содержащих остатки охлажденных сжиженных газов, остаточное давление в цистерне может быть только таким, при котором в течение времени удержания, указанного в транспортном документе (см.</w:t>
      </w:r>
      <w:r w:rsidR="00EC4DA8">
        <w:rPr>
          <w:b/>
          <w:bCs/>
          <w:lang w:val="en-US"/>
        </w:rPr>
        <w:t> </w:t>
      </w:r>
      <w:r>
        <w:rPr>
          <w:b/>
          <w:bCs/>
        </w:rPr>
        <w:t>пункт 5.4.1.2.2 d)), не превышалось бы наиболее низкое давление, на которое отрегулированы устройства для сброса давления.</w:t>
      </w:r>
      <w:r>
        <w:t>».</w:t>
      </w:r>
    </w:p>
    <w:p w14:paraId="49FDA1E3" w14:textId="77777777" w:rsidR="00405AD0" w:rsidRPr="009779B1" w:rsidRDefault="00405AD0" w:rsidP="00405AD0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Сопутствующая поправка</w:t>
      </w:r>
    </w:p>
    <w:p w14:paraId="22385DC8" w14:textId="77777777" w:rsidR="00405AD0" w:rsidRPr="009779B1" w:rsidRDefault="00405AD0" w:rsidP="00405AD0">
      <w:pPr>
        <w:pStyle w:val="SingleTxtG"/>
      </w:pPr>
      <w:r>
        <w:t>9.</w:t>
      </w:r>
      <w:r>
        <w:tab/>
        <w:t>Изменить определение времени удержания в разделе 1.2.1 следующим образом (новый текст выделен жирным шрифтом и подчеркнут):</w:t>
      </w:r>
    </w:p>
    <w:p w14:paraId="67727834" w14:textId="77777777" w:rsidR="00405AD0" w:rsidRPr="009779B1" w:rsidRDefault="00405AD0" w:rsidP="00405AD0">
      <w:pPr>
        <w:pStyle w:val="SingleTxtG"/>
        <w:rPr>
          <w:bCs/>
        </w:rPr>
      </w:pPr>
      <w:r>
        <w:tab/>
        <w:t>«</w:t>
      </w:r>
      <w:r w:rsidRPr="004A791C">
        <w:t>“</w:t>
      </w:r>
      <w:r w:rsidRPr="004A791C">
        <w:rPr>
          <w:b/>
          <w:bCs/>
          <w:i/>
          <w:iCs/>
        </w:rPr>
        <w:t>Время удержания</w:t>
      </w:r>
      <w:r w:rsidRPr="004A791C">
        <w:t>”</w:t>
      </w:r>
      <w:r>
        <w:rPr>
          <w:i/>
          <w:iCs/>
        </w:rPr>
        <w:t xml:space="preserve"> </w:t>
      </w:r>
      <w:r>
        <w:t xml:space="preserve">означает время между установлением первоначального состояния наполнения </w:t>
      </w:r>
      <w:r>
        <w:rPr>
          <w:b/>
          <w:bCs/>
          <w:u w:val="single"/>
        </w:rPr>
        <w:t>(наполненная цистерна)/время между понижением остаточного давления (порожняя цистерна)</w:t>
      </w:r>
      <w:r>
        <w:t xml:space="preserve"> и повышением давления, в результате притока тепла, до наименьшего установленного давления устройств(а) ограничения давления цистерн, предназначенных для перевозки охлажденных сжиженных газов.</w:t>
      </w:r>
    </w:p>
    <w:p w14:paraId="2D7A45B9" w14:textId="77777777" w:rsidR="00405AD0" w:rsidRPr="009779B1" w:rsidRDefault="00405AD0" w:rsidP="00405AD0">
      <w:pPr>
        <w:pStyle w:val="SingleTxtG"/>
      </w:pPr>
      <w:r>
        <w:t>(Примечание остается без изменений)».</w:t>
      </w:r>
    </w:p>
    <w:p w14:paraId="46D19416" w14:textId="77777777" w:rsidR="00405AD0" w:rsidRPr="009779B1" w:rsidRDefault="00405AD0" w:rsidP="00405AD0">
      <w:pPr>
        <w:pStyle w:val="SingleTxtG"/>
      </w:pPr>
      <w:r>
        <w:t>10.</w:t>
      </w:r>
      <w:r>
        <w:tab/>
        <w:t>Кроме того, внести факультативную поправку в обязанности грузоотправителя путем включения нового подпункта f) в пункт 1.4.2.1.1:</w:t>
      </w:r>
    </w:p>
    <w:p w14:paraId="712AED93" w14:textId="77777777" w:rsidR="00405AD0" w:rsidRPr="009779B1" w:rsidRDefault="00405AD0" w:rsidP="00405AD0">
      <w:pPr>
        <w:pStyle w:val="SingleTxtG"/>
        <w:ind w:left="1701" w:hanging="567"/>
        <w:rPr>
          <w:bCs/>
        </w:rPr>
      </w:pPr>
      <w:r>
        <w:t>«</w:t>
      </w:r>
      <w:r>
        <w:rPr>
          <w:b/>
          <w:bCs/>
        </w:rPr>
        <w:t>f)</w:t>
      </w:r>
      <w:r>
        <w:tab/>
      </w:r>
      <w:r>
        <w:rPr>
          <w:b/>
          <w:bCs/>
        </w:rPr>
        <w:t>обеспечить, чтобы при перевозке цистерн, содержащих охлажденные сжиженные газы, соблюдались положения о времени удержания, приведенные в пунктах 4.3.3.5 и 4.3.3.6 или 4.2.3.7.1 и 4.2.3.8.</w:t>
      </w:r>
      <w:r>
        <w:t>».</w:t>
      </w:r>
    </w:p>
    <w:p w14:paraId="16E91B96" w14:textId="77777777" w:rsidR="00405AD0" w:rsidRPr="009779B1" w:rsidRDefault="00405AD0" w:rsidP="00405AD0">
      <w:pPr>
        <w:pStyle w:val="SingleTxtG"/>
      </w:pPr>
      <w:r>
        <w:t>11.</w:t>
      </w:r>
      <w:r>
        <w:tab/>
        <w:t>Если Совместное совещание МПОГ/ДОПОГ/ВОПОГ примет сформулированные выше предложения, МСЖД будет готов представить соответствующие предложения Подкомитету экспертов ООН по главам 4.2 и 6.7 Типовых правил ООН.</w:t>
      </w:r>
    </w:p>
    <w:p w14:paraId="0A31FED0" w14:textId="29568BB9" w:rsidR="00E12C5F" w:rsidRPr="008D53B6" w:rsidRDefault="00405AD0" w:rsidP="00405AD0">
      <w:pPr>
        <w:spacing w:before="240"/>
        <w:jc w:val="center"/>
      </w:pPr>
      <w:r w:rsidRPr="009779B1">
        <w:rPr>
          <w:u w:val="single"/>
        </w:rPr>
        <w:tab/>
      </w:r>
      <w:r w:rsidRPr="009779B1">
        <w:rPr>
          <w:u w:val="single"/>
        </w:rPr>
        <w:tab/>
      </w:r>
      <w:r w:rsidRPr="009779B1">
        <w:rPr>
          <w:u w:val="single"/>
        </w:rPr>
        <w:tab/>
      </w:r>
    </w:p>
    <w:sectPr w:rsidR="00E12C5F" w:rsidRPr="008D53B6" w:rsidSect="00405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3F37" w14:textId="77777777" w:rsidR="005E11DF" w:rsidRPr="00A312BC" w:rsidRDefault="005E11DF" w:rsidP="00A312BC"/>
  </w:endnote>
  <w:endnote w:type="continuationSeparator" w:id="0">
    <w:p w14:paraId="7EA70610" w14:textId="77777777" w:rsidR="005E11DF" w:rsidRPr="00A312BC" w:rsidRDefault="005E11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94BC" w14:textId="09F90BC0" w:rsidR="00405AD0" w:rsidRPr="00405AD0" w:rsidRDefault="00405AD0">
    <w:pPr>
      <w:pStyle w:val="Footer"/>
    </w:pPr>
    <w:r w:rsidRPr="00405AD0">
      <w:rPr>
        <w:b/>
        <w:sz w:val="18"/>
      </w:rPr>
      <w:fldChar w:fldCharType="begin"/>
    </w:r>
    <w:r w:rsidRPr="00405AD0">
      <w:rPr>
        <w:b/>
        <w:sz w:val="18"/>
      </w:rPr>
      <w:instrText xml:space="preserve"> PAGE  \* MERGEFORMAT </w:instrText>
    </w:r>
    <w:r w:rsidRPr="00405AD0">
      <w:rPr>
        <w:b/>
        <w:sz w:val="18"/>
      </w:rPr>
      <w:fldChar w:fldCharType="separate"/>
    </w:r>
    <w:r w:rsidRPr="00405AD0">
      <w:rPr>
        <w:b/>
        <w:noProof/>
        <w:sz w:val="18"/>
      </w:rPr>
      <w:t>2</w:t>
    </w:r>
    <w:r w:rsidRPr="00405AD0">
      <w:rPr>
        <w:b/>
        <w:sz w:val="18"/>
      </w:rPr>
      <w:fldChar w:fldCharType="end"/>
    </w:r>
    <w:r>
      <w:rPr>
        <w:b/>
        <w:sz w:val="18"/>
      </w:rPr>
      <w:tab/>
    </w:r>
    <w:r>
      <w:t>GE.21-08411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7053" w14:textId="693BD567" w:rsidR="00405AD0" w:rsidRPr="00405AD0" w:rsidRDefault="00405AD0" w:rsidP="00405AD0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GE.21-08411</w:t>
    </w:r>
    <w:r>
      <w:tab/>
    </w:r>
    <w:r w:rsidRPr="00405AD0">
      <w:rPr>
        <w:b/>
        <w:sz w:val="18"/>
      </w:rPr>
      <w:fldChar w:fldCharType="begin"/>
    </w:r>
    <w:r w:rsidRPr="00405AD0">
      <w:rPr>
        <w:b/>
        <w:sz w:val="18"/>
      </w:rPr>
      <w:instrText xml:space="preserve"> PAGE  \* MERGEFORMAT </w:instrText>
    </w:r>
    <w:r w:rsidRPr="00405AD0">
      <w:rPr>
        <w:b/>
        <w:sz w:val="18"/>
      </w:rPr>
      <w:fldChar w:fldCharType="separate"/>
    </w:r>
    <w:r w:rsidRPr="00405AD0">
      <w:rPr>
        <w:b/>
        <w:noProof/>
        <w:sz w:val="18"/>
      </w:rPr>
      <w:t>3</w:t>
    </w:r>
    <w:r w:rsidRPr="00405A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AD84" w14:textId="675922B2" w:rsidR="00042B72" w:rsidRPr="00405AD0" w:rsidRDefault="00405AD0" w:rsidP="00405A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DACDFD" wp14:editId="52C9EE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21-08411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1F9771" wp14:editId="7DB1A1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250621  280621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49BD" w14:textId="77777777" w:rsidR="005E11DF" w:rsidRPr="001075E9" w:rsidRDefault="005E11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A8411" w14:textId="77777777" w:rsidR="005E11DF" w:rsidRDefault="005E11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28DEE5" w14:textId="77777777" w:rsidR="00405AD0" w:rsidRDefault="00405AD0" w:rsidP="00405AD0">
      <w:pPr>
        <w:pStyle w:val="FootnoteText"/>
      </w:pPr>
      <w:r>
        <w:tab/>
      </w:r>
      <w:r w:rsidRPr="002F2F2C">
        <w:rPr>
          <w:sz w:val="20"/>
        </w:rPr>
        <w:t>*</w:t>
      </w:r>
      <w:r>
        <w:t xml:space="preserve"> </w:t>
      </w:r>
      <w:r>
        <w:tab/>
        <w:t>A/75/6 (разд. 20), п. 20.51.</w:t>
      </w:r>
    </w:p>
  </w:footnote>
  <w:footnote w:id="2">
    <w:p w14:paraId="30FBF90B" w14:textId="77777777" w:rsidR="00405AD0" w:rsidRPr="009779B1" w:rsidRDefault="00405AD0" w:rsidP="00405AD0">
      <w:pPr>
        <w:pStyle w:val="FootnoteText"/>
      </w:pPr>
      <w:r>
        <w:tab/>
      </w:r>
      <w:r w:rsidRPr="002F2F2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1580" w14:textId="76686A71" w:rsidR="00405AD0" w:rsidRPr="00405AD0" w:rsidRDefault="00642A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4F87">
      <w:t>ECE/TRANS/WP.15/AC.1/2021/29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9087" w14:textId="0C03AD0C" w:rsidR="00405AD0" w:rsidRPr="00405AD0" w:rsidRDefault="00642AD4" w:rsidP="00405AD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4F87">
      <w:t>ECE/TRANS/WP.15/AC.1/2021/29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3D9A" w14:textId="77777777" w:rsidR="00405AD0" w:rsidRDefault="00405AD0" w:rsidP="00405AD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E59"/>
    <w:rsid w:val="002D5AAC"/>
    <w:rsid w:val="002E5067"/>
    <w:rsid w:val="002F2F2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AD0"/>
    <w:rsid w:val="00407B78"/>
    <w:rsid w:val="00424203"/>
    <w:rsid w:val="00452493"/>
    <w:rsid w:val="00453318"/>
    <w:rsid w:val="00454AF2"/>
    <w:rsid w:val="00454E07"/>
    <w:rsid w:val="00472C5C"/>
    <w:rsid w:val="00485F8A"/>
    <w:rsid w:val="004A2B9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1DF"/>
    <w:rsid w:val="005E2B41"/>
    <w:rsid w:val="005F0B42"/>
    <w:rsid w:val="005F2E35"/>
    <w:rsid w:val="00617A43"/>
    <w:rsid w:val="006345DB"/>
    <w:rsid w:val="00640F49"/>
    <w:rsid w:val="00642AD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AC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4F87"/>
    <w:rsid w:val="00B10CC7"/>
    <w:rsid w:val="00B36DF7"/>
    <w:rsid w:val="00B539E7"/>
    <w:rsid w:val="00B62458"/>
    <w:rsid w:val="00BC18B2"/>
    <w:rsid w:val="00BC3C72"/>
    <w:rsid w:val="00BD33EE"/>
    <w:rsid w:val="00BE1CC7"/>
    <w:rsid w:val="00C106D6"/>
    <w:rsid w:val="00C119AE"/>
    <w:rsid w:val="00C60F0C"/>
    <w:rsid w:val="00C71E84"/>
    <w:rsid w:val="00C805C9"/>
    <w:rsid w:val="00C92939"/>
    <w:rsid w:val="00C95B41"/>
    <w:rsid w:val="00CA1679"/>
    <w:rsid w:val="00CB151C"/>
    <w:rsid w:val="00CE5A1A"/>
    <w:rsid w:val="00CF55F6"/>
    <w:rsid w:val="00D33D63"/>
    <w:rsid w:val="00D402C9"/>
    <w:rsid w:val="00D5253A"/>
    <w:rsid w:val="00D873A8"/>
    <w:rsid w:val="00D90028"/>
    <w:rsid w:val="00D90138"/>
    <w:rsid w:val="00D9145B"/>
    <w:rsid w:val="00DA6269"/>
    <w:rsid w:val="00DD78D1"/>
    <w:rsid w:val="00DE32CD"/>
    <w:rsid w:val="00DF5767"/>
    <w:rsid w:val="00DF71B9"/>
    <w:rsid w:val="00E12C5F"/>
    <w:rsid w:val="00E73F76"/>
    <w:rsid w:val="00EA2C9F"/>
    <w:rsid w:val="00EA420E"/>
    <w:rsid w:val="00EC4DA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373332"/>
  <w15:docId w15:val="{07705FB8-E665-42E2-AB6B-D74B479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05AD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9AFF6-273C-470E-9FB9-00EA0EED3097}"/>
</file>

<file path=customXml/itemProps2.xml><?xml version="1.0" encoding="utf-8"?>
<ds:datastoreItem xmlns:ds="http://schemas.openxmlformats.org/officeDocument/2006/customXml" ds:itemID="{F586C129-2B33-49A9-9578-AF28DDD0524D}"/>
</file>

<file path=customXml/itemProps3.xml><?xml version="1.0" encoding="utf-8"?>
<ds:datastoreItem xmlns:ds="http://schemas.openxmlformats.org/officeDocument/2006/customXml" ds:itemID="{6B294A98-2043-4B18-824C-30BC73E98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ECE/TRANS/WP.15/AC.1/2021/29</dc:title>
  <dc:subject/>
  <dc:creator>Olga OVTCHINNIKOVA</dc:creator>
  <cp:keywords/>
  <cp:lastModifiedBy>Christine Barrio-Champeau</cp:lastModifiedBy>
  <cp:revision>2</cp:revision>
  <cp:lastPrinted>2021-06-28T06:35:00Z</cp:lastPrinted>
  <dcterms:created xsi:type="dcterms:W3CDTF">2021-07-07T09:11:00Z</dcterms:created>
  <dcterms:modified xsi:type="dcterms:W3CDTF">2021-07-07T09:11:00Z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