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E9B8E11"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C81FCB">
              <w:rPr>
                <w:b/>
                <w:sz w:val="40"/>
                <w:szCs w:val="40"/>
              </w:rPr>
              <w:t>1</w:t>
            </w:r>
            <w:r w:rsidR="00623711">
              <w:rPr>
                <w:b/>
                <w:sz w:val="40"/>
                <w:szCs w:val="40"/>
              </w:rPr>
              <w:t>6</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232EE65A"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43328E">
              <w:rPr>
                <w:b/>
              </w:rPr>
              <w:t>15</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4CD742B4" w14:textId="77777777" w:rsidR="00006E29" w:rsidRDefault="00006E29" w:rsidP="00CB2799">
            <w:pPr>
              <w:spacing w:before="40"/>
              <w:rPr>
                <w:b/>
                <w:bCs/>
              </w:rPr>
            </w:pPr>
            <w:r w:rsidRPr="00345772">
              <w:t>Geneva, 28 June-2 July 2021</w:t>
            </w:r>
            <w:r w:rsidRPr="00345772">
              <w:br/>
            </w:r>
            <w:r w:rsidRPr="00345772">
              <w:rPr>
                <w:lang w:val="en-US"/>
              </w:rPr>
              <w:t xml:space="preserve">Item </w:t>
            </w:r>
            <w:r w:rsidR="00623711">
              <w:rPr>
                <w:lang w:val="en-US"/>
              </w:rPr>
              <w:t>7</w:t>
            </w:r>
            <w:r w:rsidRPr="00345772">
              <w:rPr>
                <w:lang w:val="en-US"/>
              </w:rPr>
              <w:t xml:space="preserve"> of the provisional agenda</w:t>
            </w:r>
            <w:r>
              <w:rPr>
                <w:lang w:val="en-US"/>
              </w:rPr>
              <w:br/>
            </w:r>
            <w:r w:rsidR="00623711" w:rsidRPr="00623711">
              <w:rPr>
                <w:b/>
                <w:bCs/>
              </w:rPr>
              <w:t>Global harmonization of transport of dangerous goods regulations with the Model Regulations</w:t>
            </w:r>
          </w:p>
          <w:p w14:paraId="25F6C657" w14:textId="220D10D0" w:rsidR="00623711" w:rsidRPr="00854F50" w:rsidRDefault="00623711" w:rsidP="00623711">
            <w:pPr>
              <w:pStyle w:val="HChG"/>
            </w:pPr>
            <w:r>
              <w:tab/>
            </w:r>
            <w:r>
              <w:tab/>
            </w:r>
            <w:r w:rsidRPr="00854F50">
              <w:t>Outcome of the thirty-fourth session of the Editorial and Technical Group (the IMDG Code)</w:t>
            </w:r>
          </w:p>
          <w:p w14:paraId="0723CC6E" w14:textId="77777777" w:rsidR="00623711" w:rsidRPr="00854F50" w:rsidRDefault="00623711" w:rsidP="00623711">
            <w:pPr>
              <w:pStyle w:val="H1G"/>
            </w:pPr>
            <w:r w:rsidRPr="00854F50">
              <w:tab/>
            </w:r>
            <w:r w:rsidRPr="00854F50">
              <w:tab/>
              <w:t>Submitted by the International Maritime Organization (IMO)</w:t>
            </w:r>
          </w:p>
          <w:p w14:paraId="5F882E85" w14:textId="5D67BE93" w:rsidR="00623711" w:rsidRDefault="00623711" w:rsidP="00623711">
            <w:pPr>
              <w:pStyle w:val="HChG"/>
            </w:pPr>
            <w:r>
              <w:tab/>
            </w:r>
            <w:r>
              <w:tab/>
            </w:r>
            <w:r w:rsidRPr="0057130F">
              <w:t>Introduction</w:t>
            </w:r>
          </w:p>
          <w:p w14:paraId="59045036" w14:textId="4079E641" w:rsidR="00623711" w:rsidRPr="00EA4769" w:rsidRDefault="00623711" w:rsidP="00623711">
            <w:pPr>
              <w:pStyle w:val="SingleTxtG"/>
            </w:pPr>
            <w:r w:rsidRPr="00EA4769">
              <w:t>1.</w:t>
            </w:r>
            <w:r w:rsidRPr="00EA4769">
              <w:tab/>
              <w:t>The thirty-fourth session of the Editorial and Technical Group (E&amp;T) of the Sub-Committee on Carriage of Cargoes and Containers (CCC) met from 15 to 19 March 2021 and was chaired by Mr. Steven Webb (United States of America).</w:t>
            </w:r>
          </w:p>
          <w:p w14:paraId="158605CE" w14:textId="77777777" w:rsidR="00623711" w:rsidRPr="00EA4769" w:rsidRDefault="00623711" w:rsidP="00623711">
            <w:pPr>
              <w:pStyle w:val="SingleTxtG"/>
            </w:pPr>
            <w:r w:rsidRPr="00EA4769">
              <w:t>2.</w:t>
            </w:r>
            <w:r w:rsidRPr="00EA4769">
              <w:tab/>
              <w:t>The relevant parts of the report of the thirty-fourth session of the Editorial and Technical Group of the IMO are provided in the annex to this document. The whole report can be downloaded from IMODOCS</w:t>
            </w:r>
            <w:r>
              <w:rPr>
                <w:rStyle w:val="FootnoteReference"/>
              </w:rPr>
              <w:footnoteReference w:id="2"/>
            </w:r>
            <w:r w:rsidRPr="00EA4769">
              <w:t>.</w:t>
            </w:r>
          </w:p>
          <w:p w14:paraId="51996FAD" w14:textId="6EB3E202" w:rsidR="00623711" w:rsidRPr="00EA4769" w:rsidRDefault="00623711" w:rsidP="00623711">
            <w:pPr>
              <w:pStyle w:val="SingleTxtG"/>
            </w:pPr>
            <w:r w:rsidRPr="00EA4769">
              <w:t>3.</w:t>
            </w:r>
            <w:r w:rsidRPr="00EA4769">
              <w:tab/>
              <w:t xml:space="preserve">Within the E&amp;T report, the Group requested the IMO Secretariat to either note an outcome for this Sub-Committee or request advice to further help the development of amendment 41-22 of the IMDG Code. Some paragraphs of the report merit particular attention of the </w:t>
            </w:r>
            <w:r w:rsidR="0063617A">
              <w:rPr>
                <w:lang w:val="fr-CH"/>
              </w:rPr>
              <w:t xml:space="preserve">UN TDG </w:t>
            </w:r>
            <w:r w:rsidRPr="00EA4769">
              <w:t>Sub-Committee. These are the following: 2.5, 2.7, 2.12, 2.13, 3.3, 3.5, 3.14, 5.12 and 5.22.</w:t>
            </w:r>
          </w:p>
          <w:p w14:paraId="0523D5D9" w14:textId="50FB49B5" w:rsidR="00623711" w:rsidRPr="0057130F" w:rsidRDefault="00623711" w:rsidP="00623711">
            <w:pPr>
              <w:pStyle w:val="HChG"/>
            </w:pPr>
            <w:r>
              <w:tab/>
            </w:r>
            <w:r>
              <w:tab/>
            </w:r>
            <w:r w:rsidRPr="0057130F">
              <w:t>Note</w:t>
            </w:r>
          </w:p>
          <w:p w14:paraId="4ACF90FE" w14:textId="36C91A84" w:rsidR="00623711" w:rsidRPr="00EA4769" w:rsidRDefault="00623711" w:rsidP="00623711">
            <w:pPr>
              <w:pStyle w:val="SingleTxtG"/>
            </w:pPr>
            <w:r w:rsidRPr="00EA4769">
              <w:t>4.</w:t>
            </w:r>
            <w:r w:rsidRPr="00EA4769">
              <w:tab/>
              <w:t xml:space="preserve">Note the following actions taken by the Group in relation to the next amendment of the IMDG Code. In some instances, similar clarifications may be useful in the </w:t>
            </w:r>
            <w:r w:rsidR="00952C5B">
              <w:rPr>
                <w:lang w:val="fr-CH"/>
              </w:rPr>
              <w:t xml:space="preserve">UN </w:t>
            </w:r>
            <w:r w:rsidRPr="00EA4769">
              <w:t>Model Regulations. The Sub-Committee is invited to note these actions and take action as deemed appropriate.</w:t>
            </w:r>
          </w:p>
          <w:p w14:paraId="17FA2BBB" w14:textId="77777777" w:rsidR="00623711" w:rsidRPr="00EA4769" w:rsidRDefault="00623711" w:rsidP="00623711">
            <w:pPr>
              <w:pStyle w:val="SingleTxtG"/>
            </w:pPr>
            <w:r w:rsidRPr="00EA4769">
              <w:t>5.</w:t>
            </w:r>
            <w:r w:rsidRPr="00EA4769">
              <w:tab/>
              <w:t>In considering a proposed amendment to P404 in 4.1.4.1, to move the fourth paragraph ("Inner packagings shall have threaded…during transport.") before the sentence ("Outer packagings…125 kg.") in paragraph (1), the Group noted that the proposal was logical, but preferred to maintain harmonization with the Model Regulations, and did not adopt the proposed amendment. It was requested that the Sub-Committee be informed of this decision to note if any further action was requested by the Sub-Committee (paragraphs 2.4 to 2.5 of the E&amp;T report).</w:t>
            </w:r>
          </w:p>
          <w:p w14:paraId="736C5509" w14:textId="77777777" w:rsidR="00623711" w:rsidRDefault="00623711" w:rsidP="00623711">
            <w:pPr>
              <w:pStyle w:val="SingleTxtG"/>
            </w:pPr>
            <w:r w:rsidRPr="00EA4769">
              <w:t>6.</w:t>
            </w:r>
            <w:r w:rsidRPr="00EA4769">
              <w:tab/>
              <w:t>In 6.5.5.1.6.1 of the IMDG Code (6.5.5.1.6(a) of the Model Regulations), the Group agreed that adding a definition "C = the capacity in litres" under the existing definition for "Ao", was appropriate to aid users in applying the formula (paragraphs 2.13 to 2.14 of the E&amp;T report).</w:t>
            </w:r>
          </w:p>
          <w:p w14:paraId="1954A1FE" w14:textId="77777777" w:rsidR="00623711" w:rsidRPr="00EA4769" w:rsidRDefault="00623711" w:rsidP="00623711">
            <w:pPr>
              <w:pStyle w:val="SingleTxtG"/>
            </w:pPr>
            <w:r w:rsidRPr="00EA4769">
              <w:t>7.</w:t>
            </w:r>
            <w:r w:rsidRPr="00EA4769">
              <w:tab/>
              <w:t xml:space="preserve">The Group considered the proposed new definition for "pressure receptacle shell" in 1.2.1 of the IMDG Code. While agreeing to the definition, the Group also agreed to add </w:t>
            </w:r>
            <w:r w:rsidRPr="00EA4769">
              <w:lastRenderedPageBreak/>
              <w:t>a comma after the word "tube", in order to clarify the listed items in the definition (paragraphs 3.3 to 3.4 of the E&amp;T report).</w:t>
            </w:r>
          </w:p>
          <w:p w14:paraId="5ED74AB7" w14:textId="05F2607D" w:rsidR="00623711" w:rsidRPr="00EA4769" w:rsidRDefault="00623711" w:rsidP="00623711">
            <w:pPr>
              <w:pStyle w:val="SingleTxtG"/>
            </w:pPr>
            <w:r w:rsidRPr="00EA4769">
              <w:t>8.</w:t>
            </w:r>
            <w:r w:rsidRPr="00EA4769">
              <w:tab/>
              <w:t>Note the views of the Group concerning a proposal on the assignment of cocculus in the index of the IMDG Code from UN 3172 to UN 3462. The Group invited interested Member States and international organizations to make submissions, as appropriate, to the Sub-Committee, as appropriate (paragraphs 5.10 to 5.12 of the E&amp;T report).</w:t>
            </w:r>
          </w:p>
          <w:p w14:paraId="045A263A" w14:textId="3E6C5555" w:rsidR="00623711" w:rsidRPr="00EA4769" w:rsidRDefault="00623711" w:rsidP="00623711">
            <w:pPr>
              <w:pStyle w:val="SingleTxtG"/>
            </w:pPr>
            <w:r w:rsidRPr="00EA4769">
              <w:t>9.</w:t>
            </w:r>
            <w:r w:rsidRPr="00EA4769">
              <w:tab/>
              <w:t>Note the views of the Group concerning document CCC 7/6/10 (China), providing information about a lithium battery energy storage system and proposing to add an amendment for large equipment packaging in P903. The Group did not support the proposal and invited interested Member States and international organizations to make submissions to the Sub-Committee on this matter and request their advice on classification of these devices, as appropriate (paragraphs 5.20 to 5.22 of the E&amp;T report).</w:t>
            </w:r>
          </w:p>
          <w:p w14:paraId="6A148870" w14:textId="7ABD08FB" w:rsidR="00623711" w:rsidRPr="0057130F" w:rsidRDefault="00623711" w:rsidP="00623711">
            <w:pPr>
              <w:pStyle w:val="HChG"/>
            </w:pPr>
            <w:r>
              <w:tab/>
            </w:r>
            <w:r>
              <w:tab/>
            </w:r>
            <w:r w:rsidRPr="0057130F">
              <w:t>Advice</w:t>
            </w:r>
          </w:p>
          <w:p w14:paraId="30C32F8B" w14:textId="1BF262B8" w:rsidR="00623711" w:rsidRPr="00EA4769" w:rsidRDefault="00623711" w:rsidP="00623711">
            <w:pPr>
              <w:pStyle w:val="SingleTxtG"/>
            </w:pPr>
            <w:r w:rsidRPr="00EA4769">
              <w:t>10.</w:t>
            </w:r>
            <w:r w:rsidRPr="00EA4769">
              <w:tab/>
              <w:t>In some instances, the Group indicated a desire for further information from the Sub-Committee, prior to making an amendment that may result in disharmonized regulations. Views of the Sub-Committee on the following issues are requested to help prepare the next amendment to the IMDG Code.</w:t>
            </w:r>
          </w:p>
          <w:p w14:paraId="4B03AED4" w14:textId="28491A39" w:rsidR="00623711" w:rsidRPr="00EA4769" w:rsidRDefault="00623711" w:rsidP="00623711">
            <w:pPr>
              <w:pStyle w:val="SingleTxtG"/>
            </w:pPr>
            <w:r w:rsidRPr="00EA4769">
              <w:t>11.</w:t>
            </w:r>
            <w:r w:rsidRPr="00EA4769">
              <w:tab/>
              <w:t>The Group considered a proposal to add a reference to SCO-III material in 5.3.1.1.5.1 of the IMDG Code. The proposal would require a placard for large freight containers carrying unpackaged SCO-III material. The proposal further indicated that this is in line with SSR-6 Section 571. The Group agreed to leave the proposed correction in square brackets and agreed to inform the Sub-Committee on this matter and request their advice, possibly in consultation with IAEA, on their intention for placarding requirements of SCO-III (paragraphs 2.6 to 2.7 of the E&amp;T report).</w:t>
            </w:r>
          </w:p>
          <w:p w14:paraId="334E0208" w14:textId="611ACDED" w:rsidR="00623711" w:rsidRDefault="00623711" w:rsidP="00623711">
            <w:pPr>
              <w:pStyle w:val="SingleTxtG"/>
              <w:rPr>
                <w:b/>
                <w:bCs/>
              </w:rPr>
            </w:pPr>
            <w:r w:rsidRPr="00EA4769">
              <w:t>12.</w:t>
            </w:r>
            <w:r w:rsidRPr="00EA4769">
              <w:tab/>
              <w:t>The Group considered a proposal to replace the word "and" by the word "or" in paragraphs 6.4.24.3 and 6.4.24.6 of the IMDG Code, concerning the use of radioactive package designs meeting a previous version of the IAEA regulations and the use of special form radioactive material manufactured to a design receiving unilateral approval under an older IAEA regulation. The Group agreed to leave the proposed corrections in square brackets and agreed to inform the Sub-Committee on this matter and request their advice, possibly in consultation with IAEA, on their intended choice of wording (paragraphs 2.11 to 2.12 of the E&amp;T report).</w:t>
            </w:r>
          </w:p>
          <w:p w14:paraId="3BDE97DE" w14:textId="2E71F240" w:rsidR="00623711" w:rsidRPr="00E44D34" w:rsidRDefault="00623711" w:rsidP="00CB2799">
            <w:pPr>
              <w:spacing w:before="40"/>
              <w:rPr>
                <w:b/>
              </w:rPr>
            </w:pPr>
          </w:p>
        </w:tc>
      </w:tr>
    </w:tbl>
    <w:p w14:paraId="79CEDBA0" w14:textId="65D1F330" w:rsidR="00623711" w:rsidRDefault="00623711" w:rsidP="00623711">
      <w:pPr>
        <w:pStyle w:val="SingleTxtG"/>
        <w:rPr>
          <w:u w:val="single"/>
          <w:lang w:val="en-US"/>
        </w:rPr>
      </w:pPr>
    </w:p>
    <w:p w14:paraId="426B5606" w14:textId="77777777" w:rsidR="00623711" w:rsidRDefault="00623711">
      <w:pPr>
        <w:suppressAutoHyphens w:val="0"/>
        <w:spacing w:line="240" w:lineRule="auto"/>
        <w:rPr>
          <w:u w:val="single"/>
          <w:lang w:val="en-US"/>
        </w:rPr>
      </w:pPr>
      <w:r>
        <w:rPr>
          <w:u w:val="single"/>
          <w:lang w:val="en-US"/>
        </w:rPr>
        <w:br w:type="page"/>
      </w:r>
    </w:p>
    <w:p w14:paraId="4F9698C9" w14:textId="77777777" w:rsidR="00623711" w:rsidRPr="00152325" w:rsidRDefault="00623711" w:rsidP="00623711">
      <w:pPr>
        <w:pStyle w:val="HChG"/>
        <w:rPr>
          <w:rFonts w:eastAsia="DengXian"/>
          <w:lang w:val="en-US" w:eastAsia="zh-CN"/>
        </w:rPr>
      </w:pPr>
      <w:r w:rsidRPr="00152325">
        <w:rPr>
          <w:rFonts w:eastAsia="SimSun"/>
        </w:rPr>
        <w:lastRenderedPageBreak/>
        <w:t>Annex</w:t>
      </w:r>
    </w:p>
    <w:tbl>
      <w:tblPr>
        <w:tblW w:w="9072" w:type="dxa"/>
        <w:jc w:val="center"/>
        <w:tblBorders>
          <w:insideH w:val="single" w:sz="4" w:space="0" w:color="auto"/>
          <w:insideV w:val="single" w:sz="4" w:space="0" w:color="auto"/>
        </w:tblBorders>
        <w:tblLook w:val="01E0" w:firstRow="1" w:lastRow="1" w:firstColumn="1" w:lastColumn="1" w:noHBand="0" w:noVBand="0"/>
      </w:tblPr>
      <w:tblGrid>
        <w:gridCol w:w="2670"/>
        <w:gridCol w:w="2022"/>
        <w:gridCol w:w="2034"/>
        <w:gridCol w:w="2299"/>
        <w:gridCol w:w="47"/>
      </w:tblGrid>
      <w:tr w:rsidR="00623711" w:rsidRPr="00115C5D" w14:paraId="54D92501" w14:textId="77777777" w:rsidTr="007619F0">
        <w:trPr>
          <w:gridAfter w:val="1"/>
          <w:wAfter w:w="47" w:type="dxa"/>
          <w:trHeight w:val="849"/>
          <w:jc w:val="center"/>
        </w:trPr>
        <w:tc>
          <w:tcPr>
            <w:tcW w:w="2670" w:type="dxa"/>
            <w:tcBorders>
              <w:top w:val="nil"/>
              <w:bottom w:val="nil"/>
              <w:right w:val="nil"/>
            </w:tcBorders>
            <w:shd w:val="clear" w:color="auto" w:fill="auto"/>
          </w:tcPr>
          <w:p w14:paraId="6FC9E5AD" w14:textId="77777777" w:rsidR="00623711" w:rsidRPr="00115C5D" w:rsidRDefault="00623711" w:rsidP="007619F0">
            <w:pPr>
              <w:tabs>
                <w:tab w:val="left" w:pos="851"/>
              </w:tabs>
              <w:suppressAutoHyphens w:val="0"/>
              <w:spacing w:line="240" w:lineRule="auto"/>
              <w:rPr>
                <w:rFonts w:ascii="Arial" w:hAnsi="Arial"/>
                <w:snapToGrid w:val="0"/>
                <w:sz w:val="22"/>
              </w:rPr>
            </w:pPr>
            <w:r w:rsidRPr="00115C5D">
              <w:rPr>
                <w:rFonts w:ascii="Arial" w:hAnsi="Arial"/>
                <w:noProof/>
                <w:snapToGrid w:val="0"/>
                <w:sz w:val="22"/>
                <w:lang w:val="en-US"/>
              </w:rPr>
              <mc:AlternateContent>
                <mc:Choice Requires="wps">
                  <w:drawing>
                    <wp:anchor distT="4294967295" distB="4294967295" distL="114300" distR="114300" simplePos="0" relativeHeight="251659264" behindDoc="0" locked="0" layoutInCell="1" allowOverlap="1" wp14:anchorId="332A41C9" wp14:editId="772A9D93">
                      <wp:simplePos x="0" y="0"/>
                      <wp:positionH relativeFrom="column">
                        <wp:posOffset>-82550</wp:posOffset>
                      </wp:positionH>
                      <wp:positionV relativeFrom="paragraph">
                        <wp:posOffset>620394</wp:posOffset>
                      </wp:positionV>
                      <wp:extent cx="5756910" cy="0"/>
                      <wp:effectExtent l="0" t="0" r="3429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BFD31" id="Line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8.85pt" to="446.8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"/>
                  </w:pict>
                </mc:Fallback>
              </mc:AlternateContent>
            </w:r>
          </w:p>
        </w:tc>
        <w:tc>
          <w:tcPr>
            <w:tcW w:w="4056" w:type="dxa"/>
            <w:gridSpan w:val="2"/>
            <w:tcBorders>
              <w:top w:val="nil"/>
              <w:left w:val="nil"/>
              <w:bottom w:val="nil"/>
              <w:right w:val="nil"/>
            </w:tcBorders>
            <w:shd w:val="clear" w:color="auto" w:fill="auto"/>
          </w:tcPr>
          <w:p w14:paraId="2F7D08C6" w14:textId="77777777" w:rsidR="00623711" w:rsidRPr="00115C5D" w:rsidRDefault="00623711" w:rsidP="007619F0">
            <w:pPr>
              <w:tabs>
                <w:tab w:val="left" w:pos="851"/>
              </w:tabs>
              <w:suppressAutoHyphens w:val="0"/>
              <w:spacing w:line="240" w:lineRule="auto"/>
              <w:rPr>
                <w:rFonts w:ascii="Arial" w:hAnsi="Arial"/>
                <w:snapToGrid w:val="0"/>
                <w:sz w:val="22"/>
              </w:rPr>
            </w:pPr>
            <w:r w:rsidRPr="00115C5D">
              <w:rPr>
                <w:rFonts w:ascii="Arial" w:hAnsi="Arial"/>
                <w:noProof/>
                <w:sz w:val="22"/>
                <w:lang w:val="en-US"/>
              </w:rPr>
              <w:drawing>
                <wp:inline distT="0" distB="0" distL="0" distR="0" wp14:anchorId="38EBFD46" wp14:editId="50603D6C">
                  <wp:extent cx="2438400" cy="704850"/>
                  <wp:effectExtent l="0" t="0" r="0" b="0"/>
                  <wp:docPr id="59"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704850"/>
                          </a:xfrm>
                          <a:prstGeom prst="rect">
                            <a:avLst/>
                          </a:prstGeom>
                          <a:noFill/>
                          <a:ln>
                            <a:noFill/>
                          </a:ln>
                        </pic:spPr>
                      </pic:pic>
                    </a:graphicData>
                  </a:graphic>
                </wp:inline>
              </w:drawing>
            </w:r>
          </w:p>
        </w:tc>
        <w:tc>
          <w:tcPr>
            <w:tcW w:w="2299" w:type="dxa"/>
            <w:tcBorders>
              <w:top w:val="nil"/>
              <w:left w:val="nil"/>
              <w:bottom w:val="nil"/>
            </w:tcBorders>
            <w:shd w:val="clear" w:color="auto" w:fill="auto"/>
          </w:tcPr>
          <w:p w14:paraId="6AC64F32" w14:textId="77777777" w:rsidR="00623711" w:rsidRPr="00115C5D" w:rsidRDefault="00623711" w:rsidP="007619F0">
            <w:pPr>
              <w:tabs>
                <w:tab w:val="left" w:pos="851"/>
              </w:tabs>
              <w:suppressAutoHyphens w:val="0"/>
              <w:spacing w:line="240" w:lineRule="auto"/>
              <w:jc w:val="right"/>
              <w:rPr>
                <w:rFonts w:ascii="Arial" w:hAnsi="Arial"/>
                <w:snapToGrid w:val="0"/>
                <w:sz w:val="22"/>
              </w:rPr>
            </w:pPr>
            <w:r w:rsidRPr="00115C5D">
              <w:rPr>
                <w:rFonts w:ascii="Arial" w:hAnsi="Arial"/>
                <w:b/>
                <w:i/>
                <w:snapToGrid w:val="0"/>
                <w:sz w:val="48"/>
                <w:szCs w:val="48"/>
              </w:rPr>
              <w:t>E</w:t>
            </w:r>
          </w:p>
        </w:tc>
      </w:tr>
      <w:tr w:rsidR="00623711" w:rsidRPr="00115C5D" w14:paraId="4BE6459C" w14:textId="77777777" w:rsidTr="007619F0">
        <w:tblPrEx>
          <w:tblBorders>
            <w:insideH w:val="none" w:sz="0" w:space="0" w:color="auto"/>
            <w:insideV w:val="none" w:sz="0" w:space="0" w:color="auto"/>
          </w:tblBorders>
          <w:tblCellMar>
            <w:left w:w="60" w:type="dxa"/>
            <w:right w:w="60" w:type="dxa"/>
          </w:tblCellMar>
          <w:tblLook w:val="0000" w:firstRow="0" w:lastRow="0" w:firstColumn="0" w:lastColumn="0" w:noHBand="0" w:noVBand="0"/>
        </w:tblPrEx>
        <w:trPr>
          <w:jc w:val="center"/>
        </w:trPr>
        <w:tc>
          <w:tcPr>
            <w:tcW w:w="4692" w:type="dxa"/>
            <w:gridSpan w:val="2"/>
          </w:tcPr>
          <w:p w14:paraId="296D6A50" w14:textId="77777777" w:rsidR="00623711" w:rsidRPr="00115C5D" w:rsidRDefault="00623711" w:rsidP="007619F0">
            <w:pPr>
              <w:tabs>
                <w:tab w:val="left" w:pos="851"/>
              </w:tabs>
              <w:suppressAutoHyphens w:val="0"/>
              <w:spacing w:line="120" w:lineRule="exact"/>
              <w:jc w:val="both"/>
              <w:rPr>
                <w:rFonts w:ascii="Arial" w:hAnsi="Arial" w:cs="Arial"/>
                <w:snapToGrid w:val="0"/>
                <w:sz w:val="22"/>
              </w:rPr>
            </w:pPr>
          </w:p>
          <w:p w14:paraId="65943575" w14:textId="77777777" w:rsidR="00623711" w:rsidRPr="00115C5D" w:rsidRDefault="00623711" w:rsidP="007619F0">
            <w:pPr>
              <w:tabs>
                <w:tab w:val="left" w:pos="851"/>
              </w:tabs>
              <w:suppressAutoHyphens w:val="0"/>
              <w:spacing w:line="240" w:lineRule="auto"/>
              <w:rPr>
                <w:rFonts w:ascii="Arial" w:hAnsi="Arial"/>
                <w:sz w:val="22"/>
              </w:rPr>
            </w:pPr>
            <w:r w:rsidRPr="00115C5D">
              <w:rPr>
                <w:rFonts w:ascii="Arial" w:hAnsi="Arial"/>
                <w:sz w:val="22"/>
              </w:rPr>
              <w:t>SUB-COMMITTEE ON CARRIAGE OF CARGOES AND CONTAINERS</w:t>
            </w:r>
          </w:p>
          <w:p w14:paraId="01D3C4C4" w14:textId="77777777" w:rsidR="00623711" w:rsidRPr="00115C5D" w:rsidRDefault="00623711" w:rsidP="007619F0">
            <w:pPr>
              <w:tabs>
                <w:tab w:val="left" w:pos="851"/>
              </w:tabs>
              <w:suppressAutoHyphens w:val="0"/>
              <w:spacing w:line="240" w:lineRule="auto"/>
              <w:jc w:val="both"/>
              <w:rPr>
                <w:rFonts w:ascii="Arial" w:hAnsi="Arial" w:cs="Arial"/>
                <w:snapToGrid w:val="0"/>
                <w:sz w:val="22"/>
              </w:rPr>
            </w:pPr>
            <w:r w:rsidRPr="00115C5D">
              <w:rPr>
                <w:rFonts w:ascii="Arial" w:hAnsi="Arial" w:cs="Arial"/>
                <w:snapToGrid w:val="0"/>
                <w:sz w:val="22"/>
              </w:rPr>
              <w:t xml:space="preserve">7th session </w:t>
            </w:r>
          </w:p>
          <w:p w14:paraId="34303EF6" w14:textId="77777777" w:rsidR="00623711" w:rsidRPr="00115C5D" w:rsidRDefault="00623711" w:rsidP="007619F0">
            <w:pPr>
              <w:tabs>
                <w:tab w:val="left" w:pos="851"/>
              </w:tabs>
              <w:suppressAutoHyphens w:val="0"/>
              <w:spacing w:line="240" w:lineRule="auto"/>
              <w:jc w:val="both"/>
              <w:rPr>
                <w:rFonts w:ascii="Arial" w:hAnsi="Arial" w:cs="Arial"/>
                <w:snapToGrid w:val="0"/>
                <w:sz w:val="22"/>
              </w:rPr>
            </w:pPr>
            <w:r w:rsidRPr="00115C5D">
              <w:rPr>
                <w:rFonts w:ascii="Arial" w:hAnsi="Arial" w:cs="Arial"/>
                <w:snapToGrid w:val="0"/>
                <w:sz w:val="22"/>
              </w:rPr>
              <w:t>Agenda item 6</w:t>
            </w:r>
          </w:p>
        </w:tc>
        <w:tc>
          <w:tcPr>
            <w:tcW w:w="4380" w:type="dxa"/>
            <w:gridSpan w:val="3"/>
          </w:tcPr>
          <w:p w14:paraId="39EC4035" w14:textId="77777777" w:rsidR="00623711" w:rsidRPr="00115C5D" w:rsidRDefault="00623711" w:rsidP="007619F0">
            <w:pPr>
              <w:tabs>
                <w:tab w:val="left" w:pos="851"/>
              </w:tabs>
              <w:suppressAutoHyphens w:val="0"/>
              <w:spacing w:line="120" w:lineRule="exact"/>
              <w:jc w:val="right"/>
              <w:rPr>
                <w:rFonts w:ascii="Arial" w:hAnsi="Arial" w:cs="Arial"/>
                <w:snapToGrid w:val="0"/>
                <w:sz w:val="22"/>
              </w:rPr>
            </w:pPr>
          </w:p>
          <w:p w14:paraId="3767FDC2" w14:textId="77777777" w:rsidR="00623711" w:rsidRPr="00115C5D" w:rsidRDefault="00623711" w:rsidP="007619F0">
            <w:pPr>
              <w:tabs>
                <w:tab w:val="left" w:pos="851"/>
              </w:tabs>
              <w:suppressAutoHyphens w:val="0"/>
              <w:spacing w:line="240" w:lineRule="auto"/>
              <w:jc w:val="right"/>
              <w:rPr>
                <w:rFonts w:ascii="Arial" w:hAnsi="Arial" w:cs="Arial"/>
                <w:snapToGrid w:val="0"/>
                <w:sz w:val="22"/>
              </w:rPr>
            </w:pPr>
            <w:r w:rsidRPr="00115C5D">
              <w:rPr>
                <w:rFonts w:ascii="Arial" w:hAnsi="Arial" w:cs="Arial"/>
                <w:snapToGrid w:val="0"/>
                <w:sz w:val="22"/>
              </w:rPr>
              <w:t>CCC 7/6/14</w:t>
            </w:r>
          </w:p>
          <w:p w14:paraId="2B7EC06A" w14:textId="77777777" w:rsidR="00623711" w:rsidRPr="00115C5D" w:rsidRDefault="00623711" w:rsidP="007619F0">
            <w:pPr>
              <w:tabs>
                <w:tab w:val="left" w:pos="851"/>
              </w:tabs>
              <w:suppressAutoHyphens w:val="0"/>
              <w:spacing w:line="240" w:lineRule="auto"/>
              <w:jc w:val="right"/>
              <w:rPr>
                <w:rFonts w:ascii="Arial" w:hAnsi="Arial" w:cs="Arial"/>
                <w:snapToGrid w:val="0"/>
                <w:sz w:val="22"/>
              </w:rPr>
            </w:pPr>
            <w:r w:rsidRPr="00115C5D">
              <w:rPr>
                <w:rFonts w:ascii="Arial" w:hAnsi="Arial" w:cs="Arial"/>
                <w:snapToGrid w:val="0"/>
                <w:sz w:val="22"/>
              </w:rPr>
              <w:t>7 April 2021</w:t>
            </w:r>
          </w:p>
          <w:p w14:paraId="38A85A2E" w14:textId="77777777" w:rsidR="00623711" w:rsidRPr="00115C5D" w:rsidRDefault="00623711" w:rsidP="007619F0">
            <w:pPr>
              <w:tabs>
                <w:tab w:val="left" w:pos="851"/>
              </w:tabs>
              <w:suppressAutoHyphens w:val="0"/>
              <w:spacing w:line="240" w:lineRule="auto"/>
              <w:jc w:val="right"/>
              <w:rPr>
                <w:rFonts w:ascii="Arial" w:hAnsi="Arial" w:cs="Arial"/>
                <w:snapToGrid w:val="0"/>
                <w:sz w:val="22"/>
              </w:rPr>
            </w:pPr>
            <w:r w:rsidRPr="00115C5D">
              <w:rPr>
                <w:rFonts w:ascii="Arial" w:hAnsi="Arial" w:cs="Arial"/>
                <w:snapToGrid w:val="0"/>
                <w:sz w:val="22"/>
              </w:rPr>
              <w:t>Original: ENGLISH</w:t>
            </w:r>
          </w:p>
          <w:p w14:paraId="2D986EFA" w14:textId="77777777" w:rsidR="00623711" w:rsidRPr="00115C5D" w:rsidRDefault="00623711" w:rsidP="007619F0">
            <w:pPr>
              <w:tabs>
                <w:tab w:val="left" w:pos="851"/>
              </w:tabs>
              <w:suppressAutoHyphens w:val="0"/>
              <w:spacing w:line="240" w:lineRule="auto"/>
              <w:jc w:val="right"/>
              <w:rPr>
                <w:rFonts w:ascii="Arial" w:hAnsi="Arial" w:cs="Arial"/>
                <w:snapToGrid w:val="0"/>
                <w:sz w:val="22"/>
              </w:rPr>
            </w:pPr>
            <w:r w:rsidRPr="00115C5D">
              <w:rPr>
                <w:rFonts w:ascii="Arial" w:hAnsi="Arial" w:cs="Arial"/>
                <w:snapToGrid w:val="0"/>
                <w:sz w:val="22"/>
              </w:rPr>
              <w:t xml:space="preserve">Pre-session public release: </w:t>
            </w:r>
            <w:r w:rsidRPr="00115C5D">
              <w:rPr>
                <w:rFonts w:ascii="Segoe UI Symbol" w:hAnsi="Segoe UI Symbol" w:cs="Segoe UI Symbol"/>
                <w:snapToGrid w:val="0"/>
                <w:sz w:val="22"/>
              </w:rPr>
              <w:t>☒</w:t>
            </w:r>
          </w:p>
        </w:tc>
      </w:tr>
    </w:tbl>
    <w:p w14:paraId="5C0954E0" w14:textId="77777777" w:rsidR="00623711" w:rsidRPr="00115C5D" w:rsidRDefault="00623711" w:rsidP="00623711">
      <w:pPr>
        <w:tabs>
          <w:tab w:val="left" w:pos="851"/>
        </w:tabs>
        <w:suppressAutoHyphens w:val="0"/>
        <w:spacing w:line="240" w:lineRule="auto"/>
        <w:jc w:val="both"/>
        <w:rPr>
          <w:rFonts w:ascii="Arial" w:hAnsi="Arial" w:cs="Arial"/>
          <w:snapToGrid w:val="0"/>
          <w:sz w:val="22"/>
        </w:rPr>
      </w:pPr>
    </w:p>
    <w:p w14:paraId="6D0A0218" w14:textId="77777777" w:rsidR="00623711" w:rsidRPr="00115C5D" w:rsidRDefault="00623711" w:rsidP="00623711">
      <w:pPr>
        <w:suppressAutoHyphens w:val="0"/>
        <w:spacing w:line="240" w:lineRule="auto"/>
        <w:jc w:val="center"/>
        <w:rPr>
          <w:rFonts w:ascii="Arial" w:hAnsi="Arial"/>
          <w:b/>
          <w:sz w:val="22"/>
        </w:rPr>
      </w:pPr>
      <w:r w:rsidRPr="00115C5D">
        <w:rPr>
          <w:rFonts w:ascii="Arial" w:hAnsi="Arial"/>
          <w:b/>
          <w:sz w:val="22"/>
        </w:rPr>
        <w:t>AMENDMENTS TO THE IMDG CODE AND SUPPLEMENTS</w:t>
      </w:r>
    </w:p>
    <w:p w14:paraId="33FF4210" w14:textId="77777777" w:rsidR="00623711" w:rsidRPr="00115C5D" w:rsidRDefault="00623711" w:rsidP="00623711">
      <w:pPr>
        <w:suppressAutoHyphens w:val="0"/>
        <w:spacing w:line="240" w:lineRule="auto"/>
        <w:jc w:val="center"/>
        <w:rPr>
          <w:rFonts w:ascii="Arial" w:hAnsi="Arial"/>
          <w:b/>
          <w:sz w:val="22"/>
        </w:rPr>
      </w:pPr>
    </w:p>
    <w:p w14:paraId="629636A7" w14:textId="77777777" w:rsidR="00623711" w:rsidRPr="00115C5D" w:rsidRDefault="00623711" w:rsidP="00623711">
      <w:pPr>
        <w:tabs>
          <w:tab w:val="left" w:pos="3810"/>
        </w:tabs>
        <w:suppressAutoHyphens w:val="0"/>
        <w:spacing w:line="240" w:lineRule="auto"/>
        <w:jc w:val="center"/>
        <w:rPr>
          <w:rFonts w:ascii="Arial" w:hAnsi="Arial"/>
          <w:b/>
          <w:sz w:val="22"/>
        </w:rPr>
      </w:pPr>
      <w:r w:rsidRPr="00115C5D">
        <w:rPr>
          <w:rFonts w:ascii="Arial" w:hAnsi="Arial"/>
          <w:b/>
          <w:sz w:val="22"/>
        </w:rPr>
        <w:t>Report of the thirty-fourth session of the Editorial and Technical Group (IMDG Code)</w:t>
      </w:r>
    </w:p>
    <w:p w14:paraId="37BB9284" w14:textId="77777777" w:rsidR="00623711" w:rsidRPr="00115C5D" w:rsidRDefault="00623711" w:rsidP="00623711">
      <w:pPr>
        <w:tabs>
          <w:tab w:val="left" w:pos="3810"/>
        </w:tabs>
        <w:suppressAutoHyphens w:val="0"/>
        <w:spacing w:line="240" w:lineRule="auto"/>
        <w:jc w:val="center"/>
        <w:rPr>
          <w:rFonts w:ascii="Arial" w:hAnsi="Arial"/>
          <w:b/>
        </w:rPr>
      </w:pPr>
    </w:p>
    <w:p w14:paraId="31F0905F" w14:textId="77777777" w:rsidR="00623711" w:rsidRPr="00115C5D" w:rsidRDefault="00623711" w:rsidP="00623711">
      <w:pPr>
        <w:tabs>
          <w:tab w:val="left" w:pos="3810"/>
        </w:tabs>
        <w:suppressAutoHyphens w:val="0"/>
        <w:spacing w:line="240" w:lineRule="auto"/>
        <w:jc w:val="center"/>
        <w:rPr>
          <w:rFonts w:ascii="Arial" w:hAnsi="Arial"/>
          <w:b/>
          <w:sz w:val="22"/>
        </w:rPr>
      </w:pPr>
      <w:r w:rsidRPr="00115C5D">
        <w:rPr>
          <w:rFonts w:ascii="Arial" w:hAnsi="Arial"/>
          <w:b/>
          <w:sz w:val="22"/>
        </w:rPr>
        <w:t xml:space="preserve">Note by the Secretariat </w:t>
      </w:r>
    </w:p>
    <w:p w14:paraId="74DF4BC0" w14:textId="77777777" w:rsidR="00623711" w:rsidRPr="00115C5D" w:rsidRDefault="00623711" w:rsidP="00623711">
      <w:pPr>
        <w:tabs>
          <w:tab w:val="left" w:pos="3810"/>
        </w:tabs>
        <w:suppressAutoHyphens w:val="0"/>
        <w:spacing w:line="240" w:lineRule="auto"/>
        <w:jc w:val="center"/>
        <w:rPr>
          <w:rFonts w:ascii="Arial" w:hAnsi="Arial"/>
          <w:b/>
          <w:sz w:val="22"/>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623711" w:rsidRPr="00115C5D" w14:paraId="3B4D846E" w14:textId="77777777" w:rsidTr="007619F0">
        <w:trPr>
          <w:jc w:val="center"/>
        </w:trPr>
        <w:tc>
          <w:tcPr>
            <w:tcW w:w="9000" w:type="dxa"/>
            <w:gridSpan w:val="2"/>
            <w:tcMar>
              <w:top w:w="85" w:type="dxa"/>
              <w:left w:w="85" w:type="dxa"/>
              <w:bottom w:w="85" w:type="dxa"/>
              <w:right w:w="85" w:type="dxa"/>
            </w:tcMar>
          </w:tcPr>
          <w:p w14:paraId="3569EA47" w14:textId="77777777" w:rsidR="00623711" w:rsidRPr="00115C5D" w:rsidRDefault="00623711" w:rsidP="007619F0">
            <w:pPr>
              <w:suppressAutoHyphens w:val="0"/>
              <w:spacing w:after="58" w:line="240" w:lineRule="auto"/>
              <w:jc w:val="center"/>
              <w:rPr>
                <w:rFonts w:ascii="Arial" w:hAnsi="Arial"/>
                <w:b/>
                <w:sz w:val="22"/>
              </w:rPr>
            </w:pPr>
            <w:r w:rsidRPr="00115C5D">
              <w:rPr>
                <w:rFonts w:ascii="Arial" w:hAnsi="Arial"/>
                <w:b/>
                <w:sz w:val="22"/>
              </w:rPr>
              <w:t>SUMMARY</w:t>
            </w:r>
          </w:p>
        </w:tc>
      </w:tr>
      <w:tr w:rsidR="00623711" w:rsidRPr="00115C5D" w14:paraId="56698792" w14:textId="77777777" w:rsidTr="007619F0">
        <w:trPr>
          <w:jc w:val="center"/>
        </w:trPr>
        <w:tc>
          <w:tcPr>
            <w:tcW w:w="2245" w:type="dxa"/>
            <w:tcMar>
              <w:top w:w="85" w:type="dxa"/>
              <w:left w:w="85" w:type="dxa"/>
              <w:bottom w:w="85" w:type="dxa"/>
              <w:right w:w="85" w:type="dxa"/>
            </w:tcMar>
          </w:tcPr>
          <w:p w14:paraId="27DE3340" w14:textId="77777777" w:rsidR="00623711" w:rsidRPr="00115C5D" w:rsidRDefault="00623711" w:rsidP="007619F0">
            <w:pPr>
              <w:tabs>
                <w:tab w:val="left" w:pos="851"/>
              </w:tabs>
              <w:suppressAutoHyphens w:val="0"/>
              <w:spacing w:after="58" w:line="240" w:lineRule="auto"/>
              <w:jc w:val="both"/>
              <w:rPr>
                <w:rFonts w:ascii="Arial" w:hAnsi="Arial"/>
                <w:bCs/>
                <w:sz w:val="22"/>
              </w:rPr>
            </w:pPr>
            <w:r w:rsidRPr="00115C5D">
              <w:rPr>
                <w:rFonts w:ascii="Arial" w:hAnsi="Arial"/>
                <w:bCs/>
                <w:i/>
                <w:sz w:val="22"/>
              </w:rPr>
              <w:t>Executive summary:</w:t>
            </w:r>
          </w:p>
        </w:tc>
        <w:tc>
          <w:tcPr>
            <w:tcW w:w="6755" w:type="dxa"/>
            <w:tcMar>
              <w:top w:w="85" w:type="dxa"/>
              <w:left w:w="85" w:type="dxa"/>
              <w:bottom w:w="85" w:type="dxa"/>
              <w:right w:w="85" w:type="dxa"/>
            </w:tcMar>
          </w:tcPr>
          <w:p w14:paraId="1260D613" w14:textId="77777777" w:rsidR="00623711" w:rsidRPr="00115C5D" w:rsidRDefault="00623711" w:rsidP="007619F0">
            <w:pPr>
              <w:suppressAutoHyphens w:val="0"/>
              <w:spacing w:after="58" w:line="240" w:lineRule="auto"/>
              <w:jc w:val="both"/>
              <w:rPr>
                <w:rFonts w:ascii="Arial" w:hAnsi="Arial"/>
                <w:bCs/>
                <w:sz w:val="22"/>
              </w:rPr>
            </w:pPr>
            <w:r w:rsidRPr="00115C5D">
              <w:rPr>
                <w:rFonts w:ascii="Arial" w:hAnsi="Arial"/>
                <w:bCs/>
                <w:sz w:val="22"/>
              </w:rPr>
              <w:t>This document contains the report of the Editorial and Technical</w:t>
            </w:r>
          </w:p>
          <w:p w14:paraId="280156BE" w14:textId="77777777" w:rsidR="00623711" w:rsidRPr="00115C5D" w:rsidRDefault="00623711" w:rsidP="007619F0">
            <w:pPr>
              <w:suppressAutoHyphens w:val="0"/>
              <w:spacing w:after="58" w:line="240" w:lineRule="auto"/>
              <w:jc w:val="both"/>
              <w:rPr>
                <w:rFonts w:ascii="Arial" w:hAnsi="Arial"/>
                <w:bCs/>
                <w:sz w:val="22"/>
              </w:rPr>
            </w:pPr>
            <w:r w:rsidRPr="00115C5D">
              <w:rPr>
                <w:rFonts w:ascii="Arial" w:hAnsi="Arial"/>
                <w:bCs/>
                <w:sz w:val="22"/>
              </w:rPr>
              <w:t xml:space="preserve">Group (IMDG Code) at its thirty-fourth session </w:t>
            </w:r>
          </w:p>
        </w:tc>
      </w:tr>
      <w:tr w:rsidR="00623711" w:rsidRPr="00115C5D" w14:paraId="2899DEC6" w14:textId="77777777" w:rsidTr="007619F0">
        <w:trPr>
          <w:jc w:val="center"/>
        </w:trPr>
        <w:tc>
          <w:tcPr>
            <w:tcW w:w="2245" w:type="dxa"/>
            <w:tcMar>
              <w:top w:w="85" w:type="dxa"/>
              <w:left w:w="85" w:type="dxa"/>
              <w:bottom w:w="85" w:type="dxa"/>
              <w:right w:w="85" w:type="dxa"/>
            </w:tcMar>
          </w:tcPr>
          <w:p w14:paraId="2982CFFF" w14:textId="77777777" w:rsidR="00623711" w:rsidRPr="00115C5D" w:rsidRDefault="00623711" w:rsidP="007619F0">
            <w:pPr>
              <w:tabs>
                <w:tab w:val="left" w:pos="851"/>
              </w:tabs>
              <w:suppressAutoHyphens w:val="0"/>
              <w:spacing w:after="58" w:line="240" w:lineRule="auto"/>
              <w:jc w:val="both"/>
              <w:rPr>
                <w:rFonts w:ascii="Arial" w:hAnsi="Arial"/>
                <w:bCs/>
                <w:sz w:val="22"/>
              </w:rPr>
            </w:pPr>
            <w:r w:rsidRPr="00115C5D">
              <w:rPr>
                <w:rFonts w:ascii="Arial" w:hAnsi="Arial"/>
                <w:bCs/>
                <w:i/>
                <w:sz w:val="22"/>
              </w:rPr>
              <w:t>Strategic direction, if applicable:</w:t>
            </w:r>
          </w:p>
        </w:tc>
        <w:tc>
          <w:tcPr>
            <w:tcW w:w="6755" w:type="dxa"/>
            <w:tcMar>
              <w:top w:w="85" w:type="dxa"/>
              <w:left w:w="85" w:type="dxa"/>
              <w:bottom w:w="85" w:type="dxa"/>
              <w:right w:w="85" w:type="dxa"/>
            </w:tcMar>
          </w:tcPr>
          <w:p w14:paraId="1A7228F4" w14:textId="77777777" w:rsidR="00623711" w:rsidRPr="00115C5D" w:rsidRDefault="00623711" w:rsidP="007619F0">
            <w:pPr>
              <w:suppressAutoHyphens w:val="0"/>
              <w:spacing w:after="58" w:line="240" w:lineRule="auto"/>
              <w:jc w:val="both"/>
              <w:rPr>
                <w:rFonts w:ascii="Arial" w:hAnsi="Arial"/>
                <w:bCs/>
                <w:sz w:val="22"/>
              </w:rPr>
            </w:pPr>
            <w:r w:rsidRPr="00115C5D">
              <w:rPr>
                <w:rFonts w:ascii="Arial" w:hAnsi="Arial"/>
                <w:bCs/>
                <w:sz w:val="22"/>
              </w:rPr>
              <w:t>6</w:t>
            </w:r>
          </w:p>
        </w:tc>
      </w:tr>
      <w:tr w:rsidR="00623711" w:rsidRPr="00115C5D" w14:paraId="2299AAAD" w14:textId="77777777" w:rsidTr="007619F0">
        <w:trPr>
          <w:jc w:val="center"/>
        </w:trPr>
        <w:tc>
          <w:tcPr>
            <w:tcW w:w="2245" w:type="dxa"/>
            <w:tcMar>
              <w:top w:w="85" w:type="dxa"/>
              <w:left w:w="85" w:type="dxa"/>
              <w:bottom w:w="85" w:type="dxa"/>
              <w:right w:w="85" w:type="dxa"/>
            </w:tcMar>
          </w:tcPr>
          <w:p w14:paraId="32042C5F" w14:textId="77777777" w:rsidR="00623711" w:rsidRPr="00115C5D" w:rsidRDefault="00623711" w:rsidP="007619F0">
            <w:pPr>
              <w:tabs>
                <w:tab w:val="left" w:pos="851"/>
              </w:tabs>
              <w:suppressAutoHyphens w:val="0"/>
              <w:spacing w:after="58" w:line="240" w:lineRule="auto"/>
              <w:jc w:val="both"/>
              <w:rPr>
                <w:rFonts w:ascii="Arial" w:hAnsi="Arial"/>
                <w:bCs/>
                <w:sz w:val="22"/>
              </w:rPr>
            </w:pPr>
            <w:r w:rsidRPr="00115C5D">
              <w:rPr>
                <w:rFonts w:ascii="Arial" w:hAnsi="Arial"/>
                <w:bCs/>
                <w:i/>
                <w:sz w:val="22"/>
              </w:rPr>
              <w:t>Output:</w:t>
            </w:r>
          </w:p>
        </w:tc>
        <w:tc>
          <w:tcPr>
            <w:tcW w:w="6755" w:type="dxa"/>
            <w:tcMar>
              <w:top w:w="85" w:type="dxa"/>
              <w:left w:w="85" w:type="dxa"/>
              <w:bottom w:w="85" w:type="dxa"/>
              <w:right w:w="85" w:type="dxa"/>
            </w:tcMar>
          </w:tcPr>
          <w:p w14:paraId="6526F534" w14:textId="77777777" w:rsidR="00623711" w:rsidRPr="00115C5D" w:rsidRDefault="00623711" w:rsidP="007619F0">
            <w:pPr>
              <w:suppressAutoHyphens w:val="0"/>
              <w:spacing w:after="58" w:line="240" w:lineRule="auto"/>
              <w:jc w:val="both"/>
              <w:rPr>
                <w:rFonts w:ascii="Arial" w:hAnsi="Arial"/>
                <w:bCs/>
                <w:sz w:val="22"/>
              </w:rPr>
            </w:pPr>
            <w:r w:rsidRPr="00115C5D">
              <w:rPr>
                <w:rFonts w:ascii="Arial" w:hAnsi="Arial"/>
                <w:bCs/>
                <w:sz w:val="22"/>
              </w:rPr>
              <w:t>6.10</w:t>
            </w:r>
          </w:p>
        </w:tc>
      </w:tr>
      <w:tr w:rsidR="00623711" w:rsidRPr="00115C5D" w14:paraId="43753DB6" w14:textId="77777777" w:rsidTr="007619F0">
        <w:trPr>
          <w:jc w:val="center"/>
        </w:trPr>
        <w:tc>
          <w:tcPr>
            <w:tcW w:w="2245" w:type="dxa"/>
            <w:tcMar>
              <w:top w:w="85" w:type="dxa"/>
              <w:left w:w="85" w:type="dxa"/>
              <w:bottom w:w="85" w:type="dxa"/>
              <w:right w:w="85" w:type="dxa"/>
            </w:tcMar>
          </w:tcPr>
          <w:p w14:paraId="7C358011" w14:textId="77777777" w:rsidR="00623711" w:rsidRPr="00115C5D" w:rsidRDefault="00623711" w:rsidP="007619F0">
            <w:pPr>
              <w:tabs>
                <w:tab w:val="left" w:pos="851"/>
              </w:tabs>
              <w:suppressAutoHyphens w:val="0"/>
              <w:spacing w:after="58" w:line="240" w:lineRule="auto"/>
              <w:jc w:val="both"/>
              <w:rPr>
                <w:rFonts w:ascii="Arial" w:hAnsi="Arial"/>
                <w:bCs/>
                <w:sz w:val="22"/>
              </w:rPr>
            </w:pPr>
            <w:r w:rsidRPr="00115C5D">
              <w:rPr>
                <w:rFonts w:ascii="Arial" w:hAnsi="Arial"/>
                <w:bCs/>
                <w:i/>
                <w:sz w:val="22"/>
              </w:rPr>
              <w:t>Action to be taken:</w:t>
            </w:r>
          </w:p>
        </w:tc>
        <w:tc>
          <w:tcPr>
            <w:tcW w:w="6755" w:type="dxa"/>
            <w:tcMar>
              <w:top w:w="85" w:type="dxa"/>
              <w:left w:w="85" w:type="dxa"/>
              <w:bottom w:w="85" w:type="dxa"/>
              <w:right w:w="85" w:type="dxa"/>
            </w:tcMar>
          </w:tcPr>
          <w:p w14:paraId="2B7F087C" w14:textId="77777777" w:rsidR="00623711" w:rsidRPr="00115C5D" w:rsidRDefault="00623711" w:rsidP="007619F0">
            <w:pPr>
              <w:suppressAutoHyphens w:val="0"/>
              <w:spacing w:after="58" w:line="240" w:lineRule="auto"/>
              <w:jc w:val="both"/>
              <w:rPr>
                <w:rFonts w:ascii="Arial" w:hAnsi="Arial"/>
                <w:bCs/>
                <w:sz w:val="22"/>
              </w:rPr>
            </w:pPr>
            <w:r w:rsidRPr="00115C5D">
              <w:rPr>
                <w:rFonts w:ascii="Arial" w:hAnsi="Arial"/>
                <w:bCs/>
                <w:sz w:val="22"/>
              </w:rPr>
              <w:t>Paragraph 7</w:t>
            </w:r>
          </w:p>
        </w:tc>
      </w:tr>
      <w:tr w:rsidR="00623711" w:rsidRPr="00115C5D" w14:paraId="404901E8" w14:textId="77777777" w:rsidTr="007619F0">
        <w:trPr>
          <w:jc w:val="center"/>
        </w:trPr>
        <w:tc>
          <w:tcPr>
            <w:tcW w:w="2245" w:type="dxa"/>
            <w:tcMar>
              <w:top w:w="85" w:type="dxa"/>
              <w:left w:w="85" w:type="dxa"/>
              <w:bottom w:w="85" w:type="dxa"/>
              <w:right w:w="85" w:type="dxa"/>
            </w:tcMar>
          </w:tcPr>
          <w:p w14:paraId="03CD3F98" w14:textId="77777777" w:rsidR="00623711" w:rsidRPr="00115C5D" w:rsidRDefault="00623711" w:rsidP="007619F0">
            <w:pPr>
              <w:tabs>
                <w:tab w:val="left" w:pos="851"/>
              </w:tabs>
              <w:suppressAutoHyphens w:val="0"/>
              <w:spacing w:after="58" w:line="240" w:lineRule="auto"/>
              <w:jc w:val="both"/>
              <w:rPr>
                <w:rFonts w:ascii="Arial" w:hAnsi="Arial"/>
                <w:bCs/>
                <w:sz w:val="22"/>
              </w:rPr>
            </w:pPr>
            <w:r w:rsidRPr="00115C5D">
              <w:rPr>
                <w:rFonts w:ascii="Arial" w:hAnsi="Arial"/>
                <w:bCs/>
                <w:i/>
                <w:sz w:val="22"/>
              </w:rPr>
              <w:t>Related documents:</w:t>
            </w:r>
          </w:p>
        </w:tc>
        <w:tc>
          <w:tcPr>
            <w:tcW w:w="6755" w:type="dxa"/>
            <w:tcMar>
              <w:top w:w="85" w:type="dxa"/>
              <w:left w:w="85" w:type="dxa"/>
              <w:bottom w:w="85" w:type="dxa"/>
              <w:right w:w="85" w:type="dxa"/>
            </w:tcMar>
          </w:tcPr>
          <w:p w14:paraId="740D60D7" w14:textId="77777777" w:rsidR="00623711" w:rsidRPr="00115C5D" w:rsidRDefault="00623711" w:rsidP="007619F0">
            <w:pPr>
              <w:suppressAutoHyphens w:val="0"/>
              <w:spacing w:after="58" w:line="240" w:lineRule="auto"/>
              <w:jc w:val="both"/>
              <w:rPr>
                <w:rFonts w:ascii="Arial" w:hAnsi="Arial"/>
                <w:bCs/>
                <w:sz w:val="22"/>
              </w:rPr>
            </w:pPr>
            <w:r w:rsidRPr="00115C5D">
              <w:rPr>
                <w:rFonts w:ascii="Arial" w:hAnsi="Arial"/>
                <w:sz w:val="22"/>
                <w:szCs w:val="22"/>
              </w:rPr>
              <w:t>MSC 102/24 and resolution MSC.477(102)</w:t>
            </w:r>
          </w:p>
        </w:tc>
      </w:tr>
    </w:tbl>
    <w:p w14:paraId="4BDAE70A" w14:textId="77777777" w:rsidR="00623711" w:rsidRPr="00115C5D" w:rsidRDefault="00623711" w:rsidP="00623711">
      <w:pPr>
        <w:tabs>
          <w:tab w:val="left" w:pos="3810"/>
        </w:tabs>
        <w:suppressAutoHyphens w:val="0"/>
        <w:spacing w:line="240" w:lineRule="auto"/>
        <w:rPr>
          <w:rFonts w:ascii="Arial" w:hAnsi="Arial"/>
          <w:bCs/>
          <w:sz w:val="22"/>
        </w:rPr>
      </w:pPr>
    </w:p>
    <w:p w14:paraId="27DE4898" w14:textId="77777777" w:rsidR="00623711" w:rsidRPr="00115C5D" w:rsidRDefault="00623711" w:rsidP="00623711">
      <w:pPr>
        <w:suppressAutoHyphens w:val="0"/>
        <w:autoSpaceDE w:val="0"/>
        <w:autoSpaceDN w:val="0"/>
        <w:adjustRightInd w:val="0"/>
        <w:spacing w:line="240" w:lineRule="auto"/>
        <w:jc w:val="both"/>
        <w:rPr>
          <w:rFonts w:ascii="Arial" w:eastAsia="SimSun" w:hAnsi="Arial" w:cs="Arial"/>
          <w:b/>
          <w:bCs/>
          <w:smallCaps/>
          <w:color w:val="000000"/>
          <w:sz w:val="22"/>
          <w:szCs w:val="22"/>
          <w:lang w:eastAsia="en-GB"/>
        </w:rPr>
      </w:pPr>
      <w:bookmarkStart w:id="0" w:name="_Hlk60992139"/>
      <w:r w:rsidRPr="00115C5D">
        <w:rPr>
          <w:rFonts w:ascii="Arial" w:eastAsia="SimSun" w:hAnsi="Arial" w:cs="Arial"/>
          <w:b/>
          <w:bCs/>
          <w:smallCaps/>
          <w:color w:val="000000"/>
          <w:sz w:val="22"/>
          <w:szCs w:val="22"/>
          <w:lang w:eastAsia="en-GB"/>
        </w:rPr>
        <w:t>1</w:t>
      </w:r>
      <w:r w:rsidRPr="00115C5D">
        <w:rPr>
          <w:rFonts w:ascii="Arial" w:eastAsia="SimSun" w:hAnsi="Arial" w:cs="Arial"/>
          <w:b/>
          <w:bCs/>
          <w:smallCaps/>
          <w:color w:val="000000"/>
          <w:sz w:val="22"/>
          <w:szCs w:val="22"/>
          <w:lang w:eastAsia="en-GB"/>
        </w:rPr>
        <w:tab/>
        <w:t>GENERAL</w:t>
      </w:r>
    </w:p>
    <w:p w14:paraId="1593C085" w14:textId="77777777" w:rsidR="00623711" w:rsidRPr="00115C5D" w:rsidRDefault="00623711" w:rsidP="00623711">
      <w:pPr>
        <w:tabs>
          <w:tab w:val="left" w:pos="5387"/>
        </w:tabs>
        <w:suppressAutoHyphens w:val="0"/>
        <w:spacing w:line="240" w:lineRule="auto"/>
        <w:jc w:val="both"/>
        <w:rPr>
          <w:rFonts w:ascii="Arial" w:hAnsi="Arial"/>
          <w:snapToGrid w:val="0"/>
          <w:sz w:val="22"/>
        </w:rPr>
      </w:pPr>
    </w:p>
    <w:p w14:paraId="604D64DD" w14:textId="77777777" w:rsidR="00623711" w:rsidRPr="00115C5D" w:rsidRDefault="00623711" w:rsidP="00623711">
      <w:pPr>
        <w:suppressAutoHyphens w:val="0"/>
        <w:autoSpaceDE w:val="0"/>
        <w:autoSpaceDN w:val="0"/>
        <w:adjustRightInd w:val="0"/>
        <w:spacing w:line="240" w:lineRule="auto"/>
        <w:jc w:val="both"/>
        <w:rPr>
          <w:rFonts w:ascii="Arial" w:eastAsia="SimSun" w:hAnsi="Arial" w:cs="Arial"/>
          <w:b/>
          <w:bCs/>
          <w:color w:val="000000"/>
          <w:sz w:val="22"/>
          <w:szCs w:val="22"/>
          <w:lang w:eastAsia="en-GB"/>
        </w:rPr>
      </w:pPr>
      <w:r w:rsidRPr="00115C5D">
        <w:rPr>
          <w:rFonts w:ascii="Arial" w:eastAsia="SimSun" w:hAnsi="Arial" w:cs="Arial"/>
          <w:b/>
          <w:bCs/>
          <w:color w:val="000000"/>
          <w:sz w:val="22"/>
          <w:szCs w:val="22"/>
          <w:lang w:eastAsia="en-GB"/>
        </w:rPr>
        <w:t>Introduction</w:t>
      </w:r>
    </w:p>
    <w:p w14:paraId="1423551E" w14:textId="77777777" w:rsidR="00623711" w:rsidRPr="00115C5D" w:rsidRDefault="00623711" w:rsidP="00623711">
      <w:pPr>
        <w:tabs>
          <w:tab w:val="left" w:pos="5387"/>
        </w:tabs>
        <w:suppressAutoHyphens w:val="0"/>
        <w:spacing w:line="240" w:lineRule="auto"/>
        <w:jc w:val="both"/>
        <w:rPr>
          <w:rFonts w:ascii="Arial" w:hAnsi="Arial"/>
          <w:snapToGrid w:val="0"/>
          <w:sz w:val="22"/>
        </w:rPr>
      </w:pPr>
    </w:p>
    <w:p w14:paraId="2A8529C8" w14:textId="77777777" w:rsidR="00623711" w:rsidRPr="00115C5D" w:rsidRDefault="00623711" w:rsidP="00623711">
      <w:pPr>
        <w:suppressAutoHyphens w:val="0"/>
        <w:autoSpaceDE w:val="0"/>
        <w:autoSpaceDN w:val="0"/>
        <w:adjustRightInd w:val="0"/>
        <w:spacing w:line="240" w:lineRule="auto"/>
        <w:jc w:val="both"/>
        <w:rPr>
          <w:rFonts w:ascii="Arial" w:eastAsia="SimSun" w:hAnsi="Arial" w:cs="Arial"/>
          <w:color w:val="000000"/>
          <w:sz w:val="22"/>
          <w:szCs w:val="22"/>
          <w:lang w:eastAsia="en-GB"/>
        </w:rPr>
      </w:pPr>
      <w:r w:rsidRPr="00115C5D">
        <w:rPr>
          <w:rFonts w:ascii="Arial" w:eastAsia="SimSun" w:hAnsi="Arial" w:cs="Arial"/>
          <w:color w:val="000000"/>
          <w:sz w:val="22"/>
          <w:szCs w:val="22"/>
          <w:lang w:eastAsia="en-GB"/>
        </w:rPr>
        <w:t>1.1</w:t>
      </w:r>
      <w:r w:rsidRPr="00115C5D">
        <w:rPr>
          <w:rFonts w:ascii="Arial" w:eastAsia="SimSun" w:hAnsi="Arial" w:cs="Arial"/>
          <w:color w:val="000000"/>
          <w:sz w:val="22"/>
          <w:szCs w:val="22"/>
          <w:lang w:eastAsia="en-GB"/>
        </w:rPr>
        <w:tab/>
        <w:t>The thirty-fourth session of the Editorial and Technical Group (E&amp;T) of the Sub</w:t>
      </w:r>
      <w:r w:rsidRPr="00115C5D">
        <w:rPr>
          <w:rFonts w:ascii="Arial" w:eastAsia="SimSun" w:hAnsi="Arial" w:cs="Arial"/>
          <w:color w:val="000000"/>
          <w:sz w:val="22"/>
          <w:szCs w:val="22"/>
          <w:lang w:eastAsia="en-GB"/>
        </w:rPr>
        <w:noBreakHyphen/>
        <w:t xml:space="preserve">Committee on Carriage of Cargoes and Containers (CCC) met remotely from 15 to 19 March 2021 and was chaired by Mr. Steven Webb (United States). </w:t>
      </w:r>
      <w:bookmarkEnd w:id="0"/>
    </w:p>
    <w:p w14:paraId="51A094E1" w14:textId="77777777" w:rsidR="00623711" w:rsidRPr="00115C5D" w:rsidRDefault="00623711" w:rsidP="00623711">
      <w:pPr>
        <w:suppressAutoHyphens w:val="0"/>
        <w:autoSpaceDE w:val="0"/>
        <w:autoSpaceDN w:val="0"/>
        <w:adjustRightInd w:val="0"/>
        <w:spacing w:line="240" w:lineRule="auto"/>
        <w:jc w:val="both"/>
        <w:rPr>
          <w:rFonts w:ascii="Arial" w:hAnsi="Arial" w:cs="Arial"/>
          <w:bCs/>
          <w:snapToGrid w:val="0"/>
          <w:sz w:val="16"/>
          <w:szCs w:val="16"/>
        </w:rPr>
      </w:pPr>
    </w:p>
    <w:p w14:paraId="187C508F" w14:textId="77777777" w:rsidR="00623711" w:rsidRPr="00115C5D" w:rsidRDefault="00623711" w:rsidP="00623711">
      <w:pPr>
        <w:suppressAutoHyphens w:val="0"/>
        <w:autoSpaceDE w:val="0"/>
        <w:autoSpaceDN w:val="0"/>
        <w:adjustRightInd w:val="0"/>
        <w:spacing w:line="240" w:lineRule="auto"/>
        <w:jc w:val="both"/>
        <w:rPr>
          <w:rFonts w:ascii="Arial" w:eastAsia="SimSun" w:hAnsi="Arial" w:cs="Arial"/>
          <w:color w:val="000000"/>
          <w:sz w:val="22"/>
          <w:szCs w:val="22"/>
          <w:lang w:eastAsia="en-GB"/>
        </w:rPr>
      </w:pPr>
      <w:r w:rsidRPr="00115C5D">
        <w:rPr>
          <w:rFonts w:ascii="Arial" w:eastAsia="SimSun" w:hAnsi="Arial" w:cs="Arial"/>
          <w:color w:val="000000"/>
          <w:sz w:val="22"/>
          <w:szCs w:val="22"/>
          <w:lang w:eastAsia="en-GB"/>
        </w:rPr>
        <w:t>1.2</w:t>
      </w:r>
      <w:r w:rsidRPr="00115C5D">
        <w:rPr>
          <w:rFonts w:ascii="Arial" w:eastAsia="SimSun" w:hAnsi="Arial" w:cs="Arial"/>
          <w:color w:val="000000"/>
          <w:sz w:val="22"/>
          <w:szCs w:val="22"/>
          <w:lang w:eastAsia="en-GB"/>
        </w:rPr>
        <w:tab/>
        <w:t>The session was attended by delegations from the following Member States:</w:t>
      </w:r>
    </w:p>
    <w:p w14:paraId="742B4919" w14:textId="77777777" w:rsidR="00623711" w:rsidRPr="00115C5D" w:rsidRDefault="00623711" w:rsidP="00623711">
      <w:pPr>
        <w:suppressAutoHyphens w:val="0"/>
        <w:autoSpaceDE w:val="0"/>
        <w:autoSpaceDN w:val="0"/>
        <w:adjustRightInd w:val="0"/>
        <w:spacing w:line="240" w:lineRule="auto"/>
        <w:jc w:val="both"/>
        <w:rPr>
          <w:rFonts w:ascii="Arial" w:eastAsia="SimSun" w:hAnsi="Arial" w:cs="Arial"/>
          <w:color w:val="000000"/>
          <w:sz w:val="22"/>
          <w:szCs w:val="22"/>
          <w:lang w:eastAsia="en-GB"/>
        </w:rPr>
      </w:pPr>
    </w:p>
    <w:p w14:paraId="3BA04B67"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rPr>
      </w:pPr>
      <w:r w:rsidRPr="00115C5D">
        <w:rPr>
          <w:rFonts w:ascii="Arial" w:hAnsi="Arial" w:cs="Arial"/>
          <w:snapToGrid w:val="0"/>
          <w:color w:val="000000"/>
          <w:sz w:val="22"/>
          <w:szCs w:val="22"/>
        </w:rPr>
        <w:t>ARGENTINA</w:t>
      </w:r>
      <w:r w:rsidRPr="00115C5D">
        <w:rPr>
          <w:rFonts w:ascii="Arial" w:hAnsi="Arial" w:cs="Arial"/>
          <w:snapToGrid w:val="0"/>
          <w:color w:val="000000"/>
          <w:sz w:val="22"/>
          <w:szCs w:val="22"/>
        </w:rPr>
        <w:tab/>
        <w:t>MARSHALL ISLANDS</w:t>
      </w:r>
    </w:p>
    <w:p w14:paraId="0F798A0F"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rPr>
      </w:pPr>
      <w:r w:rsidRPr="00115C5D">
        <w:rPr>
          <w:rFonts w:ascii="Arial" w:hAnsi="Arial" w:cs="Arial"/>
          <w:snapToGrid w:val="0"/>
          <w:color w:val="000000"/>
          <w:sz w:val="22"/>
          <w:szCs w:val="22"/>
        </w:rPr>
        <w:t>AUSTRALIA</w:t>
      </w:r>
      <w:r w:rsidRPr="00115C5D">
        <w:rPr>
          <w:rFonts w:ascii="Arial" w:hAnsi="Arial" w:cs="Arial"/>
          <w:snapToGrid w:val="0"/>
          <w:color w:val="000000"/>
          <w:sz w:val="22"/>
          <w:szCs w:val="22"/>
        </w:rPr>
        <w:tab/>
        <w:t>MYANMAR</w:t>
      </w:r>
    </w:p>
    <w:p w14:paraId="44B21A8B"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rPr>
      </w:pPr>
      <w:r w:rsidRPr="00115C5D">
        <w:rPr>
          <w:rFonts w:ascii="Arial" w:hAnsi="Arial" w:cs="Arial"/>
          <w:snapToGrid w:val="0"/>
          <w:color w:val="000000"/>
          <w:sz w:val="22"/>
          <w:szCs w:val="22"/>
        </w:rPr>
        <w:t>BELGIUM</w:t>
      </w:r>
      <w:r w:rsidRPr="00115C5D">
        <w:rPr>
          <w:rFonts w:ascii="Arial" w:hAnsi="Arial" w:cs="Arial"/>
          <w:snapToGrid w:val="0"/>
          <w:color w:val="000000"/>
          <w:sz w:val="22"/>
          <w:szCs w:val="22"/>
        </w:rPr>
        <w:tab/>
        <w:t>NETHERLANDS</w:t>
      </w:r>
    </w:p>
    <w:p w14:paraId="7FB13011"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lang w:val="es-ES_tradnl"/>
        </w:rPr>
      </w:pPr>
      <w:r w:rsidRPr="00115C5D">
        <w:rPr>
          <w:rFonts w:ascii="Arial" w:hAnsi="Arial" w:cs="Arial"/>
          <w:snapToGrid w:val="0"/>
          <w:color w:val="000000"/>
          <w:sz w:val="22"/>
          <w:szCs w:val="22"/>
          <w:lang w:val="es-ES_tradnl"/>
        </w:rPr>
        <w:t>BRAZIL</w:t>
      </w:r>
      <w:r w:rsidRPr="00115C5D">
        <w:rPr>
          <w:rFonts w:ascii="Arial" w:hAnsi="Arial" w:cs="Arial"/>
          <w:snapToGrid w:val="0"/>
          <w:color w:val="000000"/>
          <w:sz w:val="22"/>
          <w:szCs w:val="22"/>
          <w:lang w:val="es-ES_tradnl"/>
        </w:rPr>
        <w:tab/>
        <w:t>NIGERIA</w:t>
      </w:r>
    </w:p>
    <w:p w14:paraId="4B8DF9C1"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lang w:val="es-ES_tradnl"/>
        </w:rPr>
      </w:pPr>
      <w:r w:rsidRPr="00115C5D">
        <w:rPr>
          <w:rFonts w:ascii="Arial" w:hAnsi="Arial" w:cs="Arial"/>
          <w:snapToGrid w:val="0"/>
          <w:color w:val="000000"/>
          <w:sz w:val="22"/>
          <w:szCs w:val="22"/>
          <w:lang w:val="es-ES_tradnl"/>
        </w:rPr>
        <w:t>CANADA</w:t>
      </w:r>
      <w:r w:rsidRPr="00115C5D">
        <w:rPr>
          <w:rFonts w:ascii="Arial" w:hAnsi="Arial" w:cs="Arial"/>
          <w:snapToGrid w:val="0"/>
          <w:color w:val="000000"/>
          <w:sz w:val="22"/>
          <w:szCs w:val="22"/>
          <w:lang w:val="es-ES_tradnl"/>
        </w:rPr>
        <w:tab/>
        <w:t>PAKISTAN</w:t>
      </w:r>
    </w:p>
    <w:p w14:paraId="20B34B70"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lang w:val="es-ES"/>
        </w:rPr>
      </w:pPr>
      <w:r w:rsidRPr="00115C5D">
        <w:rPr>
          <w:rFonts w:ascii="Arial" w:hAnsi="Arial" w:cs="Arial"/>
          <w:snapToGrid w:val="0"/>
          <w:color w:val="000000"/>
          <w:sz w:val="22"/>
          <w:szCs w:val="22"/>
          <w:lang w:val="es-ES_tradnl"/>
        </w:rPr>
        <w:t>CHINA</w:t>
      </w:r>
      <w:r w:rsidRPr="00115C5D">
        <w:rPr>
          <w:rFonts w:ascii="Arial" w:hAnsi="Arial" w:cs="Arial"/>
          <w:snapToGrid w:val="0"/>
          <w:color w:val="000000"/>
          <w:sz w:val="22"/>
          <w:szCs w:val="22"/>
          <w:lang w:val="es-ES_tradnl"/>
        </w:rPr>
        <w:tab/>
        <w:t>SAUDI ARABIA</w:t>
      </w:r>
    </w:p>
    <w:p w14:paraId="1961D7DD"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rPr>
      </w:pPr>
      <w:r w:rsidRPr="00115C5D">
        <w:rPr>
          <w:rFonts w:ascii="Arial" w:hAnsi="Arial" w:cs="Arial"/>
          <w:snapToGrid w:val="0"/>
          <w:color w:val="000000"/>
          <w:sz w:val="22"/>
          <w:szCs w:val="22"/>
        </w:rPr>
        <w:t>DENMARK</w:t>
      </w:r>
      <w:r w:rsidRPr="00115C5D">
        <w:rPr>
          <w:rFonts w:ascii="Arial" w:hAnsi="Arial" w:cs="Arial"/>
          <w:snapToGrid w:val="0"/>
          <w:color w:val="000000"/>
          <w:sz w:val="22"/>
          <w:szCs w:val="22"/>
        </w:rPr>
        <w:tab/>
        <w:t>SOUTH AFRICA</w:t>
      </w:r>
    </w:p>
    <w:p w14:paraId="59A2FA66"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rPr>
      </w:pPr>
      <w:r w:rsidRPr="00115C5D">
        <w:rPr>
          <w:rFonts w:ascii="Arial" w:hAnsi="Arial" w:cs="Arial"/>
          <w:snapToGrid w:val="0"/>
          <w:color w:val="000000"/>
          <w:sz w:val="22"/>
          <w:szCs w:val="22"/>
        </w:rPr>
        <w:t>FINLAND</w:t>
      </w:r>
      <w:r w:rsidRPr="00115C5D">
        <w:rPr>
          <w:rFonts w:ascii="Arial" w:hAnsi="Arial" w:cs="Arial"/>
          <w:snapToGrid w:val="0"/>
          <w:color w:val="000000"/>
          <w:sz w:val="22"/>
          <w:szCs w:val="22"/>
        </w:rPr>
        <w:tab/>
        <w:t>SPAIN</w:t>
      </w:r>
    </w:p>
    <w:p w14:paraId="5C6CEEF9"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rPr>
      </w:pPr>
      <w:r w:rsidRPr="00115C5D">
        <w:rPr>
          <w:rFonts w:ascii="Arial" w:hAnsi="Arial" w:cs="Arial"/>
          <w:snapToGrid w:val="0"/>
          <w:color w:val="000000"/>
          <w:sz w:val="22"/>
          <w:szCs w:val="22"/>
        </w:rPr>
        <w:t>FRANCE</w:t>
      </w:r>
      <w:r w:rsidRPr="00115C5D">
        <w:rPr>
          <w:rFonts w:ascii="Arial" w:hAnsi="Arial" w:cs="Arial"/>
          <w:snapToGrid w:val="0"/>
          <w:color w:val="000000"/>
          <w:sz w:val="22"/>
          <w:szCs w:val="22"/>
        </w:rPr>
        <w:tab/>
        <w:t>SWEDEN</w:t>
      </w:r>
    </w:p>
    <w:p w14:paraId="5A18B114"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rPr>
      </w:pPr>
      <w:r w:rsidRPr="00115C5D">
        <w:rPr>
          <w:rFonts w:ascii="Arial" w:hAnsi="Arial" w:cs="Arial"/>
          <w:snapToGrid w:val="0"/>
          <w:color w:val="000000"/>
          <w:sz w:val="22"/>
          <w:szCs w:val="22"/>
        </w:rPr>
        <w:t>GERMANY</w:t>
      </w:r>
      <w:r w:rsidRPr="00115C5D">
        <w:rPr>
          <w:rFonts w:ascii="Arial" w:hAnsi="Arial" w:cs="Arial"/>
          <w:snapToGrid w:val="0"/>
          <w:color w:val="000000"/>
          <w:sz w:val="22"/>
          <w:szCs w:val="22"/>
        </w:rPr>
        <w:tab/>
        <w:t>TURKEY</w:t>
      </w:r>
    </w:p>
    <w:p w14:paraId="004E3851"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rPr>
      </w:pPr>
      <w:r w:rsidRPr="00115C5D">
        <w:rPr>
          <w:rFonts w:ascii="Arial" w:hAnsi="Arial" w:cs="Arial"/>
          <w:snapToGrid w:val="0"/>
          <w:color w:val="000000"/>
          <w:sz w:val="22"/>
          <w:szCs w:val="22"/>
        </w:rPr>
        <w:t>GREECE</w:t>
      </w:r>
      <w:r w:rsidRPr="00115C5D">
        <w:rPr>
          <w:rFonts w:ascii="Arial" w:hAnsi="Arial" w:cs="Arial"/>
          <w:snapToGrid w:val="0"/>
          <w:color w:val="000000"/>
          <w:sz w:val="22"/>
          <w:szCs w:val="22"/>
        </w:rPr>
        <w:tab/>
        <w:t>UNITED ARAB EMIRATES</w:t>
      </w:r>
    </w:p>
    <w:p w14:paraId="53D32C0E"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rPr>
      </w:pPr>
      <w:r w:rsidRPr="00115C5D">
        <w:rPr>
          <w:rFonts w:ascii="Arial" w:hAnsi="Arial" w:cs="Arial"/>
          <w:snapToGrid w:val="0"/>
          <w:color w:val="000000"/>
          <w:sz w:val="22"/>
          <w:szCs w:val="22"/>
        </w:rPr>
        <w:t>IRAN (ISLAMIC REPUBLIC OF)</w:t>
      </w:r>
      <w:r w:rsidRPr="00115C5D">
        <w:rPr>
          <w:rFonts w:ascii="Arial" w:hAnsi="Arial" w:cs="Arial"/>
          <w:snapToGrid w:val="0"/>
          <w:color w:val="000000"/>
          <w:sz w:val="22"/>
          <w:szCs w:val="22"/>
        </w:rPr>
        <w:tab/>
        <w:t>UNITED KINGDOM</w:t>
      </w:r>
    </w:p>
    <w:p w14:paraId="2EC8BB9B" w14:textId="0B994DFE" w:rsidR="009547DD" w:rsidRDefault="00623711" w:rsidP="00623711">
      <w:pPr>
        <w:pStyle w:val="SingleTxtG"/>
        <w:tabs>
          <w:tab w:val="left" w:pos="5387"/>
        </w:tabs>
        <w:ind w:left="0" w:firstLine="851"/>
        <w:rPr>
          <w:rFonts w:ascii="Arial" w:hAnsi="Arial" w:cs="Arial"/>
          <w:snapToGrid w:val="0"/>
          <w:color w:val="000000"/>
          <w:sz w:val="22"/>
          <w:szCs w:val="22"/>
        </w:rPr>
      </w:pPr>
      <w:r w:rsidRPr="00115C5D">
        <w:rPr>
          <w:rFonts w:ascii="Arial" w:hAnsi="Arial" w:cs="Arial"/>
          <w:snapToGrid w:val="0"/>
          <w:color w:val="000000"/>
          <w:sz w:val="22"/>
          <w:szCs w:val="22"/>
        </w:rPr>
        <w:t>JAPAN</w:t>
      </w:r>
      <w:r w:rsidRPr="00115C5D">
        <w:rPr>
          <w:rFonts w:ascii="Arial" w:hAnsi="Arial" w:cs="Arial"/>
          <w:snapToGrid w:val="0"/>
          <w:color w:val="000000"/>
          <w:sz w:val="22"/>
          <w:szCs w:val="22"/>
        </w:rPr>
        <w:tab/>
        <w:t>UNITED STATES</w:t>
      </w:r>
    </w:p>
    <w:p w14:paraId="12E63998" w14:textId="77777777" w:rsidR="00623711" w:rsidRPr="00115C5D" w:rsidRDefault="00623711" w:rsidP="00623711">
      <w:pPr>
        <w:tabs>
          <w:tab w:val="left" w:pos="5387"/>
        </w:tabs>
        <w:suppressAutoHyphens w:val="0"/>
        <w:spacing w:line="240" w:lineRule="auto"/>
        <w:ind w:left="851"/>
        <w:jc w:val="both"/>
        <w:rPr>
          <w:rFonts w:ascii="Arial" w:hAnsi="Arial" w:cs="Arial"/>
          <w:snapToGrid w:val="0"/>
          <w:color w:val="000000"/>
          <w:sz w:val="22"/>
          <w:szCs w:val="22"/>
        </w:rPr>
      </w:pPr>
      <w:r w:rsidRPr="00115C5D">
        <w:rPr>
          <w:rFonts w:ascii="Arial" w:hAnsi="Arial" w:cs="Arial"/>
          <w:snapToGrid w:val="0"/>
          <w:color w:val="000000"/>
          <w:sz w:val="22"/>
          <w:szCs w:val="22"/>
        </w:rPr>
        <w:lastRenderedPageBreak/>
        <w:t>LIBERIA</w:t>
      </w:r>
      <w:r w:rsidRPr="00115C5D">
        <w:rPr>
          <w:rFonts w:ascii="Arial" w:hAnsi="Arial" w:cs="Arial"/>
          <w:snapToGrid w:val="0"/>
          <w:color w:val="000000"/>
          <w:sz w:val="22"/>
          <w:szCs w:val="22"/>
        </w:rPr>
        <w:tab/>
        <w:t>VIETNAM</w:t>
      </w:r>
    </w:p>
    <w:p w14:paraId="253C4041" w14:textId="77777777" w:rsidR="00623711" w:rsidRPr="00115C5D" w:rsidRDefault="00623711" w:rsidP="00623711">
      <w:pPr>
        <w:tabs>
          <w:tab w:val="left" w:pos="5387"/>
        </w:tabs>
        <w:suppressAutoHyphens w:val="0"/>
        <w:spacing w:line="240" w:lineRule="auto"/>
        <w:jc w:val="both"/>
        <w:rPr>
          <w:rFonts w:ascii="Arial" w:hAnsi="Arial" w:cs="Arial"/>
          <w:bCs/>
          <w:snapToGrid w:val="0"/>
          <w:color w:val="000000"/>
          <w:sz w:val="22"/>
          <w:szCs w:val="22"/>
        </w:rPr>
      </w:pPr>
    </w:p>
    <w:p w14:paraId="1379D4C2" w14:textId="77777777" w:rsidR="00623711" w:rsidRPr="00115C5D" w:rsidRDefault="00623711" w:rsidP="00623711">
      <w:pPr>
        <w:tabs>
          <w:tab w:val="left" w:pos="5387"/>
        </w:tabs>
        <w:suppressAutoHyphens w:val="0"/>
        <w:spacing w:line="240" w:lineRule="auto"/>
        <w:jc w:val="both"/>
        <w:rPr>
          <w:rFonts w:ascii="Arial" w:hAnsi="Arial" w:cs="Arial"/>
          <w:bCs/>
          <w:snapToGrid w:val="0"/>
          <w:color w:val="000000"/>
          <w:sz w:val="22"/>
          <w:szCs w:val="22"/>
        </w:rPr>
      </w:pPr>
      <w:r w:rsidRPr="00115C5D">
        <w:rPr>
          <w:rFonts w:ascii="Arial" w:hAnsi="Arial" w:cs="Arial"/>
          <w:bCs/>
          <w:snapToGrid w:val="0"/>
          <w:color w:val="000000"/>
          <w:sz w:val="22"/>
          <w:szCs w:val="22"/>
        </w:rPr>
        <w:t>and observers from the following international organizations and non-governmental organizations in consultative status:</w:t>
      </w:r>
    </w:p>
    <w:p w14:paraId="43E3D378" w14:textId="77777777" w:rsidR="00623711" w:rsidRPr="00115C5D" w:rsidRDefault="00623711" w:rsidP="00623711">
      <w:pPr>
        <w:tabs>
          <w:tab w:val="left" w:pos="5387"/>
        </w:tabs>
        <w:suppressAutoHyphens w:val="0"/>
        <w:spacing w:line="240" w:lineRule="auto"/>
        <w:jc w:val="both"/>
        <w:rPr>
          <w:rFonts w:ascii="Arial" w:hAnsi="Arial" w:cs="Arial"/>
          <w:bCs/>
          <w:snapToGrid w:val="0"/>
          <w:color w:val="000000"/>
          <w:sz w:val="16"/>
          <w:szCs w:val="16"/>
        </w:rPr>
      </w:pPr>
    </w:p>
    <w:p w14:paraId="163476E4" w14:textId="77777777" w:rsidR="00623711" w:rsidRPr="00115C5D" w:rsidRDefault="00623711" w:rsidP="00623711">
      <w:pPr>
        <w:suppressAutoHyphens w:val="0"/>
        <w:spacing w:line="240" w:lineRule="auto"/>
        <w:ind w:left="851"/>
        <w:jc w:val="both"/>
        <w:rPr>
          <w:rFonts w:ascii="Arial" w:hAnsi="Arial"/>
          <w:color w:val="000000"/>
          <w:sz w:val="22"/>
        </w:rPr>
      </w:pPr>
      <w:r w:rsidRPr="00115C5D">
        <w:rPr>
          <w:rFonts w:ascii="Arial" w:hAnsi="Arial"/>
          <w:color w:val="000000"/>
          <w:sz w:val="22"/>
        </w:rPr>
        <w:t>INTERNATIONAL CHAMBER OF SHIPPING (ICS)</w:t>
      </w:r>
    </w:p>
    <w:p w14:paraId="75C1C990" w14:textId="77777777" w:rsidR="00623711" w:rsidRPr="00115C5D" w:rsidRDefault="00623711" w:rsidP="00623711">
      <w:pPr>
        <w:suppressAutoHyphens w:val="0"/>
        <w:spacing w:line="240" w:lineRule="auto"/>
        <w:ind w:left="851"/>
        <w:jc w:val="both"/>
        <w:rPr>
          <w:rFonts w:ascii="Arial" w:hAnsi="Arial"/>
          <w:color w:val="000000"/>
          <w:sz w:val="22"/>
        </w:rPr>
      </w:pPr>
      <w:r w:rsidRPr="00115C5D">
        <w:rPr>
          <w:rFonts w:ascii="Arial" w:hAnsi="Arial"/>
          <w:color w:val="000000"/>
          <w:sz w:val="22"/>
        </w:rPr>
        <w:t>INTERNATIONAL UNION OF MARINE INSURANCE (IUMI)</w:t>
      </w:r>
    </w:p>
    <w:p w14:paraId="265E971E" w14:textId="77777777" w:rsidR="00623711" w:rsidRPr="00115C5D" w:rsidRDefault="00623711" w:rsidP="00623711">
      <w:pPr>
        <w:suppressAutoHyphens w:val="0"/>
        <w:spacing w:line="240" w:lineRule="auto"/>
        <w:ind w:left="851"/>
        <w:jc w:val="both"/>
        <w:rPr>
          <w:rFonts w:ascii="Arial" w:hAnsi="Arial"/>
          <w:color w:val="000000"/>
          <w:sz w:val="22"/>
        </w:rPr>
      </w:pPr>
      <w:r w:rsidRPr="00115C5D">
        <w:rPr>
          <w:rFonts w:ascii="Arial" w:hAnsi="Arial"/>
          <w:color w:val="000000"/>
          <w:sz w:val="22"/>
        </w:rPr>
        <w:t>BIMCO</w:t>
      </w:r>
    </w:p>
    <w:p w14:paraId="15D832D7" w14:textId="77777777" w:rsidR="00623711" w:rsidRPr="00115C5D" w:rsidRDefault="00623711" w:rsidP="00623711">
      <w:pPr>
        <w:suppressAutoHyphens w:val="0"/>
        <w:spacing w:line="240" w:lineRule="auto"/>
        <w:ind w:left="851"/>
        <w:jc w:val="both"/>
        <w:rPr>
          <w:rFonts w:ascii="Arial" w:hAnsi="Arial"/>
          <w:color w:val="000000"/>
          <w:sz w:val="22"/>
        </w:rPr>
      </w:pPr>
      <w:r w:rsidRPr="00115C5D">
        <w:rPr>
          <w:rFonts w:ascii="Arial" w:hAnsi="Arial"/>
          <w:color w:val="000000"/>
          <w:sz w:val="22"/>
        </w:rPr>
        <w:t>ICHCA INTERNATIONAL LTD. (ICHCA)</w:t>
      </w:r>
    </w:p>
    <w:p w14:paraId="22232CE3" w14:textId="77777777" w:rsidR="00623711" w:rsidRPr="00115C5D" w:rsidRDefault="00623711" w:rsidP="00623711">
      <w:pPr>
        <w:suppressAutoHyphens w:val="0"/>
        <w:spacing w:line="240" w:lineRule="auto"/>
        <w:ind w:left="851"/>
        <w:jc w:val="both"/>
        <w:rPr>
          <w:rFonts w:ascii="Arial" w:hAnsi="Arial" w:cs="Arial"/>
          <w:color w:val="000000"/>
          <w:sz w:val="22"/>
        </w:rPr>
      </w:pPr>
      <w:r w:rsidRPr="00115C5D">
        <w:rPr>
          <w:rFonts w:ascii="Arial" w:hAnsi="Arial" w:cs="Arial"/>
          <w:color w:val="000000"/>
          <w:sz w:val="22"/>
        </w:rPr>
        <w:t>EUROPEAN CHEMICAL INDUSTRY COUNCIL (CEFIC)</w:t>
      </w:r>
    </w:p>
    <w:p w14:paraId="3A7DBE95" w14:textId="77777777" w:rsidR="00623711" w:rsidRPr="00115C5D" w:rsidRDefault="00623711" w:rsidP="00623711">
      <w:pPr>
        <w:suppressAutoHyphens w:val="0"/>
        <w:spacing w:line="240" w:lineRule="auto"/>
        <w:ind w:left="851"/>
        <w:jc w:val="both"/>
        <w:rPr>
          <w:rFonts w:ascii="Arial" w:hAnsi="Arial" w:cs="Arial"/>
          <w:color w:val="000000"/>
          <w:sz w:val="22"/>
        </w:rPr>
      </w:pPr>
      <w:r w:rsidRPr="00115C5D">
        <w:rPr>
          <w:rFonts w:ascii="Arial" w:hAnsi="Arial" w:cs="Arial"/>
          <w:color w:val="000000"/>
          <w:sz w:val="22"/>
        </w:rPr>
        <w:t>LEAGUE OF ARAB STATES (LAS)</w:t>
      </w:r>
    </w:p>
    <w:p w14:paraId="050523DD" w14:textId="77777777" w:rsidR="00623711" w:rsidRPr="00115C5D" w:rsidRDefault="00623711" w:rsidP="00623711">
      <w:pPr>
        <w:suppressAutoHyphens w:val="0"/>
        <w:spacing w:line="240" w:lineRule="auto"/>
        <w:ind w:left="851"/>
        <w:jc w:val="both"/>
        <w:rPr>
          <w:rFonts w:ascii="Arial" w:hAnsi="Arial" w:cs="Arial"/>
          <w:color w:val="000000"/>
          <w:sz w:val="22"/>
        </w:rPr>
      </w:pPr>
      <w:r w:rsidRPr="00115C5D">
        <w:rPr>
          <w:rFonts w:ascii="Arial" w:hAnsi="Arial" w:cs="Arial"/>
          <w:color w:val="000000"/>
          <w:sz w:val="22"/>
        </w:rPr>
        <w:t>DANGEROUS GOODS ADVISORY COUNCIL (DGAC)</w:t>
      </w:r>
    </w:p>
    <w:p w14:paraId="313D7E92" w14:textId="77777777" w:rsidR="00623711" w:rsidRPr="00115C5D" w:rsidRDefault="00623711" w:rsidP="00623711">
      <w:pPr>
        <w:suppressAutoHyphens w:val="0"/>
        <w:spacing w:line="240" w:lineRule="auto"/>
        <w:ind w:left="851"/>
        <w:jc w:val="both"/>
        <w:rPr>
          <w:rFonts w:ascii="Arial" w:hAnsi="Arial"/>
          <w:color w:val="000000"/>
          <w:sz w:val="22"/>
        </w:rPr>
      </w:pPr>
      <w:r w:rsidRPr="00115C5D">
        <w:rPr>
          <w:rFonts w:ascii="Arial" w:hAnsi="Arial"/>
          <w:color w:val="000000"/>
          <w:sz w:val="22"/>
        </w:rPr>
        <w:t>WORLD NUCLEAR TRANSPORT INSTITUTE (WNTI)</w:t>
      </w:r>
    </w:p>
    <w:p w14:paraId="1F2D841A" w14:textId="77777777" w:rsidR="00623711" w:rsidRPr="00115C5D" w:rsidRDefault="00623711" w:rsidP="00623711">
      <w:pPr>
        <w:suppressAutoHyphens w:val="0"/>
        <w:spacing w:line="240" w:lineRule="auto"/>
        <w:ind w:left="851"/>
        <w:jc w:val="both"/>
        <w:rPr>
          <w:rFonts w:ascii="Arial" w:hAnsi="Arial"/>
          <w:color w:val="000000"/>
          <w:sz w:val="22"/>
        </w:rPr>
      </w:pPr>
      <w:r w:rsidRPr="00115C5D">
        <w:rPr>
          <w:rFonts w:ascii="Arial" w:hAnsi="Arial"/>
          <w:color w:val="000000"/>
          <w:sz w:val="22"/>
        </w:rPr>
        <w:t>INTERNATIONAL MOBILE SATELLITE ORGANIZATION (IMSO)</w:t>
      </w:r>
      <w:r w:rsidRPr="00115C5D">
        <w:rPr>
          <w:rFonts w:ascii="Arial" w:hAnsi="Arial"/>
          <w:color w:val="000000"/>
          <w:sz w:val="22"/>
        </w:rPr>
        <w:cr/>
        <w:t>INTERNATIONAL VESSEL OPERATORS DANGEROUS GOODS ASSOCIATION,     INC. (IVODGA)</w:t>
      </w:r>
    </w:p>
    <w:p w14:paraId="3031A3DA" w14:textId="77777777" w:rsidR="00623711" w:rsidRPr="00115C5D" w:rsidRDefault="00623711" w:rsidP="00623711">
      <w:pPr>
        <w:suppressAutoHyphens w:val="0"/>
        <w:spacing w:line="240" w:lineRule="auto"/>
        <w:ind w:left="851"/>
        <w:jc w:val="both"/>
        <w:rPr>
          <w:rFonts w:ascii="Arial" w:hAnsi="Arial"/>
          <w:color w:val="000000"/>
          <w:sz w:val="22"/>
        </w:rPr>
      </w:pPr>
      <w:r w:rsidRPr="00115C5D">
        <w:rPr>
          <w:rFonts w:ascii="Arial" w:hAnsi="Arial"/>
          <w:color w:val="000000"/>
          <w:sz w:val="22"/>
        </w:rPr>
        <w:t>PIPELINE AND HAZARDOUS MATERIALS SAFETY ADMINISTRATION (PHMSA)</w:t>
      </w:r>
    </w:p>
    <w:p w14:paraId="7B67A3D4" w14:textId="77777777" w:rsidR="00623711" w:rsidRPr="00115C5D" w:rsidRDefault="00623711" w:rsidP="00623711">
      <w:pPr>
        <w:suppressAutoHyphens w:val="0"/>
        <w:spacing w:line="240" w:lineRule="auto"/>
        <w:ind w:left="851"/>
        <w:jc w:val="both"/>
        <w:rPr>
          <w:rFonts w:ascii="Arial" w:hAnsi="Arial"/>
          <w:color w:val="000000"/>
          <w:sz w:val="22"/>
        </w:rPr>
      </w:pPr>
      <w:r w:rsidRPr="00115C5D">
        <w:rPr>
          <w:rFonts w:ascii="Arial" w:hAnsi="Arial"/>
          <w:color w:val="000000"/>
          <w:sz w:val="22"/>
        </w:rPr>
        <w:t>INTERNATIONAL TRANSPORT WORKERS' FEDERATION (ITF)</w:t>
      </w:r>
    </w:p>
    <w:p w14:paraId="520500B6" w14:textId="77777777" w:rsidR="00623711" w:rsidRPr="00115C5D" w:rsidRDefault="00623711" w:rsidP="00623711">
      <w:pPr>
        <w:suppressAutoHyphens w:val="0"/>
        <w:spacing w:line="240" w:lineRule="auto"/>
        <w:ind w:left="851"/>
        <w:jc w:val="both"/>
        <w:rPr>
          <w:rFonts w:ascii="Arial" w:hAnsi="Arial"/>
          <w:color w:val="000000"/>
          <w:sz w:val="22"/>
        </w:rPr>
      </w:pPr>
      <w:r w:rsidRPr="00115C5D">
        <w:rPr>
          <w:rFonts w:ascii="Arial" w:hAnsi="Arial"/>
          <w:color w:val="000000"/>
          <w:sz w:val="22"/>
        </w:rPr>
        <w:t>WORLD SHIPPING COUNCIL (WSC)</w:t>
      </w:r>
    </w:p>
    <w:p w14:paraId="24F93A55" w14:textId="77777777" w:rsidR="00623711" w:rsidRPr="00115C5D" w:rsidRDefault="00623711" w:rsidP="00623711">
      <w:pPr>
        <w:suppressAutoHyphens w:val="0"/>
        <w:spacing w:line="240" w:lineRule="auto"/>
        <w:ind w:left="851"/>
        <w:jc w:val="both"/>
        <w:rPr>
          <w:rFonts w:ascii="Arial" w:hAnsi="Arial"/>
          <w:color w:val="000000"/>
          <w:sz w:val="22"/>
          <w:lang w:val="fr-FR"/>
        </w:rPr>
      </w:pPr>
      <w:r w:rsidRPr="00115C5D">
        <w:rPr>
          <w:rFonts w:ascii="Arial" w:hAnsi="Arial"/>
          <w:color w:val="000000"/>
          <w:sz w:val="22"/>
          <w:lang w:val="fr-FR"/>
        </w:rPr>
        <w:t>BUREAU INTERNATIONAL DES CONTAINERS ET DU TRANSPORT     INTERMODAL (BIC)</w:t>
      </w:r>
    </w:p>
    <w:p w14:paraId="083F9E28" w14:textId="77777777" w:rsidR="00623711" w:rsidRPr="00115C5D" w:rsidRDefault="00623711" w:rsidP="00623711">
      <w:pPr>
        <w:suppressAutoHyphens w:val="0"/>
        <w:spacing w:line="240" w:lineRule="auto"/>
        <w:ind w:left="851"/>
        <w:jc w:val="both"/>
        <w:rPr>
          <w:rFonts w:ascii="Arial" w:hAnsi="Arial"/>
          <w:color w:val="000000"/>
          <w:sz w:val="22"/>
          <w:lang w:val="fr-FR"/>
        </w:rPr>
      </w:pPr>
    </w:p>
    <w:p w14:paraId="0BA31EC1" w14:textId="77777777" w:rsidR="00623711" w:rsidRPr="00115C5D" w:rsidRDefault="00623711" w:rsidP="00623711">
      <w:pPr>
        <w:keepNext/>
        <w:keepLines/>
        <w:tabs>
          <w:tab w:val="left" w:pos="851"/>
        </w:tabs>
        <w:suppressAutoHyphens w:val="0"/>
        <w:spacing w:line="240" w:lineRule="auto"/>
        <w:jc w:val="both"/>
        <w:rPr>
          <w:rFonts w:ascii="Arial" w:hAnsi="Arial" w:cs="Arial"/>
          <w:b/>
          <w:sz w:val="22"/>
        </w:rPr>
      </w:pPr>
      <w:r w:rsidRPr="00115C5D">
        <w:rPr>
          <w:rFonts w:ascii="Arial" w:hAnsi="Arial" w:cs="Arial"/>
          <w:b/>
          <w:sz w:val="22"/>
        </w:rPr>
        <w:t>Instructions to the E&amp;T Group</w:t>
      </w:r>
    </w:p>
    <w:p w14:paraId="0BDF8AC3" w14:textId="77777777" w:rsidR="00623711" w:rsidRPr="00115C5D" w:rsidRDefault="00623711" w:rsidP="00623711">
      <w:pPr>
        <w:keepNext/>
        <w:keepLines/>
        <w:suppressAutoHyphens w:val="0"/>
        <w:spacing w:line="240" w:lineRule="auto"/>
        <w:jc w:val="both"/>
        <w:rPr>
          <w:rFonts w:ascii="Arial" w:hAnsi="Arial" w:cs="Arial"/>
          <w:sz w:val="22"/>
        </w:rPr>
      </w:pPr>
    </w:p>
    <w:p w14:paraId="19DB1A9B" w14:textId="77777777" w:rsidR="00623711" w:rsidRPr="00115C5D" w:rsidRDefault="00623711" w:rsidP="00623711">
      <w:pPr>
        <w:keepNext/>
        <w:keepLines/>
        <w:tabs>
          <w:tab w:val="left" w:pos="851"/>
        </w:tabs>
        <w:suppressAutoHyphens w:val="0"/>
        <w:spacing w:line="240" w:lineRule="auto"/>
        <w:jc w:val="both"/>
        <w:rPr>
          <w:rFonts w:ascii="Arial" w:hAnsi="Arial" w:cs="Arial"/>
          <w:bCs/>
          <w:sz w:val="22"/>
        </w:rPr>
      </w:pPr>
      <w:r w:rsidRPr="00115C5D">
        <w:rPr>
          <w:rFonts w:ascii="Arial" w:hAnsi="Arial" w:cs="Arial"/>
          <w:bCs/>
          <w:sz w:val="22"/>
        </w:rPr>
        <w:t>1.3</w:t>
      </w:r>
      <w:r w:rsidRPr="00115C5D">
        <w:rPr>
          <w:rFonts w:ascii="Arial" w:hAnsi="Arial" w:cs="Arial"/>
          <w:bCs/>
          <w:sz w:val="22"/>
        </w:rPr>
        <w:tab/>
        <w:t xml:space="preserve">The Group recalled that MSC 102 had approved the holding of E&amp;T 34 on the </w:t>
      </w:r>
      <w:r w:rsidRPr="00115C5D">
        <w:rPr>
          <w:rFonts w:ascii="Arial" w:hAnsi="Arial" w:cs="Arial"/>
          <w:bCs/>
          <w:sz w:val="22"/>
        </w:rPr>
        <w:br/>
        <w:t xml:space="preserve">IMDG Code, depending on the finalization of amendments to the UN Recommendations on the Transport of Dangerous Goods (the UN </w:t>
      </w:r>
      <w:r w:rsidRPr="00115C5D">
        <w:rPr>
          <w:rFonts w:ascii="Arial" w:hAnsi="Arial" w:cs="Arial"/>
          <w:bCs/>
          <w:color w:val="000000"/>
          <w:sz w:val="22"/>
        </w:rPr>
        <w:t>Model Regulations</w:t>
      </w:r>
      <w:r w:rsidRPr="00115C5D">
        <w:rPr>
          <w:rFonts w:ascii="Arial" w:hAnsi="Arial" w:cs="Arial"/>
          <w:bCs/>
          <w:sz w:val="22"/>
        </w:rPr>
        <w:t xml:space="preserve">), to take place in spring 2021, with a view to preparing the next set of draft amendments (41-22) to the IMDG Code. In doing so, MSC 102 had authorized E&amp;T 34 to consider the IMDG Code-related submissions to </w:t>
      </w:r>
      <w:r w:rsidRPr="00115C5D">
        <w:rPr>
          <w:rFonts w:ascii="Arial" w:hAnsi="Arial" w:cs="Arial"/>
          <w:bCs/>
          <w:sz w:val="22"/>
        </w:rPr>
        <w:br/>
        <w:t>CCC 7 (under agenda item 6 of CCC 7), with a view to reporting back to CCC 7.</w:t>
      </w:r>
    </w:p>
    <w:p w14:paraId="059875E4" w14:textId="77777777" w:rsidR="00623711" w:rsidRPr="00115C5D" w:rsidRDefault="00623711" w:rsidP="00623711">
      <w:pPr>
        <w:tabs>
          <w:tab w:val="left" w:pos="851"/>
        </w:tabs>
        <w:suppressAutoHyphens w:val="0"/>
        <w:spacing w:line="240" w:lineRule="auto"/>
        <w:jc w:val="both"/>
        <w:rPr>
          <w:rFonts w:ascii="Arial" w:hAnsi="Arial" w:cs="Arial"/>
          <w:bCs/>
          <w:sz w:val="22"/>
        </w:rPr>
      </w:pPr>
    </w:p>
    <w:p w14:paraId="44EF6D8A" w14:textId="77777777" w:rsidR="00623711" w:rsidRPr="00115C5D" w:rsidRDefault="00623711" w:rsidP="00623711">
      <w:pPr>
        <w:tabs>
          <w:tab w:val="left" w:pos="851"/>
        </w:tabs>
        <w:suppressAutoHyphens w:val="0"/>
        <w:spacing w:line="240" w:lineRule="auto"/>
        <w:jc w:val="both"/>
        <w:rPr>
          <w:rFonts w:ascii="Arial" w:hAnsi="Arial" w:cs="Arial"/>
          <w:b/>
          <w:sz w:val="22"/>
        </w:rPr>
      </w:pPr>
      <w:r w:rsidRPr="00115C5D">
        <w:rPr>
          <w:rFonts w:ascii="Arial" w:hAnsi="Arial" w:cs="Arial"/>
          <w:b/>
          <w:sz w:val="22"/>
        </w:rPr>
        <w:t xml:space="preserve">Adoption of the agenda </w:t>
      </w:r>
    </w:p>
    <w:p w14:paraId="304A2C70" w14:textId="77777777" w:rsidR="00623711" w:rsidRPr="00115C5D" w:rsidRDefault="00623711" w:rsidP="00623711">
      <w:pPr>
        <w:tabs>
          <w:tab w:val="left" w:pos="720"/>
          <w:tab w:val="left" w:pos="851"/>
          <w:tab w:val="left" w:pos="1440"/>
          <w:tab w:val="left" w:pos="2160"/>
          <w:tab w:val="left" w:pos="2880"/>
        </w:tabs>
        <w:suppressAutoHyphens w:val="0"/>
        <w:spacing w:line="240" w:lineRule="auto"/>
        <w:jc w:val="both"/>
        <w:rPr>
          <w:rFonts w:ascii="Arial" w:hAnsi="Arial" w:cs="Arial"/>
          <w:b/>
          <w:sz w:val="22"/>
        </w:rPr>
      </w:pPr>
    </w:p>
    <w:p w14:paraId="28978E58" w14:textId="77777777" w:rsidR="00623711" w:rsidRPr="00115C5D" w:rsidRDefault="00623711" w:rsidP="00623711">
      <w:pPr>
        <w:tabs>
          <w:tab w:val="left" w:pos="851"/>
          <w:tab w:val="left" w:pos="1440"/>
          <w:tab w:val="left" w:pos="2160"/>
          <w:tab w:val="left" w:pos="2880"/>
        </w:tabs>
        <w:suppressAutoHyphens w:val="0"/>
        <w:spacing w:line="240" w:lineRule="auto"/>
        <w:jc w:val="both"/>
        <w:rPr>
          <w:rFonts w:ascii="Arial" w:hAnsi="Arial" w:cs="Arial"/>
          <w:bCs/>
          <w:sz w:val="22"/>
        </w:rPr>
      </w:pPr>
      <w:r w:rsidRPr="00115C5D">
        <w:rPr>
          <w:rFonts w:ascii="Arial" w:hAnsi="Arial" w:cs="Arial"/>
          <w:bCs/>
          <w:sz w:val="22"/>
        </w:rPr>
        <w:t>1.4</w:t>
      </w:r>
      <w:r w:rsidRPr="00115C5D">
        <w:rPr>
          <w:rFonts w:ascii="Arial" w:hAnsi="Arial" w:cs="Arial"/>
          <w:bCs/>
          <w:sz w:val="22"/>
        </w:rPr>
        <w:tab/>
        <w:t>The Group adopted the agenda set out in document E&amp;T 34/1.</w:t>
      </w:r>
    </w:p>
    <w:p w14:paraId="593C8EA6" w14:textId="77777777" w:rsidR="00623711" w:rsidRPr="00115C5D" w:rsidRDefault="00623711" w:rsidP="00623711">
      <w:pPr>
        <w:tabs>
          <w:tab w:val="left" w:pos="851"/>
          <w:tab w:val="left" w:pos="1440"/>
          <w:tab w:val="left" w:pos="2160"/>
          <w:tab w:val="left" w:pos="2880"/>
        </w:tabs>
        <w:suppressAutoHyphens w:val="0"/>
        <w:spacing w:line="240" w:lineRule="auto"/>
        <w:jc w:val="both"/>
        <w:rPr>
          <w:rFonts w:ascii="Arial" w:hAnsi="Arial" w:cs="Arial"/>
          <w:bCs/>
          <w:sz w:val="22"/>
        </w:rPr>
      </w:pPr>
    </w:p>
    <w:p w14:paraId="0339577E" w14:textId="77777777" w:rsidR="00623711" w:rsidRPr="00115C5D" w:rsidRDefault="00623711" w:rsidP="00623711">
      <w:pPr>
        <w:tabs>
          <w:tab w:val="left" w:pos="851"/>
          <w:tab w:val="left" w:pos="1440"/>
          <w:tab w:val="left" w:pos="2160"/>
          <w:tab w:val="left" w:pos="2880"/>
        </w:tabs>
        <w:suppressAutoHyphens w:val="0"/>
        <w:spacing w:line="240" w:lineRule="auto"/>
        <w:jc w:val="both"/>
        <w:rPr>
          <w:rFonts w:ascii="Arial" w:hAnsi="Arial" w:cs="Arial"/>
          <w:bCs/>
          <w:sz w:val="22"/>
        </w:rPr>
      </w:pPr>
      <w:r w:rsidRPr="00115C5D">
        <w:rPr>
          <w:rFonts w:ascii="Arial" w:hAnsi="Arial" w:cs="Arial"/>
          <w:bCs/>
          <w:sz w:val="22"/>
        </w:rPr>
        <w:t>1.5</w:t>
      </w:r>
      <w:r w:rsidRPr="00115C5D">
        <w:rPr>
          <w:rFonts w:ascii="Arial" w:hAnsi="Arial" w:cs="Arial"/>
          <w:bCs/>
          <w:sz w:val="22"/>
        </w:rPr>
        <w:tab/>
        <w:t>The list of participants is contained in document E&amp;T 34/INF.1.</w:t>
      </w:r>
    </w:p>
    <w:p w14:paraId="49DE2070" w14:textId="77777777" w:rsidR="00623711" w:rsidRPr="00115C5D" w:rsidRDefault="00623711" w:rsidP="00623711">
      <w:pPr>
        <w:tabs>
          <w:tab w:val="left" w:pos="851"/>
          <w:tab w:val="left" w:pos="1440"/>
          <w:tab w:val="left" w:pos="2160"/>
          <w:tab w:val="left" w:pos="2880"/>
        </w:tabs>
        <w:suppressAutoHyphens w:val="0"/>
        <w:spacing w:line="240" w:lineRule="auto"/>
        <w:jc w:val="both"/>
        <w:rPr>
          <w:rFonts w:ascii="Arial" w:hAnsi="Arial" w:cs="Arial"/>
          <w:bCs/>
          <w:sz w:val="22"/>
        </w:rPr>
      </w:pPr>
    </w:p>
    <w:p w14:paraId="698F5436" w14:textId="77777777" w:rsidR="00623711" w:rsidRPr="00115C5D" w:rsidRDefault="00623711" w:rsidP="00623711">
      <w:pPr>
        <w:tabs>
          <w:tab w:val="left" w:pos="851"/>
        </w:tabs>
        <w:suppressAutoHyphens w:val="0"/>
        <w:spacing w:line="240" w:lineRule="auto"/>
        <w:ind w:left="851" w:hanging="851"/>
        <w:jc w:val="both"/>
        <w:rPr>
          <w:rFonts w:ascii="Arial" w:hAnsi="Arial" w:cs="Arial"/>
          <w:sz w:val="22"/>
        </w:rPr>
      </w:pPr>
      <w:r w:rsidRPr="00115C5D">
        <w:rPr>
          <w:rFonts w:ascii="Arial" w:hAnsi="Arial" w:cs="Arial"/>
          <w:b/>
          <w:caps/>
          <w:sz w:val="22"/>
        </w:rPr>
        <w:t>2</w:t>
      </w:r>
      <w:r w:rsidRPr="00115C5D">
        <w:rPr>
          <w:rFonts w:ascii="Arial" w:hAnsi="Arial" w:cs="Arial"/>
          <w:b/>
          <w:caps/>
          <w:sz w:val="22"/>
        </w:rPr>
        <w:tab/>
      </w:r>
      <w:r w:rsidRPr="00115C5D">
        <w:rPr>
          <w:rFonts w:ascii="Arial" w:hAnsi="Arial" w:cs="Arial"/>
          <w:b/>
          <w:bCs/>
          <w:snapToGrid w:val="0"/>
          <w:sz w:val="22"/>
          <w:szCs w:val="22"/>
        </w:rPr>
        <w:t xml:space="preserve">PREPARATION OF DRAFT EDITORIAL CORRECTIONS TO THE AMENDMENTS TO THE IMDG CODE </w:t>
      </w:r>
      <w:r w:rsidRPr="00115C5D">
        <w:rPr>
          <w:rFonts w:ascii="Arial" w:hAnsi="Arial" w:cs="Arial"/>
          <w:b/>
          <w:snapToGrid w:val="0"/>
          <w:sz w:val="22"/>
          <w:szCs w:val="22"/>
        </w:rPr>
        <w:t>(AMENDMENT 40-20)</w:t>
      </w:r>
    </w:p>
    <w:p w14:paraId="3A9E7F33"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6D828A5C" w14:textId="77777777" w:rsidR="00623711" w:rsidRPr="00115C5D" w:rsidRDefault="00623711" w:rsidP="00623711">
      <w:pPr>
        <w:tabs>
          <w:tab w:val="left" w:pos="851"/>
        </w:tabs>
        <w:suppressAutoHyphens w:val="0"/>
        <w:spacing w:line="240" w:lineRule="auto"/>
        <w:jc w:val="both"/>
        <w:rPr>
          <w:rFonts w:ascii="Arial" w:hAnsi="Arial" w:cs="Arial"/>
          <w:sz w:val="22"/>
        </w:rPr>
      </w:pPr>
      <w:r w:rsidRPr="00115C5D">
        <w:rPr>
          <w:rFonts w:ascii="Arial" w:hAnsi="Arial" w:cs="Arial"/>
          <w:sz w:val="22"/>
        </w:rPr>
        <w:t>2.1</w:t>
      </w:r>
      <w:r w:rsidRPr="00115C5D">
        <w:rPr>
          <w:rFonts w:ascii="Arial" w:hAnsi="Arial" w:cs="Arial"/>
          <w:sz w:val="22"/>
        </w:rPr>
        <w:tab/>
        <w:t xml:space="preserve">Based on documents E&amp;T 34/2 (Germany), E&amp;T 34/2/1 (Secretariat), annex 1 to E&amp;T  34/2/2 (France) and E&amp;T 34/2/3 (Secretariat), the Group prepared draft editorial corrections to the English version of the IMDG Code (amendment 40-20), as set out in </w:t>
      </w:r>
      <w:r w:rsidRPr="00115C5D">
        <w:rPr>
          <w:rFonts w:ascii="Arial" w:hAnsi="Arial" w:cs="Arial"/>
          <w:sz w:val="22"/>
        </w:rPr>
        <w:br/>
        <w:t>annex 1. In so doing, the Group took action as described in the paragraphs hereafter.</w:t>
      </w:r>
    </w:p>
    <w:p w14:paraId="4402EC86"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3F38A952" w14:textId="77777777" w:rsidR="00623711" w:rsidRPr="00115C5D" w:rsidRDefault="00623711" w:rsidP="00623711">
      <w:pPr>
        <w:tabs>
          <w:tab w:val="left" w:pos="851"/>
        </w:tabs>
        <w:suppressAutoHyphens w:val="0"/>
        <w:spacing w:line="240" w:lineRule="auto"/>
        <w:jc w:val="both"/>
        <w:rPr>
          <w:rFonts w:ascii="Arial" w:hAnsi="Arial" w:cs="Arial"/>
          <w:sz w:val="22"/>
        </w:rPr>
      </w:pPr>
      <w:r w:rsidRPr="00115C5D">
        <w:rPr>
          <w:rFonts w:ascii="Arial" w:hAnsi="Arial" w:cs="Arial"/>
          <w:b/>
          <w:sz w:val="22"/>
        </w:rPr>
        <w:t>Segregation groups – 18 Alkalis (SGG18) – UN 3274</w:t>
      </w:r>
    </w:p>
    <w:p w14:paraId="7BC4840E"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3D0B020D" w14:textId="77777777" w:rsidR="00623711" w:rsidRPr="00115C5D" w:rsidRDefault="00623711" w:rsidP="00623711">
      <w:pPr>
        <w:tabs>
          <w:tab w:val="left" w:pos="851"/>
        </w:tabs>
        <w:suppressAutoHyphens w:val="0"/>
        <w:spacing w:line="240" w:lineRule="auto"/>
        <w:jc w:val="both"/>
        <w:rPr>
          <w:rFonts w:ascii="Arial" w:hAnsi="Arial" w:cs="Arial"/>
          <w:bCs/>
          <w:snapToGrid w:val="0"/>
          <w:sz w:val="22"/>
          <w:szCs w:val="24"/>
        </w:rPr>
      </w:pPr>
      <w:r w:rsidRPr="00115C5D">
        <w:rPr>
          <w:rFonts w:ascii="Arial" w:hAnsi="Arial"/>
          <w:bCs/>
          <w:snapToGrid w:val="0"/>
          <w:sz w:val="22"/>
        </w:rPr>
        <w:t>2.2</w:t>
      </w:r>
      <w:r w:rsidRPr="00115C5D">
        <w:rPr>
          <w:rFonts w:ascii="Arial" w:hAnsi="Arial"/>
          <w:bCs/>
          <w:snapToGrid w:val="0"/>
          <w:sz w:val="22"/>
        </w:rPr>
        <w:tab/>
        <w:t>In considering document E&amp;T 34/2 (Germany), th</w:t>
      </w:r>
      <w:r w:rsidRPr="00115C5D">
        <w:rPr>
          <w:rFonts w:ascii="Arial" w:hAnsi="Arial" w:cs="Arial"/>
          <w:bCs/>
          <w:snapToGrid w:val="0"/>
          <w:sz w:val="22"/>
          <w:szCs w:val="24"/>
        </w:rPr>
        <w:t>e Group agreed to the proposal to harmonize the entry for UN 3274 with the UN Model Regulations in 3.1.4.4 of the IMDG Code. The Group agreed to slightly modify the proposal to read "Alcoholates solution n.o.s. in alcohol", in order to fully harmonize the text with the entry in the Dangerous Goods List of the IMDG Code.</w:t>
      </w:r>
    </w:p>
    <w:p w14:paraId="6A5A7507"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1351C525" w14:textId="79C7D197" w:rsidR="00623711" w:rsidRDefault="00623711" w:rsidP="00623711">
      <w:pPr>
        <w:pStyle w:val="SingleTxtG"/>
        <w:tabs>
          <w:tab w:val="left" w:pos="567"/>
          <w:tab w:val="left" w:pos="5387"/>
        </w:tabs>
        <w:ind w:left="0"/>
        <w:rPr>
          <w:rFonts w:ascii="Arial" w:hAnsi="Arial" w:cs="Arial"/>
          <w:bCs/>
          <w:snapToGrid w:val="0"/>
          <w:sz w:val="22"/>
          <w:szCs w:val="24"/>
        </w:rPr>
      </w:pPr>
      <w:r w:rsidRPr="00115C5D">
        <w:rPr>
          <w:rFonts w:ascii="Arial" w:hAnsi="Arial" w:cs="Arial"/>
          <w:bCs/>
          <w:snapToGrid w:val="0"/>
          <w:sz w:val="22"/>
          <w:szCs w:val="24"/>
        </w:rPr>
        <w:t>2.3</w:t>
      </w:r>
      <w:r>
        <w:rPr>
          <w:rFonts w:ascii="Arial" w:hAnsi="Arial" w:cs="Arial"/>
          <w:bCs/>
          <w:snapToGrid w:val="0"/>
          <w:sz w:val="22"/>
          <w:szCs w:val="24"/>
        </w:rPr>
        <w:tab/>
      </w:r>
      <w:r w:rsidRPr="00115C5D">
        <w:rPr>
          <w:rFonts w:ascii="Arial" w:hAnsi="Arial" w:cs="Arial"/>
          <w:bCs/>
          <w:snapToGrid w:val="0"/>
          <w:sz w:val="22"/>
          <w:szCs w:val="24"/>
        </w:rPr>
        <w:t>The corresponding draft correction, as prepared by the Group, is contained in annex 1.</w:t>
      </w:r>
    </w:p>
    <w:p w14:paraId="01C07FC0" w14:textId="50F19FD2" w:rsidR="00623711" w:rsidRDefault="00623711" w:rsidP="00623711">
      <w:pPr>
        <w:pStyle w:val="SingleTxtG"/>
        <w:tabs>
          <w:tab w:val="left" w:pos="567"/>
          <w:tab w:val="left" w:pos="5387"/>
        </w:tabs>
        <w:ind w:left="0"/>
        <w:rPr>
          <w:rFonts w:ascii="Arial" w:hAnsi="Arial" w:cs="Arial"/>
          <w:bCs/>
          <w:snapToGrid w:val="0"/>
          <w:sz w:val="22"/>
          <w:szCs w:val="24"/>
        </w:rPr>
      </w:pPr>
    </w:p>
    <w:p w14:paraId="7B31C2F9" w14:textId="77777777" w:rsidR="00623711" w:rsidRPr="00115C5D" w:rsidRDefault="00623711" w:rsidP="00623711">
      <w:pPr>
        <w:tabs>
          <w:tab w:val="left" w:pos="851"/>
        </w:tabs>
        <w:suppressAutoHyphens w:val="0"/>
        <w:spacing w:line="240" w:lineRule="auto"/>
        <w:jc w:val="both"/>
        <w:rPr>
          <w:rFonts w:ascii="Arial" w:hAnsi="Arial" w:cs="Arial"/>
          <w:b/>
          <w:snapToGrid w:val="0"/>
          <w:sz w:val="22"/>
          <w:szCs w:val="24"/>
        </w:rPr>
      </w:pPr>
      <w:r w:rsidRPr="00115C5D">
        <w:rPr>
          <w:rFonts w:ascii="Arial" w:hAnsi="Arial" w:cs="Arial"/>
          <w:b/>
          <w:snapToGrid w:val="0"/>
          <w:sz w:val="22"/>
          <w:szCs w:val="24"/>
        </w:rPr>
        <w:lastRenderedPageBreak/>
        <w:t>List of packing instructions – P404</w:t>
      </w:r>
    </w:p>
    <w:p w14:paraId="3F11BA07" w14:textId="77777777" w:rsidR="00623711" w:rsidRPr="00115C5D" w:rsidRDefault="00623711" w:rsidP="00623711">
      <w:pPr>
        <w:tabs>
          <w:tab w:val="left" w:pos="851"/>
        </w:tabs>
        <w:suppressAutoHyphens w:val="0"/>
        <w:spacing w:line="240" w:lineRule="auto"/>
        <w:jc w:val="both"/>
        <w:rPr>
          <w:rFonts w:ascii="Arial" w:hAnsi="Arial" w:cs="Arial"/>
          <w:bCs/>
          <w:snapToGrid w:val="0"/>
          <w:sz w:val="22"/>
          <w:szCs w:val="24"/>
        </w:rPr>
      </w:pPr>
    </w:p>
    <w:p w14:paraId="261A63DB" w14:textId="77777777" w:rsidR="00623711" w:rsidRPr="00115C5D" w:rsidRDefault="00623711" w:rsidP="00623711">
      <w:pPr>
        <w:tabs>
          <w:tab w:val="left" w:pos="851"/>
        </w:tabs>
        <w:suppressAutoHyphens w:val="0"/>
        <w:spacing w:line="240" w:lineRule="auto"/>
        <w:jc w:val="both"/>
        <w:rPr>
          <w:rFonts w:ascii="Arial" w:hAnsi="Arial" w:cs="Arial"/>
          <w:bCs/>
          <w:snapToGrid w:val="0"/>
          <w:sz w:val="22"/>
          <w:szCs w:val="24"/>
        </w:rPr>
      </w:pPr>
      <w:r w:rsidRPr="00115C5D">
        <w:rPr>
          <w:rFonts w:ascii="Arial" w:hAnsi="Arial" w:cs="Arial"/>
          <w:bCs/>
          <w:snapToGrid w:val="0"/>
          <w:sz w:val="22"/>
          <w:szCs w:val="24"/>
        </w:rPr>
        <w:t>2.4</w:t>
      </w:r>
      <w:r w:rsidRPr="00115C5D">
        <w:rPr>
          <w:rFonts w:ascii="Arial" w:hAnsi="Arial" w:cs="Arial"/>
          <w:bCs/>
          <w:snapToGrid w:val="0"/>
          <w:sz w:val="22"/>
          <w:szCs w:val="24"/>
        </w:rPr>
        <w:tab/>
        <w:t>In considering document E&amp;T 34/2 (Germany) and the proposal to move the fourth paragraph ("Inner packagings shall have threaded…during transport.") before the sentence ("Outer packagings…125 kg.") in paragraph (1) for P404 in 4.1.4.1 of the IMDG Code, the Group noted the following views:</w:t>
      </w:r>
    </w:p>
    <w:p w14:paraId="5D757CB5" w14:textId="77777777" w:rsidR="00623711" w:rsidRPr="00115C5D" w:rsidRDefault="00623711" w:rsidP="00623711">
      <w:pPr>
        <w:tabs>
          <w:tab w:val="left" w:pos="851"/>
        </w:tabs>
        <w:suppressAutoHyphens w:val="0"/>
        <w:spacing w:line="240" w:lineRule="auto"/>
        <w:jc w:val="both"/>
        <w:rPr>
          <w:rFonts w:ascii="Arial" w:hAnsi="Arial" w:cs="Arial"/>
          <w:bCs/>
          <w:snapToGrid w:val="0"/>
          <w:sz w:val="22"/>
          <w:szCs w:val="24"/>
        </w:rPr>
      </w:pPr>
    </w:p>
    <w:p w14:paraId="7F3E15C6" w14:textId="77777777" w:rsidR="00623711" w:rsidRPr="00115C5D" w:rsidRDefault="00623711" w:rsidP="00623711">
      <w:pPr>
        <w:tabs>
          <w:tab w:val="left" w:pos="851"/>
        </w:tabs>
        <w:suppressAutoHyphens w:val="0"/>
        <w:spacing w:line="240" w:lineRule="auto"/>
        <w:ind w:left="1702" w:hanging="1702"/>
        <w:jc w:val="both"/>
        <w:rPr>
          <w:rFonts w:ascii="Arial" w:hAnsi="Arial" w:cs="Arial"/>
          <w:bCs/>
          <w:snapToGrid w:val="0"/>
          <w:sz w:val="22"/>
          <w:szCs w:val="24"/>
        </w:rPr>
      </w:pPr>
      <w:r w:rsidRPr="00115C5D">
        <w:rPr>
          <w:rFonts w:ascii="Arial" w:hAnsi="Arial" w:cs="Arial"/>
          <w:bCs/>
          <w:snapToGrid w:val="0"/>
          <w:sz w:val="22"/>
          <w:szCs w:val="24"/>
        </w:rPr>
        <w:tab/>
        <w:t>.1</w:t>
      </w:r>
      <w:r w:rsidRPr="00115C5D">
        <w:rPr>
          <w:rFonts w:ascii="Arial" w:hAnsi="Arial" w:cs="Arial"/>
          <w:bCs/>
          <w:snapToGrid w:val="0"/>
          <w:sz w:val="22"/>
          <w:szCs w:val="24"/>
        </w:rPr>
        <w:tab/>
        <w:t>the proposal deviates from the UN Model Regulations, and harmonization is important; and</w:t>
      </w:r>
    </w:p>
    <w:p w14:paraId="0BD64DF6" w14:textId="77777777" w:rsidR="00623711" w:rsidRPr="00115C5D" w:rsidRDefault="00623711" w:rsidP="00623711">
      <w:pPr>
        <w:tabs>
          <w:tab w:val="left" w:pos="851"/>
        </w:tabs>
        <w:suppressAutoHyphens w:val="0"/>
        <w:spacing w:line="240" w:lineRule="auto"/>
        <w:ind w:left="1702" w:hanging="1702"/>
        <w:jc w:val="both"/>
        <w:rPr>
          <w:rFonts w:ascii="Arial" w:hAnsi="Arial" w:cs="Arial"/>
          <w:bCs/>
          <w:snapToGrid w:val="0"/>
          <w:sz w:val="22"/>
          <w:szCs w:val="24"/>
        </w:rPr>
      </w:pPr>
    </w:p>
    <w:p w14:paraId="377981C0" w14:textId="77777777" w:rsidR="00623711" w:rsidRPr="00115C5D" w:rsidRDefault="00623711" w:rsidP="00623711">
      <w:pPr>
        <w:tabs>
          <w:tab w:val="left" w:pos="851"/>
        </w:tabs>
        <w:suppressAutoHyphens w:val="0"/>
        <w:spacing w:line="240" w:lineRule="auto"/>
        <w:ind w:left="1702" w:hanging="1702"/>
        <w:jc w:val="both"/>
        <w:rPr>
          <w:rFonts w:ascii="Arial" w:hAnsi="Arial" w:cs="Arial"/>
          <w:bCs/>
          <w:snapToGrid w:val="0"/>
          <w:sz w:val="22"/>
          <w:szCs w:val="24"/>
        </w:rPr>
      </w:pPr>
      <w:r w:rsidRPr="00115C5D">
        <w:rPr>
          <w:rFonts w:ascii="Arial" w:hAnsi="Arial" w:cs="Arial"/>
          <w:bCs/>
          <w:snapToGrid w:val="0"/>
          <w:sz w:val="22"/>
          <w:szCs w:val="24"/>
        </w:rPr>
        <w:tab/>
        <w:t>.2</w:t>
      </w:r>
      <w:r w:rsidRPr="00115C5D">
        <w:rPr>
          <w:rFonts w:ascii="Arial" w:hAnsi="Arial" w:cs="Arial"/>
          <w:bCs/>
          <w:snapToGrid w:val="0"/>
          <w:sz w:val="22"/>
          <w:szCs w:val="24"/>
        </w:rPr>
        <w:tab/>
        <w:t>the proposal would be logical and is also contained in RID/ADR.</w:t>
      </w:r>
    </w:p>
    <w:p w14:paraId="4B73831B" w14:textId="77777777" w:rsidR="00623711" w:rsidRPr="00115C5D" w:rsidRDefault="00623711" w:rsidP="00623711">
      <w:pPr>
        <w:tabs>
          <w:tab w:val="left" w:pos="851"/>
        </w:tabs>
        <w:suppressAutoHyphens w:val="0"/>
        <w:spacing w:line="240" w:lineRule="auto"/>
        <w:jc w:val="both"/>
        <w:rPr>
          <w:rFonts w:ascii="Arial" w:hAnsi="Arial" w:cs="Arial"/>
          <w:bCs/>
          <w:snapToGrid w:val="0"/>
          <w:sz w:val="22"/>
          <w:szCs w:val="24"/>
        </w:rPr>
      </w:pPr>
    </w:p>
    <w:p w14:paraId="29799347" w14:textId="77777777" w:rsidR="00623711" w:rsidRPr="00115C5D" w:rsidRDefault="00623711" w:rsidP="00623711">
      <w:pPr>
        <w:tabs>
          <w:tab w:val="left" w:pos="851"/>
        </w:tabs>
        <w:suppressAutoHyphens w:val="0"/>
        <w:spacing w:line="240" w:lineRule="auto"/>
        <w:jc w:val="both"/>
        <w:rPr>
          <w:rFonts w:ascii="Arial" w:hAnsi="Arial" w:cs="Arial"/>
          <w:sz w:val="22"/>
        </w:rPr>
      </w:pPr>
      <w:r w:rsidRPr="00115C5D">
        <w:rPr>
          <w:rFonts w:ascii="Arial" w:hAnsi="Arial" w:cs="Arial"/>
          <w:sz w:val="22"/>
        </w:rPr>
        <w:t>2.5</w:t>
      </w:r>
      <w:r w:rsidRPr="00115C5D">
        <w:rPr>
          <w:rFonts w:ascii="Arial" w:hAnsi="Arial" w:cs="Arial"/>
          <w:sz w:val="22"/>
        </w:rPr>
        <w:tab/>
        <w:t>After consideration, the Group agreed not to incorporate the proposal in E&amp;T 34/2 in</w:t>
      </w:r>
    </w:p>
    <w:p w14:paraId="3813D6EC" w14:textId="77777777" w:rsidR="00623711" w:rsidRPr="00115C5D" w:rsidRDefault="00623711" w:rsidP="00623711">
      <w:pPr>
        <w:tabs>
          <w:tab w:val="left" w:pos="851"/>
        </w:tabs>
        <w:suppressAutoHyphens w:val="0"/>
        <w:spacing w:line="240" w:lineRule="auto"/>
        <w:jc w:val="both"/>
        <w:rPr>
          <w:rFonts w:ascii="Arial" w:hAnsi="Arial" w:cs="Arial"/>
          <w:sz w:val="22"/>
        </w:rPr>
      </w:pPr>
      <w:r w:rsidRPr="00115C5D">
        <w:rPr>
          <w:rFonts w:ascii="Arial" w:hAnsi="Arial" w:cs="Arial"/>
          <w:sz w:val="22"/>
        </w:rPr>
        <w:t xml:space="preserve">the corrections to the IMDG Code but agreed that it would be useful to inform the </w:t>
      </w:r>
      <w:r w:rsidRPr="00115C5D">
        <w:rPr>
          <w:rFonts w:ascii="Arial" w:hAnsi="Arial" w:cs="Arial"/>
          <w:sz w:val="22"/>
        </w:rPr>
        <w:br/>
        <w:t>UN TDG Sub-Committee on this matter.</w:t>
      </w:r>
    </w:p>
    <w:p w14:paraId="6C28E430" w14:textId="77777777" w:rsidR="00623711" w:rsidRPr="00115C5D" w:rsidRDefault="00623711" w:rsidP="00623711">
      <w:pPr>
        <w:tabs>
          <w:tab w:val="left" w:pos="851"/>
        </w:tabs>
        <w:suppressAutoHyphens w:val="0"/>
        <w:spacing w:line="240" w:lineRule="auto"/>
        <w:jc w:val="both"/>
        <w:rPr>
          <w:rFonts w:ascii="Arial" w:hAnsi="Arial" w:cs="Arial"/>
          <w:bCs/>
          <w:snapToGrid w:val="0"/>
          <w:sz w:val="22"/>
          <w:szCs w:val="24"/>
        </w:rPr>
      </w:pPr>
    </w:p>
    <w:p w14:paraId="77C6F813" w14:textId="77777777" w:rsidR="00623711" w:rsidRPr="00115C5D" w:rsidRDefault="00623711" w:rsidP="00623711">
      <w:pPr>
        <w:tabs>
          <w:tab w:val="left" w:pos="851"/>
        </w:tabs>
        <w:suppressAutoHyphens w:val="0"/>
        <w:spacing w:line="240" w:lineRule="auto"/>
        <w:jc w:val="both"/>
        <w:rPr>
          <w:rFonts w:ascii="Arial" w:hAnsi="Arial" w:cs="Arial"/>
          <w:b/>
          <w:snapToGrid w:val="0"/>
          <w:sz w:val="22"/>
          <w:szCs w:val="24"/>
        </w:rPr>
      </w:pPr>
      <w:r w:rsidRPr="00115C5D">
        <w:rPr>
          <w:rFonts w:ascii="Arial" w:hAnsi="Arial" w:cs="Arial"/>
          <w:b/>
          <w:snapToGrid w:val="0"/>
          <w:sz w:val="22"/>
          <w:szCs w:val="24"/>
        </w:rPr>
        <w:t xml:space="preserve">Placarding – special provisions for class 7 – SCO-III </w:t>
      </w:r>
    </w:p>
    <w:p w14:paraId="2727EDCF" w14:textId="77777777" w:rsidR="00623711" w:rsidRPr="00115C5D" w:rsidRDefault="00623711" w:rsidP="00623711">
      <w:pPr>
        <w:tabs>
          <w:tab w:val="left" w:pos="851"/>
        </w:tabs>
        <w:suppressAutoHyphens w:val="0"/>
        <w:spacing w:line="240" w:lineRule="auto"/>
        <w:jc w:val="both"/>
        <w:rPr>
          <w:rFonts w:ascii="Arial" w:hAnsi="Arial" w:cs="Arial"/>
          <w:bCs/>
          <w:snapToGrid w:val="0"/>
          <w:sz w:val="22"/>
          <w:szCs w:val="24"/>
        </w:rPr>
      </w:pPr>
    </w:p>
    <w:p w14:paraId="41DAF03F" w14:textId="77777777" w:rsidR="00623711" w:rsidRPr="00115C5D" w:rsidRDefault="00623711" w:rsidP="00623711">
      <w:pPr>
        <w:tabs>
          <w:tab w:val="left" w:pos="851"/>
        </w:tabs>
        <w:suppressAutoHyphens w:val="0"/>
        <w:spacing w:line="240" w:lineRule="auto"/>
        <w:jc w:val="both"/>
        <w:rPr>
          <w:rFonts w:ascii="Arial" w:hAnsi="Arial" w:cs="Arial"/>
          <w:sz w:val="22"/>
        </w:rPr>
      </w:pPr>
      <w:r w:rsidRPr="00115C5D">
        <w:rPr>
          <w:rFonts w:ascii="Arial" w:hAnsi="Arial" w:cs="Arial"/>
          <w:sz w:val="22"/>
        </w:rPr>
        <w:t>2.6</w:t>
      </w:r>
      <w:r w:rsidRPr="00115C5D">
        <w:rPr>
          <w:rFonts w:ascii="Arial" w:hAnsi="Arial" w:cs="Arial"/>
          <w:sz w:val="22"/>
        </w:rPr>
        <w:tab/>
        <w:t>In considering document E&amp;T 34/2 (Germany) and the proposal to add a reference to SCO-III material in 5.3.1.1.5.1 of the IMDG Code, the Group noted the following views:</w:t>
      </w:r>
    </w:p>
    <w:p w14:paraId="073F76C2"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28BBAA19" w14:textId="77777777" w:rsidR="00623711" w:rsidRPr="00115C5D" w:rsidRDefault="00623711" w:rsidP="00623711">
      <w:pPr>
        <w:tabs>
          <w:tab w:val="left" w:pos="851"/>
          <w:tab w:val="left" w:pos="1701"/>
        </w:tabs>
        <w:suppressAutoHyphens w:val="0"/>
        <w:spacing w:line="240" w:lineRule="auto"/>
        <w:jc w:val="both"/>
        <w:rPr>
          <w:rFonts w:ascii="Arial" w:hAnsi="Arial" w:cs="Arial"/>
          <w:sz w:val="22"/>
        </w:rPr>
      </w:pPr>
      <w:r w:rsidRPr="00115C5D">
        <w:rPr>
          <w:rFonts w:ascii="Arial" w:hAnsi="Arial" w:cs="Arial"/>
          <w:sz w:val="22"/>
        </w:rPr>
        <w:tab/>
        <w:t>.1</w:t>
      </w:r>
      <w:r w:rsidRPr="00115C5D">
        <w:rPr>
          <w:rFonts w:ascii="Arial" w:hAnsi="Arial" w:cs="Arial"/>
          <w:sz w:val="22"/>
        </w:rPr>
        <w:tab/>
        <w:t>it would be logical to add a reference to SCO-III, as proposed;</w:t>
      </w:r>
    </w:p>
    <w:p w14:paraId="42794EB5"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42CD567D" w14:textId="77777777" w:rsidR="00623711" w:rsidRPr="00115C5D" w:rsidRDefault="00623711" w:rsidP="00623711">
      <w:pPr>
        <w:tabs>
          <w:tab w:val="left" w:pos="851"/>
        </w:tabs>
        <w:suppressAutoHyphens w:val="0"/>
        <w:spacing w:line="240" w:lineRule="auto"/>
        <w:ind w:left="1702" w:hanging="1702"/>
        <w:jc w:val="both"/>
        <w:rPr>
          <w:rFonts w:ascii="Arial" w:hAnsi="Arial" w:cs="Arial"/>
          <w:sz w:val="22"/>
        </w:rPr>
      </w:pPr>
      <w:r w:rsidRPr="00115C5D">
        <w:rPr>
          <w:rFonts w:ascii="Arial" w:hAnsi="Arial" w:cs="Arial"/>
          <w:sz w:val="22"/>
        </w:rPr>
        <w:tab/>
        <w:t>.2</w:t>
      </w:r>
      <w:r w:rsidRPr="00115C5D">
        <w:rPr>
          <w:rFonts w:ascii="Arial" w:hAnsi="Arial" w:cs="Arial"/>
          <w:sz w:val="22"/>
        </w:rPr>
        <w:tab/>
        <w:t>the paragraph in question is not meant to deal with SCO-III, and hence the proposal cannot be supported without amending the UN Model Regulations first; and</w:t>
      </w:r>
    </w:p>
    <w:p w14:paraId="5A7BBFFE" w14:textId="77777777" w:rsidR="00623711" w:rsidRPr="00115C5D" w:rsidRDefault="00623711" w:rsidP="00623711">
      <w:pPr>
        <w:tabs>
          <w:tab w:val="left" w:pos="851"/>
        </w:tabs>
        <w:suppressAutoHyphens w:val="0"/>
        <w:spacing w:line="240" w:lineRule="auto"/>
        <w:ind w:left="1702" w:hanging="1702"/>
        <w:jc w:val="both"/>
        <w:rPr>
          <w:rFonts w:ascii="Arial" w:hAnsi="Arial" w:cs="Arial"/>
          <w:sz w:val="22"/>
        </w:rPr>
      </w:pPr>
    </w:p>
    <w:p w14:paraId="58815128" w14:textId="77777777" w:rsidR="00623711" w:rsidRPr="00115C5D" w:rsidRDefault="00623711" w:rsidP="00623711">
      <w:pPr>
        <w:tabs>
          <w:tab w:val="left" w:pos="851"/>
        </w:tabs>
        <w:suppressAutoHyphens w:val="0"/>
        <w:spacing w:line="240" w:lineRule="auto"/>
        <w:ind w:left="1702" w:hanging="1702"/>
        <w:jc w:val="both"/>
        <w:rPr>
          <w:rFonts w:ascii="Arial" w:hAnsi="Arial" w:cs="Arial"/>
          <w:sz w:val="22"/>
        </w:rPr>
      </w:pPr>
      <w:r w:rsidRPr="00115C5D">
        <w:rPr>
          <w:rFonts w:ascii="Arial" w:hAnsi="Arial" w:cs="Arial"/>
          <w:sz w:val="22"/>
        </w:rPr>
        <w:tab/>
        <w:t>.3</w:t>
      </w:r>
      <w:r w:rsidRPr="00115C5D">
        <w:rPr>
          <w:rFonts w:ascii="Arial" w:hAnsi="Arial" w:cs="Arial"/>
          <w:sz w:val="22"/>
        </w:rPr>
        <w:tab/>
        <w:t>the error in the UN Model Regulations should not impede amending the IMDG Code first.</w:t>
      </w:r>
    </w:p>
    <w:p w14:paraId="74135C38" w14:textId="77777777" w:rsidR="00623711" w:rsidRPr="00115C5D" w:rsidRDefault="00623711" w:rsidP="00623711">
      <w:pPr>
        <w:tabs>
          <w:tab w:val="left" w:pos="851"/>
        </w:tabs>
        <w:suppressAutoHyphens w:val="0"/>
        <w:spacing w:line="240" w:lineRule="auto"/>
        <w:ind w:left="1702" w:hanging="1702"/>
        <w:jc w:val="both"/>
        <w:rPr>
          <w:rFonts w:ascii="Arial" w:hAnsi="Arial" w:cs="Arial"/>
          <w:sz w:val="22"/>
        </w:rPr>
      </w:pPr>
    </w:p>
    <w:p w14:paraId="25C5D7BE" w14:textId="77777777" w:rsidR="00623711" w:rsidRPr="00115C5D" w:rsidRDefault="00623711" w:rsidP="00623711">
      <w:pPr>
        <w:tabs>
          <w:tab w:val="left" w:pos="851"/>
        </w:tabs>
        <w:suppressAutoHyphens w:val="0"/>
        <w:spacing w:line="240" w:lineRule="auto"/>
        <w:jc w:val="both"/>
        <w:rPr>
          <w:rFonts w:ascii="Arial" w:hAnsi="Arial" w:cs="Arial"/>
          <w:sz w:val="22"/>
        </w:rPr>
      </w:pPr>
      <w:r w:rsidRPr="00115C5D">
        <w:rPr>
          <w:rFonts w:ascii="Arial" w:hAnsi="Arial" w:cs="Arial"/>
          <w:sz w:val="22"/>
        </w:rPr>
        <w:t>2.7</w:t>
      </w:r>
      <w:r w:rsidRPr="00115C5D">
        <w:rPr>
          <w:rFonts w:ascii="Arial" w:hAnsi="Arial" w:cs="Arial"/>
          <w:sz w:val="22"/>
        </w:rPr>
        <w:tab/>
        <w:t xml:space="preserve">In this context, the Group agreed to leave the proposed correction </w:t>
      </w:r>
      <w:bookmarkStart w:id="1" w:name="_Hlk66817775"/>
      <w:r w:rsidRPr="00115C5D">
        <w:rPr>
          <w:rFonts w:ascii="Arial" w:hAnsi="Arial" w:cs="Arial"/>
          <w:sz w:val="22"/>
        </w:rPr>
        <w:t xml:space="preserve">in </w:t>
      </w:r>
      <w:bookmarkStart w:id="2" w:name="_Hlk66906630"/>
      <w:r w:rsidRPr="00115C5D">
        <w:rPr>
          <w:rFonts w:ascii="Arial" w:hAnsi="Arial" w:cs="Arial"/>
          <w:sz w:val="22"/>
        </w:rPr>
        <w:t>square brackets</w:t>
      </w:r>
      <w:r w:rsidRPr="00115C5D">
        <w:rPr>
          <w:rFonts w:ascii="Arial" w:hAnsi="Arial"/>
          <w:snapToGrid w:val="0"/>
          <w:sz w:val="22"/>
        </w:rPr>
        <w:t xml:space="preserve"> </w:t>
      </w:r>
      <w:r w:rsidRPr="00115C5D">
        <w:rPr>
          <w:rFonts w:ascii="Arial" w:hAnsi="Arial" w:cs="Arial"/>
          <w:sz w:val="22"/>
        </w:rPr>
        <w:t>for further consideration</w:t>
      </w:r>
      <w:bookmarkEnd w:id="2"/>
      <w:r w:rsidRPr="00115C5D">
        <w:rPr>
          <w:rFonts w:ascii="Arial" w:hAnsi="Arial" w:cs="Arial"/>
          <w:sz w:val="22"/>
        </w:rPr>
        <w:t xml:space="preserve">, as contained in annex 1, and agreed to inform the </w:t>
      </w:r>
      <w:r w:rsidRPr="00115C5D">
        <w:rPr>
          <w:rFonts w:ascii="Arial" w:hAnsi="Arial" w:cs="Arial"/>
          <w:sz w:val="22"/>
        </w:rPr>
        <w:br/>
        <w:t>UN TDG Sub-Committee on this matter and request their advice, possibly in consultation with IAEA, on their intention for placarding requirements of SCO-III .</w:t>
      </w:r>
    </w:p>
    <w:bookmarkEnd w:id="1"/>
    <w:p w14:paraId="31F25031"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37FB3C2C" w14:textId="77777777" w:rsidR="00623711" w:rsidRPr="00115C5D" w:rsidRDefault="00623711" w:rsidP="00623711">
      <w:pPr>
        <w:tabs>
          <w:tab w:val="left" w:pos="851"/>
        </w:tabs>
        <w:suppressAutoHyphens w:val="0"/>
        <w:spacing w:line="240" w:lineRule="auto"/>
        <w:jc w:val="both"/>
        <w:rPr>
          <w:rFonts w:ascii="Arial" w:hAnsi="Arial" w:cs="Arial"/>
          <w:b/>
          <w:sz w:val="22"/>
        </w:rPr>
      </w:pPr>
      <w:r w:rsidRPr="00115C5D">
        <w:rPr>
          <w:rFonts w:ascii="Arial" w:hAnsi="Arial" w:cs="Arial"/>
          <w:b/>
          <w:sz w:val="22"/>
        </w:rPr>
        <w:t>Dangerous goods transport information – examples of dangerous goods descriptions</w:t>
      </w:r>
    </w:p>
    <w:p w14:paraId="3C402BB1"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04D8F8A0" w14:textId="77777777" w:rsidR="00623711" w:rsidRPr="00115C5D" w:rsidRDefault="00623711" w:rsidP="00623711">
      <w:pPr>
        <w:tabs>
          <w:tab w:val="left" w:pos="851"/>
        </w:tabs>
        <w:suppressAutoHyphens w:val="0"/>
        <w:spacing w:line="240" w:lineRule="auto"/>
        <w:jc w:val="both"/>
        <w:rPr>
          <w:rFonts w:ascii="Arial" w:hAnsi="Arial" w:cs="Arial"/>
          <w:sz w:val="22"/>
        </w:rPr>
      </w:pPr>
      <w:r w:rsidRPr="00115C5D">
        <w:rPr>
          <w:rFonts w:ascii="Arial" w:hAnsi="Arial" w:cs="Arial"/>
          <w:sz w:val="22"/>
        </w:rPr>
        <w:t>2.8</w:t>
      </w:r>
      <w:r w:rsidRPr="00115C5D">
        <w:rPr>
          <w:rFonts w:ascii="Arial" w:hAnsi="Arial" w:cs="Arial"/>
          <w:sz w:val="22"/>
        </w:rPr>
        <w:tab/>
        <w:t>The Group considered the proposal in document E&amp;T 34/2 (Germany) to delete both entries for UN 1098 in 5.4.1.4.4 of the IMDG Code, as UN 1098 is now classified as marine pollutant and is therefore no longer suitable as an example.</w:t>
      </w:r>
    </w:p>
    <w:p w14:paraId="12C6C501"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6E8077A6" w14:textId="77777777" w:rsidR="00623711" w:rsidRPr="00115C5D" w:rsidRDefault="00623711" w:rsidP="00623711">
      <w:pPr>
        <w:tabs>
          <w:tab w:val="left" w:pos="851"/>
        </w:tabs>
        <w:suppressAutoHyphens w:val="0"/>
        <w:spacing w:line="240" w:lineRule="auto"/>
        <w:jc w:val="both"/>
        <w:rPr>
          <w:rFonts w:ascii="Arial" w:hAnsi="Arial" w:cs="Arial"/>
          <w:sz w:val="22"/>
        </w:rPr>
      </w:pPr>
      <w:r w:rsidRPr="00115C5D">
        <w:rPr>
          <w:rFonts w:ascii="Arial" w:hAnsi="Arial" w:cs="Arial"/>
          <w:sz w:val="22"/>
        </w:rPr>
        <w:t xml:space="preserve">2.9 </w:t>
      </w:r>
      <w:r w:rsidRPr="00115C5D">
        <w:rPr>
          <w:rFonts w:ascii="Arial" w:hAnsi="Arial" w:cs="Arial"/>
          <w:sz w:val="22"/>
        </w:rPr>
        <w:tab/>
        <w:t xml:space="preserve">While agreeing to the proposal, the Group also agreed that it would be useful to replace the deleted entries with relevant new examples. </w:t>
      </w:r>
      <w:r w:rsidRPr="00115C5D">
        <w:rPr>
          <w:rFonts w:ascii="Arial" w:hAnsi="Arial" w:cs="Arial"/>
          <w:color w:val="000000"/>
          <w:sz w:val="22"/>
        </w:rPr>
        <w:t xml:space="preserve">Therefore, the Group agreed to add </w:t>
      </w:r>
      <w:r w:rsidRPr="00115C5D">
        <w:rPr>
          <w:rFonts w:ascii="Arial" w:hAnsi="Arial" w:cs="Arial"/>
          <w:sz w:val="22"/>
        </w:rPr>
        <w:t>two new entries for UN 1603 in 5.4.1.4.4 of the IMDG Code.</w:t>
      </w:r>
    </w:p>
    <w:p w14:paraId="517B15A9"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608D2889" w14:textId="79FAE60F" w:rsidR="00623711" w:rsidRDefault="00623711" w:rsidP="00623711">
      <w:pPr>
        <w:pStyle w:val="SingleTxtG"/>
        <w:tabs>
          <w:tab w:val="left" w:pos="567"/>
          <w:tab w:val="left" w:pos="5387"/>
        </w:tabs>
        <w:ind w:left="0"/>
        <w:rPr>
          <w:rFonts w:ascii="Arial" w:hAnsi="Arial" w:cs="Arial"/>
          <w:bCs/>
          <w:snapToGrid w:val="0"/>
          <w:sz w:val="22"/>
          <w:szCs w:val="24"/>
        </w:rPr>
      </w:pPr>
      <w:r w:rsidRPr="00115C5D">
        <w:rPr>
          <w:rFonts w:ascii="Arial" w:hAnsi="Arial" w:cs="Arial"/>
          <w:color w:val="000000"/>
          <w:sz w:val="22"/>
        </w:rPr>
        <w:t>2.10</w:t>
      </w:r>
      <w:r w:rsidRPr="00115C5D">
        <w:rPr>
          <w:rFonts w:ascii="Arial" w:hAnsi="Arial" w:cs="Arial"/>
          <w:color w:val="000000"/>
          <w:sz w:val="22"/>
        </w:rPr>
        <w:tab/>
        <w:t>The corresponding draft corrections, as prepared by the Group, are contained in annex 1.</w:t>
      </w:r>
    </w:p>
    <w:p w14:paraId="4A821AC3" w14:textId="7C498E31" w:rsidR="00623711" w:rsidRDefault="00623711" w:rsidP="00623711">
      <w:pPr>
        <w:pStyle w:val="SingleTxtG"/>
        <w:tabs>
          <w:tab w:val="left" w:pos="567"/>
          <w:tab w:val="left" w:pos="5387"/>
        </w:tabs>
        <w:ind w:left="0"/>
        <w:rPr>
          <w:rFonts w:ascii="Arial" w:hAnsi="Arial" w:cs="Arial"/>
          <w:bCs/>
          <w:snapToGrid w:val="0"/>
          <w:sz w:val="22"/>
          <w:szCs w:val="24"/>
        </w:rPr>
      </w:pPr>
    </w:p>
    <w:p w14:paraId="2CE0E876" w14:textId="4B42B7AE" w:rsidR="00623711" w:rsidRDefault="00623711" w:rsidP="00623711">
      <w:pPr>
        <w:pStyle w:val="SingleTxtG"/>
        <w:tabs>
          <w:tab w:val="left" w:pos="567"/>
          <w:tab w:val="left" w:pos="5387"/>
        </w:tabs>
        <w:ind w:left="0"/>
        <w:rPr>
          <w:rFonts w:ascii="Arial" w:hAnsi="Arial" w:cs="Arial"/>
          <w:bCs/>
          <w:snapToGrid w:val="0"/>
          <w:sz w:val="22"/>
          <w:szCs w:val="24"/>
        </w:rPr>
      </w:pPr>
    </w:p>
    <w:p w14:paraId="598D6C9F" w14:textId="218CE482" w:rsidR="00623711" w:rsidRDefault="00623711" w:rsidP="00623711">
      <w:pPr>
        <w:pStyle w:val="SingleTxtG"/>
        <w:tabs>
          <w:tab w:val="left" w:pos="567"/>
          <w:tab w:val="left" w:pos="5387"/>
        </w:tabs>
        <w:ind w:left="0"/>
        <w:rPr>
          <w:rFonts w:ascii="Arial" w:hAnsi="Arial" w:cs="Arial"/>
          <w:bCs/>
          <w:snapToGrid w:val="0"/>
          <w:sz w:val="22"/>
          <w:szCs w:val="24"/>
        </w:rPr>
      </w:pPr>
    </w:p>
    <w:p w14:paraId="3527136A" w14:textId="37208839" w:rsidR="00623711" w:rsidRDefault="00623711" w:rsidP="00623711">
      <w:pPr>
        <w:pStyle w:val="SingleTxtG"/>
        <w:tabs>
          <w:tab w:val="left" w:pos="567"/>
          <w:tab w:val="left" w:pos="5387"/>
        </w:tabs>
        <w:ind w:left="0"/>
        <w:rPr>
          <w:rFonts w:ascii="Arial" w:hAnsi="Arial" w:cs="Arial"/>
          <w:bCs/>
          <w:snapToGrid w:val="0"/>
          <w:sz w:val="22"/>
          <w:szCs w:val="24"/>
        </w:rPr>
      </w:pPr>
    </w:p>
    <w:p w14:paraId="7616CDD1" w14:textId="63E2C655" w:rsidR="00623711" w:rsidRDefault="00623711" w:rsidP="00623711">
      <w:pPr>
        <w:pStyle w:val="SingleTxtG"/>
        <w:tabs>
          <w:tab w:val="left" w:pos="567"/>
          <w:tab w:val="left" w:pos="5387"/>
        </w:tabs>
        <w:ind w:left="0"/>
        <w:rPr>
          <w:rFonts w:ascii="Arial" w:hAnsi="Arial" w:cs="Arial"/>
          <w:bCs/>
          <w:snapToGrid w:val="0"/>
          <w:sz w:val="22"/>
          <w:szCs w:val="24"/>
        </w:rPr>
      </w:pPr>
    </w:p>
    <w:p w14:paraId="0DDF8B04" w14:textId="53E4CDA7" w:rsidR="00623711" w:rsidRDefault="00623711" w:rsidP="00623711">
      <w:pPr>
        <w:pStyle w:val="SingleTxtG"/>
        <w:tabs>
          <w:tab w:val="left" w:pos="567"/>
          <w:tab w:val="left" w:pos="5387"/>
        </w:tabs>
        <w:ind w:left="0"/>
        <w:rPr>
          <w:rFonts w:ascii="Arial" w:hAnsi="Arial" w:cs="Arial"/>
          <w:bCs/>
          <w:snapToGrid w:val="0"/>
          <w:sz w:val="22"/>
          <w:szCs w:val="24"/>
        </w:rPr>
      </w:pPr>
    </w:p>
    <w:p w14:paraId="0BB25829" w14:textId="53ECE43A" w:rsidR="00623711" w:rsidRDefault="00623711" w:rsidP="00623711">
      <w:pPr>
        <w:pStyle w:val="SingleTxtG"/>
        <w:tabs>
          <w:tab w:val="left" w:pos="567"/>
          <w:tab w:val="left" w:pos="5387"/>
        </w:tabs>
        <w:ind w:left="0"/>
        <w:rPr>
          <w:rFonts w:ascii="Arial" w:hAnsi="Arial" w:cs="Arial"/>
          <w:bCs/>
          <w:snapToGrid w:val="0"/>
          <w:sz w:val="22"/>
          <w:szCs w:val="24"/>
        </w:rPr>
      </w:pPr>
    </w:p>
    <w:p w14:paraId="24BAF590" w14:textId="77777777" w:rsidR="00623711" w:rsidRPr="00115C5D" w:rsidRDefault="00623711" w:rsidP="00623711">
      <w:pPr>
        <w:keepNext/>
        <w:keepLines/>
        <w:suppressAutoHyphens w:val="0"/>
        <w:spacing w:line="240" w:lineRule="auto"/>
        <w:rPr>
          <w:rFonts w:ascii="Arial" w:hAnsi="Arial" w:cs="Arial"/>
          <w:b/>
          <w:bCs/>
          <w:sz w:val="22"/>
        </w:rPr>
      </w:pPr>
      <w:r w:rsidRPr="00115C5D">
        <w:rPr>
          <w:rFonts w:ascii="Arial" w:hAnsi="Arial" w:cs="Arial"/>
          <w:b/>
          <w:bCs/>
          <w:sz w:val="22"/>
        </w:rPr>
        <w:lastRenderedPageBreak/>
        <w:t>Transitional measures for class 7</w:t>
      </w:r>
    </w:p>
    <w:p w14:paraId="336B645D" w14:textId="77777777" w:rsidR="00623711" w:rsidRPr="00115C5D" w:rsidRDefault="00623711" w:rsidP="00623711">
      <w:pPr>
        <w:keepNext/>
        <w:keepLines/>
        <w:tabs>
          <w:tab w:val="left" w:pos="851"/>
        </w:tabs>
        <w:suppressAutoHyphens w:val="0"/>
        <w:spacing w:line="240" w:lineRule="auto"/>
        <w:jc w:val="both"/>
        <w:rPr>
          <w:rFonts w:ascii="Arial" w:hAnsi="Arial" w:cs="Arial"/>
          <w:sz w:val="22"/>
        </w:rPr>
      </w:pPr>
    </w:p>
    <w:p w14:paraId="39F60F77" w14:textId="77777777" w:rsidR="00623711" w:rsidRPr="00115C5D" w:rsidRDefault="00623711" w:rsidP="00623711">
      <w:pPr>
        <w:keepNext/>
        <w:keepLines/>
        <w:tabs>
          <w:tab w:val="left" w:pos="851"/>
        </w:tabs>
        <w:suppressAutoHyphens w:val="0"/>
        <w:spacing w:line="240" w:lineRule="auto"/>
        <w:jc w:val="both"/>
        <w:rPr>
          <w:rFonts w:ascii="Arial" w:hAnsi="Arial" w:cs="Arial"/>
          <w:sz w:val="22"/>
        </w:rPr>
      </w:pPr>
      <w:r w:rsidRPr="00115C5D">
        <w:rPr>
          <w:rFonts w:ascii="Arial" w:hAnsi="Arial" w:cs="Arial"/>
          <w:sz w:val="22"/>
        </w:rPr>
        <w:t>2.11</w:t>
      </w:r>
      <w:r w:rsidRPr="00115C5D">
        <w:rPr>
          <w:rFonts w:ascii="Arial" w:hAnsi="Arial" w:cs="Arial"/>
          <w:sz w:val="22"/>
        </w:rPr>
        <w:tab/>
        <w:t>In considering document E&amp;T 34/2 (Germany) and the proposal to replace the word "and" by the word "or" in paragraphs 6.4.24.3 and 6.4.24.6 of the IMDG Code, the Group noted the following views:</w:t>
      </w:r>
    </w:p>
    <w:p w14:paraId="2FBC0D3E" w14:textId="77777777" w:rsidR="00623711" w:rsidRPr="00115C5D" w:rsidRDefault="00623711" w:rsidP="00623711">
      <w:pPr>
        <w:keepNext/>
        <w:keepLines/>
        <w:tabs>
          <w:tab w:val="left" w:pos="851"/>
        </w:tabs>
        <w:suppressAutoHyphens w:val="0"/>
        <w:spacing w:line="240" w:lineRule="auto"/>
        <w:jc w:val="both"/>
        <w:rPr>
          <w:rFonts w:ascii="Arial" w:hAnsi="Arial" w:cs="Arial"/>
          <w:sz w:val="22"/>
        </w:rPr>
      </w:pPr>
    </w:p>
    <w:p w14:paraId="5C54C229" w14:textId="77777777" w:rsidR="00623711" w:rsidRPr="00115C5D" w:rsidRDefault="00623711" w:rsidP="00623711">
      <w:pPr>
        <w:tabs>
          <w:tab w:val="left" w:pos="851"/>
          <w:tab w:val="left" w:pos="1701"/>
        </w:tabs>
        <w:suppressAutoHyphens w:val="0"/>
        <w:spacing w:line="240" w:lineRule="auto"/>
        <w:jc w:val="both"/>
        <w:rPr>
          <w:rFonts w:ascii="Arial" w:hAnsi="Arial" w:cs="Arial"/>
          <w:sz w:val="22"/>
        </w:rPr>
      </w:pPr>
      <w:r w:rsidRPr="00115C5D">
        <w:rPr>
          <w:rFonts w:ascii="Arial" w:hAnsi="Arial" w:cs="Arial"/>
          <w:sz w:val="22"/>
        </w:rPr>
        <w:tab/>
        <w:t>.1</w:t>
      </w:r>
      <w:r w:rsidRPr="00115C5D">
        <w:rPr>
          <w:rFonts w:ascii="Arial" w:hAnsi="Arial" w:cs="Arial"/>
          <w:sz w:val="22"/>
        </w:rPr>
        <w:tab/>
        <w:t>similar corrections are needed for the UN Model Regulations;</w:t>
      </w:r>
    </w:p>
    <w:p w14:paraId="3AA99967"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176EDD96" w14:textId="77777777" w:rsidR="00623711" w:rsidRPr="00115C5D" w:rsidRDefault="00623711" w:rsidP="00623711">
      <w:pPr>
        <w:tabs>
          <w:tab w:val="left" w:pos="851"/>
        </w:tabs>
        <w:suppressAutoHyphens w:val="0"/>
        <w:spacing w:line="240" w:lineRule="auto"/>
        <w:ind w:left="1702" w:hanging="1702"/>
        <w:jc w:val="both"/>
        <w:rPr>
          <w:rFonts w:ascii="Arial" w:hAnsi="Arial" w:cs="Arial"/>
          <w:sz w:val="22"/>
        </w:rPr>
      </w:pPr>
      <w:r w:rsidRPr="00115C5D">
        <w:rPr>
          <w:rFonts w:ascii="Arial" w:hAnsi="Arial" w:cs="Arial"/>
          <w:sz w:val="22"/>
        </w:rPr>
        <w:tab/>
        <w:t>.2</w:t>
      </w:r>
      <w:r w:rsidRPr="00115C5D">
        <w:rPr>
          <w:rFonts w:ascii="Arial" w:hAnsi="Arial" w:cs="Arial"/>
          <w:sz w:val="22"/>
        </w:rPr>
        <w:tab/>
        <w:t>the word "and" may be correct and hence there would be no need for corrections; and</w:t>
      </w:r>
    </w:p>
    <w:p w14:paraId="13377CD1" w14:textId="77777777" w:rsidR="00623711" w:rsidRPr="00115C5D" w:rsidRDefault="00623711" w:rsidP="00623711">
      <w:pPr>
        <w:tabs>
          <w:tab w:val="left" w:pos="851"/>
        </w:tabs>
        <w:suppressAutoHyphens w:val="0"/>
        <w:spacing w:line="240" w:lineRule="auto"/>
        <w:ind w:left="1702" w:hanging="1702"/>
        <w:jc w:val="both"/>
        <w:rPr>
          <w:rFonts w:ascii="Arial" w:hAnsi="Arial" w:cs="Arial"/>
          <w:sz w:val="22"/>
        </w:rPr>
      </w:pPr>
    </w:p>
    <w:p w14:paraId="52BC0FAD" w14:textId="77777777" w:rsidR="00623711" w:rsidRPr="00115C5D" w:rsidRDefault="00623711" w:rsidP="00623711">
      <w:pPr>
        <w:tabs>
          <w:tab w:val="left" w:pos="851"/>
        </w:tabs>
        <w:suppressAutoHyphens w:val="0"/>
        <w:spacing w:line="240" w:lineRule="auto"/>
        <w:ind w:left="1702" w:hanging="1702"/>
        <w:jc w:val="both"/>
        <w:rPr>
          <w:rFonts w:ascii="Arial" w:hAnsi="Arial" w:cs="Arial"/>
          <w:sz w:val="22"/>
        </w:rPr>
      </w:pPr>
      <w:r w:rsidRPr="00115C5D">
        <w:rPr>
          <w:rFonts w:ascii="Arial" w:hAnsi="Arial" w:cs="Arial"/>
          <w:sz w:val="22"/>
        </w:rPr>
        <w:tab/>
        <w:t>.3</w:t>
      </w:r>
      <w:r w:rsidRPr="00115C5D">
        <w:rPr>
          <w:rFonts w:ascii="Arial" w:hAnsi="Arial" w:cs="Arial"/>
          <w:sz w:val="22"/>
        </w:rPr>
        <w:tab/>
        <w:t>the word "or" is used in paragraph 6.4.24.4 of the IMDG Code, and this should be taken into account.</w:t>
      </w:r>
    </w:p>
    <w:p w14:paraId="13B25111" w14:textId="77777777" w:rsidR="00623711" w:rsidRPr="00115C5D" w:rsidRDefault="00623711" w:rsidP="00623711">
      <w:pPr>
        <w:tabs>
          <w:tab w:val="left" w:pos="851"/>
        </w:tabs>
        <w:suppressAutoHyphens w:val="0"/>
        <w:spacing w:line="240" w:lineRule="auto"/>
        <w:ind w:left="1702" w:hanging="1702"/>
        <w:jc w:val="both"/>
        <w:rPr>
          <w:rFonts w:ascii="Arial" w:hAnsi="Arial" w:cs="Arial"/>
          <w:sz w:val="22"/>
        </w:rPr>
      </w:pPr>
    </w:p>
    <w:p w14:paraId="3ADCBE43" w14:textId="77777777" w:rsidR="00623711" w:rsidRPr="00115C5D" w:rsidRDefault="00623711" w:rsidP="00623711">
      <w:pPr>
        <w:tabs>
          <w:tab w:val="left" w:pos="851"/>
        </w:tabs>
        <w:suppressAutoHyphens w:val="0"/>
        <w:spacing w:line="240" w:lineRule="auto"/>
        <w:jc w:val="both"/>
        <w:rPr>
          <w:rFonts w:ascii="Arial" w:hAnsi="Arial" w:cs="Arial"/>
          <w:sz w:val="22"/>
        </w:rPr>
      </w:pPr>
      <w:r w:rsidRPr="00115C5D">
        <w:rPr>
          <w:rFonts w:ascii="Arial" w:hAnsi="Arial" w:cs="Arial"/>
          <w:sz w:val="22"/>
        </w:rPr>
        <w:t>2.12</w:t>
      </w:r>
      <w:r w:rsidRPr="00115C5D">
        <w:rPr>
          <w:rFonts w:ascii="Arial" w:hAnsi="Arial" w:cs="Arial"/>
          <w:sz w:val="22"/>
        </w:rPr>
        <w:tab/>
        <w:t>In this context, the Group agreed to leave the proposed corrections in square brackets</w:t>
      </w:r>
      <w:r w:rsidRPr="00115C5D">
        <w:rPr>
          <w:rFonts w:ascii="Arial" w:hAnsi="Arial"/>
          <w:snapToGrid w:val="0"/>
          <w:sz w:val="22"/>
        </w:rPr>
        <w:t xml:space="preserve"> </w:t>
      </w:r>
      <w:r w:rsidRPr="00115C5D">
        <w:rPr>
          <w:rFonts w:ascii="Arial" w:hAnsi="Arial" w:cs="Arial"/>
          <w:sz w:val="22"/>
        </w:rPr>
        <w:t xml:space="preserve">for further consideration, as contained in annex 1, and agreed to inform the </w:t>
      </w:r>
      <w:r w:rsidRPr="00115C5D">
        <w:rPr>
          <w:rFonts w:ascii="Arial" w:hAnsi="Arial" w:cs="Arial"/>
          <w:sz w:val="22"/>
        </w:rPr>
        <w:br/>
        <w:t>UN TDG Sub-Committee on this matter and request their advice, possibly in consultation with IAEA, on their intended choice of wording.</w:t>
      </w:r>
    </w:p>
    <w:p w14:paraId="417BD5F3"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46CB9B4D" w14:textId="77777777" w:rsidR="00623711" w:rsidRPr="00115C5D" w:rsidRDefault="00623711" w:rsidP="00623711">
      <w:pPr>
        <w:tabs>
          <w:tab w:val="left" w:pos="851"/>
        </w:tabs>
        <w:suppressAutoHyphens w:val="0"/>
        <w:spacing w:line="240" w:lineRule="auto"/>
        <w:jc w:val="both"/>
        <w:rPr>
          <w:rFonts w:ascii="Arial" w:hAnsi="Arial" w:cs="Arial"/>
          <w:b/>
          <w:bCs/>
          <w:sz w:val="22"/>
        </w:rPr>
      </w:pPr>
      <w:r w:rsidRPr="00115C5D">
        <w:rPr>
          <w:rFonts w:ascii="Arial" w:hAnsi="Arial" w:cs="Arial"/>
          <w:b/>
          <w:bCs/>
          <w:sz w:val="22"/>
        </w:rPr>
        <w:t>Minimum wall thickness</w:t>
      </w:r>
    </w:p>
    <w:p w14:paraId="0C11B284" w14:textId="77777777" w:rsidR="00623711" w:rsidRPr="00115C5D" w:rsidRDefault="00623711" w:rsidP="00623711">
      <w:pPr>
        <w:tabs>
          <w:tab w:val="left" w:pos="851"/>
        </w:tabs>
        <w:suppressAutoHyphens w:val="0"/>
        <w:spacing w:line="240" w:lineRule="auto"/>
        <w:jc w:val="both"/>
        <w:rPr>
          <w:rFonts w:ascii="Arial" w:hAnsi="Arial" w:cs="Arial"/>
          <w:b/>
          <w:bCs/>
          <w:i/>
          <w:iCs/>
          <w:sz w:val="22"/>
        </w:rPr>
      </w:pPr>
    </w:p>
    <w:p w14:paraId="1DFA27C1" w14:textId="77777777" w:rsidR="00623711" w:rsidRPr="00115C5D" w:rsidRDefault="00623711" w:rsidP="00623711">
      <w:pPr>
        <w:tabs>
          <w:tab w:val="left" w:pos="851"/>
        </w:tabs>
        <w:suppressAutoHyphens w:val="0"/>
        <w:spacing w:line="240" w:lineRule="auto"/>
        <w:jc w:val="both"/>
        <w:rPr>
          <w:rFonts w:ascii="Arial" w:hAnsi="Arial" w:cs="Arial"/>
          <w:sz w:val="22"/>
        </w:rPr>
      </w:pPr>
      <w:r w:rsidRPr="00115C5D">
        <w:rPr>
          <w:rFonts w:ascii="Arial" w:hAnsi="Arial" w:cs="Arial"/>
          <w:sz w:val="22"/>
        </w:rPr>
        <w:t>2.13</w:t>
      </w:r>
      <w:r w:rsidRPr="00115C5D">
        <w:rPr>
          <w:rFonts w:ascii="Arial" w:hAnsi="Arial" w:cs="Arial"/>
          <w:sz w:val="22"/>
        </w:rPr>
        <w:tab/>
        <w:t>In considering document E&amp;T 34/2 (Germany) and the proposal to add a new column for capacity to the table in 6.5.5.1.6.1 of the IMDG Code, the Group agreed that the proposed size limits were not relevant. Therefore, the Group agreed that this issue would be better addressed by adding a definition "C = the capacity in litres" under the existing definition for "A</w:t>
      </w:r>
      <w:r w:rsidRPr="00115C5D">
        <w:rPr>
          <w:rFonts w:ascii="Arial" w:hAnsi="Arial" w:cs="Arial"/>
          <w:sz w:val="22"/>
          <w:vertAlign w:val="subscript"/>
        </w:rPr>
        <w:t>o</w:t>
      </w:r>
      <w:r w:rsidRPr="00115C5D">
        <w:rPr>
          <w:rFonts w:ascii="Arial" w:hAnsi="Arial" w:cs="Arial"/>
          <w:sz w:val="22"/>
        </w:rPr>
        <w:t>". The Group also agree to inform the UN TDG Sub-Committee on this matter.</w:t>
      </w:r>
    </w:p>
    <w:p w14:paraId="20D3DAA0"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7A76F8D9" w14:textId="77777777" w:rsidR="00623711" w:rsidRPr="00115C5D" w:rsidRDefault="00623711" w:rsidP="00623711">
      <w:pPr>
        <w:tabs>
          <w:tab w:val="left" w:pos="851"/>
        </w:tabs>
        <w:suppressAutoHyphens w:val="0"/>
        <w:spacing w:line="240" w:lineRule="auto"/>
        <w:jc w:val="both"/>
        <w:rPr>
          <w:rFonts w:ascii="Arial" w:hAnsi="Arial" w:cs="Arial"/>
          <w:color w:val="000000"/>
          <w:sz w:val="22"/>
        </w:rPr>
      </w:pPr>
      <w:r w:rsidRPr="00115C5D">
        <w:rPr>
          <w:rFonts w:ascii="Arial" w:hAnsi="Arial" w:cs="Arial"/>
          <w:color w:val="000000"/>
          <w:sz w:val="22"/>
        </w:rPr>
        <w:t>2.14</w:t>
      </w:r>
      <w:r w:rsidRPr="00115C5D">
        <w:rPr>
          <w:rFonts w:ascii="Arial" w:hAnsi="Arial" w:cs="Arial"/>
          <w:color w:val="000000"/>
          <w:sz w:val="22"/>
        </w:rPr>
        <w:tab/>
        <w:t>The corresponding draft correction, as prepared by the Group, is contained in annex 1.</w:t>
      </w:r>
    </w:p>
    <w:p w14:paraId="41359D09" w14:textId="77777777" w:rsidR="00623711" w:rsidRPr="00115C5D" w:rsidRDefault="00623711" w:rsidP="00623711">
      <w:pPr>
        <w:tabs>
          <w:tab w:val="left" w:pos="851"/>
        </w:tabs>
        <w:suppressAutoHyphens w:val="0"/>
        <w:spacing w:line="240" w:lineRule="auto"/>
        <w:jc w:val="both"/>
        <w:rPr>
          <w:rFonts w:ascii="Arial" w:hAnsi="Arial" w:cs="Arial"/>
          <w:color w:val="000000"/>
          <w:sz w:val="22"/>
        </w:rPr>
      </w:pPr>
    </w:p>
    <w:p w14:paraId="40D63404" w14:textId="77777777" w:rsidR="00623711" w:rsidRPr="00115C5D" w:rsidRDefault="00623711" w:rsidP="00623711">
      <w:pPr>
        <w:tabs>
          <w:tab w:val="left" w:pos="851"/>
        </w:tabs>
        <w:suppressAutoHyphens w:val="0"/>
        <w:spacing w:line="240" w:lineRule="auto"/>
        <w:jc w:val="both"/>
        <w:rPr>
          <w:rFonts w:ascii="Arial" w:hAnsi="Arial" w:cs="Arial"/>
          <w:b/>
          <w:bCs/>
          <w:color w:val="000000"/>
          <w:sz w:val="22"/>
        </w:rPr>
      </w:pPr>
      <w:r w:rsidRPr="00115C5D">
        <w:rPr>
          <w:rFonts w:ascii="Arial" w:hAnsi="Arial" w:cs="Arial"/>
          <w:b/>
          <w:bCs/>
          <w:color w:val="000000"/>
          <w:sz w:val="22"/>
        </w:rPr>
        <w:t xml:space="preserve">Segregation table </w:t>
      </w:r>
      <w:bookmarkStart w:id="3" w:name="_Hlk66815634"/>
      <w:r w:rsidRPr="00115C5D">
        <w:rPr>
          <w:rFonts w:ascii="Arial" w:hAnsi="Arial" w:cs="Arial"/>
          <w:b/>
          <w:bCs/>
          <w:color w:val="000000"/>
          <w:sz w:val="22"/>
        </w:rPr>
        <w:t xml:space="preserve">– </w:t>
      </w:r>
      <w:bookmarkEnd w:id="3"/>
      <w:r w:rsidRPr="00115C5D">
        <w:rPr>
          <w:rFonts w:ascii="Arial" w:hAnsi="Arial" w:cs="Arial"/>
          <w:b/>
          <w:bCs/>
          <w:color w:val="000000"/>
          <w:sz w:val="22"/>
        </w:rPr>
        <w:t>class 4.1</w:t>
      </w:r>
    </w:p>
    <w:p w14:paraId="74965DCF" w14:textId="77777777" w:rsidR="00623711" w:rsidRPr="00115C5D" w:rsidRDefault="00623711" w:rsidP="00623711">
      <w:pPr>
        <w:tabs>
          <w:tab w:val="left" w:pos="851"/>
        </w:tabs>
        <w:suppressAutoHyphens w:val="0"/>
        <w:spacing w:line="240" w:lineRule="auto"/>
        <w:jc w:val="both"/>
        <w:rPr>
          <w:rFonts w:ascii="Arial" w:hAnsi="Arial" w:cs="Arial"/>
          <w:b/>
          <w:bCs/>
          <w:color w:val="000000"/>
          <w:sz w:val="22"/>
        </w:rPr>
      </w:pPr>
    </w:p>
    <w:p w14:paraId="4799BEAB" w14:textId="77777777" w:rsidR="00623711" w:rsidRPr="00115C5D" w:rsidRDefault="00623711" w:rsidP="00623711">
      <w:pPr>
        <w:tabs>
          <w:tab w:val="left" w:pos="851"/>
        </w:tabs>
        <w:suppressAutoHyphens w:val="0"/>
        <w:spacing w:line="240" w:lineRule="auto"/>
        <w:jc w:val="both"/>
        <w:rPr>
          <w:rFonts w:ascii="Arial" w:hAnsi="Arial" w:cs="Arial"/>
          <w:color w:val="000000"/>
          <w:sz w:val="22"/>
        </w:rPr>
      </w:pPr>
      <w:r w:rsidRPr="00115C5D">
        <w:rPr>
          <w:rFonts w:ascii="Arial" w:hAnsi="Arial" w:cs="Arial"/>
          <w:color w:val="000000"/>
          <w:sz w:val="22"/>
        </w:rPr>
        <w:t>2.15</w:t>
      </w:r>
      <w:r w:rsidRPr="00115C5D">
        <w:rPr>
          <w:rFonts w:ascii="Arial" w:hAnsi="Arial" w:cs="Arial"/>
          <w:color w:val="000000"/>
          <w:sz w:val="22"/>
        </w:rPr>
        <w:tab/>
        <w:t>The Group considered the proposal in document E&amp;T 34/2 (Germany) to amend the entry for "Flammable solids", class 4.1, in the table in 7.2.4 of the IMDG Code, in order to take into account polymerizing substances. In so doing, the Group agreed that the most appropriate way for including all relevant substances would be to use the similar wording as in the heading for 2.4.2 of the IMDG Code, i.e. "Flammable solids, self-reactive substances, solid desensitized explosives and polymerizing substances".</w:t>
      </w:r>
    </w:p>
    <w:p w14:paraId="70347252" w14:textId="77777777" w:rsidR="00623711" w:rsidRPr="00115C5D" w:rsidRDefault="00623711" w:rsidP="00623711">
      <w:pPr>
        <w:tabs>
          <w:tab w:val="left" w:pos="851"/>
        </w:tabs>
        <w:suppressAutoHyphens w:val="0"/>
        <w:spacing w:line="240" w:lineRule="auto"/>
        <w:jc w:val="both"/>
        <w:rPr>
          <w:rFonts w:ascii="Arial" w:hAnsi="Arial" w:cs="Arial"/>
          <w:color w:val="000000"/>
          <w:sz w:val="22"/>
        </w:rPr>
      </w:pPr>
    </w:p>
    <w:p w14:paraId="2712A994" w14:textId="77777777" w:rsidR="00623711" w:rsidRPr="00115C5D" w:rsidRDefault="00623711" w:rsidP="00623711">
      <w:pPr>
        <w:tabs>
          <w:tab w:val="left" w:pos="851"/>
        </w:tabs>
        <w:suppressAutoHyphens w:val="0"/>
        <w:spacing w:line="240" w:lineRule="auto"/>
        <w:jc w:val="both"/>
        <w:rPr>
          <w:rFonts w:ascii="Arial" w:hAnsi="Arial" w:cs="Arial"/>
          <w:color w:val="000000"/>
          <w:sz w:val="22"/>
        </w:rPr>
      </w:pPr>
      <w:r w:rsidRPr="00115C5D">
        <w:rPr>
          <w:rFonts w:ascii="Arial" w:hAnsi="Arial" w:cs="Arial"/>
          <w:color w:val="000000"/>
          <w:sz w:val="22"/>
        </w:rPr>
        <w:t>2.16</w:t>
      </w:r>
      <w:r w:rsidRPr="00115C5D">
        <w:rPr>
          <w:rFonts w:ascii="Arial" w:hAnsi="Arial" w:cs="Arial"/>
          <w:color w:val="000000"/>
          <w:sz w:val="22"/>
        </w:rPr>
        <w:tab/>
        <w:t>The corresponding draft correction, as prepared by the Group, is contained in annex 1.</w:t>
      </w:r>
    </w:p>
    <w:p w14:paraId="12005AED" w14:textId="77777777" w:rsidR="00623711" w:rsidRPr="00115C5D" w:rsidRDefault="00623711" w:rsidP="00623711">
      <w:pPr>
        <w:tabs>
          <w:tab w:val="left" w:pos="851"/>
        </w:tabs>
        <w:suppressAutoHyphens w:val="0"/>
        <w:spacing w:line="240" w:lineRule="auto"/>
        <w:jc w:val="both"/>
        <w:rPr>
          <w:rFonts w:ascii="Arial" w:hAnsi="Arial" w:cs="Arial"/>
          <w:sz w:val="22"/>
          <w:lang w:val="de-DE"/>
        </w:rPr>
      </w:pPr>
    </w:p>
    <w:p w14:paraId="32ACE681" w14:textId="77777777" w:rsidR="00623711" w:rsidRPr="00115C5D" w:rsidRDefault="00623711" w:rsidP="00623711">
      <w:pPr>
        <w:tabs>
          <w:tab w:val="left" w:pos="851"/>
        </w:tabs>
        <w:suppressAutoHyphens w:val="0"/>
        <w:spacing w:line="240" w:lineRule="auto"/>
        <w:jc w:val="both"/>
        <w:rPr>
          <w:rFonts w:ascii="Arial" w:hAnsi="Arial" w:cs="Arial"/>
          <w:b/>
          <w:bCs/>
          <w:sz w:val="22"/>
        </w:rPr>
      </w:pPr>
      <w:r w:rsidRPr="00115C5D">
        <w:rPr>
          <w:rFonts w:ascii="Arial" w:hAnsi="Arial" w:cs="Arial"/>
          <w:b/>
          <w:bCs/>
          <w:sz w:val="22"/>
        </w:rPr>
        <w:t>Special provisions for incidents involving radioactive material</w:t>
      </w:r>
    </w:p>
    <w:p w14:paraId="2E13A361"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426F82C6" w14:textId="77777777" w:rsidR="00623711" w:rsidRPr="00115C5D" w:rsidRDefault="00623711" w:rsidP="00623711">
      <w:pPr>
        <w:tabs>
          <w:tab w:val="left" w:pos="851"/>
        </w:tabs>
        <w:suppressAutoHyphens w:val="0"/>
        <w:spacing w:line="240" w:lineRule="auto"/>
        <w:jc w:val="both"/>
        <w:rPr>
          <w:rFonts w:ascii="Arial" w:hAnsi="Arial" w:cs="Arial"/>
          <w:sz w:val="22"/>
        </w:rPr>
      </w:pPr>
      <w:r w:rsidRPr="00115C5D">
        <w:rPr>
          <w:rFonts w:ascii="Arial" w:hAnsi="Arial" w:cs="Arial"/>
          <w:sz w:val="22"/>
        </w:rPr>
        <w:t>2.17</w:t>
      </w:r>
      <w:r w:rsidRPr="00115C5D">
        <w:rPr>
          <w:rFonts w:ascii="Arial" w:hAnsi="Arial" w:cs="Arial"/>
          <w:sz w:val="22"/>
        </w:rPr>
        <w:tab/>
        <w:t>The Group noted that the delegation of Germany decided to withdraw the proposal in document E&amp;T 34/2 concerning the reference to "GS-G-2.1" in 7.8.4.5 of the IMDG Code, as the existing reference is correct.</w:t>
      </w:r>
    </w:p>
    <w:p w14:paraId="4AF8CB28" w14:textId="77777777" w:rsidR="00623711" w:rsidRPr="00115C5D" w:rsidRDefault="00623711" w:rsidP="00623711">
      <w:pPr>
        <w:tabs>
          <w:tab w:val="left" w:pos="851"/>
        </w:tabs>
        <w:suppressAutoHyphens w:val="0"/>
        <w:spacing w:line="240" w:lineRule="auto"/>
        <w:jc w:val="both"/>
        <w:rPr>
          <w:rFonts w:ascii="Arial" w:hAnsi="Arial" w:cs="Arial"/>
          <w:sz w:val="22"/>
        </w:rPr>
      </w:pPr>
    </w:p>
    <w:p w14:paraId="4596A695" w14:textId="77777777" w:rsidR="00623711" w:rsidRPr="00115C5D" w:rsidRDefault="00623711" w:rsidP="00623711">
      <w:pPr>
        <w:tabs>
          <w:tab w:val="left" w:pos="851"/>
        </w:tabs>
        <w:suppressAutoHyphens w:val="0"/>
        <w:spacing w:line="240" w:lineRule="auto"/>
        <w:jc w:val="both"/>
        <w:rPr>
          <w:rFonts w:ascii="Arial" w:hAnsi="Arial" w:cs="Arial"/>
          <w:b/>
          <w:sz w:val="22"/>
        </w:rPr>
      </w:pPr>
      <w:r w:rsidRPr="00115C5D">
        <w:rPr>
          <w:rFonts w:ascii="Arial" w:hAnsi="Arial" w:cs="Arial"/>
          <w:b/>
          <w:sz w:val="22"/>
        </w:rPr>
        <w:t>Use of overpacks and unit loads of class 7 goods</w:t>
      </w:r>
    </w:p>
    <w:p w14:paraId="3F816EEE" w14:textId="77777777" w:rsidR="00623711" w:rsidRPr="00115C5D" w:rsidRDefault="00623711" w:rsidP="00623711">
      <w:pPr>
        <w:tabs>
          <w:tab w:val="left" w:pos="851"/>
        </w:tabs>
        <w:suppressAutoHyphens w:val="0"/>
        <w:spacing w:line="240" w:lineRule="auto"/>
        <w:jc w:val="both"/>
        <w:rPr>
          <w:rFonts w:ascii="Arial" w:hAnsi="Arial" w:cs="Arial"/>
          <w:b/>
          <w:sz w:val="22"/>
        </w:rPr>
      </w:pPr>
    </w:p>
    <w:p w14:paraId="41FC5BEA" w14:textId="63898144" w:rsidR="00623711" w:rsidRDefault="00623711" w:rsidP="00623711">
      <w:pPr>
        <w:pStyle w:val="SingleTxtG"/>
        <w:tabs>
          <w:tab w:val="left" w:pos="567"/>
          <w:tab w:val="left" w:pos="5387"/>
        </w:tabs>
        <w:ind w:left="0"/>
        <w:rPr>
          <w:rFonts w:ascii="Arial" w:hAnsi="Arial" w:cs="Arial"/>
          <w:bCs/>
          <w:snapToGrid w:val="0"/>
          <w:sz w:val="22"/>
          <w:szCs w:val="24"/>
        </w:rPr>
      </w:pPr>
      <w:r w:rsidRPr="00115C5D">
        <w:rPr>
          <w:rFonts w:ascii="Arial" w:hAnsi="Arial" w:cs="Arial"/>
          <w:bCs/>
          <w:sz w:val="22"/>
        </w:rPr>
        <w:t xml:space="preserve">2.18 </w:t>
      </w:r>
      <w:r w:rsidRPr="00115C5D">
        <w:rPr>
          <w:rFonts w:ascii="Arial" w:hAnsi="Arial" w:cs="Arial"/>
          <w:bCs/>
          <w:sz w:val="22"/>
        </w:rPr>
        <w:tab/>
        <w:t>The Group agreed to the proposal in document E&amp;T 34/2 (Germany) to clarify 5.1.2.1 of the IMDG Code with regard to the fact that class 7 goods may need to be marked with a different label in addition to the word "OVERPACK".</w:t>
      </w:r>
    </w:p>
    <w:p w14:paraId="18E38B31" w14:textId="6C5F960A" w:rsidR="00623711" w:rsidRDefault="00623711" w:rsidP="00623711">
      <w:pPr>
        <w:pStyle w:val="SingleTxtG"/>
        <w:tabs>
          <w:tab w:val="left" w:pos="567"/>
          <w:tab w:val="left" w:pos="5387"/>
        </w:tabs>
        <w:ind w:left="0"/>
        <w:rPr>
          <w:rFonts w:ascii="Arial" w:hAnsi="Arial" w:cs="Arial"/>
          <w:bCs/>
          <w:snapToGrid w:val="0"/>
          <w:sz w:val="22"/>
          <w:szCs w:val="24"/>
        </w:rPr>
      </w:pPr>
    </w:p>
    <w:p w14:paraId="2A0BE32A" w14:textId="25167A88" w:rsidR="00623711" w:rsidRDefault="00623711" w:rsidP="00623711">
      <w:pPr>
        <w:pStyle w:val="SingleTxtG"/>
        <w:tabs>
          <w:tab w:val="left" w:pos="567"/>
          <w:tab w:val="left" w:pos="5387"/>
        </w:tabs>
        <w:ind w:left="0"/>
        <w:rPr>
          <w:rFonts w:ascii="Arial" w:hAnsi="Arial" w:cs="Arial"/>
          <w:bCs/>
          <w:snapToGrid w:val="0"/>
          <w:sz w:val="22"/>
          <w:szCs w:val="24"/>
        </w:rPr>
      </w:pPr>
    </w:p>
    <w:p w14:paraId="6A6776B1" w14:textId="1E41427D" w:rsidR="00623711" w:rsidRDefault="00623711" w:rsidP="00623711">
      <w:pPr>
        <w:pStyle w:val="SingleTxtG"/>
        <w:tabs>
          <w:tab w:val="left" w:pos="567"/>
          <w:tab w:val="left" w:pos="5387"/>
        </w:tabs>
        <w:ind w:left="0"/>
        <w:rPr>
          <w:rFonts w:ascii="Arial" w:hAnsi="Arial" w:cs="Arial"/>
          <w:bCs/>
          <w:snapToGrid w:val="0"/>
          <w:sz w:val="22"/>
          <w:szCs w:val="24"/>
        </w:rPr>
      </w:pPr>
    </w:p>
    <w:p w14:paraId="37B15D4E" w14:textId="77777777" w:rsidR="00623711" w:rsidRPr="00115C5D" w:rsidRDefault="00623711" w:rsidP="00623711">
      <w:pPr>
        <w:tabs>
          <w:tab w:val="left" w:pos="851"/>
        </w:tabs>
        <w:suppressAutoHyphens w:val="0"/>
        <w:spacing w:line="240" w:lineRule="auto"/>
        <w:jc w:val="both"/>
        <w:rPr>
          <w:rFonts w:ascii="Arial" w:hAnsi="Arial" w:cs="Arial"/>
          <w:bCs/>
          <w:sz w:val="22"/>
        </w:rPr>
      </w:pPr>
      <w:r w:rsidRPr="00115C5D">
        <w:rPr>
          <w:rFonts w:ascii="Arial" w:hAnsi="Arial" w:cs="Arial"/>
          <w:bCs/>
          <w:sz w:val="22"/>
        </w:rPr>
        <w:lastRenderedPageBreak/>
        <w:t xml:space="preserve">2.19 </w:t>
      </w:r>
      <w:r w:rsidRPr="00115C5D">
        <w:rPr>
          <w:rFonts w:ascii="Arial" w:hAnsi="Arial" w:cs="Arial"/>
          <w:bCs/>
          <w:sz w:val="22"/>
        </w:rPr>
        <w:tab/>
        <w:t>After having modified the proposed text slightly, the Group deemed that it would be more appropriate to consider this as an amendment to the IMDG Code, as opposed to a correction. Therefore, the Group agreed to leave the proposed amendment in square brackets, as contained in annex 3.</w:t>
      </w:r>
    </w:p>
    <w:p w14:paraId="2A555B1E" w14:textId="77777777" w:rsidR="00623711" w:rsidRPr="00115C5D" w:rsidRDefault="00623711" w:rsidP="00623711">
      <w:pPr>
        <w:tabs>
          <w:tab w:val="left" w:pos="851"/>
        </w:tabs>
        <w:suppressAutoHyphens w:val="0"/>
        <w:spacing w:line="240" w:lineRule="auto"/>
        <w:jc w:val="both"/>
        <w:rPr>
          <w:rFonts w:ascii="Arial" w:hAnsi="Arial" w:cs="Arial"/>
          <w:bCs/>
          <w:sz w:val="18"/>
          <w:szCs w:val="16"/>
        </w:rPr>
      </w:pPr>
    </w:p>
    <w:p w14:paraId="27956950" w14:textId="77777777" w:rsidR="00623711" w:rsidRPr="00115C5D" w:rsidRDefault="00623711" w:rsidP="00623711">
      <w:pPr>
        <w:tabs>
          <w:tab w:val="left" w:pos="851"/>
        </w:tabs>
        <w:suppressAutoHyphens w:val="0"/>
        <w:spacing w:line="240" w:lineRule="auto"/>
        <w:jc w:val="both"/>
        <w:rPr>
          <w:rFonts w:ascii="Arial" w:hAnsi="Arial" w:cs="Arial"/>
          <w:b/>
          <w:sz w:val="22"/>
        </w:rPr>
      </w:pPr>
      <w:r w:rsidRPr="00115C5D">
        <w:rPr>
          <w:rFonts w:ascii="Arial" w:hAnsi="Arial" w:cs="Arial"/>
          <w:b/>
          <w:sz w:val="22"/>
        </w:rPr>
        <w:t>Additional marking</w:t>
      </w:r>
    </w:p>
    <w:p w14:paraId="29F5EC9E" w14:textId="77777777" w:rsidR="00623711" w:rsidRPr="00115C5D" w:rsidRDefault="00623711" w:rsidP="00623711">
      <w:pPr>
        <w:tabs>
          <w:tab w:val="left" w:pos="851"/>
        </w:tabs>
        <w:suppressAutoHyphens w:val="0"/>
        <w:spacing w:line="240" w:lineRule="auto"/>
        <w:jc w:val="both"/>
        <w:rPr>
          <w:rFonts w:ascii="Arial" w:hAnsi="Arial" w:cs="Arial"/>
          <w:bCs/>
          <w:sz w:val="18"/>
          <w:szCs w:val="16"/>
        </w:rPr>
      </w:pPr>
    </w:p>
    <w:p w14:paraId="5A8338F9" w14:textId="77777777" w:rsidR="00623711" w:rsidRPr="00115C5D" w:rsidRDefault="00623711" w:rsidP="00623711">
      <w:pPr>
        <w:tabs>
          <w:tab w:val="left" w:pos="851"/>
        </w:tabs>
        <w:suppressAutoHyphens w:val="0"/>
        <w:spacing w:line="240" w:lineRule="auto"/>
        <w:jc w:val="both"/>
        <w:rPr>
          <w:rFonts w:ascii="Arial" w:hAnsi="Arial" w:cs="Arial"/>
          <w:spacing w:val="-8"/>
          <w:sz w:val="22"/>
          <w:szCs w:val="22"/>
        </w:rPr>
      </w:pPr>
      <w:r w:rsidRPr="00115C5D">
        <w:rPr>
          <w:rFonts w:ascii="Arial" w:hAnsi="Arial" w:cs="Arial"/>
          <w:bCs/>
          <w:spacing w:val="-8"/>
          <w:sz w:val="22"/>
          <w:szCs w:val="22"/>
        </w:rPr>
        <w:t>2.20</w:t>
      </w:r>
      <w:r w:rsidRPr="00115C5D">
        <w:rPr>
          <w:rFonts w:ascii="Arial" w:hAnsi="Arial" w:cs="Arial"/>
          <w:bCs/>
          <w:spacing w:val="-8"/>
          <w:sz w:val="22"/>
          <w:szCs w:val="22"/>
        </w:rPr>
        <w:tab/>
        <w:t>The Group noted that the delegation of France decided to withdraw the proposal in document E&amp;T 34/2/2 concerning the deletion of "</w:t>
      </w:r>
      <w:r w:rsidRPr="00115C5D">
        <w:rPr>
          <w:rFonts w:ascii="Arial" w:hAnsi="Arial" w:cs="Arial"/>
          <w:bCs/>
          <w:spacing w:val="-8"/>
          <w:sz w:val="22"/>
          <w:szCs w:val="22"/>
          <w:vertAlign w:val="superscript"/>
        </w:rPr>
        <w:t>a</w:t>
      </w:r>
      <w:r w:rsidRPr="00115C5D">
        <w:rPr>
          <w:rFonts w:ascii="Arial" w:hAnsi="Arial" w:cs="Arial"/>
          <w:bCs/>
          <w:spacing w:val="-8"/>
          <w:sz w:val="22"/>
          <w:szCs w:val="22"/>
        </w:rPr>
        <w:t>" in the first two rows in the table in 6.5.2.2.1 of the IMDG Code.</w:t>
      </w:r>
    </w:p>
    <w:p w14:paraId="772D7E8C" w14:textId="77777777" w:rsidR="00623711" w:rsidRPr="00115C5D" w:rsidRDefault="00623711" w:rsidP="00623711">
      <w:pPr>
        <w:tabs>
          <w:tab w:val="left" w:pos="851"/>
        </w:tabs>
        <w:suppressAutoHyphens w:val="0"/>
        <w:spacing w:line="240" w:lineRule="auto"/>
        <w:jc w:val="both"/>
        <w:rPr>
          <w:rFonts w:ascii="Arial" w:hAnsi="Arial" w:cs="Arial"/>
          <w:sz w:val="18"/>
          <w:szCs w:val="18"/>
        </w:rPr>
      </w:pPr>
    </w:p>
    <w:p w14:paraId="275CB5C0" w14:textId="77777777" w:rsidR="00623711" w:rsidRPr="00115C5D" w:rsidRDefault="00623711" w:rsidP="00623711">
      <w:pPr>
        <w:keepNext/>
        <w:keepLines/>
        <w:tabs>
          <w:tab w:val="left" w:pos="851"/>
        </w:tabs>
        <w:suppressAutoHyphens w:val="0"/>
        <w:spacing w:line="240" w:lineRule="auto"/>
        <w:jc w:val="both"/>
        <w:rPr>
          <w:rFonts w:ascii="Arial" w:hAnsi="Arial" w:cs="Arial"/>
          <w:sz w:val="22"/>
          <w:szCs w:val="22"/>
        </w:rPr>
      </w:pPr>
      <w:r w:rsidRPr="00115C5D">
        <w:rPr>
          <w:rFonts w:ascii="Arial" w:hAnsi="Arial" w:cs="Arial"/>
          <w:b/>
          <w:bCs/>
          <w:snapToGrid w:val="0"/>
          <w:sz w:val="22"/>
          <w:szCs w:val="22"/>
        </w:rPr>
        <w:t>Corrections to the French version of the IMDG Code</w:t>
      </w:r>
    </w:p>
    <w:p w14:paraId="2AB54804" w14:textId="77777777" w:rsidR="00623711" w:rsidRPr="00115C5D" w:rsidRDefault="00623711" w:rsidP="00623711">
      <w:pPr>
        <w:keepNext/>
        <w:keepLines/>
        <w:tabs>
          <w:tab w:val="left" w:pos="851"/>
        </w:tabs>
        <w:suppressAutoHyphens w:val="0"/>
        <w:spacing w:line="240" w:lineRule="auto"/>
        <w:jc w:val="both"/>
        <w:rPr>
          <w:rFonts w:ascii="Arial" w:hAnsi="Arial" w:cs="Arial"/>
          <w:sz w:val="18"/>
          <w:szCs w:val="18"/>
        </w:rPr>
      </w:pPr>
    </w:p>
    <w:p w14:paraId="07987CF3" w14:textId="77777777" w:rsidR="00623711" w:rsidRPr="00115C5D" w:rsidRDefault="00623711" w:rsidP="00623711">
      <w:pPr>
        <w:tabs>
          <w:tab w:val="left" w:pos="85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t>2.21</w:t>
      </w:r>
      <w:r w:rsidRPr="00115C5D">
        <w:rPr>
          <w:rFonts w:ascii="Arial" w:hAnsi="Arial" w:cs="Arial"/>
          <w:snapToGrid w:val="0"/>
          <w:sz w:val="22"/>
          <w:szCs w:val="22"/>
        </w:rPr>
        <w:tab/>
        <w:t>The Group considered annex 2 to document E&amp;T 34/2/2 (France), containing editorial corrections to the French version of the IMDG Code (amendment 40-20), and agreed to the draft editorial corrections, as set out in annex 2.</w:t>
      </w:r>
    </w:p>
    <w:p w14:paraId="7FFE324B" w14:textId="77777777" w:rsidR="00623711" w:rsidRPr="00115C5D" w:rsidRDefault="00623711" w:rsidP="00623711">
      <w:pPr>
        <w:tabs>
          <w:tab w:val="left" w:pos="851"/>
        </w:tabs>
        <w:suppressAutoHyphens w:val="0"/>
        <w:spacing w:line="240" w:lineRule="auto"/>
        <w:jc w:val="both"/>
        <w:rPr>
          <w:rFonts w:ascii="Arial" w:hAnsi="Arial" w:cs="Arial"/>
          <w:bCs/>
          <w:snapToGrid w:val="0"/>
          <w:sz w:val="18"/>
          <w:szCs w:val="18"/>
        </w:rPr>
      </w:pPr>
    </w:p>
    <w:p w14:paraId="55DC540A" w14:textId="77777777" w:rsidR="00623711" w:rsidRPr="00115C5D" w:rsidRDefault="00623711" w:rsidP="00623711">
      <w:pPr>
        <w:tabs>
          <w:tab w:val="left" w:pos="851"/>
        </w:tabs>
        <w:suppressAutoHyphens w:val="0"/>
        <w:spacing w:line="240" w:lineRule="auto"/>
        <w:jc w:val="both"/>
        <w:rPr>
          <w:rFonts w:ascii="Arial" w:hAnsi="Arial" w:cs="Arial"/>
          <w:b/>
          <w:snapToGrid w:val="0"/>
          <w:sz w:val="22"/>
          <w:szCs w:val="22"/>
        </w:rPr>
      </w:pPr>
      <w:r w:rsidRPr="00115C5D">
        <w:rPr>
          <w:rFonts w:ascii="Arial" w:hAnsi="Arial" w:cs="Arial"/>
          <w:b/>
          <w:snapToGrid w:val="0"/>
          <w:sz w:val="22"/>
          <w:szCs w:val="22"/>
        </w:rPr>
        <w:t>Corrections to the English version of the IMDG Code</w:t>
      </w:r>
    </w:p>
    <w:p w14:paraId="0090F9F3" w14:textId="77777777" w:rsidR="00623711" w:rsidRPr="00115C5D" w:rsidRDefault="00623711" w:rsidP="00623711">
      <w:pPr>
        <w:tabs>
          <w:tab w:val="left" w:pos="851"/>
        </w:tabs>
        <w:suppressAutoHyphens w:val="0"/>
        <w:spacing w:line="240" w:lineRule="auto"/>
        <w:jc w:val="both"/>
        <w:rPr>
          <w:rFonts w:ascii="Arial" w:hAnsi="Arial" w:cs="Arial"/>
          <w:bCs/>
          <w:snapToGrid w:val="0"/>
          <w:sz w:val="18"/>
          <w:szCs w:val="18"/>
        </w:rPr>
      </w:pPr>
    </w:p>
    <w:p w14:paraId="54D18B7C" w14:textId="77777777" w:rsidR="00623711" w:rsidRPr="00115C5D" w:rsidRDefault="00623711" w:rsidP="00623711">
      <w:pPr>
        <w:tabs>
          <w:tab w:val="left" w:pos="851"/>
        </w:tabs>
        <w:suppressAutoHyphens w:val="0"/>
        <w:spacing w:line="240" w:lineRule="auto"/>
        <w:jc w:val="both"/>
        <w:rPr>
          <w:rFonts w:ascii="Arial" w:hAnsi="Arial" w:cs="Arial"/>
          <w:bCs/>
          <w:snapToGrid w:val="0"/>
          <w:sz w:val="22"/>
          <w:szCs w:val="24"/>
        </w:rPr>
      </w:pPr>
      <w:r w:rsidRPr="00115C5D">
        <w:rPr>
          <w:rFonts w:ascii="Arial" w:hAnsi="Arial" w:cs="Arial"/>
          <w:bCs/>
          <w:snapToGrid w:val="0"/>
          <w:sz w:val="22"/>
          <w:szCs w:val="22"/>
        </w:rPr>
        <w:t>2.22</w:t>
      </w:r>
      <w:r w:rsidRPr="00115C5D">
        <w:rPr>
          <w:rFonts w:ascii="Arial" w:hAnsi="Arial" w:cs="Arial"/>
          <w:bCs/>
          <w:snapToGrid w:val="0"/>
          <w:sz w:val="22"/>
          <w:szCs w:val="22"/>
        </w:rPr>
        <w:tab/>
        <w:t xml:space="preserve">The draft editorial corrections to the English version of the amendments to the </w:t>
      </w:r>
      <w:r w:rsidRPr="00115C5D">
        <w:rPr>
          <w:rFonts w:ascii="Arial" w:hAnsi="Arial" w:cs="Arial"/>
          <w:bCs/>
          <w:snapToGrid w:val="0"/>
          <w:sz w:val="22"/>
          <w:szCs w:val="22"/>
        </w:rPr>
        <w:br/>
      </w:r>
      <w:r w:rsidRPr="00115C5D">
        <w:rPr>
          <w:rFonts w:ascii="Arial" w:hAnsi="Arial" w:cs="Arial"/>
          <w:bCs/>
          <w:snapToGrid w:val="0"/>
          <w:sz w:val="22"/>
          <w:szCs w:val="24"/>
        </w:rPr>
        <w:t>IMDG Code (amendment 40-20) are contained in annex 1.</w:t>
      </w:r>
    </w:p>
    <w:p w14:paraId="05E0F456" w14:textId="77777777" w:rsidR="00623711" w:rsidRPr="00115C5D" w:rsidRDefault="00623711" w:rsidP="00623711">
      <w:pPr>
        <w:tabs>
          <w:tab w:val="left" w:pos="851"/>
        </w:tabs>
        <w:suppressAutoHyphens w:val="0"/>
        <w:spacing w:line="240" w:lineRule="auto"/>
        <w:jc w:val="both"/>
        <w:rPr>
          <w:rFonts w:ascii="Arial" w:hAnsi="Arial" w:cs="Arial"/>
          <w:sz w:val="18"/>
          <w:szCs w:val="18"/>
        </w:rPr>
      </w:pPr>
    </w:p>
    <w:p w14:paraId="220A2F7B" w14:textId="77777777" w:rsidR="00623711" w:rsidRPr="00115C5D" w:rsidRDefault="00623711" w:rsidP="00623711">
      <w:pPr>
        <w:tabs>
          <w:tab w:val="left" w:pos="851"/>
        </w:tabs>
        <w:suppressAutoHyphens w:val="0"/>
        <w:spacing w:line="240" w:lineRule="auto"/>
        <w:jc w:val="both"/>
        <w:rPr>
          <w:rFonts w:ascii="Arial" w:hAnsi="Arial" w:cs="Arial"/>
          <w:sz w:val="22"/>
          <w:szCs w:val="22"/>
        </w:rPr>
      </w:pPr>
      <w:r w:rsidRPr="00115C5D">
        <w:rPr>
          <w:rFonts w:ascii="Arial" w:hAnsi="Arial" w:cs="Arial"/>
          <w:b/>
          <w:caps/>
          <w:sz w:val="22"/>
          <w:szCs w:val="22"/>
        </w:rPr>
        <w:t>3</w:t>
      </w:r>
      <w:r w:rsidRPr="00115C5D">
        <w:rPr>
          <w:rFonts w:ascii="Arial" w:hAnsi="Arial" w:cs="Arial"/>
          <w:b/>
          <w:caps/>
          <w:sz w:val="22"/>
          <w:szCs w:val="22"/>
        </w:rPr>
        <w:tab/>
      </w:r>
      <w:r w:rsidRPr="00115C5D">
        <w:rPr>
          <w:rFonts w:ascii="Arial" w:hAnsi="Arial" w:cs="Arial"/>
          <w:b/>
          <w:bCs/>
          <w:snapToGrid w:val="0"/>
          <w:sz w:val="22"/>
          <w:szCs w:val="22"/>
        </w:rPr>
        <w:t>PREPARATION OF DRAFT AMENDMENTS (41-22) TO THE IMDG CODE</w:t>
      </w:r>
    </w:p>
    <w:p w14:paraId="7BCC49E9" w14:textId="77777777" w:rsidR="00623711" w:rsidRPr="00115C5D" w:rsidRDefault="00623711" w:rsidP="00623711">
      <w:pPr>
        <w:tabs>
          <w:tab w:val="left" w:pos="851"/>
        </w:tabs>
        <w:suppressAutoHyphens w:val="0"/>
        <w:spacing w:line="240" w:lineRule="auto"/>
        <w:jc w:val="both"/>
        <w:rPr>
          <w:rFonts w:ascii="Arial" w:hAnsi="Arial" w:cs="Arial"/>
          <w:sz w:val="18"/>
          <w:szCs w:val="18"/>
        </w:rPr>
      </w:pPr>
    </w:p>
    <w:p w14:paraId="673C73BE" w14:textId="77777777" w:rsidR="00623711" w:rsidRPr="00115C5D" w:rsidRDefault="00623711" w:rsidP="00623711">
      <w:pPr>
        <w:tabs>
          <w:tab w:val="left" w:pos="851"/>
        </w:tabs>
        <w:spacing w:line="240" w:lineRule="auto"/>
        <w:jc w:val="both"/>
        <w:rPr>
          <w:rFonts w:ascii="Arial" w:eastAsia="SimSun" w:hAnsi="Arial" w:cs="Arial"/>
          <w:b/>
          <w:bCs/>
          <w:kern w:val="1"/>
          <w:sz w:val="22"/>
          <w:szCs w:val="22"/>
          <w:lang w:eastAsia="ar-SA"/>
        </w:rPr>
      </w:pPr>
      <w:r w:rsidRPr="00115C5D">
        <w:rPr>
          <w:rFonts w:ascii="Arial" w:eastAsia="SimSun" w:hAnsi="Arial" w:cs="Arial"/>
          <w:b/>
          <w:bCs/>
          <w:kern w:val="1"/>
          <w:sz w:val="22"/>
          <w:szCs w:val="22"/>
          <w:lang w:eastAsia="ar-SA"/>
        </w:rPr>
        <w:t>Harmonization with the amendments to the UN Recommendations on the transport of dangerous goods, twenty-first revised edition</w:t>
      </w:r>
    </w:p>
    <w:p w14:paraId="153122DB" w14:textId="77777777" w:rsidR="00623711" w:rsidRPr="00115C5D" w:rsidRDefault="00623711" w:rsidP="00623711">
      <w:pPr>
        <w:tabs>
          <w:tab w:val="left" w:pos="851"/>
        </w:tabs>
        <w:spacing w:line="240" w:lineRule="auto"/>
        <w:jc w:val="both"/>
        <w:rPr>
          <w:rFonts w:ascii="Arial" w:eastAsia="SimSun" w:hAnsi="Arial" w:cs="Arial"/>
          <w:kern w:val="1"/>
          <w:sz w:val="18"/>
          <w:szCs w:val="18"/>
          <w:lang w:eastAsia="ar-SA"/>
        </w:rPr>
      </w:pPr>
    </w:p>
    <w:p w14:paraId="1912F571"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22"/>
          <w:szCs w:val="22"/>
        </w:rPr>
      </w:pPr>
      <w:r w:rsidRPr="00115C5D">
        <w:rPr>
          <w:rFonts w:ascii="Arial" w:hAnsi="Arial" w:cs="Arial"/>
          <w:bCs/>
          <w:snapToGrid w:val="0"/>
          <w:sz w:val="22"/>
          <w:szCs w:val="22"/>
        </w:rPr>
        <w:t>3.1</w:t>
      </w:r>
      <w:r w:rsidRPr="00115C5D">
        <w:rPr>
          <w:rFonts w:ascii="Arial" w:hAnsi="Arial" w:cs="Arial"/>
          <w:bCs/>
          <w:snapToGrid w:val="0"/>
          <w:sz w:val="22"/>
          <w:szCs w:val="22"/>
        </w:rPr>
        <w:tab/>
        <w:t>The Group considered document E&amp;T 34/3 (Secretariat), containing the amendments to the UN Recommendations on the Transport of Dangerous Goods,</w:t>
      </w:r>
      <w:r w:rsidRPr="00115C5D">
        <w:rPr>
          <w:rFonts w:ascii="Arial" w:hAnsi="Arial" w:cs="Arial"/>
          <w:snapToGrid w:val="0"/>
          <w:sz w:val="22"/>
        </w:rPr>
        <w:t xml:space="preserve"> </w:t>
      </w:r>
      <w:r w:rsidRPr="00115C5D">
        <w:rPr>
          <w:rFonts w:ascii="Arial" w:hAnsi="Arial" w:cs="Arial"/>
          <w:bCs/>
          <w:snapToGrid w:val="0"/>
          <w:sz w:val="22"/>
          <w:szCs w:val="22"/>
        </w:rPr>
        <w:t>twenty-first revised edition, emanating from the tenth session of the UN Committee of Experts on the Transport of Dangerous Goods and on the Globally Harmonized System of Classification and Labelling of Chemicals, which was held in Geneva on 11 December 2020. These amendments will be utilized in promulgating the twenty-second revised edition of the UN Recommendations on the Transport of Dangerous Goods.</w:t>
      </w:r>
    </w:p>
    <w:p w14:paraId="075EA747"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18"/>
          <w:szCs w:val="18"/>
        </w:rPr>
      </w:pPr>
    </w:p>
    <w:p w14:paraId="5543FD3F"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22"/>
          <w:szCs w:val="22"/>
        </w:rPr>
      </w:pPr>
      <w:r w:rsidRPr="00115C5D">
        <w:rPr>
          <w:rFonts w:ascii="Arial" w:hAnsi="Arial" w:cs="Arial"/>
          <w:bCs/>
          <w:snapToGrid w:val="0"/>
          <w:sz w:val="22"/>
          <w:szCs w:val="22"/>
        </w:rPr>
        <w:t>3.2</w:t>
      </w:r>
      <w:r w:rsidRPr="00115C5D">
        <w:rPr>
          <w:rFonts w:ascii="Arial" w:hAnsi="Arial" w:cs="Arial"/>
          <w:bCs/>
          <w:snapToGrid w:val="0"/>
          <w:sz w:val="22"/>
          <w:szCs w:val="22"/>
        </w:rPr>
        <w:tab/>
      </w:r>
      <w:r w:rsidRPr="00115C5D">
        <w:rPr>
          <w:rFonts w:ascii="Arial" w:hAnsi="Arial" w:cs="Arial"/>
          <w:snapToGrid w:val="0"/>
          <w:sz w:val="22"/>
        </w:rPr>
        <w:t>The Group, taking the above document as the basis, prepared the draft amendment  41-22 to the IMDG Code, as set out in annex 3. In so doing, the Group took action as described in the paragraphs hereafter.</w:t>
      </w:r>
    </w:p>
    <w:p w14:paraId="2C574B68"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18"/>
          <w:szCs w:val="18"/>
        </w:rPr>
      </w:pPr>
    </w:p>
    <w:p w14:paraId="2BF48F60" w14:textId="77777777" w:rsidR="00623711" w:rsidRPr="00115C5D" w:rsidRDefault="00623711" w:rsidP="00623711">
      <w:pPr>
        <w:widowControl w:val="0"/>
        <w:tabs>
          <w:tab w:val="left" w:pos="851"/>
        </w:tabs>
        <w:suppressAutoHyphens w:val="0"/>
        <w:spacing w:line="240" w:lineRule="auto"/>
        <w:jc w:val="both"/>
        <w:rPr>
          <w:rFonts w:ascii="Arial" w:hAnsi="Arial" w:cs="Arial"/>
          <w:b/>
          <w:i/>
          <w:iCs/>
          <w:snapToGrid w:val="0"/>
          <w:color w:val="000000"/>
          <w:sz w:val="22"/>
          <w:szCs w:val="22"/>
        </w:rPr>
      </w:pPr>
      <w:r w:rsidRPr="00115C5D">
        <w:rPr>
          <w:rFonts w:ascii="Arial" w:hAnsi="Arial" w:cs="Arial"/>
          <w:b/>
          <w:i/>
          <w:iCs/>
          <w:snapToGrid w:val="0"/>
          <w:color w:val="000000"/>
          <w:sz w:val="22"/>
          <w:szCs w:val="22"/>
        </w:rPr>
        <w:t>Pressure receptacle shell</w:t>
      </w:r>
    </w:p>
    <w:p w14:paraId="602D315C"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18"/>
          <w:szCs w:val="18"/>
        </w:rPr>
      </w:pPr>
    </w:p>
    <w:p w14:paraId="40CB8E4F"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22"/>
          <w:szCs w:val="22"/>
        </w:rPr>
      </w:pPr>
      <w:r w:rsidRPr="00115C5D">
        <w:rPr>
          <w:rFonts w:ascii="Arial" w:hAnsi="Arial" w:cs="Arial"/>
          <w:bCs/>
          <w:snapToGrid w:val="0"/>
          <w:sz w:val="22"/>
          <w:szCs w:val="22"/>
        </w:rPr>
        <w:t>3.3.</w:t>
      </w:r>
      <w:r w:rsidRPr="00115C5D">
        <w:rPr>
          <w:rFonts w:ascii="Arial" w:hAnsi="Arial" w:cs="Arial"/>
          <w:bCs/>
          <w:snapToGrid w:val="0"/>
          <w:sz w:val="22"/>
          <w:szCs w:val="22"/>
        </w:rPr>
        <w:tab/>
        <w:t>The Group considered the proposed new definition for "pressure receptacle shell" in  1.2.1 of the IMDG Code. While agreeing to the definition, the Group also agreed to add a comma after the word "tube", in order to clarify the listed items in the definition. The Group agreed to inform the UN TDG Sub-Committee on this matter.</w:t>
      </w:r>
    </w:p>
    <w:p w14:paraId="5C1F3827"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18"/>
          <w:szCs w:val="18"/>
        </w:rPr>
      </w:pPr>
    </w:p>
    <w:p w14:paraId="34BA06A3" w14:textId="77777777" w:rsidR="00623711" w:rsidRPr="00115C5D" w:rsidRDefault="00623711" w:rsidP="00623711">
      <w:pPr>
        <w:tabs>
          <w:tab w:val="left" w:pos="851"/>
        </w:tabs>
        <w:suppressAutoHyphens w:val="0"/>
        <w:spacing w:line="240" w:lineRule="auto"/>
        <w:ind w:left="1701" w:hanging="1701"/>
        <w:jc w:val="both"/>
        <w:rPr>
          <w:rFonts w:ascii="Arial" w:hAnsi="Arial" w:cs="Arial"/>
          <w:bCs/>
          <w:snapToGrid w:val="0"/>
          <w:sz w:val="22"/>
          <w:szCs w:val="22"/>
        </w:rPr>
      </w:pPr>
      <w:r w:rsidRPr="00115C5D">
        <w:rPr>
          <w:rFonts w:ascii="Arial" w:hAnsi="Arial" w:cs="Arial"/>
          <w:bCs/>
          <w:snapToGrid w:val="0"/>
          <w:sz w:val="22"/>
          <w:szCs w:val="22"/>
        </w:rPr>
        <w:t>3.4</w:t>
      </w:r>
      <w:r w:rsidRPr="00115C5D">
        <w:rPr>
          <w:rFonts w:ascii="Arial" w:hAnsi="Arial" w:cs="Arial"/>
          <w:bCs/>
          <w:snapToGrid w:val="0"/>
          <w:sz w:val="22"/>
          <w:szCs w:val="22"/>
        </w:rPr>
        <w:tab/>
        <w:t>The corresponding draft amendment, as modified by the Group, is set out in annex 3.</w:t>
      </w:r>
    </w:p>
    <w:p w14:paraId="5F9D6637" w14:textId="77777777" w:rsidR="00623711" w:rsidRPr="00115C5D" w:rsidRDefault="00623711" w:rsidP="00623711">
      <w:pPr>
        <w:tabs>
          <w:tab w:val="left" w:pos="851"/>
        </w:tabs>
        <w:suppressAutoHyphens w:val="0"/>
        <w:spacing w:line="240" w:lineRule="auto"/>
        <w:jc w:val="both"/>
        <w:rPr>
          <w:rFonts w:ascii="Arial" w:hAnsi="Arial" w:cs="Arial"/>
          <w:snapToGrid w:val="0"/>
          <w:sz w:val="22"/>
          <w:szCs w:val="22"/>
        </w:rPr>
      </w:pPr>
    </w:p>
    <w:p w14:paraId="3467455E" w14:textId="77777777" w:rsidR="00623711" w:rsidRPr="00115C5D" w:rsidRDefault="00623711" w:rsidP="00623711">
      <w:pPr>
        <w:tabs>
          <w:tab w:val="left" w:pos="851"/>
        </w:tabs>
        <w:suppressAutoHyphens w:val="0"/>
        <w:spacing w:line="240" w:lineRule="auto"/>
        <w:ind w:left="1701" w:hanging="1701"/>
        <w:jc w:val="both"/>
        <w:rPr>
          <w:rFonts w:ascii="Arial" w:hAnsi="Arial" w:cs="Arial"/>
          <w:b/>
          <w:bCs/>
          <w:i/>
          <w:iCs/>
          <w:color w:val="000000"/>
          <w:sz w:val="22"/>
          <w:szCs w:val="22"/>
        </w:rPr>
      </w:pPr>
      <w:r w:rsidRPr="00115C5D">
        <w:rPr>
          <w:rFonts w:ascii="Arial" w:hAnsi="Arial" w:cs="Arial"/>
          <w:b/>
          <w:bCs/>
          <w:i/>
          <w:iCs/>
          <w:color w:val="000000"/>
          <w:sz w:val="22"/>
          <w:szCs w:val="22"/>
        </w:rPr>
        <w:t>Units of measurement – electrical resistance</w:t>
      </w:r>
    </w:p>
    <w:p w14:paraId="78DCE483"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22"/>
          <w:szCs w:val="22"/>
        </w:rPr>
      </w:pPr>
    </w:p>
    <w:p w14:paraId="48A07540" w14:textId="4D376CBA" w:rsidR="00623711" w:rsidRDefault="00623711" w:rsidP="00623711">
      <w:pPr>
        <w:pStyle w:val="SingleTxtG"/>
        <w:tabs>
          <w:tab w:val="left" w:pos="567"/>
          <w:tab w:val="left" w:pos="5387"/>
        </w:tabs>
        <w:ind w:left="0"/>
        <w:rPr>
          <w:u w:val="single"/>
          <w:lang w:val="en-US"/>
        </w:rPr>
      </w:pPr>
      <w:r w:rsidRPr="00115C5D">
        <w:rPr>
          <w:rFonts w:ascii="Arial" w:hAnsi="Arial" w:cs="Arial"/>
          <w:bCs/>
          <w:snapToGrid w:val="0"/>
          <w:sz w:val="22"/>
          <w:szCs w:val="22"/>
        </w:rPr>
        <w:t>3.5</w:t>
      </w:r>
      <w:r w:rsidRPr="00115C5D">
        <w:rPr>
          <w:rFonts w:ascii="Arial" w:hAnsi="Arial" w:cs="Arial"/>
          <w:bCs/>
          <w:snapToGrid w:val="0"/>
          <w:sz w:val="22"/>
          <w:szCs w:val="22"/>
        </w:rPr>
        <w:tab/>
        <w:t xml:space="preserve">The Group considered the proposed new entry for "Electrical resistance" in the table in 1.2.2.1 of the IMDG Code and noted that "1 Ω = 1 kg · m² / s³ / A²" may be wrong in this regard. Therefore, the Group agreed to leave these amendments in square brackets for further consideration, as contained in annex 3, and agreed to inform the UN TDG Sub-Committee on this matter. The Group also noted that "1 Ω = 1 </w:t>
      </w:r>
      <w:r w:rsidRPr="00115C5D">
        <w:rPr>
          <w:rFonts w:ascii="Arial" w:hAnsi="Arial" w:cs="Arial"/>
          <w:snapToGrid w:val="0"/>
          <w:sz w:val="22"/>
          <w:szCs w:val="22"/>
        </w:rPr>
        <w:t xml:space="preserve">kg </w:t>
      </w:r>
      <w:r w:rsidRPr="00115C5D">
        <w:rPr>
          <w:rFonts w:ascii="Cambria Math" w:hAnsi="Cambria Math" w:cs="Cambria Math"/>
          <w:snapToGrid w:val="0"/>
          <w:sz w:val="22"/>
          <w:szCs w:val="22"/>
        </w:rPr>
        <w:t>⋅</w:t>
      </w:r>
      <w:r w:rsidRPr="00115C5D">
        <w:rPr>
          <w:rFonts w:ascii="Arial" w:hAnsi="Arial" w:cs="Arial"/>
          <w:snapToGrid w:val="0"/>
          <w:sz w:val="22"/>
          <w:szCs w:val="22"/>
        </w:rPr>
        <w:t xml:space="preserve"> m</w:t>
      </w:r>
      <w:r w:rsidRPr="00115C5D">
        <w:rPr>
          <w:rFonts w:ascii="Arial" w:hAnsi="Arial" w:cs="Arial"/>
          <w:snapToGrid w:val="0"/>
          <w:sz w:val="22"/>
          <w:szCs w:val="22"/>
          <w:vertAlign w:val="superscript"/>
        </w:rPr>
        <w:t xml:space="preserve">2 </w:t>
      </w:r>
      <w:r w:rsidRPr="00115C5D">
        <w:rPr>
          <w:rFonts w:ascii="Cambria Math" w:hAnsi="Cambria Math" w:cs="Cambria Math"/>
          <w:snapToGrid w:val="0"/>
          <w:sz w:val="22"/>
          <w:szCs w:val="22"/>
        </w:rPr>
        <w:t>⋅</w:t>
      </w:r>
      <w:r w:rsidRPr="00115C5D">
        <w:rPr>
          <w:rFonts w:ascii="Arial" w:hAnsi="Arial" w:cs="Arial"/>
          <w:snapToGrid w:val="0"/>
          <w:sz w:val="22"/>
          <w:szCs w:val="22"/>
        </w:rPr>
        <w:t xml:space="preserve"> s</w:t>
      </w:r>
      <w:r w:rsidRPr="00115C5D">
        <w:rPr>
          <w:rFonts w:ascii="Arial" w:hAnsi="Arial" w:cs="Arial"/>
          <w:snapToGrid w:val="0"/>
          <w:sz w:val="22"/>
          <w:szCs w:val="22"/>
          <w:vertAlign w:val="superscript"/>
        </w:rPr>
        <w:t xml:space="preserve">−3 </w:t>
      </w:r>
      <w:r w:rsidRPr="00115C5D">
        <w:rPr>
          <w:rFonts w:ascii="Cambria Math" w:hAnsi="Cambria Math" w:cs="Cambria Math"/>
          <w:snapToGrid w:val="0"/>
          <w:sz w:val="22"/>
          <w:szCs w:val="22"/>
        </w:rPr>
        <w:t>⋅</w:t>
      </w:r>
      <w:r w:rsidRPr="00115C5D">
        <w:rPr>
          <w:rFonts w:ascii="Arial" w:hAnsi="Arial" w:cs="Arial"/>
          <w:snapToGrid w:val="0"/>
          <w:sz w:val="22"/>
          <w:szCs w:val="22"/>
        </w:rPr>
        <w:t xml:space="preserve"> A</w:t>
      </w:r>
      <w:r w:rsidRPr="00115C5D">
        <w:rPr>
          <w:rFonts w:ascii="Arial" w:hAnsi="Arial" w:cs="Arial"/>
          <w:snapToGrid w:val="0"/>
          <w:sz w:val="22"/>
          <w:szCs w:val="22"/>
          <w:vertAlign w:val="superscript"/>
        </w:rPr>
        <w:t>−2</w:t>
      </w:r>
      <w:r w:rsidRPr="00115C5D">
        <w:rPr>
          <w:rFonts w:ascii="Arial" w:hAnsi="Arial" w:cs="Arial"/>
          <w:b/>
          <w:bCs/>
          <w:snapToGrid w:val="0"/>
          <w:sz w:val="22"/>
          <w:szCs w:val="22"/>
          <w:vertAlign w:val="superscript"/>
        </w:rPr>
        <w:t xml:space="preserve"> </w:t>
      </w:r>
      <w:r w:rsidRPr="00115C5D">
        <w:rPr>
          <w:rFonts w:ascii="Arial" w:hAnsi="Arial" w:cs="Arial"/>
          <w:snapToGrid w:val="0"/>
          <w:sz w:val="22"/>
          <w:szCs w:val="22"/>
        </w:rPr>
        <w:t>" m</w:t>
      </w:r>
      <w:r w:rsidRPr="00115C5D">
        <w:rPr>
          <w:rFonts w:ascii="Arial" w:hAnsi="Arial" w:cs="Arial"/>
          <w:bCs/>
          <w:snapToGrid w:val="0"/>
          <w:sz w:val="22"/>
          <w:szCs w:val="22"/>
        </w:rPr>
        <w:t>ay be the correct equation.  The Group agreed to request the UN TDG Sub-Committee to review the above potential correct equation and advise the Group on its appropriateness for incorporation in this section.</w:t>
      </w:r>
    </w:p>
    <w:p w14:paraId="44545FE1" w14:textId="73EF0896" w:rsidR="00623711" w:rsidRDefault="00623711" w:rsidP="00623711">
      <w:pPr>
        <w:pStyle w:val="SingleTxtG"/>
        <w:tabs>
          <w:tab w:val="left" w:pos="567"/>
          <w:tab w:val="left" w:pos="5387"/>
        </w:tabs>
        <w:ind w:left="0"/>
        <w:rPr>
          <w:u w:val="single"/>
          <w:lang w:val="en-US"/>
        </w:rPr>
      </w:pPr>
    </w:p>
    <w:p w14:paraId="4F09FCD5" w14:textId="77777777" w:rsidR="00623711" w:rsidRPr="00115C5D" w:rsidRDefault="00623711" w:rsidP="00623711">
      <w:pPr>
        <w:keepNext/>
        <w:keepLines/>
        <w:widowControl w:val="0"/>
        <w:tabs>
          <w:tab w:val="left" w:pos="851"/>
        </w:tabs>
        <w:suppressAutoHyphens w:val="0"/>
        <w:spacing w:line="240" w:lineRule="auto"/>
        <w:jc w:val="both"/>
        <w:rPr>
          <w:rFonts w:ascii="Arial" w:hAnsi="Arial" w:cs="Arial"/>
          <w:b/>
          <w:i/>
          <w:iCs/>
          <w:snapToGrid w:val="0"/>
          <w:sz w:val="22"/>
          <w:szCs w:val="22"/>
        </w:rPr>
      </w:pPr>
      <w:r w:rsidRPr="00115C5D">
        <w:rPr>
          <w:rFonts w:ascii="Arial" w:hAnsi="Arial" w:cs="Arial"/>
          <w:b/>
          <w:i/>
          <w:iCs/>
          <w:snapToGrid w:val="0"/>
          <w:sz w:val="22"/>
          <w:szCs w:val="22"/>
        </w:rPr>
        <w:lastRenderedPageBreak/>
        <w:t>UN 1891</w:t>
      </w:r>
    </w:p>
    <w:p w14:paraId="4D355D35" w14:textId="77777777" w:rsidR="00623711" w:rsidRPr="00115C5D" w:rsidRDefault="00623711" w:rsidP="00623711">
      <w:pPr>
        <w:keepNext/>
        <w:keepLines/>
        <w:widowControl w:val="0"/>
        <w:tabs>
          <w:tab w:val="left" w:pos="851"/>
        </w:tabs>
        <w:suppressAutoHyphens w:val="0"/>
        <w:spacing w:line="240" w:lineRule="auto"/>
        <w:jc w:val="both"/>
        <w:rPr>
          <w:rFonts w:ascii="Arial" w:hAnsi="Arial" w:cs="Arial"/>
          <w:bCs/>
          <w:snapToGrid w:val="0"/>
          <w:sz w:val="22"/>
          <w:szCs w:val="22"/>
        </w:rPr>
      </w:pPr>
    </w:p>
    <w:p w14:paraId="13458E54"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22"/>
          <w:szCs w:val="22"/>
        </w:rPr>
      </w:pPr>
      <w:r w:rsidRPr="00115C5D">
        <w:rPr>
          <w:rFonts w:ascii="Arial" w:hAnsi="Arial" w:cs="Arial"/>
          <w:bCs/>
          <w:snapToGrid w:val="0"/>
          <w:sz w:val="22"/>
          <w:szCs w:val="22"/>
        </w:rPr>
        <w:t>3.6</w:t>
      </w:r>
      <w:r w:rsidRPr="00115C5D">
        <w:rPr>
          <w:rFonts w:ascii="Arial" w:hAnsi="Arial" w:cs="Arial"/>
          <w:bCs/>
          <w:snapToGrid w:val="0"/>
          <w:sz w:val="22"/>
          <w:szCs w:val="22"/>
        </w:rPr>
        <w:tab/>
        <w:t>When considering the proposed amendments concerning the entry for UN 1891 in the Dangerous Goods List in 3.2 of the IMDG Code, the Group agreed, additionally, to indicate the flashpoint of -20°C c.c. of this substance in column 17 of the Dangerous Goods List.</w:t>
      </w:r>
    </w:p>
    <w:p w14:paraId="6E71D859"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22"/>
          <w:szCs w:val="22"/>
        </w:rPr>
      </w:pPr>
    </w:p>
    <w:p w14:paraId="2085B224" w14:textId="77777777" w:rsidR="00623711" w:rsidRPr="00115C5D" w:rsidRDefault="00623711" w:rsidP="00623711">
      <w:pPr>
        <w:keepNext/>
        <w:widowControl w:val="0"/>
        <w:tabs>
          <w:tab w:val="left" w:pos="851"/>
        </w:tabs>
        <w:suppressAutoHyphens w:val="0"/>
        <w:spacing w:line="240" w:lineRule="auto"/>
        <w:jc w:val="both"/>
        <w:rPr>
          <w:rFonts w:ascii="Arial" w:hAnsi="Arial" w:cs="Arial"/>
          <w:bCs/>
          <w:snapToGrid w:val="0"/>
          <w:sz w:val="22"/>
          <w:szCs w:val="22"/>
        </w:rPr>
      </w:pPr>
      <w:r w:rsidRPr="00115C5D">
        <w:rPr>
          <w:rFonts w:ascii="Arial" w:hAnsi="Arial" w:cs="Arial"/>
          <w:bCs/>
          <w:snapToGrid w:val="0"/>
          <w:sz w:val="22"/>
          <w:szCs w:val="22"/>
        </w:rPr>
        <w:t>3.7</w:t>
      </w:r>
      <w:r w:rsidRPr="00115C5D">
        <w:rPr>
          <w:rFonts w:ascii="Arial" w:hAnsi="Arial" w:cs="Arial"/>
          <w:bCs/>
          <w:snapToGrid w:val="0"/>
          <w:sz w:val="22"/>
          <w:szCs w:val="22"/>
        </w:rPr>
        <w:tab/>
        <w:t>The corresponding draft amendments, as modified by the Group, are set out in annex 3.</w:t>
      </w:r>
    </w:p>
    <w:p w14:paraId="440FC075" w14:textId="77777777" w:rsidR="00623711" w:rsidRPr="00115C5D" w:rsidRDefault="00623711" w:rsidP="00623711">
      <w:pPr>
        <w:suppressAutoHyphens w:val="0"/>
        <w:spacing w:line="240" w:lineRule="auto"/>
        <w:rPr>
          <w:rFonts w:ascii="Arial" w:hAnsi="Arial" w:cs="Arial"/>
          <w:bCs/>
          <w:snapToGrid w:val="0"/>
          <w:sz w:val="22"/>
          <w:szCs w:val="22"/>
        </w:rPr>
      </w:pPr>
    </w:p>
    <w:p w14:paraId="2B5716E1" w14:textId="77777777" w:rsidR="00623711" w:rsidRPr="00115C5D" w:rsidRDefault="00623711" w:rsidP="00623711">
      <w:pPr>
        <w:widowControl w:val="0"/>
        <w:tabs>
          <w:tab w:val="left" w:pos="851"/>
        </w:tabs>
        <w:suppressAutoHyphens w:val="0"/>
        <w:spacing w:line="240" w:lineRule="auto"/>
        <w:jc w:val="both"/>
        <w:rPr>
          <w:rFonts w:ascii="Arial" w:hAnsi="Arial" w:cs="Arial"/>
          <w:b/>
          <w:i/>
          <w:iCs/>
          <w:snapToGrid w:val="0"/>
          <w:sz w:val="22"/>
          <w:szCs w:val="22"/>
        </w:rPr>
      </w:pPr>
      <w:r w:rsidRPr="00115C5D">
        <w:rPr>
          <w:rFonts w:ascii="Arial" w:hAnsi="Arial" w:cs="Arial"/>
          <w:b/>
          <w:i/>
          <w:iCs/>
          <w:snapToGrid w:val="0"/>
          <w:sz w:val="22"/>
          <w:szCs w:val="22"/>
        </w:rPr>
        <w:t>UN 3550</w:t>
      </w:r>
    </w:p>
    <w:p w14:paraId="47158F6D"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color w:val="000000"/>
          <w:sz w:val="22"/>
          <w:szCs w:val="22"/>
        </w:rPr>
      </w:pPr>
      <w:r w:rsidRPr="00115C5D">
        <w:rPr>
          <w:rFonts w:ascii="Arial" w:hAnsi="Arial" w:cs="Arial"/>
          <w:bCs/>
          <w:snapToGrid w:val="0"/>
          <w:sz w:val="22"/>
          <w:szCs w:val="22"/>
        </w:rPr>
        <w:t>3.8</w:t>
      </w:r>
      <w:r w:rsidRPr="00115C5D">
        <w:rPr>
          <w:rFonts w:ascii="Arial" w:hAnsi="Arial" w:cs="Arial"/>
          <w:bCs/>
          <w:snapToGrid w:val="0"/>
          <w:sz w:val="22"/>
          <w:szCs w:val="22"/>
        </w:rPr>
        <w:tab/>
        <w:t>The Group considered the proposed new entry for "</w:t>
      </w:r>
      <w:r w:rsidRPr="00115C5D">
        <w:rPr>
          <w:rFonts w:ascii="Arial" w:hAnsi="Arial" w:cs="Arial"/>
          <w:bCs/>
          <w:snapToGrid w:val="0"/>
          <w:sz w:val="22"/>
          <w:szCs w:val="22"/>
          <w:lang w:val="en-US"/>
        </w:rPr>
        <w:t xml:space="preserve">COBALT DIHYDROXIDE POWDER, containing not less than 10% respirable particles" as UN 3550 </w:t>
      </w:r>
      <w:r w:rsidRPr="00115C5D">
        <w:rPr>
          <w:rFonts w:ascii="Arial" w:hAnsi="Arial" w:cs="Arial"/>
          <w:bCs/>
          <w:snapToGrid w:val="0"/>
          <w:sz w:val="22"/>
          <w:szCs w:val="22"/>
        </w:rPr>
        <w:t xml:space="preserve">in the Dangerous Goods List in chapter 3.2 of the IMDG Code. </w:t>
      </w:r>
      <w:r w:rsidRPr="00115C5D">
        <w:rPr>
          <w:rFonts w:ascii="Arial" w:hAnsi="Arial" w:cs="Arial"/>
          <w:bCs/>
          <w:snapToGrid w:val="0"/>
          <w:color w:val="000000"/>
          <w:sz w:val="22"/>
          <w:szCs w:val="22"/>
        </w:rPr>
        <w:t>The Group agreed that columns for "EmS" (15) and "Stowage and handling" (16a) needed to be completed with appropriate codes. With regard to column 15, the Group agreed that "F-A, S-A" would be appropriate and the most consistent choice. With regard to column 16a, the Group agreed that "Category D" and "SW2", i.e. requiring the substance to be carried on deck and clear of living quarters, would be the more appropriate and logical choice, taking into account the hazards of the substance. With regard to the column for "Segregation" (16b), the Group agreed that this column could be left empty, because there were no specific segregation requirements to be assigned for this substance.</w:t>
      </w:r>
    </w:p>
    <w:p w14:paraId="212C32B3"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color w:val="000000"/>
          <w:sz w:val="22"/>
          <w:szCs w:val="22"/>
        </w:rPr>
      </w:pPr>
    </w:p>
    <w:p w14:paraId="37A1B84C"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color w:val="000000"/>
          <w:sz w:val="22"/>
          <w:szCs w:val="22"/>
        </w:rPr>
      </w:pPr>
      <w:r w:rsidRPr="00115C5D">
        <w:rPr>
          <w:rFonts w:ascii="Arial" w:hAnsi="Arial" w:cs="Arial"/>
          <w:bCs/>
          <w:snapToGrid w:val="0"/>
          <w:color w:val="000000"/>
          <w:sz w:val="22"/>
          <w:szCs w:val="22"/>
        </w:rPr>
        <w:t>3.9</w:t>
      </w:r>
      <w:r w:rsidRPr="00115C5D">
        <w:rPr>
          <w:rFonts w:ascii="Arial" w:hAnsi="Arial" w:cs="Arial"/>
          <w:bCs/>
          <w:snapToGrid w:val="0"/>
          <w:color w:val="000000"/>
          <w:sz w:val="22"/>
          <w:szCs w:val="22"/>
        </w:rPr>
        <w:tab/>
        <w:t xml:space="preserve">The Group also agreed to insert in the column for "Properties and observations" (17) a description "Pink odourless powder" and a caution "Toxic by dust inhalation". During the discussion, the Group noted the view that to avoid wrongful classification of this substance as UN 3077, this issue needed to be highlighted in the IMDG Code. In this context, the Group agreed to add a text "This entry does not apply to cobalt dihydroxide that does not meet the particle size requirement for toxicity testing as specified in 2.6.2.1.3. In those cases, the product may be shipped under the UN 3077 entry." into column 17. The Group agreed to leave the above-mentioned text in square brackets for further consideration, taking into account the concerns raised that the text might be more suitable to be included as a new mandatory special provision, or perhaps not at all. </w:t>
      </w:r>
    </w:p>
    <w:p w14:paraId="52280916"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color w:val="000000"/>
          <w:sz w:val="22"/>
          <w:szCs w:val="22"/>
        </w:rPr>
      </w:pPr>
    </w:p>
    <w:p w14:paraId="64F163C9"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color w:val="000000"/>
          <w:sz w:val="22"/>
          <w:szCs w:val="22"/>
        </w:rPr>
      </w:pPr>
      <w:r w:rsidRPr="00115C5D">
        <w:rPr>
          <w:rFonts w:ascii="Arial" w:hAnsi="Arial" w:cs="Arial"/>
          <w:bCs/>
          <w:snapToGrid w:val="0"/>
          <w:color w:val="000000"/>
          <w:sz w:val="22"/>
          <w:szCs w:val="22"/>
        </w:rPr>
        <w:t>3.10</w:t>
      </w:r>
      <w:r w:rsidRPr="00115C5D">
        <w:rPr>
          <w:rFonts w:ascii="Arial" w:hAnsi="Arial" w:cs="Arial"/>
          <w:bCs/>
          <w:snapToGrid w:val="0"/>
          <w:color w:val="000000"/>
          <w:sz w:val="22"/>
          <w:szCs w:val="22"/>
        </w:rPr>
        <w:tab/>
        <w:t xml:space="preserve">The Group further agreed that, based on the data sheet provided to the </w:t>
      </w:r>
      <w:r w:rsidRPr="00115C5D">
        <w:rPr>
          <w:rFonts w:ascii="Arial" w:hAnsi="Arial" w:cs="Arial"/>
          <w:bCs/>
          <w:snapToGrid w:val="0"/>
          <w:color w:val="000000"/>
          <w:sz w:val="22"/>
          <w:szCs w:val="22"/>
        </w:rPr>
        <w:br/>
        <w:t>UN TDG Sub-Committee, this substance may be a marine pollutant and hence inserted in the column for "Subsidiary hazard(s)" the symbol "P". The Group agreed to leave this notation in square brackets for further consideration, taking into account that more research on the properties of this substance was required in this regard.</w:t>
      </w:r>
    </w:p>
    <w:p w14:paraId="1B8E0B36"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color w:val="000000"/>
          <w:sz w:val="22"/>
          <w:szCs w:val="22"/>
        </w:rPr>
      </w:pPr>
    </w:p>
    <w:p w14:paraId="3350CD64"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22"/>
          <w:szCs w:val="22"/>
        </w:rPr>
      </w:pPr>
      <w:r w:rsidRPr="00115C5D">
        <w:rPr>
          <w:rFonts w:ascii="Arial" w:hAnsi="Arial" w:cs="Arial"/>
          <w:bCs/>
          <w:snapToGrid w:val="0"/>
          <w:color w:val="000000"/>
          <w:sz w:val="22"/>
          <w:szCs w:val="22"/>
        </w:rPr>
        <w:t>3.11</w:t>
      </w:r>
      <w:r w:rsidRPr="00115C5D">
        <w:rPr>
          <w:rFonts w:ascii="Arial" w:hAnsi="Arial" w:cs="Arial"/>
          <w:bCs/>
          <w:snapToGrid w:val="0"/>
          <w:color w:val="000000"/>
          <w:sz w:val="22"/>
          <w:szCs w:val="22"/>
        </w:rPr>
        <w:tab/>
        <w:t xml:space="preserve">The corresponding draft amendment, as modified by the Group, is set out in annex 3. </w:t>
      </w:r>
    </w:p>
    <w:p w14:paraId="3DE446B3"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22"/>
          <w:szCs w:val="22"/>
        </w:rPr>
      </w:pPr>
    </w:p>
    <w:p w14:paraId="797924E7" w14:textId="77777777" w:rsidR="00623711" w:rsidRPr="00115C5D" w:rsidRDefault="00623711" w:rsidP="00623711">
      <w:pPr>
        <w:widowControl w:val="0"/>
        <w:tabs>
          <w:tab w:val="left" w:pos="851"/>
        </w:tabs>
        <w:suppressAutoHyphens w:val="0"/>
        <w:spacing w:line="240" w:lineRule="auto"/>
        <w:jc w:val="both"/>
        <w:rPr>
          <w:rFonts w:ascii="Arial" w:hAnsi="Arial" w:cs="Arial"/>
          <w:b/>
          <w:bCs/>
          <w:i/>
          <w:iCs/>
          <w:snapToGrid w:val="0"/>
          <w:sz w:val="22"/>
          <w:szCs w:val="22"/>
        </w:rPr>
      </w:pPr>
      <w:r w:rsidRPr="00115C5D">
        <w:rPr>
          <w:rFonts w:ascii="Arial" w:hAnsi="Arial" w:cs="Arial"/>
          <w:b/>
          <w:bCs/>
          <w:i/>
          <w:iCs/>
          <w:snapToGrid w:val="0"/>
          <w:sz w:val="22"/>
          <w:szCs w:val="22"/>
        </w:rPr>
        <w:t xml:space="preserve">Lithium battery mark </w:t>
      </w:r>
      <w:bookmarkStart w:id="4" w:name="_Hlk66908651"/>
      <w:r w:rsidRPr="00115C5D">
        <w:rPr>
          <w:rFonts w:ascii="Arial" w:hAnsi="Arial" w:cs="Arial"/>
          <w:b/>
          <w:bCs/>
          <w:i/>
          <w:iCs/>
          <w:snapToGrid w:val="0"/>
          <w:sz w:val="22"/>
          <w:szCs w:val="22"/>
        </w:rPr>
        <w:t>– telephone number</w:t>
      </w:r>
      <w:bookmarkEnd w:id="4"/>
    </w:p>
    <w:p w14:paraId="3789B6FE" w14:textId="77777777" w:rsidR="00623711" w:rsidRPr="00115C5D" w:rsidRDefault="00623711" w:rsidP="00623711">
      <w:pPr>
        <w:widowControl w:val="0"/>
        <w:tabs>
          <w:tab w:val="left" w:pos="851"/>
        </w:tabs>
        <w:suppressAutoHyphens w:val="0"/>
        <w:spacing w:line="240" w:lineRule="auto"/>
        <w:jc w:val="both"/>
        <w:rPr>
          <w:rFonts w:ascii="Arial" w:hAnsi="Arial" w:cs="Arial"/>
          <w:b/>
          <w:bCs/>
          <w:snapToGrid w:val="0"/>
          <w:sz w:val="22"/>
          <w:szCs w:val="22"/>
        </w:rPr>
      </w:pPr>
    </w:p>
    <w:p w14:paraId="393DF887"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t xml:space="preserve">3.12 </w:t>
      </w:r>
      <w:r w:rsidRPr="00115C5D">
        <w:rPr>
          <w:rFonts w:ascii="Arial" w:hAnsi="Arial" w:cs="Arial"/>
          <w:snapToGrid w:val="0"/>
          <w:sz w:val="22"/>
          <w:szCs w:val="22"/>
        </w:rPr>
        <w:tab/>
        <w:t>The Group agreed to the proposed new note in 5.2.1.10.2 of the IMDG Code, containing transitional provision on applying the mark shown in the figure "Lithium battery mark" in 5.2.1.10.2 of the IMDG Code amendment 40-20 until 31 December 2026. The Group agreed to add the words "showing the telephone number for additional information" in the new note, to further clarify what has been deleted from the previous version of the mark.</w:t>
      </w:r>
    </w:p>
    <w:p w14:paraId="19742D1C"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22"/>
          <w:szCs w:val="22"/>
        </w:rPr>
      </w:pPr>
    </w:p>
    <w:p w14:paraId="18F34B63"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t>3.13</w:t>
      </w:r>
      <w:r w:rsidRPr="00115C5D">
        <w:rPr>
          <w:rFonts w:ascii="Arial" w:hAnsi="Arial" w:cs="Arial"/>
          <w:snapToGrid w:val="0"/>
          <w:sz w:val="22"/>
          <w:szCs w:val="22"/>
        </w:rPr>
        <w:tab/>
        <w:t>The corresponding draft amendment, as modified by the Group, is set out in annex 3.</w:t>
      </w:r>
    </w:p>
    <w:p w14:paraId="489FE1FE"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22"/>
          <w:szCs w:val="22"/>
        </w:rPr>
      </w:pPr>
    </w:p>
    <w:p w14:paraId="38AD9CA0" w14:textId="77777777" w:rsidR="00623711" w:rsidRPr="00115C5D" w:rsidRDefault="00623711" w:rsidP="00623711">
      <w:pPr>
        <w:keepNext/>
        <w:keepLines/>
        <w:widowControl w:val="0"/>
        <w:tabs>
          <w:tab w:val="left" w:pos="851"/>
        </w:tabs>
        <w:suppressAutoHyphens w:val="0"/>
        <w:spacing w:line="240" w:lineRule="auto"/>
        <w:jc w:val="both"/>
        <w:rPr>
          <w:rFonts w:ascii="Arial" w:hAnsi="Arial" w:cs="Arial"/>
          <w:b/>
          <w:bCs/>
          <w:i/>
          <w:iCs/>
          <w:snapToGrid w:val="0"/>
          <w:sz w:val="22"/>
          <w:szCs w:val="22"/>
        </w:rPr>
      </w:pPr>
      <w:r w:rsidRPr="00115C5D">
        <w:rPr>
          <w:rFonts w:ascii="Arial" w:hAnsi="Arial" w:cs="Arial"/>
          <w:b/>
          <w:bCs/>
          <w:i/>
          <w:iCs/>
          <w:snapToGrid w:val="0"/>
          <w:sz w:val="22"/>
          <w:szCs w:val="22"/>
        </w:rPr>
        <w:t xml:space="preserve">Marking of refillable UN pressure receptacles </w:t>
      </w:r>
    </w:p>
    <w:p w14:paraId="775E674F" w14:textId="77777777" w:rsidR="00623711" w:rsidRPr="00115C5D" w:rsidRDefault="00623711" w:rsidP="00623711">
      <w:pPr>
        <w:keepNext/>
        <w:keepLines/>
        <w:widowControl w:val="0"/>
        <w:tabs>
          <w:tab w:val="left" w:pos="851"/>
        </w:tabs>
        <w:suppressAutoHyphens w:val="0"/>
        <w:spacing w:line="240" w:lineRule="auto"/>
        <w:jc w:val="both"/>
        <w:rPr>
          <w:rFonts w:ascii="Arial" w:hAnsi="Arial" w:cs="Arial"/>
          <w:b/>
          <w:bCs/>
          <w:i/>
          <w:iCs/>
          <w:snapToGrid w:val="0"/>
          <w:sz w:val="22"/>
          <w:szCs w:val="22"/>
        </w:rPr>
      </w:pPr>
    </w:p>
    <w:p w14:paraId="7BAE42F2"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t>3.14</w:t>
      </w:r>
      <w:r w:rsidRPr="00115C5D">
        <w:rPr>
          <w:rFonts w:ascii="Arial" w:hAnsi="Arial" w:cs="Arial"/>
          <w:snapToGrid w:val="0"/>
          <w:sz w:val="22"/>
          <w:szCs w:val="22"/>
        </w:rPr>
        <w:tab/>
        <w:t xml:space="preserve">The Group noted the amendment instruction, stemming from the amendments to the UN Model Regulations (document ST/SG/AC.10/48/Add.1), to insert a new note after (e) in  6.2.2.7.2 of the IMDG Code, containing a reference to "6.2.1.4.3 (b)". Noting that a reference to "6.2.1.4.3 (b)" may be erroneous, the Group agreed to replace that reference with  "6.2.1.4.4.2." The Group agreed to leave the reference to "6.2.1.4.4.2" in square brackets for further consideration, as contained in annex 3, and agreed to inform the </w:t>
      </w:r>
      <w:r w:rsidRPr="00115C5D">
        <w:rPr>
          <w:rFonts w:ascii="Arial" w:hAnsi="Arial" w:cs="Arial"/>
          <w:snapToGrid w:val="0"/>
          <w:sz w:val="22"/>
          <w:szCs w:val="22"/>
        </w:rPr>
        <w:br/>
      </w:r>
      <w:r w:rsidRPr="00115C5D">
        <w:rPr>
          <w:rFonts w:ascii="Arial" w:hAnsi="Arial" w:cs="Arial"/>
          <w:snapToGrid w:val="0"/>
          <w:sz w:val="22"/>
          <w:szCs w:val="22"/>
        </w:rPr>
        <w:lastRenderedPageBreak/>
        <w:t>UN TDG Sub-Committee on this matter and request their advice on the correct reference in this regard.</w:t>
      </w:r>
    </w:p>
    <w:p w14:paraId="674B4ADA"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22"/>
          <w:szCs w:val="22"/>
        </w:rPr>
      </w:pPr>
    </w:p>
    <w:p w14:paraId="4E8380A9" w14:textId="77777777" w:rsidR="00623711" w:rsidRPr="00115C5D" w:rsidRDefault="00623711" w:rsidP="00623711">
      <w:pPr>
        <w:widowControl w:val="0"/>
        <w:tabs>
          <w:tab w:val="left" w:pos="851"/>
        </w:tabs>
        <w:suppressAutoHyphens w:val="0"/>
        <w:spacing w:line="240" w:lineRule="auto"/>
        <w:jc w:val="both"/>
        <w:rPr>
          <w:rFonts w:ascii="Arial" w:hAnsi="Arial" w:cs="Arial"/>
          <w:b/>
          <w:bCs/>
          <w:i/>
          <w:iCs/>
          <w:snapToGrid w:val="0"/>
          <w:sz w:val="22"/>
          <w:szCs w:val="22"/>
        </w:rPr>
      </w:pPr>
      <w:r w:rsidRPr="00115C5D">
        <w:rPr>
          <w:rFonts w:ascii="Arial" w:hAnsi="Arial" w:cs="Arial"/>
          <w:b/>
          <w:bCs/>
          <w:i/>
          <w:iCs/>
          <w:snapToGrid w:val="0"/>
          <w:sz w:val="22"/>
          <w:szCs w:val="22"/>
        </w:rPr>
        <w:t>Portable tanks with shells made of fibre-reinforced plastics (FRP) materials</w:t>
      </w:r>
    </w:p>
    <w:p w14:paraId="25EBA9B7" w14:textId="77777777" w:rsidR="00623711" w:rsidRPr="00115C5D" w:rsidRDefault="00623711" w:rsidP="00623711">
      <w:pPr>
        <w:widowControl w:val="0"/>
        <w:tabs>
          <w:tab w:val="left" w:pos="851"/>
        </w:tabs>
        <w:suppressAutoHyphens w:val="0"/>
        <w:spacing w:line="240" w:lineRule="auto"/>
        <w:jc w:val="both"/>
        <w:rPr>
          <w:rFonts w:ascii="Arial" w:hAnsi="Arial" w:cs="Arial"/>
          <w:b/>
          <w:bCs/>
          <w:i/>
          <w:iCs/>
          <w:snapToGrid w:val="0"/>
          <w:sz w:val="22"/>
          <w:szCs w:val="22"/>
        </w:rPr>
      </w:pPr>
    </w:p>
    <w:p w14:paraId="5CDA8E8C"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t>3.15</w:t>
      </w:r>
      <w:r w:rsidRPr="00115C5D">
        <w:rPr>
          <w:rFonts w:ascii="Arial" w:hAnsi="Arial" w:cs="Arial"/>
          <w:snapToGrid w:val="0"/>
          <w:sz w:val="22"/>
          <w:szCs w:val="22"/>
        </w:rPr>
        <w:tab/>
        <w:t>The Group agreed to the new chapter 6.10 of the IMDG Code, containing provisions for the design, construction, inspection and testing of portable tanks with shells made of  fibre</w:t>
      </w:r>
      <w:r w:rsidRPr="00115C5D">
        <w:rPr>
          <w:rFonts w:ascii="Arial" w:hAnsi="Arial" w:cs="Arial"/>
          <w:snapToGrid w:val="0"/>
          <w:sz w:val="22"/>
          <w:szCs w:val="22"/>
        </w:rPr>
        <w:noBreakHyphen/>
        <w:t>reinforced plastics (FRP) materials. The Group further recognized that the technical provisions were based on long-standing provisions proven safe through experience in the RID/ADR/ADN, enhanced by best practices from other regional and national experience, and supplemented to incorporate technical advances. During the comprehensive discussion, the Group noted the following views:</w:t>
      </w:r>
    </w:p>
    <w:p w14:paraId="479B6C1F"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18"/>
          <w:szCs w:val="18"/>
        </w:rPr>
      </w:pPr>
    </w:p>
    <w:p w14:paraId="308FC43E" w14:textId="61ABA0AC" w:rsidR="00623711" w:rsidRPr="00115C5D" w:rsidRDefault="00623711" w:rsidP="00623711">
      <w:pPr>
        <w:widowControl w:val="0"/>
        <w:tabs>
          <w:tab w:val="left" w:pos="851"/>
        </w:tabs>
        <w:suppressAutoHyphens w:val="0"/>
        <w:spacing w:line="240" w:lineRule="auto"/>
        <w:ind w:left="1702" w:hanging="1702"/>
        <w:jc w:val="both"/>
        <w:rPr>
          <w:rFonts w:ascii="Arial" w:hAnsi="Arial" w:cs="Arial"/>
          <w:snapToGrid w:val="0"/>
          <w:sz w:val="22"/>
          <w:szCs w:val="22"/>
        </w:rPr>
      </w:pPr>
      <w:r w:rsidRPr="00115C5D">
        <w:rPr>
          <w:rFonts w:ascii="Arial" w:hAnsi="Arial" w:cs="Arial"/>
          <w:snapToGrid w:val="0"/>
          <w:sz w:val="22"/>
          <w:szCs w:val="22"/>
        </w:rPr>
        <w:tab/>
      </w:r>
      <w:bookmarkStart w:id="5" w:name="_Hlk66911744"/>
      <w:r w:rsidRPr="00115C5D">
        <w:rPr>
          <w:rFonts w:ascii="Arial" w:hAnsi="Arial" w:cs="Arial"/>
          <w:snapToGrid w:val="0"/>
          <w:sz w:val="22"/>
          <w:szCs w:val="22"/>
        </w:rPr>
        <w:t>1</w:t>
      </w:r>
      <w:r w:rsidRPr="00115C5D">
        <w:rPr>
          <w:rFonts w:ascii="Arial" w:hAnsi="Arial" w:cs="Arial"/>
          <w:snapToGrid w:val="0"/>
          <w:sz w:val="22"/>
          <w:szCs w:val="22"/>
        </w:rPr>
        <w:tab/>
        <w:t>the 30-minute fire resistance test may be inadequate and a longer test could be considered;</w:t>
      </w:r>
    </w:p>
    <w:p w14:paraId="16685658"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18"/>
          <w:szCs w:val="18"/>
        </w:rPr>
      </w:pPr>
    </w:p>
    <w:p w14:paraId="3BC51CF3" w14:textId="103FD768" w:rsidR="00623711" w:rsidRPr="00115C5D" w:rsidRDefault="00623711" w:rsidP="00623711">
      <w:pPr>
        <w:widowControl w:val="0"/>
        <w:tabs>
          <w:tab w:val="left" w:pos="851"/>
        </w:tabs>
        <w:suppressAutoHyphens w:val="0"/>
        <w:spacing w:line="240" w:lineRule="auto"/>
        <w:ind w:left="1702" w:hanging="1702"/>
        <w:jc w:val="both"/>
        <w:rPr>
          <w:rFonts w:ascii="Arial" w:hAnsi="Arial" w:cs="Arial"/>
          <w:snapToGrid w:val="0"/>
          <w:sz w:val="22"/>
          <w:szCs w:val="22"/>
        </w:rPr>
      </w:pPr>
      <w:r w:rsidRPr="00115C5D">
        <w:rPr>
          <w:rFonts w:ascii="Arial" w:hAnsi="Arial" w:cs="Arial"/>
          <w:snapToGrid w:val="0"/>
          <w:sz w:val="22"/>
          <w:szCs w:val="22"/>
        </w:rPr>
        <w:tab/>
        <w:t>2</w:t>
      </w:r>
      <w:r w:rsidRPr="00115C5D">
        <w:rPr>
          <w:rFonts w:ascii="Arial" w:hAnsi="Arial" w:cs="Arial"/>
          <w:snapToGrid w:val="0"/>
          <w:sz w:val="22"/>
          <w:szCs w:val="22"/>
        </w:rPr>
        <w:tab/>
        <w:t>the proposed new provisions for FRP tanks have been developed carefully and are adequate for their purpose in maritime transport, including the 30</w:t>
      </w:r>
      <w:r w:rsidRPr="00115C5D">
        <w:rPr>
          <w:rFonts w:ascii="Arial" w:hAnsi="Arial" w:cs="Arial"/>
          <w:snapToGrid w:val="0"/>
          <w:sz w:val="22"/>
          <w:szCs w:val="22"/>
        </w:rPr>
        <w:noBreakHyphen/>
        <w:t>minute fire resistance test; and</w:t>
      </w:r>
    </w:p>
    <w:p w14:paraId="13F46BD9"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18"/>
          <w:szCs w:val="18"/>
        </w:rPr>
      </w:pPr>
    </w:p>
    <w:p w14:paraId="22DA27F2" w14:textId="7C3759FD" w:rsidR="00623711" w:rsidRPr="00115C5D" w:rsidRDefault="00623711" w:rsidP="00623711">
      <w:pPr>
        <w:widowControl w:val="0"/>
        <w:tabs>
          <w:tab w:val="left" w:pos="851"/>
        </w:tabs>
        <w:suppressAutoHyphens w:val="0"/>
        <w:spacing w:line="240" w:lineRule="auto"/>
        <w:ind w:left="1702" w:hanging="1702"/>
        <w:jc w:val="both"/>
        <w:rPr>
          <w:rFonts w:ascii="Arial" w:hAnsi="Arial" w:cs="Arial"/>
          <w:snapToGrid w:val="0"/>
          <w:sz w:val="22"/>
          <w:szCs w:val="22"/>
        </w:rPr>
      </w:pPr>
      <w:r w:rsidRPr="00115C5D">
        <w:rPr>
          <w:rFonts w:ascii="Arial" w:hAnsi="Arial" w:cs="Arial"/>
          <w:snapToGrid w:val="0"/>
          <w:sz w:val="22"/>
          <w:szCs w:val="22"/>
        </w:rPr>
        <w:tab/>
        <w:t>3</w:t>
      </w:r>
      <w:r w:rsidRPr="00115C5D">
        <w:rPr>
          <w:rFonts w:ascii="Arial" w:hAnsi="Arial" w:cs="Arial"/>
          <w:snapToGrid w:val="0"/>
          <w:sz w:val="22"/>
          <w:szCs w:val="22"/>
        </w:rPr>
        <w:tab/>
        <w:t>the possible editorial corrections stemming from the UN level may need to be taken into account in the future.</w:t>
      </w:r>
    </w:p>
    <w:bookmarkEnd w:id="5"/>
    <w:p w14:paraId="263B26AA" w14:textId="77777777" w:rsidR="00623711" w:rsidRPr="00115C5D" w:rsidRDefault="00623711" w:rsidP="00623711">
      <w:pPr>
        <w:widowControl w:val="0"/>
        <w:tabs>
          <w:tab w:val="left" w:pos="851"/>
        </w:tabs>
        <w:suppressAutoHyphens w:val="0"/>
        <w:spacing w:line="240" w:lineRule="auto"/>
        <w:ind w:left="1702" w:hanging="1702"/>
        <w:jc w:val="both"/>
        <w:rPr>
          <w:rFonts w:ascii="Arial" w:hAnsi="Arial" w:cs="Arial"/>
          <w:snapToGrid w:val="0"/>
          <w:sz w:val="18"/>
          <w:szCs w:val="18"/>
        </w:rPr>
      </w:pPr>
    </w:p>
    <w:p w14:paraId="464700A1"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t>3.16</w:t>
      </w:r>
      <w:r w:rsidRPr="00115C5D">
        <w:rPr>
          <w:rFonts w:ascii="Arial" w:hAnsi="Arial" w:cs="Arial"/>
          <w:snapToGrid w:val="0"/>
          <w:sz w:val="22"/>
          <w:szCs w:val="22"/>
        </w:rPr>
        <w:tab/>
        <w:t xml:space="preserve"> The corresponding draft amendments are set out in annex 3. With regard to the above-mentioned concerns raised during the discussion by some participants, the Group invited interested Member States and international organizations to make further submissions to CCC 7, as appropriate.</w:t>
      </w:r>
    </w:p>
    <w:p w14:paraId="2CEFF529" w14:textId="77777777" w:rsidR="00623711" w:rsidRPr="00115C5D" w:rsidRDefault="00623711" w:rsidP="00623711">
      <w:pPr>
        <w:widowControl w:val="0"/>
        <w:tabs>
          <w:tab w:val="left" w:pos="851"/>
        </w:tabs>
        <w:suppressAutoHyphens w:val="0"/>
        <w:spacing w:line="240" w:lineRule="auto"/>
        <w:jc w:val="both"/>
        <w:rPr>
          <w:rFonts w:ascii="Arial" w:hAnsi="Arial" w:cs="Arial"/>
          <w:bCs/>
          <w:snapToGrid w:val="0"/>
          <w:sz w:val="18"/>
          <w:szCs w:val="18"/>
        </w:rPr>
      </w:pPr>
    </w:p>
    <w:p w14:paraId="0C9CE31D" w14:textId="77777777" w:rsidR="00623711" w:rsidRPr="00115C5D" w:rsidRDefault="00623711" w:rsidP="00623711">
      <w:pPr>
        <w:widowControl w:val="0"/>
        <w:tabs>
          <w:tab w:val="left" w:pos="851"/>
        </w:tabs>
        <w:suppressAutoHyphens w:val="0"/>
        <w:spacing w:line="240" w:lineRule="auto"/>
        <w:jc w:val="both"/>
        <w:rPr>
          <w:rFonts w:ascii="Arial" w:hAnsi="Arial" w:cs="Arial"/>
          <w:b/>
          <w:bCs/>
          <w:i/>
          <w:iCs/>
          <w:snapToGrid w:val="0"/>
          <w:sz w:val="22"/>
          <w:szCs w:val="22"/>
        </w:rPr>
      </w:pPr>
      <w:r w:rsidRPr="00115C5D">
        <w:rPr>
          <w:rFonts w:ascii="Arial" w:hAnsi="Arial" w:cs="Arial"/>
          <w:b/>
          <w:bCs/>
          <w:i/>
          <w:iCs/>
          <w:snapToGrid w:val="0"/>
          <w:sz w:val="22"/>
          <w:szCs w:val="22"/>
        </w:rPr>
        <w:t>Provisions concerning transport operations</w:t>
      </w:r>
    </w:p>
    <w:p w14:paraId="79C1925E" w14:textId="77777777" w:rsidR="00623711" w:rsidRPr="00115C5D" w:rsidRDefault="00623711" w:rsidP="00623711">
      <w:pPr>
        <w:widowControl w:val="0"/>
        <w:tabs>
          <w:tab w:val="left" w:pos="851"/>
        </w:tabs>
        <w:suppressAutoHyphens w:val="0"/>
        <w:spacing w:line="240" w:lineRule="auto"/>
        <w:jc w:val="both"/>
        <w:rPr>
          <w:rFonts w:ascii="Arial" w:hAnsi="Arial" w:cs="Arial"/>
          <w:b/>
          <w:bCs/>
          <w:i/>
          <w:iCs/>
          <w:snapToGrid w:val="0"/>
          <w:sz w:val="18"/>
          <w:szCs w:val="18"/>
        </w:rPr>
      </w:pPr>
    </w:p>
    <w:p w14:paraId="12192141"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t>3.17</w:t>
      </w:r>
      <w:r w:rsidRPr="00115C5D">
        <w:rPr>
          <w:rFonts w:ascii="Arial" w:hAnsi="Arial" w:cs="Arial"/>
          <w:snapToGrid w:val="0"/>
          <w:sz w:val="22"/>
          <w:szCs w:val="22"/>
        </w:rPr>
        <w:tab/>
        <w:t xml:space="preserve">In </w:t>
      </w:r>
      <w:r w:rsidRPr="00115C5D">
        <w:rPr>
          <w:rFonts w:ascii="Arial" w:hAnsi="Arial" w:cs="Arial"/>
          <w:snapToGrid w:val="0"/>
          <w:color w:val="000000"/>
          <w:sz w:val="22"/>
          <w:szCs w:val="22"/>
        </w:rPr>
        <w:t>considering</w:t>
      </w:r>
      <w:r w:rsidRPr="00115C5D">
        <w:rPr>
          <w:rFonts w:ascii="Arial" w:hAnsi="Arial" w:cs="Arial"/>
          <w:snapToGrid w:val="0"/>
          <w:sz w:val="22"/>
          <w:szCs w:val="22"/>
        </w:rPr>
        <w:t xml:space="preserve"> the proposals for amendments to part 7 of the IMDG Code, the Group noted concerns with regard to the proposed amendments in 7.1.3.3.1 and 7.3.3.2, stemming from the amendments to the UN Model Regulations (document ST/SG/AC.10/48/Add.1). During the discussion, the Group noted the following views:</w:t>
      </w:r>
    </w:p>
    <w:p w14:paraId="691D6CE3"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18"/>
          <w:szCs w:val="18"/>
        </w:rPr>
      </w:pPr>
    </w:p>
    <w:p w14:paraId="28E73C19" w14:textId="72843B5D" w:rsidR="00623711" w:rsidRPr="00115C5D" w:rsidRDefault="00623711" w:rsidP="00623711">
      <w:pPr>
        <w:widowControl w:val="0"/>
        <w:tabs>
          <w:tab w:val="left" w:pos="851"/>
        </w:tabs>
        <w:suppressAutoHyphens w:val="0"/>
        <w:spacing w:line="240" w:lineRule="auto"/>
        <w:ind w:left="1702" w:hanging="1702"/>
        <w:jc w:val="both"/>
        <w:rPr>
          <w:rFonts w:ascii="Arial" w:hAnsi="Arial" w:cs="Arial"/>
          <w:snapToGrid w:val="0"/>
          <w:sz w:val="22"/>
          <w:szCs w:val="22"/>
        </w:rPr>
      </w:pPr>
      <w:r w:rsidRPr="00115C5D">
        <w:rPr>
          <w:rFonts w:ascii="Arial" w:hAnsi="Arial" w:cs="Arial"/>
          <w:snapToGrid w:val="0"/>
          <w:sz w:val="22"/>
          <w:szCs w:val="22"/>
        </w:rPr>
        <w:tab/>
        <w:t>1</w:t>
      </w:r>
      <w:r w:rsidRPr="00115C5D">
        <w:rPr>
          <w:rFonts w:ascii="Arial" w:hAnsi="Arial" w:cs="Arial"/>
          <w:snapToGrid w:val="0"/>
          <w:sz w:val="22"/>
          <w:szCs w:val="22"/>
        </w:rPr>
        <w:tab/>
        <w:t>with regard to "structurally serviceable", the circular CSC.1/Circ.138/Rev.1 may need to be taken into account;</w:t>
      </w:r>
    </w:p>
    <w:p w14:paraId="49F959AE"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tab/>
      </w:r>
    </w:p>
    <w:p w14:paraId="7DF256CD" w14:textId="55E653BF" w:rsidR="00623711" w:rsidRPr="00115C5D" w:rsidRDefault="00623711" w:rsidP="00623711">
      <w:pPr>
        <w:widowControl w:val="0"/>
        <w:tabs>
          <w:tab w:val="left" w:pos="851"/>
        </w:tabs>
        <w:suppressAutoHyphens w:val="0"/>
        <w:spacing w:line="240" w:lineRule="auto"/>
        <w:ind w:left="1702" w:hanging="1702"/>
        <w:jc w:val="both"/>
        <w:rPr>
          <w:rFonts w:ascii="Arial" w:hAnsi="Arial" w:cs="Arial"/>
          <w:snapToGrid w:val="0"/>
          <w:sz w:val="22"/>
          <w:szCs w:val="22"/>
        </w:rPr>
      </w:pPr>
      <w:r w:rsidRPr="00115C5D">
        <w:rPr>
          <w:rFonts w:ascii="Arial" w:hAnsi="Arial" w:cs="Arial"/>
          <w:snapToGrid w:val="0"/>
          <w:sz w:val="22"/>
          <w:szCs w:val="22"/>
        </w:rPr>
        <w:tab/>
        <w:t>2</w:t>
      </w:r>
      <w:r w:rsidRPr="00115C5D">
        <w:rPr>
          <w:rFonts w:ascii="Arial" w:hAnsi="Arial" w:cs="Arial"/>
          <w:snapToGrid w:val="0"/>
          <w:sz w:val="22"/>
          <w:szCs w:val="22"/>
        </w:rPr>
        <w:tab/>
        <w:t xml:space="preserve">the proposed new provisions serve a different purpose than the circular; </w:t>
      </w:r>
    </w:p>
    <w:p w14:paraId="54F8FA92"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18"/>
          <w:szCs w:val="18"/>
        </w:rPr>
      </w:pPr>
    </w:p>
    <w:p w14:paraId="6EB195DE" w14:textId="0027B50F" w:rsidR="00623711" w:rsidRPr="00115C5D" w:rsidRDefault="00623711" w:rsidP="00623711">
      <w:pPr>
        <w:widowControl w:val="0"/>
        <w:tabs>
          <w:tab w:val="left" w:pos="851"/>
          <w:tab w:val="left" w:pos="170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tab/>
        <w:t>3</w:t>
      </w:r>
      <w:r w:rsidRPr="00115C5D">
        <w:rPr>
          <w:rFonts w:ascii="Arial" w:hAnsi="Arial" w:cs="Arial"/>
          <w:snapToGrid w:val="0"/>
          <w:sz w:val="22"/>
          <w:szCs w:val="22"/>
        </w:rPr>
        <w:tab/>
        <w:t xml:space="preserve">the CTU Code may need to be taken into account; </w:t>
      </w:r>
    </w:p>
    <w:p w14:paraId="2DCF55E4" w14:textId="77777777" w:rsidR="00623711" w:rsidRPr="00115C5D" w:rsidRDefault="00623711" w:rsidP="00623711">
      <w:pPr>
        <w:widowControl w:val="0"/>
        <w:tabs>
          <w:tab w:val="left" w:pos="851"/>
        </w:tabs>
        <w:suppressAutoHyphens w:val="0"/>
        <w:spacing w:line="240" w:lineRule="auto"/>
        <w:jc w:val="both"/>
        <w:rPr>
          <w:rFonts w:ascii="Arial" w:hAnsi="Arial" w:cs="Arial"/>
          <w:snapToGrid w:val="0"/>
          <w:sz w:val="22"/>
          <w:szCs w:val="22"/>
        </w:rPr>
      </w:pPr>
    </w:p>
    <w:p w14:paraId="061EE991" w14:textId="0E59BECB" w:rsidR="00623711" w:rsidRPr="00115C5D" w:rsidRDefault="00623711" w:rsidP="00623711">
      <w:pPr>
        <w:widowControl w:val="0"/>
        <w:tabs>
          <w:tab w:val="left" w:pos="851"/>
        </w:tabs>
        <w:suppressAutoHyphens w:val="0"/>
        <w:spacing w:line="240" w:lineRule="auto"/>
        <w:ind w:left="1702" w:hanging="1702"/>
        <w:jc w:val="both"/>
        <w:rPr>
          <w:rFonts w:ascii="Arial" w:hAnsi="Arial" w:cs="Arial"/>
          <w:snapToGrid w:val="0"/>
          <w:sz w:val="22"/>
          <w:szCs w:val="22"/>
        </w:rPr>
      </w:pPr>
      <w:r w:rsidRPr="00115C5D">
        <w:rPr>
          <w:rFonts w:ascii="Arial" w:hAnsi="Arial" w:cs="Arial"/>
          <w:snapToGrid w:val="0"/>
          <w:sz w:val="22"/>
          <w:szCs w:val="22"/>
        </w:rPr>
        <w:tab/>
        <w:t>4</w:t>
      </w:r>
      <w:r w:rsidRPr="00115C5D">
        <w:rPr>
          <w:rFonts w:ascii="Arial" w:hAnsi="Arial" w:cs="Arial"/>
          <w:snapToGrid w:val="0"/>
          <w:sz w:val="22"/>
          <w:szCs w:val="22"/>
        </w:rPr>
        <w:tab/>
        <w:t>the proposed new provisions, while intended to  provide guidance to shippers on what types of defects may be the ones that affect the integrity of a cargo transport unit, may have the opposite impact and further limit the number of CTUs suitable for transport;</w:t>
      </w:r>
    </w:p>
    <w:p w14:paraId="6AF31C11" w14:textId="77777777" w:rsidR="00623711" w:rsidRPr="00115C5D" w:rsidRDefault="00623711" w:rsidP="00623711">
      <w:pPr>
        <w:widowControl w:val="0"/>
        <w:tabs>
          <w:tab w:val="left" w:pos="851"/>
        </w:tabs>
        <w:suppressAutoHyphens w:val="0"/>
        <w:spacing w:line="240" w:lineRule="auto"/>
        <w:ind w:left="1702" w:hanging="1702"/>
        <w:jc w:val="both"/>
        <w:rPr>
          <w:rFonts w:ascii="Arial" w:hAnsi="Arial" w:cs="Arial"/>
          <w:snapToGrid w:val="0"/>
          <w:sz w:val="22"/>
          <w:szCs w:val="22"/>
        </w:rPr>
      </w:pPr>
    </w:p>
    <w:p w14:paraId="0B88A174" w14:textId="23F92A05" w:rsidR="00623711" w:rsidRPr="00115C5D" w:rsidRDefault="00623711" w:rsidP="00623711">
      <w:pPr>
        <w:keepNext/>
        <w:keepLines/>
        <w:widowControl w:val="0"/>
        <w:tabs>
          <w:tab w:val="left" w:pos="851"/>
        </w:tabs>
        <w:suppressAutoHyphens w:val="0"/>
        <w:spacing w:line="240" w:lineRule="auto"/>
        <w:ind w:left="1702" w:hanging="1702"/>
        <w:jc w:val="both"/>
        <w:rPr>
          <w:rFonts w:ascii="Arial" w:hAnsi="Arial" w:cs="Arial"/>
          <w:snapToGrid w:val="0"/>
          <w:sz w:val="22"/>
          <w:szCs w:val="22"/>
        </w:rPr>
      </w:pPr>
      <w:r w:rsidRPr="00115C5D">
        <w:rPr>
          <w:rFonts w:ascii="Arial" w:hAnsi="Arial" w:cs="Arial"/>
          <w:snapToGrid w:val="0"/>
          <w:sz w:val="22"/>
          <w:szCs w:val="22"/>
        </w:rPr>
        <w:tab/>
        <w:t>5</w:t>
      </w:r>
      <w:r w:rsidRPr="00115C5D">
        <w:rPr>
          <w:rFonts w:ascii="Arial" w:hAnsi="Arial" w:cs="Arial"/>
          <w:snapToGrid w:val="0"/>
          <w:sz w:val="22"/>
          <w:szCs w:val="22"/>
        </w:rPr>
        <w:tab/>
        <w:t xml:space="preserve">the proposal to delete the quantitative criteria concerning "structurally serviceable for class 1" in 7.1.2 and consequential amendments that may arise require more consideration; and </w:t>
      </w:r>
    </w:p>
    <w:p w14:paraId="13A69A90" w14:textId="77777777" w:rsidR="00623711" w:rsidRPr="00115C5D" w:rsidRDefault="00623711" w:rsidP="00623711">
      <w:pPr>
        <w:widowControl w:val="0"/>
        <w:tabs>
          <w:tab w:val="left" w:pos="851"/>
        </w:tabs>
        <w:suppressAutoHyphens w:val="0"/>
        <w:spacing w:line="240" w:lineRule="auto"/>
        <w:ind w:left="1702" w:hanging="1702"/>
        <w:jc w:val="both"/>
        <w:rPr>
          <w:rFonts w:ascii="Arial" w:hAnsi="Arial" w:cs="Arial"/>
          <w:snapToGrid w:val="0"/>
          <w:sz w:val="22"/>
          <w:szCs w:val="22"/>
        </w:rPr>
      </w:pPr>
    </w:p>
    <w:p w14:paraId="34295821" w14:textId="79843B5C" w:rsidR="00623711" w:rsidRDefault="00623711" w:rsidP="00F13828">
      <w:pPr>
        <w:keepNext/>
        <w:keepLines/>
        <w:widowControl w:val="0"/>
        <w:tabs>
          <w:tab w:val="left" w:pos="851"/>
        </w:tabs>
        <w:suppressAutoHyphens w:val="0"/>
        <w:spacing w:line="240" w:lineRule="auto"/>
        <w:ind w:left="1702" w:hanging="1702"/>
        <w:jc w:val="both"/>
        <w:rPr>
          <w:u w:val="single"/>
          <w:lang w:val="en-US"/>
        </w:rPr>
      </w:pPr>
      <w:r w:rsidRPr="00115C5D">
        <w:rPr>
          <w:rFonts w:ascii="Arial" w:hAnsi="Arial" w:cs="Arial"/>
          <w:snapToGrid w:val="0"/>
          <w:sz w:val="22"/>
          <w:szCs w:val="22"/>
        </w:rPr>
        <w:tab/>
        <w:t>.6</w:t>
      </w:r>
      <w:r w:rsidRPr="00115C5D">
        <w:rPr>
          <w:rFonts w:ascii="Arial" w:hAnsi="Arial" w:cs="Arial"/>
          <w:snapToGrid w:val="0"/>
          <w:sz w:val="22"/>
          <w:szCs w:val="22"/>
        </w:rPr>
        <w:tab/>
        <w:t>provisions in 4.3.1 and 5.4.2.1.6 may also need further consideration.</w:t>
      </w:r>
    </w:p>
    <w:p w14:paraId="383BE1CA" w14:textId="6C51E044" w:rsidR="00623711" w:rsidRDefault="00623711" w:rsidP="00623711">
      <w:pPr>
        <w:pStyle w:val="SingleTxtG"/>
        <w:tabs>
          <w:tab w:val="left" w:pos="567"/>
          <w:tab w:val="left" w:pos="5387"/>
        </w:tabs>
        <w:ind w:left="0"/>
        <w:rPr>
          <w:u w:val="single"/>
          <w:lang w:val="en-US"/>
        </w:rPr>
      </w:pPr>
    </w:p>
    <w:p w14:paraId="1C158166" w14:textId="3C2B27ED" w:rsidR="00623711" w:rsidRDefault="00623711" w:rsidP="00623711">
      <w:pPr>
        <w:pStyle w:val="SingleTxtG"/>
        <w:tabs>
          <w:tab w:val="left" w:pos="567"/>
          <w:tab w:val="left" w:pos="5387"/>
        </w:tabs>
        <w:ind w:left="0"/>
        <w:rPr>
          <w:u w:val="single"/>
          <w:lang w:val="en-US"/>
        </w:rPr>
      </w:pPr>
    </w:p>
    <w:p w14:paraId="5EA7845D" w14:textId="5B8DD8BF" w:rsidR="007B16C5" w:rsidRDefault="007B16C5" w:rsidP="00623711">
      <w:pPr>
        <w:pStyle w:val="SingleTxtG"/>
        <w:tabs>
          <w:tab w:val="left" w:pos="567"/>
          <w:tab w:val="left" w:pos="5387"/>
        </w:tabs>
        <w:ind w:left="0"/>
        <w:rPr>
          <w:u w:val="single"/>
          <w:lang w:val="en-US"/>
        </w:rPr>
      </w:pPr>
    </w:p>
    <w:p w14:paraId="6BC105FB" w14:textId="670F4BEB" w:rsidR="007B16C5" w:rsidRDefault="007B16C5" w:rsidP="00623711">
      <w:pPr>
        <w:pStyle w:val="SingleTxtG"/>
        <w:tabs>
          <w:tab w:val="left" w:pos="567"/>
          <w:tab w:val="left" w:pos="5387"/>
        </w:tabs>
        <w:ind w:left="0"/>
        <w:rPr>
          <w:u w:val="single"/>
          <w:lang w:val="en-US"/>
        </w:rPr>
      </w:pPr>
    </w:p>
    <w:p w14:paraId="50E05933" w14:textId="49CAE9C5" w:rsidR="007B16C5" w:rsidRDefault="007B16C5" w:rsidP="00623711">
      <w:pPr>
        <w:pStyle w:val="SingleTxtG"/>
        <w:tabs>
          <w:tab w:val="left" w:pos="567"/>
          <w:tab w:val="left" w:pos="5387"/>
        </w:tabs>
        <w:ind w:left="0"/>
        <w:rPr>
          <w:u w:val="single"/>
          <w:lang w:val="en-US"/>
        </w:rPr>
      </w:pPr>
    </w:p>
    <w:p w14:paraId="25707A9C" w14:textId="77777777" w:rsidR="007B16C5" w:rsidRPr="00115C5D" w:rsidRDefault="007B16C5" w:rsidP="007B16C5">
      <w:pPr>
        <w:widowControl w:val="0"/>
        <w:tabs>
          <w:tab w:val="left" w:pos="85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lastRenderedPageBreak/>
        <w:t>3.18</w:t>
      </w:r>
      <w:r w:rsidRPr="00115C5D">
        <w:rPr>
          <w:rFonts w:ascii="Arial" w:hAnsi="Arial" w:cs="Arial"/>
          <w:snapToGrid w:val="0"/>
          <w:sz w:val="22"/>
          <w:szCs w:val="22"/>
        </w:rPr>
        <w:tab/>
        <w:t>In conclusion, the Group agreed to keep a decision on the proposed draft new provisions in abeyance and agreed to leave the proposed amendments in 7.1.2, 7.3.3.2, and  4.3.1 in square brackets for further consideration, as contained in annex 3. The Group also invited interested Member States and international organizations to make further submissions to CCC 7.</w:t>
      </w:r>
    </w:p>
    <w:p w14:paraId="671C7E1F" w14:textId="77777777" w:rsidR="007B16C5" w:rsidRPr="00115C5D" w:rsidRDefault="007B16C5" w:rsidP="007B16C5">
      <w:pPr>
        <w:widowControl w:val="0"/>
        <w:tabs>
          <w:tab w:val="left" w:pos="851"/>
        </w:tabs>
        <w:suppressAutoHyphens w:val="0"/>
        <w:spacing w:line="240" w:lineRule="auto"/>
        <w:jc w:val="both"/>
        <w:rPr>
          <w:rFonts w:ascii="Arial" w:hAnsi="Arial" w:cs="Arial"/>
          <w:snapToGrid w:val="0"/>
          <w:sz w:val="22"/>
          <w:szCs w:val="22"/>
        </w:rPr>
      </w:pPr>
    </w:p>
    <w:p w14:paraId="4B1F6818" w14:textId="77777777" w:rsidR="007B16C5" w:rsidRPr="00115C5D" w:rsidRDefault="007B16C5" w:rsidP="007B16C5">
      <w:pPr>
        <w:keepNext/>
        <w:keepLines/>
        <w:tabs>
          <w:tab w:val="left" w:pos="851"/>
        </w:tabs>
        <w:spacing w:line="240" w:lineRule="auto"/>
        <w:jc w:val="both"/>
        <w:rPr>
          <w:rFonts w:ascii="Arial" w:hAnsi="Arial" w:cs="Arial"/>
          <w:bCs/>
          <w:snapToGrid w:val="0"/>
          <w:sz w:val="22"/>
          <w:szCs w:val="22"/>
        </w:rPr>
      </w:pPr>
      <w:r w:rsidRPr="00115C5D">
        <w:rPr>
          <w:rFonts w:ascii="Arial" w:eastAsia="SimSun" w:hAnsi="Arial" w:cs="Arial"/>
          <w:b/>
          <w:bCs/>
          <w:kern w:val="1"/>
          <w:sz w:val="22"/>
          <w:szCs w:val="22"/>
          <w:lang w:eastAsia="ar-SA"/>
        </w:rPr>
        <w:t>Consideration of new proposals submitted to E&amp;T 34</w:t>
      </w:r>
    </w:p>
    <w:p w14:paraId="0EE92BBA" w14:textId="77777777" w:rsidR="007B16C5" w:rsidRPr="00115C5D" w:rsidRDefault="007B16C5" w:rsidP="007B16C5">
      <w:pPr>
        <w:keepNext/>
        <w:keepLines/>
        <w:tabs>
          <w:tab w:val="left" w:pos="851"/>
        </w:tabs>
        <w:spacing w:line="240" w:lineRule="auto"/>
        <w:jc w:val="both"/>
        <w:rPr>
          <w:rFonts w:ascii="Arial" w:hAnsi="Arial"/>
          <w:b/>
          <w:i/>
          <w:iCs/>
          <w:sz w:val="22"/>
        </w:rPr>
      </w:pPr>
    </w:p>
    <w:p w14:paraId="223F2B3B" w14:textId="77777777" w:rsidR="007B16C5" w:rsidRPr="00115C5D" w:rsidRDefault="007B16C5" w:rsidP="007B16C5">
      <w:pPr>
        <w:keepNext/>
        <w:keepLines/>
        <w:suppressAutoHyphens w:val="0"/>
        <w:spacing w:line="240" w:lineRule="auto"/>
        <w:jc w:val="both"/>
        <w:rPr>
          <w:rFonts w:ascii="Arial" w:hAnsi="Arial"/>
          <w:b/>
          <w:i/>
          <w:iCs/>
          <w:sz w:val="22"/>
        </w:rPr>
      </w:pPr>
      <w:r w:rsidRPr="00115C5D">
        <w:rPr>
          <w:rFonts w:ascii="Arial" w:hAnsi="Arial"/>
          <w:b/>
          <w:i/>
          <w:iCs/>
          <w:sz w:val="22"/>
        </w:rPr>
        <w:t>Additional information on document CCC 6/6/7 and modified proposals</w:t>
      </w:r>
    </w:p>
    <w:p w14:paraId="6C6A33CC" w14:textId="77777777" w:rsidR="007B16C5" w:rsidRPr="00115C5D" w:rsidRDefault="007B16C5" w:rsidP="007B16C5">
      <w:pPr>
        <w:keepNext/>
        <w:keepLines/>
        <w:widowControl w:val="0"/>
        <w:tabs>
          <w:tab w:val="left" w:pos="851"/>
        </w:tabs>
        <w:suppressAutoHyphens w:val="0"/>
        <w:spacing w:line="240" w:lineRule="auto"/>
        <w:jc w:val="both"/>
        <w:rPr>
          <w:rFonts w:ascii="Arial" w:hAnsi="Arial" w:cs="Arial"/>
          <w:bCs/>
          <w:snapToGrid w:val="0"/>
          <w:sz w:val="22"/>
          <w:szCs w:val="22"/>
        </w:rPr>
      </w:pPr>
    </w:p>
    <w:p w14:paraId="4152103F" w14:textId="77777777" w:rsidR="007B16C5" w:rsidRPr="00115C5D" w:rsidRDefault="007B16C5" w:rsidP="007B16C5">
      <w:pPr>
        <w:widowControl w:val="0"/>
        <w:tabs>
          <w:tab w:val="left" w:pos="85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t>3.19</w:t>
      </w:r>
      <w:r w:rsidRPr="00115C5D">
        <w:rPr>
          <w:rFonts w:ascii="Arial" w:hAnsi="Arial" w:cs="Arial"/>
          <w:snapToGrid w:val="0"/>
          <w:sz w:val="22"/>
          <w:szCs w:val="22"/>
        </w:rPr>
        <w:tab/>
        <w:t>The Group considered document E&amp;T 34/3/1 (Germany), containing modifications to the proposals included in document CCC 6/6/7 (Germany) and providing additional information (safety data sheet).</w:t>
      </w:r>
    </w:p>
    <w:p w14:paraId="04461389" w14:textId="77777777" w:rsidR="007B16C5" w:rsidRPr="00115C5D" w:rsidRDefault="007B16C5" w:rsidP="007B16C5">
      <w:pPr>
        <w:widowControl w:val="0"/>
        <w:tabs>
          <w:tab w:val="left" w:pos="851"/>
        </w:tabs>
        <w:suppressAutoHyphens w:val="0"/>
        <w:spacing w:line="240" w:lineRule="auto"/>
        <w:jc w:val="both"/>
        <w:rPr>
          <w:rFonts w:ascii="Arial" w:hAnsi="Arial" w:cs="Arial"/>
          <w:bCs/>
          <w:snapToGrid w:val="0"/>
          <w:sz w:val="22"/>
          <w:szCs w:val="22"/>
        </w:rPr>
      </w:pPr>
    </w:p>
    <w:p w14:paraId="0F682FA9" w14:textId="77777777" w:rsidR="007B16C5" w:rsidRPr="00115C5D" w:rsidRDefault="007B16C5" w:rsidP="007B16C5">
      <w:pPr>
        <w:widowControl w:val="0"/>
        <w:tabs>
          <w:tab w:val="left" w:pos="85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t>3.20</w:t>
      </w:r>
      <w:r w:rsidRPr="00115C5D">
        <w:rPr>
          <w:rFonts w:ascii="Arial" w:hAnsi="Arial" w:cs="Arial"/>
          <w:snapToGrid w:val="0"/>
          <w:sz w:val="22"/>
          <w:szCs w:val="22"/>
        </w:rPr>
        <w:tab/>
        <w:t xml:space="preserve"> The Group agreed to the proposals in document E&amp;T 34/3/1 to simplify the segregation requirements by abolishing the distinction between acids and strong acids. The Group also agreed to delete the word "strong" in column 17 of the relevant entries in the Dangerous Goods List in 3.2 of the IMDG Code. The Group agreed to leave these amendments to column 17 in square brackets, for further consideration. </w:t>
      </w:r>
    </w:p>
    <w:p w14:paraId="2AF92569" w14:textId="77777777" w:rsidR="007B16C5" w:rsidRPr="00115C5D" w:rsidRDefault="007B16C5" w:rsidP="007B16C5">
      <w:pPr>
        <w:tabs>
          <w:tab w:val="left" w:pos="851"/>
        </w:tabs>
        <w:suppressAutoHyphens w:val="0"/>
        <w:spacing w:line="240" w:lineRule="auto"/>
        <w:ind w:left="1701" w:hanging="1701"/>
        <w:jc w:val="both"/>
        <w:rPr>
          <w:rFonts w:ascii="Arial" w:hAnsi="Arial" w:cs="Arial"/>
          <w:bCs/>
          <w:snapToGrid w:val="0"/>
          <w:sz w:val="22"/>
          <w:szCs w:val="22"/>
        </w:rPr>
      </w:pPr>
    </w:p>
    <w:p w14:paraId="331CFDC5" w14:textId="77777777" w:rsidR="007B16C5" w:rsidRPr="00115C5D" w:rsidRDefault="007B16C5" w:rsidP="007B16C5">
      <w:pPr>
        <w:widowControl w:val="0"/>
        <w:tabs>
          <w:tab w:val="left" w:pos="851"/>
        </w:tabs>
        <w:suppressAutoHyphens w:val="0"/>
        <w:spacing w:line="240" w:lineRule="auto"/>
        <w:jc w:val="both"/>
        <w:rPr>
          <w:rFonts w:ascii="Arial" w:hAnsi="Arial" w:cs="Arial"/>
          <w:snapToGrid w:val="0"/>
          <w:sz w:val="22"/>
          <w:szCs w:val="22"/>
        </w:rPr>
      </w:pPr>
      <w:r w:rsidRPr="00115C5D">
        <w:rPr>
          <w:rFonts w:ascii="Arial" w:hAnsi="Arial" w:cs="Arial"/>
          <w:snapToGrid w:val="0"/>
          <w:sz w:val="22"/>
          <w:szCs w:val="22"/>
        </w:rPr>
        <w:t>3.21</w:t>
      </w:r>
      <w:r w:rsidRPr="00115C5D">
        <w:rPr>
          <w:rFonts w:ascii="Arial" w:hAnsi="Arial" w:cs="Arial"/>
          <w:snapToGrid w:val="0"/>
          <w:sz w:val="22"/>
          <w:szCs w:val="22"/>
        </w:rPr>
        <w:tab/>
        <w:t>The corresponding draft amendments, as modified by the Group, are set out in annex 3.</w:t>
      </w:r>
    </w:p>
    <w:p w14:paraId="7A40331F" w14:textId="77777777" w:rsidR="007B16C5" w:rsidRPr="00115C5D" w:rsidRDefault="007B16C5" w:rsidP="007B16C5">
      <w:pPr>
        <w:tabs>
          <w:tab w:val="left" w:pos="851"/>
        </w:tabs>
        <w:suppressAutoHyphens w:val="0"/>
        <w:spacing w:line="240" w:lineRule="auto"/>
        <w:ind w:left="1701" w:hanging="1701"/>
        <w:jc w:val="both"/>
        <w:rPr>
          <w:rFonts w:ascii="Arial" w:hAnsi="Arial" w:cs="Arial"/>
          <w:bCs/>
          <w:sz w:val="22"/>
          <w:szCs w:val="22"/>
        </w:rPr>
      </w:pPr>
    </w:p>
    <w:p w14:paraId="0BF6342F" w14:textId="77777777" w:rsidR="007B16C5" w:rsidRPr="00115C5D" w:rsidRDefault="007B16C5" w:rsidP="007B16C5">
      <w:pPr>
        <w:tabs>
          <w:tab w:val="left" w:pos="851"/>
        </w:tabs>
        <w:suppressAutoHyphens w:val="0"/>
        <w:spacing w:line="240" w:lineRule="auto"/>
        <w:ind w:left="1701" w:hanging="1701"/>
        <w:jc w:val="both"/>
        <w:rPr>
          <w:rFonts w:ascii="Arial" w:hAnsi="Arial" w:cs="Arial"/>
          <w:b/>
          <w:sz w:val="22"/>
          <w:szCs w:val="22"/>
        </w:rPr>
      </w:pPr>
      <w:r w:rsidRPr="00115C5D">
        <w:rPr>
          <w:rFonts w:ascii="Arial" w:hAnsi="Arial" w:cs="Arial"/>
          <w:b/>
          <w:sz w:val="22"/>
          <w:szCs w:val="22"/>
        </w:rPr>
        <w:t>Draft amendment 41-22</w:t>
      </w:r>
    </w:p>
    <w:p w14:paraId="7F3CB5BA" w14:textId="77777777" w:rsidR="007B16C5" w:rsidRPr="00115C5D" w:rsidRDefault="007B16C5" w:rsidP="007B16C5">
      <w:pPr>
        <w:tabs>
          <w:tab w:val="left" w:pos="851"/>
        </w:tabs>
        <w:suppressAutoHyphens w:val="0"/>
        <w:spacing w:line="240" w:lineRule="auto"/>
        <w:ind w:left="1701" w:hanging="1701"/>
        <w:jc w:val="both"/>
        <w:rPr>
          <w:rFonts w:ascii="Arial" w:hAnsi="Arial" w:cs="Arial"/>
          <w:b/>
          <w:sz w:val="22"/>
          <w:szCs w:val="22"/>
        </w:rPr>
      </w:pPr>
    </w:p>
    <w:p w14:paraId="5714ABC9" w14:textId="77777777" w:rsidR="007B16C5" w:rsidRPr="00115C5D" w:rsidRDefault="007B16C5" w:rsidP="007B16C5">
      <w:pPr>
        <w:tabs>
          <w:tab w:val="left" w:pos="851"/>
        </w:tabs>
        <w:suppressAutoHyphens w:val="0"/>
        <w:spacing w:line="240" w:lineRule="auto"/>
        <w:ind w:left="1701" w:hanging="1701"/>
        <w:jc w:val="both"/>
        <w:rPr>
          <w:rFonts w:ascii="Arial" w:hAnsi="Arial" w:cs="Arial"/>
          <w:bCs/>
          <w:sz w:val="22"/>
          <w:szCs w:val="22"/>
        </w:rPr>
      </w:pPr>
      <w:r w:rsidRPr="00115C5D">
        <w:rPr>
          <w:rFonts w:ascii="Arial" w:hAnsi="Arial" w:cs="Arial"/>
          <w:bCs/>
          <w:sz w:val="22"/>
          <w:szCs w:val="22"/>
        </w:rPr>
        <w:t>3.22</w:t>
      </w:r>
      <w:r w:rsidRPr="00115C5D">
        <w:rPr>
          <w:rFonts w:ascii="Arial" w:hAnsi="Arial" w:cs="Arial"/>
          <w:bCs/>
          <w:sz w:val="22"/>
          <w:szCs w:val="22"/>
        </w:rPr>
        <w:tab/>
        <w:t>Subsequently, the Group prepared draft amendment 41-22 to the IMDG Code, as set</w:t>
      </w:r>
    </w:p>
    <w:p w14:paraId="4F0F2ABD" w14:textId="77777777" w:rsidR="007B16C5" w:rsidRPr="00115C5D" w:rsidRDefault="007B16C5" w:rsidP="007B16C5">
      <w:pPr>
        <w:tabs>
          <w:tab w:val="left" w:pos="851"/>
        </w:tabs>
        <w:suppressAutoHyphens w:val="0"/>
        <w:spacing w:line="240" w:lineRule="auto"/>
        <w:ind w:left="1701" w:hanging="1701"/>
        <w:jc w:val="both"/>
        <w:rPr>
          <w:rFonts w:ascii="Arial" w:hAnsi="Arial" w:cs="Arial"/>
          <w:bCs/>
          <w:sz w:val="22"/>
          <w:szCs w:val="22"/>
        </w:rPr>
      </w:pPr>
      <w:r w:rsidRPr="00115C5D">
        <w:rPr>
          <w:rFonts w:ascii="Arial" w:hAnsi="Arial" w:cs="Arial"/>
          <w:bCs/>
          <w:sz w:val="22"/>
          <w:szCs w:val="22"/>
        </w:rPr>
        <w:t>out in annex 3, for consideration by CCC 7 and subsequent finalization by E&amp;T 35.</w:t>
      </w:r>
    </w:p>
    <w:p w14:paraId="13E78402" w14:textId="77777777" w:rsidR="007B16C5" w:rsidRPr="00115C5D" w:rsidRDefault="007B16C5" w:rsidP="007B16C5">
      <w:pPr>
        <w:tabs>
          <w:tab w:val="left" w:pos="851"/>
        </w:tabs>
        <w:suppressAutoHyphens w:val="0"/>
        <w:spacing w:line="240" w:lineRule="auto"/>
        <w:ind w:left="1701" w:hanging="1701"/>
        <w:jc w:val="both"/>
        <w:rPr>
          <w:rFonts w:ascii="Arial" w:hAnsi="Arial" w:cs="Arial"/>
          <w:bCs/>
          <w:sz w:val="22"/>
          <w:szCs w:val="22"/>
        </w:rPr>
      </w:pPr>
    </w:p>
    <w:p w14:paraId="33BFF10E" w14:textId="77777777" w:rsidR="007B16C5" w:rsidRPr="00115C5D" w:rsidRDefault="007B16C5" w:rsidP="007B16C5">
      <w:pPr>
        <w:tabs>
          <w:tab w:val="left" w:pos="851"/>
        </w:tabs>
        <w:suppressAutoHyphens w:val="0"/>
        <w:spacing w:line="240" w:lineRule="auto"/>
        <w:ind w:left="1701" w:hanging="1701"/>
        <w:jc w:val="both"/>
        <w:rPr>
          <w:rFonts w:ascii="Arial" w:hAnsi="Arial" w:cs="Arial"/>
          <w:b/>
          <w:bCs/>
          <w:sz w:val="22"/>
          <w:szCs w:val="22"/>
        </w:rPr>
      </w:pPr>
      <w:r w:rsidRPr="00115C5D">
        <w:rPr>
          <w:rFonts w:ascii="Arial" w:hAnsi="Arial"/>
          <w:b/>
          <w:bCs/>
          <w:snapToGrid w:val="0"/>
          <w:sz w:val="22"/>
        </w:rPr>
        <w:t xml:space="preserve">4 </w:t>
      </w:r>
      <w:r w:rsidRPr="00115C5D">
        <w:rPr>
          <w:rFonts w:ascii="Arial" w:hAnsi="Arial"/>
          <w:b/>
          <w:bCs/>
          <w:snapToGrid w:val="0"/>
          <w:sz w:val="22"/>
        </w:rPr>
        <w:tab/>
        <w:t>PREPARATION OF DRAFT AMENDMENTS TO IMDG CODE SUPPLEMENT</w:t>
      </w:r>
    </w:p>
    <w:p w14:paraId="658F85FE" w14:textId="77777777" w:rsidR="007B16C5" w:rsidRPr="00115C5D" w:rsidRDefault="007B16C5" w:rsidP="007B16C5">
      <w:pPr>
        <w:tabs>
          <w:tab w:val="left" w:pos="851"/>
        </w:tabs>
        <w:suppressAutoHyphens w:val="0"/>
        <w:spacing w:line="240" w:lineRule="auto"/>
        <w:ind w:left="1701" w:hanging="1701"/>
        <w:jc w:val="both"/>
        <w:rPr>
          <w:rFonts w:ascii="Arial" w:hAnsi="Arial" w:cs="Arial"/>
          <w:bCs/>
          <w:sz w:val="22"/>
          <w:szCs w:val="22"/>
        </w:rPr>
      </w:pPr>
    </w:p>
    <w:p w14:paraId="4E144E4B"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
          <w:snapToGrid w:val="0"/>
          <w:sz w:val="22"/>
          <w:szCs w:val="24"/>
        </w:rPr>
      </w:pPr>
      <w:r w:rsidRPr="00115C5D">
        <w:rPr>
          <w:rFonts w:ascii="Arial" w:hAnsi="Arial"/>
          <w:b/>
          <w:snapToGrid w:val="0"/>
          <w:sz w:val="22"/>
          <w:szCs w:val="24"/>
        </w:rPr>
        <w:t>Consequential amendments to the EmS Guide</w:t>
      </w:r>
    </w:p>
    <w:p w14:paraId="7C0C7819"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p>
    <w:p w14:paraId="056843A8"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4.1</w:t>
      </w:r>
      <w:r w:rsidRPr="00115C5D">
        <w:rPr>
          <w:rFonts w:ascii="Arial" w:hAnsi="Arial"/>
          <w:bCs/>
          <w:snapToGrid w:val="0"/>
          <w:sz w:val="22"/>
          <w:szCs w:val="24"/>
        </w:rPr>
        <w:tab/>
      </w:r>
      <w:r w:rsidRPr="00115C5D">
        <w:rPr>
          <w:rFonts w:ascii="Arial" w:hAnsi="Arial" w:cs="Arial"/>
          <w:sz w:val="22"/>
          <w:szCs w:val="22"/>
        </w:rPr>
        <w:t xml:space="preserve"> The Group r</w:t>
      </w:r>
      <w:r w:rsidRPr="00115C5D">
        <w:rPr>
          <w:rFonts w:ascii="Arial" w:hAnsi="Arial"/>
          <w:snapToGrid w:val="0"/>
          <w:sz w:val="22"/>
          <w:szCs w:val="24"/>
        </w:rPr>
        <w:t>ecalled</w:t>
      </w:r>
      <w:r w:rsidRPr="00115C5D">
        <w:rPr>
          <w:rFonts w:ascii="Arial" w:hAnsi="Arial"/>
          <w:bCs/>
          <w:snapToGrid w:val="0"/>
          <w:sz w:val="22"/>
          <w:szCs w:val="24"/>
        </w:rPr>
        <w:t xml:space="preserve"> that MSC 102 had approved MSC.1/Circ.1588/Rev.1 on the </w:t>
      </w:r>
      <w:r w:rsidRPr="00115C5D">
        <w:rPr>
          <w:rFonts w:ascii="Arial" w:hAnsi="Arial"/>
          <w:bCs/>
          <w:i/>
          <w:iCs/>
          <w:snapToGrid w:val="0"/>
          <w:sz w:val="22"/>
          <w:szCs w:val="24"/>
        </w:rPr>
        <w:t>Revised Emergency Response Procedures for Ships Carrying Dangerous Goods</w:t>
      </w:r>
      <w:r w:rsidRPr="00115C5D">
        <w:rPr>
          <w:rFonts w:ascii="Arial" w:hAnsi="Arial"/>
          <w:bCs/>
          <w:snapToGrid w:val="0"/>
          <w:sz w:val="22"/>
          <w:szCs w:val="24"/>
        </w:rPr>
        <w:t xml:space="preserve"> (EmS Guide).</w:t>
      </w:r>
    </w:p>
    <w:p w14:paraId="0BF83F27"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p>
    <w:p w14:paraId="4D9B7AB5"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snapToGrid w:val="0"/>
          <w:sz w:val="22"/>
        </w:rPr>
      </w:pPr>
      <w:r w:rsidRPr="00115C5D">
        <w:rPr>
          <w:rFonts w:ascii="Arial" w:hAnsi="Arial"/>
          <w:bCs/>
          <w:snapToGrid w:val="0"/>
          <w:sz w:val="22"/>
          <w:szCs w:val="24"/>
        </w:rPr>
        <w:t>4.2</w:t>
      </w:r>
      <w:r w:rsidRPr="00115C5D">
        <w:rPr>
          <w:rFonts w:ascii="Arial" w:hAnsi="Arial"/>
          <w:bCs/>
          <w:snapToGrid w:val="0"/>
          <w:sz w:val="22"/>
          <w:szCs w:val="24"/>
        </w:rPr>
        <w:tab/>
      </w:r>
      <w:r w:rsidRPr="00115C5D">
        <w:rPr>
          <w:rFonts w:ascii="Arial" w:hAnsi="Arial"/>
          <w:snapToGrid w:val="0"/>
          <w:sz w:val="22"/>
        </w:rPr>
        <w:t>The Group prepared consequential amendments to the Revised EmS Guide, emanating from draft amendment 41-22 (see section 3 above), in order to prepare the draft MSC circular containing the corresponding amendments to MSC.1/Circ.1588/Rev.1. The draft amendments prepared by the Group are set out in annex 4.</w:t>
      </w:r>
    </w:p>
    <w:p w14:paraId="60BF4CCA"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snapToGrid w:val="0"/>
          <w:sz w:val="22"/>
        </w:rPr>
      </w:pPr>
    </w:p>
    <w:p w14:paraId="25F1D5D3"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
          <w:bCs/>
          <w:snapToGrid w:val="0"/>
          <w:sz w:val="22"/>
        </w:rPr>
      </w:pPr>
      <w:r w:rsidRPr="00115C5D">
        <w:rPr>
          <w:rFonts w:ascii="Arial" w:hAnsi="Arial"/>
          <w:b/>
          <w:bCs/>
          <w:snapToGrid w:val="0"/>
          <w:sz w:val="22"/>
        </w:rPr>
        <w:t>Editorial amendments to the Revised Recommendations on the safe use of pesticides in ships applicable to the fumigation of cargo transport units (MSC.1/Circ.1361)</w:t>
      </w:r>
    </w:p>
    <w:p w14:paraId="49A4BD78"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snapToGrid w:val="0"/>
          <w:sz w:val="22"/>
        </w:rPr>
      </w:pPr>
    </w:p>
    <w:p w14:paraId="500578D0"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snapToGrid w:val="0"/>
          <w:sz w:val="22"/>
        </w:rPr>
      </w:pPr>
      <w:r w:rsidRPr="00115C5D">
        <w:rPr>
          <w:rFonts w:ascii="Arial" w:hAnsi="Arial"/>
          <w:snapToGrid w:val="0"/>
          <w:sz w:val="22"/>
        </w:rPr>
        <w:t>4.3</w:t>
      </w:r>
      <w:r w:rsidRPr="00115C5D">
        <w:rPr>
          <w:rFonts w:ascii="Arial" w:hAnsi="Arial"/>
          <w:snapToGrid w:val="0"/>
          <w:sz w:val="22"/>
        </w:rPr>
        <w:tab/>
        <w:t xml:space="preserve">The Group considered document E&amp;T 34/4 (Secretariat), containing proposals for editorial amendments to the </w:t>
      </w:r>
      <w:r w:rsidRPr="00115C5D">
        <w:rPr>
          <w:rFonts w:ascii="Arial" w:hAnsi="Arial"/>
          <w:i/>
          <w:iCs/>
          <w:snapToGrid w:val="0"/>
          <w:sz w:val="22"/>
        </w:rPr>
        <w:t>Revised Recommendations on the safe use of pesticides in ships applicable to the fumigation of cargo transport units</w:t>
      </w:r>
      <w:r w:rsidRPr="00115C5D">
        <w:rPr>
          <w:rFonts w:ascii="Arial" w:hAnsi="Arial"/>
          <w:snapToGrid w:val="0"/>
          <w:sz w:val="22"/>
        </w:rPr>
        <w:t xml:space="preserve"> (MSC.1/Circ.1361).</w:t>
      </w:r>
    </w:p>
    <w:p w14:paraId="7CF8A3B1" w14:textId="77777777" w:rsidR="007B16C5" w:rsidRPr="00115C5D" w:rsidRDefault="007B16C5" w:rsidP="007B16C5">
      <w:pPr>
        <w:suppressAutoHyphens w:val="0"/>
        <w:spacing w:line="240" w:lineRule="auto"/>
        <w:rPr>
          <w:rFonts w:ascii="Arial" w:hAnsi="Arial"/>
          <w:snapToGrid w:val="0"/>
          <w:sz w:val="22"/>
        </w:rPr>
      </w:pPr>
    </w:p>
    <w:p w14:paraId="69ACBF39"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snapToGrid w:val="0"/>
          <w:sz w:val="22"/>
        </w:rPr>
      </w:pPr>
      <w:r w:rsidRPr="00115C5D">
        <w:rPr>
          <w:rFonts w:ascii="Arial" w:hAnsi="Arial"/>
          <w:snapToGrid w:val="0"/>
          <w:sz w:val="22"/>
        </w:rPr>
        <w:t>4.4</w:t>
      </w:r>
      <w:r w:rsidRPr="00115C5D">
        <w:rPr>
          <w:rFonts w:ascii="Arial" w:hAnsi="Arial"/>
          <w:snapToGrid w:val="0"/>
          <w:sz w:val="22"/>
        </w:rPr>
        <w:tab/>
        <w:t>The Group, while agreeing to the proposals in document E&amp;T 34/4, noted that the picture presenting the fumigation warning mark in the draft amendments to MSC.1/Circ.1361 may not be identical with the corresponding picture in 5.5.2.3.2 of the IMDG Code. The Group invited the Secretariat to rectify this issue before the approval of the amendments to MSC.1/Circ.1361.</w:t>
      </w:r>
    </w:p>
    <w:p w14:paraId="2330ECB6"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snapToGrid w:val="0"/>
          <w:sz w:val="22"/>
        </w:rPr>
      </w:pPr>
    </w:p>
    <w:p w14:paraId="26F5D763"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snapToGrid w:val="0"/>
          <w:sz w:val="22"/>
        </w:rPr>
      </w:pPr>
      <w:r w:rsidRPr="00115C5D">
        <w:rPr>
          <w:rFonts w:ascii="Arial" w:hAnsi="Arial"/>
          <w:snapToGrid w:val="0"/>
          <w:sz w:val="22"/>
        </w:rPr>
        <w:t>4.5</w:t>
      </w:r>
      <w:r w:rsidRPr="00115C5D">
        <w:rPr>
          <w:rFonts w:ascii="Arial" w:hAnsi="Arial"/>
          <w:snapToGrid w:val="0"/>
          <w:sz w:val="22"/>
        </w:rPr>
        <w:tab/>
        <w:t xml:space="preserve">During the discussion on the above-mentioned amendments to MSC.1/Circ.1361, the Group noted the view that it might be useful to refer to a more encompassing term "pests" instead of "insects" in the circular. </w:t>
      </w:r>
    </w:p>
    <w:p w14:paraId="4054BF91"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snapToGrid w:val="0"/>
          <w:sz w:val="22"/>
        </w:rPr>
      </w:pPr>
    </w:p>
    <w:p w14:paraId="0E45E5E9" w14:textId="77777777" w:rsidR="007B16C5" w:rsidRPr="00115C5D" w:rsidRDefault="007B16C5" w:rsidP="007B16C5">
      <w:pPr>
        <w:keepNext/>
        <w:keepLines/>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snapToGrid w:val="0"/>
          <w:sz w:val="22"/>
        </w:rPr>
        <w:lastRenderedPageBreak/>
        <w:t>4.6</w:t>
      </w:r>
      <w:r w:rsidRPr="00115C5D">
        <w:rPr>
          <w:rFonts w:ascii="Arial" w:hAnsi="Arial"/>
          <w:snapToGrid w:val="0"/>
          <w:sz w:val="22"/>
        </w:rPr>
        <w:tab/>
        <w:t>The draft amendments to MSC.1/Circ.1361, as agreed by the Group, are contained in annex 5. With regard to the issues on terminology in paragraph 4.5 above, the Group invited interested Member States and international organizations to make further submissions to CCC  7.</w:t>
      </w:r>
    </w:p>
    <w:p w14:paraId="2A91D305" w14:textId="77777777" w:rsidR="007B16C5" w:rsidRPr="00115C5D" w:rsidRDefault="007B16C5" w:rsidP="007B16C5">
      <w:pPr>
        <w:tabs>
          <w:tab w:val="left" w:pos="851"/>
        </w:tabs>
        <w:suppressAutoHyphens w:val="0"/>
        <w:spacing w:line="240" w:lineRule="auto"/>
        <w:jc w:val="both"/>
        <w:rPr>
          <w:rFonts w:ascii="Arial" w:hAnsi="Arial" w:cs="Arial"/>
          <w:b/>
          <w:caps/>
          <w:sz w:val="22"/>
        </w:rPr>
      </w:pPr>
    </w:p>
    <w:p w14:paraId="37592336" w14:textId="77777777" w:rsidR="007B16C5" w:rsidRPr="00115C5D" w:rsidRDefault="007B16C5" w:rsidP="007B16C5">
      <w:pPr>
        <w:tabs>
          <w:tab w:val="left" w:pos="851"/>
        </w:tabs>
        <w:suppressAutoHyphens w:val="0"/>
        <w:spacing w:line="240" w:lineRule="auto"/>
        <w:jc w:val="both"/>
        <w:rPr>
          <w:rFonts w:ascii="Arial" w:hAnsi="Arial" w:cs="Arial"/>
          <w:b/>
          <w:caps/>
          <w:sz w:val="22"/>
        </w:rPr>
      </w:pPr>
      <w:r w:rsidRPr="00115C5D">
        <w:rPr>
          <w:rFonts w:ascii="Arial" w:hAnsi="Arial" w:cs="Arial"/>
          <w:b/>
          <w:caps/>
          <w:sz w:val="22"/>
        </w:rPr>
        <w:t>5</w:t>
      </w:r>
      <w:r w:rsidRPr="00115C5D">
        <w:rPr>
          <w:rFonts w:ascii="Arial" w:hAnsi="Arial" w:cs="Arial"/>
          <w:b/>
          <w:caps/>
          <w:sz w:val="22"/>
        </w:rPr>
        <w:tab/>
        <w:t>ANY OTHER BUSINESS</w:t>
      </w:r>
    </w:p>
    <w:p w14:paraId="71A89187" w14:textId="77777777" w:rsidR="007B16C5" w:rsidRPr="00115C5D" w:rsidRDefault="007B16C5" w:rsidP="007B16C5">
      <w:pPr>
        <w:tabs>
          <w:tab w:val="left" w:pos="851"/>
        </w:tabs>
        <w:suppressAutoHyphens w:val="0"/>
        <w:spacing w:line="240" w:lineRule="auto"/>
        <w:jc w:val="both"/>
        <w:rPr>
          <w:rFonts w:ascii="Arial" w:hAnsi="Arial" w:cs="Arial"/>
          <w:b/>
          <w:caps/>
          <w:sz w:val="22"/>
        </w:rPr>
      </w:pPr>
    </w:p>
    <w:p w14:paraId="6AE3C9BF" w14:textId="77777777" w:rsidR="007B16C5" w:rsidRPr="00115C5D" w:rsidRDefault="007B16C5" w:rsidP="007B16C5">
      <w:pPr>
        <w:tabs>
          <w:tab w:val="left" w:pos="851"/>
        </w:tabs>
        <w:suppressAutoHyphens w:val="0"/>
        <w:spacing w:line="240" w:lineRule="auto"/>
        <w:jc w:val="both"/>
        <w:rPr>
          <w:rFonts w:ascii="Arial" w:hAnsi="Arial" w:cs="Arial"/>
          <w:bCs/>
          <w:sz w:val="22"/>
        </w:rPr>
      </w:pPr>
      <w:r w:rsidRPr="00115C5D">
        <w:rPr>
          <w:rFonts w:ascii="Arial" w:hAnsi="Arial" w:cs="Arial"/>
          <w:bCs/>
          <w:caps/>
          <w:sz w:val="22"/>
        </w:rPr>
        <w:t>5.1</w:t>
      </w:r>
      <w:r w:rsidRPr="00115C5D">
        <w:rPr>
          <w:rFonts w:ascii="Arial" w:hAnsi="Arial" w:cs="Arial"/>
          <w:bCs/>
          <w:caps/>
          <w:sz w:val="22"/>
        </w:rPr>
        <w:tab/>
      </w:r>
      <w:r w:rsidRPr="00115C5D">
        <w:rPr>
          <w:rFonts w:ascii="Arial" w:hAnsi="Arial" w:cs="Arial"/>
          <w:bCs/>
          <w:sz w:val="22"/>
        </w:rPr>
        <w:t>The Group also considered the following IMDG Code-related submissions to CCC 7, with a view to providing recommendations to CCC 7, as authorized by MSC 102.</w:t>
      </w:r>
    </w:p>
    <w:p w14:paraId="3FBF9F32"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p>
    <w:p w14:paraId="354B0FEA" w14:textId="77777777" w:rsidR="007B16C5" w:rsidRPr="00115C5D" w:rsidRDefault="007B16C5" w:rsidP="007B16C5">
      <w:pPr>
        <w:widowControl w:val="0"/>
        <w:tabs>
          <w:tab w:val="left" w:pos="851"/>
          <w:tab w:val="left" w:pos="1701"/>
        </w:tabs>
        <w:suppressAutoHyphens w:val="0"/>
        <w:spacing w:line="240" w:lineRule="auto"/>
        <w:jc w:val="both"/>
        <w:rPr>
          <w:rFonts w:ascii="Arial" w:eastAsia="MS Mincho" w:hAnsi="Arial" w:cs="Arial"/>
          <w:b/>
          <w:snapToGrid w:val="0"/>
          <w:color w:val="000000"/>
          <w:sz w:val="22"/>
          <w:szCs w:val="22"/>
          <w:lang w:val="en-US"/>
        </w:rPr>
      </w:pPr>
      <w:r w:rsidRPr="00115C5D">
        <w:rPr>
          <w:rFonts w:ascii="Arial" w:eastAsia="MS Mincho" w:hAnsi="Arial" w:cs="Arial"/>
          <w:b/>
          <w:snapToGrid w:val="0"/>
          <w:color w:val="000000"/>
          <w:sz w:val="22"/>
          <w:szCs w:val="22"/>
          <w:lang w:val="en-US"/>
        </w:rPr>
        <w:t>Report of E&amp;T 32</w:t>
      </w:r>
    </w:p>
    <w:p w14:paraId="1BAE5A2E"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p>
    <w:p w14:paraId="0AC645D8"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5.2</w:t>
      </w:r>
      <w:r w:rsidRPr="00115C5D">
        <w:rPr>
          <w:rFonts w:ascii="Arial" w:hAnsi="Arial"/>
          <w:bCs/>
          <w:snapToGrid w:val="0"/>
          <w:sz w:val="22"/>
          <w:szCs w:val="24"/>
        </w:rPr>
        <w:tab/>
        <w:t xml:space="preserve">The Group considered document CCC 7/6 (Secretariat), containing the report of E&amp;T 32, which was held from 16 to 20 September 2019. The Group agreed to consider one by one the actions requested of the Sub-Committee, as contained in paragraph 5.1 of document CCC 7/6. In conclusion, the Group noted that these requested actions had either been taken over by subsequent events or were ongoing issues in nature. Therefore, the Group agreed to recommend to CCC 7 that, instead of considering the requested actions one by one, it may be enough for CCC 7 to note them in general.  </w:t>
      </w:r>
    </w:p>
    <w:p w14:paraId="73722C9C"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p>
    <w:p w14:paraId="7E263EE6" w14:textId="77777777" w:rsidR="007B16C5" w:rsidRPr="00115C5D" w:rsidRDefault="007B16C5" w:rsidP="007B16C5">
      <w:pPr>
        <w:widowControl w:val="0"/>
        <w:tabs>
          <w:tab w:val="left" w:pos="851"/>
          <w:tab w:val="left" w:pos="1701"/>
        </w:tabs>
        <w:suppressAutoHyphens w:val="0"/>
        <w:spacing w:line="240" w:lineRule="auto"/>
        <w:jc w:val="both"/>
        <w:rPr>
          <w:rFonts w:ascii="Arial" w:eastAsia="MS Mincho" w:hAnsi="Arial" w:cs="Arial"/>
          <w:b/>
          <w:snapToGrid w:val="0"/>
          <w:color w:val="000000"/>
          <w:sz w:val="22"/>
          <w:szCs w:val="22"/>
          <w:lang w:val="en-US"/>
        </w:rPr>
      </w:pPr>
      <w:r w:rsidRPr="00115C5D">
        <w:rPr>
          <w:rFonts w:ascii="Arial" w:eastAsia="MS Mincho" w:hAnsi="Arial" w:cs="Arial"/>
          <w:b/>
          <w:snapToGrid w:val="0"/>
          <w:color w:val="000000"/>
          <w:sz w:val="22"/>
          <w:szCs w:val="22"/>
          <w:lang w:val="en-US"/>
        </w:rPr>
        <w:t>The role of the Rotterdam Rules in vessel safety</w:t>
      </w:r>
    </w:p>
    <w:p w14:paraId="1C4802DB" w14:textId="77777777" w:rsidR="007B16C5" w:rsidRPr="00115C5D" w:rsidRDefault="007B16C5" w:rsidP="007B16C5">
      <w:pPr>
        <w:widowControl w:val="0"/>
        <w:tabs>
          <w:tab w:val="left" w:pos="851"/>
          <w:tab w:val="left" w:pos="1701"/>
        </w:tabs>
        <w:suppressAutoHyphens w:val="0"/>
        <w:spacing w:line="240" w:lineRule="auto"/>
        <w:jc w:val="both"/>
        <w:rPr>
          <w:rFonts w:ascii="Arial" w:eastAsia="MS Mincho" w:hAnsi="Arial" w:cs="Arial"/>
          <w:b/>
          <w:snapToGrid w:val="0"/>
          <w:color w:val="000000"/>
          <w:sz w:val="22"/>
          <w:szCs w:val="22"/>
          <w:lang w:val="en-US"/>
        </w:rPr>
      </w:pPr>
    </w:p>
    <w:p w14:paraId="11A2446F" w14:textId="77777777" w:rsidR="007B16C5" w:rsidRPr="00115C5D" w:rsidRDefault="007B16C5" w:rsidP="007B16C5">
      <w:pPr>
        <w:widowControl w:val="0"/>
        <w:tabs>
          <w:tab w:val="left" w:pos="851"/>
          <w:tab w:val="left" w:pos="1701"/>
        </w:tabs>
        <w:suppressAutoHyphens w:val="0"/>
        <w:spacing w:line="240" w:lineRule="auto"/>
        <w:jc w:val="both"/>
        <w:rPr>
          <w:rFonts w:ascii="Arial" w:eastAsia="MS Mincho" w:hAnsi="Arial" w:cs="Arial"/>
          <w:bCs/>
          <w:snapToGrid w:val="0"/>
          <w:color w:val="000000"/>
          <w:sz w:val="22"/>
          <w:szCs w:val="22"/>
          <w:lang w:val="en-US"/>
        </w:rPr>
      </w:pPr>
      <w:r w:rsidRPr="00115C5D">
        <w:rPr>
          <w:rFonts w:ascii="Arial" w:eastAsia="MS Mincho" w:hAnsi="Arial" w:cs="Arial"/>
          <w:bCs/>
          <w:snapToGrid w:val="0"/>
          <w:color w:val="000000"/>
          <w:sz w:val="22"/>
          <w:szCs w:val="22"/>
          <w:lang w:val="en-US"/>
        </w:rPr>
        <w:t>5.3</w:t>
      </w:r>
      <w:r w:rsidRPr="00115C5D">
        <w:rPr>
          <w:rFonts w:ascii="Arial" w:eastAsia="MS Mincho" w:hAnsi="Arial" w:cs="Arial"/>
          <w:bCs/>
          <w:snapToGrid w:val="0"/>
          <w:color w:val="000000"/>
          <w:sz w:val="22"/>
          <w:szCs w:val="22"/>
          <w:lang w:val="en-US"/>
        </w:rPr>
        <w:tab/>
        <w:t>The Group noted documents CCC 7/6/1 and CCC 7/6/1/Corr.1 (CMI), which invite the Sub-Committee to recognize the importance of the Rotterdam Rules as it studies the underlying problem of container fires and other serious incidents and make recommendations on how to proceed.</w:t>
      </w:r>
    </w:p>
    <w:p w14:paraId="192804A2" w14:textId="77777777" w:rsidR="007B16C5" w:rsidRPr="00115C5D" w:rsidRDefault="007B16C5" w:rsidP="007B16C5">
      <w:pPr>
        <w:widowControl w:val="0"/>
        <w:tabs>
          <w:tab w:val="left" w:pos="851"/>
          <w:tab w:val="left" w:pos="1701"/>
        </w:tabs>
        <w:suppressAutoHyphens w:val="0"/>
        <w:spacing w:line="240" w:lineRule="auto"/>
        <w:jc w:val="both"/>
        <w:rPr>
          <w:rFonts w:ascii="Arial" w:eastAsia="MS Mincho" w:hAnsi="Arial" w:cs="Arial"/>
          <w:bCs/>
          <w:snapToGrid w:val="0"/>
          <w:color w:val="000000"/>
          <w:sz w:val="22"/>
          <w:szCs w:val="22"/>
          <w:lang w:val="en-US"/>
        </w:rPr>
      </w:pPr>
    </w:p>
    <w:p w14:paraId="2F467812"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
          <w:snapToGrid w:val="0"/>
          <w:sz w:val="22"/>
          <w:szCs w:val="24"/>
        </w:rPr>
      </w:pPr>
      <w:r w:rsidRPr="00115C5D">
        <w:rPr>
          <w:rFonts w:ascii="Arial" w:hAnsi="Arial"/>
          <w:b/>
          <w:snapToGrid w:val="0"/>
          <w:sz w:val="22"/>
          <w:szCs w:val="24"/>
        </w:rPr>
        <w:t>Container data loggers and tracking devices</w:t>
      </w:r>
    </w:p>
    <w:p w14:paraId="3D790D60"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
          <w:snapToGrid w:val="0"/>
          <w:sz w:val="22"/>
          <w:szCs w:val="24"/>
        </w:rPr>
      </w:pPr>
    </w:p>
    <w:p w14:paraId="6802F69C"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5.4</w:t>
      </w:r>
      <w:r w:rsidRPr="00115C5D">
        <w:rPr>
          <w:rFonts w:ascii="Arial" w:hAnsi="Arial"/>
          <w:bCs/>
          <w:snapToGrid w:val="0"/>
          <w:sz w:val="22"/>
          <w:szCs w:val="24"/>
        </w:rPr>
        <w:tab/>
        <w:t>The Group recalled that CCC 6 had noted the opinion of E&amp;T 31 regarding new provisions for data loggers and tracking devices, and the invitation to interested Member States and international organizations to submit proposals to CCC 6 with respect to the definition of equipment that was of a "certified type" and other types of equipment powered by means other than lithium batteries (CCC 6/6, paragraphs 3.10 to 3.13). CCC 6 had also noted that no submissions had been received on this issue. During the ensuing discussion, CCC 6 had noted the views as presented in paragraph 6.45 of document CCC 6/14.</w:t>
      </w:r>
    </w:p>
    <w:p w14:paraId="54BBBD99"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p>
    <w:p w14:paraId="41658B3F"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5.5</w:t>
      </w:r>
      <w:r w:rsidRPr="00115C5D">
        <w:rPr>
          <w:rFonts w:ascii="Arial" w:hAnsi="Arial"/>
          <w:bCs/>
          <w:snapToGrid w:val="0"/>
          <w:sz w:val="22"/>
          <w:szCs w:val="24"/>
        </w:rPr>
        <w:tab/>
        <w:t>The Group also recalled that, after consideration, CCC 6 had agreed to:</w:t>
      </w:r>
    </w:p>
    <w:p w14:paraId="6F9BC29B"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p>
    <w:p w14:paraId="4585A287"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 xml:space="preserve">.1 </w:t>
      </w:r>
      <w:r w:rsidRPr="00115C5D">
        <w:rPr>
          <w:rFonts w:ascii="Arial" w:hAnsi="Arial"/>
          <w:bCs/>
          <w:snapToGrid w:val="0"/>
          <w:sz w:val="22"/>
          <w:szCs w:val="24"/>
        </w:rPr>
        <w:tab/>
        <w:t>refer sub-paragraphs .1 to .3 of the draft new provision 5.5.4.1 of the IMDG Code (CCC 6/6, annex 3) to E&amp;T 32 for further consideration and inclusion, if appropriate, in the draft amendments (40-20) to the IMDG Code, taking into account provision 7.3.5 of the IMDG Code;</w:t>
      </w:r>
    </w:p>
    <w:p w14:paraId="32B8F660"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p>
    <w:p w14:paraId="7CD098D6"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 xml:space="preserve">.2 </w:t>
      </w:r>
      <w:r w:rsidRPr="00115C5D">
        <w:rPr>
          <w:rFonts w:ascii="Arial" w:hAnsi="Arial"/>
          <w:bCs/>
          <w:snapToGrid w:val="0"/>
          <w:sz w:val="22"/>
          <w:szCs w:val="24"/>
        </w:rPr>
        <w:tab/>
        <w:t>keep a decision on proposed draft new provision 5.5.4.1.4 of the IMDG Code (CCC 6/6, annex 3) in abeyance; and</w:t>
      </w:r>
    </w:p>
    <w:p w14:paraId="69845362"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p>
    <w:p w14:paraId="147FCA5E"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ab/>
        <w:t xml:space="preserve">.3 </w:t>
      </w:r>
      <w:r w:rsidRPr="00115C5D">
        <w:rPr>
          <w:rFonts w:ascii="Arial" w:hAnsi="Arial"/>
          <w:bCs/>
          <w:snapToGrid w:val="0"/>
          <w:sz w:val="22"/>
          <w:szCs w:val="24"/>
        </w:rPr>
        <w:tab/>
        <w:t>invite ISO to provide more information to CCC 7.</w:t>
      </w:r>
    </w:p>
    <w:p w14:paraId="058343FB"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p>
    <w:p w14:paraId="17D3A0C5"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5.6</w:t>
      </w:r>
      <w:r w:rsidRPr="00115C5D">
        <w:rPr>
          <w:rFonts w:ascii="Arial" w:hAnsi="Arial"/>
          <w:bCs/>
          <w:snapToGrid w:val="0"/>
          <w:sz w:val="22"/>
          <w:szCs w:val="24"/>
        </w:rPr>
        <w:tab/>
        <w:t xml:space="preserve">The Group </w:t>
      </w:r>
      <w:r w:rsidRPr="00115C5D">
        <w:rPr>
          <w:rFonts w:ascii="Arial" w:hAnsi="Arial"/>
          <w:snapToGrid w:val="0"/>
          <w:sz w:val="22"/>
          <w:szCs w:val="24"/>
        </w:rPr>
        <w:t>further recalled</w:t>
      </w:r>
      <w:r w:rsidRPr="00115C5D">
        <w:rPr>
          <w:rFonts w:ascii="Arial" w:hAnsi="Arial"/>
          <w:bCs/>
          <w:snapToGrid w:val="0"/>
          <w:sz w:val="22"/>
          <w:szCs w:val="24"/>
        </w:rPr>
        <w:t xml:space="preserve"> that E&amp;T 32 had reached a consensus on the draft amendments to 5.5.4.1 of the IMDG Code, including sub-paragraphs .1 to .3, and agreed to include them into draft amendments (40-20), which were subsequently adopted at MSC 102.  During the discussion, E&amp;T 32 had also noted that with regard to the invitation by CCC 6 to ISO to provide more information to CCC 7, SOLAS regulation II-2/19.3.2 and the footnote reference to publication IEC 60079 in 7.3.5 of the IMDG Code, along with any other corresponding standards, could be useful in any work ISO may undertake concerning this issue.</w:t>
      </w:r>
    </w:p>
    <w:p w14:paraId="2CCB5BF7"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p>
    <w:p w14:paraId="1093E7A1"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5.7</w:t>
      </w:r>
      <w:r w:rsidRPr="00115C5D">
        <w:rPr>
          <w:rFonts w:ascii="Arial" w:hAnsi="Arial"/>
          <w:bCs/>
          <w:snapToGrid w:val="0"/>
          <w:sz w:val="22"/>
          <w:szCs w:val="24"/>
        </w:rPr>
        <w:tab/>
        <w:t>The Group had for its consideration the following documents:</w:t>
      </w:r>
    </w:p>
    <w:p w14:paraId="7C67C8B8"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lastRenderedPageBreak/>
        <w:tab/>
        <w:t>.1</w:t>
      </w:r>
      <w:r w:rsidRPr="00115C5D">
        <w:rPr>
          <w:rFonts w:ascii="Arial" w:hAnsi="Arial"/>
          <w:bCs/>
          <w:snapToGrid w:val="0"/>
          <w:sz w:val="22"/>
          <w:szCs w:val="24"/>
        </w:rPr>
        <w:tab/>
      </w:r>
      <w:r w:rsidRPr="00115C5D">
        <w:rPr>
          <w:rFonts w:ascii="Arial" w:hAnsi="Arial"/>
          <w:snapToGrid w:val="0"/>
          <w:sz w:val="22"/>
          <w:szCs w:val="24"/>
        </w:rPr>
        <w:t>CCC 7/6/3</w:t>
      </w:r>
      <w:r w:rsidRPr="00115C5D">
        <w:rPr>
          <w:rFonts w:ascii="Arial" w:hAnsi="Arial"/>
          <w:bCs/>
          <w:snapToGrid w:val="0"/>
          <w:sz w:val="22"/>
          <w:szCs w:val="24"/>
        </w:rPr>
        <w:t xml:space="preserve"> (ISO), recommending that three sets of criteria be used to define a "certified safe type" container data logger or tracking device, dependent on whether the device is affixed to a tank container, a dry cargo container or a reefer container; and also recommending that the three sets of criteria should apply irrespective of whether the device is permanently affixed to the container or is a single-trip-only device; and</w:t>
      </w:r>
    </w:p>
    <w:p w14:paraId="348C3D12"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
          <w:bCs/>
          <w:snapToGrid w:val="0"/>
          <w:sz w:val="22"/>
          <w:szCs w:val="24"/>
        </w:rPr>
      </w:pPr>
    </w:p>
    <w:p w14:paraId="030FA9B1"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
          <w:bCs/>
          <w:snapToGrid w:val="0"/>
          <w:sz w:val="22"/>
          <w:szCs w:val="24"/>
        </w:rPr>
        <w:tab/>
      </w:r>
      <w:r w:rsidRPr="00115C5D">
        <w:rPr>
          <w:rFonts w:ascii="Arial" w:hAnsi="Arial"/>
          <w:snapToGrid w:val="0"/>
          <w:sz w:val="22"/>
          <w:szCs w:val="24"/>
        </w:rPr>
        <w:t>.2</w:t>
      </w:r>
      <w:r w:rsidRPr="00115C5D">
        <w:rPr>
          <w:rFonts w:ascii="Arial" w:hAnsi="Arial"/>
          <w:snapToGrid w:val="0"/>
          <w:sz w:val="22"/>
          <w:szCs w:val="24"/>
        </w:rPr>
        <w:tab/>
        <w:t>CCC 7/6/11</w:t>
      </w:r>
      <w:r w:rsidRPr="00115C5D">
        <w:rPr>
          <w:rFonts w:ascii="Arial" w:hAnsi="Arial"/>
          <w:bCs/>
          <w:snapToGrid w:val="0"/>
          <w:sz w:val="22"/>
          <w:szCs w:val="24"/>
        </w:rPr>
        <w:t xml:space="preserve"> (BIC et al.), commenting on CCC 7/6/3 and proposing that a transitional phase be implemented for container data loggers and tracking devices already in commercial deployment following a decision to amend the IMDG Code with criteria for deeming container devices to be of a "certified safe type".</w:t>
      </w:r>
    </w:p>
    <w:p w14:paraId="0AEDB017" w14:textId="77777777" w:rsidR="007B16C5" w:rsidRPr="00115C5D" w:rsidRDefault="007B16C5" w:rsidP="007B16C5">
      <w:pPr>
        <w:widowControl w:val="0"/>
        <w:tabs>
          <w:tab w:val="left" w:pos="851"/>
          <w:tab w:val="left" w:pos="1701"/>
        </w:tabs>
        <w:suppressAutoHyphens w:val="0"/>
        <w:spacing w:line="240" w:lineRule="auto"/>
        <w:jc w:val="both"/>
        <w:rPr>
          <w:rFonts w:ascii="Arial" w:hAnsi="Arial"/>
          <w:bCs/>
          <w:snapToGrid w:val="0"/>
          <w:sz w:val="22"/>
          <w:szCs w:val="24"/>
        </w:rPr>
      </w:pPr>
    </w:p>
    <w:p w14:paraId="5B890C17" w14:textId="77777777" w:rsidR="007B16C5" w:rsidRPr="00115C5D" w:rsidRDefault="007B16C5" w:rsidP="007B16C5">
      <w:pPr>
        <w:tabs>
          <w:tab w:val="left" w:pos="851"/>
        </w:tabs>
        <w:suppressAutoHyphens w:val="0"/>
        <w:spacing w:line="240" w:lineRule="auto"/>
        <w:ind w:left="1701" w:hanging="1701"/>
        <w:jc w:val="both"/>
        <w:rPr>
          <w:rFonts w:ascii="Arial" w:hAnsi="Arial" w:cs="Arial"/>
          <w:bCs/>
          <w:sz w:val="22"/>
          <w:szCs w:val="22"/>
        </w:rPr>
      </w:pPr>
      <w:r w:rsidRPr="00115C5D">
        <w:rPr>
          <w:rFonts w:ascii="Arial" w:hAnsi="Arial"/>
          <w:bCs/>
          <w:snapToGrid w:val="0"/>
          <w:sz w:val="22"/>
          <w:szCs w:val="24"/>
        </w:rPr>
        <w:t>5.8</w:t>
      </w:r>
      <w:r w:rsidRPr="00115C5D">
        <w:rPr>
          <w:rFonts w:ascii="Arial" w:hAnsi="Arial"/>
          <w:bCs/>
          <w:snapToGrid w:val="0"/>
          <w:sz w:val="22"/>
          <w:szCs w:val="24"/>
        </w:rPr>
        <w:tab/>
        <w:t>I</w:t>
      </w:r>
      <w:r w:rsidRPr="00115C5D">
        <w:rPr>
          <w:rFonts w:ascii="Arial" w:hAnsi="Arial" w:cs="Arial"/>
          <w:bCs/>
          <w:sz w:val="22"/>
          <w:szCs w:val="22"/>
        </w:rPr>
        <w:t>n the ensuing discussion, the Group noted the following views:</w:t>
      </w:r>
    </w:p>
    <w:p w14:paraId="33A1C5DC" w14:textId="77777777" w:rsidR="007B16C5" w:rsidRPr="00115C5D" w:rsidRDefault="007B16C5" w:rsidP="007B16C5">
      <w:pPr>
        <w:tabs>
          <w:tab w:val="left" w:pos="851"/>
        </w:tabs>
        <w:suppressAutoHyphens w:val="0"/>
        <w:spacing w:line="240" w:lineRule="auto"/>
        <w:ind w:left="1701" w:hanging="1701"/>
        <w:jc w:val="both"/>
        <w:rPr>
          <w:rFonts w:ascii="Arial" w:hAnsi="Arial" w:cs="Arial"/>
          <w:bCs/>
          <w:sz w:val="22"/>
          <w:szCs w:val="22"/>
        </w:rPr>
      </w:pPr>
    </w:p>
    <w:p w14:paraId="6030489C"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r w:rsidRPr="00115C5D">
        <w:rPr>
          <w:rFonts w:ascii="Arial" w:hAnsi="Arial"/>
          <w:snapToGrid w:val="0"/>
          <w:sz w:val="22"/>
          <w:szCs w:val="24"/>
        </w:rPr>
        <w:tab/>
        <w:t>.1</w:t>
      </w:r>
      <w:r w:rsidRPr="00115C5D">
        <w:rPr>
          <w:rFonts w:ascii="Arial" w:hAnsi="Arial"/>
          <w:snapToGrid w:val="0"/>
          <w:sz w:val="22"/>
          <w:szCs w:val="24"/>
        </w:rPr>
        <w:tab/>
      </w:r>
      <w:r w:rsidRPr="00115C5D">
        <w:rPr>
          <w:rFonts w:ascii="Arial" w:hAnsi="Arial"/>
          <w:snapToGrid w:val="0"/>
          <w:sz w:val="22"/>
          <w:szCs w:val="24"/>
        </w:rPr>
        <w:tab/>
        <w:t>the work done by ISO, as presented in document CCC 7/6/3, is appreciated and could be a basis for developing requirements;</w:t>
      </w:r>
    </w:p>
    <w:p w14:paraId="375E71A6"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p>
    <w:p w14:paraId="3D3AB323"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r w:rsidRPr="00115C5D">
        <w:rPr>
          <w:rFonts w:ascii="Arial" w:hAnsi="Arial"/>
          <w:snapToGrid w:val="0"/>
          <w:sz w:val="22"/>
          <w:szCs w:val="24"/>
        </w:rPr>
        <w:tab/>
        <w:t>.2</w:t>
      </w:r>
      <w:r w:rsidRPr="00115C5D">
        <w:rPr>
          <w:rFonts w:ascii="Arial" w:hAnsi="Arial"/>
          <w:snapToGrid w:val="0"/>
          <w:sz w:val="22"/>
          <w:szCs w:val="24"/>
        </w:rPr>
        <w:tab/>
        <w:t>in developing the requirements, it is essential to take into account all transport modes;</w:t>
      </w:r>
    </w:p>
    <w:p w14:paraId="0FF72AA6"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p>
    <w:p w14:paraId="182BC91F"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r w:rsidRPr="00115C5D">
        <w:rPr>
          <w:rFonts w:ascii="Arial" w:hAnsi="Arial"/>
          <w:snapToGrid w:val="0"/>
          <w:sz w:val="22"/>
          <w:szCs w:val="24"/>
        </w:rPr>
        <w:tab/>
        <w:t>.3</w:t>
      </w:r>
      <w:r w:rsidRPr="00115C5D">
        <w:rPr>
          <w:rFonts w:ascii="Arial" w:hAnsi="Arial"/>
          <w:snapToGrid w:val="0"/>
          <w:sz w:val="22"/>
          <w:szCs w:val="24"/>
        </w:rPr>
        <w:tab/>
        <w:t>the fundamental issue is that the devices shall not be dangerous;</w:t>
      </w:r>
    </w:p>
    <w:p w14:paraId="62CF612F"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p>
    <w:p w14:paraId="48D02762"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r w:rsidRPr="00115C5D">
        <w:rPr>
          <w:rFonts w:ascii="Arial" w:hAnsi="Arial"/>
          <w:snapToGrid w:val="0"/>
          <w:sz w:val="22"/>
          <w:szCs w:val="24"/>
        </w:rPr>
        <w:tab/>
        <w:t>.4</w:t>
      </w:r>
      <w:r w:rsidRPr="00115C5D">
        <w:rPr>
          <w:rFonts w:ascii="Arial" w:hAnsi="Arial"/>
          <w:snapToGrid w:val="0"/>
          <w:sz w:val="22"/>
          <w:szCs w:val="24"/>
        </w:rPr>
        <w:tab/>
        <w:t>the time frame indicated in document CCC 7/6/11 seems very optimistic;</w:t>
      </w:r>
    </w:p>
    <w:p w14:paraId="7483B63C"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p>
    <w:p w14:paraId="7BF3219E"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r w:rsidRPr="00115C5D">
        <w:rPr>
          <w:rFonts w:ascii="Arial" w:hAnsi="Arial"/>
          <w:snapToGrid w:val="0"/>
          <w:sz w:val="22"/>
          <w:szCs w:val="24"/>
        </w:rPr>
        <w:tab/>
        <w:t>.5</w:t>
      </w:r>
      <w:r w:rsidRPr="00115C5D">
        <w:rPr>
          <w:rFonts w:ascii="Arial" w:hAnsi="Arial"/>
          <w:snapToGrid w:val="0"/>
          <w:sz w:val="22"/>
          <w:szCs w:val="24"/>
        </w:rPr>
        <w:tab/>
        <w:t>the time frame is in regard to a transitional phase; it is based on the assumption that certified safe type criteria be agreed in 2021;</w:t>
      </w:r>
    </w:p>
    <w:p w14:paraId="395D941F"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p>
    <w:p w14:paraId="56084E7D"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r w:rsidRPr="00115C5D">
        <w:rPr>
          <w:rFonts w:ascii="Arial" w:hAnsi="Arial"/>
          <w:snapToGrid w:val="0"/>
          <w:sz w:val="22"/>
          <w:szCs w:val="24"/>
        </w:rPr>
        <w:tab/>
        <w:t>.6</w:t>
      </w:r>
      <w:r w:rsidRPr="00115C5D">
        <w:rPr>
          <w:rFonts w:ascii="Arial" w:hAnsi="Arial"/>
          <w:snapToGrid w:val="0"/>
          <w:sz w:val="22"/>
          <w:szCs w:val="24"/>
        </w:rPr>
        <w:tab/>
        <w:t>a working or a drafting group could be established at CCC 7 to further develop the requirements;</w:t>
      </w:r>
    </w:p>
    <w:p w14:paraId="17B7FA76"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p>
    <w:p w14:paraId="08104DAC"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r w:rsidRPr="00115C5D">
        <w:rPr>
          <w:rFonts w:ascii="Arial" w:hAnsi="Arial"/>
          <w:snapToGrid w:val="0"/>
          <w:sz w:val="22"/>
          <w:szCs w:val="24"/>
        </w:rPr>
        <w:tab/>
        <w:t>.7</w:t>
      </w:r>
      <w:r w:rsidRPr="00115C5D">
        <w:rPr>
          <w:rFonts w:ascii="Arial" w:hAnsi="Arial"/>
          <w:snapToGrid w:val="0"/>
          <w:sz w:val="22"/>
          <w:szCs w:val="24"/>
        </w:rPr>
        <w:tab/>
        <w:t>the requirements may not be ready for finalizing at CCC 7, taking into account the current lack of regulatory text; and</w:t>
      </w:r>
    </w:p>
    <w:p w14:paraId="748079ED"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p>
    <w:p w14:paraId="7FD26D02" w14:textId="77777777" w:rsidR="007B16C5" w:rsidRPr="00115C5D" w:rsidRDefault="007B16C5" w:rsidP="007B16C5">
      <w:pPr>
        <w:widowControl w:val="0"/>
        <w:tabs>
          <w:tab w:val="left" w:pos="851"/>
          <w:tab w:val="left" w:pos="1701"/>
        </w:tabs>
        <w:suppressAutoHyphens w:val="0"/>
        <w:spacing w:line="240" w:lineRule="auto"/>
        <w:ind w:left="1701" w:hanging="1701"/>
        <w:jc w:val="both"/>
        <w:rPr>
          <w:rFonts w:ascii="Arial" w:hAnsi="Arial"/>
          <w:snapToGrid w:val="0"/>
          <w:sz w:val="22"/>
          <w:szCs w:val="24"/>
        </w:rPr>
      </w:pPr>
      <w:r w:rsidRPr="00115C5D">
        <w:rPr>
          <w:rFonts w:ascii="Arial" w:hAnsi="Arial"/>
          <w:snapToGrid w:val="0"/>
          <w:sz w:val="22"/>
          <w:szCs w:val="24"/>
        </w:rPr>
        <w:tab/>
        <w:t>.8</w:t>
      </w:r>
      <w:r w:rsidRPr="00115C5D">
        <w:rPr>
          <w:rFonts w:ascii="Arial" w:hAnsi="Arial"/>
          <w:snapToGrid w:val="0"/>
          <w:sz w:val="22"/>
          <w:szCs w:val="24"/>
        </w:rPr>
        <w:tab/>
        <w:t>the regulatory text concerning inland waterways could be a basis for further work.</w:t>
      </w:r>
    </w:p>
    <w:p w14:paraId="46ACE5EE" w14:textId="77777777" w:rsidR="007B16C5" w:rsidRPr="00115C5D" w:rsidRDefault="007B16C5" w:rsidP="007B16C5">
      <w:pPr>
        <w:tabs>
          <w:tab w:val="left" w:pos="851"/>
        </w:tabs>
        <w:suppressAutoHyphens w:val="0"/>
        <w:spacing w:line="360" w:lineRule="auto"/>
        <w:ind w:left="1701" w:hanging="1701"/>
        <w:jc w:val="both"/>
        <w:rPr>
          <w:rFonts w:ascii="Arial" w:hAnsi="Arial" w:cs="Arial"/>
          <w:b/>
          <w:bCs/>
          <w:sz w:val="22"/>
          <w:szCs w:val="22"/>
        </w:rPr>
      </w:pPr>
    </w:p>
    <w:p w14:paraId="08770828" w14:textId="0F94147D" w:rsidR="007B16C5" w:rsidRDefault="007B16C5" w:rsidP="007B16C5">
      <w:pPr>
        <w:pStyle w:val="SingleTxtG"/>
        <w:tabs>
          <w:tab w:val="left" w:pos="567"/>
          <w:tab w:val="left" w:pos="5387"/>
        </w:tabs>
        <w:ind w:left="0"/>
        <w:rPr>
          <w:u w:val="single"/>
          <w:lang w:val="en-US"/>
        </w:rPr>
      </w:pPr>
      <w:r w:rsidRPr="00115C5D">
        <w:rPr>
          <w:rFonts w:ascii="Arial" w:hAnsi="Arial"/>
          <w:bCs/>
          <w:snapToGrid w:val="0"/>
          <w:sz w:val="22"/>
          <w:szCs w:val="24"/>
        </w:rPr>
        <w:t>5.9</w:t>
      </w:r>
      <w:r w:rsidRPr="00115C5D">
        <w:rPr>
          <w:rFonts w:ascii="Arial" w:hAnsi="Arial"/>
          <w:bCs/>
          <w:snapToGrid w:val="0"/>
          <w:sz w:val="22"/>
          <w:szCs w:val="24"/>
        </w:rPr>
        <w:tab/>
        <w:t xml:space="preserve">After consideration, the Group agreed </w:t>
      </w:r>
      <w:r w:rsidRPr="00115C5D">
        <w:rPr>
          <w:rFonts w:ascii="Arial" w:hAnsi="Arial"/>
          <w:bCs/>
          <w:snapToGrid w:val="0"/>
          <w:color w:val="000000"/>
          <w:sz w:val="22"/>
          <w:szCs w:val="24"/>
        </w:rPr>
        <w:t>to</w:t>
      </w:r>
      <w:r w:rsidRPr="00115C5D">
        <w:rPr>
          <w:rFonts w:ascii="Arial" w:hAnsi="Arial"/>
          <w:snapToGrid w:val="0"/>
          <w:color w:val="000000"/>
          <w:sz w:val="22"/>
        </w:rPr>
        <w:t xml:space="preserve"> </w:t>
      </w:r>
      <w:r w:rsidRPr="00115C5D">
        <w:rPr>
          <w:rFonts w:ascii="Arial" w:hAnsi="Arial"/>
          <w:bCs/>
          <w:snapToGrid w:val="0"/>
          <w:color w:val="000000"/>
          <w:sz w:val="22"/>
          <w:szCs w:val="24"/>
        </w:rPr>
        <w:t>invite interested Member States and international organizations to make further submissions to CCC 7.</w:t>
      </w:r>
      <w:r w:rsidR="00C53FC2">
        <w:rPr>
          <w:rStyle w:val="FootnoteReference"/>
          <w:bCs/>
          <w:snapToGrid w:val="0"/>
          <w:color w:val="000000"/>
          <w:szCs w:val="24"/>
        </w:rPr>
        <w:footnoteReference w:id="3"/>
      </w:r>
    </w:p>
    <w:p w14:paraId="34E07910" w14:textId="22913BC6" w:rsidR="007B16C5" w:rsidRDefault="007B16C5" w:rsidP="00623711">
      <w:pPr>
        <w:pStyle w:val="SingleTxtG"/>
        <w:tabs>
          <w:tab w:val="left" w:pos="567"/>
          <w:tab w:val="left" w:pos="5387"/>
        </w:tabs>
        <w:ind w:left="0"/>
        <w:rPr>
          <w:u w:val="single"/>
          <w:lang w:val="en-US"/>
        </w:rPr>
      </w:pPr>
    </w:p>
    <w:p w14:paraId="38AED00E" w14:textId="77777777" w:rsidR="007B16C5" w:rsidRDefault="007B16C5" w:rsidP="00623711">
      <w:pPr>
        <w:pStyle w:val="SingleTxtG"/>
        <w:tabs>
          <w:tab w:val="left" w:pos="567"/>
          <w:tab w:val="left" w:pos="5387"/>
        </w:tabs>
        <w:ind w:left="0"/>
        <w:rPr>
          <w:u w:val="single"/>
          <w:lang w:val="en-US"/>
        </w:rPr>
      </w:pPr>
    </w:p>
    <w:p w14:paraId="48E6FBAA" w14:textId="60517629" w:rsidR="00623711" w:rsidRDefault="00623711" w:rsidP="00623711">
      <w:pPr>
        <w:pStyle w:val="SingleTxtG"/>
        <w:tabs>
          <w:tab w:val="left" w:pos="567"/>
          <w:tab w:val="left" w:pos="5387"/>
        </w:tabs>
        <w:ind w:left="0"/>
        <w:rPr>
          <w:u w:val="single"/>
          <w:lang w:val="en-US"/>
        </w:rPr>
      </w:pPr>
    </w:p>
    <w:p w14:paraId="302EDC5C" w14:textId="0C558CFD" w:rsidR="00727D07" w:rsidRDefault="007B16C5" w:rsidP="00623711">
      <w:pPr>
        <w:pStyle w:val="SingleTxtG"/>
        <w:tabs>
          <w:tab w:val="left" w:pos="567"/>
          <w:tab w:val="left" w:pos="5387"/>
        </w:tabs>
        <w:ind w:left="0"/>
        <w:rPr>
          <w:u w:val="single"/>
          <w:lang w:val="en-US"/>
        </w:rPr>
      </w:pPr>
      <w:r>
        <w:rPr>
          <w:u w:val="single"/>
          <w:lang w:val="en-US"/>
        </w:rPr>
        <w:br/>
      </w:r>
    </w:p>
    <w:p w14:paraId="490E714B" w14:textId="77777777" w:rsidR="00727D07" w:rsidRDefault="00727D07">
      <w:pPr>
        <w:suppressAutoHyphens w:val="0"/>
        <w:spacing w:line="240" w:lineRule="auto"/>
        <w:rPr>
          <w:u w:val="single"/>
          <w:lang w:val="en-US"/>
        </w:rPr>
      </w:pPr>
      <w:r>
        <w:rPr>
          <w:u w:val="single"/>
          <w:lang w:val="en-US"/>
        </w:rPr>
        <w:br w:type="page"/>
      </w:r>
    </w:p>
    <w:p w14:paraId="4A1D2A9B" w14:textId="77777777" w:rsidR="00727D07" w:rsidRPr="00115C5D" w:rsidRDefault="00727D07" w:rsidP="00727D07">
      <w:pPr>
        <w:keepNext/>
        <w:keepLines/>
        <w:widowControl w:val="0"/>
        <w:tabs>
          <w:tab w:val="left" w:pos="851"/>
          <w:tab w:val="left" w:pos="1701"/>
        </w:tabs>
        <w:suppressAutoHyphens w:val="0"/>
        <w:spacing w:line="240" w:lineRule="auto"/>
        <w:jc w:val="both"/>
        <w:rPr>
          <w:rFonts w:ascii="Arial" w:hAnsi="Arial"/>
          <w:b/>
          <w:snapToGrid w:val="0"/>
          <w:sz w:val="22"/>
          <w:szCs w:val="24"/>
        </w:rPr>
      </w:pPr>
      <w:r w:rsidRPr="00115C5D">
        <w:rPr>
          <w:rFonts w:ascii="Arial" w:hAnsi="Arial"/>
          <w:b/>
          <w:snapToGrid w:val="0"/>
          <w:sz w:val="22"/>
          <w:szCs w:val="24"/>
        </w:rPr>
        <w:lastRenderedPageBreak/>
        <w:t>Cocculus</w:t>
      </w:r>
    </w:p>
    <w:p w14:paraId="5BF84669" w14:textId="77777777" w:rsidR="00727D07" w:rsidRPr="00115C5D" w:rsidRDefault="00727D07" w:rsidP="00727D07">
      <w:pPr>
        <w:keepNext/>
        <w:keepLines/>
        <w:widowControl w:val="0"/>
        <w:tabs>
          <w:tab w:val="left" w:pos="851"/>
          <w:tab w:val="left" w:pos="1701"/>
        </w:tabs>
        <w:suppressAutoHyphens w:val="0"/>
        <w:spacing w:line="240" w:lineRule="auto"/>
        <w:jc w:val="both"/>
        <w:rPr>
          <w:rFonts w:ascii="Arial" w:hAnsi="Arial"/>
          <w:b/>
          <w:snapToGrid w:val="0"/>
          <w:sz w:val="22"/>
          <w:szCs w:val="24"/>
        </w:rPr>
      </w:pPr>
    </w:p>
    <w:p w14:paraId="5EB21CA2" w14:textId="77777777" w:rsidR="00727D07" w:rsidRPr="00115C5D" w:rsidRDefault="00727D07" w:rsidP="00727D07">
      <w:pPr>
        <w:keepNext/>
        <w:keepLines/>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5.10</w:t>
      </w:r>
      <w:r w:rsidRPr="00115C5D">
        <w:rPr>
          <w:rFonts w:ascii="Arial" w:hAnsi="Arial"/>
          <w:bCs/>
          <w:snapToGrid w:val="0"/>
          <w:sz w:val="22"/>
          <w:szCs w:val="24"/>
        </w:rPr>
        <w:tab/>
        <w:t>The Group considered document CCC 7/6/5 (Germany), proposing to change the assignment of cocculus in the index of the IMDG Code from UN 3172 to UN 3462.</w:t>
      </w:r>
    </w:p>
    <w:p w14:paraId="720161AB"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3A0CCFC3" w14:textId="77777777" w:rsidR="00727D07" w:rsidRPr="00115C5D" w:rsidRDefault="00727D07" w:rsidP="00727D07">
      <w:pPr>
        <w:keepNext/>
        <w:keepLines/>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5.11</w:t>
      </w:r>
      <w:r w:rsidRPr="00115C5D">
        <w:rPr>
          <w:rFonts w:ascii="Arial" w:hAnsi="Arial"/>
          <w:bCs/>
          <w:snapToGrid w:val="0"/>
          <w:sz w:val="22"/>
          <w:szCs w:val="24"/>
        </w:rPr>
        <w:tab/>
        <w:t>In the ensuing discussion, the Group noted the following views:</w:t>
      </w:r>
    </w:p>
    <w:p w14:paraId="188B4262" w14:textId="77777777" w:rsidR="00727D07" w:rsidRPr="00115C5D" w:rsidRDefault="00727D07" w:rsidP="00727D07">
      <w:pPr>
        <w:keepNext/>
        <w:keepLines/>
        <w:widowControl w:val="0"/>
        <w:tabs>
          <w:tab w:val="left" w:pos="851"/>
          <w:tab w:val="left" w:pos="1701"/>
        </w:tabs>
        <w:suppressAutoHyphens w:val="0"/>
        <w:spacing w:line="240" w:lineRule="auto"/>
        <w:jc w:val="both"/>
        <w:rPr>
          <w:rFonts w:ascii="Arial" w:hAnsi="Arial"/>
          <w:bCs/>
          <w:snapToGrid w:val="0"/>
          <w:sz w:val="22"/>
          <w:szCs w:val="24"/>
        </w:rPr>
      </w:pPr>
    </w:p>
    <w:p w14:paraId="317E7B93"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ab/>
        <w:t>.1</w:t>
      </w:r>
      <w:r w:rsidRPr="00115C5D">
        <w:rPr>
          <w:rFonts w:ascii="Arial" w:hAnsi="Arial"/>
          <w:bCs/>
          <w:snapToGrid w:val="0"/>
          <w:sz w:val="22"/>
          <w:szCs w:val="24"/>
        </w:rPr>
        <w:tab/>
        <w:t>references to both UN 3172 and UN 3462 could be included in the index;</w:t>
      </w:r>
    </w:p>
    <w:p w14:paraId="5C57854D"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ab/>
        <w:t>.2</w:t>
      </w:r>
      <w:r w:rsidRPr="00115C5D">
        <w:rPr>
          <w:rFonts w:ascii="Arial" w:hAnsi="Arial"/>
          <w:bCs/>
          <w:snapToGrid w:val="0"/>
          <w:sz w:val="22"/>
          <w:szCs w:val="24"/>
        </w:rPr>
        <w:tab/>
        <w:t>ADR includes both UN numbers; and</w:t>
      </w:r>
    </w:p>
    <w:p w14:paraId="24A1BF14"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6C2C2F84"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
          <w:snapToGrid w:val="0"/>
          <w:sz w:val="22"/>
          <w:szCs w:val="24"/>
        </w:rPr>
      </w:pPr>
      <w:r w:rsidRPr="00115C5D">
        <w:rPr>
          <w:rFonts w:ascii="Arial" w:hAnsi="Arial"/>
          <w:bCs/>
          <w:snapToGrid w:val="0"/>
          <w:sz w:val="22"/>
          <w:szCs w:val="24"/>
        </w:rPr>
        <w:tab/>
        <w:t>.3</w:t>
      </w:r>
      <w:r w:rsidRPr="00115C5D">
        <w:rPr>
          <w:rFonts w:ascii="Arial" w:hAnsi="Arial"/>
          <w:bCs/>
          <w:snapToGrid w:val="0"/>
          <w:sz w:val="22"/>
          <w:szCs w:val="24"/>
        </w:rPr>
        <w:tab/>
        <w:t xml:space="preserve">the amendment should first be considered to be included in the UN Model Regulations, with a view to full harmonization. </w:t>
      </w:r>
    </w:p>
    <w:p w14:paraId="7627BF34"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snapToGrid w:val="0"/>
          <w:sz w:val="22"/>
          <w:szCs w:val="24"/>
        </w:rPr>
      </w:pPr>
    </w:p>
    <w:p w14:paraId="6DDF2F97"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5.12</w:t>
      </w:r>
      <w:r w:rsidRPr="00115C5D">
        <w:rPr>
          <w:rFonts w:ascii="Arial" w:hAnsi="Arial"/>
          <w:bCs/>
          <w:snapToGrid w:val="0"/>
          <w:sz w:val="22"/>
          <w:szCs w:val="24"/>
        </w:rPr>
        <w:tab/>
        <w:t xml:space="preserve">In this context, the Group invited interested Member States and international organizations to make submissions, as appropriate, to the UN TDG Sub-Committee, as appropriate. </w:t>
      </w:r>
    </w:p>
    <w:p w14:paraId="26319DE2"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58829B7A"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bCs/>
          <w:snapToGrid w:val="0"/>
          <w:sz w:val="22"/>
          <w:szCs w:val="24"/>
          <w:lang w:val="en-US"/>
        </w:rPr>
      </w:pPr>
      <w:r w:rsidRPr="00115C5D">
        <w:rPr>
          <w:rFonts w:ascii="Arial" w:hAnsi="Arial"/>
          <w:b/>
          <w:bCs/>
          <w:snapToGrid w:val="0"/>
          <w:sz w:val="22"/>
          <w:szCs w:val="24"/>
          <w:lang w:val="en-US"/>
        </w:rPr>
        <w:t>Proposed corrections to Circular Letter No.4135</w:t>
      </w:r>
    </w:p>
    <w:p w14:paraId="25936FE3"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243825C4"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5.13</w:t>
      </w:r>
      <w:r w:rsidRPr="00115C5D">
        <w:rPr>
          <w:rFonts w:ascii="Arial" w:hAnsi="Arial"/>
          <w:bCs/>
          <w:snapToGrid w:val="0"/>
          <w:sz w:val="22"/>
          <w:szCs w:val="24"/>
        </w:rPr>
        <w:tab/>
        <w:t>The Group considered document CCC 7/6/6 (France), proposing corrections to the English and French versions of the IMDG Code (amendment 40-20), as published by Circular Letter No.4135.</w:t>
      </w:r>
    </w:p>
    <w:p w14:paraId="190DA2ED"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3B3025F4"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cs="Arial"/>
          <w:b/>
          <w:bCs/>
          <w:sz w:val="22"/>
          <w:szCs w:val="22"/>
        </w:rPr>
      </w:pPr>
      <w:r w:rsidRPr="00115C5D">
        <w:rPr>
          <w:rFonts w:ascii="Arial" w:hAnsi="Arial"/>
          <w:bCs/>
          <w:snapToGrid w:val="0"/>
          <w:sz w:val="22"/>
          <w:szCs w:val="24"/>
        </w:rPr>
        <w:t>5.14</w:t>
      </w:r>
      <w:r w:rsidRPr="00115C5D">
        <w:rPr>
          <w:rFonts w:ascii="Arial" w:hAnsi="Arial"/>
          <w:bCs/>
          <w:snapToGrid w:val="0"/>
          <w:sz w:val="22"/>
          <w:szCs w:val="24"/>
        </w:rPr>
        <w:tab/>
        <w:t xml:space="preserve">In this context, the Group noted that MSC 102, when finalizing and adopting amendment 40-20 to the IMDG Code, had taken into account the proposals in document CCC 7/6/6.  </w:t>
      </w:r>
    </w:p>
    <w:p w14:paraId="412CE2E6" w14:textId="77777777" w:rsidR="00727D07" w:rsidRPr="00115C5D" w:rsidRDefault="00727D07" w:rsidP="00727D07">
      <w:pPr>
        <w:tabs>
          <w:tab w:val="left" w:pos="851"/>
        </w:tabs>
        <w:suppressAutoHyphens w:val="0"/>
        <w:spacing w:line="360" w:lineRule="auto"/>
        <w:ind w:left="1701" w:hanging="1701"/>
        <w:jc w:val="both"/>
        <w:rPr>
          <w:rFonts w:ascii="Arial" w:hAnsi="Arial" w:cs="Arial"/>
          <w:b/>
          <w:bCs/>
          <w:sz w:val="22"/>
          <w:szCs w:val="22"/>
        </w:rPr>
      </w:pPr>
    </w:p>
    <w:p w14:paraId="7209628D"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bCs/>
          <w:snapToGrid w:val="0"/>
          <w:sz w:val="22"/>
          <w:szCs w:val="24"/>
          <w:lang w:val="en-US"/>
        </w:rPr>
      </w:pPr>
      <w:r w:rsidRPr="00115C5D">
        <w:rPr>
          <w:rFonts w:ascii="Arial" w:hAnsi="Arial"/>
          <w:b/>
          <w:bCs/>
          <w:snapToGrid w:val="0"/>
          <w:sz w:val="22"/>
        </w:rPr>
        <w:t xml:space="preserve">Stowage provisions for goods of class 1 </w:t>
      </w:r>
    </w:p>
    <w:p w14:paraId="6D16A29F"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bCs/>
          <w:snapToGrid w:val="0"/>
          <w:sz w:val="22"/>
          <w:szCs w:val="24"/>
          <w:lang w:val="en-US"/>
        </w:rPr>
      </w:pPr>
    </w:p>
    <w:p w14:paraId="1869A114"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snapToGrid w:val="0"/>
          <w:sz w:val="22"/>
          <w:szCs w:val="24"/>
          <w:lang w:val="en-US"/>
        </w:rPr>
      </w:pPr>
      <w:r w:rsidRPr="00115C5D">
        <w:rPr>
          <w:rFonts w:ascii="Arial" w:hAnsi="Arial"/>
          <w:snapToGrid w:val="0"/>
          <w:sz w:val="22"/>
          <w:szCs w:val="24"/>
          <w:lang w:val="en-US"/>
        </w:rPr>
        <w:t>5.15</w:t>
      </w:r>
      <w:r w:rsidRPr="00115C5D">
        <w:rPr>
          <w:rFonts w:ascii="Arial" w:hAnsi="Arial"/>
          <w:snapToGrid w:val="0"/>
          <w:sz w:val="22"/>
          <w:szCs w:val="24"/>
          <w:lang w:val="en-US"/>
        </w:rPr>
        <w:tab/>
        <w:t>The Group considered document CCC 7/6/7 (United States), recommending deleting "special stowage" from note 1 in 7.2.7.1.4 of the IMDG Code, as this language is no longer applicable in the context of the revisions to chapter 7 included in amendment 36-12 of the IMDG Code.</w:t>
      </w:r>
    </w:p>
    <w:p w14:paraId="275544B9"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snapToGrid w:val="0"/>
          <w:sz w:val="22"/>
          <w:szCs w:val="24"/>
          <w:lang w:val="en-US"/>
        </w:rPr>
      </w:pPr>
    </w:p>
    <w:p w14:paraId="0D3A397D"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5.16</w:t>
      </w:r>
      <w:r w:rsidRPr="00115C5D">
        <w:rPr>
          <w:rFonts w:ascii="Arial" w:hAnsi="Arial"/>
          <w:bCs/>
          <w:snapToGrid w:val="0"/>
          <w:sz w:val="22"/>
          <w:szCs w:val="24"/>
        </w:rPr>
        <w:tab/>
        <w:t xml:space="preserve">The Group agreed to the proposed amendments, to be incorporated in the draft amendments (41-22), as set out in annex 3. </w:t>
      </w:r>
    </w:p>
    <w:p w14:paraId="0DBC2071"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05355317"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snapToGrid w:val="0"/>
          <w:sz w:val="22"/>
          <w:szCs w:val="24"/>
        </w:rPr>
      </w:pPr>
      <w:r w:rsidRPr="00115C5D">
        <w:rPr>
          <w:rFonts w:ascii="Arial" w:hAnsi="Arial"/>
          <w:b/>
          <w:snapToGrid w:val="0"/>
          <w:sz w:val="22"/>
          <w:szCs w:val="24"/>
        </w:rPr>
        <w:t>Properties of iron powder in the Index of the IMDG Code</w:t>
      </w:r>
    </w:p>
    <w:p w14:paraId="69C14A22"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snapToGrid w:val="0"/>
          <w:sz w:val="22"/>
          <w:szCs w:val="24"/>
        </w:rPr>
      </w:pPr>
    </w:p>
    <w:p w14:paraId="3745DDB5"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5.17</w:t>
      </w:r>
      <w:r w:rsidRPr="00115C5D">
        <w:rPr>
          <w:rFonts w:ascii="Arial" w:hAnsi="Arial"/>
          <w:bCs/>
          <w:snapToGrid w:val="0"/>
          <w:sz w:val="22"/>
          <w:szCs w:val="24"/>
        </w:rPr>
        <w:tab/>
      </w:r>
      <w:bookmarkStart w:id="6" w:name="_Hlk65745570"/>
      <w:r w:rsidRPr="00115C5D">
        <w:rPr>
          <w:rFonts w:ascii="Arial" w:hAnsi="Arial"/>
          <w:bCs/>
          <w:snapToGrid w:val="0"/>
          <w:sz w:val="22"/>
          <w:szCs w:val="24"/>
        </w:rPr>
        <w:t xml:space="preserve">The Group considered </w:t>
      </w:r>
      <w:bookmarkEnd w:id="6"/>
      <w:r w:rsidRPr="00115C5D">
        <w:rPr>
          <w:rFonts w:ascii="Arial" w:hAnsi="Arial"/>
          <w:bCs/>
          <w:snapToGrid w:val="0"/>
          <w:sz w:val="22"/>
          <w:szCs w:val="24"/>
        </w:rPr>
        <w:t xml:space="preserve">document CCC 7/6/9 (China), proposing to delete </w:t>
      </w:r>
      <w:r w:rsidRPr="00115C5D">
        <w:rPr>
          <w:rFonts w:ascii="Arial" w:hAnsi="Arial"/>
          <w:bCs/>
          <w:snapToGrid w:val="0"/>
          <w:sz w:val="22"/>
          <w:szCs w:val="24"/>
        </w:rPr>
        <w:br/>
      </w:r>
      <w:bookmarkStart w:id="7" w:name="_Hlk68611393"/>
      <w:r w:rsidRPr="00115C5D">
        <w:rPr>
          <w:rFonts w:ascii="Arial" w:hAnsi="Arial"/>
          <w:bCs/>
          <w:snapToGrid w:val="0"/>
          <w:sz w:val="22"/>
          <w:szCs w:val="24"/>
        </w:rPr>
        <w:t>"</w:t>
      </w:r>
      <w:bookmarkEnd w:id="7"/>
      <w:r w:rsidRPr="00115C5D">
        <w:rPr>
          <w:rFonts w:ascii="Arial" w:hAnsi="Arial"/>
          <w:bCs/>
          <w:snapToGrid w:val="0"/>
          <w:sz w:val="22"/>
          <w:szCs w:val="24"/>
        </w:rPr>
        <w:t xml:space="preserve">iron powder, </w:t>
      </w:r>
      <w:r w:rsidRPr="00115C5D">
        <w:rPr>
          <w:rFonts w:ascii="Arial" w:hAnsi="Arial"/>
          <w:bCs/>
          <w:i/>
          <w:iCs/>
          <w:snapToGrid w:val="0"/>
          <w:sz w:val="22"/>
          <w:szCs w:val="24"/>
        </w:rPr>
        <w:t>see</w:t>
      </w:r>
      <w:r w:rsidRPr="00115C5D">
        <w:rPr>
          <w:rFonts w:ascii="Arial" w:hAnsi="Arial"/>
          <w:bCs/>
          <w:snapToGrid w:val="0"/>
          <w:sz w:val="22"/>
          <w:szCs w:val="24"/>
        </w:rPr>
        <w:t>" from the index of the IMDG Code.</w:t>
      </w:r>
    </w:p>
    <w:p w14:paraId="0E573D0D"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43CDDC76"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5.18</w:t>
      </w:r>
      <w:r w:rsidRPr="00115C5D">
        <w:rPr>
          <w:rFonts w:ascii="Arial" w:hAnsi="Arial"/>
          <w:bCs/>
          <w:snapToGrid w:val="0"/>
          <w:sz w:val="22"/>
          <w:szCs w:val="24"/>
        </w:rPr>
        <w:tab/>
        <w:t>In the ensuing discussion, the Group noted the following views:</w:t>
      </w:r>
    </w:p>
    <w:p w14:paraId="4B8F724F"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59211990"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.1</w:t>
      </w:r>
      <w:r w:rsidRPr="00115C5D">
        <w:rPr>
          <w:rFonts w:ascii="Arial" w:hAnsi="Arial"/>
          <w:bCs/>
          <w:snapToGrid w:val="0"/>
          <w:sz w:val="22"/>
          <w:szCs w:val="24"/>
        </w:rPr>
        <w:tab/>
        <w:t>the proposal cannot be supported because it could lead to shippers classifying this substance as non-dangerous without applying the criteria in part 2 of the IMDG Code;</w:t>
      </w:r>
    </w:p>
    <w:p w14:paraId="65DE937C"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26CCE4A6"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.2</w:t>
      </w:r>
      <w:r w:rsidRPr="00115C5D">
        <w:rPr>
          <w:rFonts w:ascii="Arial" w:hAnsi="Arial"/>
          <w:bCs/>
          <w:snapToGrid w:val="0"/>
          <w:sz w:val="22"/>
          <w:szCs w:val="24"/>
        </w:rPr>
        <w:tab/>
        <w:t xml:space="preserve">the proposal can be supported, taking also into account that there is no similar entry in the index of the UN Model Regulations; </w:t>
      </w:r>
    </w:p>
    <w:p w14:paraId="1D6C7DA9"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661D8F90"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.3</w:t>
      </w:r>
      <w:r w:rsidRPr="00115C5D">
        <w:rPr>
          <w:rFonts w:ascii="Arial" w:hAnsi="Arial"/>
          <w:bCs/>
          <w:snapToGrid w:val="0"/>
          <w:sz w:val="22"/>
          <w:szCs w:val="24"/>
        </w:rPr>
        <w:tab/>
        <w:t xml:space="preserve">some iron powders are not pyrophoric, thus "iron powder, </w:t>
      </w:r>
      <w:r w:rsidRPr="00115C5D">
        <w:rPr>
          <w:rFonts w:ascii="Arial" w:hAnsi="Arial"/>
          <w:bCs/>
          <w:i/>
          <w:iCs/>
          <w:snapToGrid w:val="0"/>
          <w:sz w:val="22"/>
          <w:szCs w:val="24"/>
        </w:rPr>
        <w:t>see</w:t>
      </w:r>
      <w:r w:rsidRPr="00115C5D">
        <w:rPr>
          <w:rFonts w:ascii="Arial" w:hAnsi="Arial"/>
          <w:bCs/>
          <w:snapToGrid w:val="0"/>
          <w:sz w:val="22"/>
          <w:szCs w:val="24"/>
        </w:rPr>
        <w:t>" reference to UN 1383 will cause misunderstanding that all the iron powder shall be shipped under UN 1383;</w:t>
      </w:r>
    </w:p>
    <w:p w14:paraId="171978FB"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4742FDB7"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.4</w:t>
      </w:r>
      <w:r w:rsidRPr="00115C5D">
        <w:rPr>
          <w:rFonts w:ascii="Arial" w:hAnsi="Arial"/>
          <w:bCs/>
          <w:snapToGrid w:val="0"/>
          <w:sz w:val="22"/>
          <w:szCs w:val="24"/>
        </w:rPr>
        <w:tab/>
        <w:t>more background information concerning why the entry was included in the IMDG Code may be helpful in consideration of this proposal; and</w:t>
      </w:r>
    </w:p>
    <w:p w14:paraId="700C28B9"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1D8339D8"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lastRenderedPageBreak/>
        <w:tab/>
        <w:t>.5</w:t>
      </w:r>
      <w:r w:rsidRPr="00115C5D">
        <w:rPr>
          <w:rFonts w:ascii="Arial" w:hAnsi="Arial"/>
          <w:bCs/>
          <w:snapToGrid w:val="0"/>
          <w:sz w:val="22"/>
          <w:szCs w:val="24"/>
        </w:rPr>
        <w:tab/>
        <w:t xml:space="preserve">the entry for "Iron powder, pyrophoric, </w:t>
      </w:r>
      <w:r w:rsidRPr="00115C5D">
        <w:rPr>
          <w:rFonts w:ascii="Arial" w:hAnsi="Arial"/>
          <w:bCs/>
          <w:i/>
          <w:iCs/>
          <w:snapToGrid w:val="0"/>
          <w:sz w:val="22"/>
          <w:szCs w:val="24"/>
        </w:rPr>
        <w:t>see</w:t>
      </w:r>
      <w:r w:rsidRPr="00115C5D">
        <w:rPr>
          <w:rFonts w:ascii="Arial" w:hAnsi="Arial"/>
          <w:bCs/>
          <w:snapToGrid w:val="0"/>
          <w:sz w:val="22"/>
          <w:szCs w:val="24"/>
        </w:rPr>
        <w:t>" should also be taken into account.</w:t>
      </w:r>
    </w:p>
    <w:p w14:paraId="4E4ED807"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snapToGrid w:val="0"/>
          <w:sz w:val="22"/>
          <w:szCs w:val="24"/>
        </w:rPr>
      </w:pPr>
    </w:p>
    <w:p w14:paraId="41C2661A"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5.19</w:t>
      </w:r>
      <w:r w:rsidRPr="00115C5D">
        <w:rPr>
          <w:rFonts w:ascii="Arial" w:hAnsi="Arial"/>
          <w:bCs/>
          <w:snapToGrid w:val="0"/>
          <w:sz w:val="22"/>
          <w:szCs w:val="24"/>
        </w:rPr>
        <w:tab/>
        <w:t xml:space="preserve">In this context, the Group agreed to invite interested Member States and international organizations to submit further proposals to CCC 7, as appropriate. </w:t>
      </w:r>
    </w:p>
    <w:p w14:paraId="59D3B9F4"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snapToGrid w:val="0"/>
          <w:sz w:val="22"/>
          <w:szCs w:val="24"/>
        </w:rPr>
      </w:pPr>
      <w:r w:rsidRPr="00115C5D">
        <w:rPr>
          <w:rFonts w:ascii="Arial" w:hAnsi="Arial"/>
          <w:b/>
          <w:snapToGrid w:val="0"/>
          <w:sz w:val="22"/>
          <w:szCs w:val="24"/>
        </w:rPr>
        <w:t>UN 3481 large equipment packaging and transportation</w:t>
      </w:r>
    </w:p>
    <w:p w14:paraId="2A919C8F"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snapToGrid w:val="0"/>
          <w:sz w:val="22"/>
          <w:szCs w:val="24"/>
        </w:rPr>
      </w:pPr>
    </w:p>
    <w:p w14:paraId="2F2FE867"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5.20</w:t>
      </w:r>
      <w:r w:rsidRPr="00115C5D">
        <w:rPr>
          <w:rFonts w:ascii="Arial" w:hAnsi="Arial"/>
          <w:bCs/>
          <w:snapToGrid w:val="0"/>
          <w:sz w:val="22"/>
          <w:szCs w:val="24"/>
        </w:rPr>
        <w:tab/>
        <w:t>The Group considered document CCC 7/6/10 (China), providing information about the lithium battery energy storage system and proposing to add an amendment for large equipment packaging in P903.</w:t>
      </w:r>
    </w:p>
    <w:p w14:paraId="5BF371B6"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255E3919"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5.21</w:t>
      </w:r>
      <w:r w:rsidRPr="00115C5D">
        <w:rPr>
          <w:rFonts w:ascii="Arial" w:hAnsi="Arial"/>
          <w:bCs/>
          <w:snapToGrid w:val="0"/>
          <w:sz w:val="22"/>
          <w:szCs w:val="24"/>
        </w:rPr>
        <w:tab/>
        <w:t>In the ensuing discussion, the Group noted the following views:</w:t>
      </w:r>
    </w:p>
    <w:p w14:paraId="2AC12FBA"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5050BC86"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 xml:space="preserve">.1  </w:t>
      </w:r>
      <w:r w:rsidRPr="00115C5D">
        <w:rPr>
          <w:rFonts w:ascii="Arial" w:hAnsi="Arial"/>
          <w:bCs/>
          <w:snapToGrid w:val="0"/>
          <w:sz w:val="22"/>
          <w:szCs w:val="24"/>
        </w:rPr>
        <w:tab/>
        <w:t>the recent amendments to P903 and 4.1.3.3 of the IMDG Code entail that there will be no mass or volume limits</w:t>
      </w:r>
      <w:r w:rsidRPr="00115C5D">
        <w:rPr>
          <w:rFonts w:ascii="Arial" w:hAnsi="Arial"/>
          <w:snapToGrid w:val="0"/>
          <w:sz w:val="22"/>
        </w:rPr>
        <w:t xml:space="preserve"> for</w:t>
      </w:r>
      <w:r w:rsidRPr="00115C5D">
        <w:rPr>
          <w:rFonts w:ascii="Arial" w:hAnsi="Arial"/>
          <w:bCs/>
          <w:snapToGrid w:val="0"/>
          <w:sz w:val="22"/>
          <w:szCs w:val="24"/>
        </w:rPr>
        <w:t xml:space="preserve"> large unpackaged equipment offered for transport in accordance with P903; and</w:t>
      </w:r>
    </w:p>
    <w:p w14:paraId="445D453C"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4935DF7F"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.2</w:t>
      </w:r>
      <w:r w:rsidRPr="00115C5D">
        <w:rPr>
          <w:rFonts w:ascii="Arial" w:hAnsi="Arial"/>
          <w:bCs/>
          <w:snapToGrid w:val="0"/>
          <w:sz w:val="22"/>
          <w:szCs w:val="24"/>
        </w:rPr>
        <w:tab/>
        <w:t>a separate issue is how the devices in question should be classified and whether they could be transported under P903.</w:t>
      </w:r>
    </w:p>
    <w:p w14:paraId="32CBD6AA"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50F71531"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5.22</w:t>
      </w:r>
      <w:r w:rsidRPr="00115C5D">
        <w:rPr>
          <w:rFonts w:ascii="Arial" w:hAnsi="Arial"/>
          <w:bCs/>
          <w:snapToGrid w:val="0"/>
          <w:sz w:val="22"/>
          <w:szCs w:val="24"/>
        </w:rPr>
        <w:tab/>
        <w:t xml:space="preserve">After consideration, the Group did not support the proposal and invited interested Member States and international organizations to make submissions to the UN TDG </w:t>
      </w:r>
      <w:r w:rsidRPr="00115C5D">
        <w:rPr>
          <w:rFonts w:ascii="Arial" w:hAnsi="Arial"/>
          <w:bCs/>
          <w:snapToGrid w:val="0"/>
          <w:sz w:val="22"/>
          <w:szCs w:val="24"/>
        </w:rPr>
        <w:br/>
        <w:t>Sub-Committee on this matter and request their advice on classification of these devices, as appropriate.</w:t>
      </w:r>
    </w:p>
    <w:p w14:paraId="31F4E60C"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snapToGrid w:val="0"/>
          <w:sz w:val="22"/>
          <w:szCs w:val="24"/>
        </w:rPr>
      </w:pPr>
    </w:p>
    <w:p w14:paraId="1B2A2DC2"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snapToGrid w:val="0"/>
          <w:sz w:val="22"/>
          <w:szCs w:val="24"/>
        </w:rPr>
      </w:pPr>
      <w:r w:rsidRPr="00115C5D">
        <w:rPr>
          <w:rFonts w:ascii="Arial" w:hAnsi="Arial"/>
          <w:b/>
          <w:snapToGrid w:val="0"/>
          <w:sz w:val="22"/>
          <w:szCs w:val="24"/>
        </w:rPr>
        <w:t>Transport of charcoal</w:t>
      </w:r>
    </w:p>
    <w:p w14:paraId="3C2A2552"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snapToGrid w:val="0"/>
          <w:sz w:val="22"/>
          <w:szCs w:val="24"/>
        </w:rPr>
      </w:pPr>
    </w:p>
    <w:p w14:paraId="37E69D52"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5.23</w:t>
      </w:r>
      <w:r w:rsidRPr="00115C5D">
        <w:rPr>
          <w:rFonts w:ascii="Arial" w:hAnsi="Arial"/>
          <w:bCs/>
          <w:snapToGrid w:val="0"/>
          <w:sz w:val="22"/>
          <w:szCs w:val="24"/>
        </w:rPr>
        <w:tab/>
        <w:t xml:space="preserve">The Group recalled that E&amp;T 32 had considered documents CCC 6/6/10 (Germany), CCC 6/INF.8 (Germany) and CCC 6/9 (China). E&amp;T 32 had a discussion on the possible amendments to the IMDG Code, particularly regarding the </w:t>
      </w:r>
      <w:bookmarkStart w:id="8" w:name="_Hlk68162310"/>
      <w:r w:rsidRPr="00115C5D">
        <w:rPr>
          <w:rFonts w:ascii="Arial" w:hAnsi="Arial"/>
          <w:bCs/>
          <w:snapToGrid w:val="0"/>
          <w:sz w:val="22"/>
          <w:szCs w:val="24"/>
        </w:rPr>
        <w:t>transport requirements for charcoal</w:t>
      </w:r>
      <w:bookmarkEnd w:id="8"/>
      <w:r w:rsidRPr="00115C5D">
        <w:rPr>
          <w:rFonts w:ascii="Arial" w:hAnsi="Arial"/>
          <w:bCs/>
          <w:snapToGrid w:val="0"/>
          <w:sz w:val="22"/>
          <w:szCs w:val="24"/>
        </w:rPr>
        <w:t>. In this regard, E&amp;T 32 had considered the possibility of amending the index of the IMDG Code to make it clear that charcoal is exclusively assigned to UN 1361. However, due to the fact that "charcoal, activated" is used as a synonym for "CARBON, ACTIVATED", E&amp;T 32 had agreed to leave the index as it is, in order to remain harmonized with the UN Model Regulations.</w:t>
      </w:r>
    </w:p>
    <w:p w14:paraId="252E2729"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76A11799"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5.24</w:t>
      </w:r>
      <w:r w:rsidRPr="00115C5D">
        <w:rPr>
          <w:rFonts w:ascii="Arial" w:hAnsi="Arial"/>
          <w:bCs/>
          <w:snapToGrid w:val="0"/>
          <w:sz w:val="22"/>
          <w:szCs w:val="24"/>
        </w:rPr>
        <w:tab/>
        <w:t>The Group also recalled that, after consideration, E&amp;T 32 had noted the three options, as presented in paragraph 3.26 of document CCC 7/6. Subsequently, E&amp;T 32 had noted that the majority of the delegations supported the option in sub-paragraph .3 of paragraph 3.26. Nevertheless, E&amp;T 32 had agreed to invite interested Member States and international organizations to submit further proposals and information to CCC 7.</w:t>
      </w:r>
    </w:p>
    <w:p w14:paraId="1D134245"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06E203F2"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5.25</w:t>
      </w:r>
      <w:r w:rsidRPr="00115C5D">
        <w:rPr>
          <w:rFonts w:ascii="Arial" w:hAnsi="Arial"/>
          <w:bCs/>
          <w:snapToGrid w:val="0"/>
          <w:sz w:val="22"/>
          <w:szCs w:val="24"/>
        </w:rPr>
        <w:tab/>
        <w:t>The Group had for its consideration the following documents:</w:t>
      </w:r>
    </w:p>
    <w:p w14:paraId="27BE1B34"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43266DE3"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.1</w:t>
      </w:r>
      <w:r w:rsidRPr="00115C5D">
        <w:rPr>
          <w:rFonts w:ascii="Arial" w:hAnsi="Arial"/>
          <w:bCs/>
          <w:snapToGrid w:val="0"/>
          <w:sz w:val="22"/>
          <w:szCs w:val="24"/>
        </w:rPr>
        <w:tab/>
        <w:t>CCC 7/6/4 (Germany), discussing recent incidents generated by spontaneous combustion of charcoal and proposing amendments to documentation requirements and stowage provisions for UN 1361 CARBON animal or vegetable origin;</w:t>
      </w:r>
    </w:p>
    <w:p w14:paraId="345268B2"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5887363A"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.2</w:t>
      </w:r>
      <w:r w:rsidRPr="00115C5D">
        <w:rPr>
          <w:rFonts w:ascii="Arial" w:hAnsi="Arial"/>
          <w:bCs/>
          <w:snapToGrid w:val="0"/>
          <w:sz w:val="22"/>
          <w:szCs w:val="24"/>
        </w:rPr>
        <w:tab/>
        <w:t>CCC 7/INF.3 (Germany), containing an incident report on spontaneous ignition of charcoal, supporting the proposal in document CCC 7/6/4;</w:t>
      </w:r>
    </w:p>
    <w:p w14:paraId="56382670"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43276896" w14:textId="77777777" w:rsidR="00727D07" w:rsidRPr="00115C5D" w:rsidRDefault="00727D07" w:rsidP="00727D07">
      <w:pPr>
        <w:keepNext/>
        <w:keepLines/>
        <w:widowControl w:val="0"/>
        <w:tabs>
          <w:tab w:val="left" w:pos="851"/>
          <w:tab w:val="left" w:pos="1701"/>
        </w:tabs>
        <w:suppressAutoHyphens w:val="0"/>
        <w:spacing w:line="240" w:lineRule="auto"/>
        <w:ind w:left="1701" w:hanging="1701"/>
        <w:jc w:val="both"/>
        <w:rPr>
          <w:rFonts w:ascii="Arial" w:hAnsi="Arial"/>
          <w:b/>
          <w:bCs/>
          <w:snapToGrid w:val="0"/>
          <w:sz w:val="22"/>
          <w:szCs w:val="24"/>
        </w:rPr>
      </w:pPr>
      <w:r w:rsidRPr="00115C5D">
        <w:rPr>
          <w:rFonts w:ascii="Arial" w:hAnsi="Arial"/>
          <w:b/>
          <w:bCs/>
          <w:snapToGrid w:val="0"/>
          <w:sz w:val="22"/>
          <w:szCs w:val="24"/>
        </w:rPr>
        <w:tab/>
      </w:r>
      <w:r w:rsidRPr="00115C5D">
        <w:rPr>
          <w:rFonts w:ascii="Arial" w:hAnsi="Arial"/>
          <w:snapToGrid w:val="0"/>
          <w:sz w:val="22"/>
          <w:szCs w:val="24"/>
        </w:rPr>
        <w:t>.3</w:t>
      </w:r>
      <w:r w:rsidRPr="00115C5D">
        <w:rPr>
          <w:rFonts w:ascii="Arial" w:hAnsi="Arial"/>
          <w:snapToGrid w:val="0"/>
          <w:sz w:val="22"/>
          <w:szCs w:val="24"/>
        </w:rPr>
        <w:tab/>
        <w:t>CCC 7/INF.4 (Germany),</w:t>
      </w:r>
      <w:r w:rsidRPr="00115C5D">
        <w:rPr>
          <w:rFonts w:ascii="Arial" w:hAnsi="Arial"/>
          <w:b/>
          <w:bCs/>
          <w:snapToGrid w:val="0"/>
          <w:sz w:val="22"/>
          <w:szCs w:val="24"/>
        </w:rPr>
        <w:t xml:space="preserve"> </w:t>
      </w:r>
      <w:r w:rsidRPr="00115C5D">
        <w:rPr>
          <w:rFonts w:ascii="Arial" w:hAnsi="Arial"/>
          <w:bCs/>
          <w:snapToGrid w:val="0"/>
          <w:sz w:val="22"/>
          <w:szCs w:val="24"/>
        </w:rPr>
        <w:t xml:space="preserve">containing a survey on self-heating properties of charcoal, carried out in the course of the investigation into the fire incident </w:t>
      </w:r>
      <w:r w:rsidRPr="00115C5D">
        <w:rPr>
          <w:rFonts w:ascii="Arial" w:hAnsi="Arial"/>
          <w:bCs/>
          <w:snapToGrid w:val="0"/>
          <w:sz w:val="22"/>
          <w:szCs w:val="24"/>
        </w:rPr>
        <w:tab/>
        <w:t xml:space="preserve">on </w:t>
      </w:r>
      <w:r w:rsidRPr="00115C5D">
        <w:rPr>
          <w:rFonts w:ascii="Arial" w:hAnsi="Arial"/>
          <w:b/>
          <w:bCs/>
          <w:snapToGrid w:val="0"/>
          <w:sz w:val="22"/>
          <w:szCs w:val="24"/>
        </w:rPr>
        <w:t>MV Katrina</w:t>
      </w:r>
      <w:r w:rsidRPr="00115C5D">
        <w:rPr>
          <w:rFonts w:ascii="Arial" w:hAnsi="Arial"/>
          <w:bCs/>
          <w:snapToGrid w:val="0"/>
          <w:sz w:val="22"/>
          <w:szCs w:val="24"/>
        </w:rPr>
        <w:t xml:space="preserve"> (2015); and supporting the proposal in document CCC 7/6/4;</w:t>
      </w:r>
    </w:p>
    <w:p w14:paraId="59E40A6C"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1C70B976"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snapToGrid w:val="0"/>
          <w:sz w:val="22"/>
          <w:szCs w:val="24"/>
        </w:rPr>
      </w:pPr>
      <w:r w:rsidRPr="00115C5D">
        <w:rPr>
          <w:rFonts w:ascii="Arial" w:hAnsi="Arial"/>
          <w:snapToGrid w:val="0"/>
          <w:sz w:val="22"/>
          <w:szCs w:val="24"/>
        </w:rPr>
        <w:tab/>
        <w:t>.4</w:t>
      </w:r>
      <w:r w:rsidRPr="00115C5D">
        <w:rPr>
          <w:rFonts w:ascii="Arial" w:hAnsi="Arial"/>
          <w:snapToGrid w:val="0"/>
          <w:sz w:val="22"/>
          <w:szCs w:val="24"/>
        </w:rPr>
        <w:tab/>
        <w:t>CCC 7/6/8 (CEFIC), presenting CEFIC's proposal to improve the safety of the charcoal carriage; and</w:t>
      </w:r>
    </w:p>
    <w:p w14:paraId="0F9450CD"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snapToGrid w:val="0"/>
          <w:sz w:val="22"/>
          <w:szCs w:val="24"/>
        </w:rPr>
        <w:lastRenderedPageBreak/>
        <w:tab/>
        <w:t>.5</w:t>
      </w:r>
      <w:r w:rsidRPr="00115C5D">
        <w:rPr>
          <w:rFonts w:ascii="Arial" w:hAnsi="Arial"/>
          <w:snapToGrid w:val="0"/>
          <w:sz w:val="22"/>
          <w:szCs w:val="24"/>
        </w:rPr>
        <w:tab/>
        <w:t>CCC 7/6/13</w:t>
      </w:r>
      <w:r w:rsidRPr="00115C5D">
        <w:rPr>
          <w:rFonts w:ascii="Arial" w:hAnsi="Arial"/>
          <w:bCs/>
          <w:snapToGrid w:val="0"/>
          <w:sz w:val="22"/>
          <w:szCs w:val="24"/>
        </w:rPr>
        <w:t xml:space="preserve"> (ICHCA et al.), recommending the inclusion of the proposals in </w:t>
      </w:r>
      <w:bookmarkStart w:id="9" w:name="_Hlk50377456"/>
      <w:r w:rsidRPr="00115C5D">
        <w:rPr>
          <w:rFonts w:ascii="Arial" w:hAnsi="Arial"/>
          <w:bCs/>
          <w:snapToGrid w:val="0"/>
          <w:sz w:val="22"/>
          <w:szCs w:val="24"/>
        </w:rPr>
        <w:t>documents CCC 7/6/4 and CCC 7/6/8</w:t>
      </w:r>
      <w:bookmarkEnd w:id="9"/>
      <w:r w:rsidRPr="00115C5D">
        <w:rPr>
          <w:rFonts w:ascii="Arial" w:hAnsi="Arial"/>
          <w:bCs/>
          <w:snapToGrid w:val="0"/>
          <w:sz w:val="22"/>
          <w:szCs w:val="24"/>
        </w:rPr>
        <w:t xml:space="preserve"> in a comprehensive discussion within a working group on charcoal issues at CCC 7, which the Correspondence </w:t>
      </w:r>
      <w:r w:rsidRPr="00115C5D">
        <w:rPr>
          <w:rFonts w:ascii="Arial" w:hAnsi="Arial"/>
          <w:bCs/>
          <w:snapToGrid w:val="0"/>
          <w:sz w:val="22"/>
          <w:szCs w:val="24"/>
        </w:rPr>
        <w:tab/>
        <w:t>Group on a Review of Maritime Special Provisions in its report (CCC 7/6/2) recommends that the Sub-Committee establish.</w:t>
      </w:r>
    </w:p>
    <w:p w14:paraId="47EC91E7"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59A6250E"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5.26</w:t>
      </w:r>
      <w:r w:rsidRPr="00115C5D">
        <w:rPr>
          <w:rFonts w:ascii="Arial" w:hAnsi="Arial"/>
          <w:bCs/>
          <w:snapToGrid w:val="0"/>
          <w:sz w:val="22"/>
          <w:szCs w:val="24"/>
        </w:rPr>
        <w:tab/>
        <w:t>The Group noted that WSC had provided information on recent informal work and proposals on this matter, as contained in annex 6. In the ensuing discussion, the Group noted the following views:</w:t>
      </w:r>
    </w:p>
    <w:p w14:paraId="55E877A1"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52424AC2"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.1</w:t>
      </w:r>
      <w:r w:rsidRPr="00115C5D">
        <w:rPr>
          <w:rFonts w:ascii="Arial" w:hAnsi="Arial"/>
          <w:bCs/>
          <w:snapToGrid w:val="0"/>
          <w:sz w:val="22"/>
          <w:szCs w:val="24"/>
        </w:rPr>
        <w:tab/>
        <w:t>a working group or a correspondence group should be established at CCC  7;</w:t>
      </w:r>
    </w:p>
    <w:p w14:paraId="543AC433"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6D85BC8E"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.2</w:t>
      </w:r>
      <w:r w:rsidRPr="00115C5D">
        <w:rPr>
          <w:rFonts w:ascii="Arial" w:hAnsi="Arial"/>
          <w:bCs/>
          <w:snapToGrid w:val="0"/>
          <w:sz w:val="22"/>
          <w:szCs w:val="24"/>
        </w:rPr>
        <w:tab/>
        <w:t>as the work is ongoing, a circular could be developed in the meantime;</w:t>
      </w:r>
    </w:p>
    <w:p w14:paraId="3E9F803B"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08073FF6"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.3</w:t>
      </w:r>
      <w:r w:rsidRPr="00115C5D">
        <w:rPr>
          <w:rFonts w:ascii="Arial" w:hAnsi="Arial"/>
          <w:bCs/>
          <w:snapToGrid w:val="0"/>
          <w:sz w:val="22"/>
          <w:szCs w:val="24"/>
        </w:rPr>
        <w:tab/>
        <w:t>N.4 test should be improved and not discarded;</w:t>
      </w:r>
    </w:p>
    <w:p w14:paraId="192D82C2"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01FDFD69"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.4</w:t>
      </w:r>
      <w:r w:rsidRPr="00115C5D">
        <w:rPr>
          <w:rFonts w:ascii="Arial" w:hAnsi="Arial"/>
          <w:bCs/>
          <w:snapToGrid w:val="0"/>
          <w:sz w:val="22"/>
          <w:szCs w:val="24"/>
        </w:rPr>
        <w:tab/>
        <w:t>exemptions should be allowed;</w:t>
      </w:r>
    </w:p>
    <w:p w14:paraId="07EF49B7"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01EB972D"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.5</w:t>
      </w:r>
      <w:r w:rsidRPr="00115C5D">
        <w:rPr>
          <w:rFonts w:ascii="Arial" w:hAnsi="Arial"/>
          <w:bCs/>
          <w:snapToGrid w:val="0"/>
          <w:sz w:val="22"/>
          <w:szCs w:val="24"/>
        </w:rPr>
        <w:tab/>
        <w:t>a vanning certificate requirement may not be appropriate; and</w:t>
      </w:r>
    </w:p>
    <w:p w14:paraId="46134B77"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6D42F2AB"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.6</w:t>
      </w:r>
      <w:r w:rsidRPr="00115C5D">
        <w:rPr>
          <w:rFonts w:ascii="Arial" w:hAnsi="Arial"/>
          <w:bCs/>
          <w:snapToGrid w:val="0"/>
          <w:sz w:val="22"/>
          <w:szCs w:val="24"/>
        </w:rPr>
        <w:tab/>
        <w:t>a vanning certificate is already in use.</w:t>
      </w:r>
    </w:p>
    <w:p w14:paraId="3C647D49"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76273A66"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5.27</w:t>
      </w:r>
      <w:r w:rsidRPr="00115C5D">
        <w:rPr>
          <w:rFonts w:ascii="Arial" w:hAnsi="Arial"/>
          <w:bCs/>
          <w:snapToGrid w:val="0"/>
          <w:sz w:val="22"/>
          <w:szCs w:val="24"/>
        </w:rPr>
        <w:tab/>
        <w:t>In conclusion and noting that there was not enough time for a detailed discussion, the Group agreed to recommend to CCC 7 to consider establishing a working group on transport requirements for charcoal, or if that is not possible, a correspondence group, in order to progress on this matter. The Group also invited interested Member States and international organizations to submit further proposals and information to CCC 7.</w:t>
      </w:r>
      <w:r w:rsidRPr="00115C5D">
        <w:rPr>
          <w:rFonts w:ascii="Arial" w:hAnsi="Arial"/>
          <w:bCs/>
          <w:snapToGrid w:val="0"/>
          <w:sz w:val="22"/>
          <w:szCs w:val="24"/>
          <w:vertAlign w:val="superscript"/>
        </w:rPr>
        <w:footnoteReference w:id="4"/>
      </w:r>
    </w:p>
    <w:p w14:paraId="59F855F0"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2705ADD5"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snapToGrid w:val="0"/>
          <w:sz w:val="22"/>
          <w:szCs w:val="24"/>
        </w:rPr>
      </w:pPr>
      <w:r w:rsidRPr="00115C5D">
        <w:rPr>
          <w:rFonts w:ascii="Arial" w:hAnsi="Arial"/>
          <w:b/>
          <w:snapToGrid w:val="0"/>
          <w:sz w:val="22"/>
          <w:szCs w:val="24"/>
        </w:rPr>
        <w:t>Correspondence Group on a Review of Maritime Special Provisions</w:t>
      </w:r>
    </w:p>
    <w:p w14:paraId="1FEA8F76"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048E557F"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5.28</w:t>
      </w:r>
      <w:r w:rsidRPr="00115C5D">
        <w:rPr>
          <w:rFonts w:ascii="Arial" w:hAnsi="Arial"/>
          <w:bCs/>
          <w:snapToGrid w:val="0"/>
          <w:sz w:val="22"/>
          <w:szCs w:val="24"/>
        </w:rPr>
        <w:tab/>
        <w:t>The Group recalled that CCC 6 had considered document CCC 6/6/17 (Liberia et al.), discussing the problem of non-declaration and misdeclaration of dangerous goods and containing a proposal to undertake a comprehensive review of maritime special provisions (SPs) in the IMDG Code, as appropriate. During the ensuing discussion, CCC 6 had noted the views as presented in paragraph 6.21 of document CCC 6/14.</w:t>
      </w:r>
    </w:p>
    <w:p w14:paraId="6372A261"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7C957279" w14:textId="5A21F229" w:rsidR="00623711" w:rsidRDefault="00727D07" w:rsidP="00727D07">
      <w:pPr>
        <w:pStyle w:val="SingleTxtG"/>
        <w:tabs>
          <w:tab w:val="left" w:pos="567"/>
          <w:tab w:val="left" w:pos="5387"/>
        </w:tabs>
        <w:ind w:left="0"/>
        <w:rPr>
          <w:rFonts w:ascii="Arial" w:hAnsi="Arial"/>
          <w:bCs/>
          <w:snapToGrid w:val="0"/>
          <w:sz w:val="22"/>
          <w:szCs w:val="24"/>
        </w:rPr>
      </w:pPr>
      <w:r w:rsidRPr="00115C5D">
        <w:rPr>
          <w:rFonts w:ascii="Arial" w:hAnsi="Arial"/>
          <w:bCs/>
          <w:snapToGrid w:val="0"/>
          <w:sz w:val="22"/>
          <w:szCs w:val="24"/>
        </w:rPr>
        <w:t xml:space="preserve">5.29 </w:t>
      </w:r>
      <w:r w:rsidRPr="00115C5D">
        <w:rPr>
          <w:rFonts w:ascii="Arial" w:hAnsi="Arial"/>
          <w:bCs/>
          <w:snapToGrid w:val="0"/>
          <w:sz w:val="22"/>
          <w:szCs w:val="24"/>
        </w:rPr>
        <w:tab/>
        <w:t>The Group also recalled that, after consideration, and in order to progress the work intersessionally, CCC 6 had established the Correspondence Group on a Review of Maritime Special Provisions, under the coordination of Germany, with terms of reference set out in paragraph 6.22 of document CCC 6/14. The report of the Correspondence Group is set out in document CCC 7/6/2 (Germany).</w:t>
      </w:r>
    </w:p>
    <w:p w14:paraId="63540475" w14:textId="7B92EF57" w:rsidR="00727D07" w:rsidRPr="00690346" w:rsidRDefault="00727D07" w:rsidP="00690346">
      <w:pPr>
        <w:spacing w:before="240"/>
        <w:jc w:val="center"/>
        <w:rPr>
          <w:snapToGrid w:val="0"/>
          <w:u w:val="single"/>
        </w:rPr>
      </w:pPr>
    </w:p>
    <w:p w14:paraId="77922007" w14:textId="3BE3924C" w:rsidR="00727D07" w:rsidRDefault="00727D07" w:rsidP="00727D07">
      <w:pPr>
        <w:pStyle w:val="SingleTxtG"/>
        <w:tabs>
          <w:tab w:val="left" w:pos="567"/>
          <w:tab w:val="left" w:pos="5387"/>
        </w:tabs>
        <w:ind w:left="0"/>
        <w:rPr>
          <w:rFonts w:ascii="Arial" w:hAnsi="Arial"/>
          <w:bCs/>
          <w:snapToGrid w:val="0"/>
          <w:sz w:val="22"/>
          <w:szCs w:val="24"/>
        </w:rPr>
      </w:pPr>
    </w:p>
    <w:p w14:paraId="24703ADD" w14:textId="008EEE2E" w:rsidR="00727D07" w:rsidRDefault="00727D07" w:rsidP="00727D07">
      <w:pPr>
        <w:pStyle w:val="SingleTxtG"/>
        <w:tabs>
          <w:tab w:val="left" w:pos="567"/>
          <w:tab w:val="left" w:pos="5387"/>
        </w:tabs>
        <w:ind w:left="0"/>
        <w:rPr>
          <w:rFonts w:ascii="Arial" w:hAnsi="Arial"/>
          <w:bCs/>
          <w:snapToGrid w:val="0"/>
          <w:sz w:val="22"/>
          <w:szCs w:val="24"/>
        </w:rPr>
      </w:pPr>
    </w:p>
    <w:p w14:paraId="06540F8A" w14:textId="61E4D6C8" w:rsidR="00727D07" w:rsidRDefault="00727D07" w:rsidP="00727D07">
      <w:pPr>
        <w:pStyle w:val="SingleTxtG"/>
        <w:tabs>
          <w:tab w:val="left" w:pos="567"/>
          <w:tab w:val="left" w:pos="5387"/>
        </w:tabs>
        <w:ind w:left="0"/>
        <w:rPr>
          <w:rFonts w:ascii="Arial" w:hAnsi="Arial"/>
          <w:bCs/>
          <w:snapToGrid w:val="0"/>
          <w:sz w:val="22"/>
          <w:szCs w:val="24"/>
        </w:rPr>
      </w:pPr>
    </w:p>
    <w:p w14:paraId="23109E18" w14:textId="4F8DB45E" w:rsidR="00727D07" w:rsidRDefault="00727D07" w:rsidP="00727D07">
      <w:pPr>
        <w:pStyle w:val="SingleTxtG"/>
        <w:tabs>
          <w:tab w:val="left" w:pos="567"/>
          <w:tab w:val="left" w:pos="5387"/>
        </w:tabs>
        <w:ind w:left="0"/>
        <w:rPr>
          <w:rFonts w:ascii="Arial" w:hAnsi="Arial"/>
          <w:bCs/>
          <w:snapToGrid w:val="0"/>
          <w:sz w:val="22"/>
          <w:szCs w:val="24"/>
        </w:rPr>
      </w:pPr>
    </w:p>
    <w:p w14:paraId="0A4D5617" w14:textId="53EC5EF6" w:rsidR="00727D07" w:rsidRDefault="00727D07" w:rsidP="00727D07">
      <w:pPr>
        <w:pStyle w:val="SingleTxtG"/>
        <w:tabs>
          <w:tab w:val="left" w:pos="567"/>
          <w:tab w:val="left" w:pos="5387"/>
        </w:tabs>
        <w:ind w:left="0"/>
        <w:rPr>
          <w:rFonts w:ascii="Arial" w:hAnsi="Arial"/>
          <w:bCs/>
          <w:snapToGrid w:val="0"/>
          <w:sz w:val="22"/>
          <w:szCs w:val="24"/>
        </w:rPr>
      </w:pPr>
    </w:p>
    <w:p w14:paraId="2E03DC75" w14:textId="652D4D38" w:rsidR="00727D07" w:rsidRDefault="00727D07" w:rsidP="00727D07">
      <w:pPr>
        <w:pStyle w:val="SingleTxtG"/>
        <w:tabs>
          <w:tab w:val="left" w:pos="567"/>
          <w:tab w:val="left" w:pos="5387"/>
        </w:tabs>
        <w:ind w:left="0"/>
        <w:rPr>
          <w:rFonts w:ascii="Arial" w:hAnsi="Arial"/>
          <w:bCs/>
          <w:snapToGrid w:val="0"/>
          <w:sz w:val="22"/>
          <w:szCs w:val="24"/>
        </w:rPr>
      </w:pPr>
    </w:p>
    <w:p w14:paraId="15F83995" w14:textId="6EC5D39B" w:rsidR="00727D07" w:rsidRDefault="00727D07" w:rsidP="00727D07">
      <w:pPr>
        <w:pStyle w:val="SingleTxtG"/>
        <w:tabs>
          <w:tab w:val="left" w:pos="567"/>
          <w:tab w:val="left" w:pos="5387"/>
        </w:tabs>
        <w:ind w:left="0"/>
        <w:rPr>
          <w:rFonts w:ascii="Arial" w:hAnsi="Arial"/>
          <w:bCs/>
          <w:snapToGrid w:val="0"/>
          <w:sz w:val="22"/>
          <w:szCs w:val="24"/>
        </w:rPr>
      </w:pPr>
    </w:p>
    <w:p w14:paraId="3653D047" w14:textId="486A0E15" w:rsidR="00727D07" w:rsidRDefault="00727D07" w:rsidP="00727D07">
      <w:pPr>
        <w:pStyle w:val="SingleTxtG"/>
        <w:tabs>
          <w:tab w:val="left" w:pos="567"/>
          <w:tab w:val="left" w:pos="5387"/>
        </w:tabs>
        <w:ind w:left="0"/>
        <w:rPr>
          <w:rFonts w:ascii="Arial" w:hAnsi="Arial"/>
          <w:bCs/>
          <w:snapToGrid w:val="0"/>
          <w:sz w:val="22"/>
          <w:szCs w:val="24"/>
        </w:rPr>
      </w:pPr>
    </w:p>
    <w:p w14:paraId="68AE5669" w14:textId="77777777" w:rsidR="00727D07" w:rsidRPr="00115C5D" w:rsidRDefault="00727D07" w:rsidP="00727D07">
      <w:pPr>
        <w:keepNext/>
        <w:keepLines/>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5.30</w:t>
      </w:r>
      <w:r w:rsidRPr="00115C5D">
        <w:rPr>
          <w:rFonts w:ascii="Arial" w:hAnsi="Arial"/>
          <w:bCs/>
          <w:snapToGrid w:val="0"/>
          <w:sz w:val="22"/>
          <w:szCs w:val="24"/>
        </w:rPr>
        <w:tab/>
        <w:t xml:space="preserve">In addition to document CCC 7/6/2, the Group had for its consideration document CCC 7/6/12 (Liberia et al.), commenting on the report of the Correspondence Group on a Review of Maritime Special Provisions (document CCC 7/6/2) and proposing amendments to the IMDG Code regarding </w:t>
      </w:r>
      <w:r w:rsidRPr="00115C5D">
        <w:rPr>
          <w:rFonts w:ascii="Arial" w:hAnsi="Arial"/>
          <w:snapToGrid w:val="0"/>
          <w:sz w:val="22"/>
        </w:rPr>
        <w:t>documentation</w:t>
      </w:r>
      <w:r w:rsidRPr="00115C5D">
        <w:rPr>
          <w:rFonts w:ascii="Arial" w:hAnsi="Arial"/>
          <w:bCs/>
          <w:snapToGrid w:val="0"/>
          <w:sz w:val="22"/>
          <w:szCs w:val="24"/>
        </w:rPr>
        <w:t xml:space="preserve"> requirements for all dangerous goods, including those exempted by maritime special provisions (SPs).</w:t>
      </w:r>
    </w:p>
    <w:p w14:paraId="0335F0FC"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476AAA2B"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5.31</w:t>
      </w:r>
      <w:r w:rsidRPr="00115C5D">
        <w:rPr>
          <w:rFonts w:ascii="Arial" w:hAnsi="Arial"/>
          <w:bCs/>
          <w:snapToGrid w:val="0"/>
          <w:sz w:val="22"/>
          <w:szCs w:val="24"/>
        </w:rPr>
        <w:tab/>
        <w:t>In the ensuing discussion, the Group noted the following views:</w:t>
      </w:r>
    </w:p>
    <w:p w14:paraId="620F1D6C"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78E894FE"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.1</w:t>
      </w:r>
      <w:r w:rsidRPr="00115C5D">
        <w:rPr>
          <w:rFonts w:ascii="Arial" w:hAnsi="Arial"/>
          <w:bCs/>
          <w:snapToGrid w:val="0"/>
          <w:sz w:val="22"/>
          <w:szCs w:val="24"/>
        </w:rPr>
        <w:tab/>
        <w:t>the views expressed by the Group on this matter should be forwarded to the Correspondence Group; and</w:t>
      </w:r>
    </w:p>
    <w:p w14:paraId="0DA8CF89"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p>
    <w:p w14:paraId="202E669B"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Cs/>
          <w:snapToGrid w:val="0"/>
          <w:sz w:val="22"/>
          <w:szCs w:val="24"/>
        </w:rPr>
      </w:pPr>
      <w:r w:rsidRPr="00115C5D">
        <w:rPr>
          <w:rFonts w:ascii="Arial" w:hAnsi="Arial"/>
          <w:bCs/>
          <w:snapToGrid w:val="0"/>
          <w:sz w:val="22"/>
          <w:szCs w:val="24"/>
        </w:rPr>
        <w:tab/>
        <w:t>.2</w:t>
      </w:r>
      <w:r w:rsidRPr="00115C5D">
        <w:rPr>
          <w:rFonts w:ascii="Arial" w:hAnsi="Arial"/>
          <w:bCs/>
          <w:snapToGrid w:val="0"/>
          <w:sz w:val="22"/>
          <w:szCs w:val="24"/>
        </w:rPr>
        <w:tab/>
        <w:t>the request of the Correspondence Group in paragraph 41.18 of document CCC 7/6/2 to establish a working group at CCC 7 should be combined with the request in paragraph 5.27 above regarding charcoal.</w:t>
      </w:r>
    </w:p>
    <w:p w14:paraId="2F2305C0" w14:textId="77777777" w:rsidR="00727D07" w:rsidRPr="00115C5D" w:rsidRDefault="00727D07" w:rsidP="00727D07">
      <w:pPr>
        <w:widowControl w:val="0"/>
        <w:tabs>
          <w:tab w:val="left" w:pos="851"/>
          <w:tab w:val="left" w:pos="1701"/>
        </w:tabs>
        <w:suppressAutoHyphens w:val="0"/>
        <w:spacing w:line="240" w:lineRule="auto"/>
        <w:ind w:left="1701" w:hanging="1701"/>
        <w:jc w:val="both"/>
        <w:rPr>
          <w:rFonts w:ascii="Arial" w:hAnsi="Arial"/>
          <w:b/>
          <w:bCs/>
          <w:snapToGrid w:val="0"/>
          <w:sz w:val="22"/>
          <w:szCs w:val="24"/>
        </w:rPr>
      </w:pPr>
    </w:p>
    <w:p w14:paraId="6DA06E7D"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bCs/>
          <w:snapToGrid w:val="0"/>
          <w:sz w:val="22"/>
          <w:szCs w:val="24"/>
        </w:rPr>
      </w:pPr>
      <w:r w:rsidRPr="00115C5D">
        <w:rPr>
          <w:rFonts w:ascii="Arial" w:hAnsi="Arial"/>
          <w:snapToGrid w:val="0"/>
          <w:sz w:val="22"/>
          <w:szCs w:val="24"/>
        </w:rPr>
        <w:t>5.32</w:t>
      </w:r>
      <w:r w:rsidRPr="00115C5D">
        <w:rPr>
          <w:rFonts w:ascii="Arial" w:hAnsi="Arial"/>
          <w:snapToGrid w:val="0"/>
          <w:sz w:val="22"/>
          <w:szCs w:val="24"/>
        </w:rPr>
        <w:tab/>
        <w:t xml:space="preserve">After consideration, and taking into account that due to the postponement of CCC 7, the Correspondence Group is currently continuing its work and will submit a revised report to CCC 7 later, the Group agreed to recommend to interested Member States and international organizations to participate in the work of the Correspondence Group (cg@hbh.bremen.de). </w:t>
      </w:r>
    </w:p>
    <w:p w14:paraId="3EBBA626"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3FE1D9A5"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
          <w:bCs/>
          <w:snapToGrid w:val="0"/>
          <w:sz w:val="22"/>
          <w:szCs w:val="24"/>
        </w:rPr>
        <w:t>Contact information for the main designated national competent authorities</w:t>
      </w:r>
    </w:p>
    <w:p w14:paraId="5667609D"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56F2406C"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5.33</w:t>
      </w:r>
      <w:r w:rsidRPr="00115C5D">
        <w:rPr>
          <w:rFonts w:ascii="Arial" w:hAnsi="Arial"/>
          <w:bCs/>
          <w:snapToGrid w:val="0"/>
          <w:sz w:val="22"/>
          <w:szCs w:val="24"/>
        </w:rPr>
        <w:tab/>
        <w:t xml:space="preserve">The Group noted that it is the intention of the Secretariat to cease amending and issuing MSC.1/Circ.1563/Corr.2 on </w:t>
      </w:r>
      <w:r w:rsidRPr="00115C5D">
        <w:rPr>
          <w:rFonts w:ascii="Arial" w:hAnsi="Arial"/>
          <w:bCs/>
          <w:i/>
          <w:iCs/>
          <w:snapToGrid w:val="0"/>
          <w:sz w:val="22"/>
          <w:szCs w:val="24"/>
        </w:rPr>
        <w:t>Contact information for the designated national competent authority</w:t>
      </w:r>
      <w:r w:rsidRPr="00115C5D">
        <w:rPr>
          <w:rFonts w:ascii="Arial" w:hAnsi="Arial"/>
          <w:bCs/>
          <w:snapToGrid w:val="0"/>
          <w:sz w:val="22"/>
          <w:szCs w:val="24"/>
        </w:rPr>
        <w:t xml:space="preserve"> in the future, and that from now on,</w:t>
      </w:r>
      <w:r w:rsidRPr="00115C5D">
        <w:rPr>
          <w:rFonts w:ascii="Arial" w:hAnsi="Arial"/>
          <w:snapToGrid w:val="0"/>
          <w:sz w:val="22"/>
        </w:rPr>
        <w:t xml:space="preserve"> </w:t>
      </w:r>
      <w:r w:rsidRPr="00115C5D">
        <w:rPr>
          <w:rFonts w:ascii="Arial" w:hAnsi="Arial"/>
          <w:bCs/>
          <w:snapToGrid w:val="0"/>
          <w:sz w:val="22"/>
          <w:szCs w:val="24"/>
        </w:rPr>
        <w:t>Member States are invited to access GISIS in order to update their corresponding main designated national competent authorities' contact information through their GISIS account administrators.</w:t>
      </w:r>
    </w:p>
    <w:p w14:paraId="269E63D3"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25686168"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r w:rsidRPr="00115C5D">
        <w:rPr>
          <w:rFonts w:ascii="Arial" w:hAnsi="Arial"/>
          <w:bCs/>
          <w:snapToGrid w:val="0"/>
          <w:sz w:val="22"/>
          <w:szCs w:val="24"/>
        </w:rPr>
        <w:t>5.34</w:t>
      </w:r>
      <w:r w:rsidRPr="00115C5D">
        <w:rPr>
          <w:rFonts w:ascii="Arial" w:hAnsi="Arial"/>
          <w:bCs/>
          <w:snapToGrid w:val="0"/>
          <w:sz w:val="22"/>
          <w:szCs w:val="24"/>
        </w:rPr>
        <w:tab/>
        <w:t>In this context, the Group agreed to the corresponding amendments to 7.9.3 of the IMDG Code, to be incorporated in the draft amendments (41-22), as set out in annex 3.</w:t>
      </w:r>
    </w:p>
    <w:p w14:paraId="306D9EC3"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Cs/>
          <w:snapToGrid w:val="0"/>
          <w:sz w:val="22"/>
          <w:szCs w:val="24"/>
        </w:rPr>
      </w:pPr>
    </w:p>
    <w:p w14:paraId="7870595B"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bCs/>
          <w:snapToGrid w:val="0"/>
          <w:sz w:val="22"/>
        </w:rPr>
      </w:pPr>
      <w:r w:rsidRPr="00115C5D">
        <w:rPr>
          <w:rFonts w:ascii="Arial" w:hAnsi="Arial"/>
          <w:b/>
          <w:bCs/>
          <w:snapToGrid w:val="0"/>
          <w:sz w:val="22"/>
        </w:rPr>
        <w:t>6</w:t>
      </w:r>
      <w:r w:rsidRPr="00115C5D">
        <w:rPr>
          <w:rFonts w:ascii="Arial" w:hAnsi="Arial"/>
          <w:b/>
          <w:bCs/>
          <w:snapToGrid w:val="0"/>
          <w:sz w:val="22"/>
        </w:rPr>
        <w:tab/>
        <w:t>CONSIDERATION OF THE REPORT TO THE SUB-COMMITTEE</w:t>
      </w:r>
    </w:p>
    <w:p w14:paraId="0920F2F2"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bCs/>
          <w:snapToGrid w:val="0"/>
          <w:sz w:val="22"/>
        </w:rPr>
      </w:pPr>
      <w:r w:rsidRPr="00115C5D">
        <w:rPr>
          <w:rFonts w:ascii="Arial" w:hAnsi="Arial"/>
          <w:b/>
          <w:bCs/>
          <w:snapToGrid w:val="0"/>
          <w:sz w:val="22"/>
        </w:rPr>
        <w:t xml:space="preserve"> </w:t>
      </w:r>
    </w:p>
    <w:p w14:paraId="5014DD31"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snapToGrid w:val="0"/>
          <w:sz w:val="22"/>
        </w:rPr>
      </w:pPr>
      <w:r w:rsidRPr="00115C5D">
        <w:rPr>
          <w:rFonts w:ascii="Arial" w:hAnsi="Arial"/>
          <w:snapToGrid w:val="0"/>
          <w:sz w:val="22"/>
        </w:rPr>
        <w:t xml:space="preserve">6.1 </w:t>
      </w:r>
      <w:r w:rsidRPr="00115C5D">
        <w:rPr>
          <w:rFonts w:ascii="Arial" w:hAnsi="Arial"/>
          <w:snapToGrid w:val="0"/>
          <w:sz w:val="22"/>
        </w:rPr>
        <w:tab/>
        <w:t>The draft report of the Group (E&amp;T 34/WP.1) was prepared by the Secretariat for consideration. Thereafter, the actions and decisions taken by the Group were open for comments or corrections by correspondence until Friday, 26 March 2021, 11.59 p.m. (UTC), before the issue of the final report.</w:t>
      </w:r>
    </w:p>
    <w:p w14:paraId="4B76923E" w14:textId="77777777" w:rsidR="00727D07" w:rsidRPr="00115C5D" w:rsidRDefault="00727D07" w:rsidP="00727D07">
      <w:pPr>
        <w:widowControl w:val="0"/>
        <w:tabs>
          <w:tab w:val="left" w:pos="851"/>
          <w:tab w:val="left" w:pos="1701"/>
        </w:tabs>
        <w:suppressAutoHyphens w:val="0"/>
        <w:spacing w:line="240" w:lineRule="auto"/>
        <w:jc w:val="both"/>
        <w:rPr>
          <w:rFonts w:ascii="Arial" w:hAnsi="Arial"/>
          <w:b/>
          <w:bCs/>
          <w:snapToGrid w:val="0"/>
          <w:sz w:val="22"/>
        </w:rPr>
      </w:pPr>
    </w:p>
    <w:p w14:paraId="1ED52E84" w14:textId="77777777" w:rsidR="00727D07" w:rsidRPr="00115C5D" w:rsidRDefault="00727D07" w:rsidP="00727D07">
      <w:pPr>
        <w:widowControl w:val="0"/>
        <w:tabs>
          <w:tab w:val="left" w:pos="851"/>
        </w:tabs>
        <w:suppressAutoHyphens w:val="0"/>
        <w:spacing w:line="240" w:lineRule="auto"/>
        <w:jc w:val="both"/>
        <w:rPr>
          <w:rFonts w:ascii="Arial" w:hAnsi="Arial" w:cs="Arial"/>
          <w:b/>
          <w:bCs/>
          <w:smallCaps/>
          <w:snapToGrid w:val="0"/>
          <w:sz w:val="22"/>
        </w:rPr>
      </w:pPr>
      <w:r w:rsidRPr="00115C5D">
        <w:rPr>
          <w:rFonts w:ascii="Arial" w:hAnsi="Arial" w:cs="Arial"/>
          <w:b/>
          <w:bCs/>
          <w:smallCaps/>
          <w:snapToGrid w:val="0"/>
          <w:sz w:val="22"/>
        </w:rPr>
        <w:t>7</w:t>
      </w:r>
      <w:r w:rsidRPr="00115C5D">
        <w:rPr>
          <w:rFonts w:ascii="Arial" w:hAnsi="Arial" w:cs="Arial"/>
          <w:b/>
          <w:bCs/>
          <w:smallCaps/>
          <w:snapToGrid w:val="0"/>
          <w:sz w:val="22"/>
        </w:rPr>
        <w:tab/>
        <w:t>ACTION REQUESTED OF THE SUB-COMMITTEE</w:t>
      </w:r>
    </w:p>
    <w:p w14:paraId="73663732" w14:textId="77777777" w:rsidR="00727D07" w:rsidRPr="00115C5D" w:rsidRDefault="00727D07" w:rsidP="00727D07">
      <w:pPr>
        <w:widowControl w:val="0"/>
        <w:tabs>
          <w:tab w:val="left" w:pos="851"/>
        </w:tabs>
        <w:suppressAutoHyphens w:val="0"/>
        <w:spacing w:line="240" w:lineRule="auto"/>
        <w:jc w:val="both"/>
        <w:rPr>
          <w:rFonts w:ascii="Arial" w:hAnsi="Arial"/>
          <w:i/>
          <w:snapToGrid w:val="0"/>
          <w:sz w:val="18"/>
          <w:szCs w:val="18"/>
        </w:rPr>
      </w:pPr>
    </w:p>
    <w:p w14:paraId="336070AD" w14:textId="77777777" w:rsidR="00727D07" w:rsidRPr="00115C5D" w:rsidRDefault="00727D07" w:rsidP="00727D07">
      <w:pPr>
        <w:widowControl w:val="0"/>
        <w:tabs>
          <w:tab w:val="left" w:pos="851"/>
        </w:tabs>
        <w:suppressAutoHyphens w:val="0"/>
        <w:spacing w:line="240" w:lineRule="auto"/>
        <w:jc w:val="both"/>
        <w:rPr>
          <w:rFonts w:ascii="Arial" w:hAnsi="Arial"/>
          <w:snapToGrid w:val="0"/>
          <w:sz w:val="22"/>
        </w:rPr>
      </w:pPr>
      <w:r w:rsidRPr="00115C5D">
        <w:rPr>
          <w:rFonts w:ascii="Arial" w:hAnsi="Arial"/>
          <w:snapToGrid w:val="0"/>
          <w:sz w:val="22"/>
        </w:rPr>
        <w:t>7.1</w:t>
      </w:r>
      <w:r w:rsidRPr="00115C5D">
        <w:rPr>
          <w:rFonts w:ascii="Arial" w:hAnsi="Arial"/>
          <w:snapToGrid w:val="0"/>
          <w:sz w:val="22"/>
        </w:rPr>
        <w:tab/>
        <w:t>The Sub-Committee is invited to approve the report in general and, in particular, to:</w:t>
      </w:r>
    </w:p>
    <w:p w14:paraId="15CF6BE6" w14:textId="77777777" w:rsidR="00727D07" w:rsidRPr="00115C5D" w:rsidRDefault="00727D07" w:rsidP="00727D07">
      <w:pPr>
        <w:widowControl w:val="0"/>
        <w:tabs>
          <w:tab w:val="left" w:pos="851"/>
        </w:tabs>
        <w:suppressAutoHyphens w:val="0"/>
        <w:spacing w:line="240" w:lineRule="auto"/>
        <w:jc w:val="both"/>
        <w:rPr>
          <w:rFonts w:ascii="Arial" w:hAnsi="Arial"/>
          <w:bCs/>
          <w:snapToGrid w:val="0"/>
          <w:sz w:val="22"/>
          <w:szCs w:val="24"/>
        </w:rPr>
      </w:pPr>
    </w:p>
    <w:p w14:paraId="516B223B"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r w:rsidRPr="00115C5D">
        <w:rPr>
          <w:rFonts w:ascii="Arial" w:hAnsi="Arial" w:cs="Arial"/>
          <w:snapToGrid w:val="0"/>
          <w:sz w:val="22"/>
        </w:rPr>
        <w:t>.1</w:t>
      </w:r>
      <w:r w:rsidRPr="00115C5D">
        <w:rPr>
          <w:rFonts w:ascii="Arial" w:hAnsi="Arial" w:cs="Arial"/>
          <w:snapToGrid w:val="0"/>
          <w:sz w:val="22"/>
        </w:rPr>
        <w:tab/>
        <w:t>note the discussions and deliberations of the Group and agree, in principle, to the draft editorial corrections to the English version of the IMDG Code (amendment 40-20), noting that there are remaining issues to be resolved in square brackets, forward to E&amp;T 35 for a review and subsequent finalization (</w:t>
      </w:r>
      <w:r w:rsidRPr="00115C5D">
        <w:rPr>
          <w:rFonts w:ascii="Arial" w:hAnsi="Arial" w:cs="Arial"/>
          <w:snapToGrid w:val="0"/>
          <w:color w:val="000000"/>
          <w:sz w:val="22"/>
        </w:rPr>
        <w:t xml:space="preserve">paragraphs 2.1 to 2.22 and annex 1);  </w:t>
      </w:r>
    </w:p>
    <w:p w14:paraId="160D1CCF"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p>
    <w:p w14:paraId="1016EFD8"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r w:rsidRPr="00115C5D">
        <w:rPr>
          <w:rFonts w:ascii="Arial" w:hAnsi="Arial" w:cs="Arial"/>
          <w:snapToGrid w:val="0"/>
          <w:sz w:val="22"/>
          <w:szCs w:val="22"/>
        </w:rPr>
        <w:t>.2</w:t>
      </w:r>
      <w:r w:rsidRPr="00115C5D">
        <w:rPr>
          <w:rFonts w:ascii="Arial" w:hAnsi="Arial" w:cs="Arial"/>
          <w:snapToGrid w:val="0"/>
          <w:sz w:val="22"/>
          <w:szCs w:val="22"/>
        </w:rPr>
        <w:tab/>
        <w:t>agree, in principle, to the draft editorial corrections to the French version of</w:t>
      </w:r>
      <w:r w:rsidRPr="00115C5D">
        <w:rPr>
          <w:rFonts w:ascii="Arial" w:hAnsi="Arial" w:cs="Arial"/>
          <w:snapToGrid w:val="0"/>
          <w:sz w:val="22"/>
          <w:szCs w:val="22"/>
        </w:rPr>
        <w:tab/>
        <w:t>the IMDG Code (amendment 40-20</w:t>
      </w:r>
      <w:r w:rsidRPr="00115C5D">
        <w:rPr>
          <w:rFonts w:ascii="Arial" w:hAnsi="Arial" w:cs="Arial"/>
          <w:snapToGrid w:val="0"/>
          <w:color w:val="000000"/>
          <w:sz w:val="22"/>
          <w:szCs w:val="22"/>
        </w:rPr>
        <w:t xml:space="preserve">), noting that there are remaining issues to be resolved in square brackets, forward to E&amp;T 35 for a review and subsequent finalization (paragraph 2.21 and </w:t>
      </w:r>
      <w:r w:rsidRPr="00115C5D">
        <w:rPr>
          <w:rFonts w:ascii="Arial" w:hAnsi="Arial" w:cs="Arial"/>
          <w:snapToGrid w:val="0"/>
          <w:sz w:val="22"/>
          <w:szCs w:val="22"/>
        </w:rPr>
        <w:t>annex 2);</w:t>
      </w:r>
    </w:p>
    <w:p w14:paraId="5AFBDF40"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p>
    <w:p w14:paraId="0BB0736B"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color w:val="000000"/>
          <w:sz w:val="22"/>
          <w:szCs w:val="22"/>
        </w:rPr>
      </w:pPr>
      <w:r w:rsidRPr="00115C5D">
        <w:rPr>
          <w:rFonts w:ascii="Arial" w:hAnsi="Arial" w:cs="Arial"/>
          <w:snapToGrid w:val="0"/>
          <w:color w:val="000000"/>
          <w:sz w:val="22"/>
          <w:szCs w:val="22"/>
        </w:rPr>
        <w:t>.3</w:t>
      </w:r>
      <w:r w:rsidRPr="00115C5D">
        <w:rPr>
          <w:rFonts w:ascii="Arial" w:hAnsi="Arial" w:cs="Arial"/>
          <w:snapToGrid w:val="0"/>
          <w:color w:val="000000"/>
          <w:sz w:val="22"/>
          <w:szCs w:val="22"/>
        </w:rPr>
        <w:tab/>
        <w:t xml:space="preserve">note, in general, the discussions and deliberations of the Group and agree, in principle, to the draft amendment 41-22 to the IMDG Code, noting that there are </w:t>
      </w:r>
      <w:r w:rsidRPr="00115C5D">
        <w:rPr>
          <w:rFonts w:ascii="Arial" w:hAnsi="Arial" w:cs="Arial"/>
          <w:snapToGrid w:val="0"/>
          <w:color w:val="000000"/>
          <w:sz w:val="22"/>
          <w:szCs w:val="22"/>
        </w:rPr>
        <w:lastRenderedPageBreak/>
        <w:t>remaining issues to be finalized by E&amp;T 35 in square brackets, (paragraphs 2.18 to 2.19, 3.1 to  3.21, 5.15 to 5.16, 5.33 to 5.34 and annex  3);</w:t>
      </w:r>
    </w:p>
    <w:p w14:paraId="0B488932"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color w:val="000000"/>
          <w:sz w:val="22"/>
          <w:szCs w:val="22"/>
        </w:rPr>
      </w:pPr>
    </w:p>
    <w:p w14:paraId="78C3F4EA" w14:textId="77777777" w:rsidR="00727D07" w:rsidRPr="00115C5D" w:rsidRDefault="00727D07" w:rsidP="00727D07">
      <w:pPr>
        <w:tabs>
          <w:tab w:val="left" w:pos="851"/>
        </w:tabs>
        <w:suppressAutoHyphens w:val="0"/>
        <w:spacing w:line="240" w:lineRule="auto"/>
        <w:ind w:left="1691" w:hanging="1691"/>
        <w:jc w:val="both"/>
        <w:rPr>
          <w:rFonts w:ascii="Arial" w:hAnsi="Arial" w:cs="Arial"/>
          <w:snapToGrid w:val="0"/>
          <w:color w:val="000000"/>
          <w:sz w:val="22"/>
          <w:szCs w:val="22"/>
        </w:rPr>
      </w:pPr>
      <w:r w:rsidRPr="00115C5D">
        <w:rPr>
          <w:rFonts w:ascii="Arial" w:hAnsi="Arial" w:cs="Arial"/>
          <w:snapToGrid w:val="0"/>
          <w:color w:val="000000"/>
          <w:sz w:val="22"/>
          <w:szCs w:val="22"/>
        </w:rPr>
        <w:tab/>
        <w:t>.4</w:t>
      </w:r>
      <w:r w:rsidRPr="00115C5D">
        <w:rPr>
          <w:rFonts w:ascii="Arial" w:hAnsi="Arial" w:cs="Arial"/>
          <w:snapToGrid w:val="0"/>
          <w:color w:val="000000"/>
          <w:sz w:val="22"/>
          <w:szCs w:val="22"/>
        </w:rPr>
        <w:tab/>
        <w:t>note the deliberations of the Group on portable tanks with shells made of fibre-reinforced plastics (FRP) materials and that interested Member States and international organizations were invted to submit further proposals to CCC 7 (paragraphs 3.15 to 3.16 and annex 3);</w:t>
      </w:r>
    </w:p>
    <w:p w14:paraId="1097A63A"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color w:val="000000"/>
          <w:sz w:val="22"/>
          <w:szCs w:val="22"/>
        </w:rPr>
      </w:pPr>
    </w:p>
    <w:p w14:paraId="24D0C43B"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color w:val="000000"/>
          <w:sz w:val="22"/>
          <w:szCs w:val="22"/>
        </w:rPr>
      </w:pPr>
      <w:r w:rsidRPr="00115C5D">
        <w:rPr>
          <w:rFonts w:ascii="Arial" w:hAnsi="Arial" w:cs="Arial"/>
          <w:snapToGrid w:val="0"/>
          <w:color w:val="000000"/>
          <w:sz w:val="22"/>
          <w:szCs w:val="22"/>
        </w:rPr>
        <w:t>.5</w:t>
      </w:r>
      <w:r w:rsidRPr="00115C5D">
        <w:rPr>
          <w:rFonts w:ascii="Arial" w:hAnsi="Arial" w:cs="Arial"/>
          <w:snapToGrid w:val="0"/>
          <w:color w:val="000000"/>
          <w:sz w:val="22"/>
          <w:szCs w:val="22"/>
        </w:rPr>
        <w:tab/>
        <w:t xml:space="preserve">note the deliberations of the Group on provisions concerning transport operations and that interested Member States and international organizations were iinvited to submit further proposals to CCC 7 (paragraphs </w:t>
      </w:r>
      <w:r>
        <w:rPr>
          <w:rFonts w:ascii="Arial" w:hAnsi="Arial" w:cs="Arial"/>
          <w:snapToGrid w:val="0"/>
          <w:color w:val="000000"/>
          <w:sz w:val="22"/>
          <w:szCs w:val="22"/>
        </w:rPr>
        <w:t> </w:t>
      </w:r>
      <w:r w:rsidRPr="00115C5D">
        <w:rPr>
          <w:rFonts w:ascii="Arial" w:hAnsi="Arial" w:cs="Arial"/>
          <w:snapToGrid w:val="0"/>
          <w:color w:val="000000"/>
          <w:sz w:val="22"/>
          <w:szCs w:val="22"/>
        </w:rPr>
        <w:t>3.17 to 3.18 and annex 3);</w:t>
      </w:r>
    </w:p>
    <w:p w14:paraId="7804D802"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color w:val="000000"/>
          <w:sz w:val="22"/>
          <w:szCs w:val="22"/>
        </w:rPr>
      </w:pPr>
    </w:p>
    <w:p w14:paraId="6CDFB6FD"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r w:rsidRPr="00115C5D">
        <w:rPr>
          <w:rFonts w:ascii="Arial" w:hAnsi="Arial" w:cs="Arial"/>
          <w:snapToGrid w:val="0"/>
          <w:sz w:val="22"/>
          <w:szCs w:val="22"/>
        </w:rPr>
        <w:t>.6</w:t>
      </w:r>
      <w:r w:rsidRPr="00115C5D">
        <w:rPr>
          <w:rFonts w:ascii="Arial" w:hAnsi="Arial" w:cs="Arial"/>
          <w:snapToGrid w:val="0"/>
          <w:sz w:val="22"/>
          <w:szCs w:val="22"/>
        </w:rPr>
        <w:tab/>
      </w:r>
      <w:bookmarkStart w:id="10" w:name="_Hlk66443837"/>
      <w:r w:rsidRPr="00115C5D">
        <w:rPr>
          <w:rFonts w:ascii="Arial" w:hAnsi="Arial" w:cs="Arial"/>
          <w:snapToGrid w:val="0"/>
          <w:sz w:val="22"/>
          <w:szCs w:val="22"/>
        </w:rPr>
        <w:t xml:space="preserve">agree, in principle, to the draft consequential amendments to the </w:t>
      </w:r>
      <w:r w:rsidRPr="00115C5D">
        <w:rPr>
          <w:rFonts w:ascii="Arial" w:hAnsi="Arial" w:cs="Arial"/>
          <w:i/>
          <w:iCs/>
          <w:snapToGrid w:val="0"/>
          <w:sz w:val="22"/>
          <w:szCs w:val="22"/>
        </w:rPr>
        <w:t>Revised Emergency Response Procedures for Ships Carrying Dangerous Goods</w:t>
      </w:r>
      <w:r w:rsidRPr="00115C5D">
        <w:rPr>
          <w:rFonts w:ascii="Arial" w:hAnsi="Arial" w:cs="Arial"/>
          <w:snapToGrid w:val="0"/>
          <w:sz w:val="22"/>
          <w:szCs w:val="22"/>
        </w:rPr>
        <w:t xml:space="preserve"> (EmS</w:t>
      </w:r>
      <w:r w:rsidRPr="00115C5D">
        <w:rPr>
          <w:rFonts w:ascii="Arial" w:hAnsi="Arial" w:cs="Arial"/>
          <w:snapToGrid w:val="0"/>
          <w:color w:val="000000"/>
          <w:sz w:val="22"/>
          <w:szCs w:val="22"/>
        </w:rPr>
        <w:t>) Guide, emanating from draft amendment 41-22 (paragraphs 4.1 to 4.2 and annex 4);</w:t>
      </w:r>
      <w:bookmarkEnd w:id="10"/>
    </w:p>
    <w:p w14:paraId="5D7C0843"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p>
    <w:p w14:paraId="7A55D205"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r w:rsidRPr="00115C5D">
        <w:rPr>
          <w:rFonts w:ascii="Arial" w:hAnsi="Arial" w:cs="Arial"/>
          <w:snapToGrid w:val="0"/>
          <w:sz w:val="22"/>
          <w:szCs w:val="22"/>
        </w:rPr>
        <w:t>.7</w:t>
      </w:r>
      <w:r w:rsidRPr="00115C5D">
        <w:rPr>
          <w:rFonts w:ascii="Arial" w:hAnsi="Arial" w:cs="Arial"/>
          <w:snapToGrid w:val="0"/>
          <w:sz w:val="22"/>
          <w:szCs w:val="22"/>
        </w:rPr>
        <w:tab/>
        <w:t xml:space="preserve">agree, in principle, to the editorial amendments to the </w:t>
      </w:r>
      <w:r w:rsidRPr="00115C5D">
        <w:rPr>
          <w:rFonts w:ascii="Arial" w:hAnsi="Arial" w:cs="Arial"/>
          <w:i/>
          <w:iCs/>
          <w:snapToGrid w:val="0"/>
          <w:sz w:val="22"/>
          <w:szCs w:val="22"/>
        </w:rPr>
        <w:t>Revised Recommendations on the safe use of pesticides in ships applicable to the fumigation of cargo tr</w:t>
      </w:r>
      <w:r w:rsidRPr="00115C5D">
        <w:rPr>
          <w:rFonts w:ascii="Arial" w:hAnsi="Arial" w:cs="Arial"/>
          <w:i/>
          <w:iCs/>
          <w:snapToGrid w:val="0"/>
          <w:color w:val="000000"/>
          <w:sz w:val="22"/>
          <w:szCs w:val="22"/>
        </w:rPr>
        <w:t xml:space="preserve">ansport units </w:t>
      </w:r>
      <w:r w:rsidRPr="00115C5D">
        <w:rPr>
          <w:rFonts w:ascii="Arial" w:hAnsi="Arial" w:cs="Arial"/>
          <w:snapToGrid w:val="0"/>
          <w:color w:val="000000"/>
          <w:sz w:val="22"/>
          <w:szCs w:val="22"/>
        </w:rPr>
        <w:t>(MSC.1/Circ.1361) and that interested Member States and international organizations were invited to submit further proposals</w:t>
      </w:r>
      <w:r w:rsidRPr="00115C5D" w:rsidDel="00AB71EB">
        <w:rPr>
          <w:rFonts w:ascii="Arial" w:hAnsi="Arial" w:cs="Arial"/>
          <w:snapToGrid w:val="0"/>
          <w:color w:val="000000"/>
          <w:sz w:val="22"/>
          <w:szCs w:val="22"/>
        </w:rPr>
        <w:t xml:space="preserve"> </w:t>
      </w:r>
      <w:r w:rsidRPr="00115C5D">
        <w:rPr>
          <w:rFonts w:ascii="Arial" w:hAnsi="Arial" w:cs="Arial"/>
          <w:snapToGrid w:val="0"/>
          <w:color w:val="000000"/>
          <w:sz w:val="22"/>
          <w:szCs w:val="22"/>
        </w:rPr>
        <w:t>to CCC 7 (paragraphs 4.3 and 4.6 and annex 5);</w:t>
      </w:r>
    </w:p>
    <w:p w14:paraId="4967084C"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p>
    <w:p w14:paraId="10B61677"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r w:rsidRPr="00115C5D">
        <w:rPr>
          <w:rFonts w:ascii="Arial" w:hAnsi="Arial" w:cs="Arial"/>
          <w:snapToGrid w:val="0"/>
          <w:sz w:val="22"/>
          <w:szCs w:val="22"/>
        </w:rPr>
        <w:t>.8</w:t>
      </w:r>
      <w:r w:rsidRPr="00115C5D">
        <w:rPr>
          <w:rFonts w:ascii="Arial" w:hAnsi="Arial" w:cs="Arial"/>
          <w:snapToGrid w:val="0"/>
          <w:sz w:val="22"/>
          <w:szCs w:val="22"/>
        </w:rPr>
        <w:tab/>
      </w:r>
      <w:bookmarkStart w:id="11" w:name="_Hlk66444632"/>
      <w:r w:rsidRPr="00115C5D">
        <w:rPr>
          <w:rFonts w:ascii="Arial" w:hAnsi="Arial" w:cs="Arial"/>
          <w:snapToGrid w:val="0"/>
          <w:sz w:val="22"/>
          <w:szCs w:val="22"/>
        </w:rPr>
        <w:t xml:space="preserve">note the opinion of the Group regarding the consideration of </w:t>
      </w:r>
      <w:r w:rsidRPr="00115C5D">
        <w:rPr>
          <w:rFonts w:ascii="Arial" w:hAnsi="Arial"/>
          <w:bCs/>
          <w:snapToGrid w:val="0"/>
          <w:sz w:val="22"/>
          <w:szCs w:val="24"/>
        </w:rPr>
        <w:t>actions requested of the Sub-Committee</w:t>
      </w:r>
      <w:r w:rsidRPr="00115C5D">
        <w:rPr>
          <w:rFonts w:ascii="Arial" w:hAnsi="Arial" w:cs="Arial"/>
          <w:snapToGrid w:val="0"/>
          <w:sz w:val="22"/>
          <w:szCs w:val="22"/>
        </w:rPr>
        <w:t xml:space="preserve"> by E&amp;T 32,</w:t>
      </w:r>
      <w:bookmarkEnd w:id="11"/>
      <w:r w:rsidRPr="00115C5D">
        <w:rPr>
          <w:rFonts w:ascii="Arial" w:hAnsi="Arial" w:cs="Arial"/>
          <w:snapToGrid w:val="0"/>
          <w:sz w:val="22"/>
          <w:szCs w:val="22"/>
        </w:rPr>
        <w:t xml:space="preserve"> and agree to the Group’s recommendation to note them, in </w:t>
      </w:r>
      <w:r w:rsidRPr="00115C5D">
        <w:rPr>
          <w:rFonts w:ascii="Arial" w:hAnsi="Arial" w:cs="Arial"/>
          <w:snapToGrid w:val="0"/>
          <w:color w:val="000000"/>
          <w:sz w:val="22"/>
          <w:szCs w:val="22"/>
        </w:rPr>
        <w:t>general, rather than consider them one by one (paragraph 5.2);</w:t>
      </w:r>
    </w:p>
    <w:p w14:paraId="34889851"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p>
    <w:p w14:paraId="77482108" w14:textId="77777777" w:rsidR="00727D07" w:rsidRPr="00115C5D" w:rsidRDefault="00727D07" w:rsidP="00727D07">
      <w:pPr>
        <w:tabs>
          <w:tab w:val="left" w:pos="851"/>
        </w:tabs>
        <w:suppressAutoHyphens w:val="0"/>
        <w:spacing w:line="240" w:lineRule="auto"/>
        <w:ind w:left="1691" w:hanging="1691"/>
        <w:jc w:val="both"/>
        <w:rPr>
          <w:rFonts w:ascii="Arial" w:hAnsi="Arial"/>
          <w:snapToGrid w:val="0"/>
          <w:sz w:val="22"/>
          <w:szCs w:val="22"/>
        </w:rPr>
      </w:pPr>
      <w:r w:rsidRPr="00115C5D">
        <w:rPr>
          <w:rFonts w:ascii="Arial" w:hAnsi="Arial" w:cs="Arial"/>
          <w:snapToGrid w:val="0"/>
          <w:sz w:val="22"/>
        </w:rPr>
        <w:tab/>
        <w:t>.9</w:t>
      </w:r>
      <w:r w:rsidRPr="00115C5D">
        <w:rPr>
          <w:rFonts w:ascii="Arial" w:hAnsi="Arial" w:cs="Arial"/>
          <w:snapToGrid w:val="0"/>
          <w:sz w:val="22"/>
        </w:rPr>
        <w:tab/>
      </w:r>
      <w:r w:rsidRPr="00115C5D">
        <w:rPr>
          <w:rFonts w:ascii="Arial" w:hAnsi="Arial" w:cs="Arial"/>
          <w:snapToGrid w:val="0"/>
          <w:sz w:val="22"/>
        </w:rPr>
        <w:tab/>
        <w:t xml:space="preserve">note the deliberations of the Group on the role of the Rotterdam Rules in vessel </w:t>
      </w:r>
      <w:r w:rsidRPr="00115C5D">
        <w:rPr>
          <w:rFonts w:ascii="Arial" w:hAnsi="Arial" w:cs="Arial"/>
          <w:snapToGrid w:val="0"/>
          <w:color w:val="000000"/>
          <w:sz w:val="22"/>
        </w:rPr>
        <w:t xml:space="preserve">safety </w:t>
      </w:r>
      <w:r w:rsidRPr="00115C5D">
        <w:rPr>
          <w:rFonts w:ascii="Arial" w:hAnsi="Arial"/>
          <w:snapToGrid w:val="0"/>
          <w:color w:val="000000"/>
          <w:sz w:val="22"/>
          <w:szCs w:val="22"/>
        </w:rPr>
        <w:t>(paragraph 5.3</w:t>
      </w:r>
      <w:r w:rsidRPr="00115C5D">
        <w:rPr>
          <w:rFonts w:ascii="Arial" w:hAnsi="Arial"/>
          <w:snapToGrid w:val="0"/>
          <w:sz w:val="22"/>
          <w:szCs w:val="22"/>
        </w:rPr>
        <w:t xml:space="preserve">); </w:t>
      </w:r>
    </w:p>
    <w:p w14:paraId="2528264B" w14:textId="77777777" w:rsidR="00727D07" w:rsidRPr="00115C5D" w:rsidRDefault="00727D07" w:rsidP="00727D07">
      <w:pPr>
        <w:tabs>
          <w:tab w:val="left" w:pos="851"/>
        </w:tabs>
        <w:suppressAutoHyphens w:val="0"/>
        <w:spacing w:line="240" w:lineRule="auto"/>
        <w:ind w:left="1691" w:hanging="840"/>
        <w:jc w:val="both"/>
        <w:rPr>
          <w:rFonts w:ascii="Arial" w:hAnsi="Arial"/>
          <w:snapToGrid w:val="0"/>
          <w:sz w:val="22"/>
          <w:szCs w:val="22"/>
        </w:rPr>
      </w:pPr>
    </w:p>
    <w:p w14:paraId="1051E4CA" w14:textId="77777777" w:rsidR="00727D07" w:rsidRPr="00115C5D" w:rsidRDefault="00727D07" w:rsidP="00727D07">
      <w:pPr>
        <w:tabs>
          <w:tab w:val="left" w:pos="851"/>
        </w:tabs>
        <w:suppressAutoHyphens w:val="0"/>
        <w:spacing w:line="240" w:lineRule="auto"/>
        <w:ind w:left="1691" w:hanging="840"/>
        <w:jc w:val="both"/>
        <w:rPr>
          <w:rFonts w:ascii="Arial" w:hAnsi="Arial"/>
          <w:snapToGrid w:val="0"/>
          <w:sz w:val="22"/>
          <w:szCs w:val="22"/>
        </w:rPr>
      </w:pPr>
      <w:r w:rsidRPr="00115C5D">
        <w:rPr>
          <w:rFonts w:ascii="Arial" w:hAnsi="Arial"/>
          <w:snapToGrid w:val="0"/>
          <w:sz w:val="22"/>
          <w:szCs w:val="22"/>
        </w:rPr>
        <w:t>.10</w:t>
      </w:r>
      <w:r w:rsidRPr="00115C5D">
        <w:rPr>
          <w:rFonts w:ascii="Arial" w:hAnsi="Arial"/>
          <w:snapToGrid w:val="0"/>
          <w:sz w:val="22"/>
          <w:szCs w:val="22"/>
        </w:rPr>
        <w:tab/>
      </w:r>
      <w:r w:rsidRPr="00115C5D">
        <w:rPr>
          <w:rFonts w:ascii="Arial" w:hAnsi="Arial"/>
          <w:snapToGrid w:val="0"/>
          <w:sz w:val="22"/>
          <w:szCs w:val="22"/>
        </w:rPr>
        <w:tab/>
        <w:t>note the deliberations of the Group on container data loggers and tracking devices and that interested Member States and international organizations were invited to submit further proposals to CCC 7, in collaboration with ISO, as appropriate (</w:t>
      </w:r>
      <w:r w:rsidRPr="00115C5D">
        <w:rPr>
          <w:rFonts w:ascii="Arial" w:hAnsi="Arial"/>
          <w:snapToGrid w:val="0"/>
          <w:color w:val="000000"/>
          <w:sz w:val="22"/>
          <w:szCs w:val="22"/>
        </w:rPr>
        <w:t>paragraphs 5.4 and 5.9</w:t>
      </w:r>
      <w:r w:rsidRPr="00115C5D">
        <w:rPr>
          <w:rFonts w:ascii="Arial" w:hAnsi="Arial"/>
          <w:snapToGrid w:val="0"/>
          <w:sz w:val="22"/>
          <w:szCs w:val="22"/>
        </w:rPr>
        <w:t>);</w:t>
      </w:r>
    </w:p>
    <w:p w14:paraId="30C2CF2F"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p>
    <w:p w14:paraId="3C930196"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color w:val="000000"/>
          <w:sz w:val="22"/>
          <w:szCs w:val="22"/>
        </w:rPr>
      </w:pPr>
      <w:r w:rsidRPr="00115C5D">
        <w:rPr>
          <w:rFonts w:ascii="Arial" w:hAnsi="Arial" w:cs="Arial"/>
          <w:snapToGrid w:val="0"/>
          <w:sz w:val="22"/>
          <w:szCs w:val="22"/>
        </w:rPr>
        <w:t>.11</w:t>
      </w:r>
      <w:r w:rsidRPr="00115C5D">
        <w:rPr>
          <w:rFonts w:ascii="Arial" w:hAnsi="Arial" w:cs="Arial"/>
          <w:snapToGrid w:val="0"/>
          <w:sz w:val="22"/>
          <w:szCs w:val="22"/>
        </w:rPr>
        <w:tab/>
      </w:r>
      <w:r w:rsidRPr="00115C5D">
        <w:rPr>
          <w:rFonts w:ascii="Arial" w:hAnsi="Arial" w:cs="Arial"/>
          <w:snapToGrid w:val="0"/>
          <w:sz w:val="22"/>
          <w:szCs w:val="22"/>
        </w:rPr>
        <w:tab/>
        <w:t xml:space="preserve">note the deliberations of the Group on cocculus and the invitation to interested Member States and international organizations to make </w:t>
      </w:r>
      <w:r w:rsidRPr="00115C5D">
        <w:rPr>
          <w:rFonts w:ascii="Arial" w:hAnsi="Arial" w:cs="Arial"/>
          <w:snapToGrid w:val="0"/>
          <w:color w:val="000000"/>
          <w:sz w:val="22"/>
          <w:szCs w:val="22"/>
        </w:rPr>
        <w:t>submissions, as appropriate, to the UN TDG Sub-Committee, as appropriate (paragraphs  5.10 to 5.12);</w:t>
      </w:r>
    </w:p>
    <w:p w14:paraId="6EB0A437"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p>
    <w:p w14:paraId="0998D230"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r w:rsidRPr="00115C5D">
        <w:rPr>
          <w:rFonts w:ascii="Arial" w:hAnsi="Arial" w:cs="Arial"/>
          <w:snapToGrid w:val="0"/>
          <w:sz w:val="22"/>
          <w:szCs w:val="22"/>
        </w:rPr>
        <w:t>.12</w:t>
      </w:r>
      <w:r w:rsidRPr="00115C5D">
        <w:rPr>
          <w:rFonts w:ascii="Arial" w:hAnsi="Arial" w:cs="Arial"/>
          <w:snapToGrid w:val="0"/>
          <w:sz w:val="22"/>
          <w:szCs w:val="22"/>
        </w:rPr>
        <w:tab/>
      </w:r>
      <w:r w:rsidRPr="00115C5D">
        <w:rPr>
          <w:rFonts w:ascii="Arial" w:hAnsi="Arial" w:cs="Arial"/>
          <w:snapToGrid w:val="0"/>
          <w:sz w:val="22"/>
          <w:szCs w:val="22"/>
        </w:rPr>
        <w:tab/>
        <w:t>note the deliberations of the Group on proposed corrections to Circular Letter No.</w:t>
      </w:r>
      <w:r w:rsidRPr="00115C5D">
        <w:rPr>
          <w:rFonts w:ascii="Arial" w:hAnsi="Arial" w:cs="Arial"/>
          <w:snapToGrid w:val="0"/>
          <w:color w:val="000000"/>
          <w:sz w:val="22"/>
          <w:szCs w:val="22"/>
        </w:rPr>
        <w:t>4135 (paragraphs 5.13 to 5.14);</w:t>
      </w:r>
    </w:p>
    <w:p w14:paraId="46C426D2" w14:textId="77777777" w:rsidR="00727D07" w:rsidRPr="00115C5D" w:rsidRDefault="00727D07" w:rsidP="00727D07">
      <w:pPr>
        <w:suppressAutoHyphens w:val="0"/>
        <w:spacing w:line="240" w:lineRule="auto"/>
        <w:rPr>
          <w:rFonts w:ascii="Arial" w:hAnsi="Arial" w:cs="Arial"/>
          <w:snapToGrid w:val="0"/>
          <w:sz w:val="22"/>
          <w:szCs w:val="22"/>
        </w:rPr>
      </w:pPr>
    </w:p>
    <w:p w14:paraId="6E1226A5"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p>
    <w:p w14:paraId="49617869"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color w:val="000000"/>
          <w:sz w:val="22"/>
          <w:szCs w:val="22"/>
        </w:rPr>
      </w:pPr>
      <w:r w:rsidRPr="00115C5D">
        <w:rPr>
          <w:rFonts w:ascii="Arial" w:hAnsi="Arial" w:cs="Arial"/>
          <w:snapToGrid w:val="0"/>
          <w:sz w:val="22"/>
          <w:szCs w:val="22"/>
        </w:rPr>
        <w:t>.13</w:t>
      </w:r>
      <w:r w:rsidRPr="00115C5D">
        <w:rPr>
          <w:rFonts w:ascii="Arial" w:hAnsi="Arial" w:cs="Arial"/>
          <w:snapToGrid w:val="0"/>
          <w:sz w:val="22"/>
          <w:szCs w:val="22"/>
        </w:rPr>
        <w:tab/>
        <w:t xml:space="preserve">note the deliberations of the Group regarding </w:t>
      </w:r>
      <w:r w:rsidRPr="00115C5D">
        <w:rPr>
          <w:rFonts w:ascii="Arial" w:hAnsi="Arial"/>
          <w:snapToGrid w:val="0"/>
          <w:sz w:val="22"/>
        </w:rPr>
        <w:t>stowage provisions for goods of class 1, in particular,</w:t>
      </w:r>
      <w:r w:rsidRPr="00115C5D">
        <w:rPr>
          <w:rFonts w:ascii="Arial" w:hAnsi="Arial"/>
          <w:b/>
          <w:bCs/>
          <w:snapToGrid w:val="0"/>
          <w:sz w:val="22"/>
        </w:rPr>
        <w:t xml:space="preserve"> </w:t>
      </w:r>
      <w:r w:rsidRPr="00115C5D">
        <w:rPr>
          <w:rFonts w:ascii="Arial" w:hAnsi="Arial" w:cs="Arial"/>
          <w:snapToGrid w:val="0"/>
          <w:sz w:val="22"/>
          <w:szCs w:val="22"/>
        </w:rPr>
        <w:t xml:space="preserve">note 1 in 7.2.7.1.4 of the IMDG Code </w:t>
      </w:r>
      <w:r w:rsidRPr="00115C5D">
        <w:rPr>
          <w:rFonts w:ascii="Arial" w:hAnsi="Arial" w:cs="Arial"/>
          <w:snapToGrid w:val="0"/>
          <w:color w:val="000000"/>
          <w:sz w:val="22"/>
          <w:szCs w:val="22"/>
        </w:rPr>
        <w:t>and agree, in principle, to the corresponding draft amendments to the IMDG Code (paragraphs 5.15 to 5.16 and annex 3);</w:t>
      </w:r>
    </w:p>
    <w:p w14:paraId="3B552059" w14:textId="77777777" w:rsidR="00727D07" w:rsidRPr="00115C5D" w:rsidRDefault="00727D07" w:rsidP="00727D07">
      <w:pPr>
        <w:tabs>
          <w:tab w:val="left" w:pos="851"/>
        </w:tabs>
        <w:suppressAutoHyphens w:val="0"/>
        <w:spacing w:line="240" w:lineRule="auto"/>
        <w:ind w:left="1691" w:hanging="840"/>
        <w:jc w:val="both"/>
        <w:rPr>
          <w:rFonts w:ascii="Arial" w:hAnsi="Arial" w:cs="Arial"/>
          <w:snapToGrid w:val="0"/>
          <w:sz w:val="22"/>
          <w:szCs w:val="22"/>
        </w:rPr>
      </w:pPr>
    </w:p>
    <w:p w14:paraId="4BC6C5C1" w14:textId="77777777" w:rsidR="00727D07" w:rsidRPr="00115C5D" w:rsidRDefault="00727D07" w:rsidP="00727D07">
      <w:pPr>
        <w:tabs>
          <w:tab w:val="left" w:pos="851"/>
        </w:tabs>
        <w:suppressAutoHyphens w:val="0"/>
        <w:spacing w:line="240" w:lineRule="auto"/>
        <w:ind w:left="1691" w:hanging="840"/>
        <w:jc w:val="both"/>
        <w:rPr>
          <w:rFonts w:ascii="Arial" w:hAnsi="Arial" w:cs="Arial"/>
          <w:bCs/>
          <w:snapToGrid w:val="0"/>
          <w:sz w:val="22"/>
          <w:szCs w:val="22"/>
        </w:rPr>
      </w:pPr>
      <w:r w:rsidRPr="00115C5D">
        <w:rPr>
          <w:rFonts w:ascii="Arial" w:hAnsi="Arial" w:cs="Arial"/>
          <w:snapToGrid w:val="0"/>
          <w:sz w:val="22"/>
          <w:szCs w:val="22"/>
        </w:rPr>
        <w:t>.14</w:t>
      </w:r>
      <w:r w:rsidRPr="00115C5D">
        <w:rPr>
          <w:rFonts w:ascii="Arial" w:hAnsi="Arial" w:cs="Arial"/>
          <w:snapToGrid w:val="0"/>
          <w:sz w:val="22"/>
          <w:szCs w:val="22"/>
        </w:rPr>
        <w:tab/>
        <w:t xml:space="preserve">note the deliberations of the Group regarding the properties of </w:t>
      </w:r>
      <w:r w:rsidRPr="00115C5D">
        <w:rPr>
          <w:rFonts w:ascii="Arial" w:hAnsi="Arial" w:cs="Arial"/>
          <w:bCs/>
          <w:snapToGrid w:val="0"/>
          <w:sz w:val="22"/>
          <w:szCs w:val="22"/>
        </w:rPr>
        <w:t xml:space="preserve">iron powder and the deletion of its corresponding entry in the index of the IMDG Code and that interested Member States and international organizations were invited to make further submissions to CCC 7, as appropriate </w:t>
      </w:r>
      <w:r w:rsidRPr="00115C5D">
        <w:rPr>
          <w:rFonts w:ascii="Arial" w:hAnsi="Arial" w:cs="Arial"/>
          <w:bCs/>
          <w:snapToGrid w:val="0"/>
          <w:color w:val="000000"/>
          <w:sz w:val="22"/>
          <w:szCs w:val="22"/>
        </w:rPr>
        <w:t xml:space="preserve">(paragraphs </w:t>
      </w:r>
      <w:r>
        <w:rPr>
          <w:rFonts w:ascii="Arial" w:hAnsi="Arial" w:cs="Arial"/>
          <w:bCs/>
          <w:snapToGrid w:val="0"/>
          <w:color w:val="000000"/>
          <w:sz w:val="22"/>
          <w:szCs w:val="22"/>
        </w:rPr>
        <w:t> </w:t>
      </w:r>
      <w:r w:rsidRPr="00115C5D">
        <w:rPr>
          <w:rFonts w:ascii="Arial" w:hAnsi="Arial" w:cs="Arial"/>
          <w:bCs/>
          <w:snapToGrid w:val="0"/>
          <w:color w:val="000000"/>
          <w:sz w:val="22"/>
          <w:szCs w:val="22"/>
        </w:rPr>
        <w:t>5.17 to  5.19);</w:t>
      </w:r>
    </w:p>
    <w:p w14:paraId="239D6BA2" w14:textId="77777777" w:rsidR="00727D07" w:rsidRPr="00115C5D" w:rsidRDefault="00727D07" w:rsidP="00727D07">
      <w:pPr>
        <w:tabs>
          <w:tab w:val="left" w:pos="851"/>
        </w:tabs>
        <w:suppressAutoHyphens w:val="0"/>
        <w:spacing w:line="240" w:lineRule="auto"/>
        <w:ind w:left="1691" w:hanging="840"/>
        <w:jc w:val="both"/>
        <w:rPr>
          <w:rFonts w:ascii="Arial" w:hAnsi="Arial" w:cs="Arial"/>
          <w:bCs/>
          <w:snapToGrid w:val="0"/>
          <w:sz w:val="22"/>
          <w:szCs w:val="22"/>
        </w:rPr>
      </w:pPr>
    </w:p>
    <w:p w14:paraId="6936FC9E" w14:textId="77777777" w:rsidR="00727D07" w:rsidRPr="00115C5D" w:rsidRDefault="00727D07" w:rsidP="00727D07">
      <w:pPr>
        <w:tabs>
          <w:tab w:val="left" w:pos="851"/>
        </w:tabs>
        <w:suppressAutoHyphens w:val="0"/>
        <w:spacing w:line="240" w:lineRule="auto"/>
        <w:ind w:left="1691" w:hanging="840"/>
        <w:jc w:val="both"/>
        <w:rPr>
          <w:rFonts w:ascii="Arial" w:hAnsi="Arial" w:cs="Arial"/>
          <w:bCs/>
          <w:snapToGrid w:val="0"/>
          <w:sz w:val="22"/>
          <w:szCs w:val="22"/>
        </w:rPr>
      </w:pPr>
      <w:r w:rsidRPr="00115C5D">
        <w:rPr>
          <w:rFonts w:ascii="Arial" w:hAnsi="Arial" w:cs="Arial"/>
          <w:bCs/>
          <w:snapToGrid w:val="0"/>
          <w:sz w:val="22"/>
          <w:szCs w:val="22"/>
        </w:rPr>
        <w:t>.15</w:t>
      </w:r>
      <w:r w:rsidRPr="00115C5D">
        <w:rPr>
          <w:rFonts w:ascii="Arial" w:hAnsi="Arial" w:cs="Arial"/>
          <w:bCs/>
          <w:snapToGrid w:val="0"/>
          <w:sz w:val="22"/>
          <w:szCs w:val="22"/>
        </w:rPr>
        <w:tab/>
        <w:t xml:space="preserve">note the deliberations of the Group on </w:t>
      </w:r>
      <w:r w:rsidRPr="00115C5D">
        <w:rPr>
          <w:rFonts w:ascii="Arial" w:hAnsi="Arial" w:cs="Arial"/>
          <w:snapToGrid w:val="0"/>
          <w:sz w:val="22"/>
          <w:szCs w:val="22"/>
        </w:rPr>
        <w:t xml:space="preserve">UN 3481 large equipment packaging and transport, and note the invitation to interested Member States and international </w:t>
      </w:r>
      <w:r w:rsidRPr="00115C5D">
        <w:rPr>
          <w:rFonts w:ascii="Arial" w:hAnsi="Arial" w:cs="Arial"/>
          <w:snapToGrid w:val="0"/>
          <w:sz w:val="22"/>
          <w:szCs w:val="22"/>
        </w:rPr>
        <w:lastRenderedPageBreak/>
        <w:t>organizations to make submissions to the UN TDG Sub</w:t>
      </w:r>
      <w:r w:rsidRPr="00115C5D">
        <w:rPr>
          <w:rFonts w:ascii="Arial" w:hAnsi="Arial" w:cs="Arial"/>
          <w:snapToGrid w:val="0"/>
          <w:sz w:val="22"/>
          <w:szCs w:val="22"/>
        </w:rPr>
        <w:noBreakHyphen/>
        <w:t>Committee on this matter and request their advice on c</w:t>
      </w:r>
      <w:r w:rsidRPr="00115C5D">
        <w:rPr>
          <w:rFonts w:ascii="Arial" w:hAnsi="Arial" w:cs="Arial"/>
          <w:snapToGrid w:val="0"/>
          <w:color w:val="000000"/>
          <w:sz w:val="22"/>
          <w:szCs w:val="22"/>
        </w:rPr>
        <w:t xml:space="preserve">lassification of these devices, as appropriate </w:t>
      </w:r>
      <w:r w:rsidRPr="00115C5D">
        <w:rPr>
          <w:rFonts w:ascii="Arial" w:hAnsi="Arial" w:cs="Arial"/>
          <w:bCs/>
          <w:snapToGrid w:val="0"/>
          <w:color w:val="000000"/>
          <w:sz w:val="22"/>
          <w:szCs w:val="22"/>
        </w:rPr>
        <w:t>(paragraphs 5.20 to  5.22);</w:t>
      </w:r>
    </w:p>
    <w:p w14:paraId="7D862046" w14:textId="77777777" w:rsidR="00727D07" w:rsidRPr="00115C5D" w:rsidRDefault="00727D07" w:rsidP="00727D07">
      <w:pPr>
        <w:tabs>
          <w:tab w:val="left" w:pos="851"/>
        </w:tabs>
        <w:suppressAutoHyphens w:val="0"/>
        <w:spacing w:line="240" w:lineRule="auto"/>
        <w:ind w:left="1691" w:hanging="840"/>
        <w:jc w:val="both"/>
        <w:rPr>
          <w:rFonts w:ascii="Arial" w:hAnsi="Arial" w:cs="Arial"/>
          <w:bCs/>
          <w:snapToGrid w:val="0"/>
          <w:sz w:val="22"/>
          <w:szCs w:val="22"/>
        </w:rPr>
      </w:pPr>
    </w:p>
    <w:p w14:paraId="1D910655" w14:textId="77777777" w:rsidR="00727D07" w:rsidRPr="00115C5D" w:rsidRDefault="00727D07" w:rsidP="00727D07">
      <w:pPr>
        <w:tabs>
          <w:tab w:val="left" w:pos="851"/>
        </w:tabs>
        <w:suppressAutoHyphens w:val="0"/>
        <w:spacing w:line="240" w:lineRule="auto"/>
        <w:ind w:left="1691" w:hanging="840"/>
        <w:jc w:val="both"/>
        <w:rPr>
          <w:rFonts w:ascii="Arial" w:hAnsi="Arial" w:cs="Arial"/>
          <w:bCs/>
          <w:snapToGrid w:val="0"/>
          <w:sz w:val="22"/>
          <w:szCs w:val="22"/>
        </w:rPr>
      </w:pPr>
      <w:r w:rsidRPr="00115C5D">
        <w:rPr>
          <w:rFonts w:ascii="Arial" w:hAnsi="Arial" w:cs="Arial"/>
          <w:bCs/>
          <w:snapToGrid w:val="0"/>
          <w:sz w:val="22"/>
          <w:szCs w:val="22"/>
        </w:rPr>
        <w:t>.16</w:t>
      </w:r>
      <w:r w:rsidRPr="00115C5D">
        <w:rPr>
          <w:rFonts w:ascii="Arial" w:hAnsi="Arial" w:cs="Arial"/>
          <w:bCs/>
          <w:snapToGrid w:val="0"/>
          <w:sz w:val="22"/>
          <w:szCs w:val="22"/>
        </w:rPr>
        <w:tab/>
        <w:t>note the deliberations of the Group regarding the transport of charcoal and the recommendation to consider establishing a working group</w:t>
      </w:r>
      <w:r w:rsidRPr="00115C5D">
        <w:rPr>
          <w:rFonts w:ascii="Arial" w:hAnsi="Arial"/>
          <w:bCs/>
          <w:snapToGrid w:val="0"/>
          <w:sz w:val="22"/>
          <w:szCs w:val="24"/>
        </w:rPr>
        <w:t xml:space="preserve"> or a correspondence group on transport requirements for charcoal</w:t>
      </w:r>
      <w:r w:rsidRPr="00115C5D">
        <w:rPr>
          <w:rFonts w:ascii="Arial" w:hAnsi="Arial" w:cs="Arial"/>
          <w:bCs/>
          <w:snapToGrid w:val="0"/>
          <w:sz w:val="22"/>
          <w:szCs w:val="22"/>
        </w:rPr>
        <w:t xml:space="preserve">, </w:t>
      </w:r>
      <w:r w:rsidRPr="00115C5D">
        <w:rPr>
          <w:rFonts w:ascii="Arial" w:hAnsi="Arial"/>
          <w:bCs/>
          <w:snapToGrid w:val="0"/>
          <w:sz w:val="22"/>
          <w:szCs w:val="24"/>
        </w:rPr>
        <w:t xml:space="preserve">in order to progress on </w:t>
      </w:r>
      <w:r w:rsidRPr="00115C5D">
        <w:rPr>
          <w:rFonts w:ascii="Arial" w:hAnsi="Arial" w:cs="Arial"/>
          <w:bCs/>
          <w:snapToGrid w:val="0"/>
          <w:sz w:val="22"/>
          <w:szCs w:val="22"/>
        </w:rPr>
        <w:t xml:space="preserve">this matter; and that interested Member States and international organizations were invited to submit further proposals and information to CCC 7, in collaboration with WSC, as appropriate </w:t>
      </w:r>
      <w:r w:rsidRPr="00115C5D">
        <w:rPr>
          <w:rFonts w:ascii="Arial" w:hAnsi="Arial" w:cs="Arial"/>
          <w:bCs/>
          <w:snapToGrid w:val="0"/>
          <w:color w:val="000000"/>
          <w:sz w:val="22"/>
          <w:szCs w:val="22"/>
        </w:rPr>
        <w:t>(paragraphs 5.23 to 5.27</w:t>
      </w:r>
      <w:r w:rsidRPr="00115C5D">
        <w:rPr>
          <w:rFonts w:ascii="Arial" w:hAnsi="Arial" w:cs="Arial"/>
          <w:bCs/>
          <w:snapToGrid w:val="0"/>
          <w:sz w:val="22"/>
          <w:szCs w:val="22"/>
        </w:rPr>
        <w:t>);</w:t>
      </w:r>
    </w:p>
    <w:p w14:paraId="5FACA9BE" w14:textId="77777777" w:rsidR="00727D07" w:rsidRPr="00115C5D" w:rsidRDefault="00727D07" w:rsidP="00727D07">
      <w:pPr>
        <w:tabs>
          <w:tab w:val="left" w:pos="851"/>
        </w:tabs>
        <w:suppressAutoHyphens w:val="0"/>
        <w:spacing w:line="240" w:lineRule="auto"/>
        <w:ind w:left="1691" w:hanging="840"/>
        <w:jc w:val="both"/>
        <w:rPr>
          <w:rFonts w:ascii="Arial" w:hAnsi="Arial" w:cs="Arial"/>
          <w:bCs/>
          <w:snapToGrid w:val="0"/>
          <w:sz w:val="22"/>
          <w:szCs w:val="22"/>
        </w:rPr>
      </w:pPr>
    </w:p>
    <w:p w14:paraId="7DF8C712" w14:textId="77777777" w:rsidR="00727D07" w:rsidRPr="00115C5D" w:rsidRDefault="00727D07" w:rsidP="00727D07">
      <w:pPr>
        <w:tabs>
          <w:tab w:val="left" w:pos="851"/>
        </w:tabs>
        <w:suppressAutoHyphens w:val="0"/>
        <w:spacing w:line="240" w:lineRule="auto"/>
        <w:ind w:left="1691" w:hanging="840"/>
        <w:jc w:val="both"/>
        <w:rPr>
          <w:rFonts w:ascii="Arial" w:hAnsi="Arial" w:cs="Arial"/>
          <w:bCs/>
          <w:snapToGrid w:val="0"/>
          <w:color w:val="000000"/>
          <w:sz w:val="22"/>
          <w:szCs w:val="22"/>
        </w:rPr>
      </w:pPr>
      <w:r w:rsidRPr="00115C5D">
        <w:rPr>
          <w:rFonts w:ascii="Arial" w:hAnsi="Arial" w:cs="Arial"/>
          <w:bCs/>
          <w:snapToGrid w:val="0"/>
          <w:sz w:val="22"/>
          <w:szCs w:val="22"/>
        </w:rPr>
        <w:t>.17</w:t>
      </w:r>
      <w:r w:rsidRPr="00115C5D">
        <w:rPr>
          <w:rFonts w:ascii="Arial" w:hAnsi="Arial" w:cs="Arial"/>
          <w:bCs/>
          <w:snapToGrid w:val="0"/>
          <w:sz w:val="22"/>
          <w:szCs w:val="22"/>
        </w:rPr>
        <w:tab/>
        <w:t>note the deliberations of the Group on the work of the</w:t>
      </w:r>
      <w:r w:rsidRPr="00115C5D">
        <w:rPr>
          <w:rFonts w:ascii="Arial" w:hAnsi="Arial" w:cs="Arial"/>
          <w:snapToGrid w:val="0"/>
          <w:sz w:val="22"/>
          <w:szCs w:val="22"/>
        </w:rPr>
        <w:t xml:space="preserve"> Correspondence Group on a Review of Maritime Special Provisions and endorse the Group’s recommendation to interested Member States and international organizations to participate in the work of the Correspondence </w:t>
      </w:r>
      <w:r w:rsidRPr="00115C5D">
        <w:rPr>
          <w:rFonts w:ascii="Arial" w:hAnsi="Arial" w:cs="Arial"/>
          <w:snapToGrid w:val="0"/>
          <w:color w:val="000000"/>
          <w:sz w:val="22"/>
          <w:szCs w:val="22"/>
        </w:rPr>
        <w:t>Group</w:t>
      </w:r>
      <w:r w:rsidRPr="00115C5D">
        <w:rPr>
          <w:rFonts w:ascii="Arial" w:hAnsi="Arial" w:cs="Arial"/>
          <w:b/>
          <w:bCs/>
          <w:snapToGrid w:val="0"/>
          <w:color w:val="000000"/>
          <w:sz w:val="22"/>
          <w:szCs w:val="22"/>
        </w:rPr>
        <w:t xml:space="preserve"> </w:t>
      </w:r>
      <w:r w:rsidRPr="00115C5D">
        <w:rPr>
          <w:rFonts w:ascii="Arial" w:hAnsi="Arial" w:cs="Arial"/>
          <w:bCs/>
          <w:snapToGrid w:val="0"/>
          <w:color w:val="000000"/>
          <w:sz w:val="22"/>
          <w:szCs w:val="22"/>
        </w:rPr>
        <w:t>(paragraphs 5.28 to 5.32);</w:t>
      </w:r>
    </w:p>
    <w:p w14:paraId="4BF9F0B4" w14:textId="77777777" w:rsidR="00727D07" w:rsidRPr="00115C5D" w:rsidRDefault="00727D07" w:rsidP="00727D07">
      <w:pPr>
        <w:tabs>
          <w:tab w:val="left" w:pos="851"/>
        </w:tabs>
        <w:suppressAutoHyphens w:val="0"/>
        <w:spacing w:line="240" w:lineRule="auto"/>
        <w:ind w:left="1691" w:hanging="840"/>
        <w:jc w:val="both"/>
        <w:rPr>
          <w:rFonts w:ascii="Arial" w:hAnsi="Arial" w:cs="Arial"/>
          <w:bCs/>
          <w:snapToGrid w:val="0"/>
          <w:color w:val="000000"/>
          <w:sz w:val="22"/>
          <w:szCs w:val="22"/>
        </w:rPr>
      </w:pPr>
    </w:p>
    <w:p w14:paraId="4E940A46" w14:textId="77777777" w:rsidR="00727D07" w:rsidRPr="00115C5D" w:rsidRDefault="00727D07" w:rsidP="00727D07">
      <w:pPr>
        <w:tabs>
          <w:tab w:val="left" w:pos="851"/>
        </w:tabs>
        <w:suppressAutoHyphens w:val="0"/>
        <w:spacing w:line="240" w:lineRule="auto"/>
        <w:ind w:left="1691" w:hanging="840"/>
        <w:jc w:val="both"/>
        <w:rPr>
          <w:rFonts w:ascii="Arial" w:hAnsi="Arial" w:cs="Arial"/>
          <w:bCs/>
          <w:snapToGrid w:val="0"/>
          <w:sz w:val="22"/>
          <w:szCs w:val="22"/>
        </w:rPr>
      </w:pPr>
      <w:r w:rsidRPr="00115C5D">
        <w:rPr>
          <w:rFonts w:ascii="Arial" w:hAnsi="Arial" w:cs="Arial"/>
          <w:bCs/>
          <w:snapToGrid w:val="0"/>
          <w:color w:val="000000"/>
          <w:sz w:val="22"/>
          <w:szCs w:val="22"/>
        </w:rPr>
        <w:t>.18</w:t>
      </w:r>
      <w:r w:rsidRPr="00115C5D">
        <w:rPr>
          <w:rFonts w:ascii="Arial" w:hAnsi="Arial" w:cs="Arial"/>
          <w:bCs/>
          <w:snapToGrid w:val="0"/>
          <w:color w:val="000000"/>
          <w:sz w:val="22"/>
          <w:szCs w:val="22"/>
        </w:rPr>
        <w:tab/>
        <w:t>note the deliberations of the Group on contact information for the main designated national competent authorities and the corresponding draft amendments to the IMDG Code (paragraphs 5.33 to 5.34 and annex 3); and</w:t>
      </w:r>
    </w:p>
    <w:p w14:paraId="205AF3F3" w14:textId="77777777" w:rsidR="00727D07" w:rsidRPr="00115C5D" w:rsidRDefault="00727D07" w:rsidP="00727D07">
      <w:pPr>
        <w:tabs>
          <w:tab w:val="left" w:pos="851"/>
        </w:tabs>
        <w:suppressAutoHyphens w:val="0"/>
        <w:spacing w:line="240" w:lineRule="auto"/>
        <w:ind w:left="1691" w:hanging="840"/>
        <w:jc w:val="both"/>
        <w:rPr>
          <w:rFonts w:ascii="Arial" w:hAnsi="Arial" w:cs="Arial"/>
          <w:bCs/>
          <w:snapToGrid w:val="0"/>
          <w:sz w:val="22"/>
          <w:szCs w:val="22"/>
        </w:rPr>
      </w:pPr>
    </w:p>
    <w:p w14:paraId="27AB10C0" w14:textId="4EF4C6A1" w:rsidR="00727D07" w:rsidRDefault="00727D07" w:rsidP="00E86228">
      <w:pPr>
        <w:tabs>
          <w:tab w:val="left" w:pos="851"/>
        </w:tabs>
        <w:suppressAutoHyphens w:val="0"/>
        <w:spacing w:line="240" w:lineRule="auto"/>
        <w:ind w:left="1691" w:hanging="840"/>
        <w:jc w:val="both"/>
        <w:rPr>
          <w:rFonts w:ascii="Arial" w:hAnsi="Arial" w:cs="Arial"/>
          <w:bCs/>
          <w:snapToGrid w:val="0"/>
          <w:color w:val="000000"/>
          <w:sz w:val="22"/>
          <w:szCs w:val="22"/>
        </w:rPr>
      </w:pPr>
      <w:r w:rsidRPr="00115C5D">
        <w:rPr>
          <w:rFonts w:ascii="Arial" w:hAnsi="Arial" w:cs="Arial"/>
          <w:bCs/>
          <w:snapToGrid w:val="0"/>
          <w:sz w:val="22"/>
          <w:szCs w:val="22"/>
        </w:rPr>
        <w:t>.19</w:t>
      </w:r>
      <w:r w:rsidRPr="00115C5D">
        <w:rPr>
          <w:rFonts w:ascii="Arial" w:hAnsi="Arial" w:cs="Arial"/>
          <w:bCs/>
          <w:snapToGrid w:val="0"/>
          <w:sz w:val="22"/>
          <w:szCs w:val="22"/>
        </w:rPr>
        <w:tab/>
        <w:t xml:space="preserve">authorize the </w:t>
      </w:r>
      <w:r w:rsidRPr="00E86228">
        <w:rPr>
          <w:rFonts w:ascii="Arial" w:hAnsi="Arial" w:cs="Arial"/>
          <w:bCs/>
          <w:snapToGrid w:val="0"/>
          <w:color w:val="000000"/>
          <w:sz w:val="22"/>
          <w:szCs w:val="22"/>
        </w:rPr>
        <w:t>Secretariat</w:t>
      </w:r>
      <w:r w:rsidRPr="00115C5D">
        <w:rPr>
          <w:rFonts w:ascii="Arial" w:hAnsi="Arial" w:cs="Arial"/>
          <w:bCs/>
          <w:snapToGrid w:val="0"/>
          <w:sz w:val="22"/>
          <w:szCs w:val="22"/>
        </w:rPr>
        <w:t xml:space="preserve"> to inform the UN TDG Sub-Committee to consider several technical findings identified by the Group, which might have implications to the relevant provisions for multi-modal transport </w:t>
      </w:r>
      <w:r w:rsidRPr="00115C5D">
        <w:rPr>
          <w:rFonts w:ascii="Arial" w:hAnsi="Arial" w:cs="Arial"/>
          <w:bCs/>
          <w:snapToGrid w:val="0"/>
          <w:color w:val="000000"/>
          <w:sz w:val="22"/>
          <w:szCs w:val="22"/>
        </w:rPr>
        <w:t>(paragraphs  2.5, 2.7, 2.12, 2.13, 3.3, 3.5 and 3.14).</w:t>
      </w:r>
    </w:p>
    <w:p w14:paraId="1F74E93B" w14:textId="63242EA2" w:rsidR="00A377AB" w:rsidRPr="00A377AB" w:rsidRDefault="00A377AB" w:rsidP="00A377AB">
      <w:pPr>
        <w:spacing w:before="240"/>
        <w:jc w:val="center"/>
        <w:rPr>
          <w:u w:val="single"/>
          <w:lang w:val="en-US"/>
        </w:rPr>
      </w:pPr>
      <w:r>
        <w:rPr>
          <w:u w:val="single"/>
          <w:lang w:val="en-US"/>
        </w:rPr>
        <w:tab/>
      </w:r>
      <w:r>
        <w:rPr>
          <w:u w:val="single"/>
          <w:lang w:val="en-US"/>
        </w:rPr>
        <w:tab/>
      </w:r>
      <w:r>
        <w:rPr>
          <w:u w:val="single"/>
          <w:lang w:val="en-US"/>
        </w:rPr>
        <w:tab/>
      </w:r>
    </w:p>
    <w:sectPr w:rsidR="00A377AB" w:rsidRPr="00A377AB" w:rsidSect="009710AB">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5FC06" w14:textId="77777777" w:rsidR="00874A27" w:rsidRDefault="00874A27"/>
  </w:endnote>
  <w:endnote w:type="continuationSeparator" w:id="0">
    <w:p w14:paraId="7A32625D" w14:textId="77777777" w:rsidR="00874A27" w:rsidRDefault="00874A27"/>
  </w:endnote>
  <w:endnote w:type="continuationNotice" w:id="1">
    <w:p w14:paraId="33EE9136" w14:textId="77777777" w:rsidR="00874A27" w:rsidRDefault="00874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8F10" w14:textId="77777777" w:rsidR="00874A27" w:rsidRPr="000B175B" w:rsidRDefault="00874A27" w:rsidP="000B175B">
      <w:pPr>
        <w:tabs>
          <w:tab w:val="right" w:pos="2155"/>
        </w:tabs>
        <w:spacing w:after="80"/>
        <w:ind w:left="680"/>
        <w:rPr>
          <w:u w:val="single"/>
        </w:rPr>
      </w:pPr>
      <w:r>
        <w:rPr>
          <w:u w:val="single"/>
        </w:rPr>
        <w:tab/>
      </w:r>
    </w:p>
  </w:footnote>
  <w:footnote w:type="continuationSeparator" w:id="0">
    <w:p w14:paraId="694BB15C" w14:textId="77777777" w:rsidR="00874A27" w:rsidRPr="00FC68B7" w:rsidRDefault="00874A27" w:rsidP="00FC68B7">
      <w:pPr>
        <w:tabs>
          <w:tab w:val="left" w:pos="2155"/>
        </w:tabs>
        <w:spacing w:after="80"/>
        <w:ind w:left="680"/>
        <w:rPr>
          <w:u w:val="single"/>
        </w:rPr>
      </w:pPr>
      <w:r>
        <w:rPr>
          <w:u w:val="single"/>
        </w:rPr>
        <w:tab/>
      </w:r>
    </w:p>
  </w:footnote>
  <w:footnote w:type="continuationNotice" w:id="1">
    <w:p w14:paraId="0658BD46" w14:textId="77777777" w:rsidR="00874A27" w:rsidRDefault="00874A27"/>
  </w:footnote>
  <w:footnote w:id="2">
    <w:p w14:paraId="065E1066" w14:textId="5500ED66" w:rsidR="00623711" w:rsidRPr="006F2DA7" w:rsidRDefault="00EE4B4E" w:rsidP="00623711">
      <w:pPr>
        <w:pStyle w:val="FootnoteText"/>
        <w:rPr>
          <w:lang w:val="en-US"/>
        </w:rPr>
      </w:pPr>
      <w:r>
        <w:tab/>
      </w:r>
      <w:r w:rsidR="00623711">
        <w:rPr>
          <w:rStyle w:val="FootnoteReference"/>
        </w:rPr>
        <w:footnoteRef/>
      </w:r>
      <w:r>
        <w:tab/>
      </w:r>
      <w:hyperlink r:id="rId1" w:history="1">
        <w:r w:rsidR="00E44571" w:rsidRPr="00E67A07">
          <w:rPr>
            <w:rStyle w:val="Hyperlink"/>
            <w:lang w:val="en-US"/>
          </w:rPr>
          <w:t>https://docs.imo.org/Shared/Download.aspx?did=128665</w:t>
        </w:r>
      </w:hyperlink>
    </w:p>
  </w:footnote>
  <w:footnote w:id="3">
    <w:p w14:paraId="3EE2C000" w14:textId="176694DF" w:rsidR="00C53FC2" w:rsidRPr="00C53FC2" w:rsidRDefault="00C53FC2" w:rsidP="00C53FC2">
      <w:pPr>
        <w:pStyle w:val="FootnoteText"/>
        <w:ind w:firstLine="0"/>
        <w:rPr>
          <w:lang w:val="fr-CH"/>
        </w:rPr>
      </w:pPr>
      <w:r>
        <w:rPr>
          <w:rStyle w:val="FootnoteReference"/>
        </w:rPr>
        <w:footnoteRef/>
      </w:r>
      <w:r w:rsidRPr="00C95A76">
        <w:rPr>
          <w:szCs w:val="18"/>
        </w:rPr>
        <w:tab/>
      </w:r>
      <w:r w:rsidRPr="00115C5D">
        <w:rPr>
          <w:color w:val="000000"/>
          <w:szCs w:val="18"/>
          <w:lang w:eastAsia="zh-CN"/>
        </w:rPr>
        <w:t xml:space="preserve">Interested delegations may collaborate with </w:t>
      </w:r>
      <w:r w:rsidRPr="00C95A76">
        <w:rPr>
          <w:szCs w:val="18"/>
        </w:rPr>
        <w:t>ISO (marianna.levtov@nexxiot.com), as appropriate</w:t>
      </w:r>
    </w:p>
  </w:footnote>
  <w:footnote w:id="4">
    <w:p w14:paraId="1DC246BA" w14:textId="0D372F31" w:rsidR="00727D07" w:rsidRPr="00C95A76" w:rsidRDefault="00727D07" w:rsidP="00727D07">
      <w:pPr>
        <w:rPr>
          <w:sz w:val="18"/>
          <w:szCs w:val="18"/>
        </w:rPr>
      </w:pPr>
      <w:r w:rsidRPr="00C95A76">
        <w:rPr>
          <w:rStyle w:val="FootnoteReference"/>
          <w:szCs w:val="18"/>
        </w:rPr>
        <w:footnoteRef/>
      </w:r>
      <w:r w:rsidRPr="00C95A76">
        <w:rPr>
          <w:sz w:val="18"/>
          <w:szCs w:val="18"/>
        </w:rPr>
        <w:t xml:space="preserve"> </w:t>
      </w:r>
      <w:r w:rsidRPr="00C95A76">
        <w:rPr>
          <w:sz w:val="18"/>
          <w:szCs w:val="18"/>
        </w:rPr>
        <w:tab/>
      </w:r>
      <w:r w:rsidR="00690346" w:rsidRPr="00115C5D">
        <w:rPr>
          <w:color w:val="000000"/>
          <w:sz w:val="18"/>
          <w:szCs w:val="18"/>
          <w:lang w:eastAsia="zh-CN"/>
        </w:rPr>
        <w:t>Interested delegations may collaborate with WSC (</w:t>
      </w:r>
      <w:r w:rsidR="00690346" w:rsidRPr="00C95A76">
        <w:rPr>
          <w:sz w:val="18"/>
          <w:szCs w:val="18"/>
          <w:lang w:eastAsia="zh-CN"/>
        </w:rPr>
        <w:t>lkjaer@worldshipping.org</w:t>
      </w:r>
      <w:r w:rsidR="00690346" w:rsidRPr="00115C5D">
        <w:rPr>
          <w:color w:val="000000"/>
          <w:sz w:val="18"/>
          <w:szCs w:val="18"/>
          <w:lang w:eastAsia="zh-CN"/>
        </w:rPr>
        <w:t>), as appropriate</w:t>
      </w:r>
      <w:r w:rsidRPr="00115C5D">
        <w:rPr>
          <w:color w:val="000000"/>
          <w:sz w:val="18"/>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09C1DA49"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77E41">
      <w:rPr>
        <w:b/>
        <w:bCs/>
        <w:sz w:val="18"/>
        <w:szCs w:val="18"/>
      </w:rPr>
      <w:t>1</w:t>
    </w:r>
    <w:r w:rsidR="00AA1ADE">
      <w:rPr>
        <w:b/>
        <w:bCs/>
        <w:sz w:val="18"/>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1ADB1C19"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w:t>
    </w:r>
    <w:r w:rsidR="00AA1ADE">
      <w:rPr>
        <w:b/>
        <w:bCs/>
        <w:sz w:val="18"/>
        <w:szCs w:val="18"/>
      </w:rPr>
      <w:t>16</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8"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5"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2"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4"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6"/>
  </w:num>
  <w:num w:numId="13">
    <w:abstractNumId w:val="14"/>
  </w:num>
  <w:num w:numId="14">
    <w:abstractNumId w:val="37"/>
  </w:num>
  <w:num w:numId="15">
    <w:abstractNumId w:val="41"/>
  </w:num>
  <w:num w:numId="16">
    <w:abstractNumId w:val="19"/>
  </w:num>
  <w:num w:numId="17">
    <w:abstractNumId w:val="11"/>
  </w:num>
  <w:num w:numId="18">
    <w:abstractNumId w:val="42"/>
  </w:num>
  <w:num w:numId="19">
    <w:abstractNumId w:val="40"/>
  </w:num>
  <w:num w:numId="20">
    <w:abstractNumId w:val="12"/>
  </w:num>
  <w:num w:numId="21">
    <w:abstractNumId w:val="38"/>
  </w:num>
  <w:num w:numId="22">
    <w:abstractNumId w:val="15"/>
  </w:num>
  <w:num w:numId="23">
    <w:abstractNumId w:val="39"/>
  </w:num>
  <w:num w:numId="24">
    <w:abstractNumId w:val="29"/>
  </w:num>
  <w:num w:numId="25">
    <w:abstractNumId w:val="20"/>
  </w:num>
  <w:num w:numId="26">
    <w:abstractNumId w:val="21"/>
  </w:num>
  <w:num w:numId="27">
    <w:abstractNumId w:val="26"/>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18"/>
  </w:num>
  <w:num w:numId="34">
    <w:abstractNumId w:val="27"/>
  </w:num>
  <w:num w:numId="35">
    <w:abstractNumId w:val="36"/>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4"/>
  </w:num>
  <w:num w:numId="41">
    <w:abstractNumId w:val="31"/>
  </w:num>
  <w:num w:numId="42">
    <w:abstractNumId w:val="32"/>
  </w:num>
  <w:num w:numId="43">
    <w:abstractNumId w:val="34"/>
  </w:num>
  <w:num w:numId="44">
    <w:abstractNumId w:val="28"/>
  </w:num>
  <w:num w:numId="45">
    <w:abstractNumId w:val="33"/>
  </w:num>
  <w:num w:numId="46">
    <w:abstractNumId w:val="17"/>
  </w:num>
  <w:num w:numId="4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5941"/>
    <w:rsid w:val="000504CE"/>
    <w:rsid w:val="00050922"/>
    <w:rsid w:val="00050F6B"/>
    <w:rsid w:val="00053492"/>
    <w:rsid w:val="000556F5"/>
    <w:rsid w:val="0005710C"/>
    <w:rsid w:val="00057AB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AD1"/>
    <w:rsid w:val="000B7AF2"/>
    <w:rsid w:val="000C1ED8"/>
    <w:rsid w:val="000C5D4B"/>
    <w:rsid w:val="000C6F83"/>
    <w:rsid w:val="000C717F"/>
    <w:rsid w:val="000D0B8F"/>
    <w:rsid w:val="000D481F"/>
    <w:rsid w:val="000D6D97"/>
    <w:rsid w:val="000D7830"/>
    <w:rsid w:val="000E0415"/>
    <w:rsid w:val="000E772F"/>
    <w:rsid w:val="000F0347"/>
    <w:rsid w:val="000F24D4"/>
    <w:rsid w:val="000F52D6"/>
    <w:rsid w:val="000F6A20"/>
    <w:rsid w:val="001016F4"/>
    <w:rsid w:val="0010461A"/>
    <w:rsid w:val="0011392F"/>
    <w:rsid w:val="00115303"/>
    <w:rsid w:val="00117787"/>
    <w:rsid w:val="00117D0D"/>
    <w:rsid w:val="00120B41"/>
    <w:rsid w:val="00121EB7"/>
    <w:rsid w:val="00123BFF"/>
    <w:rsid w:val="00124DB4"/>
    <w:rsid w:val="00126151"/>
    <w:rsid w:val="00131B10"/>
    <w:rsid w:val="00131D42"/>
    <w:rsid w:val="00133C50"/>
    <w:rsid w:val="001406F4"/>
    <w:rsid w:val="00140F48"/>
    <w:rsid w:val="001418B6"/>
    <w:rsid w:val="00146A01"/>
    <w:rsid w:val="001518B1"/>
    <w:rsid w:val="00161334"/>
    <w:rsid w:val="00161886"/>
    <w:rsid w:val="001633FB"/>
    <w:rsid w:val="00163A1B"/>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11B12"/>
    <w:rsid w:val="00211E0B"/>
    <w:rsid w:val="0021481D"/>
    <w:rsid w:val="00216B28"/>
    <w:rsid w:val="00221589"/>
    <w:rsid w:val="00221AC2"/>
    <w:rsid w:val="00224CD9"/>
    <w:rsid w:val="002309A7"/>
    <w:rsid w:val="0023231C"/>
    <w:rsid w:val="00235381"/>
    <w:rsid w:val="002363DF"/>
    <w:rsid w:val="00237785"/>
    <w:rsid w:val="00241178"/>
    <w:rsid w:val="00241466"/>
    <w:rsid w:val="002440E7"/>
    <w:rsid w:val="00244C52"/>
    <w:rsid w:val="00247570"/>
    <w:rsid w:val="00250078"/>
    <w:rsid w:val="00254330"/>
    <w:rsid w:val="00257C1E"/>
    <w:rsid w:val="00261B1B"/>
    <w:rsid w:val="00261B71"/>
    <w:rsid w:val="002621F5"/>
    <w:rsid w:val="002622A9"/>
    <w:rsid w:val="002708B5"/>
    <w:rsid w:val="002725CA"/>
    <w:rsid w:val="00273A92"/>
    <w:rsid w:val="002766A5"/>
    <w:rsid w:val="00277896"/>
    <w:rsid w:val="00280EB7"/>
    <w:rsid w:val="00290234"/>
    <w:rsid w:val="002905C1"/>
    <w:rsid w:val="00293E31"/>
    <w:rsid w:val="00294B51"/>
    <w:rsid w:val="00295C28"/>
    <w:rsid w:val="00295FEA"/>
    <w:rsid w:val="002976CF"/>
    <w:rsid w:val="0029796E"/>
    <w:rsid w:val="002A0BD2"/>
    <w:rsid w:val="002A18AB"/>
    <w:rsid w:val="002A5B17"/>
    <w:rsid w:val="002A5B84"/>
    <w:rsid w:val="002B067A"/>
    <w:rsid w:val="002B1514"/>
    <w:rsid w:val="002B1CDA"/>
    <w:rsid w:val="002C2E9A"/>
    <w:rsid w:val="002C7F25"/>
    <w:rsid w:val="002D2D04"/>
    <w:rsid w:val="002D44DB"/>
    <w:rsid w:val="002D5A85"/>
    <w:rsid w:val="002D5C7D"/>
    <w:rsid w:val="002E35BB"/>
    <w:rsid w:val="002F4CCA"/>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74B43"/>
    <w:rsid w:val="00384A0B"/>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655D"/>
    <w:rsid w:val="003D23B5"/>
    <w:rsid w:val="003D293B"/>
    <w:rsid w:val="003D4B23"/>
    <w:rsid w:val="003E6A6E"/>
    <w:rsid w:val="003F23A4"/>
    <w:rsid w:val="003F3A8A"/>
    <w:rsid w:val="003F54D8"/>
    <w:rsid w:val="003F5B52"/>
    <w:rsid w:val="00400408"/>
    <w:rsid w:val="004021B7"/>
    <w:rsid w:val="00403EC6"/>
    <w:rsid w:val="00406A80"/>
    <w:rsid w:val="00406CD4"/>
    <w:rsid w:val="00410600"/>
    <w:rsid w:val="004108CE"/>
    <w:rsid w:val="00420F4B"/>
    <w:rsid w:val="004248D6"/>
    <w:rsid w:val="00430086"/>
    <w:rsid w:val="00430918"/>
    <w:rsid w:val="004317D1"/>
    <w:rsid w:val="004325CB"/>
    <w:rsid w:val="0043328E"/>
    <w:rsid w:val="0043784D"/>
    <w:rsid w:val="00437F3F"/>
    <w:rsid w:val="00445B83"/>
    <w:rsid w:val="00446DE4"/>
    <w:rsid w:val="00450A7F"/>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065C"/>
    <w:rsid w:val="0049211A"/>
    <w:rsid w:val="00492AF9"/>
    <w:rsid w:val="00494C77"/>
    <w:rsid w:val="00497291"/>
    <w:rsid w:val="00497711"/>
    <w:rsid w:val="004A004F"/>
    <w:rsid w:val="004A3C15"/>
    <w:rsid w:val="004A52F4"/>
    <w:rsid w:val="004B25F8"/>
    <w:rsid w:val="004B2C9D"/>
    <w:rsid w:val="004B5939"/>
    <w:rsid w:val="004B73D6"/>
    <w:rsid w:val="004B7537"/>
    <w:rsid w:val="004C39D0"/>
    <w:rsid w:val="004C4F1A"/>
    <w:rsid w:val="004C6D6D"/>
    <w:rsid w:val="004E0C5D"/>
    <w:rsid w:val="004E2CEA"/>
    <w:rsid w:val="004E460D"/>
    <w:rsid w:val="004F4240"/>
    <w:rsid w:val="004F6D33"/>
    <w:rsid w:val="004F6DF4"/>
    <w:rsid w:val="004F7738"/>
    <w:rsid w:val="004F77CD"/>
    <w:rsid w:val="0050042A"/>
    <w:rsid w:val="00504855"/>
    <w:rsid w:val="00507CF1"/>
    <w:rsid w:val="005134A0"/>
    <w:rsid w:val="00522177"/>
    <w:rsid w:val="00526AFD"/>
    <w:rsid w:val="00527910"/>
    <w:rsid w:val="005318BF"/>
    <w:rsid w:val="00532D57"/>
    <w:rsid w:val="005420F2"/>
    <w:rsid w:val="00542505"/>
    <w:rsid w:val="005434D7"/>
    <w:rsid w:val="005470EF"/>
    <w:rsid w:val="005475D4"/>
    <w:rsid w:val="00552CEE"/>
    <w:rsid w:val="00555CDB"/>
    <w:rsid w:val="00555FEA"/>
    <w:rsid w:val="00561B6D"/>
    <w:rsid w:val="00562D45"/>
    <w:rsid w:val="005637A1"/>
    <w:rsid w:val="0056615B"/>
    <w:rsid w:val="00567DFB"/>
    <w:rsid w:val="00571DAA"/>
    <w:rsid w:val="00572049"/>
    <w:rsid w:val="0058129D"/>
    <w:rsid w:val="00590144"/>
    <w:rsid w:val="005909D1"/>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2A88"/>
    <w:rsid w:val="005E010D"/>
    <w:rsid w:val="005E0BF6"/>
    <w:rsid w:val="005E28E0"/>
    <w:rsid w:val="005E3563"/>
    <w:rsid w:val="005E3AAD"/>
    <w:rsid w:val="005E5946"/>
    <w:rsid w:val="005E64CA"/>
    <w:rsid w:val="005E75CA"/>
    <w:rsid w:val="005F34FC"/>
    <w:rsid w:val="005F3A39"/>
    <w:rsid w:val="005F5C2F"/>
    <w:rsid w:val="005F6EEB"/>
    <w:rsid w:val="005F7BB1"/>
    <w:rsid w:val="00602490"/>
    <w:rsid w:val="00603E3C"/>
    <w:rsid w:val="0060673A"/>
    <w:rsid w:val="00611DFE"/>
    <w:rsid w:val="00611FC4"/>
    <w:rsid w:val="00612812"/>
    <w:rsid w:val="006147E0"/>
    <w:rsid w:val="006176FB"/>
    <w:rsid w:val="006216A1"/>
    <w:rsid w:val="00623711"/>
    <w:rsid w:val="00626B06"/>
    <w:rsid w:val="006279AC"/>
    <w:rsid w:val="0063419C"/>
    <w:rsid w:val="00635381"/>
    <w:rsid w:val="0063617A"/>
    <w:rsid w:val="00636986"/>
    <w:rsid w:val="00636F58"/>
    <w:rsid w:val="00637542"/>
    <w:rsid w:val="00640B26"/>
    <w:rsid w:val="00641194"/>
    <w:rsid w:val="00645A0B"/>
    <w:rsid w:val="006500BA"/>
    <w:rsid w:val="006506DB"/>
    <w:rsid w:val="00661EBA"/>
    <w:rsid w:val="00662121"/>
    <w:rsid w:val="00662E09"/>
    <w:rsid w:val="0066373E"/>
    <w:rsid w:val="00670CF0"/>
    <w:rsid w:val="006719CA"/>
    <w:rsid w:val="00675F87"/>
    <w:rsid w:val="00683BEF"/>
    <w:rsid w:val="0068461F"/>
    <w:rsid w:val="006870AE"/>
    <w:rsid w:val="00690346"/>
    <w:rsid w:val="00690CD6"/>
    <w:rsid w:val="006A098A"/>
    <w:rsid w:val="006A3932"/>
    <w:rsid w:val="006A4684"/>
    <w:rsid w:val="006A53DC"/>
    <w:rsid w:val="006A63E3"/>
    <w:rsid w:val="006A7392"/>
    <w:rsid w:val="006B1148"/>
    <w:rsid w:val="006B1C55"/>
    <w:rsid w:val="006C0D34"/>
    <w:rsid w:val="006C251B"/>
    <w:rsid w:val="006C2F7E"/>
    <w:rsid w:val="006D3560"/>
    <w:rsid w:val="006E3B65"/>
    <w:rsid w:val="006E4E78"/>
    <w:rsid w:val="006E564B"/>
    <w:rsid w:val="007025C0"/>
    <w:rsid w:val="007032D3"/>
    <w:rsid w:val="00707F04"/>
    <w:rsid w:val="00711498"/>
    <w:rsid w:val="00711637"/>
    <w:rsid w:val="0071184D"/>
    <w:rsid w:val="00714F4F"/>
    <w:rsid w:val="0071611E"/>
    <w:rsid w:val="0072632A"/>
    <w:rsid w:val="00727720"/>
    <w:rsid w:val="00727D07"/>
    <w:rsid w:val="00734B63"/>
    <w:rsid w:val="00734F20"/>
    <w:rsid w:val="00736E6A"/>
    <w:rsid w:val="00741F59"/>
    <w:rsid w:val="007427C1"/>
    <w:rsid w:val="0074697D"/>
    <w:rsid w:val="007510F5"/>
    <w:rsid w:val="00754F09"/>
    <w:rsid w:val="00755EBE"/>
    <w:rsid w:val="00757C56"/>
    <w:rsid w:val="00761619"/>
    <w:rsid w:val="0076177C"/>
    <w:rsid w:val="00763AE6"/>
    <w:rsid w:val="00763C33"/>
    <w:rsid w:val="00766322"/>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961"/>
    <w:rsid w:val="00790791"/>
    <w:rsid w:val="00794292"/>
    <w:rsid w:val="00796F36"/>
    <w:rsid w:val="007A2CDB"/>
    <w:rsid w:val="007A334C"/>
    <w:rsid w:val="007A44D6"/>
    <w:rsid w:val="007A62EC"/>
    <w:rsid w:val="007A737C"/>
    <w:rsid w:val="007B06F2"/>
    <w:rsid w:val="007B16C5"/>
    <w:rsid w:val="007B1A7E"/>
    <w:rsid w:val="007B2BA8"/>
    <w:rsid w:val="007B4133"/>
    <w:rsid w:val="007B6BA5"/>
    <w:rsid w:val="007B7E1E"/>
    <w:rsid w:val="007C2C0D"/>
    <w:rsid w:val="007C3162"/>
    <w:rsid w:val="007C3390"/>
    <w:rsid w:val="007C4F4B"/>
    <w:rsid w:val="007C644D"/>
    <w:rsid w:val="007D1406"/>
    <w:rsid w:val="007D2AC1"/>
    <w:rsid w:val="007D384C"/>
    <w:rsid w:val="007D5760"/>
    <w:rsid w:val="007D7BC6"/>
    <w:rsid w:val="007E277E"/>
    <w:rsid w:val="007E4BD3"/>
    <w:rsid w:val="007E5D7C"/>
    <w:rsid w:val="007F10BF"/>
    <w:rsid w:val="007F2A54"/>
    <w:rsid w:val="007F5104"/>
    <w:rsid w:val="007F6611"/>
    <w:rsid w:val="007F67C2"/>
    <w:rsid w:val="00800024"/>
    <w:rsid w:val="008037A2"/>
    <w:rsid w:val="008071B7"/>
    <w:rsid w:val="00816582"/>
    <w:rsid w:val="008175E9"/>
    <w:rsid w:val="00820A2D"/>
    <w:rsid w:val="008242D7"/>
    <w:rsid w:val="008247E7"/>
    <w:rsid w:val="00826C09"/>
    <w:rsid w:val="0083043E"/>
    <w:rsid w:val="0083055C"/>
    <w:rsid w:val="0083069A"/>
    <w:rsid w:val="00832A1D"/>
    <w:rsid w:val="00834479"/>
    <w:rsid w:val="00836D65"/>
    <w:rsid w:val="00843AB2"/>
    <w:rsid w:val="00846809"/>
    <w:rsid w:val="00846900"/>
    <w:rsid w:val="00857789"/>
    <w:rsid w:val="0086107D"/>
    <w:rsid w:val="0086247E"/>
    <w:rsid w:val="00864251"/>
    <w:rsid w:val="00866808"/>
    <w:rsid w:val="00871FD5"/>
    <w:rsid w:val="00872FA8"/>
    <w:rsid w:val="00874A27"/>
    <w:rsid w:val="00881213"/>
    <w:rsid w:val="008830CC"/>
    <w:rsid w:val="00892591"/>
    <w:rsid w:val="0089560C"/>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D134F"/>
    <w:rsid w:val="008D34B2"/>
    <w:rsid w:val="008D3C75"/>
    <w:rsid w:val="008D50DE"/>
    <w:rsid w:val="008D6942"/>
    <w:rsid w:val="008E0E46"/>
    <w:rsid w:val="008E1DAE"/>
    <w:rsid w:val="008E295A"/>
    <w:rsid w:val="008E464A"/>
    <w:rsid w:val="008E49EC"/>
    <w:rsid w:val="008F2101"/>
    <w:rsid w:val="008F2D9A"/>
    <w:rsid w:val="008F44B8"/>
    <w:rsid w:val="008F504A"/>
    <w:rsid w:val="008F5C0B"/>
    <w:rsid w:val="008F73CF"/>
    <w:rsid w:val="0090092A"/>
    <w:rsid w:val="009045EE"/>
    <w:rsid w:val="00904EBC"/>
    <w:rsid w:val="0090535C"/>
    <w:rsid w:val="00906C3D"/>
    <w:rsid w:val="00912044"/>
    <w:rsid w:val="00923019"/>
    <w:rsid w:val="00924B63"/>
    <w:rsid w:val="0093487F"/>
    <w:rsid w:val="009363B6"/>
    <w:rsid w:val="00940036"/>
    <w:rsid w:val="00940F46"/>
    <w:rsid w:val="00941ECC"/>
    <w:rsid w:val="00941FFD"/>
    <w:rsid w:val="00945A5D"/>
    <w:rsid w:val="00946A0D"/>
    <w:rsid w:val="00952C5B"/>
    <w:rsid w:val="009547DD"/>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34E"/>
    <w:rsid w:val="009E1560"/>
    <w:rsid w:val="009E24F4"/>
    <w:rsid w:val="009F0F06"/>
    <w:rsid w:val="009F1220"/>
    <w:rsid w:val="009F28BC"/>
    <w:rsid w:val="009F4FC5"/>
    <w:rsid w:val="00A002C1"/>
    <w:rsid w:val="00A0152E"/>
    <w:rsid w:val="00A11954"/>
    <w:rsid w:val="00A12B58"/>
    <w:rsid w:val="00A1427D"/>
    <w:rsid w:val="00A233BB"/>
    <w:rsid w:val="00A235F1"/>
    <w:rsid w:val="00A23F62"/>
    <w:rsid w:val="00A2460E"/>
    <w:rsid w:val="00A34B00"/>
    <w:rsid w:val="00A35D0C"/>
    <w:rsid w:val="00A3777A"/>
    <w:rsid w:val="00A377AB"/>
    <w:rsid w:val="00A378DF"/>
    <w:rsid w:val="00A43D4D"/>
    <w:rsid w:val="00A44269"/>
    <w:rsid w:val="00A50077"/>
    <w:rsid w:val="00A53982"/>
    <w:rsid w:val="00A54CA8"/>
    <w:rsid w:val="00A60196"/>
    <w:rsid w:val="00A6199C"/>
    <w:rsid w:val="00A61CB2"/>
    <w:rsid w:val="00A622AF"/>
    <w:rsid w:val="00A65F4A"/>
    <w:rsid w:val="00A66636"/>
    <w:rsid w:val="00A72A29"/>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A1ADE"/>
    <w:rsid w:val="00AA1D9A"/>
    <w:rsid w:val="00AA275E"/>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36FE"/>
    <w:rsid w:val="00B04D66"/>
    <w:rsid w:val="00B06AAF"/>
    <w:rsid w:val="00B10C19"/>
    <w:rsid w:val="00B1157C"/>
    <w:rsid w:val="00B1501F"/>
    <w:rsid w:val="00B22971"/>
    <w:rsid w:val="00B26710"/>
    <w:rsid w:val="00B26B3C"/>
    <w:rsid w:val="00B30179"/>
    <w:rsid w:val="00B304E1"/>
    <w:rsid w:val="00B3317B"/>
    <w:rsid w:val="00B37554"/>
    <w:rsid w:val="00B37AAE"/>
    <w:rsid w:val="00B41384"/>
    <w:rsid w:val="00B4398E"/>
    <w:rsid w:val="00B45BCD"/>
    <w:rsid w:val="00B46383"/>
    <w:rsid w:val="00B4782A"/>
    <w:rsid w:val="00B5371D"/>
    <w:rsid w:val="00B5392B"/>
    <w:rsid w:val="00B56472"/>
    <w:rsid w:val="00B56612"/>
    <w:rsid w:val="00B63370"/>
    <w:rsid w:val="00B64D17"/>
    <w:rsid w:val="00B666B2"/>
    <w:rsid w:val="00B71E2B"/>
    <w:rsid w:val="00B73DA8"/>
    <w:rsid w:val="00B74F7C"/>
    <w:rsid w:val="00B75E05"/>
    <w:rsid w:val="00B81E12"/>
    <w:rsid w:val="00B829E9"/>
    <w:rsid w:val="00B8417C"/>
    <w:rsid w:val="00B84AAC"/>
    <w:rsid w:val="00B877E1"/>
    <w:rsid w:val="00B90F54"/>
    <w:rsid w:val="00B9125C"/>
    <w:rsid w:val="00B91CC3"/>
    <w:rsid w:val="00B92A0C"/>
    <w:rsid w:val="00B93068"/>
    <w:rsid w:val="00B934CF"/>
    <w:rsid w:val="00BA6363"/>
    <w:rsid w:val="00BB176D"/>
    <w:rsid w:val="00BB3B28"/>
    <w:rsid w:val="00BB3CA8"/>
    <w:rsid w:val="00BC43AB"/>
    <w:rsid w:val="00BC5CA8"/>
    <w:rsid w:val="00BC74E9"/>
    <w:rsid w:val="00BD2077"/>
    <w:rsid w:val="00BD3308"/>
    <w:rsid w:val="00BE1FF8"/>
    <w:rsid w:val="00BE382C"/>
    <w:rsid w:val="00BE50CA"/>
    <w:rsid w:val="00BE618E"/>
    <w:rsid w:val="00BF16FB"/>
    <w:rsid w:val="00C015FE"/>
    <w:rsid w:val="00C0263F"/>
    <w:rsid w:val="00C03B44"/>
    <w:rsid w:val="00C05987"/>
    <w:rsid w:val="00C13A85"/>
    <w:rsid w:val="00C14370"/>
    <w:rsid w:val="00C17563"/>
    <w:rsid w:val="00C218A4"/>
    <w:rsid w:val="00C246E2"/>
    <w:rsid w:val="00C31519"/>
    <w:rsid w:val="00C36D37"/>
    <w:rsid w:val="00C415CF"/>
    <w:rsid w:val="00C463DD"/>
    <w:rsid w:val="00C4684B"/>
    <w:rsid w:val="00C46D5B"/>
    <w:rsid w:val="00C537D5"/>
    <w:rsid w:val="00C53FC2"/>
    <w:rsid w:val="00C57EF0"/>
    <w:rsid w:val="00C61EEF"/>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33D5"/>
    <w:rsid w:val="00CE4083"/>
    <w:rsid w:val="00CE46BA"/>
    <w:rsid w:val="00CE4A8F"/>
    <w:rsid w:val="00CE52AD"/>
    <w:rsid w:val="00CE74ED"/>
    <w:rsid w:val="00CF02AD"/>
    <w:rsid w:val="00CF4FE1"/>
    <w:rsid w:val="00CF6F32"/>
    <w:rsid w:val="00CF778D"/>
    <w:rsid w:val="00D01017"/>
    <w:rsid w:val="00D0631B"/>
    <w:rsid w:val="00D06C3A"/>
    <w:rsid w:val="00D164BA"/>
    <w:rsid w:val="00D16C2F"/>
    <w:rsid w:val="00D179E7"/>
    <w:rsid w:val="00D2031B"/>
    <w:rsid w:val="00D24A58"/>
    <w:rsid w:val="00D25E8C"/>
    <w:rsid w:val="00D25FE2"/>
    <w:rsid w:val="00D27E89"/>
    <w:rsid w:val="00D35123"/>
    <w:rsid w:val="00D37E80"/>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A6620"/>
    <w:rsid w:val="00DA67AD"/>
    <w:rsid w:val="00DA7D8F"/>
    <w:rsid w:val="00DB39FA"/>
    <w:rsid w:val="00DB7A95"/>
    <w:rsid w:val="00DD1E65"/>
    <w:rsid w:val="00DD3F15"/>
    <w:rsid w:val="00DD42A0"/>
    <w:rsid w:val="00DD725C"/>
    <w:rsid w:val="00DE15E0"/>
    <w:rsid w:val="00DE1EFB"/>
    <w:rsid w:val="00DE236F"/>
    <w:rsid w:val="00DE3ECB"/>
    <w:rsid w:val="00DE41F2"/>
    <w:rsid w:val="00DE4413"/>
    <w:rsid w:val="00DE4785"/>
    <w:rsid w:val="00DE7267"/>
    <w:rsid w:val="00DF0A4D"/>
    <w:rsid w:val="00DF3039"/>
    <w:rsid w:val="00DF3A04"/>
    <w:rsid w:val="00DF4518"/>
    <w:rsid w:val="00DF69A6"/>
    <w:rsid w:val="00E07210"/>
    <w:rsid w:val="00E130AB"/>
    <w:rsid w:val="00E160F2"/>
    <w:rsid w:val="00E1679E"/>
    <w:rsid w:val="00E239A0"/>
    <w:rsid w:val="00E3141C"/>
    <w:rsid w:val="00E34E58"/>
    <w:rsid w:val="00E36838"/>
    <w:rsid w:val="00E36C10"/>
    <w:rsid w:val="00E40B76"/>
    <w:rsid w:val="00E40D7C"/>
    <w:rsid w:val="00E422B7"/>
    <w:rsid w:val="00E42461"/>
    <w:rsid w:val="00E4443D"/>
    <w:rsid w:val="00E44571"/>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228"/>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BFD"/>
    <w:rsid w:val="00EC755A"/>
    <w:rsid w:val="00ED2B14"/>
    <w:rsid w:val="00ED3508"/>
    <w:rsid w:val="00ED3F6F"/>
    <w:rsid w:val="00ED769C"/>
    <w:rsid w:val="00ED7A2A"/>
    <w:rsid w:val="00ED7B73"/>
    <w:rsid w:val="00EE2966"/>
    <w:rsid w:val="00EE4B4E"/>
    <w:rsid w:val="00EE4D59"/>
    <w:rsid w:val="00EE73C3"/>
    <w:rsid w:val="00EF1D7F"/>
    <w:rsid w:val="00EF4AAC"/>
    <w:rsid w:val="00EF5645"/>
    <w:rsid w:val="00F01C57"/>
    <w:rsid w:val="00F03FA2"/>
    <w:rsid w:val="00F05283"/>
    <w:rsid w:val="00F0579D"/>
    <w:rsid w:val="00F07537"/>
    <w:rsid w:val="00F07E12"/>
    <w:rsid w:val="00F1150D"/>
    <w:rsid w:val="00F1200D"/>
    <w:rsid w:val="00F13828"/>
    <w:rsid w:val="00F14F86"/>
    <w:rsid w:val="00F164C7"/>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B2CDB"/>
    <w:rsid w:val="00FB5A37"/>
    <w:rsid w:val="00FB7793"/>
    <w:rsid w:val="00FC18AA"/>
    <w:rsid w:val="00FC215C"/>
    <w:rsid w:val="00FC3E63"/>
    <w:rsid w:val="00FC44BE"/>
    <w:rsid w:val="00FC6351"/>
    <w:rsid w:val="00FC68B7"/>
    <w:rsid w:val="00FD3C5D"/>
    <w:rsid w:val="00FD3E70"/>
    <w:rsid w:val="00FD59A9"/>
    <w:rsid w:val="00FD6B2B"/>
    <w:rsid w:val="00FE326D"/>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Appel note de bas de p,Footnote symbol,Footnote reference number,note TESI,BVI fnr,Nota,SUPERS,Footnote number,Footnote Reference Superscript,EN Footnote Reference,-E Fußnotenzeichen,number Char Char,Ref"/>
    <w:qFormat/>
    <w:rsid w:val="00A8523D"/>
    <w:rPr>
      <w:rFonts w:ascii="Times New Roman" w:hAnsi="Times New Roman"/>
      <w:sz w:val="18"/>
      <w:vertAlign w:val="superscript"/>
    </w:rPr>
  </w:style>
  <w:style w:type="paragraph" w:styleId="FootnoteText">
    <w:name w:val="footnote text"/>
    <w:aliases w:val="5_G,DNV-FT Char Char,DNV-FT,footnote text,Char1,fn,ft,ALTS FOOTNOTE,Footnote Text Char1,Footnote Text Char Char1,Footnote Text Char4 Char Char,Footnote Text Char1 Char1 Char1 Char,Footnote Text Char Char1 Char1 Char Char"/>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DNV-FT Char Char Char,DNV-FT Char,footnote text Char,Char1 Char,fn Char,ft Char,ALTS FOOTNOTE Char,Footnote Text Char1 Char,Footnote Text Char Char1 Char,Footnote Text Char4 Char Char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E44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cs.imo.org/Shared/Download.aspx?did=1286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78A557-804E-4BE3-8929-279FA2A4E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26</TotalTime>
  <Pages>18</Pages>
  <Words>6883</Words>
  <Characters>39237</Characters>
  <Application>Microsoft Office Word</Application>
  <DocSecurity>0</DocSecurity>
  <Lines>326</Lines>
  <Paragraphs>92</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23</cp:revision>
  <cp:lastPrinted>2020-09-24T07:01:00Z</cp:lastPrinted>
  <dcterms:created xsi:type="dcterms:W3CDTF">2021-06-09T11:51:00Z</dcterms:created>
  <dcterms:modified xsi:type="dcterms:W3CDTF">2021-06-15T10:48:00Z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