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59BA5A49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D77556E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151FE0" w14:textId="77777777" w:rsidR="001433FD" w:rsidRPr="00DB58B5" w:rsidRDefault="001433FD" w:rsidP="001750B3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3748FB7" w14:textId="74F2B805" w:rsidR="001433FD" w:rsidRPr="000D32B4" w:rsidRDefault="000D32B4" w:rsidP="000D32B4">
            <w:pPr>
              <w:jc w:val="right"/>
            </w:pPr>
            <w:r w:rsidRPr="000D32B4">
              <w:rPr>
                <w:sz w:val="40"/>
              </w:rPr>
              <w:t>ECE</w:t>
            </w:r>
            <w:r>
              <w:t>/TRANS/WP.15/AC.2/2021/19</w:t>
            </w:r>
          </w:p>
        </w:tc>
      </w:tr>
      <w:tr w:rsidR="001433FD" w:rsidRPr="00DB58B5" w14:paraId="76ED2599" w14:textId="77777777" w:rsidTr="001750B3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2697A2" w14:textId="77777777" w:rsidR="001433FD" w:rsidRPr="00DB58B5" w:rsidRDefault="001433FD" w:rsidP="001750B3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F56A1DE" wp14:editId="298C9A24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93F805" w14:textId="77777777" w:rsidR="001433FD" w:rsidRPr="00740562" w:rsidRDefault="001433FD" w:rsidP="001750B3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9EAD4F" w14:textId="77777777" w:rsidR="0001207F" w:rsidRDefault="00472622" w:rsidP="00472622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396B9334" w14:textId="65A601E5" w:rsidR="00472622" w:rsidRDefault="00774D87" w:rsidP="00472622">
            <w:pPr>
              <w:spacing w:line="240" w:lineRule="exact"/>
            </w:pPr>
            <w:r>
              <w:t xml:space="preserve">21 </w:t>
            </w:r>
            <w:r w:rsidR="00472622">
              <w:t>mai 2021</w:t>
            </w:r>
          </w:p>
          <w:p w14:paraId="6EFB141E" w14:textId="77777777" w:rsidR="00472622" w:rsidRDefault="00472622" w:rsidP="00472622">
            <w:pPr>
              <w:spacing w:line="240" w:lineRule="exact"/>
            </w:pPr>
          </w:p>
          <w:p w14:paraId="313FC81F" w14:textId="77777777" w:rsidR="00472622" w:rsidRPr="00DB58B5" w:rsidRDefault="00472622" w:rsidP="00472622">
            <w:pPr>
              <w:spacing w:line="240" w:lineRule="exact"/>
            </w:pPr>
            <w:r>
              <w:t>Original : français</w:t>
            </w:r>
          </w:p>
        </w:tc>
      </w:tr>
    </w:tbl>
    <w:p w14:paraId="02C864B5" w14:textId="77777777" w:rsidR="00DE239D" w:rsidRDefault="00DE239D" w:rsidP="00D3775F">
      <w:pPr>
        <w:spacing w:before="120"/>
        <w:rPr>
          <w:b/>
          <w:sz w:val="28"/>
          <w:szCs w:val="28"/>
        </w:rPr>
      </w:pPr>
      <w:r w:rsidRPr="00883605">
        <w:rPr>
          <w:b/>
          <w:sz w:val="28"/>
          <w:szCs w:val="28"/>
        </w:rPr>
        <w:t>Commission économique pour l’Europe</w:t>
      </w:r>
    </w:p>
    <w:p w14:paraId="5CCC2CA0" w14:textId="77777777" w:rsidR="00793210" w:rsidRDefault="00793210" w:rsidP="00D3775F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CDAC3A4" w14:textId="77777777" w:rsidR="001A0BC4" w:rsidRDefault="001A0BC4" w:rsidP="001A0BC4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2F904A43" w14:textId="77777777" w:rsidR="001A0BC4" w:rsidRPr="003D48C7" w:rsidRDefault="001A0BC4" w:rsidP="001A0BC4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 xml:space="preserve">huitième </w:t>
      </w:r>
      <w:r w:rsidRPr="00484AB5">
        <w:rPr>
          <w:b/>
        </w:rPr>
        <w:t>session</w:t>
      </w:r>
    </w:p>
    <w:p w14:paraId="4D7DC474" w14:textId="77777777" w:rsidR="001A0BC4" w:rsidRPr="003D48C7" w:rsidRDefault="001A0BC4" w:rsidP="001A0BC4">
      <w:r w:rsidRPr="003D48C7">
        <w:t>Genève, 2</w:t>
      </w:r>
      <w:r>
        <w:t>3-</w:t>
      </w:r>
      <w:r w:rsidRPr="003D48C7">
        <w:t>2</w:t>
      </w:r>
      <w:r>
        <w:t>7</w:t>
      </w:r>
      <w:r w:rsidRPr="003D48C7">
        <w:t xml:space="preserve"> </w:t>
      </w:r>
      <w:r>
        <w:t>août</w:t>
      </w:r>
      <w:r w:rsidRPr="003D48C7">
        <w:t xml:space="preserve"> 2021</w:t>
      </w:r>
    </w:p>
    <w:p w14:paraId="6CE6875B" w14:textId="77777777" w:rsidR="001A0BC4" w:rsidRPr="003D48C7" w:rsidRDefault="001A0BC4" w:rsidP="001A0BC4">
      <w:r w:rsidRPr="00501791">
        <w:t>Point 4 b) de l’ordre du jour provisoire</w:t>
      </w:r>
    </w:p>
    <w:p w14:paraId="2F5A1EA6" w14:textId="4942C6B0" w:rsidR="004342FC" w:rsidRPr="001A0BC4" w:rsidRDefault="001A0BC4" w:rsidP="001A0BC4">
      <w:pPr>
        <w:rPr>
          <w:b/>
          <w:bCs/>
        </w:rPr>
      </w:pPr>
      <w:r w:rsidRPr="00501791">
        <w:rPr>
          <w:b/>
          <w:bCs/>
          <w:lang w:val="fr-FR"/>
        </w:rPr>
        <w:t>Propositions d’amendements au Règlement annexé à l’ADN</w:t>
      </w:r>
      <w:r w:rsidRPr="00501791">
        <w:rPr>
          <w:b/>
          <w:bCs/>
          <w:lang w:val="fr-FR" w:eastAsia="en-US"/>
        </w:rPr>
        <w:t>:</w:t>
      </w:r>
      <w:r w:rsidRPr="00501791">
        <w:rPr>
          <w:b/>
          <w:bCs/>
          <w:lang w:eastAsia="en-US"/>
        </w:rPr>
        <w:br/>
      </w:r>
      <w:r w:rsidRPr="00501791">
        <w:rPr>
          <w:b/>
          <w:bCs/>
          <w:lang w:val="fr-FR"/>
        </w:rPr>
        <w:t>autres propositions</w:t>
      </w:r>
    </w:p>
    <w:p w14:paraId="1110371A" w14:textId="2C8767D4" w:rsidR="00472622" w:rsidRDefault="00472622" w:rsidP="004726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472622">
        <w:rPr>
          <w:lang w:val="fr-FR"/>
        </w:rPr>
        <w:t>Diverses modifications et corrections de l'ADN 2021 devant faire l'objet d'une notification</w:t>
      </w:r>
    </w:p>
    <w:p w14:paraId="0EA6143C" w14:textId="030F5748" w:rsidR="00472622" w:rsidRPr="00B60892" w:rsidRDefault="00472622" w:rsidP="00472622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60892">
        <w:rPr>
          <w:lang w:val="fr-FR"/>
        </w:rPr>
        <w:t>Communication du Gouvernement de l’Allemagne</w:t>
      </w:r>
      <w:r w:rsidR="00277A6C" w:rsidRPr="004D02F2">
        <w:rPr>
          <w:rFonts w:eastAsiaTheme="minorEastAsia"/>
          <w:b w:val="0"/>
          <w:bCs/>
          <w:snapToGrid w:val="0"/>
          <w:sz w:val="20"/>
          <w:szCs w:val="16"/>
          <w:lang w:val="fr-FR"/>
        </w:rPr>
        <w:footnoteReference w:customMarkFollows="1" w:id="2"/>
        <w:t>*,</w:t>
      </w:r>
      <w:r w:rsidR="00277A6C" w:rsidRPr="00670D7D">
        <w:rPr>
          <w:rFonts w:eastAsiaTheme="minorEastAsia"/>
          <w:snapToGrid w:val="0"/>
          <w:vertAlign w:val="superscript"/>
          <w:lang w:val="fr-FR"/>
        </w:rPr>
        <w:t xml:space="preserve"> </w:t>
      </w:r>
      <w:r w:rsidR="00277A6C" w:rsidRPr="004D02F2">
        <w:rPr>
          <w:rFonts w:eastAsiaTheme="minorEastAsia"/>
          <w:b w:val="0"/>
          <w:bCs/>
          <w:snapToGrid w:val="0"/>
          <w:sz w:val="20"/>
          <w:szCs w:val="16"/>
          <w:lang w:val="fr-FR"/>
        </w:rPr>
        <w:footnoteReference w:customMarkFollows="1" w:id="3"/>
        <w:t>**</w:t>
      </w:r>
    </w:p>
    <w:p w14:paraId="2704249D" w14:textId="52529234" w:rsidR="00472622" w:rsidRPr="00B60892" w:rsidRDefault="00472622" w:rsidP="00472622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B60892">
        <w:rPr>
          <w:lang w:val="fr-FR"/>
        </w:rPr>
        <w:t>L'Allemagne propose au Comité de sécurité d'apporter les modifications et corrections suivantes au règlement annexé à l'ADN (ADN 2021).</w:t>
      </w:r>
    </w:p>
    <w:p w14:paraId="2017EF98" w14:textId="1452538C" w:rsidR="00472622" w:rsidRPr="00B60892" w:rsidRDefault="00472622" w:rsidP="004726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60892">
        <w:rPr>
          <w:lang w:val="fr-FR"/>
        </w:rPr>
        <w:t>Tableau A</w:t>
      </w:r>
    </w:p>
    <w:p w14:paraId="6CF0F9FA" w14:textId="09779192" w:rsidR="00472622" w:rsidRDefault="00472622" w:rsidP="00472622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B60892">
        <w:rPr>
          <w:lang w:val="fr-FR"/>
        </w:rPr>
        <w:t>Modifications dans toutes les versions linguistiques :</w:t>
      </w:r>
    </w:p>
    <w:tbl>
      <w:tblPr>
        <w:tblStyle w:val="Grilledutableau1"/>
        <w:tblW w:w="9252" w:type="dxa"/>
        <w:tblInd w:w="137" w:type="dxa"/>
        <w:tblLook w:val="04A0" w:firstRow="1" w:lastRow="0" w:firstColumn="1" w:lastColumn="0" w:noHBand="0" w:noVBand="1"/>
      </w:tblPr>
      <w:tblGrid>
        <w:gridCol w:w="577"/>
        <w:gridCol w:w="719"/>
        <w:gridCol w:w="2928"/>
        <w:gridCol w:w="575"/>
        <w:gridCol w:w="2337"/>
        <w:gridCol w:w="2091"/>
        <w:gridCol w:w="25"/>
      </w:tblGrid>
      <w:tr w:rsidR="00472622" w:rsidRPr="00C07CFC" w14:paraId="23EE40F2" w14:textId="77777777" w:rsidTr="00AA1010">
        <w:trPr>
          <w:gridAfter w:val="1"/>
          <w:wAfter w:w="25" w:type="dxa"/>
          <w:cantSplit/>
          <w:trHeight w:val="750"/>
          <w:tblHeader/>
        </w:trPr>
        <w:tc>
          <w:tcPr>
            <w:tcW w:w="577" w:type="dxa"/>
            <w:tcBorders>
              <w:bottom w:val="single" w:sz="12" w:space="0" w:color="auto"/>
            </w:tcBorders>
            <w:vAlign w:val="bottom"/>
          </w:tcPr>
          <w:p w14:paraId="61A2566F" w14:textId="77777777" w:rsidR="00472622" w:rsidRPr="00C07CFC" w:rsidRDefault="00472622" w:rsidP="00C07CFC">
            <w:pPr>
              <w:overflowPunct/>
              <w:spacing w:before="80" w:after="80"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No. ONU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vAlign w:val="bottom"/>
          </w:tcPr>
          <w:p w14:paraId="2BDABE5C" w14:textId="77777777" w:rsidR="00472622" w:rsidRPr="00C07CFC" w:rsidRDefault="00472622" w:rsidP="00C07CFC">
            <w:pPr>
              <w:overflowPunct/>
              <w:spacing w:before="80" w:after="80"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N° d’ordre</w:t>
            </w:r>
          </w:p>
        </w:tc>
        <w:tc>
          <w:tcPr>
            <w:tcW w:w="2928" w:type="dxa"/>
            <w:tcBorders>
              <w:bottom w:val="single" w:sz="12" w:space="0" w:color="auto"/>
            </w:tcBorders>
            <w:vAlign w:val="bottom"/>
          </w:tcPr>
          <w:p w14:paraId="01C5A7B1" w14:textId="77777777" w:rsidR="00472622" w:rsidRPr="00C07CFC" w:rsidRDefault="00472622" w:rsidP="00C07CFC">
            <w:pPr>
              <w:overflowPunct/>
              <w:spacing w:before="80" w:after="80" w:line="200" w:lineRule="exact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Nom et description</w:t>
            </w:r>
          </w:p>
        </w:tc>
        <w:tc>
          <w:tcPr>
            <w:tcW w:w="575" w:type="dxa"/>
            <w:tcBorders>
              <w:bottom w:val="single" w:sz="12" w:space="0" w:color="auto"/>
            </w:tcBorders>
            <w:vAlign w:val="bottom"/>
          </w:tcPr>
          <w:p w14:paraId="16BEE3BB" w14:textId="77777777" w:rsidR="00472622" w:rsidRPr="00C07CFC" w:rsidRDefault="00472622" w:rsidP="00C07CFC">
            <w:pPr>
              <w:overflowPunct/>
              <w:spacing w:before="80" w:after="80" w:line="200" w:lineRule="exact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GE</w:t>
            </w:r>
          </w:p>
        </w:tc>
        <w:tc>
          <w:tcPr>
            <w:tcW w:w="2337" w:type="dxa"/>
            <w:tcBorders>
              <w:bottom w:val="single" w:sz="12" w:space="0" w:color="auto"/>
            </w:tcBorders>
            <w:vAlign w:val="bottom"/>
          </w:tcPr>
          <w:p w14:paraId="343339C7" w14:textId="77777777" w:rsidR="00472622" w:rsidRPr="00C07CFC" w:rsidRDefault="00472622" w:rsidP="00C07CFC">
            <w:pPr>
              <w:overflowPunct/>
              <w:spacing w:before="80" w:after="80" w:line="200" w:lineRule="exact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Modification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bottom"/>
          </w:tcPr>
          <w:p w14:paraId="2C3C64A8" w14:textId="77777777" w:rsidR="00472622" w:rsidRPr="00C07CFC" w:rsidRDefault="00472622" w:rsidP="00C07CFC">
            <w:pPr>
              <w:overflowPunct/>
              <w:spacing w:before="80" w:after="80" w:line="200" w:lineRule="exact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</w:pPr>
            <w:r w:rsidRPr="00C07CFC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fr-FR"/>
              </w:rPr>
              <w:t>Motif</w:t>
            </w:r>
          </w:p>
        </w:tc>
      </w:tr>
      <w:tr w:rsidR="00472622" w:rsidRPr="0032218B" w14:paraId="0DD8BB4F" w14:textId="77777777" w:rsidTr="00AA1010">
        <w:trPr>
          <w:gridAfter w:val="1"/>
          <w:wAfter w:w="25" w:type="dxa"/>
          <w:cantSplit/>
        </w:trPr>
        <w:tc>
          <w:tcPr>
            <w:tcW w:w="577" w:type="dxa"/>
            <w:tcBorders>
              <w:top w:val="single" w:sz="12" w:space="0" w:color="auto"/>
            </w:tcBorders>
          </w:tcPr>
          <w:p w14:paraId="063E5B6F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2381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14:paraId="21466ACC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  <w:tcBorders>
              <w:top w:val="single" w:sz="12" w:space="0" w:color="auto"/>
            </w:tcBorders>
          </w:tcPr>
          <w:p w14:paraId="257BD3CD" w14:textId="0FF77888" w:rsidR="00472622" w:rsidRPr="001B2B57" w:rsidRDefault="00824D02" w:rsidP="001B2B57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1B2B57">
              <w:rPr>
                <w:rFonts w:ascii="Times New Roman" w:hAnsi="Times New Roman"/>
                <w:sz w:val="18"/>
                <w:szCs w:val="18"/>
                <w:lang w:val="fr-FR"/>
              </w:rPr>
              <w:t>DI</w:t>
            </w:r>
            <w:r w:rsidR="0098293E" w:rsidRPr="001B2B57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SULFURE DE </w:t>
            </w:r>
            <w:r w:rsidR="00204653" w:rsidRPr="001B2B57">
              <w:rPr>
                <w:rFonts w:ascii="Times New Roman" w:hAnsi="Times New Roman"/>
                <w:sz w:val="18"/>
                <w:szCs w:val="18"/>
                <w:lang w:val="fr-FR"/>
              </w:rPr>
              <w:t>DI</w:t>
            </w:r>
            <w:r w:rsidRPr="001B2B57">
              <w:rPr>
                <w:rFonts w:ascii="Times New Roman" w:hAnsi="Times New Roman"/>
                <w:sz w:val="18"/>
                <w:szCs w:val="18"/>
                <w:lang w:val="fr-FR"/>
              </w:rPr>
              <w:t>MÉTHYLE</w:t>
            </w:r>
          </w:p>
        </w:tc>
        <w:tc>
          <w:tcPr>
            <w:tcW w:w="575" w:type="dxa"/>
            <w:tcBorders>
              <w:top w:val="single" w:sz="12" w:space="0" w:color="auto"/>
            </w:tcBorders>
          </w:tcPr>
          <w:p w14:paraId="1A792216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II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14:paraId="341D6BD4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Ajouter la disposition spéciale 802 dans la colonne (6) du tableau A.</w:t>
            </w:r>
          </w:p>
        </w:tc>
        <w:tc>
          <w:tcPr>
            <w:tcW w:w="2091" w:type="dxa"/>
            <w:tcBorders>
              <w:top w:val="single" w:sz="12" w:space="0" w:color="auto"/>
            </w:tcBorders>
          </w:tcPr>
          <w:p w14:paraId="67BE6294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Dans l'ADR/RID, la colonne (18) du tableau A </w:t>
            </w:r>
            <w:proofErr w:type="spellStart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indique</w:t>
            </w:r>
            <w:proofErr w:type="spellEnd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disposition spéciale correspondante CV28/CW28</w:t>
            </w:r>
          </w:p>
        </w:tc>
      </w:tr>
      <w:tr w:rsidR="00472622" w:rsidRPr="0032218B" w14:paraId="0C615091" w14:textId="77777777" w:rsidTr="00AA1010">
        <w:trPr>
          <w:gridAfter w:val="1"/>
          <w:wAfter w:w="25" w:type="dxa"/>
          <w:cantSplit/>
        </w:trPr>
        <w:tc>
          <w:tcPr>
            <w:tcW w:w="577" w:type="dxa"/>
          </w:tcPr>
          <w:p w14:paraId="4E967C9F" w14:textId="77777777" w:rsidR="00472622" w:rsidRPr="00B60892" w:rsidRDefault="00472622" w:rsidP="00EB00CD">
            <w:pPr>
              <w:keepNext/>
              <w:keepLines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3440</w:t>
            </w:r>
          </w:p>
        </w:tc>
        <w:tc>
          <w:tcPr>
            <w:tcW w:w="719" w:type="dxa"/>
          </w:tcPr>
          <w:p w14:paraId="7E37BF11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3BA9F12D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COMPOSÉ DU SÉLÉNIUM, LIQUIDE, N.S.A.</w:t>
            </w:r>
          </w:p>
        </w:tc>
        <w:tc>
          <w:tcPr>
            <w:tcW w:w="575" w:type="dxa"/>
          </w:tcPr>
          <w:p w14:paraId="01962AE3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</w:t>
            </w:r>
          </w:p>
        </w:tc>
        <w:tc>
          <w:tcPr>
            <w:tcW w:w="2337" w:type="dxa"/>
            <w:vMerge w:val="restart"/>
            <w:vAlign w:val="center"/>
          </w:tcPr>
          <w:p w14:paraId="78F7EA47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Ajouter la disposition spéciale 563 dans la colonne (6) du tableau A.</w:t>
            </w:r>
          </w:p>
        </w:tc>
        <w:tc>
          <w:tcPr>
            <w:tcW w:w="2091" w:type="dxa"/>
            <w:vMerge w:val="restart"/>
            <w:vAlign w:val="center"/>
          </w:tcPr>
          <w:p w14:paraId="59E39F40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Comme dans le tableau A de l’ADR/RID</w:t>
            </w:r>
          </w:p>
        </w:tc>
      </w:tr>
      <w:tr w:rsidR="00472622" w:rsidRPr="00B60892" w14:paraId="7107A51C" w14:textId="77777777" w:rsidTr="00AA1010">
        <w:trPr>
          <w:gridAfter w:val="1"/>
          <w:wAfter w:w="25" w:type="dxa"/>
          <w:cantSplit/>
        </w:trPr>
        <w:tc>
          <w:tcPr>
            <w:tcW w:w="577" w:type="dxa"/>
          </w:tcPr>
          <w:p w14:paraId="0C5C76E3" w14:textId="77777777" w:rsidR="00472622" w:rsidRPr="00B60892" w:rsidRDefault="00472622" w:rsidP="00EB00CD">
            <w:pPr>
              <w:keepNext/>
              <w:keepLines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3440</w:t>
            </w:r>
          </w:p>
        </w:tc>
        <w:tc>
          <w:tcPr>
            <w:tcW w:w="719" w:type="dxa"/>
          </w:tcPr>
          <w:p w14:paraId="52499C62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928" w:type="dxa"/>
          </w:tcPr>
          <w:p w14:paraId="6D014519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COMPOSÉ DU SÉLÉNIUM, LIQUIDE, N.S.A.</w:t>
            </w:r>
          </w:p>
        </w:tc>
        <w:tc>
          <w:tcPr>
            <w:tcW w:w="575" w:type="dxa"/>
          </w:tcPr>
          <w:p w14:paraId="64C4C6B1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II</w:t>
            </w:r>
          </w:p>
        </w:tc>
        <w:tc>
          <w:tcPr>
            <w:tcW w:w="2337" w:type="dxa"/>
            <w:vMerge/>
          </w:tcPr>
          <w:p w14:paraId="6C0762D1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91" w:type="dxa"/>
            <w:vMerge/>
          </w:tcPr>
          <w:p w14:paraId="7266E90E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472622" w:rsidRPr="00B60892" w14:paraId="498588F7" w14:textId="77777777" w:rsidTr="00AA1010">
        <w:trPr>
          <w:gridAfter w:val="1"/>
          <w:wAfter w:w="25" w:type="dxa"/>
          <w:cantSplit/>
        </w:trPr>
        <w:tc>
          <w:tcPr>
            <w:tcW w:w="577" w:type="dxa"/>
          </w:tcPr>
          <w:p w14:paraId="4D561A15" w14:textId="77777777" w:rsidR="00472622" w:rsidRPr="00B60892" w:rsidRDefault="00472622" w:rsidP="00EB00CD">
            <w:pPr>
              <w:keepNext/>
              <w:keepLines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3440</w:t>
            </w:r>
          </w:p>
        </w:tc>
        <w:tc>
          <w:tcPr>
            <w:tcW w:w="719" w:type="dxa"/>
          </w:tcPr>
          <w:p w14:paraId="7B337BA8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2928" w:type="dxa"/>
          </w:tcPr>
          <w:p w14:paraId="011BC8AE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COMPOSÉ DU SÉLÉNIUM, LIQUIDE, N.S.A.</w:t>
            </w:r>
          </w:p>
        </w:tc>
        <w:tc>
          <w:tcPr>
            <w:tcW w:w="575" w:type="dxa"/>
          </w:tcPr>
          <w:p w14:paraId="21EE7D60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III</w:t>
            </w:r>
          </w:p>
        </w:tc>
        <w:tc>
          <w:tcPr>
            <w:tcW w:w="2337" w:type="dxa"/>
            <w:vMerge/>
          </w:tcPr>
          <w:p w14:paraId="554C8E43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091" w:type="dxa"/>
            <w:vMerge/>
          </w:tcPr>
          <w:p w14:paraId="74FA8321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472622" w:rsidRPr="0032218B" w14:paraId="278B86A8" w14:textId="77777777" w:rsidTr="00AA1010">
        <w:trPr>
          <w:gridAfter w:val="1"/>
          <w:wAfter w:w="25" w:type="dxa"/>
          <w:cantSplit/>
        </w:trPr>
        <w:tc>
          <w:tcPr>
            <w:tcW w:w="577" w:type="dxa"/>
          </w:tcPr>
          <w:p w14:paraId="22E44EDD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3483</w:t>
            </w:r>
          </w:p>
        </w:tc>
        <w:tc>
          <w:tcPr>
            <w:tcW w:w="719" w:type="dxa"/>
          </w:tcPr>
          <w:p w14:paraId="2BB233AD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6E7540F2" w14:textId="77777777" w:rsidR="00472622" w:rsidRPr="00B60892" w:rsidRDefault="00472622" w:rsidP="00175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MÉLANGE ANTIDÉTONANT POUR CARBURANTS, INFLAMMABLE</w:t>
            </w:r>
          </w:p>
        </w:tc>
        <w:tc>
          <w:tcPr>
            <w:tcW w:w="575" w:type="dxa"/>
          </w:tcPr>
          <w:p w14:paraId="23498099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</w:tcPr>
          <w:p w14:paraId="55D72AA6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Ajouter la disposition spéciale 802 dans la colonne (6) du tableau A.</w:t>
            </w:r>
          </w:p>
        </w:tc>
        <w:tc>
          <w:tcPr>
            <w:tcW w:w="2091" w:type="dxa"/>
          </w:tcPr>
          <w:p w14:paraId="3A8BFD91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Dans l'ADR/RID, la colonne (18) du tableau A </w:t>
            </w:r>
            <w:proofErr w:type="spellStart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indique</w:t>
            </w:r>
            <w:proofErr w:type="spellEnd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disposition spéciale correspondante CV28/CW28</w:t>
            </w:r>
          </w:p>
        </w:tc>
      </w:tr>
      <w:tr w:rsidR="00472622" w:rsidRPr="0032218B" w14:paraId="4F959DDA" w14:textId="77777777" w:rsidTr="00AA1010">
        <w:trPr>
          <w:cantSplit/>
        </w:trPr>
        <w:tc>
          <w:tcPr>
            <w:tcW w:w="577" w:type="dxa"/>
          </w:tcPr>
          <w:p w14:paraId="2EB9B2D9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3494</w:t>
            </w:r>
          </w:p>
        </w:tc>
        <w:tc>
          <w:tcPr>
            <w:tcW w:w="719" w:type="dxa"/>
          </w:tcPr>
          <w:p w14:paraId="250F042D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35CE058B" w14:textId="77777777" w:rsidR="00472622" w:rsidRDefault="00472622" w:rsidP="001750B3">
            <w:pPr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PÉTROLE BRUT ACIDE, INFLAMMABLE, TOXIQUE</w:t>
            </w:r>
          </w:p>
          <w:p w14:paraId="4C2007EA" w14:textId="37C5AEC1" w:rsidR="00B77704" w:rsidRPr="00B60892" w:rsidRDefault="00B77704" w:rsidP="001750B3">
            <w:pPr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575" w:type="dxa"/>
          </w:tcPr>
          <w:p w14:paraId="03DC867C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</w:t>
            </w:r>
          </w:p>
        </w:tc>
        <w:tc>
          <w:tcPr>
            <w:tcW w:w="2337" w:type="dxa"/>
            <w:vMerge w:val="restart"/>
            <w:vAlign w:val="center"/>
          </w:tcPr>
          <w:p w14:paraId="3E1FFACB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Supprimer la disposition spéciale 649 dans la colonne (6) du tableau A.</w:t>
            </w:r>
          </w:p>
        </w:tc>
        <w:tc>
          <w:tcPr>
            <w:tcW w:w="2116" w:type="dxa"/>
            <w:gridSpan w:val="2"/>
            <w:vMerge w:val="restart"/>
          </w:tcPr>
          <w:p w14:paraId="6BE51CFA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Cette disposition spéciale a été incluse dans les versions consolidées de l'ADN 2011 lorsque le numéro ONU 3494 a été ajouté le 1er janvier 2011, mais ne figure pas dans le document ECE/ADN/9 et ses documents ultérieurs contenant les modifications de l'ADN 2009. La disposition spéciale 649 a été supprimée dans le chapitre 3.3 à compter du 1er janvier 2011.</w:t>
            </w:r>
          </w:p>
        </w:tc>
      </w:tr>
      <w:tr w:rsidR="00472622" w:rsidRPr="00B60892" w14:paraId="42782B62" w14:textId="77777777" w:rsidTr="00AA1010">
        <w:trPr>
          <w:cantSplit/>
        </w:trPr>
        <w:tc>
          <w:tcPr>
            <w:tcW w:w="577" w:type="dxa"/>
          </w:tcPr>
          <w:p w14:paraId="39D597ED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3494</w:t>
            </w:r>
          </w:p>
        </w:tc>
        <w:tc>
          <w:tcPr>
            <w:tcW w:w="719" w:type="dxa"/>
          </w:tcPr>
          <w:p w14:paraId="52322FDF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2928" w:type="dxa"/>
          </w:tcPr>
          <w:p w14:paraId="09D37576" w14:textId="77777777" w:rsidR="0047262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PÉTROLE BRUT ACIDE, INFLAMMABLE, TOXIQUE</w:t>
            </w:r>
          </w:p>
          <w:p w14:paraId="6A635081" w14:textId="3BB780C2" w:rsidR="00B77704" w:rsidRPr="00B60892" w:rsidRDefault="00B77704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575" w:type="dxa"/>
          </w:tcPr>
          <w:p w14:paraId="7F14648A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II</w:t>
            </w:r>
          </w:p>
        </w:tc>
        <w:tc>
          <w:tcPr>
            <w:tcW w:w="2337" w:type="dxa"/>
            <w:vMerge/>
          </w:tcPr>
          <w:p w14:paraId="4C61EFC1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64378F0F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472622" w:rsidRPr="00B60892" w14:paraId="06FD5891" w14:textId="77777777" w:rsidTr="00AA1010">
        <w:trPr>
          <w:cantSplit/>
        </w:trPr>
        <w:tc>
          <w:tcPr>
            <w:tcW w:w="577" w:type="dxa"/>
          </w:tcPr>
          <w:p w14:paraId="17252EE3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3494</w:t>
            </w:r>
          </w:p>
        </w:tc>
        <w:tc>
          <w:tcPr>
            <w:tcW w:w="719" w:type="dxa"/>
          </w:tcPr>
          <w:p w14:paraId="08847D9B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</w:t>
            </w:r>
          </w:p>
        </w:tc>
        <w:tc>
          <w:tcPr>
            <w:tcW w:w="2928" w:type="dxa"/>
          </w:tcPr>
          <w:p w14:paraId="5DD34D31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PÉTROLE BRUT ACIDE, INFLAMMABLE, TOXIQUE</w:t>
            </w:r>
          </w:p>
        </w:tc>
        <w:tc>
          <w:tcPr>
            <w:tcW w:w="575" w:type="dxa"/>
          </w:tcPr>
          <w:p w14:paraId="0E453F40" w14:textId="77777777" w:rsidR="00472622" w:rsidRPr="00B60892" w:rsidRDefault="00472622" w:rsidP="001750B3">
            <w:pPr>
              <w:keepNext/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III</w:t>
            </w:r>
          </w:p>
        </w:tc>
        <w:tc>
          <w:tcPr>
            <w:tcW w:w="2337" w:type="dxa"/>
            <w:vMerge/>
          </w:tcPr>
          <w:p w14:paraId="119823B0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149DDB93" w14:textId="77777777" w:rsidR="00472622" w:rsidRPr="00B60892" w:rsidRDefault="00472622" w:rsidP="001750B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472622" w:rsidRPr="0032218B" w14:paraId="080410CB" w14:textId="77777777" w:rsidTr="00AA1010">
        <w:trPr>
          <w:cantSplit/>
        </w:trPr>
        <w:tc>
          <w:tcPr>
            <w:tcW w:w="577" w:type="dxa"/>
          </w:tcPr>
          <w:p w14:paraId="403B7510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3537</w:t>
            </w:r>
          </w:p>
        </w:tc>
        <w:tc>
          <w:tcPr>
            <w:tcW w:w="719" w:type="dxa"/>
          </w:tcPr>
          <w:p w14:paraId="4406BE1B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51B7DCBC" w14:textId="77777777" w:rsidR="00472622" w:rsidRPr="00B60892" w:rsidRDefault="00472622" w:rsidP="001750B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DU GAZ INFLAMMABLE, N.S.A.</w:t>
            </w:r>
          </w:p>
        </w:tc>
        <w:tc>
          <w:tcPr>
            <w:tcW w:w="575" w:type="dxa"/>
          </w:tcPr>
          <w:p w14:paraId="159C0AB7" w14:textId="77777777" w:rsidR="00472622" w:rsidRPr="00B60892" w:rsidRDefault="00472622" w:rsidP="001750B3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 w:val="restart"/>
            <w:vAlign w:val="center"/>
          </w:tcPr>
          <w:p w14:paraId="1E53CFF8" w14:textId="77777777" w:rsidR="00472622" w:rsidRPr="00B60892" w:rsidRDefault="00472622" w:rsidP="000643E3">
            <w:pPr>
              <w:keepNext/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Ajouter la disposition spéciale 802 dans la colonne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> </w:t>
            </w: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(6) du tableau A.</w:t>
            </w:r>
          </w:p>
        </w:tc>
        <w:tc>
          <w:tcPr>
            <w:tcW w:w="2116" w:type="dxa"/>
            <w:gridSpan w:val="2"/>
            <w:vMerge w:val="restart"/>
            <w:vAlign w:val="center"/>
          </w:tcPr>
          <w:p w14:paraId="105E2D7F" w14:textId="77777777" w:rsidR="00472622" w:rsidRPr="00B60892" w:rsidRDefault="00472622" w:rsidP="001750B3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Dans l'ADR/RID, la colonne (18) du tableau A </w:t>
            </w:r>
            <w:proofErr w:type="spellStart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indique</w:t>
            </w:r>
            <w:proofErr w:type="spellEnd"/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la disposition spéciale correspondante CV28/CW28</w:t>
            </w:r>
          </w:p>
        </w:tc>
      </w:tr>
      <w:tr w:rsidR="00AA1010" w:rsidRPr="0032218B" w14:paraId="4402DE35" w14:textId="77777777" w:rsidTr="00AA1010">
        <w:trPr>
          <w:cantSplit/>
        </w:trPr>
        <w:tc>
          <w:tcPr>
            <w:tcW w:w="577" w:type="dxa"/>
          </w:tcPr>
          <w:p w14:paraId="1F05034E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3539</w:t>
            </w:r>
          </w:p>
        </w:tc>
        <w:tc>
          <w:tcPr>
            <w:tcW w:w="719" w:type="dxa"/>
          </w:tcPr>
          <w:p w14:paraId="1E5C8CB9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5F8F5053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DU GAZ TOXIQUE, N.S.A.</w:t>
            </w:r>
          </w:p>
        </w:tc>
        <w:tc>
          <w:tcPr>
            <w:tcW w:w="575" w:type="dxa"/>
          </w:tcPr>
          <w:p w14:paraId="1809660F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3B9D0220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116753B4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41004801" w14:textId="77777777" w:rsidTr="00AA1010">
        <w:trPr>
          <w:cantSplit/>
        </w:trPr>
        <w:tc>
          <w:tcPr>
            <w:tcW w:w="577" w:type="dxa"/>
          </w:tcPr>
          <w:p w14:paraId="3D136B79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3540</w:t>
            </w:r>
          </w:p>
        </w:tc>
        <w:tc>
          <w:tcPr>
            <w:tcW w:w="719" w:type="dxa"/>
          </w:tcPr>
          <w:p w14:paraId="2D0EE117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2EDE0AEB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DU LIQUIDE INFLAMMABLE, N.S.A.</w:t>
            </w:r>
          </w:p>
        </w:tc>
        <w:tc>
          <w:tcPr>
            <w:tcW w:w="575" w:type="dxa"/>
          </w:tcPr>
          <w:p w14:paraId="1755B1DD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4D95329E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6FC3AE3D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7E834C2E" w14:textId="77777777" w:rsidTr="00AA1010">
        <w:trPr>
          <w:cantSplit/>
        </w:trPr>
        <w:tc>
          <w:tcPr>
            <w:tcW w:w="577" w:type="dxa"/>
          </w:tcPr>
          <w:p w14:paraId="42D7334B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3541</w:t>
            </w:r>
          </w:p>
        </w:tc>
        <w:tc>
          <w:tcPr>
            <w:tcW w:w="719" w:type="dxa"/>
          </w:tcPr>
          <w:p w14:paraId="54D7916C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6CF2B985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DU SOLIDE INFLAMMABLE, N.S.A.</w:t>
            </w:r>
          </w:p>
        </w:tc>
        <w:tc>
          <w:tcPr>
            <w:tcW w:w="575" w:type="dxa"/>
          </w:tcPr>
          <w:p w14:paraId="36C402A0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18A58FC4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22890B4D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71B779B0" w14:textId="77777777" w:rsidTr="00AA1010">
        <w:trPr>
          <w:cantSplit/>
        </w:trPr>
        <w:tc>
          <w:tcPr>
            <w:tcW w:w="577" w:type="dxa"/>
          </w:tcPr>
          <w:p w14:paraId="0E0E7E4B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3542</w:t>
            </w:r>
          </w:p>
        </w:tc>
        <w:tc>
          <w:tcPr>
            <w:tcW w:w="719" w:type="dxa"/>
          </w:tcPr>
          <w:p w14:paraId="5D0FC734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415A0C6D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 LA MATIÈRE SUJETTE À L'INFLAMMATION SPONTANEE, N.S.A.</w:t>
            </w:r>
          </w:p>
        </w:tc>
        <w:tc>
          <w:tcPr>
            <w:tcW w:w="575" w:type="dxa"/>
          </w:tcPr>
          <w:p w14:paraId="369B9913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0A4C41D3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2A85FFEA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693255CC" w14:textId="77777777" w:rsidTr="00AA1010">
        <w:trPr>
          <w:cantSplit/>
        </w:trPr>
        <w:tc>
          <w:tcPr>
            <w:tcW w:w="577" w:type="dxa"/>
          </w:tcPr>
          <w:p w14:paraId="26C4524B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3543</w:t>
            </w:r>
          </w:p>
        </w:tc>
        <w:tc>
          <w:tcPr>
            <w:tcW w:w="719" w:type="dxa"/>
          </w:tcPr>
          <w:p w14:paraId="5495DCBD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1442222B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 LA MATIÈRE QUI, AU CONTACT DE L'EAU, DÉGAGE DES GAZ INFLAMMABLES, N.S.A.</w:t>
            </w:r>
          </w:p>
        </w:tc>
        <w:tc>
          <w:tcPr>
            <w:tcW w:w="575" w:type="dxa"/>
          </w:tcPr>
          <w:p w14:paraId="4825877D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62CBA544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39902042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07F817C8" w14:textId="77777777" w:rsidTr="00AA1010">
        <w:trPr>
          <w:cantSplit/>
        </w:trPr>
        <w:tc>
          <w:tcPr>
            <w:tcW w:w="577" w:type="dxa"/>
          </w:tcPr>
          <w:p w14:paraId="4B125A6F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3544</w:t>
            </w:r>
          </w:p>
        </w:tc>
        <w:tc>
          <w:tcPr>
            <w:tcW w:w="719" w:type="dxa"/>
          </w:tcPr>
          <w:p w14:paraId="1A2440AC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7BD1D2FC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 LA MATIÈRE COMBURANTE, N.S.A.</w:t>
            </w:r>
          </w:p>
        </w:tc>
        <w:tc>
          <w:tcPr>
            <w:tcW w:w="575" w:type="dxa"/>
          </w:tcPr>
          <w:p w14:paraId="3B97F8D8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50325481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35E0B121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54182DDF" w14:textId="77777777" w:rsidTr="00AA1010">
        <w:trPr>
          <w:cantSplit/>
        </w:trPr>
        <w:tc>
          <w:tcPr>
            <w:tcW w:w="577" w:type="dxa"/>
          </w:tcPr>
          <w:p w14:paraId="53B5107F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3545</w:t>
            </w:r>
          </w:p>
        </w:tc>
        <w:tc>
          <w:tcPr>
            <w:tcW w:w="719" w:type="dxa"/>
          </w:tcPr>
          <w:p w14:paraId="6446C4DB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09FAF4E8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DU PEROXYDE ORGANIQUE, N.S.A.</w:t>
            </w:r>
          </w:p>
        </w:tc>
        <w:tc>
          <w:tcPr>
            <w:tcW w:w="575" w:type="dxa"/>
          </w:tcPr>
          <w:p w14:paraId="7B92189B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2EC6F895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223B32CA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76AD3925" w14:textId="77777777" w:rsidTr="00AA1010">
        <w:trPr>
          <w:cantSplit/>
        </w:trPr>
        <w:tc>
          <w:tcPr>
            <w:tcW w:w="577" w:type="dxa"/>
          </w:tcPr>
          <w:p w14:paraId="3EA4B095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lastRenderedPageBreak/>
              <w:t>3546</w:t>
            </w:r>
          </w:p>
        </w:tc>
        <w:tc>
          <w:tcPr>
            <w:tcW w:w="719" w:type="dxa"/>
          </w:tcPr>
          <w:p w14:paraId="4F172589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</w:tcPr>
          <w:p w14:paraId="4607D7B4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 LA MATIÈRE TOXIQUE, N.S.A.</w:t>
            </w:r>
          </w:p>
        </w:tc>
        <w:tc>
          <w:tcPr>
            <w:tcW w:w="575" w:type="dxa"/>
          </w:tcPr>
          <w:p w14:paraId="35EAF38D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</w:tcPr>
          <w:p w14:paraId="118E35ED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</w:tcPr>
          <w:p w14:paraId="17B78670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10D40EA8" w14:textId="77777777" w:rsidTr="00AA1010">
        <w:trPr>
          <w:cantSplit/>
        </w:trPr>
        <w:tc>
          <w:tcPr>
            <w:tcW w:w="577" w:type="dxa"/>
            <w:tcBorders>
              <w:bottom w:val="single" w:sz="4" w:space="0" w:color="auto"/>
            </w:tcBorders>
          </w:tcPr>
          <w:p w14:paraId="6E764510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3547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4A446422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3CC246CA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 LA MATIÈRE CORROSIVE, N.S.A.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14:paraId="04229671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  <w:tcBorders>
              <w:bottom w:val="single" w:sz="4" w:space="0" w:color="auto"/>
            </w:tcBorders>
          </w:tcPr>
          <w:p w14:paraId="3DF22579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  <w:tcBorders>
              <w:bottom w:val="single" w:sz="4" w:space="0" w:color="auto"/>
            </w:tcBorders>
          </w:tcPr>
          <w:p w14:paraId="0D94642F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AA1010" w:rsidRPr="0032218B" w14:paraId="496015F8" w14:textId="77777777" w:rsidTr="00AA1010">
        <w:trPr>
          <w:cantSplit/>
        </w:trPr>
        <w:tc>
          <w:tcPr>
            <w:tcW w:w="577" w:type="dxa"/>
            <w:tcBorders>
              <w:bottom w:val="single" w:sz="12" w:space="0" w:color="auto"/>
            </w:tcBorders>
          </w:tcPr>
          <w:p w14:paraId="3243039F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3548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14:paraId="4FEEB444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2928" w:type="dxa"/>
            <w:tcBorders>
              <w:bottom w:val="single" w:sz="12" w:space="0" w:color="auto"/>
            </w:tcBorders>
          </w:tcPr>
          <w:p w14:paraId="138675D0" w14:textId="77777777" w:rsidR="00AA1010" w:rsidRPr="00B60892" w:rsidRDefault="00AA1010" w:rsidP="00AA10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B60892">
              <w:rPr>
                <w:rFonts w:ascii="Times New Roman" w:hAnsi="Times New Roman"/>
                <w:sz w:val="18"/>
                <w:szCs w:val="18"/>
                <w:lang w:val="fr-FR"/>
              </w:rPr>
              <w:t>OBJETS CONTENANT DES MARCHANDISES DANGEREUSES DIVERSES, N.S.A.</w:t>
            </w:r>
          </w:p>
        </w:tc>
        <w:tc>
          <w:tcPr>
            <w:tcW w:w="575" w:type="dxa"/>
            <w:tcBorders>
              <w:bottom w:val="single" w:sz="12" w:space="0" w:color="auto"/>
            </w:tcBorders>
          </w:tcPr>
          <w:p w14:paraId="28626FA0" w14:textId="77777777" w:rsidR="00AA1010" w:rsidRPr="00B60892" w:rsidRDefault="00AA1010" w:rsidP="00AA1010">
            <w:pPr>
              <w:overflowPunct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337" w:type="dxa"/>
            <w:vMerge/>
            <w:tcBorders>
              <w:bottom w:val="single" w:sz="12" w:space="0" w:color="auto"/>
            </w:tcBorders>
          </w:tcPr>
          <w:p w14:paraId="63611667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  <w:tc>
          <w:tcPr>
            <w:tcW w:w="2116" w:type="dxa"/>
            <w:gridSpan w:val="2"/>
            <w:vMerge/>
            <w:tcBorders>
              <w:bottom w:val="single" w:sz="12" w:space="0" w:color="auto"/>
            </w:tcBorders>
          </w:tcPr>
          <w:p w14:paraId="1EA55FFC" w14:textId="77777777" w:rsidR="00AA1010" w:rsidRPr="00B60892" w:rsidRDefault="00AA1010" w:rsidP="00AA1010">
            <w:pPr>
              <w:overflowPunct/>
              <w:spacing w:before="60" w:after="6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</w:tbl>
    <w:p w14:paraId="33B1FBED" w14:textId="2A0B7348" w:rsidR="00472622" w:rsidRPr="00B60892" w:rsidRDefault="00472622" w:rsidP="00C07CFC">
      <w:pPr>
        <w:pStyle w:val="HChG"/>
        <w:rPr>
          <w:lang w:val="fr-FR"/>
        </w:rPr>
      </w:pPr>
      <w:r>
        <w:rPr>
          <w:lang w:val="fr-FR"/>
        </w:rPr>
        <w:tab/>
      </w:r>
      <w:r w:rsidRPr="00B60892">
        <w:rPr>
          <w:lang w:val="fr-FR"/>
        </w:rPr>
        <w:tab/>
        <w:t xml:space="preserve">Tableau C, </w:t>
      </w:r>
      <w:bookmarkStart w:id="1" w:name="_Hlk69718275"/>
      <w:r w:rsidRPr="00B60892">
        <w:rPr>
          <w:lang w:val="fr-FR"/>
        </w:rPr>
        <w:t xml:space="preserve">entrée numéro d'identification </w:t>
      </w:r>
      <w:bookmarkEnd w:id="1"/>
      <w:r w:rsidRPr="00B60892">
        <w:rPr>
          <w:lang w:val="fr-FR"/>
        </w:rPr>
        <w:t>9004</w:t>
      </w:r>
    </w:p>
    <w:p w14:paraId="6BAEE415" w14:textId="261AE5C4" w:rsidR="00472622" w:rsidRPr="00B60892" w:rsidRDefault="00472622" w:rsidP="00C07CFC">
      <w:pPr>
        <w:pStyle w:val="SingleTxtG"/>
        <w:keepNext/>
        <w:keepLines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B60892">
        <w:rPr>
          <w:lang w:val="fr-FR"/>
        </w:rPr>
        <w:t>Correction dans les versions française, anglaise et russe :</w:t>
      </w:r>
    </w:p>
    <w:p w14:paraId="18675D95" w14:textId="77777777" w:rsidR="00472622" w:rsidRPr="00B60892" w:rsidRDefault="00472622" w:rsidP="00C07CFC">
      <w:pPr>
        <w:pStyle w:val="SingleTxtG"/>
        <w:keepNext/>
        <w:keepLines/>
        <w:ind w:left="1701"/>
        <w:rPr>
          <w:lang w:val="fr-FR"/>
        </w:rPr>
      </w:pPr>
      <w:r w:rsidRPr="00B60892">
        <w:rPr>
          <w:lang w:val="fr-FR"/>
        </w:rPr>
        <w:t>Tableau C, entrée numéro d'identification 9004, colonne (5) :</w:t>
      </w:r>
    </w:p>
    <w:p w14:paraId="073CAA86" w14:textId="77777777" w:rsidR="00472622" w:rsidRPr="00B60892" w:rsidRDefault="00472622" w:rsidP="00800431">
      <w:pPr>
        <w:pStyle w:val="SingleTxtG"/>
        <w:ind w:left="1701"/>
        <w:rPr>
          <w:lang w:val="fr-FR"/>
        </w:rPr>
      </w:pPr>
      <w:r w:rsidRPr="00B60892">
        <w:rPr>
          <w:lang w:val="fr-FR"/>
        </w:rPr>
        <w:t>Avant le « S », insérer « 9+ ».</w:t>
      </w:r>
    </w:p>
    <w:p w14:paraId="249AB201" w14:textId="4F15687A" w:rsidR="00472622" w:rsidRPr="00380769" w:rsidRDefault="00472622" w:rsidP="004633E4">
      <w:pPr>
        <w:pStyle w:val="SingleTxtG"/>
        <w:ind w:firstLine="567"/>
        <w:rPr>
          <w:b/>
          <w:bCs/>
          <w:i/>
          <w:lang w:val="fr-FR"/>
        </w:rPr>
      </w:pPr>
      <w:r w:rsidRPr="00380769">
        <w:rPr>
          <w:b/>
          <w:bCs/>
          <w:iCs/>
          <w:lang w:val="fr-FR"/>
        </w:rPr>
        <w:t xml:space="preserve">Motif </w:t>
      </w:r>
      <w:r w:rsidRPr="0009076F">
        <w:rPr>
          <w:iCs/>
          <w:lang w:val="fr-FR"/>
        </w:rPr>
        <w:t>:</w:t>
      </w:r>
    </w:p>
    <w:p w14:paraId="194F30DF" w14:textId="452EEC34" w:rsidR="00472622" w:rsidRPr="00380769" w:rsidRDefault="00472622" w:rsidP="00C23F99">
      <w:pPr>
        <w:pStyle w:val="Bullet2G"/>
        <w:tabs>
          <w:tab w:val="clear" w:pos="2268"/>
        </w:tabs>
        <w:ind w:left="1985" w:hanging="284"/>
      </w:pPr>
      <w:r w:rsidRPr="00380769">
        <w:t>Cette différence/erreur existe depuis l'ADN 2009.</w:t>
      </w:r>
    </w:p>
    <w:p w14:paraId="0E12AC3D" w14:textId="0707DDF8" w:rsidR="00472622" w:rsidRPr="00380769" w:rsidRDefault="00472622" w:rsidP="00C23F99">
      <w:pPr>
        <w:pStyle w:val="Bullet2G"/>
        <w:tabs>
          <w:tab w:val="clear" w:pos="2268"/>
        </w:tabs>
        <w:ind w:left="1985" w:hanging="284"/>
      </w:pPr>
      <w:r w:rsidRPr="00380769">
        <w:t xml:space="preserve">Dans la colonne 5, toutes les autres entrées comportent d'abord un chiffre correspondant à une classe de marchandises dangereuses, précédant le « S » pour </w:t>
      </w:r>
      <w:proofErr w:type="spellStart"/>
      <w:r w:rsidRPr="00380769">
        <w:t>Sinker</w:t>
      </w:r>
      <w:proofErr w:type="spellEnd"/>
      <w:r w:rsidRPr="00380769">
        <w:t xml:space="preserve"> ou le « F » pour </w:t>
      </w:r>
      <w:proofErr w:type="spellStart"/>
      <w:r w:rsidRPr="00380769">
        <w:t>Floater</w:t>
      </w:r>
      <w:proofErr w:type="spellEnd"/>
      <w:r w:rsidRPr="00380769">
        <w:t>.</w:t>
      </w:r>
    </w:p>
    <w:p w14:paraId="063B0CB2" w14:textId="1E0467B6" w:rsidR="00472622" w:rsidRPr="00B60892" w:rsidRDefault="00472622" w:rsidP="00472622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60892">
        <w:rPr>
          <w:lang w:val="fr-FR"/>
        </w:rPr>
        <w:tab/>
        <w:t>7.1.5.4.2 et 7.2.5.4.2</w:t>
      </w:r>
    </w:p>
    <w:p w14:paraId="75ECB8E8" w14:textId="5F6C006D" w:rsidR="00472622" w:rsidRPr="00B60892" w:rsidRDefault="00380769" w:rsidP="00584BE8">
      <w:pPr>
        <w:pStyle w:val="SingleTxtG"/>
        <w:rPr>
          <w:lang w:val="fr-FR"/>
        </w:rPr>
      </w:pPr>
      <w:r>
        <w:rPr>
          <w:lang w:val="fr-FR"/>
        </w:rPr>
        <w:t>4</w:t>
      </w:r>
      <w:r w:rsidR="00135F01">
        <w:rPr>
          <w:lang w:val="fr-FR"/>
        </w:rPr>
        <w:t>.</w:t>
      </w:r>
      <w:r w:rsidR="00135F01">
        <w:rPr>
          <w:lang w:val="fr-FR"/>
        </w:rPr>
        <w:tab/>
      </w:r>
      <w:r w:rsidR="00472622" w:rsidRPr="00B60892">
        <w:rPr>
          <w:lang w:val="fr-FR"/>
        </w:rPr>
        <w:t xml:space="preserve">Modification </w:t>
      </w:r>
      <w:r w:rsidR="00EA52C6">
        <w:rPr>
          <w:lang w:val="fr-FR"/>
        </w:rPr>
        <w:t>d</w:t>
      </w:r>
      <w:r w:rsidR="00955EE1">
        <w:rPr>
          <w:lang w:val="fr-FR"/>
        </w:rPr>
        <w:t xml:space="preserve">u </w:t>
      </w:r>
      <w:r w:rsidR="00472622" w:rsidRPr="00B60892">
        <w:rPr>
          <w:lang w:val="fr-FR"/>
        </w:rPr>
        <w:t xml:space="preserve">7.2.5.4.2 </w:t>
      </w:r>
      <w:r w:rsidR="00955EE1">
        <w:rPr>
          <w:lang w:val="fr-FR"/>
        </w:rPr>
        <w:t>ADN</w:t>
      </w:r>
      <w:r w:rsidR="00EA52C6">
        <w:rPr>
          <w:lang w:val="fr-FR"/>
        </w:rPr>
        <w:t>,</w:t>
      </w:r>
      <w:r w:rsidR="00955EE1">
        <w:rPr>
          <w:lang w:val="fr-FR"/>
        </w:rPr>
        <w:t xml:space="preserve"> </w:t>
      </w:r>
      <w:r w:rsidR="00AA0785">
        <w:rPr>
          <w:lang w:val="fr-FR"/>
        </w:rPr>
        <w:t>r</w:t>
      </w:r>
      <w:r w:rsidR="00472622" w:rsidRPr="00B60892">
        <w:rPr>
          <w:lang w:val="fr-FR"/>
        </w:rPr>
        <w:t>emplacer « 7.2.3.15 » par « 8.2.1.2 ».</w:t>
      </w:r>
    </w:p>
    <w:p w14:paraId="31A2BCB2" w14:textId="77777777" w:rsidR="00472622" w:rsidRPr="00B60892" w:rsidRDefault="00472622" w:rsidP="004633E4">
      <w:pPr>
        <w:pStyle w:val="SingleTxtG"/>
        <w:ind w:firstLine="567"/>
        <w:rPr>
          <w:i/>
          <w:lang w:val="fr-FR"/>
        </w:rPr>
      </w:pPr>
      <w:r w:rsidRPr="00323F18">
        <w:rPr>
          <w:b/>
          <w:bCs/>
          <w:iCs/>
          <w:lang w:val="fr-FR"/>
        </w:rPr>
        <w:t>Motif</w:t>
      </w:r>
      <w:r w:rsidRPr="00472622">
        <w:rPr>
          <w:iCs/>
          <w:lang w:val="fr-FR"/>
        </w:rPr>
        <w:t xml:space="preserve"> </w:t>
      </w:r>
      <w:r w:rsidRPr="00A130CB">
        <w:rPr>
          <w:iCs/>
          <w:lang w:val="fr-FR"/>
        </w:rPr>
        <w:t>:</w:t>
      </w:r>
    </w:p>
    <w:p w14:paraId="37CC1238" w14:textId="77777777" w:rsidR="00472622" w:rsidRPr="00B60892" w:rsidRDefault="00472622" w:rsidP="00C23F99">
      <w:pPr>
        <w:pStyle w:val="Bullet1G"/>
        <w:tabs>
          <w:tab w:val="clear" w:pos="1701"/>
        </w:tabs>
        <w:ind w:left="1985" w:hanging="284"/>
        <w:rPr>
          <w:lang w:val="fr-FR"/>
        </w:rPr>
      </w:pPr>
      <w:r w:rsidRPr="00B60892">
        <w:rPr>
          <w:lang w:val="fr-FR"/>
        </w:rPr>
        <w:t>Depuis l'ADN 2009, le 7.2.5.4.2 renvoie au 7.2.3.15 dans les versions anglaise et française, tandis qu'il renvoie au 8.2.1.2 dans la version allemande.</w:t>
      </w:r>
    </w:p>
    <w:p w14:paraId="2AE3B095" w14:textId="77777777" w:rsidR="00472622" w:rsidRPr="00B60892" w:rsidRDefault="00472622" w:rsidP="00C23F99">
      <w:pPr>
        <w:pStyle w:val="Bullet1G"/>
        <w:tabs>
          <w:tab w:val="clear" w:pos="1701"/>
        </w:tabs>
        <w:ind w:left="1985" w:hanging="284"/>
        <w:rPr>
          <w:lang w:val="fr-FR"/>
        </w:rPr>
      </w:pPr>
      <w:r w:rsidRPr="00B60892">
        <w:rPr>
          <w:lang w:val="fr-FR"/>
        </w:rPr>
        <w:t>Depuis l'ADN 2011, le 7.1.5.4.2 renvoie au 8.2.1.2 dans toutes les langues.</w:t>
      </w:r>
    </w:p>
    <w:p w14:paraId="42E42138" w14:textId="77777777" w:rsidR="00472622" w:rsidRPr="00B60892" w:rsidRDefault="00472622" w:rsidP="00C23F99">
      <w:pPr>
        <w:pStyle w:val="Bullet1G"/>
        <w:tabs>
          <w:tab w:val="clear" w:pos="1701"/>
        </w:tabs>
        <w:ind w:left="1985" w:hanging="284"/>
        <w:rPr>
          <w:lang w:val="fr-FR"/>
        </w:rPr>
      </w:pPr>
      <w:r w:rsidRPr="00B60892">
        <w:rPr>
          <w:lang w:val="fr-FR"/>
        </w:rPr>
        <w:t>Depuis la modification du 7.2.3.15 dans l'ADN 2013, la mention du « conducteur responsable » n'est plus claire. De l'avis de la délégation allemande, la présence à bord d'un expert qui n'est pas conducteur est suffisante.</w:t>
      </w:r>
    </w:p>
    <w:p w14:paraId="64EC967A" w14:textId="27D452E3" w:rsidR="00472622" w:rsidRPr="00472622" w:rsidRDefault="00472622" w:rsidP="00472622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72622" w:rsidRPr="00472622" w:rsidSect="0047262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D1AB" w14:textId="77777777" w:rsidR="00E11F0C" w:rsidRDefault="00E11F0C" w:rsidP="00F95C08">
      <w:pPr>
        <w:spacing w:line="240" w:lineRule="auto"/>
      </w:pPr>
    </w:p>
  </w:endnote>
  <w:endnote w:type="continuationSeparator" w:id="0">
    <w:p w14:paraId="6D14A53E" w14:textId="77777777" w:rsidR="00E11F0C" w:rsidRPr="00AC3823" w:rsidRDefault="00E11F0C" w:rsidP="00AC3823">
      <w:pPr>
        <w:pStyle w:val="Pieddepage"/>
      </w:pPr>
    </w:p>
  </w:endnote>
  <w:endnote w:type="continuationNotice" w:id="1">
    <w:p w14:paraId="3ACC13CA" w14:textId="77777777" w:rsidR="00E11F0C" w:rsidRDefault="00E11F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F30C" w14:textId="77777777" w:rsidR="00472622" w:rsidRPr="00472622" w:rsidRDefault="00472622" w:rsidP="00472622">
    <w:pPr>
      <w:pStyle w:val="Pieddepage"/>
      <w:tabs>
        <w:tab w:val="right" w:pos="9638"/>
      </w:tabs>
      <w:rPr>
        <w:sz w:val="18"/>
      </w:rPr>
    </w:pPr>
    <w:r w:rsidRPr="00472622">
      <w:rPr>
        <w:b/>
        <w:sz w:val="18"/>
      </w:rPr>
      <w:fldChar w:fldCharType="begin"/>
    </w:r>
    <w:r w:rsidRPr="00472622">
      <w:rPr>
        <w:b/>
        <w:sz w:val="18"/>
      </w:rPr>
      <w:instrText xml:space="preserve"> PAGE  \* MERGEFORMAT </w:instrText>
    </w:r>
    <w:r w:rsidRPr="00472622">
      <w:rPr>
        <w:b/>
        <w:sz w:val="18"/>
      </w:rPr>
      <w:fldChar w:fldCharType="separate"/>
    </w:r>
    <w:r w:rsidRPr="00472622">
      <w:rPr>
        <w:b/>
        <w:noProof/>
        <w:sz w:val="18"/>
      </w:rPr>
      <w:t>2</w:t>
    </w:r>
    <w:r w:rsidRPr="0047262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5C94" w14:textId="77777777" w:rsidR="00472622" w:rsidRPr="00472622" w:rsidRDefault="00472622" w:rsidP="00472622">
    <w:pPr>
      <w:pStyle w:val="Pieddepage"/>
      <w:tabs>
        <w:tab w:val="right" w:pos="9638"/>
      </w:tabs>
      <w:rPr>
        <w:b/>
        <w:sz w:val="18"/>
      </w:rPr>
    </w:pPr>
    <w:r>
      <w:tab/>
    </w:r>
    <w:r w:rsidRPr="00472622">
      <w:rPr>
        <w:b/>
        <w:sz w:val="18"/>
      </w:rPr>
      <w:fldChar w:fldCharType="begin"/>
    </w:r>
    <w:r w:rsidRPr="00472622">
      <w:rPr>
        <w:b/>
        <w:sz w:val="18"/>
      </w:rPr>
      <w:instrText xml:space="preserve"> PAGE  \* MERGEFORMAT </w:instrText>
    </w:r>
    <w:r w:rsidRPr="00472622">
      <w:rPr>
        <w:b/>
        <w:sz w:val="18"/>
      </w:rPr>
      <w:fldChar w:fldCharType="separate"/>
    </w:r>
    <w:r w:rsidRPr="00472622">
      <w:rPr>
        <w:b/>
        <w:noProof/>
        <w:sz w:val="18"/>
      </w:rPr>
      <w:t>3</w:t>
    </w:r>
    <w:r w:rsidRPr="004726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4EEF8" w14:textId="728A4FBE" w:rsidR="000D3EE9" w:rsidRPr="000D32B4" w:rsidRDefault="000D32B4" w:rsidP="000D32B4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GE.21-06700  (F)</w:t>
    </w:r>
    <w:bookmarkStart w:id="2" w:name="_GoBack"/>
    <w:bookmarkEnd w:id="2"/>
    <w:r>
      <w:rPr>
        <w:sz w:val="20"/>
      </w:rPr>
      <w:tab/>
    </w:r>
    <w:r w:rsidRPr="000D32B4">
      <w:rPr>
        <w:noProof/>
        <w:sz w:val="20"/>
        <w:lang w:eastAsia="fr-CH"/>
      </w:rPr>
      <w:drawing>
        <wp:inline distT="0" distB="0" distL="0" distR="0" wp14:anchorId="0E6E95A6" wp14:editId="436FBADA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589563EE" wp14:editId="0A25C0CA">
          <wp:extent cx="636270" cy="6362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E61A" w14:textId="77777777" w:rsidR="00E11F0C" w:rsidRPr="00AC3823" w:rsidRDefault="00E11F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316D7C" w14:textId="77777777" w:rsidR="00E11F0C" w:rsidRPr="00AC3823" w:rsidRDefault="00E11F0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EAFB85" w14:textId="77777777" w:rsidR="00E11F0C" w:rsidRPr="00AC3823" w:rsidRDefault="00E11F0C">
      <w:pPr>
        <w:spacing w:line="240" w:lineRule="auto"/>
        <w:rPr>
          <w:sz w:val="2"/>
          <w:szCs w:val="2"/>
        </w:rPr>
      </w:pPr>
    </w:p>
  </w:footnote>
  <w:footnote w:id="2">
    <w:p w14:paraId="7E94285D" w14:textId="41D367E7" w:rsidR="00277A6C" w:rsidRPr="00EF7DD5" w:rsidRDefault="00277A6C" w:rsidP="00277A6C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</w:t>
      </w:r>
      <w:r w:rsidRPr="009C6D7A">
        <w:rPr>
          <w:rStyle w:val="Appelnotedebasdep"/>
          <w:sz w:val="20"/>
          <w:vertAlign w:val="baseline"/>
        </w:rPr>
        <w:tab/>
      </w:r>
      <w:r w:rsidRPr="00EF7DD5">
        <w:t>Diffusé en langue allemande par la Commission centrale pour la navigation du Rhin sous la cote CCNR-ZKR/ADN/WP.15/AC.2/2021/</w:t>
      </w:r>
      <w:r>
        <w:t>19</w:t>
      </w:r>
      <w:r w:rsidRPr="00EF7DD5">
        <w:t>.</w:t>
      </w:r>
    </w:p>
  </w:footnote>
  <w:footnote w:id="3">
    <w:p w14:paraId="14DD755F" w14:textId="77777777" w:rsidR="00277A6C" w:rsidRPr="004D45CD" w:rsidRDefault="00277A6C" w:rsidP="00277A6C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**</w:t>
      </w:r>
      <w:r w:rsidRPr="009C6D7A">
        <w:rPr>
          <w:rStyle w:val="Appelnotedebasdep"/>
          <w:sz w:val="20"/>
          <w:vertAlign w:val="baseline"/>
        </w:rPr>
        <w:tab/>
      </w:r>
      <w:r w:rsidRPr="004138F9">
        <w:t>Conformément au programme de travail du Comité des transports intérieurs pour 202</w:t>
      </w:r>
      <w:r>
        <w:t>1</w:t>
      </w:r>
      <w:r w:rsidRPr="004138F9">
        <w:t xml:space="preserve"> tel qu’il figure dans le projet de budget-programme pour 202</w:t>
      </w:r>
      <w:r>
        <w:t>1</w:t>
      </w:r>
      <w:r w:rsidRPr="004138F9">
        <w:t xml:space="preserve"> (A/7</w:t>
      </w:r>
      <w:r>
        <w:t>5</w:t>
      </w:r>
      <w:r w:rsidRPr="004138F9">
        <w:t xml:space="preserve">/6 </w:t>
      </w:r>
      <w:r w:rsidRPr="006B13F1">
        <w:t>(Sect.20), para 20.51</w:t>
      </w:r>
      <w:r w:rsidRPr="004138F9">
        <w:t>)</w:t>
      </w:r>
      <w:r w:rsidRPr="0011505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DB09" w14:textId="73917500" w:rsidR="00472622" w:rsidRPr="00472622" w:rsidRDefault="00E11F0C">
    <w:pPr>
      <w:pStyle w:val="En-tte"/>
    </w:pPr>
    <w:fldSimple w:instr=" TITLE  \* MERGEFORMAT ">
      <w:r w:rsidR="00B8082F">
        <w:t>ECE/TRANS/WP.15/AC.2/2021/19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51E6F" w14:textId="484F5A78" w:rsidR="00472622" w:rsidRPr="00472622" w:rsidRDefault="00E11F0C" w:rsidP="00472622">
    <w:pPr>
      <w:pStyle w:val="En-tte"/>
      <w:jc w:val="right"/>
    </w:pPr>
    <w:fldSimple w:instr=" TITLE  \* MERGEFORMAT ">
      <w:r w:rsidR="00B8082F">
        <w:t>ECE/TRANS/WP.15/AC.2/2021/19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209BE"/>
    <w:multiLevelType w:val="hybridMultilevel"/>
    <w:tmpl w:val="37AACEE6"/>
    <w:lvl w:ilvl="0" w:tplc="2E9437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6033CC0"/>
    <w:multiLevelType w:val="hybridMultilevel"/>
    <w:tmpl w:val="A28EB10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472622"/>
    <w:rsid w:val="00005F17"/>
    <w:rsid w:val="0001207F"/>
    <w:rsid w:val="00017F94"/>
    <w:rsid w:val="00023842"/>
    <w:rsid w:val="000334F9"/>
    <w:rsid w:val="000643E3"/>
    <w:rsid w:val="00075789"/>
    <w:rsid w:val="0007796D"/>
    <w:rsid w:val="0009076F"/>
    <w:rsid w:val="000942EE"/>
    <w:rsid w:val="000A52BF"/>
    <w:rsid w:val="000B7790"/>
    <w:rsid w:val="000D32B4"/>
    <w:rsid w:val="000D3EE9"/>
    <w:rsid w:val="000D62F3"/>
    <w:rsid w:val="00111F2F"/>
    <w:rsid w:val="00135F01"/>
    <w:rsid w:val="001433FD"/>
    <w:rsid w:val="0014365E"/>
    <w:rsid w:val="001541D3"/>
    <w:rsid w:val="001750B3"/>
    <w:rsid w:val="00176178"/>
    <w:rsid w:val="0017784E"/>
    <w:rsid w:val="001A0BC4"/>
    <w:rsid w:val="001B2B57"/>
    <w:rsid w:val="001D400F"/>
    <w:rsid w:val="001F525A"/>
    <w:rsid w:val="00204653"/>
    <w:rsid w:val="00223272"/>
    <w:rsid w:val="0023215B"/>
    <w:rsid w:val="00240333"/>
    <w:rsid w:val="0024779E"/>
    <w:rsid w:val="00277A6C"/>
    <w:rsid w:val="002832AC"/>
    <w:rsid w:val="002D7C93"/>
    <w:rsid w:val="00321688"/>
    <w:rsid w:val="00323F18"/>
    <w:rsid w:val="0037241C"/>
    <w:rsid w:val="00380769"/>
    <w:rsid w:val="003819FF"/>
    <w:rsid w:val="004342FC"/>
    <w:rsid w:val="00441C3B"/>
    <w:rsid w:val="00446B0A"/>
    <w:rsid w:val="00446FE5"/>
    <w:rsid w:val="00450D8D"/>
    <w:rsid w:val="00452396"/>
    <w:rsid w:val="004633E4"/>
    <w:rsid w:val="00472622"/>
    <w:rsid w:val="00480FB0"/>
    <w:rsid w:val="00485CA1"/>
    <w:rsid w:val="0049687C"/>
    <w:rsid w:val="004E468C"/>
    <w:rsid w:val="005316B0"/>
    <w:rsid w:val="005505B7"/>
    <w:rsid w:val="00573BE5"/>
    <w:rsid w:val="00584BE8"/>
    <w:rsid w:val="00586ED3"/>
    <w:rsid w:val="00596AA9"/>
    <w:rsid w:val="005B4D0F"/>
    <w:rsid w:val="005F24AB"/>
    <w:rsid w:val="0063409E"/>
    <w:rsid w:val="006A6A92"/>
    <w:rsid w:val="00703D0F"/>
    <w:rsid w:val="00706363"/>
    <w:rsid w:val="0071601D"/>
    <w:rsid w:val="0073510B"/>
    <w:rsid w:val="00774D87"/>
    <w:rsid w:val="00793210"/>
    <w:rsid w:val="007A62E6"/>
    <w:rsid w:val="007C3DFD"/>
    <w:rsid w:val="007F337B"/>
    <w:rsid w:val="00800431"/>
    <w:rsid w:val="0080684C"/>
    <w:rsid w:val="008204DA"/>
    <w:rsid w:val="00824D02"/>
    <w:rsid w:val="00857330"/>
    <w:rsid w:val="00871C75"/>
    <w:rsid w:val="008767E8"/>
    <w:rsid w:val="008776DC"/>
    <w:rsid w:val="00883605"/>
    <w:rsid w:val="00893C24"/>
    <w:rsid w:val="008E184C"/>
    <w:rsid w:val="008E6043"/>
    <w:rsid w:val="00955EE1"/>
    <w:rsid w:val="00961E7B"/>
    <w:rsid w:val="009705C8"/>
    <w:rsid w:val="0098293E"/>
    <w:rsid w:val="009C1CF4"/>
    <w:rsid w:val="009C43AA"/>
    <w:rsid w:val="009F02C9"/>
    <w:rsid w:val="00A130CB"/>
    <w:rsid w:val="00A30353"/>
    <w:rsid w:val="00A3244A"/>
    <w:rsid w:val="00A437AF"/>
    <w:rsid w:val="00A62D91"/>
    <w:rsid w:val="00A90D54"/>
    <w:rsid w:val="00AA0785"/>
    <w:rsid w:val="00AA1010"/>
    <w:rsid w:val="00AA113A"/>
    <w:rsid w:val="00AC3823"/>
    <w:rsid w:val="00AE323C"/>
    <w:rsid w:val="00AF774C"/>
    <w:rsid w:val="00B00181"/>
    <w:rsid w:val="00B00B0D"/>
    <w:rsid w:val="00B27383"/>
    <w:rsid w:val="00B40927"/>
    <w:rsid w:val="00B50E25"/>
    <w:rsid w:val="00B64918"/>
    <w:rsid w:val="00B765F7"/>
    <w:rsid w:val="00B77704"/>
    <w:rsid w:val="00B8082F"/>
    <w:rsid w:val="00BA0CA9"/>
    <w:rsid w:val="00C02897"/>
    <w:rsid w:val="00C07CFC"/>
    <w:rsid w:val="00C23F99"/>
    <w:rsid w:val="00C7616F"/>
    <w:rsid w:val="00CB16B5"/>
    <w:rsid w:val="00CE0608"/>
    <w:rsid w:val="00D3439C"/>
    <w:rsid w:val="00D3775F"/>
    <w:rsid w:val="00D44CF3"/>
    <w:rsid w:val="00DA28A6"/>
    <w:rsid w:val="00DB1831"/>
    <w:rsid w:val="00DD3BFD"/>
    <w:rsid w:val="00DE239D"/>
    <w:rsid w:val="00DF431C"/>
    <w:rsid w:val="00DF6678"/>
    <w:rsid w:val="00E05AA4"/>
    <w:rsid w:val="00E11F0C"/>
    <w:rsid w:val="00E848EE"/>
    <w:rsid w:val="00EA52C6"/>
    <w:rsid w:val="00EB00CD"/>
    <w:rsid w:val="00EF2E22"/>
    <w:rsid w:val="00F0592C"/>
    <w:rsid w:val="00F06ED4"/>
    <w:rsid w:val="00F43289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379B3"/>
  <w15:docId w15:val="{7EEAF93A-6779-4445-9F9C-CA896B2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472622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472622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7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649925-9134-40CA-BF9D-FC7CB0211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5B52E-27F6-4297-BAEB-3B9C1CD5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761B0-8493-4431-92C2-80452A1F8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3531</Characters>
  <Application>Microsoft Office Word</Application>
  <DocSecurity>0</DocSecurity>
  <Lines>252</Lines>
  <Paragraphs>130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ECE/EX/22</vt:lpstr>
    </vt:vector>
  </TitlesOfParts>
  <Company>DCM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ECE/TRANS/WP.15/AC.2/2021/19</dc:title>
  <dc:subject>FINAL</dc:subject>
  <dc:creator>March 2021 amend</dc:creator>
  <cp:keywords/>
  <dc:description/>
  <cp:lastModifiedBy>Maud Dariche</cp:lastModifiedBy>
  <cp:revision>3</cp:revision>
  <cp:lastPrinted>2021-05-21T13:47:00Z</cp:lastPrinted>
  <dcterms:created xsi:type="dcterms:W3CDTF">2021-05-21T13:47:00Z</dcterms:created>
  <dcterms:modified xsi:type="dcterms:W3CDTF">2021-05-21T13:48:00Z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