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BFBDF" w14:textId="0DB56743" w:rsidR="003F6E36" w:rsidRPr="003F6E36" w:rsidRDefault="003F6E36" w:rsidP="003F6E36">
      <w:pPr>
        <w:snapToGrid w:val="0"/>
        <w:ind w:left="5387" w:right="-286"/>
        <w:outlineLvl w:val="0"/>
        <w:rPr>
          <w:rFonts w:eastAsia="Arial" w:cs="Arial"/>
          <w:bCs/>
          <w:sz w:val="20"/>
          <w:lang w:bidi="fr-FR"/>
        </w:rPr>
      </w:pPr>
      <w:r w:rsidRPr="003F6E36">
        <w:rPr>
          <w:rFonts w:eastAsia="Arial" w:cs="Arial"/>
          <w:bCs/>
          <w:noProof/>
          <w:sz w:val="20"/>
        </w:rPr>
        <w:drawing>
          <wp:anchor distT="0" distB="0" distL="114300" distR="114300" simplePos="0" relativeHeight="251659264" behindDoc="0" locked="0" layoutInCell="1" allowOverlap="1" wp14:anchorId="49D45504" wp14:editId="71CE556A">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3F6E36">
        <w:rPr>
          <w:rFonts w:eastAsia="Arial" w:cs="Arial"/>
          <w:bCs/>
          <w:sz w:val="20"/>
        </w:rPr>
        <w:t>CCNR-ZKR/ADN/WP.15/AC.2/2021/</w:t>
      </w:r>
      <w:r w:rsidR="00CF69BC">
        <w:rPr>
          <w:rFonts w:eastAsia="Arial" w:cs="Arial"/>
          <w:bCs/>
          <w:sz w:val="20"/>
        </w:rPr>
        <w:t>21</w:t>
      </w:r>
    </w:p>
    <w:p w14:paraId="0D5A63F8" w14:textId="77777777" w:rsidR="003F6E36" w:rsidRPr="003F6E36" w:rsidRDefault="003F6E36" w:rsidP="003F6E36">
      <w:pPr>
        <w:tabs>
          <w:tab w:val="left" w:pos="5670"/>
        </w:tabs>
        <w:snapToGrid w:val="0"/>
        <w:ind w:left="5387"/>
        <w:rPr>
          <w:rFonts w:cs="Arial"/>
          <w:sz w:val="16"/>
        </w:rPr>
      </w:pPr>
      <w:r w:rsidRPr="003F6E36">
        <w:rPr>
          <w:rFonts w:cs="Arial"/>
          <w:sz w:val="16"/>
        </w:rPr>
        <w:t>Allgemeine Verteilung</w:t>
      </w:r>
    </w:p>
    <w:p w14:paraId="5FB9DF48" w14:textId="57498612" w:rsidR="003F6E36" w:rsidRPr="003F6E36" w:rsidRDefault="00CF69BC" w:rsidP="003F6E36">
      <w:pPr>
        <w:tabs>
          <w:tab w:val="right" w:pos="3856"/>
          <w:tab w:val="left" w:pos="5670"/>
        </w:tabs>
        <w:snapToGrid w:val="0"/>
        <w:ind w:left="5387"/>
        <w:rPr>
          <w:rFonts w:cs="Arial"/>
          <w:sz w:val="20"/>
        </w:rPr>
      </w:pPr>
      <w:r>
        <w:rPr>
          <w:rFonts w:eastAsia="Arial" w:cs="Arial"/>
          <w:sz w:val="20"/>
        </w:rPr>
        <w:t>4. Juni</w:t>
      </w:r>
      <w:r w:rsidR="003F6E36" w:rsidRPr="003F6E36">
        <w:rPr>
          <w:rFonts w:eastAsia="Arial" w:cs="Arial"/>
          <w:sz w:val="20"/>
        </w:rPr>
        <w:t xml:space="preserve"> 2021</w:t>
      </w:r>
    </w:p>
    <w:p w14:paraId="78B7C437" w14:textId="77777777" w:rsidR="003F6E36" w:rsidRPr="003F6E36" w:rsidRDefault="003F6E36" w:rsidP="003F6E36">
      <w:pPr>
        <w:tabs>
          <w:tab w:val="right" w:pos="3856"/>
          <w:tab w:val="left" w:pos="5670"/>
        </w:tabs>
        <w:snapToGrid w:val="0"/>
        <w:ind w:left="5387" w:right="565"/>
        <w:rPr>
          <w:rFonts w:eastAsia="Arial" w:cs="Arial"/>
          <w:sz w:val="16"/>
        </w:rPr>
      </w:pPr>
      <w:proofErr w:type="spellStart"/>
      <w:r w:rsidRPr="003F6E36">
        <w:rPr>
          <w:rFonts w:eastAsia="Arial" w:cs="Arial"/>
          <w:sz w:val="16"/>
        </w:rPr>
        <w:t>Or</w:t>
      </w:r>
      <w:proofErr w:type="spellEnd"/>
      <w:r w:rsidRPr="003F6E36">
        <w:rPr>
          <w:rFonts w:eastAsia="Arial" w:cs="Arial"/>
          <w:sz w:val="16"/>
        </w:rPr>
        <w:t>. DEUTSCH</w:t>
      </w:r>
    </w:p>
    <w:p w14:paraId="3CEF63DF" w14:textId="77777777" w:rsidR="003F6E36" w:rsidRPr="003F6E36" w:rsidRDefault="003F6E36" w:rsidP="003F6E36">
      <w:pPr>
        <w:snapToGrid w:val="0"/>
        <w:rPr>
          <w:rFonts w:cs="Arial"/>
          <w:sz w:val="16"/>
        </w:rPr>
      </w:pPr>
    </w:p>
    <w:p w14:paraId="46D73F72" w14:textId="77777777" w:rsidR="003F6E36" w:rsidRPr="003F6E36" w:rsidRDefault="003F6E36" w:rsidP="003F6E36">
      <w:pPr>
        <w:widowControl w:val="0"/>
        <w:tabs>
          <w:tab w:val="left" w:pos="2977"/>
        </w:tabs>
        <w:overflowPunct w:val="0"/>
        <w:autoSpaceDE w:val="0"/>
        <w:autoSpaceDN w:val="0"/>
        <w:adjustRightInd w:val="0"/>
        <w:ind w:left="3960" w:hanging="1134"/>
        <w:jc w:val="both"/>
        <w:textAlignment w:val="baseline"/>
        <w:rPr>
          <w:rFonts w:cs="Arial"/>
          <w:b/>
          <w:sz w:val="16"/>
          <w:szCs w:val="16"/>
          <w:lang w:eastAsia="en-US"/>
        </w:rPr>
      </w:pPr>
    </w:p>
    <w:p w14:paraId="4AA9E5A9" w14:textId="77777777" w:rsidR="003F6E36" w:rsidRPr="003F6E36" w:rsidRDefault="003F6E36" w:rsidP="003F6E36">
      <w:pPr>
        <w:tabs>
          <w:tab w:val="left" w:pos="2977"/>
        </w:tabs>
        <w:snapToGrid w:val="0"/>
        <w:ind w:left="3958"/>
        <w:rPr>
          <w:noProof/>
          <w:sz w:val="16"/>
          <w:lang w:eastAsia="fr-FR"/>
        </w:rPr>
      </w:pPr>
      <w:r w:rsidRPr="003F6E36">
        <w:rPr>
          <w:noProof/>
          <w:sz w:val="16"/>
          <w:lang w:eastAsia="fr-FR"/>
        </w:rPr>
        <w:t xml:space="preserve">GEMEINSAME EXPERTENTAGUNG FÜR DIE DEM ÜBEREINKOMMEN ÜBER DIE INTERNATIONALE BEFÖRDERUNG VON GEFÄHRLICHEN GÜTERN AUF </w:t>
      </w:r>
      <w:r w:rsidRPr="003F6E36">
        <w:rPr>
          <w:rFonts w:eastAsia="Calibri" w:cs="Arial"/>
          <w:sz w:val="16"/>
          <w:szCs w:val="16"/>
          <w:lang w:eastAsia="en-US"/>
        </w:rPr>
        <w:t xml:space="preserve">BINNENWASSERSTRAẞEN (ADN) </w:t>
      </w:r>
      <w:r w:rsidRPr="003F6E36">
        <w:rPr>
          <w:noProof/>
          <w:sz w:val="16"/>
          <w:lang w:eastAsia="fr-FR"/>
        </w:rPr>
        <w:t>BEIGEFÜGTE VERORDNUNG (SICHERHEITSAUSSCHUSS)</w:t>
      </w:r>
    </w:p>
    <w:p w14:paraId="72DC57C9" w14:textId="77777777" w:rsidR="003F6E36" w:rsidRPr="003F6E36" w:rsidRDefault="003F6E36" w:rsidP="003F6E36">
      <w:pPr>
        <w:tabs>
          <w:tab w:val="left" w:pos="2977"/>
        </w:tabs>
        <w:snapToGrid w:val="0"/>
        <w:ind w:left="3960"/>
        <w:rPr>
          <w:sz w:val="16"/>
          <w:lang w:eastAsia="fr-FR"/>
        </w:rPr>
      </w:pPr>
      <w:r w:rsidRPr="003F6E36">
        <w:rPr>
          <w:sz w:val="16"/>
          <w:lang w:eastAsia="fr-FR"/>
        </w:rPr>
        <w:t>(38. Tagung, Genf, 23. – 27. August 2021)</w:t>
      </w:r>
    </w:p>
    <w:p w14:paraId="0A20C098" w14:textId="77777777" w:rsidR="003F6E36" w:rsidRPr="003F6E36" w:rsidRDefault="003F6E36" w:rsidP="003F6E36">
      <w:pPr>
        <w:tabs>
          <w:tab w:val="left" w:pos="2977"/>
        </w:tabs>
        <w:snapToGrid w:val="0"/>
        <w:ind w:left="3960"/>
        <w:rPr>
          <w:rFonts w:cs="Arial"/>
          <w:sz w:val="16"/>
          <w:szCs w:val="16"/>
          <w:lang w:eastAsia="en-US"/>
        </w:rPr>
      </w:pPr>
      <w:r w:rsidRPr="003F6E36">
        <w:rPr>
          <w:rFonts w:cs="Arial"/>
          <w:sz w:val="16"/>
          <w:szCs w:val="16"/>
          <w:lang w:eastAsia="en-US"/>
        </w:rPr>
        <w:t>Punkt 4 b) zur vorläufigen Tagesordnung</w:t>
      </w:r>
    </w:p>
    <w:p w14:paraId="25894363" w14:textId="77777777" w:rsidR="003F6E36" w:rsidRPr="003F6E36" w:rsidRDefault="003F6E36" w:rsidP="003F6E36">
      <w:pPr>
        <w:widowControl w:val="0"/>
        <w:tabs>
          <w:tab w:val="left" w:pos="2977"/>
        </w:tabs>
        <w:overflowPunct w:val="0"/>
        <w:autoSpaceDE w:val="0"/>
        <w:autoSpaceDN w:val="0"/>
        <w:adjustRightInd w:val="0"/>
        <w:ind w:left="3960" w:firstLine="9"/>
        <w:jc w:val="both"/>
        <w:textAlignment w:val="baseline"/>
        <w:rPr>
          <w:rFonts w:cs="Arial"/>
          <w:b/>
          <w:sz w:val="16"/>
          <w:szCs w:val="16"/>
          <w:lang w:eastAsia="en-US"/>
        </w:rPr>
      </w:pPr>
      <w:r w:rsidRPr="003F6E36">
        <w:rPr>
          <w:rFonts w:cs="Arial"/>
          <w:b/>
          <w:sz w:val="16"/>
          <w:szCs w:val="16"/>
          <w:lang w:eastAsia="en-US"/>
        </w:rPr>
        <w:t>Vorschläge für Änderungen der dem ADN beigefügten Verordnung: Weitere Änderungsvorschläge</w:t>
      </w:r>
    </w:p>
    <w:p w14:paraId="1DEB0156" w14:textId="39404E3A" w:rsidR="003F6E36" w:rsidRDefault="003F6E36" w:rsidP="003F6E36">
      <w:pPr>
        <w:tabs>
          <w:tab w:val="left" w:pos="2977"/>
          <w:tab w:val="left" w:pos="5230"/>
        </w:tabs>
        <w:snapToGrid w:val="0"/>
        <w:ind w:left="3960"/>
        <w:rPr>
          <w:rFonts w:cs="Arial"/>
          <w:b/>
          <w:sz w:val="16"/>
          <w:szCs w:val="16"/>
          <w:lang w:eastAsia="en-US"/>
        </w:rPr>
      </w:pPr>
    </w:p>
    <w:p w14:paraId="7305CD5A" w14:textId="40A3DE12" w:rsidR="003F6E36" w:rsidRDefault="003F6E36" w:rsidP="003F6E36">
      <w:pPr>
        <w:tabs>
          <w:tab w:val="left" w:pos="2977"/>
          <w:tab w:val="left" w:pos="5230"/>
        </w:tabs>
        <w:snapToGrid w:val="0"/>
        <w:ind w:left="3960"/>
        <w:rPr>
          <w:rFonts w:cs="Arial"/>
          <w:b/>
          <w:sz w:val="16"/>
          <w:szCs w:val="16"/>
          <w:lang w:eastAsia="en-US"/>
        </w:rPr>
      </w:pPr>
    </w:p>
    <w:p w14:paraId="698B336D" w14:textId="77777777" w:rsidR="003F6E36" w:rsidRPr="003F6E36" w:rsidRDefault="003F6E36" w:rsidP="003F6E36">
      <w:pPr>
        <w:tabs>
          <w:tab w:val="left" w:pos="2977"/>
          <w:tab w:val="left" w:pos="5230"/>
        </w:tabs>
        <w:snapToGrid w:val="0"/>
        <w:ind w:left="3960"/>
        <w:rPr>
          <w:rFonts w:cs="Arial"/>
          <w:b/>
          <w:sz w:val="16"/>
          <w:szCs w:val="16"/>
          <w:lang w:eastAsia="en-US"/>
        </w:rPr>
      </w:pPr>
    </w:p>
    <w:p w14:paraId="01462EEC" w14:textId="09AE2320" w:rsidR="003F6E36" w:rsidRPr="003E00BD" w:rsidRDefault="00224525" w:rsidP="003F6E36">
      <w:pPr>
        <w:pStyle w:val="HChG"/>
        <w:keepNext w:val="0"/>
        <w:keepLines w:val="0"/>
        <w:tabs>
          <w:tab w:val="clear" w:pos="851"/>
        </w:tabs>
        <w:spacing w:before="0" w:after="0"/>
        <w:ind w:hanging="1"/>
        <w:jc w:val="both"/>
        <w:rPr>
          <w:sz w:val="32"/>
          <w:szCs w:val="24"/>
          <w:lang w:val="de-DE"/>
        </w:rPr>
      </w:pPr>
      <w:r>
        <w:rPr>
          <w:lang w:val="de-DE"/>
        </w:rPr>
        <w:t>Abschnitt</w:t>
      </w:r>
      <w:r w:rsidR="003F6E36" w:rsidRPr="003E00BD">
        <w:rPr>
          <w:lang w:val="de-DE"/>
        </w:rPr>
        <w:t xml:space="preserve"> 8.2.1 ADN – Vorschriften für die Ausbildung der Sachkundigen</w:t>
      </w:r>
    </w:p>
    <w:p w14:paraId="5B9F07F2" w14:textId="77777777" w:rsidR="003F6E36" w:rsidRPr="003F6E36" w:rsidRDefault="003F6E36" w:rsidP="003F6E36">
      <w:pPr>
        <w:tabs>
          <w:tab w:val="left" w:pos="2977"/>
        </w:tabs>
        <w:snapToGrid w:val="0"/>
        <w:ind w:left="3960"/>
        <w:rPr>
          <w:rFonts w:cs="Arial"/>
          <w:b/>
          <w:sz w:val="16"/>
          <w:szCs w:val="16"/>
          <w:lang w:eastAsia="en-US"/>
        </w:rPr>
      </w:pPr>
    </w:p>
    <w:p w14:paraId="5C1C6ED2" w14:textId="77777777" w:rsidR="003F6E36" w:rsidRPr="003F6E36" w:rsidRDefault="003F6E36" w:rsidP="003F6E36">
      <w:pPr>
        <w:keepNext/>
        <w:keepLines/>
        <w:suppressAutoHyphens/>
        <w:snapToGrid w:val="0"/>
        <w:spacing w:before="360" w:after="240" w:line="240" w:lineRule="atLeast"/>
        <w:ind w:left="1134" w:right="567"/>
        <w:rPr>
          <w:rFonts w:ascii="Times New Roman" w:hAnsi="Times New Roman"/>
          <w:b/>
          <w:szCs w:val="20"/>
          <w:lang w:eastAsia="fr-FR"/>
        </w:rPr>
      </w:pPr>
      <w:r w:rsidRPr="003F6E36">
        <w:rPr>
          <w:rFonts w:ascii="Times New Roman" w:hAnsi="Times New Roman"/>
          <w:b/>
          <w:szCs w:val="20"/>
          <w:lang w:eastAsia="fr-FR"/>
        </w:rPr>
        <w:t>Vorgelegt von Deutschland</w:t>
      </w:r>
      <w:r w:rsidRPr="003F6E36">
        <w:rPr>
          <w:rFonts w:ascii="Times New Roman" w:hAnsi="Times New Roman"/>
          <w:b/>
          <w:sz w:val="18"/>
          <w:szCs w:val="20"/>
          <w:vertAlign w:val="superscript"/>
          <w:lang w:eastAsia="fr-FR"/>
        </w:rPr>
        <w:footnoteReference w:id="1"/>
      </w:r>
      <w:r w:rsidRPr="003F6E36">
        <w:rPr>
          <w:rFonts w:ascii="Times New Roman" w:hAnsi="Times New Roman"/>
          <w:b/>
          <w:sz w:val="18"/>
          <w:szCs w:val="20"/>
          <w:vertAlign w:val="superscript"/>
          <w:lang w:eastAsia="fr-FR"/>
        </w:rPr>
        <w:t>,</w:t>
      </w:r>
      <w:r w:rsidRPr="003F6E36">
        <w:rPr>
          <w:rFonts w:ascii="Times New Roman" w:hAnsi="Times New Roman"/>
          <w:b/>
          <w:sz w:val="18"/>
          <w:szCs w:val="20"/>
          <w:vertAlign w:val="superscript"/>
          <w:lang w:eastAsia="fr-FR"/>
        </w:rPr>
        <w:footnoteReference w:id="2"/>
      </w:r>
    </w:p>
    <w:p w14:paraId="550105C2" w14:textId="024F8305" w:rsidR="00705ADC" w:rsidRPr="00E953F0" w:rsidRDefault="002D79CD" w:rsidP="003F6E36">
      <w:pPr>
        <w:jc w:val="both"/>
        <w:rPr>
          <w:rFonts w:ascii="Times New Roman" w:hAnsi="Times New Roman"/>
          <w:sz w:val="20"/>
          <w:szCs w:val="20"/>
        </w:rPr>
      </w:pPr>
      <w:r w:rsidRPr="00E953F0">
        <w:rPr>
          <w:rFonts w:ascii="Times New Roman" w:hAnsi="Times New Roman"/>
          <w:sz w:val="20"/>
          <w:szCs w:val="20"/>
        </w:rPr>
        <w:t>1</w:t>
      </w:r>
      <w:r w:rsidR="00705ADC" w:rsidRPr="00E953F0">
        <w:rPr>
          <w:rFonts w:ascii="Times New Roman" w:hAnsi="Times New Roman"/>
          <w:sz w:val="20"/>
          <w:szCs w:val="20"/>
        </w:rPr>
        <w:t>.</w:t>
      </w:r>
      <w:r w:rsidR="00705ADC" w:rsidRPr="00E953F0">
        <w:rPr>
          <w:rFonts w:ascii="Times New Roman" w:hAnsi="Times New Roman"/>
          <w:sz w:val="20"/>
          <w:szCs w:val="20"/>
        </w:rPr>
        <w:tab/>
        <w:t xml:space="preserve">Deutschland </w:t>
      </w:r>
      <w:r w:rsidR="002702ED" w:rsidRPr="00E953F0">
        <w:rPr>
          <w:rFonts w:ascii="Times New Roman" w:hAnsi="Times New Roman"/>
          <w:sz w:val="20"/>
          <w:szCs w:val="20"/>
        </w:rPr>
        <w:t>bittet den</w:t>
      </w:r>
      <w:r w:rsidR="00705ADC" w:rsidRPr="00E953F0">
        <w:rPr>
          <w:rFonts w:ascii="Times New Roman" w:hAnsi="Times New Roman"/>
          <w:sz w:val="20"/>
          <w:szCs w:val="20"/>
        </w:rPr>
        <w:t xml:space="preserve"> Sicherheitsausschuss,</w:t>
      </w:r>
      <w:r w:rsidR="00EA6D11" w:rsidRPr="00E953F0">
        <w:rPr>
          <w:rFonts w:ascii="Times New Roman" w:hAnsi="Times New Roman"/>
          <w:sz w:val="20"/>
          <w:szCs w:val="20"/>
        </w:rPr>
        <w:t xml:space="preserve"> über</w:t>
      </w:r>
      <w:r w:rsidR="00705ADC" w:rsidRPr="00E953F0">
        <w:rPr>
          <w:rFonts w:ascii="Times New Roman" w:hAnsi="Times New Roman"/>
          <w:sz w:val="20"/>
          <w:szCs w:val="20"/>
        </w:rPr>
        <w:t xml:space="preserve"> </w:t>
      </w:r>
      <w:r w:rsidR="002702ED" w:rsidRPr="00E953F0">
        <w:rPr>
          <w:rFonts w:ascii="Times New Roman" w:hAnsi="Times New Roman"/>
          <w:sz w:val="20"/>
          <w:szCs w:val="20"/>
        </w:rPr>
        <w:t>die folgend</w:t>
      </w:r>
      <w:r w:rsidR="0053354E" w:rsidRPr="00E953F0">
        <w:rPr>
          <w:rFonts w:ascii="Times New Roman" w:hAnsi="Times New Roman"/>
          <w:sz w:val="20"/>
          <w:szCs w:val="20"/>
        </w:rPr>
        <w:t>en Auslegungsfragen</w:t>
      </w:r>
      <w:r w:rsidR="0056709C" w:rsidRPr="00E953F0">
        <w:rPr>
          <w:rFonts w:ascii="Times New Roman" w:hAnsi="Times New Roman"/>
          <w:sz w:val="20"/>
          <w:szCs w:val="20"/>
        </w:rPr>
        <w:t xml:space="preserve"> und Änderungsvorschläge</w:t>
      </w:r>
      <w:r w:rsidR="00AF1090" w:rsidRPr="00E953F0">
        <w:rPr>
          <w:rFonts w:ascii="Times New Roman" w:hAnsi="Times New Roman"/>
          <w:sz w:val="20"/>
          <w:szCs w:val="20"/>
        </w:rPr>
        <w:t xml:space="preserve">, die </w:t>
      </w:r>
      <w:r w:rsidR="00E6619C" w:rsidRPr="00E953F0">
        <w:rPr>
          <w:rFonts w:ascii="Times New Roman" w:hAnsi="Times New Roman"/>
          <w:sz w:val="20"/>
          <w:szCs w:val="20"/>
        </w:rPr>
        <w:t xml:space="preserve">die </w:t>
      </w:r>
      <w:r w:rsidR="00AF1090" w:rsidRPr="00E953F0">
        <w:rPr>
          <w:rFonts w:ascii="Times New Roman" w:hAnsi="Times New Roman"/>
          <w:sz w:val="20"/>
          <w:szCs w:val="20"/>
        </w:rPr>
        <w:t>Ausbildung der Sachkundigen</w:t>
      </w:r>
      <w:r w:rsidR="00D43D85" w:rsidRPr="00E953F0">
        <w:rPr>
          <w:rFonts w:ascii="Times New Roman" w:hAnsi="Times New Roman"/>
          <w:sz w:val="20"/>
          <w:szCs w:val="20"/>
        </w:rPr>
        <w:t xml:space="preserve"> betreffen</w:t>
      </w:r>
      <w:r w:rsidR="0053354E" w:rsidRPr="00E953F0">
        <w:rPr>
          <w:rFonts w:ascii="Times New Roman" w:hAnsi="Times New Roman"/>
          <w:sz w:val="20"/>
          <w:szCs w:val="20"/>
        </w:rPr>
        <w:t xml:space="preserve"> zu beraten</w:t>
      </w:r>
      <w:r w:rsidR="00705ADC" w:rsidRPr="00E953F0">
        <w:rPr>
          <w:rFonts w:ascii="Times New Roman" w:hAnsi="Times New Roman"/>
          <w:sz w:val="20"/>
          <w:szCs w:val="20"/>
        </w:rPr>
        <w:t>.</w:t>
      </w:r>
    </w:p>
    <w:p w14:paraId="2346C9E8" w14:textId="77777777" w:rsidR="00705ADC" w:rsidRDefault="00705ADC" w:rsidP="003F6E36">
      <w:pPr>
        <w:jc w:val="both"/>
        <w:rPr>
          <w:rFonts w:ascii="Times New Roman" w:hAnsi="Times New Roman"/>
          <w:sz w:val="22"/>
        </w:rPr>
      </w:pPr>
    </w:p>
    <w:p w14:paraId="6DBC885E" w14:textId="77777777" w:rsidR="003E514A" w:rsidRPr="003E00BD" w:rsidRDefault="003E514A" w:rsidP="003F6E36">
      <w:pPr>
        <w:jc w:val="both"/>
        <w:rPr>
          <w:rFonts w:ascii="Times New Roman" w:hAnsi="Times New Roman"/>
          <w:sz w:val="22"/>
        </w:rPr>
      </w:pPr>
    </w:p>
    <w:p w14:paraId="74C87C1A" w14:textId="0B0C17DA" w:rsidR="00CC70F2" w:rsidRPr="00800B5A" w:rsidRDefault="000A2578" w:rsidP="00800B5A">
      <w:pPr>
        <w:spacing w:after="120"/>
        <w:jc w:val="both"/>
        <w:rPr>
          <w:rFonts w:ascii="Times New Roman" w:hAnsi="Times New Roman"/>
          <w:b/>
        </w:rPr>
      </w:pPr>
      <w:r w:rsidRPr="00800B5A">
        <w:rPr>
          <w:rFonts w:ascii="Times New Roman" w:hAnsi="Times New Roman"/>
          <w:b/>
        </w:rPr>
        <w:t>1</w:t>
      </w:r>
      <w:r w:rsidR="002A6957" w:rsidRPr="00800B5A">
        <w:rPr>
          <w:rFonts w:ascii="Times New Roman" w:hAnsi="Times New Roman"/>
          <w:b/>
        </w:rPr>
        <w:t>.</w:t>
      </w:r>
      <w:r w:rsidR="002A6957" w:rsidRPr="00800B5A">
        <w:rPr>
          <w:rFonts w:ascii="Times New Roman" w:hAnsi="Times New Roman"/>
          <w:b/>
        </w:rPr>
        <w:tab/>
      </w:r>
      <w:r w:rsidR="00CC70F2" w:rsidRPr="00800B5A">
        <w:rPr>
          <w:rFonts w:ascii="Times New Roman" w:hAnsi="Times New Roman"/>
          <w:b/>
        </w:rPr>
        <w:t>Zulassung zu den Aufbaukursen Gas und Chemie</w:t>
      </w:r>
    </w:p>
    <w:p w14:paraId="4A4DD852" w14:textId="77777777" w:rsidR="00CC70F2" w:rsidRPr="003E00BD" w:rsidRDefault="00CC70F2" w:rsidP="003F6E36">
      <w:pPr>
        <w:jc w:val="both"/>
        <w:rPr>
          <w:rFonts w:ascii="Times New Roman" w:hAnsi="Times New Roman"/>
          <w:sz w:val="22"/>
        </w:rPr>
      </w:pPr>
    </w:p>
    <w:p w14:paraId="2770AAC4" w14:textId="3C40DA12" w:rsidR="00AA22C6" w:rsidRPr="00E953F0" w:rsidRDefault="00A65D0A" w:rsidP="003F6E36">
      <w:pPr>
        <w:jc w:val="both"/>
        <w:rPr>
          <w:rFonts w:ascii="Times New Roman" w:hAnsi="Times New Roman"/>
          <w:sz w:val="20"/>
          <w:szCs w:val="20"/>
        </w:rPr>
      </w:pPr>
      <w:r w:rsidRPr="00E953F0">
        <w:rPr>
          <w:rFonts w:ascii="Times New Roman" w:hAnsi="Times New Roman"/>
          <w:sz w:val="20"/>
          <w:szCs w:val="20"/>
        </w:rPr>
        <w:t>2.</w:t>
      </w:r>
      <w:r w:rsidRPr="00E953F0">
        <w:rPr>
          <w:rFonts w:ascii="Times New Roman" w:hAnsi="Times New Roman"/>
          <w:sz w:val="20"/>
          <w:szCs w:val="20"/>
        </w:rPr>
        <w:tab/>
      </w:r>
      <w:r w:rsidR="00AA22C6" w:rsidRPr="00E953F0">
        <w:rPr>
          <w:rFonts w:ascii="Times New Roman" w:hAnsi="Times New Roman"/>
          <w:sz w:val="20"/>
          <w:szCs w:val="20"/>
        </w:rPr>
        <w:t>Nach den Absätzen 8.2.2.3.3 und 8.2.2.3.4 ADN ist es eine Voraussetzung für die Teilnahme an den Aufbaukursen, dass eine „Gültige ADN-Bescheinigung „Tankschiffe“ oder „Kombination Trockengüter-/“Tankschiffe“ vorliegt.</w:t>
      </w:r>
    </w:p>
    <w:p w14:paraId="2853E70A" w14:textId="77777777" w:rsidR="00AA22C6" w:rsidRPr="00E953F0" w:rsidRDefault="00AA22C6" w:rsidP="003F6E36">
      <w:pPr>
        <w:jc w:val="both"/>
        <w:rPr>
          <w:rFonts w:ascii="Times New Roman" w:hAnsi="Times New Roman"/>
          <w:sz w:val="20"/>
          <w:szCs w:val="20"/>
        </w:rPr>
      </w:pPr>
    </w:p>
    <w:p w14:paraId="35D32933" w14:textId="77777777" w:rsidR="00AA22C6" w:rsidRPr="00E953F0" w:rsidRDefault="00A65D0A" w:rsidP="003F6E36">
      <w:pPr>
        <w:jc w:val="both"/>
        <w:rPr>
          <w:rFonts w:ascii="Times New Roman" w:hAnsi="Times New Roman"/>
          <w:sz w:val="20"/>
          <w:szCs w:val="20"/>
        </w:rPr>
      </w:pPr>
      <w:r w:rsidRPr="00E953F0">
        <w:rPr>
          <w:rFonts w:ascii="Times New Roman" w:hAnsi="Times New Roman"/>
          <w:sz w:val="20"/>
          <w:szCs w:val="20"/>
        </w:rPr>
        <w:t>3.</w:t>
      </w:r>
      <w:r w:rsidRPr="00E953F0">
        <w:rPr>
          <w:rFonts w:ascii="Times New Roman" w:hAnsi="Times New Roman"/>
          <w:sz w:val="20"/>
          <w:szCs w:val="20"/>
        </w:rPr>
        <w:tab/>
      </w:r>
      <w:r w:rsidR="00AA22C6" w:rsidRPr="00E953F0">
        <w:rPr>
          <w:rFonts w:ascii="Times New Roman" w:hAnsi="Times New Roman"/>
          <w:sz w:val="20"/>
          <w:szCs w:val="20"/>
        </w:rPr>
        <w:t>Nach Absatz 8.2.2.7.2.1 ADN darf die Anmeldung zum Aufbaukurs erfolgen, wenn der Kandidat erfolgreich die Prüfung für den ADN-Basiskurs absolviert hat.</w:t>
      </w:r>
    </w:p>
    <w:p w14:paraId="00E056B5" w14:textId="77777777" w:rsidR="00AA22C6" w:rsidRPr="00E953F0" w:rsidRDefault="00AA22C6" w:rsidP="003F6E36">
      <w:pPr>
        <w:jc w:val="both"/>
        <w:rPr>
          <w:rFonts w:ascii="Times New Roman" w:hAnsi="Times New Roman"/>
          <w:sz w:val="20"/>
          <w:szCs w:val="20"/>
        </w:rPr>
      </w:pPr>
    </w:p>
    <w:p w14:paraId="396B14AD" w14:textId="77777777" w:rsidR="00AA22C6" w:rsidRPr="00E953F0" w:rsidRDefault="00A65D0A" w:rsidP="003F6E36">
      <w:pPr>
        <w:jc w:val="both"/>
        <w:rPr>
          <w:rFonts w:ascii="Times New Roman" w:hAnsi="Times New Roman"/>
          <w:sz w:val="20"/>
          <w:szCs w:val="20"/>
        </w:rPr>
      </w:pPr>
      <w:r w:rsidRPr="00E953F0">
        <w:rPr>
          <w:rFonts w:ascii="Times New Roman" w:hAnsi="Times New Roman"/>
          <w:sz w:val="20"/>
          <w:szCs w:val="20"/>
        </w:rPr>
        <w:t>4.</w:t>
      </w:r>
      <w:r w:rsidRPr="00E953F0">
        <w:rPr>
          <w:rFonts w:ascii="Times New Roman" w:hAnsi="Times New Roman"/>
          <w:sz w:val="20"/>
          <w:szCs w:val="20"/>
        </w:rPr>
        <w:tab/>
      </w:r>
      <w:r w:rsidR="0056709C" w:rsidRPr="00E953F0">
        <w:rPr>
          <w:rFonts w:ascii="Times New Roman" w:hAnsi="Times New Roman"/>
          <w:sz w:val="20"/>
          <w:szCs w:val="20"/>
        </w:rPr>
        <w:t xml:space="preserve">Hier gibt es einen widersprüchlichen Wortlaut. In der Praxis in Deutschland </w:t>
      </w:r>
      <w:r w:rsidR="00A80756" w:rsidRPr="00E953F0">
        <w:rPr>
          <w:rFonts w:ascii="Times New Roman" w:hAnsi="Times New Roman"/>
          <w:sz w:val="20"/>
          <w:szCs w:val="20"/>
        </w:rPr>
        <w:t xml:space="preserve">kann der Aufbaukurs besucht werden, wenn der Teilnehmer bereits über eine </w:t>
      </w:r>
      <w:r w:rsidR="00AA22C6" w:rsidRPr="00E953F0">
        <w:rPr>
          <w:rFonts w:ascii="Times New Roman" w:hAnsi="Times New Roman"/>
          <w:sz w:val="20"/>
          <w:szCs w:val="20"/>
        </w:rPr>
        <w:t xml:space="preserve">„Gültige ADN-Bescheinigung“ </w:t>
      </w:r>
      <w:r w:rsidR="00A80756" w:rsidRPr="00E953F0">
        <w:rPr>
          <w:rFonts w:ascii="Times New Roman" w:hAnsi="Times New Roman"/>
          <w:sz w:val="20"/>
          <w:szCs w:val="20"/>
        </w:rPr>
        <w:t xml:space="preserve">verfügt. Über die Prüfungsteilnahme </w:t>
      </w:r>
      <w:proofErr w:type="gramStart"/>
      <w:r w:rsidR="00A80756" w:rsidRPr="00E953F0">
        <w:rPr>
          <w:rFonts w:ascii="Times New Roman" w:hAnsi="Times New Roman"/>
          <w:sz w:val="20"/>
          <w:szCs w:val="20"/>
        </w:rPr>
        <w:t>alleine</w:t>
      </w:r>
      <w:proofErr w:type="gramEnd"/>
      <w:r w:rsidR="00A80756" w:rsidRPr="00E953F0">
        <w:rPr>
          <w:rFonts w:ascii="Times New Roman" w:hAnsi="Times New Roman"/>
          <w:sz w:val="20"/>
          <w:szCs w:val="20"/>
        </w:rPr>
        <w:t xml:space="preserve"> wird im Allgemeinen keine Bescheinigung ausgestellt.</w:t>
      </w:r>
    </w:p>
    <w:p w14:paraId="5C051028" w14:textId="77777777" w:rsidR="00AA22C6" w:rsidRPr="00E953F0" w:rsidRDefault="00AA22C6" w:rsidP="003F6E36">
      <w:pPr>
        <w:jc w:val="both"/>
        <w:rPr>
          <w:rFonts w:ascii="Times New Roman" w:hAnsi="Times New Roman"/>
          <w:sz w:val="20"/>
          <w:szCs w:val="20"/>
        </w:rPr>
      </w:pPr>
    </w:p>
    <w:p w14:paraId="4949B5A2" w14:textId="77777777" w:rsidR="00AA22C6" w:rsidRPr="00513A70" w:rsidRDefault="00A80756" w:rsidP="003F6E36">
      <w:pPr>
        <w:jc w:val="both"/>
        <w:rPr>
          <w:rFonts w:ascii="Times New Roman" w:hAnsi="Times New Roman"/>
          <w:b/>
          <w:bCs/>
          <w:sz w:val="20"/>
          <w:szCs w:val="20"/>
        </w:rPr>
      </w:pPr>
      <w:r w:rsidRPr="00513A70">
        <w:rPr>
          <w:rFonts w:ascii="Times New Roman" w:hAnsi="Times New Roman"/>
          <w:b/>
          <w:bCs/>
          <w:sz w:val="20"/>
          <w:szCs w:val="20"/>
        </w:rPr>
        <w:t>Änderungsvorschlag</w:t>
      </w:r>
    </w:p>
    <w:p w14:paraId="2BC9DF4B" w14:textId="77777777" w:rsidR="00AA22C6" w:rsidRPr="00E953F0" w:rsidRDefault="00AA22C6" w:rsidP="0053354E">
      <w:pPr>
        <w:rPr>
          <w:rFonts w:ascii="Times New Roman" w:hAnsi="Times New Roman"/>
          <w:sz w:val="20"/>
          <w:szCs w:val="20"/>
        </w:rPr>
      </w:pPr>
    </w:p>
    <w:p w14:paraId="7A88191C" w14:textId="77777777" w:rsidR="00A80756" w:rsidRPr="00E953F0" w:rsidRDefault="00A65D0A" w:rsidP="003F6E36">
      <w:pPr>
        <w:jc w:val="both"/>
        <w:rPr>
          <w:rFonts w:ascii="Times New Roman" w:hAnsi="Times New Roman"/>
          <w:sz w:val="20"/>
          <w:szCs w:val="20"/>
        </w:rPr>
      </w:pPr>
      <w:r w:rsidRPr="00E953F0">
        <w:rPr>
          <w:rFonts w:ascii="Times New Roman" w:hAnsi="Times New Roman"/>
          <w:sz w:val="20"/>
          <w:szCs w:val="20"/>
        </w:rPr>
        <w:t>5.</w:t>
      </w:r>
      <w:r w:rsidRPr="00E953F0">
        <w:rPr>
          <w:rFonts w:ascii="Times New Roman" w:hAnsi="Times New Roman"/>
          <w:sz w:val="20"/>
          <w:szCs w:val="20"/>
        </w:rPr>
        <w:tab/>
      </w:r>
      <w:r w:rsidR="00697729" w:rsidRPr="00E953F0">
        <w:rPr>
          <w:rFonts w:ascii="Times New Roman" w:hAnsi="Times New Roman"/>
          <w:sz w:val="20"/>
          <w:szCs w:val="20"/>
        </w:rPr>
        <w:t xml:space="preserve">In Absatz </w:t>
      </w:r>
      <w:r w:rsidR="00AA22C6" w:rsidRPr="00E953F0">
        <w:rPr>
          <w:rFonts w:ascii="Times New Roman" w:hAnsi="Times New Roman"/>
          <w:sz w:val="20"/>
          <w:szCs w:val="20"/>
        </w:rPr>
        <w:t>8.2.2.7.2.1</w:t>
      </w:r>
      <w:r w:rsidR="006164C6" w:rsidRPr="00E953F0">
        <w:rPr>
          <w:rFonts w:ascii="Times New Roman" w:hAnsi="Times New Roman"/>
          <w:sz w:val="20"/>
          <w:szCs w:val="20"/>
        </w:rPr>
        <w:t xml:space="preserve"> </w:t>
      </w:r>
      <w:r w:rsidR="00774ABF" w:rsidRPr="00E953F0">
        <w:rPr>
          <w:rFonts w:ascii="Times New Roman" w:hAnsi="Times New Roman"/>
          <w:sz w:val="20"/>
          <w:szCs w:val="20"/>
        </w:rPr>
        <w:t>erhält der erste</w:t>
      </w:r>
      <w:r w:rsidR="006164C6" w:rsidRPr="00E953F0">
        <w:rPr>
          <w:rFonts w:ascii="Times New Roman" w:hAnsi="Times New Roman"/>
          <w:sz w:val="20"/>
          <w:szCs w:val="20"/>
        </w:rPr>
        <w:t xml:space="preserve"> Satz </w:t>
      </w:r>
      <w:r w:rsidR="00774ABF" w:rsidRPr="00E953F0">
        <w:rPr>
          <w:rFonts w:ascii="Times New Roman" w:hAnsi="Times New Roman"/>
          <w:sz w:val="20"/>
          <w:szCs w:val="20"/>
        </w:rPr>
        <w:t>folgenden Wortlaut</w:t>
      </w:r>
      <w:r w:rsidR="006164C6" w:rsidRPr="00E953F0">
        <w:rPr>
          <w:rFonts w:ascii="Times New Roman" w:hAnsi="Times New Roman"/>
          <w:sz w:val="20"/>
          <w:szCs w:val="20"/>
        </w:rPr>
        <w:t>:</w:t>
      </w:r>
    </w:p>
    <w:p w14:paraId="52383158" w14:textId="77777777" w:rsidR="006164C6" w:rsidRPr="00E953F0" w:rsidRDefault="006164C6" w:rsidP="003F6E36">
      <w:pPr>
        <w:jc w:val="both"/>
        <w:rPr>
          <w:rFonts w:ascii="Times New Roman" w:hAnsi="Times New Roman"/>
          <w:sz w:val="20"/>
          <w:szCs w:val="20"/>
        </w:rPr>
      </w:pPr>
    </w:p>
    <w:p w14:paraId="6C7BBB43" w14:textId="2A37DDB3" w:rsidR="00AA22C6" w:rsidRPr="00E953F0" w:rsidRDefault="00EE5853" w:rsidP="00970033">
      <w:pPr>
        <w:jc w:val="both"/>
        <w:rPr>
          <w:rFonts w:ascii="Times New Roman" w:hAnsi="Times New Roman"/>
          <w:sz w:val="20"/>
          <w:szCs w:val="20"/>
        </w:rPr>
      </w:pPr>
      <w:r w:rsidRPr="00E953F0">
        <w:rPr>
          <w:rFonts w:ascii="Times New Roman" w:hAnsi="Times New Roman"/>
          <w:sz w:val="20"/>
          <w:szCs w:val="20"/>
        </w:rPr>
        <w:t>„</w:t>
      </w:r>
      <w:r w:rsidR="00AA22C6" w:rsidRPr="00E953F0">
        <w:rPr>
          <w:rFonts w:ascii="Times New Roman" w:hAnsi="Times New Roman"/>
          <w:sz w:val="20"/>
          <w:szCs w:val="20"/>
        </w:rPr>
        <w:t>Kandidaten, die bereits über eine gültige ADN-Bescheinigung „Tankschiffe“ oder „Kombination Trockengüter-/“Tankschiffe verfügen</w:t>
      </w:r>
      <w:r w:rsidR="00F668B0" w:rsidRPr="00E953F0">
        <w:rPr>
          <w:rFonts w:ascii="Times New Roman" w:eastAsia="MS Mincho" w:hAnsi="Times New Roman"/>
          <w:sz w:val="20"/>
          <w:szCs w:val="20"/>
        </w:rPr>
        <w:t xml:space="preserve">, </w:t>
      </w:r>
      <w:r w:rsidR="00F668B0" w:rsidRPr="00E953F0">
        <w:rPr>
          <w:rFonts w:ascii="Times New Roman" w:hAnsi="Times New Roman"/>
          <w:sz w:val="20"/>
          <w:szCs w:val="20"/>
        </w:rPr>
        <w:t>dürfen sich für einen Aufbaukurs „Gas“ oder „Chemie“ anmelden, dem eine Prüfung folgt.</w:t>
      </w:r>
      <w:r w:rsidRPr="00E953F0">
        <w:rPr>
          <w:rFonts w:ascii="Times New Roman" w:hAnsi="Times New Roman"/>
          <w:sz w:val="20"/>
          <w:szCs w:val="20"/>
        </w:rPr>
        <w:t>“.</w:t>
      </w:r>
    </w:p>
    <w:p w14:paraId="21C27CA7" w14:textId="77777777" w:rsidR="00800B5A" w:rsidRDefault="00800B5A">
      <w:pPr>
        <w:rPr>
          <w:rFonts w:ascii="Times New Roman" w:hAnsi="Times New Roman"/>
          <w:b/>
          <w:sz w:val="22"/>
        </w:rPr>
      </w:pPr>
      <w:r>
        <w:rPr>
          <w:rFonts w:ascii="Times New Roman" w:hAnsi="Times New Roman"/>
          <w:b/>
          <w:sz w:val="22"/>
        </w:rPr>
        <w:br w:type="page"/>
      </w:r>
    </w:p>
    <w:p w14:paraId="67932DDD" w14:textId="38E0C3C0" w:rsidR="00EA50D1" w:rsidRPr="00800B5A" w:rsidRDefault="000A2578" w:rsidP="00800B5A">
      <w:pPr>
        <w:spacing w:after="120"/>
        <w:rPr>
          <w:rFonts w:ascii="Times New Roman" w:hAnsi="Times New Roman"/>
          <w:b/>
        </w:rPr>
      </w:pPr>
      <w:r w:rsidRPr="00800B5A">
        <w:rPr>
          <w:rFonts w:ascii="Times New Roman" w:hAnsi="Times New Roman"/>
          <w:b/>
        </w:rPr>
        <w:lastRenderedPageBreak/>
        <w:t>2</w:t>
      </w:r>
      <w:r w:rsidR="002A6957" w:rsidRPr="00800B5A">
        <w:rPr>
          <w:rFonts w:ascii="Times New Roman" w:hAnsi="Times New Roman"/>
          <w:b/>
        </w:rPr>
        <w:t>.</w:t>
      </w:r>
      <w:r w:rsidR="002A6957" w:rsidRPr="00800B5A">
        <w:rPr>
          <w:rFonts w:ascii="Times New Roman" w:hAnsi="Times New Roman"/>
          <w:b/>
        </w:rPr>
        <w:tab/>
      </w:r>
      <w:r w:rsidR="00067EA2" w:rsidRPr="00800B5A">
        <w:rPr>
          <w:rFonts w:ascii="Times New Roman" w:hAnsi="Times New Roman"/>
          <w:b/>
        </w:rPr>
        <w:t>Zeit</w:t>
      </w:r>
      <w:r w:rsidR="006164C6" w:rsidRPr="00800B5A">
        <w:rPr>
          <w:rFonts w:ascii="Times New Roman" w:hAnsi="Times New Roman"/>
          <w:b/>
        </w:rPr>
        <w:t>raum zur Ablegung</w:t>
      </w:r>
      <w:r w:rsidR="00067EA2" w:rsidRPr="00800B5A">
        <w:rPr>
          <w:rFonts w:ascii="Times New Roman" w:hAnsi="Times New Roman"/>
          <w:b/>
        </w:rPr>
        <w:t xml:space="preserve"> der</w:t>
      </w:r>
      <w:r w:rsidR="00EA50D1" w:rsidRPr="00800B5A">
        <w:rPr>
          <w:rFonts w:ascii="Times New Roman" w:hAnsi="Times New Roman"/>
          <w:b/>
        </w:rPr>
        <w:t xml:space="preserve"> Prüfung</w:t>
      </w:r>
    </w:p>
    <w:p w14:paraId="145369A1" w14:textId="77777777" w:rsidR="00854039" w:rsidRDefault="00854039" w:rsidP="00146AD4">
      <w:pPr>
        <w:jc w:val="both"/>
        <w:rPr>
          <w:rFonts w:ascii="Times New Roman" w:hAnsi="Times New Roman"/>
          <w:b/>
          <w:sz w:val="22"/>
        </w:rPr>
      </w:pPr>
    </w:p>
    <w:p w14:paraId="5F080001" w14:textId="2207D633" w:rsidR="00713DCD" w:rsidRDefault="00854039" w:rsidP="00146AD4">
      <w:pPr>
        <w:jc w:val="both"/>
        <w:rPr>
          <w:rFonts w:ascii="Times New Roman" w:hAnsi="Times New Roman"/>
          <w:b/>
          <w:bCs/>
          <w:sz w:val="20"/>
          <w:szCs w:val="20"/>
        </w:rPr>
      </w:pPr>
      <w:r w:rsidRPr="00513A70">
        <w:rPr>
          <w:rFonts w:ascii="Times New Roman" w:hAnsi="Times New Roman"/>
          <w:b/>
          <w:bCs/>
          <w:sz w:val="20"/>
          <w:szCs w:val="20"/>
        </w:rPr>
        <w:t>Verbundene Dokumente</w:t>
      </w:r>
    </w:p>
    <w:p w14:paraId="071B9175" w14:textId="77777777" w:rsidR="00513A70" w:rsidRPr="00513A70" w:rsidRDefault="00513A70" w:rsidP="00146AD4">
      <w:pPr>
        <w:jc w:val="both"/>
        <w:rPr>
          <w:rFonts w:ascii="Times New Roman" w:hAnsi="Times New Roman"/>
          <w:b/>
          <w:bCs/>
          <w:sz w:val="20"/>
          <w:szCs w:val="20"/>
        </w:rPr>
      </w:pPr>
    </w:p>
    <w:p w14:paraId="72F7B714" w14:textId="3F61FA08" w:rsidR="00800B5A" w:rsidRDefault="00854039" w:rsidP="00146AD4">
      <w:pPr>
        <w:jc w:val="both"/>
        <w:rPr>
          <w:rFonts w:ascii="Times New Roman" w:hAnsi="Times New Roman"/>
          <w:sz w:val="20"/>
          <w:szCs w:val="20"/>
        </w:rPr>
      </w:pPr>
      <w:r w:rsidRPr="00E953F0">
        <w:rPr>
          <w:rFonts w:ascii="Times New Roman" w:hAnsi="Times New Roman"/>
          <w:sz w:val="20"/>
          <w:szCs w:val="20"/>
        </w:rPr>
        <w:t>Bericht der 34. Sitzung, CCNR-ZKR/ADN/WP.15/AC.2/70, Nr. 24</w:t>
      </w:r>
      <w:r w:rsidR="00F77D5C">
        <w:rPr>
          <w:rFonts w:ascii="Times New Roman" w:hAnsi="Times New Roman"/>
          <w:sz w:val="20"/>
          <w:szCs w:val="20"/>
        </w:rPr>
        <w:t xml:space="preserve"> und</w:t>
      </w:r>
    </w:p>
    <w:p w14:paraId="67094387" w14:textId="69DA3387" w:rsidR="00EA50D1" w:rsidRPr="00E953F0" w:rsidRDefault="00D5782A" w:rsidP="00146AD4">
      <w:pPr>
        <w:jc w:val="both"/>
        <w:rPr>
          <w:rFonts w:ascii="Times New Roman" w:hAnsi="Times New Roman"/>
          <w:sz w:val="20"/>
          <w:szCs w:val="20"/>
        </w:rPr>
      </w:pPr>
      <w:r w:rsidRPr="00E953F0">
        <w:rPr>
          <w:rFonts w:ascii="Times New Roman" w:hAnsi="Times New Roman"/>
          <w:sz w:val="20"/>
          <w:szCs w:val="20"/>
        </w:rPr>
        <w:t>Niederschrift der zwanzigsten Sitzung der informellen Arbeitsgruppe „</w:t>
      </w:r>
      <w:proofErr w:type="spellStart"/>
      <w:r w:rsidRPr="00E953F0">
        <w:rPr>
          <w:rFonts w:ascii="Times New Roman" w:hAnsi="Times New Roman"/>
          <w:sz w:val="20"/>
          <w:szCs w:val="20"/>
        </w:rPr>
        <w:t>Sachkundigenausbildung</w:t>
      </w:r>
      <w:proofErr w:type="spellEnd"/>
      <w:r w:rsidRPr="00E953F0">
        <w:rPr>
          <w:rFonts w:ascii="Times New Roman" w:hAnsi="Times New Roman"/>
          <w:sz w:val="20"/>
          <w:szCs w:val="20"/>
        </w:rPr>
        <w:t>“,</w:t>
      </w:r>
      <w:r w:rsidR="00713DCD" w:rsidRPr="00E953F0">
        <w:rPr>
          <w:rFonts w:ascii="Times New Roman" w:hAnsi="Times New Roman"/>
          <w:sz w:val="20"/>
          <w:szCs w:val="20"/>
        </w:rPr>
        <w:t xml:space="preserve"> CCNR-ZKR/ADN/WP.15/AC.2/2019/25, Nr. 14</w:t>
      </w:r>
      <w:r w:rsidR="00F77D5C">
        <w:rPr>
          <w:rFonts w:ascii="Times New Roman" w:hAnsi="Times New Roman"/>
          <w:sz w:val="20"/>
          <w:szCs w:val="20"/>
        </w:rPr>
        <w:t>.</w:t>
      </w:r>
    </w:p>
    <w:p w14:paraId="6970837B" w14:textId="77777777" w:rsidR="00952770" w:rsidRPr="00E953F0" w:rsidRDefault="00952770" w:rsidP="00146AD4">
      <w:pPr>
        <w:jc w:val="both"/>
        <w:rPr>
          <w:rFonts w:ascii="Times New Roman" w:hAnsi="Times New Roman"/>
          <w:sz w:val="20"/>
          <w:szCs w:val="20"/>
        </w:rPr>
      </w:pPr>
    </w:p>
    <w:p w14:paraId="1C71060A" w14:textId="77777777" w:rsidR="00EA50D1" w:rsidRPr="00E953F0" w:rsidRDefault="00A65D0A" w:rsidP="00146AD4">
      <w:pPr>
        <w:jc w:val="both"/>
        <w:rPr>
          <w:rFonts w:ascii="Times New Roman" w:hAnsi="Times New Roman"/>
          <w:sz w:val="20"/>
          <w:szCs w:val="20"/>
        </w:rPr>
      </w:pPr>
      <w:r w:rsidRPr="00E953F0">
        <w:rPr>
          <w:rFonts w:ascii="Times New Roman" w:hAnsi="Times New Roman"/>
          <w:sz w:val="20"/>
          <w:szCs w:val="20"/>
        </w:rPr>
        <w:t>6.</w:t>
      </w:r>
      <w:r w:rsidRPr="00E953F0">
        <w:rPr>
          <w:rFonts w:ascii="Times New Roman" w:hAnsi="Times New Roman"/>
          <w:sz w:val="20"/>
          <w:szCs w:val="20"/>
        </w:rPr>
        <w:tab/>
      </w:r>
      <w:r w:rsidR="002A6957" w:rsidRPr="00E953F0">
        <w:rPr>
          <w:rFonts w:ascii="Times New Roman" w:hAnsi="Times New Roman"/>
          <w:sz w:val="20"/>
          <w:szCs w:val="20"/>
        </w:rPr>
        <w:t>Für die Prüfung nach dem</w:t>
      </w:r>
      <w:r w:rsidR="00CA263A" w:rsidRPr="00E953F0">
        <w:rPr>
          <w:rFonts w:ascii="Times New Roman" w:hAnsi="Times New Roman"/>
          <w:sz w:val="20"/>
          <w:szCs w:val="20"/>
        </w:rPr>
        <w:t xml:space="preserve"> Basiskurs ist </w:t>
      </w:r>
      <w:r w:rsidR="00B37FCB" w:rsidRPr="00E953F0">
        <w:rPr>
          <w:rFonts w:ascii="Times New Roman" w:hAnsi="Times New Roman"/>
          <w:sz w:val="20"/>
          <w:szCs w:val="20"/>
        </w:rPr>
        <w:t xml:space="preserve">in Absatz 8.2.2.7.1.1 ADN </w:t>
      </w:r>
      <w:r w:rsidR="00CA263A" w:rsidRPr="00E953F0">
        <w:rPr>
          <w:rFonts w:ascii="Times New Roman" w:hAnsi="Times New Roman"/>
          <w:sz w:val="20"/>
          <w:szCs w:val="20"/>
        </w:rPr>
        <w:t xml:space="preserve">festgelegt, dass </w:t>
      </w:r>
      <w:r w:rsidR="00957A0C" w:rsidRPr="00E953F0">
        <w:rPr>
          <w:rFonts w:ascii="Times New Roman" w:hAnsi="Times New Roman"/>
          <w:sz w:val="20"/>
          <w:szCs w:val="20"/>
        </w:rPr>
        <w:t>diese</w:t>
      </w:r>
      <w:r w:rsidR="00067EA2" w:rsidRPr="00E953F0">
        <w:rPr>
          <w:rFonts w:ascii="Times New Roman" w:hAnsi="Times New Roman"/>
          <w:sz w:val="20"/>
          <w:szCs w:val="20"/>
        </w:rPr>
        <w:t xml:space="preserve"> unmittelbar nach dem Lehrgang oder</w:t>
      </w:r>
      <w:r w:rsidR="00CA263A" w:rsidRPr="00E953F0">
        <w:rPr>
          <w:rFonts w:ascii="Times New Roman" w:hAnsi="Times New Roman"/>
          <w:sz w:val="20"/>
          <w:szCs w:val="20"/>
        </w:rPr>
        <w:t xml:space="preserve"> innerhalb </w:t>
      </w:r>
      <w:r w:rsidR="002A6957" w:rsidRPr="00E953F0">
        <w:rPr>
          <w:rFonts w:ascii="Times New Roman" w:hAnsi="Times New Roman"/>
          <w:sz w:val="20"/>
          <w:szCs w:val="20"/>
        </w:rPr>
        <w:t>von sechs Monate</w:t>
      </w:r>
      <w:r w:rsidR="00CA263A" w:rsidRPr="00E953F0">
        <w:rPr>
          <w:rFonts w:ascii="Times New Roman" w:hAnsi="Times New Roman"/>
          <w:sz w:val="20"/>
          <w:szCs w:val="20"/>
        </w:rPr>
        <w:t>n nach Lehrgang</w:t>
      </w:r>
      <w:r w:rsidR="00EF4A5E" w:rsidRPr="00E953F0">
        <w:rPr>
          <w:rFonts w:ascii="Times New Roman" w:hAnsi="Times New Roman"/>
          <w:sz w:val="20"/>
          <w:szCs w:val="20"/>
        </w:rPr>
        <w:t>s</w:t>
      </w:r>
      <w:r w:rsidR="002A6957" w:rsidRPr="00E953F0">
        <w:rPr>
          <w:rFonts w:ascii="Times New Roman" w:hAnsi="Times New Roman"/>
          <w:sz w:val="20"/>
          <w:szCs w:val="20"/>
        </w:rPr>
        <w:t>ende durchgeführt w</w:t>
      </w:r>
      <w:r w:rsidR="00CA263A" w:rsidRPr="00E953F0">
        <w:rPr>
          <w:rFonts w:ascii="Times New Roman" w:hAnsi="Times New Roman"/>
          <w:sz w:val="20"/>
          <w:szCs w:val="20"/>
        </w:rPr>
        <w:t>erden kann</w:t>
      </w:r>
      <w:r w:rsidR="00B37FCB" w:rsidRPr="00E953F0">
        <w:rPr>
          <w:rFonts w:ascii="Times New Roman" w:hAnsi="Times New Roman"/>
          <w:sz w:val="20"/>
          <w:szCs w:val="20"/>
        </w:rPr>
        <w:t>.</w:t>
      </w:r>
    </w:p>
    <w:p w14:paraId="370166E1" w14:textId="77777777" w:rsidR="00EA50D1" w:rsidRPr="00E953F0" w:rsidRDefault="00EA50D1" w:rsidP="00146AD4">
      <w:pPr>
        <w:jc w:val="both"/>
        <w:rPr>
          <w:rFonts w:ascii="Times New Roman" w:hAnsi="Times New Roman"/>
          <w:sz w:val="20"/>
          <w:szCs w:val="20"/>
        </w:rPr>
      </w:pPr>
    </w:p>
    <w:p w14:paraId="4BD496E3" w14:textId="2CC1ECFC" w:rsidR="00F747A3" w:rsidRPr="00E953F0" w:rsidRDefault="00A65D0A" w:rsidP="00146AD4">
      <w:pPr>
        <w:jc w:val="both"/>
        <w:rPr>
          <w:rFonts w:ascii="Times New Roman" w:hAnsi="Times New Roman"/>
          <w:sz w:val="20"/>
          <w:szCs w:val="20"/>
        </w:rPr>
      </w:pPr>
      <w:r w:rsidRPr="00E953F0">
        <w:rPr>
          <w:rFonts w:ascii="Times New Roman" w:hAnsi="Times New Roman"/>
          <w:sz w:val="20"/>
          <w:szCs w:val="20"/>
        </w:rPr>
        <w:t>7.</w:t>
      </w:r>
      <w:r w:rsidRPr="00E953F0">
        <w:rPr>
          <w:rFonts w:ascii="Times New Roman" w:hAnsi="Times New Roman"/>
          <w:sz w:val="20"/>
          <w:szCs w:val="20"/>
        </w:rPr>
        <w:tab/>
      </w:r>
      <w:r w:rsidR="00F747A3" w:rsidRPr="00E953F0">
        <w:rPr>
          <w:rFonts w:ascii="Times New Roman" w:hAnsi="Times New Roman"/>
          <w:sz w:val="20"/>
          <w:szCs w:val="20"/>
        </w:rPr>
        <w:t>In Absatz 8.2.2.7.2.1 ADN f</w:t>
      </w:r>
      <w:r w:rsidR="00CA263A" w:rsidRPr="00E953F0">
        <w:rPr>
          <w:rFonts w:ascii="Times New Roman" w:hAnsi="Times New Roman"/>
          <w:sz w:val="20"/>
          <w:szCs w:val="20"/>
        </w:rPr>
        <w:t xml:space="preserve">ür die Prüfung nach den Aufbaukursen </w:t>
      </w:r>
      <w:r w:rsidR="004C478E" w:rsidRPr="00E953F0">
        <w:rPr>
          <w:rFonts w:ascii="Times New Roman" w:hAnsi="Times New Roman"/>
          <w:sz w:val="20"/>
          <w:szCs w:val="20"/>
        </w:rPr>
        <w:t xml:space="preserve">gibt es </w:t>
      </w:r>
      <w:r w:rsidR="003D4908" w:rsidRPr="00E953F0">
        <w:rPr>
          <w:rFonts w:ascii="Times New Roman" w:hAnsi="Times New Roman"/>
          <w:sz w:val="20"/>
          <w:szCs w:val="20"/>
        </w:rPr>
        <w:t>diese</w:t>
      </w:r>
      <w:r w:rsidR="00B37FCB" w:rsidRPr="00E953F0">
        <w:rPr>
          <w:rFonts w:ascii="Times New Roman" w:hAnsi="Times New Roman"/>
          <w:sz w:val="20"/>
          <w:szCs w:val="20"/>
        </w:rPr>
        <w:t xml:space="preserve"> zeitliche Begrenzung</w:t>
      </w:r>
      <w:r w:rsidR="003D4908" w:rsidRPr="00E953F0">
        <w:rPr>
          <w:rFonts w:ascii="Times New Roman" w:hAnsi="Times New Roman"/>
          <w:sz w:val="20"/>
          <w:szCs w:val="20"/>
        </w:rPr>
        <w:t xml:space="preserve"> nicht</w:t>
      </w:r>
      <w:r w:rsidR="00B37FCB" w:rsidRPr="00E953F0">
        <w:rPr>
          <w:rFonts w:ascii="Times New Roman" w:hAnsi="Times New Roman"/>
          <w:sz w:val="20"/>
          <w:szCs w:val="20"/>
        </w:rPr>
        <w:t>.</w:t>
      </w:r>
    </w:p>
    <w:p w14:paraId="35AD5171" w14:textId="77777777" w:rsidR="00F747A3" w:rsidRPr="00E953F0" w:rsidRDefault="00F747A3" w:rsidP="00146AD4">
      <w:pPr>
        <w:jc w:val="both"/>
        <w:rPr>
          <w:rFonts w:ascii="Times New Roman" w:hAnsi="Times New Roman"/>
          <w:sz w:val="20"/>
          <w:szCs w:val="20"/>
        </w:rPr>
      </w:pPr>
    </w:p>
    <w:p w14:paraId="551A20C2" w14:textId="4872B9C5" w:rsidR="00952770" w:rsidRPr="00E953F0" w:rsidRDefault="00A65D0A" w:rsidP="00146AD4">
      <w:pPr>
        <w:jc w:val="both"/>
        <w:rPr>
          <w:rFonts w:ascii="Times New Roman" w:hAnsi="Times New Roman"/>
          <w:sz w:val="20"/>
          <w:szCs w:val="20"/>
        </w:rPr>
      </w:pPr>
      <w:r w:rsidRPr="00E953F0">
        <w:rPr>
          <w:rFonts w:ascii="Times New Roman" w:hAnsi="Times New Roman"/>
          <w:sz w:val="20"/>
          <w:szCs w:val="20"/>
        </w:rPr>
        <w:t>8.</w:t>
      </w:r>
      <w:r w:rsidRPr="00E953F0">
        <w:rPr>
          <w:rFonts w:ascii="Times New Roman" w:hAnsi="Times New Roman"/>
          <w:sz w:val="20"/>
          <w:szCs w:val="20"/>
        </w:rPr>
        <w:tab/>
      </w:r>
      <w:r w:rsidR="00952770" w:rsidRPr="00E953F0">
        <w:rPr>
          <w:rFonts w:ascii="Times New Roman" w:hAnsi="Times New Roman"/>
          <w:sz w:val="20"/>
          <w:szCs w:val="20"/>
        </w:rPr>
        <w:t xml:space="preserve">Die Informelle Arbeitsgruppe </w:t>
      </w:r>
      <w:r w:rsidR="00513A70">
        <w:rPr>
          <w:rFonts w:ascii="Times New Roman" w:hAnsi="Times New Roman"/>
          <w:sz w:val="20"/>
          <w:szCs w:val="20"/>
        </w:rPr>
        <w:t>„</w:t>
      </w:r>
      <w:proofErr w:type="spellStart"/>
      <w:r w:rsidR="00952770" w:rsidRPr="00E953F0">
        <w:rPr>
          <w:rFonts w:ascii="Times New Roman" w:hAnsi="Times New Roman"/>
          <w:sz w:val="20"/>
          <w:szCs w:val="20"/>
        </w:rPr>
        <w:t>Sachkundigenausbildung</w:t>
      </w:r>
      <w:proofErr w:type="spellEnd"/>
      <w:r w:rsidR="00513A70">
        <w:rPr>
          <w:rFonts w:ascii="Times New Roman" w:hAnsi="Times New Roman"/>
          <w:sz w:val="20"/>
          <w:szCs w:val="20"/>
        </w:rPr>
        <w:t>“</w:t>
      </w:r>
      <w:r w:rsidR="00952770" w:rsidRPr="00E953F0">
        <w:rPr>
          <w:rFonts w:ascii="Times New Roman" w:hAnsi="Times New Roman"/>
          <w:sz w:val="20"/>
          <w:szCs w:val="20"/>
        </w:rPr>
        <w:t xml:space="preserve"> hatte in ihrer 20. Sitzung im April 2019 </w:t>
      </w:r>
      <w:r w:rsidR="007769CA" w:rsidRPr="00E953F0">
        <w:rPr>
          <w:rFonts w:ascii="Times New Roman" w:hAnsi="Times New Roman"/>
          <w:sz w:val="20"/>
          <w:szCs w:val="20"/>
        </w:rPr>
        <w:t xml:space="preserve">vorgeschlagen, </w:t>
      </w:r>
      <w:r w:rsidR="00952770" w:rsidRPr="00E953F0">
        <w:rPr>
          <w:rFonts w:ascii="Times New Roman" w:hAnsi="Times New Roman"/>
          <w:sz w:val="20"/>
          <w:szCs w:val="20"/>
        </w:rPr>
        <w:t>den möglichen Zeitraum von sechs Monaten zur Durchführung der Prüfung auch unter 8.2.2.7.2.1 wie in 8.2.2.7.1.1, zweiter Satz verbindlich vorzuschreiben.</w:t>
      </w:r>
    </w:p>
    <w:p w14:paraId="6667A1F8" w14:textId="77777777" w:rsidR="007769CA" w:rsidRPr="00E953F0" w:rsidRDefault="007769CA" w:rsidP="00146AD4">
      <w:pPr>
        <w:jc w:val="both"/>
        <w:rPr>
          <w:rFonts w:ascii="Times New Roman" w:hAnsi="Times New Roman"/>
          <w:sz w:val="20"/>
          <w:szCs w:val="20"/>
        </w:rPr>
      </w:pPr>
    </w:p>
    <w:p w14:paraId="30BD8BB9" w14:textId="77777777" w:rsidR="0061527C" w:rsidRPr="00E953F0" w:rsidRDefault="00A65D0A" w:rsidP="00146AD4">
      <w:pPr>
        <w:jc w:val="both"/>
        <w:rPr>
          <w:rFonts w:ascii="Times New Roman" w:hAnsi="Times New Roman"/>
          <w:sz w:val="20"/>
          <w:szCs w:val="20"/>
        </w:rPr>
      </w:pPr>
      <w:r w:rsidRPr="00E953F0">
        <w:rPr>
          <w:rFonts w:ascii="Times New Roman" w:hAnsi="Times New Roman"/>
          <w:sz w:val="20"/>
          <w:szCs w:val="20"/>
        </w:rPr>
        <w:t>9.</w:t>
      </w:r>
      <w:r w:rsidRPr="00E953F0">
        <w:rPr>
          <w:rFonts w:ascii="Times New Roman" w:hAnsi="Times New Roman"/>
          <w:sz w:val="20"/>
          <w:szCs w:val="20"/>
        </w:rPr>
        <w:tab/>
      </w:r>
      <w:r w:rsidR="0061527C" w:rsidRPr="00E953F0">
        <w:rPr>
          <w:rFonts w:ascii="Times New Roman" w:hAnsi="Times New Roman"/>
          <w:sz w:val="20"/>
          <w:szCs w:val="20"/>
        </w:rPr>
        <w:t xml:space="preserve">Es sollte wie beim Basiskurs festgelegt werden, dass die Prüfung nach dem Aufbaukurs unmittelbar nach dem Lehrgang oder innerhalb von sechs Monaten nach Lehrgangsende durchgeführt werden kann. Zum einen, um die im Kurs erworbenen Kenntnisse zeitnah abzufragen, zum anderen um </w:t>
      </w:r>
      <w:r w:rsidR="00CF5895" w:rsidRPr="00E953F0">
        <w:rPr>
          <w:rFonts w:ascii="Times New Roman" w:hAnsi="Times New Roman"/>
          <w:sz w:val="20"/>
          <w:szCs w:val="20"/>
        </w:rPr>
        <w:t>zugunsten der</w:t>
      </w:r>
      <w:r w:rsidR="0061527C" w:rsidRPr="00E953F0">
        <w:rPr>
          <w:rFonts w:ascii="Times New Roman" w:hAnsi="Times New Roman"/>
          <w:sz w:val="20"/>
          <w:szCs w:val="20"/>
        </w:rPr>
        <w:t xml:space="preserve"> Prüfungsbehörden </w:t>
      </w:r>
      <w:r w:rsidR="00CF5895" w:rsidRPr="00E953F0">
        <w:rPr>
          <w:rFonts w:ascii="Times New Roman" w:hAnsi="Times New Roman"/>
          <w:sz w:val="20"/>
          <w:szCs w:val="20"/>
        </w:rPr>
        <w:t>in</w:t>
      </w:r>
      <w:r w:rsidR="0061527C" w:rsidRPr="00E953F0">
        <w:rPr>
          <w:rFonts w:ascii="Times New Roman" w:hAnsi="Times New Roman"/>
          <w:sz w:val="20"/>
          <w:szCs w:val="20"/>
        </w:rPr>
        <w:t xml:space="preserve"> </w:t>
      </w:r>
      <w:r w:rsidR="00CF5895" w:rsidRPr="00E953F0">
        <w:rPr>
          <w:rFonts w:ascii="Times New Roman" w:hAnsi="Times New Roman"/>
          <w:sz w:val="20"/>
          <w:szCs w:val="20"/>
        </w:rPr>
        <w:t xml:space="preserve">einer </w:t>
      </w:r>
      <w:r w:rsidR="0061527C" w:rsidRPr="00E953F0">
        <w:rPr>
          <w:rFonts w:ascii="Times New Roman" w:hAnsi="Times New Roman"/>
          <w:sz w:val="20"/>
          <w:szCs w:val="20"/>
        </w:rPr>
        <w:t>nach den Basiskursen bewährte</w:t>
      </w:r>
      <w:r w:rsidR="00CF5895" w:rsidRPr="00E953F0">
        <w:rPr>
          <w:rFonts w:ascii="Times New Roman" w:hAnsi="Times New Roman"/>
          <w:sz w:val="20"/>
          <w:szCs w:val="20"/>
        </w:rPr>
        <w:t>n Weise das Prüfungsverfahren zu ordnen und im Zusammenhang mit den bekannten Schulungsterminen planbar zu machen.</w:t>
      </w:r>
    </w:p>
    <w:p w14:paraId="72A60FDF" w14:textId="77777777" w:rsidR="00CF5895" w:rsidRPr="00E953F0" w:rsidRDefault="00CF5895" w:rsidP="00146AD4">
      <w:pPr>
        <w:jc w:val="both"/>
        <w:rPr>
          <w:rFonts w:ascii="Times New Roman" w:hAnsi="Times New Roman"/>
          <w:sz w:val="20"/>
          <w:szCs w:val="20"/>
        </w:rPr>
      </w:pPr>
    </w:p>
    <w:p w14:paraId="67BBCBC8" w14:textId="744D9E25" w:rsidR="00FC04F2" w:rsidRPr="00513A70" w:rsidRDefault="00772C74" w:rsidP="00CA263A">
      <w:pPr>
        <w:rPr>
          <w:rFonts w:ascii="Times New Roman" w:hAnsi="Times New Roman"/>
          <w:b/>
          <w:bCs/>
          <w:sz w:val="20"/>
          <w:szCs w:val="20"/>
        </w:rPr>
      </w:pPr>
      <w:r w:rsidRPr="00513A70">
        <w:rPr>
          <w:rFonts w:ascii="Times New Roman" w:hAnsi="Times New Roman"/>
          <w:b/>
          <w:bCs/>
          <w:sz w:val="20"/>
          <w:szCs w:val="20"/>
        </w:rPr>
        <w:t>Antrag</w:t>
      </w:r>
    </w:p>
    <w:p w14:paraId="2A85958B" w14:textId="77777777" w:rsidR="00772C74" w:rsidRPr="00E953F0" w:rsidRDefault="00772C74" w:rsidP="00CA263A">
      <w:pPr>
        <w:rPr>
          <w:rFonts w:ascii="Times New Roman" w:hAnsi="Times New Roman"/>
          <w:sz w:val="20"/>
          <w:szCs w:val="20"/>
          <w:u w:val="single"/>
        </w:rPr>
      </w:pPr>
    </w:p>
    <w:p w14:paraId="61C6BFD3" w14:textId="77777777" w:rsidR="00FC04F2" w:rsidRPr="00E953F0" w:rsidRDefault="00A65D0A" w:rsidP="00CA263A">
      <w:pPr>
        <w:rPr>
          <w:rFonts w:ascii="Times New Roman" w:hAnsi="Times New Roman"/>
          <w:sz w:val="20"/>
          <w:szCs w:val="20"/>
        </w:rPr>
      </w:pPr>
      <w:r w:rsidRPr="00E953F0">
        <w:rPr>
          <w:rFonts w:ascii="Times New Roman" w:hAnsi="Times New Roman"/>
          <w:sz w:val="20"/>
          <w:szCs w:val="20"/>
        </w:rPr>
        <w:t>10.</w:t>
      </w:r>
      <w:r w:rsidRPr="00E953F0">
        <w:rPr>
          <w:rFonts w:ascii="Times New Roman" w:hAnsi="Times New Roman"/>
          <w:sz w:val="20"/>
          <w:szCs w:val="20"/>
        </w:rPr>
        <w:tab/>
      </w:r>
      <w:r w:rsidR="00772C74" w:rsidRPr="00E953F0">
        <w:rPr>
          <w:rFonts w:ascii="Times New Roman" w:hAnsi="Times New Roman"/>
          <w:sz w:val="20"/>
          <w:szCs w:val="20"/>
        </w:rPr>
        <w:t xml:space="preserve">In Absatz 8.2.2.7.2.1 ADN den zweiten Satz </w:t>
      </w:r>
      <w:r w:rsidR="00EB3B1B" w:rsidRPr="00E953F0">
        <w:rPr>
          <w:rFonts w:ascii="Times New Roman" w:hAnsi="Times New Roman"/>
          <w:sz w:val="20"/>
          <w:szCs w:val="20"/>
        </w:rPr>
        <w:t>wie folgt</w:t>
      </w:r>
      <w:r w:rsidR="00772C74" w:rsidRPr="00E953F0">
        <w:rPr>
          <w:rFonts w:ascii="Times New Roman" w:hAnsi="Times New Roman"/>
          <w:sz w:val="20"/>
          <w:szCs w:val="20"/>
        </w:rPr>
        <w:t xml:space="preserve"> ersetzen:</w:t>
      </w:r>
    </w:p>
    <w:p w14:paraId="20B9E2B0" w14:textId="77777777" w:rsidR="00772C74" w:rsidRPr="00E953F0" w:rsidRDefault="00772C74" w:rsidP="00CA263A">
      <w:pPr>
        <w:rPr>
          <w:rFonts w:ascii="Times New Roman" w:hAnsi="Times New Roman"/>
          <w:sz w:val="20"/>
          <w:szCs w:val="20"/>
        </w:rPr>
      </w:pPr>
    </w:p>
    <w:p w14:paraId="163A3608" w14:textId="77777777" w:rsidR="00772C74" w:rsidRPr="00E953F0" w:rsidRDefault="00EB3B1B" w:rsidP="003F6E36">
      <w:pPr>
        <w:jc w:val="both"/>
        <w:rPr>
          <w:rFonts w:ascii="Times New Roman" w:hAnsi="Times New Roman"/>
          <w:sz w:val="20"/>
          <w:szCs w:val="20"/>
        </w:rPr>
      </w:pPr>
      <w:r w:rsidRPr="00E953F0">
        <w:rPr>
          <w:rFonts w:ascii="Times New Roman" w:hAnsi="Times New Roman"/>
          <w:sz w:val="20"/>
          <w:szCs w:val="20"/>
        </w:rPr>
        <w:t xml:space="preserve">„Diese kann </w:t>
      </w:r>
      <w:r w:rsidR="00E6619C" w:rsidRPr="00E953F0">
        <w:rPr>
          <w:rFonts w:ascii="Times New Roman" w:hAnsi="Times New Roman"/>
          <w:sz w:val="20"/>
          <w:szCs w:val="20"/>
        </w:rPr>
        <w:t xml:space="preserve">entweder unmittelbar nach dem Lehrgang oder </w:t>
      </w:r>
      <w:r w:rsidRPr="00E953F0">
        <w:rPr>
          <w:rFonts w:ascii="Times New Roman" w:hAnsi="Times New Roman"/>
          <w:sz w:val="20"/>
          <w:szCs w:val="20"/>
        </w:rPr>
        <w:t>innerhalb von sechs Monaten nach Lehrgangsende durchgeführt werden.“.</w:t>
      </w:r>
    </w:p>
    <w:p w14:paraId="52379E4E" w14:textId="77777777" w:rsidR="00FC04F2" w:rsidRPr="00E953F0" w:rsidRDefault="00FC04F2" w:rsidP="00CA263A">
      <w:pPr>
        <w:rPr>
          <w:rFonts w:ascii="Times New Roman" w:hAnsi="Times New Roman"/>
          <w:sz w:val="20"/>
          <w:szCs w:val="20"/>
        </w:rPr>
      </w:pPr>
    </w:p>
    <w:p w14:paraId="3AC10887" w14:textId="77777777" w:rsidR="00EB3B1B" w:rsidRPr="00E953F0" w:rsidRDefault="00A65D0A" w:rsidP="003F6E36">
      <w:pPr>
        <w:jc w:val="both"/>
        <w:rPr>
          <w:rFonts w:ascii="Times New Roman" w:hAnsi="Times New Roman"/>
          <w:sz w:val="20"/>
          <w:szCs w:val="20"/>
        </w:rPr>
      </w:pPr>
      <w:r w:rsidRPr="00E953F0">
        <w:rPr>
          <w:rFonts w:ascii="Times New Roman" w:hAnsi="Times New Roman"/>
          <w:sz w:val="20"/>
          <w:szCs w:val="20"/>
        </w:rPr>
        <w:t>11.</w:t>
      </w:r>
      <w:r w:rsidRPr="00E953F0">
        <w:rPr>
          <w:rFonts w:ascii="Times New Roman" w:hAnsi="Times New Roman"/>
          <w:sz w:val="20"/>
          <w:szCs w:val="20"/>
        </w:rPr>
        <w:tab/>
      </w:r>
      <w:r w:rsidR="00EB3B1B" w:rsidRPr="00E953F0">
        <w:rPr>
          <w:rFonts w:ascii="Times New Roman" w:hAnsi="Times New Roman"/>
          <w:sz w:val="20"/>
          <w:szCs w:val="20"/>
        </w:rPr>
        <w:t xml:space="preserve">Der bisherige Verweis auf den Fragenkatalog kann entfallen. Das ergibt sich </w:t>
      </w:r>
      <w:r w:rsidR="00E6619C" w:rsidRPr="00E953F0">
        <w:rPr>
          <w:rFonts w:ascii="Times New Roman" w:hAnsi="Times New Roman"/>
          <w:sz w:val="20"/>
          <w:szCs w:val="20"/>
        </w:rPr>
        <w:t xml:space="preserve">bereits </w:t>
      </w:r>
      <w:r w:rsidR="00EB3B1B" w:rsidRPr="00E953F0">
        <w:rPr>
          <w:rFonts w:ascii="Times New Roman" w:hAnsi="Times New Roman"/>
          <w:sz w:val="20"/>
          <w:szCs w:val="20"/>
        </w:rPr>
        <w:t xml:space="preserve">aus </w:t>
      </w:r>
      <w:r w:rsidR="006164C6" w:rsidRPr="00E953F0">
        <w:rPr>
          <w:rFonts w:ascii="Times New Roman" w:hAnsi="Times New Roman"/>
          <w:sz w:val="20"/>
          <w:szCs w:val="20"/>
        </w:rPr>
        <w:t>den Absätzen 8.2.2.7.2.3 und 8.2.2.7.2.4 ADN.</w:t>
      </w:r>
    </w:p>
    <w:p w14:paraId="1A70F5FE" w14:textId="77777777" w:rsidR="006164C6" w:rsidRPr="00E953F0" w:rsidRDefault="006164C6" w:rsidP="00CA263A">
      <w:pPr>
        <w:rPr>
          <w:rFonts w:ascii="Times New Roman" w:hAnsi="Times New Roman"/>
          <w:sz w:val="20"/>
          <w:szCs w:val="20"/>
        </w:rPr>
      </w:pPr>
    </w:p>
    <w:p w14:paraId="7A99C7AB" w14:textId="77777777" w:rsidR="00B37FCB" w:rsidRPr="00E953F0" w:rsidRDefault="00B37FCB" w:rsidP="00CA263A">
      <w:pPr>
        <w:rPr>
          <w:rFonts w:ascii="Times New Roman" w:hAnsi="Times New Roman"/>
          <w:sz w:val="20"/>
          <w:szCs w:val="20"/>
        </w:rPr>
      </w:pPr>
    </w:p>
    <w:p w14:paraId="788DE660" w14:textId="69FFD84A" w:rsidR="00B37FCB" w:rsidRPr="00800B5A" w:rsidRDefault="000A2578" w:rsidP="00800B5A">
      <w:pPr>
        <w:spacing w:after="120"/>
        <w:rPr>
          <w:rFonts w:ascii="Times New Roman" w:hAnsi="Times New Roman"/>
          <w:b/>
        </w:rPr>
      </w:pPr>
      <w:r w:rsidRPr="00800B5A">
        <w:rPr>
          <w:rFonts w:ascii="Times New Roman" w:hAnsi="Times New Roman"/>
          <w:b/>
        </w:rPr>
        <w:t>3</w:t>
      </w:r>
      <w:r w:rsidR="00B37FCB" w:rsidRPr="00800B5A">
        <w:rPr>
          <w:rFonts w:ascii="Times New Roman" w:hAnsi="Times New Roman"/>
          <w:b/>
        </w:rPr>
        <w:t>.</w:t>
      </w:r>
      <w:r w:rsidR="00B37FCB" w:rsidRPr="00800B5A">
        <w:rPr>
          <w:rFonts w:ascii="Times New Roman" w:hAnsi="Times New Roman"/>
          <w:b/>
        </w:rPr>
        <w:tab/>
        <w:t>Wiederholung einer Prüfung</w:t>
      </w:r>
    </w:p>
    <w:p w14:paraId="76CBE96E" w14:textId="77777777" w:rsidR="00B37FCB" w:rsidRPr="00E953F0" w:rsidRDefault="00B37FCB" w:rsidP="00B37FCB">
      <w:pPr>
        <w:rPr>
          <w:rFonts w:ascii="Times New Roman" w:hAnsi="Times New Roman"/>
          <w:sz w:val="20"/>
          <w:szCs w:val="20"/>
        </w:rPr>
      </w:pPr>
    </w:p>
    <w:p w14:paraId="07C72B35" w14:textId="77777777" w:rsidR="00B37FCB" w:rsidRPr="00E953F0" w:rsidRDefault="00A65D0A" w:rsidP="00146AD4">
      <w:pPr>
        <w:jc w:val="both"/>
        <w:rPr>
          <w:rFonts w:ascii="Times New Roman" w:hAnsi="Times New Roman"/>
          <w:sz w:val="20"/>
          <w:szCs w:val="20"/>
        </w:rPr>
      </w:pPr>
      <w:r w:rsidRPr="00E953F0">
        <w:rPr>
          <w:rFonts w:ascii="Times New Roman" w:hAnsi="Times New Roman"/>
          <w:sz w:val="20"/>
          <w:szCs w:val="20"/>
        </w:rPr>
        <w:t>12.</w:t>
      </w:r>
      <w:r w:rsidRPr="00E953F0">
        <w:rPr>
          <w:rFonts w:ascii="Times New Roman" w:hAnsi="Times New Roman"/>
          <w:sz w:val="20"/>
          <w:szCs w:val="20"/>
        </w:rPr>
        <w:tab/>
      </w:r>
      <w:r w:rsidR="00A02F13" w:rsidRPr="00E953F0">
        <w:rPr>
          <w:rFonts w:ascii="Times New Roman" w:hAnsi="Times New Roman"/>
          <w:sz w:val="20"/>
          <w:szCs w:val="20"/>
        </w:rPr>
        <w:t>Die</w:t>
      </w:r>
      <w:r w:rsidR="00B37FCB" w:rsidRPr="00E953F0">
        <w:rPr>
          <w:rFonts w:ascii="Times New Roman" w:hAnsi="Times New Roman"/>
          <w:sz w:val="20"/>
          <w:szCs w:val="20"/>
        </w:rPr>
        <w:t xml:space="preserve"> Vorschriften, ob und wie oft eine nicht bestandene Prüfung wiederholt werden kann</w:t>
      </w:r>
      <w:r w:rsidR="00A02F13" w:rsidRPr="00E953F0">
        <w:rPr>
          <w:rFonts w:ascii="Times New Roman" w:hAnsi="Times New Roman"/>
          <w:sz w:val="20"/>
          <w:szCs w:val="20"/>
        </w:rPr>
        <w:t>, sind unvollständig</w:t>
      </w:r>
      <w:r w:rsidR="00B37FCB" w:rsidRPr="00E953F0">
        <w:rPr>
          <w:rFonts w:ascii="Times New Roman" w:hAnsi="Times New Roman"/>
          <w:sz w:val="20"/>
          <w:szCs w:val="20"/>
        </w:rPr>
        <w:t>.</w:t>
      </w:r>
    </w:p>
    <w:p w14:paraId="7ED148AC" w14:textId="77777777" w:rsidR="00B37FCB" w:rsidRPr="00E953F0" w:rsidRDefault="00B37FCB" w:rsidP="00146AD4">
      <w:pPr>
        <w:jc w:val="both"/>
        <w:rPr>
          <w:rFonts w:ascii="Times New Roman" w:hAnsi="Times New Roman"/>
          <w:sz w:val="20"/>
          <w:szCs w:val="20"/>
        </w:rPr>
      </w:pPr>
    </w:p>
    <w:p w14:paraId="04D0167C" w14:textId="2EA8A051" w:rsidR="00067EA2" w:rsidRPr="00E953F0" w:rsidRDefault="00A65D0A" w:rsidP="00146AD4">
      <w:pPr>
        <w:jc w:val="both"/>
        <w:rPr>
          <w:rFonts w:ascii="Times New Roman" w:hAnsi="Times New Roman"/>
          <w:sz w:val="20"/>
          <w:szCs w:val="20"/>
        </w:rPr>
      </w:pPr>
      <w:r w:rsidRPr="00E953F0">
        <w:rPr>
          <w:rFonts w:ascii="Times New Roman" w:hAnsi="Times New Roman"/>
          <w:sz w:val="20"/>
          <w:szCs w:val="20"/>
        </w:rPr>
        <w:t>13.</w:t>
      </w:r>
      <w:r w:rsidRPr="00E953F0">
        <w:rPr>
          <w:rFonts w:ascii="Times New Roman" w:hAnsi="Times New Roman"/>
          <w:sz w:val="20"/>
          <w:szCs w:val="20"/>
        </w:rPr>
        <w:tab/>
      </w:r>
      <w:r w:rsidR="007C5129" w:rsidRPr="00E953F0">
        <w:rPr>
          <w:rFonts w:ascii="Times New Roman" w:hAnsi="Times New Roman"/>
          <w:sz w:val="20"/>
          <w:szCs w:val="20"/>
        </w:rPr>
        <w:t>Eine</w:t>
      </w:r>
      <w:r w:rsidR="00A02F13" w:rsidRPr="00E953F0">
        <w:rPr>
          <w:rFonts w:ascii="Times New Roman" w:hAnsi="Times New Roman"/>
          <w:sz w:val="20"/>
          <w:szCs w:val="20"/>
        </w:rPr>
        <w:t xml:space="preserve"> Festlegung, die Prüfung innerhalb von sechs Monaten nach dem Lehrgang abzulegen, </w:t>
      </w:r>
      <w:r w:rsidR="00067EA2" w:rsidRPr="00E953F0">
        <w:rPr>
          <w:rFonts w:ascii="Times New Roman" w:hAnsi="Times New Roman"/>
          <w:sz w:val="20"/>
          <w:szCs w:val="20"/>
        </w:rPr>
        <w:t xml:space="preserve">lässt </w:t>
      </w:r>
      <w:r w:rsidR="00A02F13" w:rsidRPr="00E953F0">
        <w:rPr>
          <w:rFonts w:ascii="Times New Roman" w:hAnsi="Times New Roman"/>
          <w:sz w:val="20"/>
          <w:szCs w:val="20"/>
        </w:rPr>
        <w:t xml:space="preserve">gedanklich </w:t>
      </w:r>
      <w:r w:rsidR="00067EA2" w:rsidRPr="00E953F0">
        <w:rPr>
          <w:rFonts w:ascii="Times New Roman" w:hAnsi="Times New Roman"/>
          <w:sz w:val="20"/>
          <w:szCs w:val="20"/>
        </w:rPr>
        <w:t xml:space="preserve">auch </w:t>
      </w:r>
      <w:r w:rsidR="00A02F13" w:rsidRPr="00E953F0">
        <w:rPr>
          <w:rFonts w:ascii="Times New Roman" w:hAnsi="Times New Roman"/>
          <w:sz w:val="20"/>
          <w:szCs w:val="20"/>
        </w:rPr>
        <w:t xml:space="preserve">ein </w:t>
      </w:r>
      <w:r w:rsidR="00067EA2" w:rsidRPr="00E953F0">
        <w:rPr>
          <w:rFonts w:ascii="Times New Roman" w:hAnsi="Times New Roman"/>
          <w:sz w:val="20"/>
          <w:szCs w:val="20"/>
        </w:rPr>
        <w:t>Wiederhol</w:t>
      </w:r>
      <w:r w:rsidR="00A02F13" w:rsidRPr="00E953F0">
        <w:rPr>
          <w:rFonts w:ascii="Times New Roman" w:hAnsi="Times New Roman"/>
          <w:sz w:val="20"/>
          <w:szCs w:val="20"/>
        </w:rPr>
        <w:t>en</w:t>
      </w:r>
      <w:r w:rsidR="00067EA2" w:rsidRPr="00E953F0">
        <w:rPr>
          <w:rFonts w:ascii="Times New Roman" w:hAnsi="Times New Roman"/>
          <w:sz w:val="20"/>
          <w:szCs w:val="20"/>
        </w:rPr>
        <w:t xml:space="preserve"> innerhalb dieser sechs Monate zu.</w:t>
      </w:r>
      <w:r w:rsidR="00513A70">
        <w:rPr>
          <w:rFonts w:ascii="Times New Roman" w:hAnsi="Times New Roman"/>
          <w:sz w:val="20"/>
          <w:szCs w:val="20"/>
        </w:rPr>
        <w:t xml:space="preserve"> </w:t>
      </w:r>
      <w:r w:rsidR="00067EA2" w:rsidRPr="00E953F0">
        <w:rPr>
          <w:rFonts w:ascii="Times New Roman" w:hAnsi="Times New Roman"/>
          <w:sz w:val="20"/>
          <w:szCs w:val="20"/>
        </w:rPr>
        <w:t xml:space="preserve">Die </w:t>
      </w:r>
      <w:r w:rsidR="00A02F13" w:rsidRPr="00E953F0">
        <w:rPr>
          <w:rFonts w:ascii="Times New Roman" w:hAnsi="Times New Roman"/>
          <w:sz w:val="20"/>
          <w:szCs w:val="20"/>
        </w:rPr>
        <w:t>Möglichkeit der</w:t>
      </w:r>
      <w:r w:rsidR="00067EA2" w:rsidRPr="00E953F0">
        <w:rPr>
          <w:rFonts w:ascii="Times New Roman" w:hAnsi="Times New Roman"/>
          <w:sz w:val="20"/>
          <w:szCs w:val="20"/>
        </w:rPr>
        <w:t xml:space="preserve"> Wiederholung </w:t>
      </w:r>
      <w:r w:rsidR="00A02F13" w:rsidRPr="00E953F0">
        <w:rPr>
          <w:rFonts w:ascii="Times New Roman" w:hAnsi="Times New Roman"/>
          <w:sz w:val="20"/>
          <w:szCs w:val="20"/>
        </w:rPr>
        <w:t>wird</w:t>
      </w:r>
      <w:r w:rsidR="00067EA2" w:rsidRPr="00E953F0">
        <w:rPr>
          <w:rFonts w:ascii="Times New Roman" w:hAnsi="Times New Roman"/>
          <w:sz w:val="20"/>
          <w:szCs w:val="20"/>
        </w:rPr>
        <w:t xml:space="preserve"> aber nicht </w:t>
      </w:r>
      <w:r w:rsidR="00A02F13" w:rsidRPr="00E953F0">
        <w:rPr>
          <w:rFonts w:ascii="Times New Roman" w:hAnsi="Times New Roman"/>
          <w:sz w:val="20"/>
          <w:szCs w:val="20"/>
        </w:rPr>
        <w:t>ausdrücklich beschrieben</w:t>
      </w:r>
      <w:r w:rsidR="00067EA2" w:rsidRPr="00E953F0">
        <w:rPr>
          <w:rFonts w:ascii="Times New Roman" w:hAnsi="Times New Roman"/>
          <w:sz w:val="20"/>
          <w:szCs w:val="20"/>
        </w:rPr>
        <w:t>.</w:t>
      </w:r>
    </w:p>
    <w:p w14:paraId="3DFB53A3" w14:textId="77777777" w:rsidR="00067EA2" w:rsidRPr="00E953F0" w:rsidRDefault="00067EA2" w:rsidP="00146AD4">
      <w:pPr>
        <w:jc w:val="both"/>
        <w:rPr>
          <w:rFonts w:ascii="Times New Roman" w:hAnsi="Times New Roman"/>
          <w:sz w:val="20"/>
          <w:szCs w:val="20"/>
        </w:rPr>
      </w:pPr>
    </w:p>
    <w:p w14:paraId="6DC45DB8" w14:textId="0DCA4D0C" w:rsidR="003E00BD" w:rsidRPr="00E953F0" w:rsidRDefault="00A65D0A" w:rsidP="00146AD4">
      <w:pPr>
        <w:jc w:val="both"/>
        <w:rPr>
          <w:rFonts w:ascii="Times New Roman" w:hAnsi="Times New Roman"/>
          <w:sz w:val="20"/>
          <w:szCs w:val="20"/>
        </w:rPr>
      </w:pPr>
      <w:r w:rsidRPr="00E953F0">
        <w:rPr>
          <w:rFonts w:ascii="Times New Roman" w:hAnsi="Times New Roman"/>
          <w:sz w:val="20"/>
          <w:szCs w:val="20"/>
        </w:rPr>
        <w:t>14.</w:t>
      </w:r>
      <w:r w:rsidRPr="00E953F0">
        <w:rPr>
          <w:rFonts w:ascii="Times New Roman" w:hAnsi="Times New Roman"/>
          <w:sz w:val="20"/>
          <w:szCs w:val="20"/>
        </w:rPr>
        <w:tab/>
      </w:r>
      <w:r w:rsidR="003E00BD" w:rsidRPr="00E953F0">
        <w:rPr>
          <w:rFonts w:ascii="Times New Roman" w:hAnsi="Times New Roman"/>
          <w:sz w:val="20"/>
          <w:szCs w:val="20"/>
        </w:rPr>
        <w:t>Für die Prüfung nach dem Aufbaukurs gilt folgendes</w:t>
      </w:r>
      <w:r w:rsidR="00800B5A">
        <w:rPr>
          <w:rFonts w:ascii="Times New Roman" w:hAnsi="Times New Roman"/>
          <w:sz w:val="20"/>
          <w:szCs w:val="20"/>
        </w:rPr>
        <w:t>:</w:t>
      </w:r>
    </w:p>
    <w:p w14:paraId="214C3CF4" w14:textId="26AD557E" w:rsidR="001404DF" w:rsidRPr="00E953F0" w:rsidRDefault="001404DF" w:rsidP="00800B5A">
      <w:pPr>
        <w:spacing w:before="120"/>
        <w:jc w:val="both"/>
        <w:rPr>
          <w:rFonts w:ascii="Times New Roman" w:hAnsi="Times New Roman"/>
          <w:sz w:val="20"/>
          <w:szCs w:val="20"/>
        </w:rPr>
      </w:pPr>
      <w:r w:rsidRPr="00E953F0">
        <w:rPr>
          <w:rFonts w:ascii="Times New Roman" w:hAnsi="Times New Roman"/>
          <w:sz w:val="20"/>
          <w:szCs w:val="20"/>
        </w:rPr>
        <w:t>Wenn in beiden Teilen der Prüfung insgesamt 44 Punkte erreicht wurden, aber in einem</w:t>
      </w:r>
      <w:r w:rsidR="002A6957" w:rsidRPr="00E953F0">
        <w:rPr>
          <w:rFonts w:ascii="Times New Roman" w:hAnsi="Times New Roman"/>
          <w:sz w:val="20"/>
          <w:szCs w:val="20"/>
        </w:rPr>
        <w:t xml:space="preserve"> Teil der Prüfung – Multiple-Choice-Fragen oder Fallfrage – </w:t>
      </w:r>
      <w:r w:rsidR="004C478E" w:rsidRPr="00E953F0">
        <w:rPr>
          <w:rFonts w:ascii="Times New Roman" w:hAnsi="Times New Roman"/>
          <w:sz w:val="20"/>
          <w:szCs w:val="20"/>
        </w:rPr>
        <w:t xml:space="preserve">nicht die erforderliche </w:t>
      </w:r>
      <w:r w:rsidRPr="00E953F0">
        <w:rPr>
          <w:rFonts w:ascii="Times New Roman" w:hAnsi="Times New Roman"/>
          <w:sz w:val="20"/>
          <w:szCs w:val="20"/>
        </w:rPr>
        <w:t xml:space="preserve">Mindestpunktzahl von </w:t>
      </w:r>
      <w:r w:rsidR="00C204A7" w:rsidRPr="00E953F0">
        <w:rPr>
          <w:rFonts w:ascii="Times New Roman" w:hAnsi="Times New Roman"/>
          <w:sz w:val="20"/>
          <w:szCs w:val="20"/>
        </w:rPr>
        <w:t xml:space="preserve">20 </w:t>
      </w:r>
      <w:r w:rsidRPr="00E953F0">
        <w:rPr>
          <w:rFonts w:ascii="Times New Roman" w:hAnsi="Times New Roman"/>
          <w:sz w:val="20"/>
          <w:szCs w:val="20"/>
        </w:rPr>
        <w:t>erreicht wurde</w:t>
      </w:r>
      <w:r w:rsidR="004C478E" w:rsidRPr="00E953F0">
        <w:rPr>
          <w:rFonts w:ascii="Times New Roman" w:hAnsi="Times New Roman"/>
          <w:sz w:val="20"/>
          <w:szCs w:val="20"/>
        </w:rPr>
        <w:t xml:space="preserve">, kann dieser Teil </w:t>
      </w:r>
      <w:r w:rsidR="002A6957" w:rsidRPr="00E953F0">
        <w:rPr>
          <w:rFonts w:ascii="Times New Roman" w:hAnsi="Times New Roman"/>
          <w:sz w:val="20"/>
          <w:szCs w:val="20"/>
        </w:rPr>
        <w:t>einmal wiederholt</w:t>
      </w:r>
      <w:r w:rsidRPr="00E953F0">
        <w:rPr>
          <w:rFonts w:ascii="Times New Roman" w:hAnsi="Times New Roman"/>
          <w:sz w:val="20"/>
          <w:szCs w:val="20"/>
        </w:rPr>
        <w:t xml:space="preserve"> werden</w:t>
      </w:r>
      <w:r w:rsidR="002A6957" w:rsidRPr="00E953F0">
        <w:rPr>
          <w:rFonts w:ascii="Times New Roman" w:hAnsi="Times New Roman"/>
          <w:sz w:val="20"/>
          <w:szCs w:val="20"/>
        </w:rPr>
        <w:t xml:space="preserve"> </w:t>
      </w:r>
      <w:r w:rsidR="006E3B21" w:rsidRPr="00E953F0">
        <w:rPr>
          <w:rFonts w:ascii="Times New Roman" w:hAnsi="Times New Roman"/>
          <w:sz w:val="20"/>
          <w:szCs w:val="20"/>
        </w:rPr>
        <w:t>(8.2.2.7.2.5 ADN)</w:t>
      </w:r>
      <w:r w:rsidR="002A6957" w:rsidRPr="00E953F0">
        <w:rPr>
          <w:rFonts w:ascii="Times New Roman" w:hAnsi="Times New Roman"/>
          <w:sz w:val="20"/>
          <w:szCs w:val="20"/>
        </w:rPr>
        <w:t>.</w:t>
      </w:r>
    </w:p>
    <w:p w14:paraId="04CB1FB5" w14:textId="77777777" w:rsidR="001404DF" w:rsidRPr="00E953F0" w:rsidRDefault="001404DF" w:rsidP="00146AD4">
      <w:pPr>
        <w:jc w:val="both"/>
        <w:rPr>
          <w:rFonts w:ascii="Times New Roman" w:hAnsi="Times New Roman"/>
          <w:sz w:val="20"/>
          <w:szCs w:val="20"/>
        </w:rPr>
      </w:pPr>
    </w:p>
    <w:p w14:paraId="7F8C05AB" w14:textId="77777777" w:rsidR="002A6957" w:rsidRPr="00E953F0" w:rsidRDefault="00A65D0A" w:rsidP="00146AD4">
      <w:pPr>
        <w:jc w:val="both"/>
        <w:rPr>
          <w:rFonts w:ascii="Times New Roman" w:hAnsi="Times New Roman"/>
          <w:sz w:val="20"/>
          <w:szCs w:val="20"/>
        </w:rPr>
      </w:pPr>
      <w:r w:rsidRPr="00E953F0">
        <w:rPr>
          <w:rFonts w:ascii="Times New Roman" w:hAnsi="Times New Roman"/>
          <w:sz w:val="20"/>
          <w:szCs w:val="20"/>
        </w:rPr>
        <w:t>15.</w:t>
      </w:r>
      <w:r w:rsidRPr="00E953F0">
        <w:rPr>
          <w:rFonts w:ascii="Times New Roman" w:hAnsi="Times New Roman"/>
          <w:sz w:val="20"/>
          <w:szCs w:val="20"/>
        </w:rPr>
        <w:tab/>
      </w:r>
      <w:r w:rsidR="002A6957" w:rsidRPr="00E953F0">
        <w:rPr>
          <w:rFonts w:ascii="Times New Roman" w:hAnsi="Times New Roman"/>
          <w:sz w:val="20"/>
          <w:szCs w:val="20"/>
        </w:rPr>
        <w:t>Es ist keine Regelung getroffen, ob</w:t>
      </w:r>
      <w:r w:rsidR="00A27D3E" w:rsidRPr="00E953F0">
        <w:rPr>
          <w:rFonts w:ascii="Times New Roman" w:hAnsi="Times New Roman"/>
          <w:sz w:val="20"/>
          <w:szCs w:val="20"/>
        </w:rPr>
        <w:t xml:space="preserve"> und eventuell wie oft</w:t>
      </w:r>
      <w:r w:rsidR="002A6957" w:rsidRPr="00E953F0">
        <w:rPr>
          <w:rFonts w:ascii="Times New Roman" w:hAnsi="Times New Roman"/>
          <w:sz w:val="20"/>
          <w:szCs w:val="20"/>
        </w:rPr>
        <w:t xml:space="preserve"> </w:t>
      </w:r>
      <w:r w:rsidR="003E00BD" w:rsidRPr="00E953F0">
        <w:rPr>
          <w:rFonts w:ascii="Times New Roman" w:hAnsi="Times New Roman"/>
          <w:sz w:val="20"/>
          <w:szCs w:val="20"/>
        </w:rPr>
        <w:t xml:space="preserve">eine </w:t>
      </w:r>
      <w:r w:rsidR="00C204A7" w:rsidRPr="00E953F0">
        <w:rPr>
          <w:rFonts w:ascii="Times New Roman" w:hAnsi="Times New Roman"/>
          <w:sz w:val="20"/>
          <w:szCs w:val="20"/>
        </w:rPr>
        <w:t>insgesamt</w:t>
      </w:r>
      <w:r w:rsidR="00A27D3E" w:rsidRPr="00E953F0">
        <w:rPr>
          <w:rFonts w:ascii="Times New Roman" w:hAnsi="Times New Roman"/>
          <w:sz w:val="20"/>
          <w:szCs w:val="20"/>
        </w:rPr>
        <w:t xml:space="preserve"> nicht bestandene Prüfung </w:t>
      </w:r>
      <w:r w:rsidR="00C204A7" w:rsidRPr="00E953F0">
        <w:rPr>
          <w:rFonts w:ascii="Times New Roman" w:hAnsi="Times New Roman"/>
          <w:sz w:val="20"/>
          <w:szCs w:val="20"/>
        </w:rPr>
        <w:t xml:space="preserve">(weniger als 44 Punkte) </w:t>
      </w:r>
      <w:r w:rsidR="00A27D3E" w:rsidRPr="00E953F0">
        <w:rPr>
          <w:rFonts w:ascii="Times New Roman" w:hAnsi="Times New Roman"/>
          <w:sz w:val="20"/>
          <w:szCs w:val="20"/>
        </w:rPr>
        <w:t>wiederholt werden kann.</w:t>
      </w:r>
    </w:p>
    <w:p w14:paraId="39C263B0" w14:textId="77777777" w:rsidR="0007090A" w:rsidRPr="00E953F0" w:rsidRDefault="0007090A" w:rsidP="00146AD4">
      <w:pPr>
        <w:jc w:val="both"/>
        <w:rPr>
          <w:rFonts w:ascii="Times New Roman" w:hAnsi="Times New Roman"/>
          <w:sz w:val="20"/>
          <w:szCs w:val="20"/>
        </w:rPr>
      </w:pPr>
    </w:p>
    <w:p w14:paraId="2E3E472E" w14:textId="62B5835C" w:rsidR="000A2578" w:rsidRPr="00E953F0" w:rsidRDefault="00A65D0A" w:rsidP="00146AD4">
      <w:pPr>
        <w:jc w:val="both"/>
        <w:rPr>
          <w:rFonts w:ascii="Times New Roman" w:hAnsi="Times New Roman"/>
          <w:sz w:val="20"/>
          <w:szCs w:val="20"/>
        </w:rPr>
      </w:pPr>
      <w:r w:rsidRPr="00E953F0">
        <w:rPr>
          <w:rFonts w:ascii="Times New Roman" w:hAnsi="Times New Roman"/>
          <w:sz w:val="20"/>
          <w:szCs w:val="20"/>
        </w:rPr>
        <w:t>16.</w:t>
      </w:r>
      <w:r w:rsidRPr="00E953F0">
        <w:rPr>
          <w:rFonts w:ascii="Times New Roman" w:hAnsi="Times New Roman"/>
          <w:sz w:val="20"/>
          <w:szCs w:val="20"/>
        </w:rPr>
        <w:tab/>
      </w:r>
      <w:r w:rsidR="0007090A" w:rsidRPr="00E953F0">
        <w:rPr>
          <w:rFonts w:ascii="Times New Roman" w:hAnsi="Times New Roman"/>
          <w:sz w:val="20"/>
          <w:szCs w:val="20"/>
        </w:rPr>
        <w:t xml:space="preserve">Nach Meinung </w:t>
      </w:r>
      <w:r w:rsidR="005C1C82" w:rsidRPr="00E953F0">
        <w:rPr>
          <w:rFonts w:ascii="Times New Roman" w:hAnsi="Times New Roman"/>
          <w:sz w:val="20"/>
          <w:szCs w:val="20"/>
        </w:rPr>
        <w:t>Deutschlands</w:t>
      </w:r>
      <w:r w:rsidR="0007090A" w:rsidRPr="00E953F0">
        <w:rPr>
          <w:rFonts w:ascii="Times New Roman" w:hAnsi="Times New Roman"/>
          <w:sz w:val="20"/>
          <w:szCs w:val="20"/>
        </w:rPr>
        <w:t xml:space="preserve"> muss in jedem Fall mindestens eine Wiederholung möglich sein. </w:t>
      </w:r>
      <w:r w:rsidR="003E00BD" w:rsidRPr="00E953F0">
        <w:rPr>
          <w:rFonts w:ascii="Times New Roman" w:hAnsi="Times New Roman"/>
          <w:sz w:val="20"/>
          <w:szCs w:val="20"/>
        </w:rPr>
        <w:t>I</w:t>
      </w:r>
      <w:r w:rsidR="000A4646" w:rsidRPr="00E953F0">
        <w:rPr>
          <w:rFonts w:ascii="Times New Roman" w:hAnsi="Times New Roman"/>
          <w:sz w:val="20"/>
          <w:szCs w:val="20"/>
        </w:rPr>
        <w:t xml:space="preserve">n anderen Prüfungsvorschriften </w:t>
      </w:r>
      <w:r w:rsidR="003E00BD" w:rsidRPr="00E953F0">
        <w:rPr>
          <w:rFonts w:ascii="Times New Roman" w:hAnsi="Times New Roman"/>
          <w:sz w:val="20"/>
          <w:szCs w:val="20"/>
        </w:rPr>
        <w:t xml:space="preserve">werden </w:t>
      </w:r>
      <w:r w:rsidR="000A4646" w:rsidRPr="00E953F0">
        <w:rPr>
          <w:rFonts w:ascii="Times New Roman" w:hAnsi="Times New Roman"/>
          <w:sz w:val="20"/>
          <w:szCs w:val="20"/>
        </w:rPr>
        <w:t xml:space="preserve">im Allgemeinen zwei Wiederholungen </w:t>
      </w:r>
      <w:r w:rsidR="003E00BD" w:rsidRPr="00E953F0">
        <w:rPr>
          <w:rFonts w:ascii="Times New Roman" w:hAnsi="Times New Roman"/>
          <w:sz w:val="20"/>
          <w:szCs w:val="20"/>
        </w:rPr>
        <w:t>ermöglicht</w:t>
      </w:r>
      <w:r w:rsidR="000A4646" w:rsidRPr="00E953F0">
        <w:rPr>
          <w:rFonts w:ascii="Times New Roman" w:hAnsi="Times New Roman"/>
          <w:sz w:val="20"/>
          <w:szCs w:val="20"/>
        </w:rPr>
        <w:t>.</w:t>
      </w:r>
    </w:p>
    <w:p w14:paraId="7DC9F1B4" w14:textId="77777777" w:rsidR="00800B5A" w:rsidRDefault="00800B5A">
      <w:pPr>
        <w:rPr>
          <w:rFonts w:ascii="Times New Roman" w:hAnsi="Times New Roman"/>
          <w:sz w:val="20"/>
          <w:szCs w:val="20"/>
        </w:rPr>
      </w:pPr>
      <w:r>
        <w:rPr>
          <w:rFonts w:ascii="Times New Roman" w:hAnsi="Times New Roman"/>
          <w:sz w:val="20"/>
          <w:szCs w:val="20"/>
        </w:rPr>
        <w:br w:type="page"/>
      </w:r>
    </w:p>
    <w:p w14:paraId="030A65D1" w14:textId="24376FD5" w:rsidR="0007090A" w:rsidRPr="00E953F0" w:rsidRDefault="00A65D0A" w:rsidP="00146AD4">
      <w:pPr>
        <w:spacing w:line="240" w:lineRule="atLeast"/>
        <w:jc w:val="both"/>
        <w:rPr>
          <w:rFonts w:ascii="Times New Roman" w:hAnsi="Times New Roman"/>
          <w:sz w:val="20"/>
          <w:szCs w:val="20"/>
        </w:rPr>
      </w:pPr>
      <w:r w:rsidRPr="00E953F0">
        <w:rPr>
          <w:rFonts w:ascii="Times New Roman" w:hAnsi="Times New Roman"/>
          <w:sz w:val="20"/>
          <w:szCs w:val="20"/>
        </w:rPr>
        <w:lastRenderedPageBreak/>
        <w:t>17.</w:t>
      </w:r>
      <w:r w:rsidRPr="00E953F0">
        <w:rPr>
          <w:rFonts w:ascii="Times New Roman" w:hAnsi="Times New Roman"/>
          <w:sz w:val="20"/>
          <w:szCs w:val="20"/>
        </w:rPr>
        <w:tab/>
      </w:r>
      <w:r w:rsidR="007C5129" w:rsidRPr="00E953F0">
        <w:rPr>
          <w:rFonts w:ascii="Times New Roman" w:hAnsi="Times New Roman"/>
          <w:sz w:val="20"/>
          <w:szCs w:val="20"/>
        </w:rPr>
        <w:t>Um das Prüfungsverfahren zu ordnen und um allen Kandidaten gleiche Erfolgschancen zu gewähren, sollte i</w:t>
      </w:r>
      <w:r w:rsidR="000A4646" w:rsidRPr="00E953F0">
        <w:rPr>
          <w:rFonts w:ascii="Times New Roman" w:hAnsi="Times New Roman"/>
          <w:sz w:val="20"/>
          <w:szCs w:val="20"/>
        </w:rPr>
        <w:t>n allen dre</w:t>
      </w:r>
      <w:r w:rsidR="006E3B21" w:rsidRPr="00E953F0">
        <w:rPr>
          <w:rFonts w:ascii="Times New Roman" w:hAnsi="Times New Roman"/>
          <w:sz w:val="20"/>
          <w:szCs w:val="20"/>
        </w:rPr>
        <w:t>i Fällen nur eine Wieder</w:t>
      </w:r>
      <w:r w:rsidR="00C138AD" w:rsidRPr="00E953F0">
        <w:rPr>
          <w:rFonts w:ascii="Times New Roman" w:hAnsi="Times New Roman"/>
          <w:sz w:val="20"/>
          <w:szCs w:val="20"/>
        </w:rPr>
        <w:t>holung</w:t>
      </w:r>
      <w:r w:rsidR="007C5129" w:rsidRPr="00E953F0">
        <w:rPr>
          <w:rFonts w:ascii="Times New Roman" w:hAnsi="Times New Roman"/>
          <w:sz w:val="20"/>
          <w:szCs w:val="20"/>
        </w:rPr>
        <w:t xml:space="preserve"> der Prüfung zuge</w:t>
      </w:r>
      <w:r w:rsidR="00C138AD" w:rsidRPr="00E953F0">
        <w:rPr>
          <w:rFonts w:ascii="Times New Roman" w:hAnsi="Times New Roman"/>
          <w:sz w:val="20"/>
          <w:szCs w:val="20"/>
        </w:rPr>
        <w:t xml:space="preserve">lassen </w:t>
      </w:r>
      <w:r w:rsidR="007C5129" w:rsidRPr="00E953F0">
        <w:rPr>
          <w:rFonts w:ascii="Times New Roman" w:hAnsi="Times New Roman"/>
          <w:sz w:val="20"/>
          <w:szCs w:val="20"/>
        </w:rPr>
        <w:t xml:space="preserve">werden </w:t>
      </w:r>
      <w:r w:rsidR="00C138AD" w:rsidRPr="00E953F0">
        <w:rPr>
          <w:rFonts w:ascii="Times New Roman" w:hAnsi="Times New Roman"/>
          <w:sz w:val="20"/>
          <w:szCs w:val="20"/>
        </w:rPr>
        <w:t>(wie in Absatz 8.2.2.7.2.5 ADN).</w:t>
      </w:r>
    </w:p>
    <w:p w14:paraId="40F0AF35" w14:textId="77777777" w:rsidR="007C5129" w:rsidRPr="00E953F0" w:rsidRDefault="007C5129" w:rsidP="00146AD4">
      <w:pPr>
        <w:jc w:val="both"/>
        <w:rPr>
          <w:rFonts w:ascii="Times New Roman" w:hAnsi="Times New Roman"/>
          <w:sz w:val="20"/>
          <w:szCs w:val="20"/>
          <w:u w:val="single"/>
        </w:rPr>
      </w:pPr>
    </w:p>
    <w:p w14:paraId="6C7E6B81" w14:textId="77777777" w:rsidR="007C5129" w:rsidRPr="00513A70" w:rsidRDefault="00E03924" w:rsidP="00146AD4">
      <w:pPr>
        <w:jc w:val="both"/>
        <w:rPr>
          <w:rFonts w:ascii="Times New Roman" w:hAnsi="Times New Roman"/>
          <w:b/>
          <w:bCs/>
          <w:sz w:val="20"/>
          <w:szCs w:val="20"/>
        </w:rPr>
      </w:pPr>
      <w:r w:rsidRPr="00513A70">
        <w:rPr>
          <w:rFonts w:ascii="Times New Roman" w:hAnsi="Times New Roman"/>
          <w:b/>
          <w:bCs/>
          <w:sz w:val="20"/>
          <w:szCs w:val="20"/>
        </w:rPr>
        <w:t>Änderungsantrag</w:t>
      </w:r>
    </w:p>
    <w:p w14:paraId="48EF303E" w14:textId="77777777" w:rsidR="00E03924" w:rsidRPr="00E953F0" w:rsidRDefault="00E03924" w:rsidP="00146AD4">
      <w:pPr>
        <w:jc w:val="both"/>
        <w:rPr>
          <w:rFonts w:ascii="Times New Roman" w:hAnsi="Times New Roman"/>
          <w:sz w:val="20"/>
          <w:szCs w:val="20"/>
          <w:u w:val="single"/>
        </w:rPr>
      </w:pPr>
    </w:p>
    <w:p w14:paraId="1B1AA872" w14:textId="77777777" w:rsidR="00064224" w:rsidRPr="00E953F0" w:rsidRDefault="00A65D0A" w:rsidP="00146AD4">
      <w:pPr>
        <w:jc w:val="both"/>
        <w:rPr>
          <w:rFonts w:ascii="Times New Roman" w:hAnsi="Times New Roman"/>
          <w:sz w:val="20"/>
          <w:szCs w:val="20"/>
        </w:rPr>
      </w:pPr>
      <w:r w:rsidRPr="00E953F0">
        <w:rPr>
          <w:rFonts w:ascii="Times New Roman" w:hAnsi="Times New Roman"/>
          <w:sz w:val="20"/>
          <w:szCs w:val="20"/>
        </w:rPr>
        <w:t>18.</w:t>
      </w:r>
      <w:r w:rsidRPr="00E953F0">
        <w:rPr>
          <w:rFonts w:ascii="Times New Roman" w:hAnsi="Times New Roman"/>
          <w:sz w:val="20"/>
          <w:szCs w:val="20"/>
        </w:rPr>
        <w:tab/>
      </w:r>
      <w:r w:rsidR="00064224" w:rsidRPr="00E953F0">
        <w:rPr>
          <w:rFonts w:ascii="Times New Roman" w:hAnsi="Times New Roman"/>
          <w:sz w:val="20"/>
          <w:szCs w:val="20"/>
        </w:rPr>
        <w:t xml:space="preserve">Absatz </w:t>
      </w:r>
      <w:r w:rsidR="00E03924" w:rsidRPr="00E953F0">
        <w:rPr>
          <w:rFonts w:ascii="Times New Roman" w:hAnsi="Times New Roman"/>
          <w:sz w:val="20"/>
          <w:szCs w:val="20"/>
        </w:rPr>
        <w:t>8.2.2.7.1.1</w:t>
      </w:r>
      <w:r w:rsidR="00064224" w:rsidRPr="00E953F0">
        <w:rPr>
          <w:rFonts w:ascii="Times New Roman" w:hAnsi="Times New Roman"/>
          <w:sz w:val="20"/>
          <w:szCs w:val="20"/>
        </w:rPr>
        <w:t xml:space="preserve"> erhält folgenden Wort</w:t>
      </w:r>
      <w:r w:rsidR="00C54090" w:rsidRPr="00E953F0">
        <w:rPr>
          <w:rFonts w:ascii="Times New Roman" w:hAnsi="Times New Roman"/>
          <w:sz w:val="20"/>
          <w:szCs w:val="20"/>
        </w:rPr>
        <w:t>l</w:t>
      </w:r>
      <w:r w:rsidR="00064224" w:rsidRPr="00E953F0">
        <w:rPr>
          <w:rFonts w:ascii="Times New Roman" w:hAnsi="Times New Roman"/>
          <w:sz w:val="20"/>
          <w:szCs w:val="20"/>
        </w:rPr>
        <w:t>aut:</w:t>
      </w:r>
    </w:p>
    <w:p w14:paraId="68BCE2CC" w14:textId="77777777" w:rsidR="00C54090" w:rsidRPr="00E953F0" w:rsidRDefault="00C54090" w:rsidP="00146AD4">
      <w:pPr>
        <w:jc w:val="both"/>
        <w:rPr>
          <w:rFonts w:ascii="Times New Roman" w:hAnsi="Times New Roman"/>
          <w:sz w:val="20"/>
          <w:szCs w:val="20"/>
        </w:rPr>
      </w:pPr>
    </w:p>
    <w:p w14:paraId="31558D98" w14:textId="687D504A" w:rsidR="00E03924" w:rsidRPr="00E953F0" w:rsidRDefault="00C54090" w:rsidP="00146AD4">
      <w:pPr>
        <w:jc w:val="both"/>
        <w:rPr>
          <w:rFonts w:ascii="Times New Roman" w:hAnsi="Times New Roman"/>
          <w:sz w:val="20"/>
          <w:szCs w:val="20"/>
        </w:rPr>
      </w:pPr>
      <w:r w:rsidRPr="00E953F0">
        <w:rPr>
          <w:rFonts w:ascii="Times New Roman" w:hAnsi="Times New Roman"/>
          <w:sz w:val="20"/>
          <w:szCs w:val="20"/>
        </w:rPr>
        <w:t>„</w:t>
      </w:r>
      <w:r w:rsidR="00E03924" w:rsidRPr="00E953F0">
        <w:rPr>
          <w:rFonts w:ascii="Times New Roman" w:hAnsi="Times New Roman"/>
          <w:sz w:val="20"/>
          <w:szCs w:val="20"/>
        </w:rPr>
        <w:t xml:space="preserve">Nach Abschluss des Basiskurses ist </w:t>
      </w:r>
      <w:r w:rsidR="00064224" w:rsidRPr="00E953F0">
        <w:rPr>
          <w:rFonts w:ascii="Times New Roman" w:hAnsi="Times New Roman"/>
          <w:sz w:val="20"/>
          <w:szCs w:val="20"/>
        </w:rPr>
        <w:t xml:space="preserve">innerhalb von sechs Monaten nach Lehrgangsende </w:t>
      </w:r>
      <w:r w:rsidR="00E03924" w:rsidRPr="00E953F0">
        <w:rPr>
          <w:rFonts w:ascii="Times New Roman" w:hAnsi="Times New Roman"/>
          <w:sz w:val="20"/>
          <w:szCs w:val="20"/>
        </w:rPr>
        <w:t xml:space="preserve">eine Prüfung durchzuführen. </w:t>
      </w:r>
      <w:r w:rsidR="00064224" w:rsidRPr="00E953F0">
        <w:rPr>
          <w:rFonts w:ascii="Times New Roman" w:hAnsi="Times New Roman"/>
          <w:sz w:val="20"/>
          <w:szCs w:val="20"/>
        </w:rPr>
        <w:t>Eine nicht bestandene Prüfung kann innerhalb der sechs Monate einmal wiederholt werden</w:t>
      </w:r>
      <w:r w:rsidR="004F4AA5" w:rsidRPr="00E953F0">
        <w:rPr>
          <w:rFonts w:ascii="Times New Roman" w:hAnsi="Times New Roman"/>
          <w:sz w:val="20"/>
          <w:szCs w:val="20"/>
        </w:rPr>
        <w:t>, ohne erneut an einem Basiskurs teilzunehmen</w:t>
      </w:r>
      <w:r w:rsidR="00064224" w:rsidRPr="00E953F0">
        <w:rPr>
          <w:rFonts w:ascii="Times New Roman" w:hAnsi="Times New Roman"/>
          <w:sz w:val="20"/>
          <w:szCs w:val="20"/>
        </w:rPr>
        <w:t>.</w:t>
      </w:r>
      <w:r w:rsidRPr="00E953F0">
        <w:rPr>
          <w:rFonts w:ascii="Times New Roman" w:hAnsi="Times New Roman"/>
          <w:sz w:val="20"/>
          <w:szCs w:val="20"/>
        </w:rPr>
        <w:t>“</w:t>
      </w:r>
      <w:r w:rsidR="006A7577">
        <w:rPr>
          <w:rFonts w:ascii="Times New Roman" w:hAnsi="Times New Roman"/>
          <w:sz w:val="20"/>
          <w:szCs w:val="20"/>
        </w:rPr>
        <w:t>.</w:t>
      </w:r>
    </w:p>
    <w:p w14:paraId="3A25BFC2" w14:textId="77777777" w:rsidR="00E03924" w:rsidRPr="00E953F0" w:rsidRDefault="00E03924" w:rsidP="00146AD4">
      <w:pPr>
        <w:jc w:val="both"/>
        <w:rPr>
          <w:rFonts w:ascii="Times New Roman" w:hAnsi="Times New Roman"/>
          <w:sz w:val="20"/>
          <w:szCs w:val="20"/>
        </w:rPr>
      </w:pPr>
    </w:p>
    <w:p w14:paraId="553A5083" w14:textId="52204973" w:rsidR="00A5570D" w:rsidRPr="00513A70" w:rsidRDefault="00513A70" w:rsidP="00513A70">
      <w:pPr>
        <w:jc w:val="both"/>
        <w:rPr>
          <w:rFonts w:ascii="Times New Roman" w:hAnsi="Times New Roman"/>
          <w:sz w:val="20"/>
          <w:szCs w:val="20"/>
        </w:rPr>
      </w:pPr>
      <w:r w:rsidRPr="00513A70">
        <w:rPr>
          <w:rFonts w:ascii="Times New Roman" w:hAnsi="Times New Roman"/>
          <w:sz w:val="20"/>
          <w:szCs w:val="20"/>
        </w:rPr>
        <w:t>19.</w:t>
      </w:r>
      <w:r w:rsidRPr="00513A70">
        <w:rPr>
          <w:rFonts w:ascii="Times New Roman" w:hAnsi="Times New Roman"/>
          <w:sz w:val="20"/>
          <w:szCs w:val="20"/>
        </w:rPr>
        <w:tab/>
      </w:r>
      <w:r w:rsidR="00A5570D" w:rsidRPr="00513A70">
        <w:rPr>
          <w:rFonts w:ascii="Times New Roman" w:hAnsi="Times New Roman"/>
          <w:sz w:val="20"/>
          <w:szCs w:val="20"/>
        </w:rPr>
        <w:t xml:space="preserve">Vorbehaltlich der Annahme der Änderungsanträge </w:t>
      </w:r>
      <w:r w:rsidR="00A65D0A" w:rsidRPr="00513A70">
        <w:rPr>
          <w:rFonts w:ascii="Times New Roman" w:hAnsi="Times New Roman"/>
          <w:sz w:val="20"/>
          <w:szCs w:val="20"/>
        </w:rPr>
        <w:t>in Abschnitten 2. u</w:t>
      </w:r>
      <w:r w:rsidR="00774ABF" w:rsidRPr="00513A70">
        <w:rPr>
          <w:rFonts w:ascii="Times New Roman" w:hAnsi="Times New Roman"/>
          <w:sz w:val="20"/>
          <w:szCs w:val="20"/>
        </w:rPr>
        <w:t>nd 3 dieses Dokuments</w:t>
      </w:r>
      <w:r w:rsidR="00A65D0A" w:rsidRPr="00513A70">
        <w:rPr>
          <w:rFonts w:ascii="Times New Roman" w:hAnsi="Times New Roman"/>
          <w:sz w:val="20"/>
          <w:szCs w:val="20"/>
        </w:rPr>
        <w:t>:</w:t>
      </w:r>
    </w:p>
    <w:p w14:paraId="392FA607" w14:textId="77777777" w:rsidR="00774ABF" w:rsidRPr="00513A70" w:rsidRDefault="00774ABF" w:rsidP="00146AD4">
      <w:pPr>
        <w:jc w:val="both"/>
        <w:rPr>
          <w:rFonts w:ascii="Times New Roman" w:hAnsi="Times New Roman"/>
          <w:i/>
          <w:iCs/>
          <w:sz w:val="20"/>
          <w:szCs w:val="20"/>
        </w:rPr>
      </w:pPr>
    </w:p>
    <w:p w14:paraId="74013EB8" w14:textId="1227144B" w:rsidR="00C54090" w:rsidRPr="00E953F0" w:rsidRDefault="00C54090" w:rsidP="00146AD4">
      <w:pPr>
        <w:jc w:val="both"/>
        <w:rPr>
          <w:rFonts w:ascii="Times New Roman" w:hAnsi="Times New Roman"/>
          <w:sz w:val="20"/>
          <w:szCs w:val="20"/>
        </w:rPr>
      </w:pPr>
      <w:r w:rsidRPr="00E953F0">
        <w:rPr>
          <w:rFonts w:ascii="Times New Roman" w:hAnsi="Times New Roman"/>
          <w:sz w:val="20"/>
          <w:szCs w:val="20"/>
        </w:rPr>
        <w:t xml:space="preserve">In Absatz 8.2.2.7.2.1 ADN </w:t>
      </w:r>
      <w:r w:rsidR="00F668B0" w:rsidRPr="00E953F0">
        <w:rPr>
          <w:rFonts w:ascii="Times New Roman" w:hAnsi="Times New Roman"/>
          <w:sz w:val="20"/>
          <w:szCs w:val="20"/>
        </w:rPr>
        <w:t>einen dritten Satz anfügen:</w:t>
      </w:r>
    </w:p>
    <w:p w14:paraId="6ED0136D" w14:textId="77777777" w:rsidR="00C54090" w:rsidRPr="00E953F0" w:rsidRDefault="00C54090" w:rsidP="00146AD4">
      <w:pPr>
        <w:jc w:val="both"/>
        <w:rPr>
          <w:rFonts w:ascii="Times New Roman" w:hAnsi="Times New Roman"/>
          <w:sz w:val="20"/>
          <w:szCs w:val="20"/>
        </w:rPr>
      </w:pPr>
    </w:p>
    <w:p w14:paraId="3F861CBB" w14:textId="77777777" w:rsidR="007C5129" w:rsidRPr="00E953F0" w:rsidRDefault="00F668B0" w:rsidP="00146AD4">
      <w:pPr>
        <w:jc w:val="both"/>
        <w:rPr>
          <w:rFonts w:ascii="Times New Roman" w:hAnsi="Times New Roman"/>
          <w:sz w:val="20"/>
          <w:szCs w:val="20"/>
          <w:u w:val="single"/>
        </w:rPr>
      </w:pPr>
      <w:r w:rsidRPr="00E953F0">
        <w:rPr>
          <w:rFonts w:ascii="Times New Roman" w:hAnsi="Times New Roman"/>
          <w:sz w:val="20"/>
          <w:szCs w:val="20"/>
        </w:rPr>
        <w:t>„Eine nicht bestandene Prüfung kann innerhalb der sechs Monate einmal wiederholt werden</w:t>
      </w:r>
      <w:r w:rsidR="00940BA6" w:rsidRPr="00E953F0">
        <w:rPr>
          <w:rFonts w:ascii="Times New Roman" w:hAnsi="Times New Roman"/>
          <w:sz w:val="20"/>
          <w:szCs w:val="20"/>
        </w:rPr>
        <w:t>, ohne erneut an einem Aufbaukurs teilzunehmen.</w:t>
      </w:r>
      <w:r w:rsidRPr="00E953F0">
        <w:rPr>
          <w:rFonts w:ascii="Times New Roman" w:hAnsi="Times New Roman"/>
          <w:sz w:val="20"/>
          <w:szCs w:val="20"/>
        </w:rPr>
        <w:t>“.</w:t>
      </w:r>
    </w:p>
    <w:p w14:paraId="51186BF1" w14:textId="4544DBA9" w:rsidR="00C23D53" w:rsidRDefault="00C23D53">
      <w:pPr>
        <w:rPr>
          <w:rFonts w:ascii="Times New Roman" w:hAnsi="Times New Roman"/>
          <w:b/>
          <w:sz w:val="22"/>
        </w:rPr>
      </w:pPr>
    </w:p>
    <w:p w14:paraId="7DABACA5" w14:textId="77777777" w:rsidR="00800B5A" w:rsidRDefault="00800B5A">
      <w:pPr>
        <w:rPr>
          <w:rFonts w:ascii="Times New Roman" w:hAnsi="Times New Roman"/>
          <w:b/>
          <w:sz w:val="22"/>
        </w:rPr>
      </w:pPr>
    </w:p>
    <w:p w14:paraId="515A797F" w14:textId="47ECAF2F" w:rsidR="006164C6" w:rsidRPr="00800B5A" w:rsidRDefault="000A2578" w:rsidP="00800B5A">
      <w:pPr>
        <w:spacing w:after="120"/>
        <w:jc w:val="both"/>
        <w:rPr>
          <w:rFonts w:ascii="Times New Roman" w:hAnsi="Times New Roman"/>
          <w:b/>
        </w:rPr>
      </w:pPr>
      <w:r w:rsidRPr="00800B5A">
        <w:rPr>
          <w:rFonts w:ascii="Times New Roman" w:hAnsi="Times New Roman"/>
          <w:b/>
        </w:rPr>
        <w:t>4</w:t>
      </w:r>
      <w:r w:rsidR="006164C6" w:rsidRPr="00800B5A">
        <w:rPr>
          <w:rFonts w:ascii="Times New Roman" w:hAnsi="Times New Roman"/>
          <w:b/>
        </w:rPr>
        <w:t>.</w:t>
      </w:r>
      <w:r w:rsidR="006164C6" w:rsidRPr="00800B5A">
        <w:rPr>
          <w:rFonts w:ascii="Times New Roman" w:hAnsi="Times New Roman"/>
          <w:b/>
        </w:rPr>
        <w:tab/>
        <w:t>Prüfungserleichterungen</w:t>
      </w:r>
    </w:p>
    <w:p w14:paraId="16F3E6B7" w14:textId="77777777" w:rsidR="006164C6" w:rsidRPr="00E953F0" w:rsidRDefault="006164C6" w:rsidP="00146AD4">
      <w:pPr>
        <w:jc w:val="both"/>
        <w:rPr>
          <w:rFonts w:ascii="Times New Roman" w:hAnsi="Times New Roman"/>
          <w:sz w:val="20"/>
          <w:szCs w:val="20"/>
        </w:rPr>
      </w:pPr>
    </w:p>
    <w:p w14:paraId="25E6AB56" w14:textId="2A7E07FE" w:rsidR="006164C6" w:rsidRPr="00E953F0" w:rsidRDefault="00A65D0A" w:rsidP="00146AD4">
      <w:pPr>
        <w:jc w:val="both"/>
        <w:rPr>
          <w:rFonts w:ascii="Times New Roman" w:hAnsi="Times New Roman"/>
          <w:sz w:val="20"/>
          <w:szCs w:val="20"/>
        </w:rPr>
      </w:pPr>
      <w:r w:rsidRPr="00E953F0">
        <w:rPr>
          <w:rFonts w:ascii="Times New Roman" w:hAnsi="Times New Roman"/>
          <w:sz w:val="20"/>
          <w:szCs w:val="20"/>
        </w:rPr>
        <w:t>20.</w:t>
      </w:r>
      <w:r w:rsidRPr="00E953F0">
        <w:rPr>
          <w:rFonts w:ascii="Times New Roman" w:hAnsi="Times New Roman"/>
          <w:sz w:val="20"/>
          <w:szCs w:val="20"/>
        </w:rPr>
        <w:tab/>
      </w:r>
      <w:r w:rsidR="006164C6" w:rsidRPr="00E953F0">
        <w:rPr>
          <w:rFonts w:ascii="Times New Roman" w:hAnsi="Times New Roman"/>
          <w:sz w:val="20"/>
          <w:szCs w:val="20"/>
        </w:rPr>
        <w:t>Abschnitt 8.2.2 ADN enthält keine Aussage dazu, ob während der Prüfung den Teilnehmern mit Behinderungen bestimmte Erleichterungen z.B. hinsichtlich der Bearbeitungszeit eingeräumt werden dürfen.</w:t>
      </w:r>
    </w:p>
    <w:p w14:paraId="1D47C634" w14:textId="77777777" w:rsidR="006164C6" w:rsidRPr="00E953F0" w:rsidRDefault="006164C6" w:rsidP="00146AD4">
      <w:pPr>
        <w:jc w:val="both"/>
        <w:rPr>
          <w:rFonts w:ascii="Times New Roman" w:hAnsi="Times New Roman"/>
          <w:sz w:val="20"/>
          <w:szCs w:val="20"/>
        </w:rPr>
      </w:pPr>
    </w:p>
    <w:p w14:paraId="658B8910" w14:textId="362030C1" w:rsidR="006164C6" w:rsidRDefault="00A65D0A" w:rsidP="00146AD4">
      <w:pPr>
        <w:jc w:val="both"/>
        <w:rPr>
          <w:rFonts w:ascii="Times New Roman" w:hAnsi="Times New Roman"/>
          <w:sz w:val="20"/>
          <w:szCs w:val="20"/>
        </w:rPr>
      </w:pPr>
      <w:r w:rsidRPr="00E953F0">
        <w:rPr>
          <w:rFonts w:ascii="Times New Roman" w:hAnsi="Times New Roman"/>
          <w:sz w:val="20"/>
          <w:szCs w:val="20"/>
        </w:rPr>
        <w:t>21.</w:t>
      </w:r>
      <w:r w:rsidRPr="00E953F0">
        <w:rPr>
          <w:rFonts w:ascii="Times New Roman" w:hAnsi="Times New Roman"/>
          <w:sz w:val="20"/>
          <w:szCs w:val="20"/>
        </w:rPr>
        <w:tab/>
      </w:r>
      <w:r w:rsidR="006164C6" w:rsidRPr="00E953F0">
        <w:rPr>
          <w:rFonts w:ascii="Times New Roman" w:hAnsi="Times New Roman"/>
          <w:sz w:val="20"/>
          <w:szCs w:val="20"/>
        </w:rPr>
        <w:t xml:space="preserve">In Deutschland ist dies verfassungsrechtlich geboten und Standard in allen berufsbezogenen Ausbildungen und Prüfungen. In einer Bestandsaufnahme, die der wissenschaftliche Dienst des Deutschen Bundestags (das Parlament auf Bundesebene) im Jahr 2019 durchgeführt hat, gibt es </w:t>
      </w:r>
      <w:r w:rsidR="00E53DA5" w:rsidRPr="00E953F0">
        <w:rPr>
          <w:rFonts w:ascii="Times New Roman" w:hAnsi="Times New Roman"/>
          <w:sz w:val="20"/>
          <w:szCs w:val="20"/>
        </w:rPr>
        <w:t xml:space="preserve">zum Beispiel </w:t>
      </w:r>
      <w:r w:rsidR="006164C6" w:rsidRPr="00E953F0">
        <w:rPr>
          <w:rFonts w:ascii="Times New Roman" w:hAnsi="Times New Roman"/>
          <w:sz w:val="20"/>
          <w:szCs w:val="20"/>
        </w:rPr>
        <w:t>auch in den ADN-Vertragsparteien Belgien und Frankreich entsprechende Vorgaben.</w:t>
      </w:r>
    </w:p>
    <w:p w14:paraId="0BFB2AF1" w14:textId="77777777" w:rsidR="00800B5A" w:rsidRPr="00E953F0" w:rsidRDefault="00800B5A" w:rsidP="00146AD4">
      <w:pPr>
        <w:jc w:val="both"/>
        <w:rPr>
          <w:rFonts w:ascii="Times New Roman" w:hAnsi="Times New Roman"/>
          <w:sz w:val="20"/>
          <w:szCs w:val="20"/>
        </w:rPr>
      </w:pPr>
    </w:p>
    <w:p w14:paraId="3516124A" w14:textId="77777777" w:rsidR="006164C6" w:rsidRPr="00E953F0" w:rsidRDefault="006164C6" w:rsidP="00146AD4">
      <w:pPr>
        <w:jc w:val="both"/>
        <w:rPr>
          <w:rFonts w:ascii="Times New Roman" w:hAnsi="Times New Roman"/>
          <w:sz w:val="20"/>
          <w:szCs w:val="20"/>
        </w:rPr>
      </w:pPr>
      <w:r w:rsidRPr="00E953F0">
        <w:rPr>
          <w:rFonts w:ascii="Times New Roman" w:hAnsi="Times New Roman"/>
          <w:sz w:val="20"/>
          <w:szCs w:val="20"/>
        </w:rPr>
        <w:t>[https://www.bundestag.de/resource/blob/650418/604570e56bb416cbbf8e2d539722a96f/WD-8-015-19-pdf-data.pdf]</w:t>
      </w:r>
    </w:p>
    <w:p w14:paraId="2AC874CE" w14:textId="77777777" w:rsidR="006164C6" w:rsidRPr="00E953F0" w:rsidRDefault="006164C6" w:rsidP="00146AD4">
      <w:pPr>
        <w:jc w:val="both"/>
        <w:rPr>
          <w:rFonts w:ascii="Times New Roman" w:hAnsi="Times New Roman"/>
          <w:sz w:val="20"/>
          <w:szCs w:val="20"/>
        </w:rPr>
      </w:pPr>
    </w:p>
    <w:p w14:paraId="19E66933" w14:textId="5785DB8F" w:rsidR="006164C6" w:rsidRPr="00E953F0" w:rsidRDefault="00A65D0A" w:rsidP="00146AD4">
      <w:pPr>
        <w:jc w:val="both"/>
        <w:rPr>
          <w:rFonts w:ascii="Times New Roman" w:hAnsi="Times New Roman"/>
          <w:sz w:val="20"/>
          <w:szCs w:val="20"/>
        </w:rPr>
      </w:pPr>
      <w:r w:rsidRPr="00513A70">
        <w:rPr>
          <w:rFonts w:ascii="Times New Roman" w:hAnsi="Times New Roman"/>
          <w:sz w:val="20"/>
          <w:szCs w:val="20"/>
        </w:rPr>
        <w:t>22.</w:t>
      </w:r>
      <w:r w:rsidRPr="00513A70">
        <w:rPr>
          <w:rFonts w:ascii="Times New Roman" w:hAnsi="Times New Roman"/>
          <w:sz w:val="20"/>
          <w:szCs w:val="20"/>
        </w:rPr>
        <w:tab/>
      </w:r>
      <w:r w:rsidR="006164C6" w:rsidRPr="00513A70">
        <w:rPr>
          <w:rFonts w:ascii="Times New Roman" w:hAnsi="Times New Roman"/>
          <w:sz w:val="20"/>
          <w:szCs w:val="20"/>
        </w:rPr>
        <w:t>Mögliche Lösung:</w:t>
      </w:r>
      <w:r w:rsidR="00800B5A">
        <w:rPr>
          <w:rFonts w:ascii="Times New Roman" w:hAnsi="Times New Roman"/>
          <w:sz w:val="20"/>
          <w:szCs w:val="20"/>
        </w:rPr>
        <w:t xml:space="preserve"> </w:t>
      </w:r>
      <w:r w:rsidR="006164C6" w:rsidRPr="00E953F0">
        <w:rPr>
          <w:rFonts w:ascii="Times New Roman" w:hAnsi="Times New Roman"/>
          <w:sz w:val="20"/>
          <w:szCs w:val="20"/>
        </w:rPr>
        <w:t>Der Gewährung von Nachteilsausgleichen für Menschen mit Behinderungen steht nichts entgegen, diese sind aber im nationalen Recht der Vertragsparteien zu regeln.</w:t>
      </w:r>
    </w:p>
    <w:p w14:paraId="375E7895" w14:textId="6529A4B6" w:rsidR="006164C6" w:rsidRDefault="006164C6" w:rsidP="00146AD4">
      <w:pPr>
        <w:jc w:val="both"/>
        <w:rPr>
          <w:rFonts w:ascii="Times New Roman" w:hAnsi="Times New Roman"/>
          <w:sz w:val="20"/>
          <w:szCs w:val="20"/>
        </w:rPr>
      </w:pPr>
    </w:p>
    <w:p w14:paraId="09A0D694" w14:textId="77777777" w:rsidR="00C23D53" w:rsidRPr="00E953F0" w:rsidRDefault="00C23D53" w:rsidP="00146AD4">
      <w:pPr>
        <w:jc w:val="both"/>
        <w:rPr>
          <w:rFonts w:ascii="Times New Roman" w:hAnsi="Times New Roman"/>
          <w:sz w:val="20"/>
          <w:szCs w:val="20"/>
        </w:rPr>
      </w:pPr>
    </w:p>
    <w:p w14:paraId="3E44C8AA" w14:textId="1DC7E674" w:rsidR="00A65D0A" w:rsidRPr="00800B5A" w:rsidRDefault="000A2578" w:rsidP="00800B5A">
      <w:pPr>
        <w:spacing w:after="120"/>
        <w:jc w:val="both"/>
        <w:rPr>
          <w:rFonts w:ascii="Times New Roman" w:hAnsi="Times New Roman"/>
          <w:b/>
        </w:rPr>
      </w:pPr>
      <w:r w:rsidRPr="00800B5A">
        <w:rPr>
          <w:rFonts w:ascii="Times New Roman" w:hAnsi="Times New Roman"/>
          <w:b/>
        </w:rPr>
        <w:t>5</w:t>
      </w:r>
      <w:r w:rsidR="00A65D0A" w:rsidRPr="00800B5A">
        <w:rPr>
          <w:rFonts w:ascii="Times New Roman" w:hAnsi="Times New Roman"/>
          <w:b/>
        </w:rPr>
        <w:t>.</w:t>
      </w:r>
      <w:r w:rsidR="00A65D0A" w:rsidRPr="00800B5A">
        <w:rPr>
          <w:rFonts w:ascii="Times New Roman" w:hAnsi="Times New Roman"/>
          <w:b/>
        </w:rPr>
        <w:tab/>
        <w:t>Übergangsbestimmungen betreffend die Ausbildung der Besatzung</w:t>
      </w:r>
    </w:p>
    <w:p w14:paraId="6FD3081B" w14:textId="77777777" w:rsidR="00A65D0A" w:rsidRPr="00E953F0" w:rsidRDefault="00A65D0A" w:rsidP="00146AD4">
      <w:pPr>
        <w:jc w:val="both"/>
        <w:rPr>
          <w:rFonts w:ascii="Times New Roman" w:hAnsi="Times New Roman"/>
          <w:sz w:val="20"/>
          <w:szCs w:val="20"/>
        </w:rPr>
      </w:pPr>
    </w:p>
    <w:p w14:paraId="0DEAF8A9" w14:textId="076C222A" w:rsidR="000032C6" w:rsidRPr="00513A70" w:rsidRDefault="00A65D0A" w:rsidP="00146AD4">
      <w:pPr>
        <w:jc w:val="both"/>
        <w:rPr>
          <w:rFonts w:ascii="Times New Roman" w:hAnsi="Times New Roman"/>
          <w:b/>
          <w:bCs/>
          <w:sz w:val="20"/>
          <w:szCs w:val="20"/>
        </w:rPr>
      </w:pPr>
      <w:r w:rsidRPr="00513A70">
        <w:rPr>
          <w:rFonts w:ascii="Times New Roman" w:hAnsi="Times New Roman"/>
          <w:b/>
          <w:bCs/>
          <w:sz w:val="20"/>
          <w:szCs w:val="20"/>
        </w:rPr>
        <w:t>Verbunde</w:t>
      </w:r>
      <w:r w:rsidR="000032C6" w:rsidRPr="00513A70">
        <w:rPr>
          <w:rFonts w:ascii="Times New Roman" w:hAnsi="Times New Roman"/>
          <w:b/>
          <w:bCs/>
          <w:sz w:val="20"/>
          <w:szCs w:val="20"/>
        </w:rPr>
        <w:t>nes Dokument</w:t>
      </w:r>
    </w:p>
    <w:p w14:paraId="380087F2" w14:textId="77777777" w:rsidR="00513A70" w:rsidRPr="00513A70" w:rsidRDefault="00513A70" w:rsidP="00146AD4">
      <w:pPr>
        <w:jc w:val="both"/>
        <w:rPr>
          <w:rFonts w:ascii="Times New Roman" w:hAnsi="Times New Roman"/>
          <w:sz w:val="20"/>
          <w:szCs w:val="20"/>
        </w:rPr>
      </w:pPr>
    </w:p>
    <w:p w14:paraId="0A5220D2" w14:textId="77777777" w:rsidR="000032C6" w:rsidRPr="00E953F0" w:rsidRDefault="000032C6" w:rsidP="00146AD4">
      <w:pPr>
        <w:jc w:val="both"/>
        <w:rPr>
          <w:rFonts w:ascii="Times New Roman" w:hAnsi="Times New Roman"/>
          <w:sz w:val="20"/>
          <w:szCs w:val="20"/>
        </w:rPr>
      </w:pPr>
      <w:r w:rsidRPr="00E953F0">
        <w:rPr>
          <w:rFonts w:ascii="Times New Roman" w:hAnsi="Times New Roman"/>
          <w:sz w:val="20"/>
          <w:szCs w:val="20"/>
        </w:rPr>
        <w:t>Bericht der 35. Sitzung, CCNR-ZKR/ADN/WP.15/AC.2/72, Nr. 30</w:t>
      </w:r>
    </w:p>
    <w:p w14:paraId="0BC1DF53" w14:textId="77777777" w:rsidR="000032C6" w:rsidRPr="00E953F0" w:rsidRDefault="000032C6" w:rsidP="00146AD4">
      <w:pPr>
        <w:jc w:val="both"/>
        <w:rPr>
          <w:rFonts w:ascii="Times New Roman" w:hAnsi="Times New Roman"/>
          <w:sz w:val="20"/>
          <w:szCs w:val="20"/>
        </w:rPr>
      </w:pPr>
    </w:p>
    <w:p w14:paraId="27A12E1F" w14:textId="77777777" w:rsidR="000032C6" w:rsidRPr="00E953F0" w:rsidRDefault="000032C6" w:rsidP="00146AD4">
      <w:pPr>
        <w:jc w:val="both"/>
        <w:rPr>
          <w:rFonts w:ascii="Times New Roman" w:hAnsi="Times New Roman"/>
          <w:sz w:val="20"/>
          <w:szCs w:val="20"/>
        </w:rPr>
      </w:pPr>
      <w:r w:rsidRPr="00E953F0">
        <w:rPr>
          <w:rFonts w:ascii="Times New Roman" w:hAnsi="Times New Roman"/>
          <w:sz w:val="20"/>
          <w:szCs w:val="20"/>
        </w:rPr>
        <w:t>23.</w:t>
      </w:r>
      <w:r w:rsidRPr="00E953F0">
        <w:rPr>
          <w:rFonts w:ascii="Times New Roman" w:hAnsi="Times New Roman"/>
          <w:sz w:val="20"/>
          <w:szCs w:val="20"/>
        </w:rPr>
        <w:tab/>
      </w:r>
      <w:r w:rsidR="00C5250A" w:rsidRPr="00E953F0">
        <w:rPr>
          <w:rFonts w:ascii="Times New Roman" w:hAnsi="Times New Roman"/>
          <w:sz w:val="20"/>
          <w:szCs w:val="20"/>
        </w:rPr>
        <w:t xml:space="preserve">Die Übergangsbestimmung </w:t>
      </w:r>
      <w:r w:rsidR="00E24304" w:rsidRPr="00E953F0">
        <w:rPr>
          <w:rFonts w:ascii="Times New Roman" w:hAnsi="Times New Roman"/>
          <w:sz w:val="20"/>
          <w:szCs w:val="20"/>
        </w:rPr>
        <w:t>Untera</w:t>
      </w:r>
      <w:r w:rsidR="00C5250A" w:rsidRPr="00E953F0">
        <w:rPr>
          <w:rFonts w:ascii="Times New Roman" w:hAnsi="Times New Roman"/>
          <w:sz w:val="20"/>
          <w:szCs w:val="20"/>
        </w:rPr>
        <w:t>bschnitt 1.6.8</w:t>
      </w:r>
      <w:r w:rsidR="00E24304" w:rsidRPr="00E953F0">
        <w:rPr>
          <w:rFonts w:ascii="Times New Roman" w:hAnsi="Times New Roman"/>
          <w:sz w:val="20"/>
          <w:szCs w:val="20"/>
        </w:rPr>
        <w:t>.1</w:t>
      </w:r>
      <w:r w:rsidR="00C5250A" w:rsidRPr="00E953F0">
        <w:rPr>
          <w:rFonts w:ascii="Times New Roman" w:hAnsi="Times New Roman"/>
          <w:sz w:val="20"/>
          <w:szCs w:val="20"/>
        </w:rPr>
        <w:t xml:space="preserve"> ADN steht im Zusammenhang mit der Einführung besonderer Stabilitätsvorschriften für Tankschiffe im ADN 2013 vor dem Hintergrund der schwerwiegenden Havarie des Tankschiffes „TMS Waldhof“ im Januar 2011. Sie hat sich durch Zeitablauf erledigt und sollte zur Bereinigung der Vorschriften</w:t>
      </w:r>
      <w:r w:rsidR="00630001" w:rsidRPr="00E953F0">
        <w:rPr>
          <w:rFonts w:ascii="Times New Roman" w:hAnsi="Times New Roman"/>
          <w:sz w:val="20"/>
          <w:szCs w:val="20"/>
        </w:rPr>
        <w:t xml:space="preserve"> gestrichen werden.</w:t>
      </w:r>
    </w:p>
    <w:p w14:paraId="6D73333A" w14:textId="77777777" w:rsidR="00630001" w:rsidRPr="00E953F0" w:rsidRDefault="00630001" w:rsidP="00146AD4">
      <w:pPr>
        <w:jc w:val="both"/>
        <w:rPr>
          <w:rFonts w:ascii="Times New Roman" w:hAnsi="Times New Roman"/>
          <w:sz w:val="20"/>
          <w:szCs w:val="20"/>
        </w:rPr>
      </w:pPr>
    </w:p>
    <w:p w14:paraId="77811B59" w14:textId="19BBD2BA" w:rsidR="00630001" w:rsidRPr="00E953F0" w:rsidRDefault="00E24304" w:rsidP="00146AD4">
      <w:pPr>
        <w:jc w:val="both"/>
        <w:rPr>
          <w:rFonts w:ascii="Times New Roman" w:hAnsi="Times New Roman"/>
          <w:sz w:val="20"/>
          <w:szCs w:val="20"/>
        </w:rPr>
      </w:pPr>
      <w:r w:rsidRPr="00E953F0">
        <w:rPr>
          <w:rFonts w:ascii="Times New Roman" w:hAnsi="Times New Roman"/>
          <w:sz w:val="20"/>
          <w:szCs w:val="20"/>
        </w:rPr>
        <w:t>24.</w:t>
      </w:r>
      <w:r w:rsidRPr="00E953F0">
        <w:rPr>
          <w:rFonts w:ascii="Times New Roman" w:hAnsi="Times New Roman"/>
          <w:sz w:val="20"/>
          <w:szCs w:val="20"/>
        </w:rPr>
        <w:tab/>
      </w:r>
      <w:r w:rsidR="00630001" w:rsidRPr="00E953F0">
        <w:rPr>
          <w:rFonts w:ascii="Times New Roman" w:hAnsi="Times New Roman"/>
          <w:sz w:val="20"/>
          <w:szCs w:val="20"/>
        </w:rPr>
        <w:t>Der Sicherheitsausschuss hatte bereits in seiner 35. Sitzung im August 2019 bestätigt, dass ab dem Jahr</w:t>
      </w:r>
      <w:r w:rsidR="00C23D53">
        <w:rPr>
          <w:rFonts w:ascii="Times New Roman" w:hAnsi="Times New Roman"/>
          <w:sz w:val="20"/>
          <w:szCs w:val="20"/>
        </w:rPr>
        <w:t> </w:t>
      </w:r>
      <w:r w:rsidR="00630001" w:rsidRPr="00E953F0">
        <w:rPr>
          <w:rFonts w:ascii="Times New Roman" w:hAnsi="Times New Roman"/>
          <w:sz w:val="20"/>
          <w:szCs w:val="20"/>
        </w:rPr>
        <w:t>2020 die Dauer des Wiederholungskurses zum Basiskurs wieder zwei statt drei Tage betragen soll.</w:t>
      </w:r>
    </w:p>
    <w:p w14:paraId="2F031919" w14:textId="77777777" w:rsidR="00E24304" w:rsidRPr="00E953F0" w:rsidRDefault="00E24304" w:rsidP="00146AD4">
      <w:pPr>
        <w:jc w:val="both"/>
        <w:rPr>
          <w:rFonts w:ascii="Times New Roman" w:hAnsi="Times New Roman"/>
          <w:sz w:val="20"/>
          <w:szCs w:val="20"/>
        </w:rPr>
      </w:pPr>
    </w:p>
    <w:p w14:paraId="24E69FFD" w14:textId="77777777" w:rsidR="00630001" w:rsidRPr="00513A70" w:rsidRDefault="00630001" w:rsidP="00146AD4">
      <w:pPr>
        <w:jc w:val="both"/>
        <w:rPr>
          <w:rFonts w:ascii="Times New Roman" w:hAnsi="Times New Roman"/>
          <w:b/>
          <w:bCs/>
          <w:sz w:val="20"/>
          <w:szCs w:val="20"/>
        </w:rPr>
      </w:pPr>
      <w:r w:rsidRPr="00513A70">
        <w:rPr>
          <w:rFonts w:ascii="Times New Roman" w:hAnsi="Times New Roman"/>
          <w:b/>
          <w:bCs/>
          <w:sz w:val="20"/>
          <w:szCs w:val="20"/>
        </w:rPr>
        <w:t>Änderungsantrag</w:t>
      </w:r>
    </w:p>
    <w:p w14:paraId="3E946076" w14:textId="77777777" w:rsidR="00630001" w:rsidRPr="00E953F0" w:rsidRDefault="00630001" w:rsidP="00146AD4">
      <w:pPr>
        <w:jc w:val="both"/>
        <w:rPr>
          <w:rFonts w:ascii="Times New Roman" w:hAnsi="Times New Roman"/>
          <w:sz w:val="20"/>
          <w:szCs w:val="20"/>
          <w:u w:val="single"/>
        </w:rPr>
      </w:pPr>
    </w:p>
    <w:p w14:paraId="5D456782" w14:textId="00BD4A5D" w:rsidR="00286A1C" w:rsidRPr="00E953F0" w:rsidRDefault="00630001" w:rsidP="00146AD4">
      <w:pPr>
        <w:jc w:val="both"/>
        <w:rPr>
          <w:rFonts w:ascii="Times New Roman" w:hAnsi="Times New Roman"/>
          <w:sz w:val="20"/>
          <w:szCs w:val="20"/>
        </w:rPr>
      </w:pPr>
      <w:r w:rsidRPr="00E953F0">
        <w:rPr>
          <w:rFonts w:ascii="Times New Roman" w:hAnsi="Times New Roman"/>
          <w:sz w:val="20"/>
          <w:szCs w:val="20"/>
        </w:rPr>
        <w:t>2</w:t>
      </w:r>
      <w:r w:rsidR="000A2578">
        <w:rPr>
          <w:rFonts w:ascii="Times New Roman" w:hAnsi="Times New Roman"/>
          <w:sz w:val="20"/>
          <w:szCs w:val="20"/>
        </w:rPr>
        <w:t>5</w:t>
      </w:r>
      <w:r w:rsidRPr="00E953F0">
        <w:rPr>
          <w:rFonts w:ascii="Times New Roman" w:hAnsi="Times New Roman"/>
          <w:sz w:val="20"/>
          <w:szCs w:val="20"/>
        </w:rPr>
        <w:t>.</w:t>
      </w:r>
      <w:r w:rsidRPr="00E953F0">
        <w:rPr>
          <w:rFonts w:ascii="Times New Roman" w:hAnsi="Times New Roman"/>
          <w:sz w:val="20"/>
          <w:szCs w:val="20"/>
        </w:rPr>
        <w:tab/>
      </w:r>
      <w:r w:rsidR="00B37F1A" w:rsidRPr="00E953F0">
        <w:rPr>
          <w:rFonts w:ascii="Times New Roman" w:hAnsi="Times New Roman"/>
          <w:sz w:val="20"/>
          <w:szCs w:val="20"/>
        </w:rPr>
        <w:t>Untera</w:t>
      </w:r>
      <w:r w:rsidRPr="00E953F0">
        <w:rPr>
          <w:rFonts w:ascii="Times New Roman" w:hAnsi="Times New Roman"/>
          <w:sz w:val="20"/>
          <w:szCs w:val="20"/>
        </w:rPr>
        <w:t>bschnitt 1.6.8</w:t>
      </w:r>
      <w:r w:rsidR="00B37F1A" w:rsidRPr="00E953F0">
        <w:rPr>
          <w:rFonts w:ascii="Times New Roman" w:hAnsi="Times New Roman"/>
          <w:sz w:val="20"/>
          <w:szCs w:val="20"/>
        </w:rPr>
        <w:t>.1</w:t>
      </w:r>
      <w:r w:rsidRPr="00E953F0">
        <w:rPr>
          <w:rFonts w:ascii="Times New Roman" w:hAnsi="Times New Roman"/>
          <w:sz w:val="20"/>
          <w:szCs w:val="20"/>
        </w:rPr>
        <w:t xml:space="preserve"> ADN streichen.</w:t>
      </w:r>
      <w:r w:rsidR="0087396A" w:rsidRPr="00E953F0">
        <w:rPr>
          <w:rFonts w:ascii="Times New Roman" w:hAnsi="Times New Roman"/>
          <w:sz w:val="20"/>
          <w:szCs w:val="20"/>
        </w:rPr>
        <w:t xml:space="preserve"> </w:t>
      </w:r>
    </w:p>
    <w:p w14:paraId="4AA0BB7F" w14:textId="77777777" w:rsidR="00286A1C" w:rsidRPr="00E953F0" w:rsidRDefault="00286A1C" w:rsidP="00B37F1A">
      <w:pPr>
        <w:rPr>
          <w:rFonts w:ascii="Times New Roman" w:hAnsi="Times New Roman"/>
          <w:sz w:val="20"/>
          <w:szCs w:val="20"/>
        </w:rPr>
      </w:pPr>
    </w:p>
    <w:p w14:paraId="1345C5BD" w14:textId="77777777" w:rsidR="00D36FB1" w:rsidRPr="00E953F0" w:rsidRDefault="00D36FB1" w:rsidP="00286A1C">
      <w:pPr>
        <w:jc w:val="center"/>
        <w:rPr>
          <w:rFonts w:ascii="Times New Roman" w:hAnsi="Times New Roman"/>
          <w:sz w:val="20"/>
          <w:szCs w:val="20"/>
        </w:rPr>
      </w:pPr>
      <w:r w:rsidRPr="00E953F0">
        <w:rPr>
          <w:rFonts w:ascii="Times New Roman" w:hAnsi="Times New Roman"/>
          <w:sz w:val="20"/>
          <w:szCs w:val="20"/>
        </w:rPr>
        <w:t>***</w:t>
      </w:r>
    </w:p>
    <w:sectPr w:rsidR="00D36FB1" w:rsidRPr="00E953F0" w:rsidSect="00970033">
      <w:headerReference w:type="even" r:id="rId12"/>
      <w:headerReference w:type="default" r:id="rId13"/>
      <w:footerReference w:type="even" r:id="rId14"/>
      <w:footerReference w:type="default" r:id="rId15"/>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3A61" w14:textId="77777777" w:rsidR="008226E9" w:rsidRDefault="008226E9" w:rsidP="00C61F60">
      <w:r>
        <w:separator/>
      </w:r>
    </w:p>
  </w:endnote>
  <w:endnote w:type="continuationSeparator" w:id="0">
    <w:p w14:paraId="0C98FCD2" w14:textId="77777777" w:rsidR="008226E9" w:rsidRDefault="008226E9" w:rsidP="00C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48F71" w14:textId="3B74B144" w:rsidR="00970033" w:rsidRPr="00970033" w:rsidRDefault="00970033" w:rsidP="00970033">
    <w:pPr>
      <w:suppressAutoHyphens/>
      <w:jc w:val="right"/>
      <w:rPr>
        <w:sz w:val="12"/>
        <w:szCs w:val="12"/>
      </w:rPr>
    </w:pPr>
    <w:r w:rsidRPr="00970033">
      <w:rPr>
        <w:noProof/>
        <w:snapToGrid w:val="0"/>
        <w:sz w:val="12"/>
        <w:szCs w:val="12"/>
        <w:lang w:val="fr-FR" w:eastAsia="fr-FR"/>
      </w:rPr>
      <w:t>mm/adn_wp15_ac2_2021_</w:t>
    </w:r>
    <w:r w:rsidR="00CF69BC">
      <w:rPr>
        <w:noProof/>
        <w:snapToGrid w:val="0"/>
        <w:sz w:val="12"/>
        <w:szCs w:val="12"/>
        <w:lang w:val="fr-FR" w:eastAsia="fr-FR"/>
      </w:rPr>
      <w:t>21</w:t>
    </w:r>
    <w:r w:rsidRPr="00970033">
      <w:rPr>
        <w:noProof/>
        <w:snapToGrid w:val="0"/>
        <w:sz w:val="12"/>
        <w:szCs w:val="12"/>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29BF" w14:textId="02170C6B" w:rsidR="00970033" w:rsidRPr="00970033" w:rsidRDefault="00970033" w:rsidP="00970033">
    <w:pPr>
      <w:suppressAutoHyphens/>
      <w:jc w:val="right"/>
      <w:rPr>
        <w:sz w:val="12"/>
        <w:szCs w:val="12"/>
      </w:rPr>
    </w:pPr>
    <w:bookmarkStart w:id="0" w:name="_Hlk70081248"/>
    <w:bookmarkStart w:id="1" w:name="_Hlk70081249"/>
    <w:bookmarkStart w:id="2" w:name="_Hlk70081250"/>
    <w:bookmarkStart w:id="3" w:name="_Hlk70081251"/>
    <w:bookmarkStart w:id="4" w:name="_Hlk70081252"/>
    <w:bookmarkStart w:id="5" w:name="_Hlk70081253"/>
    <w:bookmarkStart w:id="6" w:name="_Hlk70081254"/>
    <w:bookmarkStart w:id="7" w:name="_Hlk70081255"/>
    <w:r w:rsidRPr="00970033">
      <w:rPr>
        <w:noProof/>
        <w:snapToGrid w:val="0"/>
        <w:sz w:val="12"/>
        <w:szCs w:val="12"/>
        <w:lang w:val="fr-FR" w:eastAsia="fr-FR"/>
      </w:rPr>
      <w:t>mm/adn_wp15_ac2_2021_</w:t>
    </w:r>
    <w:r w:rsidR="00CF69BC">
      <w:rPr>
        <w:noProof/>
        <w:snapToGrid w:val="0"/>
        <w:sz w:val="12"/>
        <w:szCs w:val="12"/>
        <w:lang w:val="fr-FR" w:eastAsia="fr-FR"/>
      </w:rPr>
      <w:t>21</w:t>
    </w:r>
    <w:r w:rsidRPr="00970033">
      <w:rPr>
        <w:noProof/>
        <w:snapToGrid w:val="0"/>
        <w:sz w:val="12"/>
        <w:szCs w:val="12"/>
        <w:lang w:val="fr-FR" w:eastAsia="fr-FR"/>
      </w:rPr>
      <w:t>de</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FABE3" w14:textId="77777777" w:rsidR="008226E9" w:rsidRDefault="008226E9" w:rsidP="00C61F60">
      <w:r>
        <w:separator/>
      </w:r>
    </w:p>
  </w:footnote>
  <w:footnote w:type="continuationSeparator" w:id="0">
    <w:p w14:paraId="4924A225" w14:textId="77777777" w:rsidR="008226E9" w:rsidRDefault="008226E9" w:rsidP="00C61F60">
      <w:r>
        <w:continuationSeparator/>
      </w:r>
    </w:p>
  </w:footnote>
  <w:footnote w:id="1">
    <w:p w14:paraId="13AFB0FB" w14:textId="399AE287" w:rsidR="003F6E36" w:rsidRPr="00800B5A" w:rsidRDefault="003F6E36" w:rsidP="00970033">
      <w:pPr>
        <w:pStyle w:val="FootnoteText"/>
        <w:spacing w:before="0"/>
        <w:ind w:left="284" w:hanging="284"/>
        <w:rPr>
          <w:rFonts w:ascii="Times New Roman" w:hAnsi="Times New Roman"/>
          <w:sz w:val="16"/>
          <w:szCs w:val="16"/>
        </w:rPr>
      </w:pPr>
      <w:r w:rsidRPr="00800B5A">
        <w:rPr>
          <w:rStyle w:val="FootnoteReference"/>
          <w:rFonts w:ascii="Times New Roman" w:hAnsi="Times New Roman"/>
          <w:sz w:val="16"/>
          <w:szCs w:val="16"/>
        </w:rPr>
        <w:footnoteRef/>
      </w:r>
      <w:r w:rsidRPr="00800B5A">
        <w:rPr>
          <w:rFonts w:ascii="Times New Roman" w:hAnsi="Times New Roman"/>
          <w:sz w:val="16"/>
          <w:szCs w:val="16"/>
        </w:rPr>
        <w:t xml:space="preserve"> </w:t>
      </w:r>
      <w:r w:rsidRPr="00800B5A">
        <w:rPr>
          <w:rFonts w:ascii="Times New Roman" w:hAnsi="Times New Roman"/>
          <w:sz w:val="16"/>
          <w:szCs w:val="16"/>
        </w:rPr>
        <w:tab/>
        <w:t>Von der UNECE in Englisch, Französisch und Russisch unter dem Aktenzeichen ECE/TRANS/WP.15/AC.2/2021/</w:t>
      </w:r>
      <w:r w:rsidR="00CF69BC" w:rsidRPr="00800B5A">
        <w:rPr>
          <w:rFonts w:ascii="Times New Roman" w:hAnsi="Times New Roman"/>
          <w:sz w:val="16"/>
          <w:szCs w:val="16"/>
        </w:rPr>
        <w:t>21</w:t>
      </w:r>
      <w:r w:rsidRPr="00800B5A">
        <w:rPr>
          <w:rFonts w:ascii="Times New Roman" w:hAnsi="Times New Roman"/>
          <w:sz w:val="16"/>
          <w:szCs w:val="16"/>
        </w:rPr>
        <w:t xml:space="preserve"> verteilt.</w:t>
      </w:r>
    </w:p>
  </w:footnote>
  <w:footnote w:id="2">
    <w:p w14:paraId="56254F32" w14:textId="59767F97" w:rsidR="003F6E36" w:rsidRPr="00800B5A" w:rsidRDefault="003F6E36" w:rsidP="00970033">
      <w:pPr>
        <w:pStyle w:val="FootnoteText"/>
        <w:spacing w:before="0"/>
        <w:ind w:left="284" w:hanging="284"/>
        <w:rPr>
          <w:rFonts w:ascii="Times New Roman" w:hAnsi="Times New Roman"/>
          <w:sz w:val="16"/>
          <w:szCs w:val="16"/>
        </w:rPr>
      </w:pPr>
      <w:r w:rsidRPr="00800B5A">
        <w:rPr>
          <w:rStyle w:val="FootnoteReference"/>
          <w:rFonts w:ascii="Times New Roman" w:hAnsi="Times New Roman"/>
          <w:sz w:val="16"/>
          <w:szCs w:val="16"/>
        </w:rPr>
        <w:footnoteRef/>
      </w:r>
      <w:r w:rsidRPr="00800B5A">
        <w:rPr>
          <w:rFonts w:ascii="Times New Roman" w:hAnsi="Times New Roman"/>
          <w:sz w:val="16"/>
          <w:szCs w:val="16"/>
        </w:rPr>
        <w:t xml:space="preserve"> </w:t>
      </w:r>
      <w:r w:rsidRPr="00800B5A">
        <w:rPr>
          <w:rFonts w:ascii="Times New Roman" w:hAnsi="Times New Roman"/>
          <w:sz w:val="16"/>
          <w:szCs w:val="16"/>
        </w:rPr>
        <w:tab/>
        <w:t>Entsprechend dem Arbeitsprogramm des Binnenverkehrsausschusses für 2021 gemäß dem Entwurf des Programmhaushalts für 2021 (A/75/6 (</w:t>
      </w:r>
      <w:r w:rsidR="00CF69BC" w:rsidRPr="00800B5A">
        <w:rPr>
          <w:rFonts w:ascii="Times New Roman" w:hAnsi="Times New Roman"/>
          <w:sz w:val="16"/>
          <w:szCs w:val="16"/>
        </w:rPr>
        <w:t>Kap</w:t>
      </w:r>
      <w:r w:rsidR="006A7577">
        <w:rPr>
          <w:rFonts w:ascii="Times New Roman" w:hAnsi="Times New Roman"/>
          <w:sz w:val="16"/>
          <w:szCs w:val="16"/>
        </w:rPr>
        <w:t>.</w:t>
      </w:r>
      <w:r w:rsidR="00CF69BC" w:rsidRPr="00800B5A">
        <w:rPr>
          <w:rFonts w:ascii="Times New Roman" w:hAnsi="Times New Roman"/>
          <w:sz w:val="16"/>
          <w:szCs w:val="16"/>
        </w:rPr>
        <w:t xml:space="preserve"> </w:t>
      </w:r>
      <w:r w:rsidRPr="00800B5A">
        <w:rPr>
          <w:rFonts w:ascii="Times New Roman" w:hAnsi="Times New Roman"/>
          <w:sz w:val="16"/>
          <w:szCs w:val="16"/>
        </w:rPr>
        <w:t>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01F1" w14:textId="3DC643BB" w:rsidR="00970033" w:rsidRPr="00970033" w:rsidRDefault="00970033" w:rsidP="00970033">
    <w:pPr>
      <w:suppressAutoHyphens/>
      <w:rPr>
        <w:rFonts w:cs="Arial"/>
        <w:snapToGrid w:val="0"/>
        <w:sz w:val="16"/>
        <w:szCs w:val="16"/>
        <w:lang w:val="en-US" w:eastAsia="fr-FR"/>
      </w:rPr>
    </w:pPr>
    <w:r w:rsidRPr="00970033">
      <w:rPr>
        <w:rFonts w:cs="Arial"/>
        <w:snapToGrid w:val="0"/>
        <w:sz w:val="16"/>
        <w:szCs w:val="16"/>
        <w:lang w:val="en-US" w:eastAsia="fr-FR"/>
      </w:rPr>
      <w:t>CCNR-ZKR/ADN/WP.15/AC.2/2021/</w:t>
    </w:r>
    <w:r w:rsidR="00CF69BC">
      <w:rPr>
        <w:rFonts w:cs="Arial"/>
        <w:snapToGrid w:val="0"/>
        <w:sz w:val="16"/>
        <w:szCs w:val="16"/>
        <w:lang w:val="en-US" w:eastAsia="fr-FR"/>
      </w:rPr>
      <w:t>21</w:t>
    </w:r>
  </w:p>
  <w:p w14:paraId="642C3B5D" w14:textId="77777777" w:rsidR="00970033" w:rsidRPr="00970033" w:rsidRDefault="00970033" w:rsidP="00970033">
    <w:pPr>
      <w:suppressAutoHyphens/>
      <w:rPr>
        <w:rFonts w:cs="Arial"/>
        <w:sz w:val="20"/>
        <w:szCs w:val="20"/>
        <w:lang w:eastAsia="fr-FR"/>
      </w:rPr>
    </w:pPr>
    <w:r w:rsidRPr="00970033">
      <w:rPr>
        <w:rFonts w:cs="Arial"/>
        <w:snapToGrid w:val="0"/>
        <w:sz w:val="16"/>
        <w:szCs w:val="16"/>
        <w:lang w:eastAsia="fr-FR"/>
      </w:rPr>
      <w:t xml:space="preserve">Seite </w:t>
    </w:r>
    <w:r w:rsidRPr="00970033">
      <w:rPr>
        <w:rFonts w:cs="Arial"/>
        <w:snapToGrid w:val="0"/>
        <w:sz w:val="16"/>
        <w:szCs w:val="16"/>
        <w:lang w:eastAsia="fr-FR"/>
      </w:rPr>
      <w:fldChar w:fldCharType="begin"/>
    </w:r>
    <w:r w:rsidRPr="00970033">
      <w:rPr>
        <w:rFonts w:cs="Arial"/>
        <w:snapToGrid w:val="0"/>
        <w:sz w:val="16"/>
        <w:szCs w:val="16"/>
        <w:lang w:eastAsia="fr-FR"/>
      </w:rPr>
      <w:instrText xml:space="preserve"> PAGE  \* MERGEFORMAT </w:instrText>
    </w:r>
    <w:r w:rsidRPr="00970033">
      <w:rPr>
        <w:rFonts w:cs="Arial"/>
        <w:snapToGrid w:val="0"/>
        <w:sz w:val="16"/>
        <w:szCs w:val="16"/>
        <w:lang w:eastAsia="fr-FR"/>
      </w:rPr>
      <w:fldChar w:fldCharType="separate"/>
    </w:r>
    <w:r w:rsidRPr="00970033">
      <w:rPr>
        <w:rFonts w:cs="Arial"/>
        <w:snapToGrid w:val="0"/>
        <w:sz w:val="16"/>
        <w:szCs w:val="16"/>
      </w:rPr>
      <w:t>2</w:t>
    </w:r>
    <w:r w:rsidRPr="00970033">
      <w:rPr>
        <w:rFonts w:cs="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F624" w14:textId="7AB27E1E" w:rsidR="00970033" w:rsidRPr="00970033" w:rsidRDefault="00970033" w:rsidP="00970033">
    <w:pPr>
      <w:suppressAutoHyphens/>
      <w:jc w:val="right"/>
      <w:rPr>
        <w:rFonts w:cs="Arial"/>
        <w:snapToGrid w:val="0"/>
        <w:sz w:val="16"/>
        <w:szCs w:val="16"/>
        <w:lang w:val="en-US" w:eastAsia="fr-FR"/>
      </w:rPr>
    </w:pPr>
    <w:r w:rsidRPr="00970033">
      <w:rPr>
        <w:rFonts w:cs="Arial"/>
        <w:snapToGrid w:val="0"/>
        <w:sz w:val="16"/>
        <w:szCs w:val="16"/>
        <w:lang w:val="en-US" w:eastAsia="fr-FR"/>
      </w:rPr>
      <w:t>CCNR-ZKR/ADN/WP.15/AC.2/2021/</w:t>
    </w:r>
    <w:r w:rsidR="00CF69BC">
      <w:rPr>
        <w:rFonts w:cs="Arial"/>
        <w:snapToGrid w:val="0"/>
        <w:sz w:val="16"/>
        <w:szCs w:val="16"/>
        <w:lang w:val="en-US" w:eastAsia="fr-FR"/>
      </w:rPr>
      <w:t>21</w:t>
    </w:r>
  </w:p>
  <w:p w14:paraId="06058099" w14:textId="77777777" w:rsidR="00970033" w:rsidRPr="00970033" w:rsidRDefault="00970033" w:rsidP="00970033">
    <w:pPr>
      <w:suppressAutoHyphens/>
      <w:jc w:val="right"/>
      <w:rPr>
        <w:rFonts w:cs="Arial"/>
        <w:sz w:val="20"/>
        <w:szCs w:val="20"/>
        <w:lang w:eastAsia="fr-FR"/>
      </w:rPr>
    </w:pPr>
    <w:r w:rsidRPr="00970033">
      <w:rPr>
        <w:rFonts w:cs="Arial"/>
        <w:snapToGrid w:val="0"/>
        <w:sz w:val="16"/>
        <w:szCs w:val="16"/>
        <w:lang w:eastAsia="fr-FR"/>
      </w:rPr>
      <w:t xml:space="preserve">Seite </w:t>
    </w:r>
    <w:r w:rsidRPr="00970033">
      <w:rPr>
        <w:rFonts w:cs="Arial"/>
        <w:snapToGrid w:val="0"/>
        <w:sz w:val="16"/>
        <w:szCs w:val="16"/>
        <w:lang w:eastAsia="fr-FR"/>
      </w:rPr>
      <w:fldChar w:fldCharType="begin"/>
    </w:r>
    <w:r w:rsidRPr="00970033">
      <w:rPr>
        <w:rFonts w:cs="Arial"/>
        <w:snapToGrid w:val="0"/>
        <w:sz w:val="16"/>
        <w:szCs w:val="16"/>
        <w:lang w:eastAsia="fr-FR"/>
      </w:rPr>
      <w:instrText xml:space="preserve"> PAGE  \* MERGEFORMAT </w:instrText>
    </w:r>
    <w:r w:rsidRPr="00970033">
      <w:rPr>
        <w:rFonts w:cs="Arial"/>
        <w:snapToGrid w:val="0"/>
        <w:sz w:val="16"/>
        <w:szCs w:val="16"/>
        <w:lang w:eastAsia="fr-FR"/>
      </w:rPr>
      <w:fldChar w:fldCharType="separate"/>
    </w:r>
    <w:r w:rsidRPr="00970033">
      <w:rPr>
        <w:rFonts w:cs="Arial"/>
        <w:snapToGrid w:val="0"/>
        <w:sz w:val="16"/>
        <w:szCs w:val="16"/>
        <w:lang w:eastAsia="fr-FR"/>
      </w:rPr>
      <w:t>2</w:t>
    </w:r>
    <w:r w:rsidRPr="00970033">
      <w:rPr>
        <w:rFonts w:cs="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1410D"/>
    <w:multiLevelType w:val="hybridMultilevel"/>
    <w:tmpl w:val="8BFCB144"/>
    <w:lvl w:ilvl="0" w:tplc="69B47A7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8510E8"/>
    <w:multiLevelType w:val="hybridMultilevel"/>
    <w:tmpl w:val="8AB81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0F26A06"/>
    <w:multiLevelType w:val="hybridMultilevel"/>
    <w:tmpl w:val="032E3C6A"/>
    <w:lvl w:ilvl="0" w:tplc="3ACC288C">
      <w:start w:val="8"/>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AD"/>
    <w:rsid w:val="000032C6"/>
    <w:rsid w:val="0001219B"/>
    <w:rsid w:val="00015922"/>
    <w:rsid w:val="00022E82"/>
    <w:rsid w:val="00064224"/>
    <w:rsid w:val="00067EA2"/>
    <w:rsid w:val="0007090A"/>
    <w:rsid w:val="0007163B"/>
    <w:rsid w:val="0008630E"/>
    <w:rsid w:val="0009215A"/>
    <w:rsid w:val="000934F2"/>
    <w:rsid w:val="000A2578"/>
    <w:rsid w:val="000A4646"/>
    <w:rsid w:val="000A50E0"/>
    <w:rsid w:val="000C0D8F"/>
    <w:rsid w:val="000C5AA3"/>
    <w:rsid w:val="000C6E63"/>
    <w:rsid w:val="000D3D16"/>
    <w:rsid w:val="001404DF"/>
    <w:rsid w:val="00146AD4"/>
    <w:rsid w:val="00206DB0"/>
    <w:rsid w:val="0021289A"/>
    <w:rsid w:val="00215000"/>
    <w:rsid w:val="00224525"/>
    <w:rsid w:val="00245048"/>
    <w:rsid w:val="00250BC4"/>
    <w:rsid w:val="00263048"/>
    <w:rsid w:val="00267914"/>
    <w:rsid w:val="002702ED"/>
    <w:rsid w:val="00286A1C"/>
    <w:rsid w:val="002961EE"/>
    <w:rsid w:val="002A6957"/>
    <w:rsid w:val="002D79CD"/>
    <w:rsid w:val="00313373"/>
    <w:rsid w:val="003201F1"/>
    <w:rsid w:val="00320563"/>
    <w:rsid w:val="00342E12"/>
    <w:rsid w:val="00374175"/>
    <w:rsid w:val="00377F0D"/>
    <w:rsid w:val="003A504B"/>
    <w:rsid w:val="003C62FC"/>
    <w:rsid w:val="003D4908"/>
    <w:rsid w:val="003E00BD"/>
    <w:rsid w:val="003E514A"/>
    <w:rsid w:val="003F6760"/>
    <w:rsid w:val="003F6E36"/>
    <w:rsid w:val="00427946"/>
    <w:rsid w:val="00433D71"/>
    <w:rsid w:val="004458EF"/>
    <w:rsid w:val="00446B4B"/>
    <w:rsid w:val="0048687F"/>
    <w:rsid w:val="004A0B7D"/>
    <w:rsid w:val="004C2159"/>
    <w:rsid w:val="004C478E"/>
    <w:rsid w:val="004E3CD5"/>
    <w:rsid w:val="004F4AA5"/>
    <w:rsid w:val="00510BB0"/>
    <w:rsid w:val="005134E2"/>
    <w:rsid w:val="00513A70"/>
    <w:rsid w:val="0053354E"/>
    <w:rsid w:val="00543B22"/>
    <w:rsid w:val="00550A2F"/>
    <w:rsid w:val="00566D00"/>
    <w:rsid w:val="0056709C"/>
    <w:rsid w:val="00581CAA"/>
    <w:rsid w:val="00586106"/>
    <w:rsid w:val="00591A7D"/>
    <w:rsid w:val="005A1E21"/>
    <w:rsid w:val="005C1C82"/>
    <w:rsid w:val="005C7B5C"/>
    <w:rsid w:val="0061527C"/>
    <w:rsid w:val="006164C6"/>
    <w:rsid w:val="0062382E"/>
    <w:rsid w:val="00630001"/>
    <w:rsid w:val="00643AEA"/>
    <w:rsid w:val="00667F34"/>
    <w:rsid w:val="00693DC9"/>
    <w:rsid w:val="00697729"/>
    <w:rsid w:val="006A7577"/>
    <w:rsid w:val="006C1905"/>
    <w:rsid w:val="006D6DFD"/>
    <w:rsid w:val="006E3B21"/>
    <w:rsid w:val="00705ADC"/>
    <w:rsid w:val="00713DCD"/>
    <w:rsid w:val="00717AAD"/>
    <w:rsid w:val="007300EC"/>
    <w:rsid w:val="00751575"/>
    <w:rsid w:val="00772C74"/>
    <w:rsid w:val="00774ABF"/>
    <w:rsid w:val="007769CA"/>
    <w:rsid w:val="00782194"/>
    <w:rsid w:val="007C5129"/>
    <w:rsid w:val="00800B5A"/>
    <w:rsid w:val="008226E9"/>
    <w:rsid w:val="00835CB9"/>
    <w:rsid w:val="0084427B"/>
    <w:rsid w:val="00854039"/>
    <w:rsid w:val="008715EB"/>
    <w:rsid w:val="0087396A"/>
    <w:rsid w:val="008855EC"/>
    <w:rsid w:val="008A79CC"/>
    <w:rsid w:val="008C2D1C"/>
    <w:rsid w:val="008E6D07"/>
    <w:rsid w:val="009025E9"/>
    <w:rsid w:val="00922D2A"/>
    <w:rsid w:val="00940BA6"/>
    <w:rsid w:val="00952770"/>
    <w:rsid w:val="00957A0C"/>
    <w:rsid w:val="00963026"/>
    <w:rsid w:val="00970033"/>
    <w:rsid w:val="00971D4A"/>
    <w:rsid w:val="009763EA"/>
    <w:rsid w:val="0098039D"/>
    <w:rsid w:val="00984F7A"/>
    <w:rsid w:val="0098520E"/>
    <w:rsid w:val="00992280"/>
    <w:rsid w:val="009B60DA"/>
    <w:rsid w:val="009C1FA7"/>
    <w:rsid w:val="009D543B"/>
    <w:rsid w:val="009E2069"/>
    <w:rsid w:val="009E3EEA"/>
    <w:rsid w:val="009F1CAD"/>
    <w:rsid w:val="00A02F13"/>
    <w:rsid w:val="00A22177"/>
    <w:rsid w:val="00A27D3E"/>
    <w:rsid w:val="00A4744B"/>
    <w:rsid w:val="00A53093"/>
    <w:rsid w:val="00A5570D"/>
    <w:rsid w:val="00A60B5A"/>
    <w:rsid w:val="00A65D0A"/>
    <w:rsid w:val="00A80756"/>
    <w:rsid w:val="00A92B84"/>
    <w:rsid w:val="00AA22C6"/>
    <w:rsid w:val="00AA3995"/>
    <w:rsid w:val="00AD3B37"/>
    <w:rsid w:val="00AE2DE1"/>
    <w:rsid w:val="00AF1090"/>
    <w:rsid w:val="00B03019"/>
    <w:rsid w:val="00B12B89"/>
    <w:rsid w:val="00B176BC"/>
    <w:rsid w:val="00B26219"/>
    <w:rsid w:val="00B37F1A"/>
    <w:rsid w:val="00B37FCB"/>
    <w:rsid w:val="00B4533C"/>
    <w:rsid w:val="00B833FF"/>
    <w:rsid w:val="00B84F53"/>
    <w:rsid w:val="00B97956"/>
    <w:rsid w:val="00BE7D73"/>
    <w:rsid w:val="00BE7E19"/>
    <w:rsid w:val="00C05859"/>
    <w:rsid w:val="00C138AD"/>
    <w:rsid w:val="00C204A7"/>
    <w:rsid w:val="00C218EC"/>
    <w:rsid w:val="00C23D53"/>
    <w:rsid w:val="00C319DE"/>
    <w:rsid w:val="00C3243E"/>
    <w:rsid w:val="00C5250A"/>
    <w:rsid w:val="00C54090"/>
    <w:rsid w:val="00C550A1"/>
    <w:rsid w:val="00C61F60"/>
    <w:rsid w:val="00C920B8"/>
    <w:rsid w:val="00C9291F"/>
    <w:rsid w:val="00C958EF"/>
    <w:rsid w:val="00CA263A"/>
    <w:rsid w:val="00CA6531"/>
    <w:rsid w:val="00CC4BB1"/>
    <w:rsid w:val="00CC70F2"/>
    <w:rsid w:val="00CF5895"/>
    <w:rsid w:val="00CF69BC"/>
    <w:rsid w:val="00CF7EE6"/>
    <w:rsid w:val="00D12233"/>
    <w:rsid w:val="00D24798"/>
    <w:rsid w:val="00D36FB1"/>
    <w:rsid w:val="00D419A9"/>
    <w:rsid w:val="00D43D85"/>
    <w:rsid w:val="00D5782A"/>
    <w:rsid w:val="00D57F38"/>
    <w:rsid w:val="00D831EC"/>
    <w:rsid w:val="00DB57E7"/>
    <w:rsid w:val="00DB6537"/>
    <w:rsid w:val="00DB7568"/>
    <w:rsid w:val="00DB7B4A"/>
    <w:rsid w:val="00DC435F"/>
    <w:rsid w:val="00DC523E"/>
    <w:rsid w:val="00DE1067"/>
    <w:rsid w:val="00DE1C15"/>
    <w:rsid w:val="00E03924"/>
    <w:rsid w:val="00E11D51"/>
    <w:rsid w:val="00E14156"/>
    <w:rsid w:val="00E24304"/>
    <w:rsid w:val="00E53DA5"/>
    <w:rsid w:val="00E6619C"/>
    <w:rsid w:val="00E7405F"/>
    <w:rsid w:val="00E953F0"/>
    <w:rsid w:val="00EA50D1"/>
    <w:rsid w:val="00EA6D11"/>
    <w:rsid w:val="00EA7DF0"/>
    <w:rsid w:val="00EB3B1B"/>
    <w:rsid w:val="00EC58E8"/>
    <w:rsid w:val="00ED557F"/>
    <w:rsid w:val="00EE0318"/>
    <w:rsid w:val="00EE5853"/>
    <w:rsid w:val="00EF4A5E"/>
    <w:rsid w:val="00F3111A"/>
    <w:rsid w:val="00F32BB9"/>
    <w:rsid w:val="00F35C0F"/>
    <w:rsid w:val="00F62457"/>
    <w:rsid w:val="00F668B0"/>
    <w:rsid w:val="00F67B06"/>
    <w:rsid w:val="00F747A3"/>
    <w:rsid w:val="00F77D5C"/>
    <w:rsid w:val="00F82533"/>
    <w:rsid w:val="00FA73F8"/>
    <w:rsid w:val="00FC04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197451F"/>
  <w15:docId w15:val="{FCD3B321-9B16-40EE-9825-A9338B06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3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N11">
    <w:name w:val="ADN_1_1"/>
    <w:basedOn w:val="Normal"/>
    <w:rsid w:val="00320563"/>
    <w:pPr>
      <w:widowControl w:val="0"/>
      <w:overflowPunct w:val="0"/>
      <w:autoSpaceDE w:val="0"/>
      <w:autoSpaceDN w:val="0"/>
      <w:adjustRightInd w:val="0"/>
      <w:spacing w:line="240" w:lineRule="atLeast"/>
      <w:ind w:left="1134" w:hanging="1134"/>
      <w:jc w:val="both"/>
      <w:textAlignment w:val="baseline"/>
    </w:pPr>
    <w:rPr>
      <w:b/>
      <w:sz w:val="18"/>
      <w:szCs w:val="18"/>
      <w:lang w:eastAsia="fr-FR"/>
    </w:rPr>
  </w:style>
  <w:style w:type="table" w:styleId="TableGrid">
    <w:name w:val="Table Grid"/>
    <w:basedOn w:val="TableNormal"/>
    <w:rsid w:val="00E1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89A"/>
    <w:pPr>
      <w:autoSpaceDE w:val="0"/>
      <w:autoSpaceDN w:val="0"/>
      <w:adjustRightInd w:val="0"/>
    </w:pPr>
    <w:rPr>
      <w:color w:val="000000"/>
      <w:sz w:val="24"/>
      <w:szCs w:val="24"/>
    </w:rPr>
  </w:style>
  <w:style w:type="paragraph" w:customStyle="1" w:styleId="N3">
    <w:name w:val="N3"/>
    <w:basedOn w:val="Normal"/>
    <w:rsid w:val="00693DC9"/>
    <w:pPr>
      <w:widowControl w:val="0"/>
      <w:tabs>
        <w:tab w:val="left" w:pos="170"/>
      </w:tabs>
      <w:overflowPunct w:val="0"/>
      <w:autoSpaceDE w:val="0"/>
      <w:autoSpaceDN w:val="0"/>
      <w:adjustRightInd w:val="0"/>
      <w:spacing w:line="240" w:lineRule="exact"/>
      <w:textAlignment w:val="baseline"/>
    </w:pPr>
    <w:rPr>
      <w:rFonts w:ascii="Tms Rmn" w:hAnsi="Tms Rmn"/>
      <w:sz w:val="22"/>
      <w:szCs w:val="20"/>
      <w:lang w:eastAsia="fr-FR"/>
    </w:rPr>
  </w:style>
  <w:style w:type="paragraph" w:styleId="Header">
    <w:name w:val="header"/>
    <w:basedOn w:val="Normal"/>
    <w:link w:val="HeaderChar"/>
    <w:rsid w:val="00C61F60"/>
    <w:pPr>
      <w:tabs>
        <w:tab w:val="center" w:pos="4536"/>
        <w:tab w:val="right" w:pos="9072"/>
      </w:tabs>
    </w:pPr>
  </w:style>
  <w:style w:type="character" w:customStyle="1" w:styleId="HeaderChar">
    <w:name w:val="Header Char"/>
    <w:link w:val="Header"/>
    <w:rsid w:val="00C61F60"/>
    <w:rPr>
      <w:rFonts w:ascii="Arial" w:hAnsi="Arial"/>
      <w:sz w:val="24"/>
      <w:szCs w:val="24"/>
    </w:rPr>
  </w:style>
  <w:style w:type="paragraph" w:styleId="Footer">
    <w:name w:val="footer"/>
    <w:basedOn w:val="Normal"/>
    <w:link w:val="FooterChar"/>
    <w:rsid w:val="00C61F60"/>
    <w:pPr>
      <w:tabs>
        <w:tab w:val="center" w:pos="4536"/>
        <w:tab w:val="right" w:pos="9072"/>
      </w:tabs>
    </w:pPr>
  </w:style>
  <w:style w:type="character" w:customStyle="1" w:styleId="FooterChar">
    <w:name w:val="Footer Char"/>
    <w:link w:val="Footer"/>
    <w:rsid w:val="00C61F60"/>
    <w:rPr>
      <w:rFonts w:ascii="Arial" w:hAnsi="Arial"/>
      <w:sz w:val="24"/>
      <w:szCs w:val="24"/>
    </w:rPr>
  </w:style>
  <w:style w:type="paragraph" w:customStyle="1" w:styleId="HChG">
    <w:name w:val="_ H _Ch_G"/>
    <w:basedOn w:val="Normal"/>
    <w:next w:val="Normal"/>
    <w:rsid w:val="00EA7DF0"/>
    <w:pPr>
      <w:keepNext/>
      <w:keepLines/>
      <w:tabs>
        <w:tab w:val="right" w:pos="851"/>
      </w:tabs>
      <w:suppressAutoHyphens/>
      <w:spacing w:before="360" w:after="240" w:line="300" w:lineRule="exact"/>
      <w:ind w:left="1134" w:right="1134" w:hanging="1134"/>
    </w:pPr>
    <w:rPr>
      <w:rFonts w:ascii="Times New Roman" w:hAnsi="Times New Roman"/>
      <w:b/>
      <w:snapToGrid w:val="0"/>
      <w:sz w:val="28"/>
      <w:szCs w:val="20"/>
      <w:lang w:val="fr-CH" w:eastAsia="fr-FR"/>
    </w:rPr>
  </w:style>
  <w:style w:type="paragraph" w:customStyle="1" w:styleId="H1G">
    <w:name w:val="_ H_1_G"/>
    <w:basedOn w:val="Normal"/>
    <w:next w:val="Normal"/>
    <w:rsid w:val="00EA7DF0"/>
    <w:pPr>
      <w:keepNext/>
      <w:keepLines/>
      <w:tabs>
        <w:tab w:val="right" w:pos="851"/>
      </w:tabs>
      <w:suppressAutoHyphens/>
      <w:spacing w:before="360" w:after="240" w:line="270" w:lineRule="exact"/>
      <w:ind w:left="1134" w:right="1134" w:hanging="1134"/>
    </w:pPr>
    <w:rPr>
      <w:rFonts w:ascii="Times New Roman" w:hAnsi="Times New Roman"/>
      <w:b/>
      <w:snapToGrid w:val="0"/>
      <w:szCs w:val="20"/>
      <w:lang w:val="fr-CH" w:eastAsia="fr-FR"/>
    </w:rPr>
  </w:style>
  <w:style w:type="paragraph" w:styleId="PlainText">
    <w:name w:val="Plain Text"/>
    <w:basedOn w:val="Normal"/>
    <w:link w:val="PlainTextChar"/>
    <w:uiPriority w:val="99"/>
    <w:unhideWhenUsed/>
    <w:rsid w:val="00EA7DF0"/>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EA7DF0"/>
    <w:rPr>
      <w:rFonts w:ascii="Calibri" w:eastAsia="Calibri" w:hAnsi="Calibri"/>
      <w:sz w:val="22"/>
      <w:szCs w:val="21"/>
      <w:lang w:val="fr-FR" w:eastAsia="en-US"/>
    </w:rPr>
  </w:style>
  <w:style w:type="character" w:styleId="FootnoteReference">
    <w:name w:val="footnote reference"/>
    <w:aliases w:val="Footnote Reference/,4_G"/>
    <w:rsid w:val="000934F2"/>
    <w:rPr>
      <w:position w:val="6"/>
      <w:sz w:val="12"/>
    </w:rPr>
  </w:style>
  <w:style w:type="paragraph" w:styleId="FootnoteText">
    <w:name w:val="footnote text"/>
    <w:basedOn w:val="Normal"/>
    <w:link w:val="FootnoteTextChar"/>
    <w:rsid w:val="000934F2"/>
    <w:pPr>
      <w:widowControl w:val="0"/>
      <w:tabs>
        <w:tab w:val="left" w:pos="1400"/>
      </w:tabs>
      <w:overflowPunct w:val="0"/>
      <w:autoSpaceDE w:val="0"/>
      <w:autoSpaceDN w:val="0"/>
      <w:adjustRightInd w:val="0"/>
      <w:spacing w:before="180"/>
      <w:ind w:left="1400" w:hanging="323"/>
      <w:jc w:val="both"/>
      <w:textAlignment w:val="baseline"/>
    </w:pPr>
    <w:rPr>
      <w:color w:val="000000"/>
      <w:sz w:val="20"/>
      <w:szCs w:val="20"/>
      <w:lang w:eastAsia="fr-FR"/>
    </w:rPr>
  </w:style>
  <w:style w:type="character" w:customStyle="1" w:styleId="FootnoteTextChar">
    <w:name w:val="Footnote Text Char"/>
    <w:basedOn w:val="DefaultParagraphFont"/>
    <w:link w:val="FootnoteText"/>
    <w:rsid w:val="000934F2"/>
    <w:rPr>
      <w:rFonts w:ascii="Arial" w:hAnsi="Arial"/>
      <w:color w:val="000000"/>
      <w:lang w:eastAsia="fr-FR"/>
    </w:rPr>
  </w:style>
  <w:style w:type="character" w:styleId="Strong">
    <w:name w:val="Strong"/>
    <w:basedOn w:val="DefaultParagraphFont"/>
    <w:uiPriority w:val="22"/>
    <w:qFormat/>
    <w:rsid w:val="00922D2A"/>
    <w:rPr>
      <w:b/>
      <w:bCs/>
    </w:rPr>
  </w:style>
  <w:style w:type="character" w:styleId="HTMLAcronym">
    <w:name w:val="HTML Acronym"/>
    <w:basedOn w:val="DefaultParagraphFont"/>
    <w:uiPriority w:val="99"/>
    <w:unhideWhenUsed/>
    <w:rsid w:val="00922D2A"/>
  </w:style>
  <w:style w:type="paragraph" w:customStyle="1" w:styleId="SingleTxtG">
    <w:name w:val="_ Single Txt_G"/>
    <w:basedOn w:val="Normal"/>
    <w:link w:val="SingleTxtGChar"/>
    <w:uiPriority w:val="99"/>
    <w:qFormat/>
    <w:rsid w:val="00963026"/>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SingleTxtGChar">
    <w:name w:val="_ Single Txt_G Char"/>
    <w:link w:val="SingleTxtG"/>
    <w:uiPriority w:val="99"/>
    <w:qFormat/>
    <w:rsid w:val="00963026"/>
    <w:rPr>
      <w:lang w:val="en-GB" w:eastAsia="en-US"/>
    </w:rPr>
  </w:style>
  <w:style w:type="paragraph" w:styleId="ListParagraph">
    <w:name w:val="List Paragraph"/>
    <w:basedOn w:val="Normal"/>
    <w:uiPriority w:val="34"/>
    <w:qFormat/>
    <w:rsid w:val="00A5570D"/>
    <w:pPr>
      <w:ind w:left="720"/>
      <w:contextualSpacing/>
    </w:pPr>
  </w:style>
  <w:style w:type="character" w:styleId="CommentReference">
    <w:name w:val="annotation reference"/>
    <w:basedOn w:val="DefaultParagraphFont"/>
    <w:rsid w:val="00E6619C"/>
    <w:rPr>
      <w:sz w:val="16"/>
      <w:szCs w:val="16"/>
    </w:rPr>
  </w:style>
  <w:style w:type="paragraph" w:styleId="CommentText">
    <w:name w:val="annotation text"/>
    <w:basedOn w:val="Normal"/>
    <w:link w:val="CommentTextChar"/>
    <w:rsid w:val="00E6619C"/>
    <w:rPr>
      <w:sz w:val="20"/>
      <w:szCs w:val="20"/>
    </w:rPr>
  </w:style>
  <w:style w:type="character" w:customStyle="1" w:styleId="CommentTextChar">
    <w:name w:val="Comment Text Char"/>
    <w:basedOn w:val="DefaultParagraphFont"/>
    <w:link w:val="CommentText"/>
    <w:rsid w:val="00E6619C"/>
    <w:rPr>
      <w:rFonts w:ascii="Arial" w:hAnsi="Arial"/>
    </w:rPr>
  </w:style>
  <w:style w:type="paragraph" w:styleId="CommentSubject">
    <w:name w:val="annotation subject"/>
    <w:basedOn w:val="CommentText"/>
    <w:next w:val="CommentText"/>
    <w:link w:val="CommentSubjectChar"/>
    <w:rsid w:val="00E6619C"/>
    <w:rPr>
      <w:b/>
      <w:bCs/>
    </w:rPr>
  </w:style>
  <w:style w:type="character" w:customStyle="1" w:styleId="CommentSubjectChar">
    <w:name w:val="Comment Subject Char"/>
    <w:basedOn w:val="CommentTextChar"/>
    <w:link w:val="CommentSubject"/>
    <w:rsid w:val="00E6619C"/>
    <w:rPr>
      <w:rFonts w:ascii="Arial" w:hAnsi="Arial"/>
      <w:b/>
      <w:bCs/>
    </w:rPr>
  </w:style>
  <w:style w:type="paragraph" w:styleId="BalloonText">
    <w:name w:val="Balloon Text"/>
    <w:basedOn w:val="Normal"/>
    <w:link w:val="BalloonTextChar"/>
    <w:rsid w:val="00E6619C"/>
    <w:rPr>
      <w:rFonts w:ascii="Tahoma" w:hAnsi="Tahoma" w:cs="Tahoma"/>
      <w:sz w:val="16"/>
      <w:szCs w:val="16"/>
    </w:rPr>
  </w:style>
  <w:style w:type="character" w:customStyle="1" w:styleId="BalloonTextChar">
    <w:name w:val="Balloon Text Char"/>
    <w:basedOn w:val="DefaultParagraphFont"/>
    <w:link w:val="BalloonText"/>
    <w:rsid w:val="00E66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5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CF784-B35F-43DB-95B8-0FB221D4F257}">
  <ds:schemaRefs>
    <ds:schemaRef ds:uri="http://schemas.openxmlformats.org/officeDocument/2006/bibliography"/>
  </ds:schemaRefs>
</ds:datastoreItem>
</file>

<file path=customXml/itemProps2.xml><?xml version="1.0" encoding="utf-8"?>
<ds:datastoreItem xmlns:ds="http://schemas.openxmlformats.org/officeDocument/2006/customXml" ds:itemID="{70D9A869-D859-4BF5-99A4-915BAFCDE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B5287-1767-4F2A-8915-62E70502AEAA}">
  <ds:schemaRefs>
    <ds:schemaRef ds:uri="http://schemas.microsoft.com/sharepoint/v3/contenttype/forms"/>
  </ds:schemaRefs>
</ds:datastoreItem>
</file>

<file path=customXml/itemProps4.xml><?xml version="1.0" encoding="utf-8"?>
<ds:datastoreItem xmlns:ds="http://schemas.openxmlformats.org/officeDocument/2006/customXml" ds:itemID="{F2F106DE-6064-426B-B10D-FD8381F9A4DE}">
  <ds:schemaRefs>
    <ds:schemaRef ds:uri="4b4a1c0d-4a69-4996-a84a-fc699b9f49d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acccb6d4-dbe5-46d2-b4d3-5733603d8cc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6016</Characters>
  <Application>Microsoft Office Word</Application>
  <DocSecurity>4</DocSecurity>
  <Lines>50</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dcterms:created xsi:type="dcterms:W3CDTF">2021-06-08T09:39:00Z</dcterms:created>
  <dcterms:modified xsi:type="dcterms:W3CDTF">2021-06-08T09:39:00Z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