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C41F2" w14:textId="0227C682" w:rsidR="00277F70" w:rsidRPr="005B7A17" w:rsidRDefault="00277F70" w:rsidP="00277F70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 w:bidi="fr-FR"/>
        </w:rPr>
      </w:pPr>
      <w:r w:rsidRPr="005B7A17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C559AF6" wp14:editId="5B26A3E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A17">
        <w:rPr>
          <w:rFonts w:ascii="Arial" w:eastAsia="Arial" w:hAnsi="Arial" w:cs="Arial"/>
          <w:bCs/>
          <w:szCs w:val="24"/>
          <w:lang w:eastAsia="de-DE"/>
        </w:rPr>
        <w:t>CCNR-ZKR/ADN/WP.15/AC.2/202</w:t>
      </w:r>
      <w:r w:rsidR="00AE0AFB" w:rsidRPr="005B7A17">
        <w:rPr>
          <w:rFonts w:ascii="Arial" w:eastAsia="Arial" w:hAnsi="Arial" w:cs="Arial"/>
          <w:bCs/>
          <w:szCs w:val="24"/>
          <w:lang w:eastAsia="de-DE"/>
        </w:rPr>
        <w:t>1</w:t>
      </w:r>
      <w:r w:rsidRPr="005B7A17">
        <w:rPr>
          <w:rFonts w:ascii="Arial" w:eastAsia="Arial" w:hAnsi="Arial" w:cs="Arial"/>
          <w:bCs/>
          <w:szCs w:val="24"/>
          <w:lang w:eastAsia="de-DE"/>
        </w:rPr>
        <w:t>/</w:t>
      </w:r>
      <w:r w:rsidR="00133AF9">
        <w:rPr>
          <w:rFonts w:ascii="Arial" w:eastAsia="Arial" w:hAnsi="Arial" w:cs="Arial"/>
          <w:bCs/>
          <w:szCs w:val="24"/>
          <w:lang w:eastAsia="de-DE"/>
        </w:rPr>
        <w:t>20</w:t>
      </w:r>
    </w:p>
    <w:p w14:paraId="20DAC2EC" w14:textId="77777777" w:rsidR="00277F70" w:rsidRPr="005B7A17" w:rsidRDefault="00277F70" w:rsidP="00277F70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5B7A17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0374A1B1" w14:textId="1973D8D7" w:rsidR="00277F70" w:rsidRPr="005B7A17" w:rsidRDefault="00DE6165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8. Juni</w:t>
      </w:r>
      <w:r w:rsidR="00277F70" w:rsidRPr="005B7A17">
        <w:rPr>
          <w:rFonts w:ascii="Arial" w:eastAsia="Arial" w:hAnsi="Arial" w:cs="Arial"/>
          <w:szCs w:val="24"/>
          <w:lang w:eastAsia="de-DE"/>
        </w:rPr>
        <w:t xml:space="preserve"> 20</w:t>
      </w:r>
      <w:r w:rsidR="003F5E68" w:rsidRPr="005B7A17">
        <w:rPr>
          <w:rFonts w:ascii="Arial" w:eastAsia="Arial" w:hAnsi="Arial" w:cs="Arial"/>
          <w:szCs w:val="24"/>
          <w:lang w:eastAsia="de-DE"/>
        </w:rPr>
        <w:t>2</w:t>
      </w:r>
      <w:r w:rsidR="000671E2" w:rsidRPr="005B7A17">
        <w:rPr>
          <w:rFonts w:ascii="Arial" w:eastAsia="Arial" w:hAnsi="Arial" w:cs="Arial"/>
          <w:szCs w:val="24"/>
          <w:lang w:eastAsia="de-DE"/>
        </w:rPr>
        <w:t>1</w:t>
      </w:r>
    </w:p>
    <w:p w14:paraId="2C6BC17E" w14:textId="188FAF8C" w:rsidR="00277F70" w:rsidRPr="005B7A17" w:rsidRDefault="00277F70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5B7A17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5B7A17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DE6165">
        <w:rPr>
          <w:rFonts w:ascii="Arial" w:eastAsia="Arial" w:hAnsi="Arial" w:cs="Arial"/>
          <w:sz w:val="16"/>
          <w:szCs w:val="24"/>
          <w:lang w:eastAsia="de-DE"/>
        </w:rPr>
        <w:t>ENGLISCH</w:t>
      </w:r>
    </w:p>
    <w:p w14:paraId="3CEACF79" w14:textId="77777777" w:rsidR="00277F70" w:rsidRPr="005B7A17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1726207D" w14:textId="77777777" w:rsidR="00277F70" w:rsidRPr="005B7A17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6A2432CE" w14:textId="0775FE43" w:rsidR="009873A1" w:rsidRPr="005B7A17" w:rsidRDefault="009873A1" w:rsidP="009873A1">
      <w:pPr>
        <w:tabs>
          <w:tab w:val="left" w:pos="2977"/>
        </w:tabs>
        <w:ind w:left="3960"/>
        <w:rPr>
          <w:rFonts w:ascii="Arial" w:hAnsi="Arial" w:cs="Arial"/>
          <w:b/>
          <w:sz w:val="16"/>
          <w:szCs w:val="16"/>
          <w:lang w:eastAsia="en-US"/>
        </w:rPr>
      </w:pPr>
    </w:p>
    <w:p w14:paraId="666D5097" w14:textId="77777777" w:rsidR="009873A1" w:rsidRPr="005B7A17" w:rsidRDefault="009873A1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5B7A17">
        <w:rPr>
          <w:rFonts w:ascii="Arial" w:hAnsi="Arial"/>
          <w:noProof/>
          <w:sz w:val="16"/>
          <w:szCs w:val="24"/>
        </w:rPr>
        <w:t xml:space="preserve">GEMEINSAME EXPERTENTAGUNG FÜR DIE DEM ÜBEREINKOMMEN ÜBER DIE INTERNATIONALE BEFÖRDERUNG VON GEFÄHRLICHEN GÜTERN AUF </w:t>
      </w:r>
      <w:r w:rsidRPr="005B7A17"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 w:rsidRPr="005B7A17">
        <w:rPr>
          <w:rFonts w:ascii="Arial" w:hAnsi="Arial"/>
          <w:noProof/>
          <w:sz w:val="16"/>
          <w:szCs w:val="24"/>
        </w:rPr>
        <w:t>BEIGEFÜGTE VERORDNUNG (SICHERHEITSAUSSCHUSS)</w:t>
      </w:r>
    </w:p>
    <w:p w14:paraId="0013FCAC" w14:textId="22493C0A" w:rsidR="00277F70" w:rsidRPr="005B7A17" w:rsidRDefault="00277F70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5B7A17">
        <w:rPr>
          <w:rFonts w:ascii="Arial" w:hAnsi="Arial"/>
          <w:sz w:val="16"/>
          <w:szCs w:val="24"/>
        </w:rPr>
        <w:t>(3</w:t>
      </w:r>
      <w:r w:rsidR="000671E2" w:rsidRPr="005B7A17">
        <w:rPr>
          <w:rFonts w:ascii="Arial" w:hAnsi="Arial"/>
          <w:sz w:val="16"/>
          <w:szCs w:val="24"/>
        </w:rPr>
        <w:t>8</w:t>
      </w:r>
      <w:r w:rsidRPr="005B7A17">
        <w:rPr>
          <w:rFonts w:ascii="Arial" w:hAnsi="Arial"/>
          <w:sz w:val="16"/>
          <w:szCs w:val="24"/>
        </w:rPr>
        <w:t>. Tagung, Genf, 2</w:t>
      </w:r>
      <w:r w:rsidR="000671E2" w:rsidRPr="005B7A17">
        <w:rPr>
          <w:rFonts w:ascii="Arial" w:hAnsi="Arial"/>
          <w:sz w:val="16"/>
          <w:szCs w:val="24"/>
        </w:rPr>
        <w:t>3</w:t>
      </w:r>
      <w:r w:rsidRPr="005B7A17">
        <w:rPr>
          <w:rFonts w:ascii="Arial" w:hAnsi="Arial"/>
          <w:sz w:val="16"/>
          <w:szCs w:val="24"/>
        </w:rPr>
        <w:t>.</w:t>
      </w:r>
      <w:r w:rsidR="000B2B01" w:rsidRPr="005B7A17">
        <w:rPr>
          <w:rFonts w:ascii="Arial" w:hAnsi="Arial"/>
          <w:sz w:val="16"/>
          <w:szCs w:val="24"/>
        </w:rPr>
        <w:t xml:space="preserve"> </w:t>
      </w:r>
      <w:r w:rsidR="00AE0AFB" w:rsidRPr="005B7A17">
        <w:rPr>
          <w:rFonts w:ascii="Arial" w:hAnsi="Arial"/>
          <w:sz w:val="16"/>
          <w:szCs w:val="24"/>
        </w:rPr>
        <w:t>–</w:t>
      </w:r>
      <w:r w:rsidR="000B2B01" w:rsidRPr="005B7A17">
        <w:rPr>
          <w:rFonts w:ascii="Arial" w:hAnsi="Arial"/>
          <w:sz w:val="16"/>
          <w:szCs w:val="24"/>
        </w:rPr>
        <w:t xml:space="preserve"> </w:t>
      </w:r>
      <w:r w:rsidR="00222245" w:rsidRPr="005B7A17">
        <w:rPr>
          <w:rFonts w:ascii="Arial" w:hAnsi="Arial"/>
          <w:sz w:val="16"/>
          <w:szCs w:val="24"/>
        </w:rPr>
        <w:t>2</w:t>
      </w:r>
      <w:r w:rsidR="000671E2" w:rsidRPr="005B7A17">
        <w:rPr>
          <w:rFonts w:ascii="Arial" w:hAnsi="Arial"/>
          <w:sz w:val="16"/>
          <w:szCs w:val="24"/>
        </w:rPr>
        <w:t>7</w:t>
      </w:r>
      <w:r w:rsidRPr="005B7A17">
        <w:rPr>
          <w:rFonts w:ascii="Arial" w:hAnsi="Arial"/>
          <w:sz w:val="16"/>
          <w:szCs w:val="24"/>
        </w:rPr>
        <w:t xml:space="preserve">. </w:t>
      </w:r>
      <w:r w:rsidR="000671E2" w:rsidRPr="005B7A17">
        <w:rPr>
          <w:rFonts w:ascii="Arial" w:hAnsi="Arial"/>
          <w:sz w:val="16"/>
          <w:szCs w:val="24"/>
        </w:rPr>
        <w:t>August</w:t>
      </w:r>
      <w:r w:rsidRPr="005B7A17">
        <w:rPr>
          <w:rFonts w:ascii="Arial" w:hAnsi="Arial"/>
          <w:sz w:val="16"/>
          <w:szCs w:val="24"/>
        </w:rPr>
        <w:t xml:space="preserve"> 202</w:t>
      </w:r>
      <w:r w:rsidR="00AE0AFB" w:rsidRPr="005B7A17">
        <w:rPr>
          <w:rFonts w:ascii="Arial" w:hAnsi="Arial"/>
          <w:sz w:val="16"/>
          <w:szCs w:val="24"/>
        </w:rPr>
        <w:t>1</w:t>
      </w:r>
      <w:r w:rsidRPr="005B7A17">
        <w:rPr>
          <w:rFonts w:ascii="Arial" w:hAnsi="Arial"/>
          <w:sz w:val="16"/>
          <w:szCs w:val="24"/>
        </w:rPr>
        <w:t>)</w:t>
      </w:r>
    </w:p>
    <w:p w14:paraId="19D0F3FB" w14:textId="531BB643" w:rsidR="00277F70" w:rsidRPr="005B7A17" w:rsidRDefault="00277F70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5B7A17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DE6165">
        <w:rPr>
          <w:rFonts w:ascii="Arial" w:hAnsi="Arial" w:cs="Arial"/>
          <w:sz w:val="16"/>
          <w:szCs w:val="16"/>
          <w:lang w:eastAsia="en-US"/>
        </w:rPr>
        <w:t>3</w:t>
      </w:r>
      <w:r w:rsidR="008A4F51" w:rsidRPr="005B7A17">
        <w:rPr>
          <w:rFonts w:ascii="Arial" w:hAnsi="Arial" w:cs="Arial"/>
          <w:sz w:val="16"/>
          <w:szCs w:val="16"/>
          <w:lang w:eastAsia="en-US"/>
        </w:rPr>
        <w:t xml:space="preserve"> </w:t>
      </w:r>
      <w:r w:rsidR="0082636A" w:rsidRPr="005B7A17">
        <w:rPr>
          <w:rFonts w:ascii="Arial" w:hAnsi="Arial" w:cs="Arial"/>
          <w:sz w:val="16"/>
          <w:szCs w:val="16"/>
          <w:lang w:eastAsia="en-US"/>
        </w:rPr>
        <w:t>b</w:t>
      </w:r>
      <w:r w:rsidR="00863D48" w:rsidRPr="005B7A17">
        <w:rPr>
          <w:rFonts w:ascii="Arial" w:hAnsi="Arial" w:cs="Arial"/>
          <w:sz w:val="16"/>
          <w:szCs w:val="16"/>
          <w:lang w:eastAsia="en-US"/>
        </w:rPr>
        <w:t>)</w:t>
      </w:r>
      <w:r w:rsidRPr="005B7A17">
        <w:rPr>
          <w:rFonts w:ascii="Arial" w:hAnsi="Arial" w:cs="Arial"/>
          <w:sz w:val="16"/>
          <w:szCs w:val="16"/>
          <w:lang w:eastAsia="en-US"/>
        </w:rPr>
        <w:t xml:space="preserve"> </w:t>
      </w:r>
      <w:r w:rsidR="00836F6E" w:rsidRPr="005B7A17">
        <w:rPr>
          <w:rFonts w:ascii="Arial" w:hAnsi="Arial" w:cs="Arial"/>
          <w:sz w:val="16"/>
          <w:szCs w:val="16"/>
          <w:lang w:eastAsia="en-US"/>
        </w:rPr>
        <w:t>der</w:t>
      </w:r>
      <w:r w:rsidRPr="005B7A17">
        <w:rPr>
          <w:rFonts w:ascii="Arial" w:hAnsi="Arial" w:cs="Arial"/>
          <w:sz w:val="16"/>
          <w:szCs w:val="16"/>
          <w:lang w:eastAsia="en-US"/>
        </w:rPr>
        <w:t xml:space="preserve"> vorläufigen Tagesordnung</w:t>
      </w:r>
    </w:p>
    <w:p w14:paraId="56988533" w14:textId="77777777" w:rsidR="00F94A84" w:rsidRPr="004D45D9" w:rsidRDefault="00F94A84" w:rsidP="00F94A84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bCs/>
          <w:sz w:val="16"/>
          <w:szCs w:val="16"/>
          <w:lang w:eastAsia="en-US"/>
        </w:rPr>
      </w:pPr>
      <w:r w:rsidRPr="004D45D9">
        <w:rPr>
          <w:rFonts w:ascii="Arial" w:hAnsi="Arial" w:cs="Arial"/>
          <w:b/>
          <w:bCs/>
          <w:sz w:val="16"/>
          <w:szCs w:val="16"/>
          <w:lang w:eastAsia="en-US"/>
        </w:rPr>
        <w:t>Durchführung des Europäischen Übereinkommens über die internationale Beförderung von gefährlichen Gütern auf Binnenwasserstraßen (ADN)</w:t>
      </w:r>
      <w:r>
        <w:rPr>
          <w:rFonts w:ascii="Arial" w:hAnsi="Arial" w:cs="Arial"/>
          <w:b/>
          <w:bCs/>
          <w:sz w:val="16"/>
          <w:szCs w:val="16"/>
          <w:lang w:eastAsia="en-US"/>
        </w:rPr>
        <w:t xml:space="preserve">: </w:t>
      </w:r>
      <w:r w:rsidRPr="004D45D9">
        <w:rPr>
          <w:rFonts w:ascii="Arial" w:hAnsi="Arial" w:cs="Arial"/>
          <w:b/>
          <w:bCs/>
          <w:sz w:val="16"/>
          <w:szCs w:val="16"/>
          <w:lang w:eastAsia="en-US"/>
        </w:rPr>
        <w:t>Ausnahmegenehmigungen, Abweichungen und Gleichwertigkeiten</w:t>
      </w:r>
    </w:p>
    <w:p w14:paraId="4114535C" w14:textId="77777777" w:rsidR="000E12CF" w:rsidRPr="00F94A84" w:rsidRDefault="000E12CF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7D0D4CF3" w14:textId="1F26F7B5" w:rsidR="00DE6165" w:rsidRPr="00174C3C" w:rsidRDefault="00935AFF" w:rsidP="00DE6165">
      <w:pPr>
        <w:pStyle w:val="HChG"/>
        <w:ind w:firstLine="0"/>
        <w:rPr>
          <w:lang w:val="de-DE"/>
        </w:rPr>
      </w:pPr>
      <w:r>
        <w:rPr>
          <w:lang w:val="de-DE"/>
        </w:rPr>
        <w:t>Ausnahme</w:t>
      </w:r>
      <w:r w:rsidR="00DE6165" w:rsidRPr="00174C3C">
        <w:rPr>
          <w:lang w:val="de-DE"/>
        </w:rPr>
        <w:t>genehmigung bezüglich UN</w:t>
      </w:r>
      <w:r w:rsidR="00CD18A5">
        <w:rPr>
          <w:lang w:val="de-DE"/>
        </w:rPr>
        <w:t>-Nr.</w:t>
      </w:r>
      <w:r w:rsidR="00DE6165" w:rsidRPr="00174C3C">
        <w:rPr>
          <w:lang w:val="de-DE"/>
        </w:rPr>
        <w:t xml:space="preserve"> 1288 </w:t>
      </w:r>
      <w:r w:rsidR="00174C3C" w:rsidRPr="00174C3C">
        <w:rPr>
          <w:lang w:val="de-DE"/>
        </w:rPr>
        <w:t>SCHIEFERÖL</w:t>
      </w:r>
    </w:p>
    <w:p w14:paraId="4182DA61" w14:textId="3D57B061" w:rsidR="00277F70" w:rsidRPr="00DE6165" w:rsidRDefault="00277F70" w:rsidP="00E727CB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before="360" w:after="240" w:line="270" w:lineRule="exact"/>
        <w:ind w:right="567" w:firstLine="0"/>
        <w:jc w:val="left"/>
        <w:textAlignment w:val="auto"/>
        <w:rPr>
          <w:b/>
          <w:sz w:val="24"/>
        </w:rPr>
      </w:pPr>
      <w:r w:rsidRPr="00DE6165">
        <w:rPr>
          <w:b/>
          <w:sz w:val="24"/>
        </w:rPr>
        <w:t xml:space="preserve">Vorgelegt von </w:t>
      </w:r>
      <w:r w:rsidR="00DE6165" w:rsidRPr="00DE6165">
        <w:rPr>
          <w:b/>
          <w:sz w:val="24"/>
        </w:rPr>
        <w:t>den Niederlanden</w:t>
      </w:r>
      <w:r w:rsidRPr="005B7A17">
        <w:rPr>
          <w:b/>
          <w:sz w:val="18"/>
          <w:vertAlign w:val="superscript"/>
        </w:rPr>
        <w:footnoteReference w:id="1"/>
      </w:r>
      <w:r w:rsidRPr="00DE6165">
        <w:rPr>
          <w:b/>
          <w:sz w:val="18"/>
          <w:vertAlign w:val="superscript"/>
        </w:rPr>
        <w:t>,</w:t>
      </w:r>
      <w:r w:rsidRPr="005B7A17">
        <w:rPr>
          <w:b/>
          <w:sz w:val="18"/>
          <w:vertAlign w:val="superscript"/>
        </w:rPr>
        <w:footnoteReference w:id="2"/>
      </w:r>
    </w:p>
    <w:p w14:paraId="5A903B75" w14:textId="687DA5C8" w:rsidR="00DE6165" w:rsidRPr="00DE6165" w:rsidRDefault="00DE6165" w:rsidP="00DE6165">
      <w:pPr>
        <w:keepNext/>
        <w:keepLines/>
        <w:widowControl/>
        <w:suppressAutoHyphens/>
        <w:overflowPunct/>
        <w:autoSpaceDE/>
        <w:autoSpaceDN/>
        <w:adjustRightInd/>
        <w:spacing w:before="360" w:after="240" w:line="300" w:lineRule="exact"/>
        <w:ind w:right="1134" w:firstLine="0"/>
        <w:jc w:val="left"/>
        <w:textAlignment w:val="auto"/>
        <w:rPr>
          <w:b/>
          <w:sz w:val="28"/>
        </w:rPr>
      </w:pPr>
      <w:bookmarkStart w:id="0" w:name="_Hlk33099984"/>
      <w:r w:rsidRPr="00DE6165">
        <w:rPr>
          <w:b/>
          <w:sz w:val="28"/>
        </w:rPr>
        <w:t>Einleitung</w:t>
      </w:r>
    </w:p>
    <w:p w14:paraId="6A45D1A4" w14:textId="4D213F54" w:rsidR="00DE6165" w:rsidRPr="00F94A84" w:rsidRDefault="00DE6165" w:rsidP="00B313AB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de-DE"/>
        </w:rPr>
      </w:pPr>
      <w:r w:rsidRPr="00F94A84">
        <w:rPr>
          <w:lang w:eastAsia="de-DE"/>
        </w:rPr>
        <w:t>1.</w:t>
      </w:r>
      <w:r w:rsidRPr="00F94A84">
        <w:rPr>
          <w:lang w:eastAsia="de-DE"/>
        </w:rPr>
        <w:tab/>
      </w:r>
      <w:r w:rsidR="009B27C7" w:rsidRPr="00605C9C">
        <w:rPr>
          <w:lang w:eastAsia="de-DE"/>
        </w:rPr>
        <w:t>Die niederländische Regierung hat einen Antrag auf eine Ausnahme</w:t>
      </w:r>
      <w:r w:rsidR="00605C9C">
        <w:rPr>
          <w:lang w:eastAsia="de-DE"/>
        </w:rPr>
        <w:softHyphen/>
      </w:r>
      <w:r w:rsidR="009B27C7" w:rsidRPr="00605C9C">
        <w:rPr>
          <w:lang w:eastAsia="de-DE"/>
        </w:rPr>
        <w:t>genehmigung für die Beförderung von UN-Nr. 1288 SCHIEFERÖL in Tankschiffen erhalten.</w:t>
      </w:r>
      <w:r w:rsidRPr="00605C9C">
        <w:rPr>
          <w:lang w:val="en-GB" w:eastAsia="de-DE"/>
        </w:rPr>
        <w:t xml:space="preserve"> </w:t>
      </w:r>
      <w:r w:rsidR="00B313AB" w:rsidRPr="00605C9C">
        <w:rPr>
          <w:lang w:eastAsia="de-DE"/>
        </w:rPr>
        <w:t>Der Antrag wurde bei der zuständigen Behörde gemäß Abschnitt 1.5.2 ADN eingereicht.</w:t>
      </w:r>
    </w:p>
    <w:p w14:paraId="13886E20" w14:textId="0EF1267C" w:rsidR="00DE6165" w:rsidRPr="00F94A84" w:rsidRDefault="00DE6165" w:rsidP="00B313AB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de-DE"/>
        </w:rPr>
      </w:pPr>
      <w:r w:rsidRPr="00F94A84">
        <w:rPr>
          <w:lang w:eastAsia="de-DE"/>
        </w:rPr>
        <w:t>2.</w:t>
      </w:r>
      <w:r w:rsidRPr="00F94A84">
        <w:rPr>
          <w:lang w:eastAsia="de-DE"/>
        </w:rPr>
        <w:tab/>
      </w:r>
      <w:r w:rsidR="00B313AB" w:rsidRPr="00605C9C">
        <w:rPr>
          <w:lang w:eastAsia="de-DE"/>
        </w:rPr>
        <w:t>Der Antrag auf die Ausnahmegenehmigung wurde von der VOMS (</w:t>
      </w:r>
      <w:proofErr w:type="spellStart"/>
      <w:r w:rsidR="00B313AB" w:rsidRPr="00605C9C">
        <w:rPr>
          <w:lang w:eastAsia="de-DE"/>
        </w:rPr>
        <w:t>Vereniging</w:t>
      </w:r>
      <w:proofErr w:type="spellEnd"/>
      <w:r w:rsidR="00B313AB" w:rsidRPr="00605C9C">
        <w:rPr>
          <w:lang w:eastAsia="de-DE"/>
        </w:rPr>
        <w:t xml:space="preserve"> van </w:t>
      </w:r>
      <w:proofErr w:type="spellStart"/>
      <w:r w:rsidR="00B313AB" w:rsidRPr="00605C9C">
        <w:rPr>
          <w:lang w:eastAsia="de-DE"/>
        </w:rPr>
        <w:t>Ondernemingen</w:t>
      </w:r>
      <w:proofErr w:type="spellEnd"/>
      <w:r w:rsidR="00B313AB" w:rsidRPr="00605C9C">
        <w:rPr>
          <w:lang w:eastAsia="de-DE"/>
        </w:rPr>
        <w:t xml:space="preserve"> in de </w:t>
      </w:r>
      <w:proofErr w:type="spellStart"/>
      <w:r w:rsidR="00B313AB" w:rsidRPr="00605C9C">
        <w:rPr>
          <w:lang w:eastAsia="de-DE"/>
        </w:rPr>
        <w:t>Milieudienstverlening</w:t>
      </w:r>
      <w:proofErr w:type="spellEnd"/>
      <w:r w:rsidR="00B313AB" w:rsidRPr="00605C9C">
        <w:rPr>
          <w:lang w:eastAsia="de-DE"/>
        </w:rPr>
        <w:t xml:space="preserve"> </w:t>
      </w:r>
      <w:proofErr w:type="spellStart"/>
      <w:r w:rsidR="00B313AB" w:rsidRPr="00605C9C">
        <w:rPr>
          <w:lang w:eastAsia="de-DE"/>
        </w:rPr>
        <w:t>ten</w:t>
      </w:r>
      <w:proofErr w:type="spellEnd"/>
      <w:r w:rsidR="00B313AB" w:rsidRPr="00605C9C">
        <w:rPr>
          <w:lang w:eastAsia="de-DE"/>
        </w:rPr>
        <w:t xml:space="preserve"> </w:t>
      </w:r>
      <w:proofErr w:type="spellStart"/>
      <w:r w:rsidR="00B313AB" w:rsidRPr="00605C9C">
        <w:rPr>
          <w:lang w:eastAsia="de-DE"/>
        </w:rPr>
        <w:t>behoeve</w:t>
      </w:r>
      <w:proofErr w:type="spellEnd"/>
      <w:r w:rsidR="00B313AB" w:rsidRPr="00605C9C">
        <w:rPr>
          <w:lang w:eastAsia="de-DE"/>
        </w:rPr>
        <w:t xml:space="preserve"> van de </w:t>
      </w:r>
      <w:proofErr w:type="spellStart"/>
      <w:r w:rsidR="00B313AB" w:rsidRPr="00605C9C">
        <w:rPr>
          <w:lang w:eastAsia="de-DE"/>
        </w:rPr>
        <w:t>Scheepvaart</w:t>
      </w:r>
      <w:proofErr w:type="spellEnd"/>
      <w:r w:rsidR="00B313AB" w:rsidRPr="00605C9C">
        <w:rPr>
          <w:lang w:eastAsia="de-DE"/>
        </w:rPr>
        <w:t>) im Namen mehrerer Mitglieder der Organisation eingereicht.</w:t>
      </w:r>
      <w:r w:rsidRPr="00F94A84">
        <w:rPr>
          <w:lang w:eastAsia="de-DE"/>
        </w:rPr>
        <w:t xml:space="preserve"> </w:t>
      </w:r>
      <w:r w:rsidR="00B313AB" w:rsidRPr="00605C9C">
        <w:rPr>
          <w:lang w:eastAsia="de-DE"/>
        </w:rPr>
        <w:t>Der Antrag, der dem Muster in Unterabschnitt 3.2.4.1 ADN entspricht, ist in Anlage I des informellen Dokuments INF.3 enthalten.</w:t>
      </w:r>
    </w:p>
    <w:p w14:paraId="73F58A87" w14:textId="5447350D" w:rsidR="00DE6165" w:rsidRPr="00F94A84" w:rsidRDefault="00DE6165" w:rsidP="001123B6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de-DE"/>
        </w:rPr>
      </w:pPr>
      <w:r w:rsidRPr="00F94A84">
        <w:rPr>
          <w:lang w:eastAsia="de-DE"/>
        </w:rPr>
        <w:t>3.</w:t>
      </w:r>
      <w:r w:rsidRPr="00F94A84">
        <w:rPr>
          <w:lang w:eastAsia="de-DE"/>
        </w:rPr>
        <w:tab/>
      </w:r>
      <w:r w:rsidR="00E35306" w:rsidRPr="00605C9C">
        <w:rPr>
          <w:lang w:eastAsia="de-DE"/>
        </w:rPr>
        <w:t>Die zuständige Behörde hat den Antrag geprüft und eine Ausnahme</w:t>
      </w:r>
      <w:r w:rsidR="00605C9C">
        <w:rPr>
          <w:lang w:eastAsia="de-DE"/>
        </w:rPr>
        <w:softHyphen/>
      </w:r>
      <w:r w:rsidR="00E35306" w:rsidRPr="00605C9C">
        <w:rPr>
          <w:lang w:eastAsia="de-DE"/>
        </w:rPr>
        <w:t xml:space="preserve">genehmigung auf der </w:t>
      </w:r>
      <w:proofErr w:type="gramStart"/>
      <w:r w:rsidR="00E35306" w:rsidRPr="00605C9C">
        <w:rPr>
          <w:lang w:eastAsia="de-DE"/>
        </w:rPr>
        <w:t>Grundlage</w:t>
      </w:r>
      <w:proofErr w:type="gramEnd"/>
      <w:r w:rsidR="00E35306" w:rsidRPr="00605C9C">
        <w:rPr>
          <w:lang w:eastAsia="de-DE"/>
        </w:rPr>
        <w:t xml:space="preserve"> der in Unterabschnitt 3.2.4.3 ADN enthaltenen Kriterien erstellt.</w:t>
      </w:r>
      <w:r w:rsidRPr="00F94A84">
        <w:rPr>
          <w:lang w:eastAsia="de-DE"/>
        </w:rPr>
        <w:t xml:space="preserve"> </w:t>
      </w:r>
      <w:r w:rsidR="001123B6" w:rsidRPr="00605C9C">
        <w:rPr>
          <w:lang w:eastAsia="de-DE"/>
        </w:rPr>
        <w:t>Die Ausnahmegenehmigungen wurden den Mitgliedern der VOMS erteilt, in deren Namen der Antrag gestellt wurde.</w:t>
      </w:r>
      <w:r w:rsidRPr="00F94A84">
        <w:rPr>
          <w:lang w:eastAsia="de-DE"/>
        </w:rPr>
        <w:t xml:space="preserve"> </w:t>
      </w:r>
      <w:r w:rsidR="001123B6" w:rsidRPr="00605C9C">
        <w:rPr>
          <w:lang w:eastAsia="de-DE"/>
        </w:rPr>
        <w:t>Diese Ausnahmegenehmigungen sind in Anlage II des informellen Dokuments INF.3 enthalten.</w:t>
      </w:r>
    </w:p>
    <w:p w14:paraId="2DD05322" w14:textId="4ACB0744" w:rsidR="00DE6165" w:rsidRPr="00F94A84" w:rsidRDefault="00DE6165" w:rsidP="00935AFF">
      <w:pPr>
        <w:widowControl/>
        <w:tabs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de-DE"/>
        </w:rPr>
      </w:pPr>
      <w:r w:rsidRPr="00F94A84">
        <w:rPr>
          <w:lang w:eastAsia="de-DE"/>
        </w:rPr>
        <w:t>4.</w:t>
      </w:r>
      <w:r w:rsidRPr="00F94A84">
        <w:rPr>
          <w:lang w:eastAsia="de-DE"/>
        </w:rPr>
        <w:tab/>
      </w:r>
      <w:r w:rsidR="001123B6" w:rsidRPr="00605C9C">
        <w:rPr>
          <w:lang w:eastAsia="de-DE"/>
        </w:rPr>
        <w:t xml:space="preserve">Der Antrag auf </w:t>
      </w:r>
      <w:r w:rsidR="00857646" w:rsidRPr="00605C9C">
        <w:rPr>
          <w:lang w:eastAsia="de-DE"/>
        </w:rPr>
        <w:t xml:space="preserve">die </w:t>
      </w:r>
      <w:r w:rsidR="001123B6" w:rsidRPr="00605C9C">
        <w:rPr>
          <w:lang w:eastAsia="de-DE"/>
        </w:rPr>
        <w:t>Ausnahmegenehmigung und die daraufhin erteilten Ausnahmegenehmigungen wurden dem ADN-Verwaltungsausschuss zur Prüfung vorgelegt.</w:t>
      </w:r>
      <w:r w:rsidRPr="00F94A84">
        <w:rPr>
          <w:lang w:eastAsia="de-DE"/>
        </w:rPr>
        <w:t xml:space="preserve"> </w:t>
      </w:r>
      <w:r w:rsidR="001123B6" w:rsidRPr="00605C9C">
        <w:rPr>
          <w:lang w:eastAsia="de-DE"/>
        </w:rPr>
        <w:t xml:space="preserve">Die niederländische Delegation möchte </w:t>
      </w:r>
      <w:r w:rsidR="00857646" w:rsidRPr="00605C9C">
        <w:rPr>
          <w:lang w:eastAsia="de-DE"/>
        </w:rPr>
        <w:t xml:space="preserve">jedoch </w:t>
      </w:r>
      <w:r w:rsidR="001123B6" w:rsidRPr="00605C9C">
        <w:rPr>
          <w:lang w:eastAsia="de-DE"/>
        </w:rPr>
        <w:t>den ADN-Sicherheits</w:t>
      </w:r>
      <w:r w:rsidR="00605C9C">
        <w:rPr>
          <w:lang w:eastAsia="de-DE"/>
        </w:rPr>
        <w:softHyphen/>
      </w:r>
      <w:r w:rsidR="001123B6" w:rsidRPr="00605C9C">
        <w:rPr>
          <w:lang w:eastAsia="de-DE"/>
        </w:rPr>
        <w:t>ausschuss bitten, die Ausnahmegenehmigung ebenfalls zu prüfen und die aus seiner Sicht notwendigen Maßnahmen zu ergreifen.</w:t>
      </w:r>
    </w:p>
    <w:p w14:paraId="46C05A50" w14:textId="6276A26B" w:rsidR="0063076E" w:rsidRPr="00173DD7" w:rsidRDefault="0063076E" w:rsidP="00830501">
      <w:pPr>
        <w:tabs>
          <w:tab w:val="left" w:pos="1418"/>
        </w:tabs>
        <w:spacing w:line="240" w:lineRule="atLeast"/>
        <w:ind w:firstLine="0"/>
        <w:jc w:val="center"/>
      </w:pPr>
      <w:r w:rsidRPr="005B7A17">
        <w:t>***</w:t>
      </w:r>
      <w:bookmarkEnd w:id="0"/>
    </w:p>
    <w:sectPr w:rsidR="0063076E" w:rsidRPr="00173DD7" w:rsidSect="00D36741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FCC7E" w14:textId="77777777" w:rsidR="00277F70" w:rsidRDefault="00277F70" w:rsidP="00277F70">
      <w:r>
        <w:separator/>
      </w:r>
    </w:p>
  </w:endnote>
  <w:endnote w:type="continuationSeparator" w:id="0">
    <w:p w14:paraId="15BF02D3" w14:textId="77777777" w:rsidR="00277F70" w:rsidRDefault="00277F70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E2762" w14:textId="0D7CD179" w:rsidR="00D36741" w:rsidRPr="000671E2" w:rsidRDefault="000671E2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 w:rsidRPr="000671E2">
      <w:rPr>
        <w:rFonts w:ascii="Arial" w:hAnsi="Arial"/>
        <w:noProof/>
        <w:snapToGrid w:val="0"/>
        <w:sz w:val="12"/>
        <w:szCs w:val="24"/>
        <w:lang w:val="fr-FR"/>
      </w:rPr>
      <w:t>m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m</w:t>
    </w:r>
    <w:r w:rsidRPr="000671E2">
      <w:rPr>
        <w:rFonts w:ascii="Arial" w:hAnsi="Arial"/>
        <w:noProof/>
        <w:snapToGrid w:val="0"/>
        <w:sz w:val="12"/>
        <w:szCs w:val="24"/>
        <w:lang w:val="fr-FR"/>
      </w:rPr>
      <w:t>_ba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/adn_wp15_ac2_202</w:t>
    </w:r>
    <w:r w:rsidR="00830501" w:rsidRPr="000671E2">
      <w:rPr>
        <w:rFonts w:ascii="Arial" w:hAnsi="Arial"/>
        <w:noProof/>
        <w:snapToGrid w:val="0"/>
        <w:sz w:val="12"/>
        <w:szCs w:val="24"/>
        <w:lang w:val="fr-FR"/>
      </w:rPr>
      <w:t>1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_</w:t>
    </w:r>
    <w:r w:rsidR="00254551">
      <w:rPr>
        <w:rFonts w:ascii="Arial" w:hAnsi="Arial"/>
        <w:noProof/>
        <w:snapToGrid w:val="0"/>
        <w:sz w:val="12"/>
        <w:szCs w:val="24"/>
        <w:lang w:val="fr-FR"/>
      </w:rPr>
      <w:t>15</w:t>
    </w:r>
    <w:r w:rsidR="00D36741" w:rsidRPr="000671E2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9D4F6" w14:textId="3969878E" w:rsidR="003664FC" w:rsidRPr="003664FC" w:rsidRDefault="003664FC" w:rsidP="003664FC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>
      <w:rPr>
        <w:rFonts w:ascii="Arial" w:hAnsi="Arial"/>
        <w:noProof/>
        <w:snapToGrid w:val="0"/>
        <w:sz w:val="12"/>
        <w:szCs w:val="12"/>
        <w:lang w:val="fr-FR"/>
      </w:rPr>
      <w:t>m</w:t>
    </w:r>
    <w:r w:rsidRPr="003664FC">
      <w:rPr>
        <w:rFonts w:ascii="Arial" w:hAnsi="Arial"/>
        <w:noProof/>
        <w:snapToGrid w:val="0"/>
        <w:sz w:val="12"/>
        <w:szCs w:val="12"/>
        <w:lang w:val="fr-FR"/>
      </w:rPr>
      <w:t>m</w:t>
    </w:r>
    <w:r>
      <w:rPr>
        <w:rFonts w:ascii="Arial" w:hAnsi="Arial"/>
        <w:noProof/>
        <w:snapToGrid w:val="0"/>
        <w:sz w:val="12"/>
        <w:szCs w:val="12"/>
        <w:lang w:val="fr-FR"/>
      </w:rPr>
      <w:t>_ba</w:t>
    </w:r>
    <w:r w:rsidRPr="003664FC">
      <w:rPr>
        <w:rFonts w:ascii="Arial" w:hAnsi="Arial"/>
        <w:noProof/>
        <w:snapToGrid w:val="0"/>
        <w:sz w:val="12"/>
        <w:szCs w:val="12"/>
        <w:lang w:val="fr-FR"/>
      </w:rPr>
      <w:t>/adn_wp15_ac2_2021_</w:t>
    </w:r>
    <w:r>
      <w:rPr>
        <w:rFonts w:ascii="Arial" w:hAnsi="Arial"/>
        <w:noProof/>
        <w:snapToGrid w:val="0"/>
        <w:sz w:val="12"/>
        <w:szCs w:val="12"/>
        <w:lang w:val="fr-FR"/>
      </w:rPr>
      <w:t>20</w:t>
    </w:r>
    <w:r w:rsidRPr="003664FC">
      <w:rPr>
        <w:rFonts w:ascii="Arial" w:hAnsi="Arial"/>
        <w:noProof/>
        <w:snapToGrid w:val="0"/>
        <w:sz w:val="12"/>
        <w:szCs w:val="12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A111B" w14:textId="77777777" w:rsidR="00277F70" w:rsidRDefault="00277F70" w:rsidP="00277F70">
      <w:r>
        <w:separator/>
      </w:r>
    </w:p>
  </w:footnote>
  <w:footnote w:type="continuationSeparator" w:id="0">
    <w:p w14:paraId="5AA4B363" w14:textId="77777777" w:rsidR="00277F70" w:rsidRDefault="00277F70" w:rsidP="00277F70">
      <w:r>
        <w:continuationSeparator/>
      </w:r>
    </w:p>
  </w:footnote>
  <w:footnote w:id="1">
    <w:p w14:paraId="0A16825C" w14:textId="268C8ACC" w:rsidR="00277F70" w:rsidRPr="005B7A17" w:rsidRDefault="00277F70" w:rsidP="00277F70">
      <w:pPr>
        <w:pStyle w:val="FootnoteText"/>
        <w:ind w:left="284" w:hanging="284"/>
        <w:rPr>
          <w:sz w:val="16"/>
          <w:szCs w:val="16"/>
        </w:rPr>
      </w:pPr>
      <w:r w:rsidRPr="005B7A17">
        <w:rPr>
          <w:rStyle w:val="FootnoteReference"/>
          <w:sz w:val="16"/>
          <w:szCs w:val="16"/>
        </w:rPr>
        <w:footnoteRef/>
      </w:r>
      <w:r w:rsidRPr="005B7A17">
        <w:rPr>
          <w:sz w:val="16"/>
          <w:szCs w:val="16"/>
        </w:rPr>
        <w:t xml:space="preserve"> </w:t>
      </w:r>
      <w:r w:rsidRPr="005B7A17">
        <w:rPr>
          <w:sz w:val="16"/>
          <w:szCs w:val="16"/>
        </w:rPr>
        <w:tab/>
        <w:t>Von der UNECE in Englisch, Französisch und Russisch unter dem Aktenzeichen ECE/TRANS/WP.15/AC.2/202</w:t>
      </w:r>
      <w:r w:rsidR="00AE0AFB" w:rsidRPr="005B7A17">
        <w:rPr>
          <w:sz w:val="16"/>
          <w:szCs w:val="16"/>
        </w:rPr>
        <w:t>1</w:t>
      </w:r>
      <w:r w:rsidRPr="005B7A17">
        <w:rPr>
          <w:sz w:val="16"/>
          <w:szCs w:val="16"/>
        </w:rPr>
        <w:t>/</w:t>
      </w:r>
      <w:r w:rsidR="00DE6165">
        <w:rPr>
          <w:sz w:val="16"/>
          <w:szCs w:val="16"/>
        </w:rPr>
        <w:t>20</w:t>
      </w:r>
      <w:r w:rsidRPr="005B7A17">
        <w:rPr>
          <w:sz w:val="16"/>
          <w:szCs w:val="16"/>
        </w:rPr>
        <w:t xml:space="preserve"> verteilt.</w:t>
      </w:r>
    </w:p>
  </w:footnote>
  <w:footnote w:id="2">
    <w:p w14:paraId="1C93A7FD" w14:textId="03091D33" w:rsidR="00277F70" w:rsidRPr="00B041A6" w:rsidRDefault="00277F70" w:rsidP="009D5560">
      <w:pPr>
        <w:pStyle w:val="FootnoteText"/>
        <w:ind w:left="284" w:hanging="284"/>
        <w:rPr>
          <w:sz w:val="16"/>
          <w:szCs w:val="16"/>
        </w:rPr>
      </w:pPr>
      <w:r w:rsidRPr="005B7A17">
        <w:rPr>
          <w:rStyle w:val="FootnoteReference"/>
          <w:sz w:val="16"/>
          <w:szCs w:val="16"/>
        </w:rPr>
        <w:footnoteRef/>
      </w:r>
      <w:r w:rsidRPr="005B7A17">
        <w:rPr>
          <w:sz w:val="16"/>
          <w:szCs w:val="16"/>
        </w:rPr>
        <w:t xml:space="preserve"> </w:t>
      </w:r>
      <w:r w:rsidRPr="005B7A17">
        <w:rPr>
          <w:sz w:val="16"/>
          <w:szCs w:val="16"/>
        </w:rPr>
        <w:tab/>
      </w:r>
      <w:r w:rsidR="009D5560" w:rsidRPr="005B7A17">
        <w:rPr>
          <w:sz w:val="16"/>
          <w:szCs w:val="16"/>
        </w:rPr>
        <w:t xml:space="preserve">Entsprechend dem Arbeitsprogramm des Binnenverkehrsausschusses für </w:t>
      </w:r>
      <w:r w:rsidR="008B0942" w:rsidRPr="005B7A17">
        <w:rPr>
          <w:sz w:val="16"/>
          <w:szCs w:val="16"/>
        </w:rPr>
        <w:t>2021</w:t>
      </w:r>
      <w:r w:rsidR="009D5560" w:rsidRPr="005B7A17">
        <w:rPr>
          <w:sz w:val="16"/>
          <w:szCs w:val="16"/>
        </w:rPr>
        <w:t xml:space="preserve"> gemäß dem Entwurf des Programmhaushalts für </w:t>
      </w:r>
      <w:r w:rsidR="008B0942" w:rsidRPr="005B7A17">
        <w:rPr>
          <w:sz w:val="16"/>
          <w:szCs w:val="16"/>
        </w:rPr>
        <w:t>2021</w:t>
      </w:r>
      <w:r w:rsidR="009D5560" w:rsidRPr="005B7A17">
        <w:rPr>
          <w:sz w:val="16"/>
          <w:szCs w:val="16"/>
        </w:rPr>
        <w:t xml:space="preserve"> (A/7</w:t>
      </w:r>
      <w:r w:rsidR="008B0942" w:rsidRPr="005B7A17">
        <w:rPr>
          <w:sz w:val="16"/>
          <w:szCs w:val="16"/>
        </w:rPr>
        <w:t>5</w:t>
      </w:r>
      <w:r w:rsidR="009D5560" w:rsidRPr="005B7A17">
        <w:rPr>
          <w:sz w:val="16"/>
          <w:szCs w:val="16"/>
        </w:rPr>
        <w:t>/6 (</w:t>
      </w:r>
      <w:r w:rsidR="00493A40" w:rsidRPr="005B7A17">
        <w:rPr>
          <w:sz w:val="16"/>
          <w:szCs w:val="16"/>
        </w:rPr>
        <w:t xml:space="preserve">Kap. </w:t>
      </w:r>
      <w:r w:rsidR="008B0942" w:rsidRPr="005B7A17">
        <w:rPr>
          <w:sz w:val="16"/>
          <w:szCs w:val="16"/>
        </w:rPr>
        <w:t>.</w:t>
      </w:r>
      <w:r w:rsidR="009D5560" w:rsidRPr="005B7A17">
        <w:rPr>
          <w:sz w:val="16"/>
          <w:szCs w:val="16"/>
        </w:rPr>
        <w:t>20), Abs. 20.</w:t>
      </w:r>
      <w:r w:rsidR="008B0942" w:rsidRPr="005B7A17">
        <w:rPr>
          <w:sz w:val="16"/>
          <w:szCs w:val="16"/>
        </w:rPr>
        <w:t>51</w:t>
      </w:r>
      <w:r w:rsidR="009D5560" w:rsidRPr="005B7A17">
        <w:rPr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7395E" w14:textId="4DBC701A" w:rsidR="00D36741" w:rsidRPr="00FF3208" w:rsidRDefault="00D36741" w:rsidP="00D36741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</w:t>
    </w:r>
    <w:r w:rsidR="00830501">
      <w:rPr>
        <w:rFonts w:ascii="Arial" w:hAnsi="Arial"/>
        <w:snapToGrid w:val="0"/>
        <w:sz w:val="16"/>
        <w:szCs w:val="16"/>
        <w:lang w:val="en-US"/>
      </w:rPr>
      <w:t>1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473E92">
      <w:rPr>
        <w:rFonts w:ascii="Arial" w:hAnsi="Arial"/>
        <w:snapToGrid w:val="0"/>
        <w:sz w:val="16"/>
        <w:szCs w:val="16"/>
        <w:lang w:val="en-US"/>
      </w:rPr>
      <w:t>20</w:t>
    </w:r>
  </w:p>
  <w:p w14:paraId="5014E70E" w14:textId="6C61F175" w:rsidR="00D36741" w:rsidRDefault="00D36741" w:rsidP="003F5E68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3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87E64" w14:textId="09734189" w:rsidR="00724E6F" w:rsidRPr="00FF3208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bookmarkStart w:id="1" w:name="_Hlk19605293"/>
    <w:bookmarkStart w:id="2" w:name="_Hlk19605294"/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</w:t>
    </w:r>
    <w:r w:rsidR="00830501">
      <w:rPr>
        <w:rFonts w:ascii="Arial" w:hAnsi="Arial"/>
        <w:snapToGrid w:val="0"/>
        <w:sz w:val="16"/>
        <w:szCs w:val="16"/>
        <w:lang w:val="en-US"/>
      </w:rPr>
      <w:t>1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5E13D8">
      <w:rPr>
        <w:rFonts w:ascii="Arial" w:hAnsi="Arial"/>
        <w:snapToGrid w:val="0"/>
        <w:sz w:val="16"/>
        <w:szCs w:val="16"/>
        <w:lang w:val="en-US"/>
      </w:rPr>
      <w:t>1</w:t>
    </w:r>
    <w:r w:rsidR="000671E2">
      <w:rPr>
        <w:rFonts w:ascii="Arial" w:hAnsi="Arial"/>
        <w:snapToGrid w:val="0"/>
        <w:sz w:val="16"/>
        <w:szCs w:val="16"/>
        <w:lang w:val="en-US"/>
      </w:rPr>
      <w:t>5</w:t>
    </w:r>
  </w:p>
  <w:p w14:paraId="038C26D2" w14:textId="08D4F8AA" w:rsidR="00724E6F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8F3"/>
    <w:multiLevelType w:val="hybridMultilevel"/>
    <w:tmpl w:val="39AE2808"/>
    <w:lvl w:ilvl="0" w:tplc="BB8EB098">
      <w:numFmt w:val="bullet"/>
      <w:lvlText w:val="-"/>
      <w:lvlJc w:val="left"/>
      <w:pPr>
        <w:ind w:left="1494" w:hanging="360"/>
      </w:pPr>
      <w:rPr>
        <w:rFonts w:ascii="Times New Roman" w:eastAsia="Corbe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6033CC0"/>
    <w:multiLevelType w:val="hybridMultilevel"/>
    <w:tmpl w:val="A28EB10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5214344"/>
    <w:multiLevelType w:val="hybridMultilevel"/>
    <w:tmpl w:val="80A243BE"/>
    <w:lvl w:ilvl="0" w:tplc="869A30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10B8A"/>
    <w:rsid w:val="00016D83"/>
    <w:rsid w:val="00063410"/>
    <w:rsid w:val="000671E2"/>
    <w:rsid w:val="00081764"/>
    <w:rsid w:val="0009215A"/>
    <w:rsid w:val="00094A98"/>
    <w:rsid w:val="000A563B"/>
    <w:rsid w:val="000B2B01"/>
    <w:rsid w:val="000C6E63"/>
    <w:rsid w:val="000D2922"/>
    <w:rsid w:val="000D45A5"/>
    <w:rsid w:val="000E12CF"/>
    <w:rsid w:val="00105090"/>
    <w:rsid w:val="001123B6"/>
    <w:rsid w:val="00114024"/>
    <w:rsid w:val="00124AC9"/>
    <w:rsid w:val="00131A8F"/>
    <w:rsid w:val="00133AF9"/>
    <w:rsid w:val="00155C7C"/>
    <w:rsid w:val="00160AF1"/>
    <w:rsid w:val="00173DD7"/>
    <w:rsid w:val="00174C3C"/>
    <w:rsid w:val="00194D43"/>
    <w:rsid w:val="00197A65"/>
    <w:rsid w:val="001C60D6"/>
    <w:rsid w:val="00222245"/>
    <w:rsid w:val="00225E1F"/>
    <w:rsid w:val="0023573E"/>
    <w:rsid w:val="00254551"/>
    <w:rsid w:val="00277F70"/>
    <w:rsid w:val="002B7A8C"/>
    <w:rsid w:val="002E6F67"/>
    <w:rsid w:val="002E759A"/>
    <w:rsid w:val="00342E4B"/>
    <w:rsid w:val="003664FC"/>
    <w:rsid w:val="00386F46"/>
    <w:rsid w:val="00387BCB"/>
    <w:rsid w:val="003B3B76"/>
    <w:rsid w:val="003C0141"/>
    <w:rsid w:val="003E12AD"/>
    <w:rsid w:val="003E170E"/>
    <w:rsid w:val="003E6913"/>
    <w:rsid w:val="003F5E68"/>
    <w:rsid w:val="00405C20"/>
    <w:rsid w:val="004076CE"/>
    <w:rsid w:val="004448E3"/>
    <w:rsid w:val="00446B6D"/>
    <w:rsid w:val="00454F9B"/>
    <w:rsid w:val="00473E92"/>
    <w:rsid w:val="00483782"/>
    <w:rsid w:val="00493A40"/>
    <w:rsid w:val="004A7663"/>
    <w:rsid w:val="004B1F08"/>
    <w:rsid w:val="004C1F19"/>
    <w:rsid w:val="004C5A4B"/>
    <w:rsid w:val="004E2AEF"/>
    <w:rsid w:val="004E64FE"/>
    <w:rsid w:val="004F06F2"/>
    <w:rsid w:val="00510C03"/>
    <w:rsid w:val="00574349"/>
    <w:rsid w:val="00591A7D"/>
    <w:rsid w:val="005B7A17"/>
    <w:rsid w:val="005C2135"/>
    <w:rsid w:val="005D238A"/>
    <w:rsid w:val="005D56E2"/>
    <w:rsid w:val="005E13D8"/>
    <w:rsid w:val="005F4151"/>
    <w:rsid w:val="00605C9C"/>
    <w:rsid w:val="006257E8"/>
    <w:rsid w:val="0063076E"/>
    <w:rsid w:val="00635226"/>
    <w:rsid w:val="00643AEA"/>
    <w:rsid w:val="006672D7"/>
    <w:rsid w:val="00685194"/>
    <w:rsid w:val="0069704F"/>
    <w:rsid w:val="006B10A8"/>
    <w:rsid w:val="006B2794"/>
    <w:rsid w:val="006B4FAE"/>
    <w:rsid w:val="006E493E"/>
    <w:rsid w:val="00720516"/>
    <w:rsid w:val="00724A3F"/>
    <w:rsid w:val="00724E6F"/>
    <w:rsid w:val="00724FD7"/>
    <w:rsid w:val="00744FFD"/>
    <w:rsid w:val="00751575"/>
    <w:rsid w:val="0076310E"/>
    <w:rsid w:val="007C4366"/>
    <w:rsid w:val="007C72B0"/>
    <w:rsid w:val="007D2C1E"/>
    <w:rsid w:val="007F7513"/>
    <w:rsid w:val="00816FB9"/>
    <w:rsid w:val="0082314C"/>
    <w:rsid w:val="0082636A"/>
    <w:rsid w:val="00827D8E"/>
    <w:rsid w:val="00830501"/>
    <w:rsid w:val="00836F6E"/>
    <w:rsid w:val="00857646"/>
    <w:rsid w:val="00863D48"/>
    <w:rsid w:val="008915C3"/>
    <w:rsid w:val="00895F87"/>
    <w:rsid w:val="008A4F51"/>
    <w:rsid w:val="008A7569"/>
    <w:rsid w:val="008B0942"/>
    <w:rsid w:val="008B1195"/>
    <w:rsid w:val="008B32C8"/>
    <w:rsid w:val="008C6675"/>
    <w:rsid w:val="008E0E25"/>
    <w:rsid w:val="008F4F6A"/>
    <w:rsid w:val="009152B3"/>
    <w:rsid w:val="00935AFF"/>
    <w:rsid w:val="009545CD"/>
    <w:rsid w:val="009643C6"/>
    <w:rsid w:val="009873A1"/>
    <w:rsid w:val="009A5ADD"/>
    <w:rsid w:val="009B27C7"/>
    <w:rsid w:val="009C033F"/>
    <w:rsid w:val="009D5560"/>
    <w:rsid w:val="009E2B4D"/>
    <w:rsid w:val="00A0258A"/>
    <w:rsid w:val="00A02FB6"/>
    <w:rsid w:val="00A03B61"/>
    <w:rsid w:val="00A55BE0"/>
    <w:rsid w:val="00A61678"/>
    <w:rsid w:val="00A857CC"/>
    <w:rsid w:val="00A97CEA"/>
    <w:rsid w:val="00AC15CE"/>
    <w:rsid w:val="00AC78AF"/>
    <w:rsid w:val="00AC7F3E"/>
    <w:rsid w:val="00AE0AFB"/>
    <w:rsid w:val="00AE5AF2"/>
    <w:rsid w:val="00B302EA"/>
    <w:rsid w:val="00B313AB"/>
    <w:rsid w:val="00B33872"/>
    <w:rsid w:val="00B4424C"/>
    <w:rsid w:val="00B4533C"/>
    <w:rsid w:val="00B57331"/>
    <w:rsid w:val="00B72BC1"/>
    <w:rsid w:val="00B92D4C"/>
    <w:rsid w:val="00BB0DBC"/>
    <w:rsid w:val="00BB43A1"/>
    <w:rsid w:val="00BE25FE"/>
    <w:rsid w:val="00C125FE"/>
    <w:rsid w:val="00C52EB3"/>
    <w:rsid w:val="00C67DBE"/>
    <w:rsid w:val="00C94048"/>
    <w:rsid w:val="00CA03D5"/>
    <w:rsid w:val="00CD18A5"/>
    <w:rsid w:val="00CF1246"/>
    <w:rsid w:val="00CF33FD"/>
    <w:rsid w:val="00D12776"/>
    <w:rsid w:val="00D15348"/>
    <w:rsid w:val="00D25F16"/>
    <w:rsid w:val="00D36741"/>
    <w:rsid w:val="00D45DD4"/>
    <w:rsid w:val="00D4726C"/>
    <w:rsid w:val="00D63E14"/>
    <w:rsid w:val="00D813F2"/>
    <w:rsid w:val="00D82CDD"/>
    <w:rsid w:val="00D95D26"/>
    <w:rsid w:val="00DA42D3"/>
    <w:rsid w:val="00DB1DF7"/>
    <w:rsid w:val="00DB57E7"/>
    <w:rsid w:val="00DE53D4"/>
    <w:rsid w:val="00DE6165"/>
    <w:rsid w:val="00E03BF3"/>
    <w:rsid w:val="00E04049"/>
    <w:rsid w:val="00E063DA"/>
    <w:rsid w:val="00E20EDC"/>
    <w:rsid w:val="00E35306"/>
    <w:rsid w:val="00E37FFD"/>
    <w:rsid w:val="00E41049"/>
    <w:rsid w:val="00E565DE"/>
    <w:rsid w:val="00E569AC"/>
    <w:rsid w:val="00E727CB"/>
    <w:rsid w:val="00E83D57"/>
    <w:rsid w:val="00E87B9A"/>
    <w:rsid w:val="00EC3467"/>
    <w:rsid w:val="00ED557F"/>
    <w:rsid w:val="00EE0339"/>
    <w:rsid w:val="00EE66ED"/>
    <w:rsid w:val="00F11FC0"/>
    <w:rsid w:val="00F234B3"/>
    <w:rsid w:val="00F60DDF"/>
    <w:rsid w:val="00F70737"/>
    <w:rsid w:val="00F94A84"/>
    <w:rsid w:val="00FA20A1"/>
    <w:rsid w:val="00FC1E27"/>
    <w:rsid w:val="00F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."/>
  <w:listSeparator w:val=","/>
  <w14:docId w14:val="433325BE"/>
  <w15:docId w15:val="{337C479A-A2BD-4514-9AFC-B9FDA48B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BC1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FootnoteText">
    <w:name w:val="footnote text"/>
    <w:aliases w:val="5_G"/>
    <w:basedOn w:val="Normal"/>
    <w:link w:val="FootnoteTextChar"/>
    <w:qFormat/>
    <w:rsid w:val="00277F70"/>
  </w:style>
  <w:style w:type="character" w:customStyle="1" w:styleId="FootnoteTextChar">
    <w:name w:val="Footnote Text Char"/>
    <w:aliases w:val="5_G Char"/>
    <w:basedOn w:val="DefaultParagraphFont"/>
    <w:link w:val="FootnoteText"/>
    <w:rsid w:val="00277F70"/>
    <w:rPr>
      <w:lang w:eastAsia="fr-FR"/>
    </w:rPr>
  </w:style>
  <w:style w:type="character" w:styleId="FootnoteReference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val="en-GB" w:eastAsia="en-US"/>
    </w:rPr>
  </w:style>
  <w:style w:type="paragraph" w:styleId="BodyText3">
    <w:name w:val="Body Text 3"/>
    <w:basedOn w:val="Normal"/>
    <w:link w:val="BodyText3Ch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635226"/>
    <w:rPr>
      <w:sz w:val="22"/>
      <w:lang w:val="fr-FR" w:eastAsia="en-US"/>
    </w:rPr>
  </w:style>
  <w:style w:type="paragraph" w:styleId="BalloonText">
    <w:name w:val="Balloon Text"/>
    <w:basedOn w:val="Normal"/>
    <w:link w:val="BalloonTextChar"/>
    <w:rsid w:val="00987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73A1"/>
    <w:rPr>
      <w:rFonts w:ascii="Segoe UI" w:hAnsi="Segoe UI" w:cs="Segoe UI"/>
      <w:sz w:val="18"/>
      <w:szCs w:val="18"/>
      <w:lang w:eastAsia="fr-FR"/>
    </w:rPr>
  </w:style>
  <w:style w:type="paragraph" w:styleId="Header">
    <w:name w:val="header"/>
    <w:basedOn w:val="Normal"/>
    <w:link w:val="Head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4E6F"/>
    <w:rPr>
      <w:lang w:eastAsia="fr-FR"/>
    </w:rPr>
  </w:style>
  <w:style w:type="paragraph" w:styleId="Footer">
    <w:name w:val="footer"/>
    <w:basedOn w:val="Normal"/>
    <w:link w:val="Foot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24E6F"/>
    <w:rPr>
      <w:lang w:eastAsia="fr-FR"/>
    </w:rPr>
  </w:style>
  <w:style w:type="paragraph" w:styleId="ListParagraph">
    <w:name w:val="List Paragraph"/>
    <w:basedOn w:val="Normal"/>
    <w:uiPriority w:val="34"/>
    <w:qFormat/>
    <w:rsid w:val="003F5E68"/>
    <w:pPr>
      <w:ind w:left="720"/>
      <w:contextualSpacing/>
    </w:pPr>
  </w:style>
  <w:style w:type="table" w:styleId="TableGrid">
    <w:name w:val="Table Grid"/>
    <w:basedOn w:val="TableNormal"/>
    <w:uiPriority w:val="39"/>
    <w:rsid w:val="00830501"/>
    <w:pPr>
      <w:spacing w:line="264" w:lineRule="auto"/>
    </w:pPr>
    <w:rPr>
      <w:rFonts w:ascii="Corbel" w:eastAsia="Corbel" w:hAnsi="Corbel"/>
      <w:sz w:val="21"/>
      <w:szCs w:val="2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Plattetekstinspringen31">
    <w:name w:val="Platte tekst inspringen 31"/>
    <w:basedOn w:val="Normal"/>
    <w:rsid w:val="007D2C1E"/>
    <w:pPr>
      <w:widowControl/>
      <w:tabs>
        <w:tab w:val="left" w:pos="284"/>
        <w:tab w:val="left" w:pos="1134"/>
        <w:tab w:val="left" w:pos="1418"/>
        <w:tab w:val="left" w:pos="1701"/>
        <w:tab w:val="left" w:pos="8222"/>
      </w:tabs>
      <w:spacing w:line="240" w:lineRule="atLeast"/>
      <w:ind w:left="1701" w:hanging="1417"/>
    </w:pPr>
    <w:rPr>
      <w:lang w:eastAsia="nl-NL"/>
    </w:rPr>
  </w:style>
  <w:style w:type="character" w:styleId="CommentReference">
    <w:name w:val="annotation reference"/>
    <w:basedOn w:val="DefaultParagraphFont"/>
    <w:semiHidden/>
    <w:unhideWhenUsed/>
    <w:rsid w:val="00173D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3DD7"/>
  </w:style>
  <w:style w:type="character" w:customStyle="1" w:styleId="CommentTextChar">
    <w:name w:val="Comment Text Char"/>
    <w:basedOn w:val="DefaultParagraphFont"/>
    <w:link w:val="CommentText"/>
    <w:semiHidden/>
    <w:rsid w:val="00173DD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3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3DD7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3DFF0-7559-46C7-B177-C55DE4E112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BE46A-36DB-4B8E-93AF-9AE62EAB370B}">
  <ds:schemaRefs>
    <ds:schemaRef ds:uri="http://purl.org/dc/elements/1.1/"/>
    <ds:schemaRef ds:uri="acccb6d4-dbe5-46d2-b4d3-5733603d8cc6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b4a1c0d-4a69-4996-a84a-fc699b9f49d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FBC7C6-E518-4BC5-9882-61DD0637E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4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Secretariat</cp:lastModifiedBy>
  <cp:revision>2</cp:revision>
  <cp:lastPrinted>2019-11-12T10:07:00Z</cp:lastPrinted>
  <dcterms:created xsi:type="dcterms:W3CDTF">2021-06-14T08:09:00Z</dcterms:created>
  <dcterms:modified xsi:type="dcterms:W3CDTF">2021-06-14T08:09:00Z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