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140FE7D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48E778C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88D262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9FE70F9" w14:textId="1E14E13A" w:rsidR="009E6CB7" w:rsidRPr="00D47EEA" w:rsidRDefault="001D2384" w:rsidP="001D2384">
            <w:pPr>
              <w:jc w:val="right"/>
            </w:pPr>
            <w:r w:rsidRPr="001D2384">
              <w:rPr>
                <w:sz w:val="40"/>
              </w:rPr>
              <w:t>ECE</w:t>
            </w:r>
            <w:r>
              <w:t>/TRANS/WP.15/AC.1/2021/28</w:t>
            </w:r>
          </w:p>
        </w:tc>
      </w:tr>
      <w:tr w:rsidR="009E6CB7" w14:paraId="05AA1261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56FC8F8" w14:textId="77777777" w:rsidR="009E6CB7" w:rsidRDefault="00686A48" w:rsidP="00B20551">
            <w:pPr>
              <w:spacing w:before="120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EF52A15" wp14:editId="4E5C4BC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7D977A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F3752BB" w14:textId="77777777" w:rsidR="009E6CB7" w:rsidRDefault="001D2384" w:rsidP="001D2384">
            <w:pPr>
              <w:spacing w:before="240" w:line="240" w:lineRule="exact"/>
            </w:pPr>
            <w:r>
              <w:t>Distr.: General</w:t>
            </w:r>
          </w:p>
          <w:p w14:paraId="773ECE73" w14:textId="1292B5A0" w:rsidR="001D2384" w:rsidRDefault="009D48B2" w:rsidP="001D2384">
            <w:pPr>
              <w:spacing w:line="240" w:lineRule="exact"/>
            </w:pPr>
            <w:r>
              <w:t>22</w:t>
            </w:r>
            <w:r w:rsidR="001D2384">
              <w:t xml:space="preserve"> June 2021</w:t>
            </w:r>
          </w:p>
          <w:p w14:paraId="23BA0BE5" w14:textId="77777777" w:rsidR="001D2384" w:rsidRDefault="001D2384" w:rsidP="001D2384">
            <w:pPr>
              <w:spacing w:line="240" w:lineRule="exact"/>
            </w:pPr>
          </w:p>
          <w:p w14:paraId="092904CE" w14:textId="33672443" w:rsidR="001D2384" w:rsidRDefault="001D2384" w:rsidP="001D2384">
            <w:pPr>
              <w:spacing w:line="240" w:lineRule="exact"/>
            </w:pPr>
            <w:r>
              <w:t>Original: English</w:t>
            </w:r>
          </w:p>
        </w:tc>
      </w:tr>
    </w:tbl>
    <w:p w14:paraId="369674BA" w14:textId="77777777" w:rsidR="00650703" w:rsidRDefault="00650703" w:rsidP="00650703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4508DAF0" w14:textId="77777777" w:rsidR="00650703" w:rsidRDefault="00650703" w:rsidP="0065070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FC3FB15" w14:textId="77777777" w:rsidR="00650703" w:rsidRDefault="00650703" w:rsidP="00650703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1C8442ED" w14:textId="77777777" w:rsidR="00650703" w:rsidRDefault="00650703" w:rsidP="00650703">
      <w:pPr>
        <w:rPr>
          <w:b/>
          <w:bCs/>
        </w:rPr>
      </w:pPr>
      <w:r>
        <w:rPr>
          <w:b/>
          <w:bCs/>
        </w:rPr>
        <w:t>Joint Meeting of the RID Committee of Experts and the</w:t>
      </w:r>
      <w:r>
        <w:rPr>
          <w:b/>
          <w:bCs/>
        </w:rPr>
        <w:br/>
        <w:t>Working Party on the Transport of Dangerous Goods</w:t>
      </w:r>
    </w:p>
    <w:p w14:paraId="19083FF6" w14:textId="77777777" w:rsidR="00650703" w:rsidRDefault="00650703" w:rsidP="00650703">
      <w:pPr>
        <w:rPr>
          <w:lang w:val="en-US"/>
        </w:rPr>
      </w:pPr>
      <w:r>
        <w:rPr>
          <w:lang w:val="en-US"/>
        </w:rPr>
        <w:t>Geneva, 21 September – 1 October 2021</w:t>
      </w:r>
    </w:p>
    <w:p w14:paraId="6C8A8D3E" w14:textId="21D3BEF9" w:rsidR="00650703" w:rsidRDefault="00650703" w:rsidP="00650703">
      <w:r>
        <w:t xml:space="preserve">Item </w:t>
      </w:r>
      <w:r w:rsidR="009033A7">
        <w:t>4</w:t>
      </w:r>
      <w:r>
        <w:t xml:space="preserve"> of the provisional agenda</w:t>
      </w:r>
    </w:p>
    <w:p w14:paraId="1A596B4D" w14:textId="53522A9A" w:rsidR="00650703" w:rsidRDefault="009033A7" w:rsidP="00650703">
      <w:pPr>
        <w:rPr>
          <w:b/>
          <w:bCs/>
        </w:rPr>
      </w:pPr>
      <w:r w:rsidRPr="009033A7">
        <w:rPr>
          <w:b/>
          <w:bCs/>
        </w:rPr>
        <w:t>Harmonization with the United Nations Recommendations on the Transport of Dangerous Goods</w:t>
      </w:r>
    </w:p>
    <w:p w14:paraId="59687D8B" w14:textId="01260025" w:rsidR="00DC196A" w:rsidRDefault="00F76B79" w:rsidP="00393FCB">
      <w:pPr>
        <w:pStyle w:val="HChG"/>
      </w:pPr>
      <w:r>
        <w:tab/>
      </w:r>
      <w:r>
        <w:tab/>
      </w:r>
      <w:r w:rsidR="00DC196A">
        <w:t>Description of the hazard of Class 9</w:t>
      </w:r>
    </w:p>
    <w:p w14:paraId="579E3D6D" w14:textId="2C93B86D" w:rsidR="00FD7706" w:rsidRDefault="00F76B79" w:rsidP="00FD7706">
      <w:pPr>
        <w:pStyle w:val="H1G"/>
        <w:rPr>
          <w:szCs w:val="24"/>
          <w:lang w:eastAsia="zh-CN"/>
        </w:rPr>
      </w:pPr>
      <w:r>
        <w:tab/>
      </w:r>
      <w:r>
        <w:tab/>
      </w:r>
      <w:r w:rsidR="00B146A0">
        <w:t>Transmitted</w:t>
      </w:r>
      <w:r w:rsidR="00DC196A">
        <w:t xml:space="preserve"> by the Secretariat of OTIF</w:t>
      </w:r>
      <w:r w:rsidR="00FD7706" w:rsidRPr="00FD7706">
        <w:rPr>
          <w:rStyle w:val="FootnoteReference"/>
          <w:b w:val="0"/>
          <w:bCs/>
          <w:sz w:val="20"/>
        </w:rPr>
        <w:footnoteReference w:customMarkFollows="1" w:id="2"/>
        <w:t>*</w:t>
      </w:r>
      <w:r w:rsidR="00FD7706" w:rsidRPr="00FD7706">
        <w:rPr>
          <w:bCs/>
          <w:sz w:val="20"/>
          <w:vertAlign w:val="superscript"/>
        </w:rPr>
        <w:t xml:space="preserve">, </w:t>
      </w:r>
      <w:r w:rsidR="00FD7706" w:rsidRPr="00FD7706">
        <w:rPr>
          <w:rStyle w:val="FootnoteReference"/>
          <w:b w:val="0"/>
          <w:bCs/>
          <w:sz w:val="20"/>
        </w:rPr>
        <w:footnoteReference w:customMarkFollows="1" w:id="3"/>
        <w:t>**</w:t>
      </w:r>
      <w:r w:rsidR="00FD7706">
        <w:rPr>
          <w:szCs w:val="24"/>
          <w:lang w:eastAsia="zh-CN"/>
        </w:rPr>
        <w:t xml:space="preserve"> </w:t>
      </w:r>
    </w:p>
    <w:p w14:paraId="588A5D3E" w14:textId="0CC13B77" w:rsidR="00C271C2" w:rsidRDefault="00F76B79" w:rsidP="00F76B79">
      <w:pPr>
        <w:pStyle w:val="HChG"/>
      </w:pPr>
      <w:r>
        <w:tab/>
      </w:r>
      <w:r>
        <w:tab/>
      </w:r>
      <w:r w:rsidR="00C271C2">
        <w:t>Introduction</w:t>
      </w:r>
    </w:p>
    <w:p w14:paraId="4D1CB42D" w14:textId="206F1F7C" w:rsidR="00C271C2" w:rsidRDefault="00C271C2" w:rsidP="00F76B79">
      <w:pPr>
        <w:pStyle w:val="SingleTxtG"/>
      </w:pPr>
      <w:r>
        <w:t>1.</w:t>
      </w:r>
      <w:r>
        <w:tab/>
        <w:t xml:space="preserve">In the 2011 edition of RID/ADR/ADN, provisions for environmentally hazardous substances were included in 2.2.9.1.10. This harmonised with the </w:t>
      </w:r>
      <w:r w:rsidR="003335F0">
        <w:t>sixteenth r</w:t>
      </w:r>
      <w:r>
        <w:t xml:space="preserve">evised edition of the UN </w:t>
      </w:r>
      <w:r w:rsidR="00F539EA">
        <w:t>Model Regulations</w:t>
      </w:r>
      <w:r>
        <w:t>.</w:t>
      </w:r>
    </w:p>
    <w:p w14:paraId="6349426F" w14:textId="488F8B48" w:rsidR="00C271C2" w:rsidRDefault="00C271C2" w:rsidP="00F76B79">
      <w:pPr>
        <w:pStyle w:val="SingleTxtG"/>
      </w:pPr>
      <w:r>
        <w:t>2.</w:t>
      </w:r>
      <w:r>
        <w:tab/>
        <w:t xml:space="preserve">In the </w:t>
      </w:r>
      <w:r w:rsidR="008D4537">
        <w:t>a</w:t>
      </w:r>
      <w:r>
        <w:t>d hoc working group on the harmonisation of RID/ADR/ADN with the UN Recommendations on the Transport of Dangerous Goods (Geneva, 18 - 20 May 2009), one of the questions discussed was whether, in connection with the inclusion of the provisions for environmentally hazardous substances, the title of Class 9 also had to be adapted as in the UN Model Regulations. The following extract</w:t>
      </w:r>
      <w:r w:rsidR="00A6666B">
        <w:t xml:space="preserve"> of paragraphs 1</w:t>
      </w:r>
      <w:r w:rsidR="008564FC">
        <w:t>2</w:t>
      </w:r>
      <w:r w:rsidR="00A6666B">
        <w:t xml:space="preserve"> and 1</w:t>
      </w:r>
      <w:r w:rsidR="008564FC">
        <w:t>3</w:t>
      </w:r>
      <w:r>
        <w:t xml:space="preserve"> from document ECE/TRANS/WP.15/AC.1/2009/16 reproduces this discussion:</w:t>
      </w:r>
    </w:p>
    <w:p w14:paraId="20165C69" w14:textId="77777777" w:rsidR="00C271C2" w:rsidRPr="003E10AA" w:rsidRDefault="00C271C2" w:rsidP="00B35B6F">
      <w:pPr>
        <w:pStyle w:val="SingleTxtG"/>
        <w:ind w:left="1701"/>
        <w:rPr>
          <w:i/>
          <w:iCs/>
        </w:rPr>
      </w:pPr>
      <w:r w:rsidRPr="003E10AA">
        <w:rPr>
          <w:i/>
          <w:iCs/>
        </w:rPr>
        <w:t>Title of Class 9</w:t>
      </w:r>
    </w:p>
    <w:p w14:paraId="08164A47" w14:textId="77777777" w:rsidR="00C271C2" w:rsidRDefault="00C271C2" w:rsidP="00B35B6F">
      <w:pPr>
        <w:pStyle w:val="SingleTxtG"/>
        <w:ind w:left="1701"/>
        <w:rPr>
          <w:i/>
        </w:rPr>
      </w:pPr>
      <w:r>
        <w:rPr>
          <w:i/>
        </w:rPr>
        <w:t>12.</w:t>
      </w:r>
      <w:r>
        <w:rPr>
          <w:i/>
        </w:rPr>
        <w:tab/>
        <w:t>There was no consensus on the change to the title of Class 9 consisting of adding the words “including environmentally hazardous substances”.</w:t>
      </w:r>
    </w:p>
    <w:p w14:paraId="6D6FDFCE" w14:textId="77777777" w:rsidR="00C271C2" w:rsidRDefault="00C271C2" w:rsidP="00B35B6F">
      <w:pPr>
        <w:pStyle w:val="SingleTxtG"/>
        <w:ind w:left="1701"/>
        <w:rPr>
          <w:i/>
        </w:rPr>
      </w:pPr>
      <w:r>
        <w:rPr>
          <w:i/>
        </w:rPr>
        <w:t>13.</w:t>
      </w:r>
      <w:r>
        <w:rPr>
          <w:i/>
        </w:rPr>
        <w:tab/>
        <w:t>It was underlined that RID/ADR/ADN differed from the UN Model Regulations since all dangerous goods hazardous to the environment had to be identified as such in RID/ADR/ADN, and not only those belonging to Class 9. It was agreed to place these words between square brackets.</w:t>
      </w:r>
    </w:p>
    <w:p w14:paraId="60E23EC7" w14:textId="3D56E014" w:rsidR="00C271C2" w:rsidRDefault="00C271C2" w:rsidP="00F76B79">
      <w:pPr>
        <w:pStyle w:val="SingleTxtG"/>
      </w:pPr>
      <w:r>
        <w:t>3.</w:t>
      </w:r>
      <w:r>
        <w:tab/>
      </w:r>
      <w:r w:rsidR="008564FC">
        <w:t>The</w:t>
      </w:r>
      <w:r>
        <w:t xml:space="preserve"> RID/ADR/ADN Joint Meeting (Berne, 8 - 11 September 2009, and Geneva, 14 - 18 September 2009) decided not to include the addition "including environmentally hazardous substances" in the title of Class 9 (see report ECE/TRANS/WP.15/AC.1/116, paragraph 62).</w:t>
      </w:r>
    </w:p>
    <w:p w14:paraId="2C26C125" w14:textId="47CB4352" w:rsidR="00C271C2" w:rsidRDefault="00C271C2" w:rsidP="00F76B79">
      <w:pPr>
        <w:pStyle w:val="SingleTxtG"/>
      </w:pPr>
      <w:r>
        <w:lastRenderedPageBreak/>
        <w:t>4.</w:t>
      </w:r>
      <w:r>
        <w:tab/>
        <w:t xml:space="preserve">In the context of harmonisation with the </w:t>
      </w:r>
      <w:r w:rsidR="00122866">
        <w:t>twentieth</w:t>
      </w:r>
      <w:r>
        <w:t xml:space="preserve"> revised edition of the UN </w:t>
      </w:r>
      <w:r w:rsidR="00F6204B">
        <w:t>Model Regulations</w:t>
      </w:r>
      <w:r>
        <w:t>, the danger labels were listed in tabular form in 5.2.2.2 2 of the 2019 edition of RID/ADR/ADN. In doing</w:t>
      </w:r>
      <w:r w:rsidR="00C606D9" w:rsidRPr="00C606D9">
        <w:t xml:space="preserve"> </w:t>
      </w:r>
      <w:r w:rsidR="00C606D9">
        <w:t>so</w:t>
      </w:r>
      <w:r>
        <w:t xml:space="preserve">, the descriptions of the hazards of the individual classes were taken over unchanged from the UN </w:t>
      </w:r>
      <w:r w:rsidR="003C5C5C">
        <w:t>Model Regulations</w:t>
      </w:r>
      <w:r>
        <w:t>. Unlike the title of Class</w:t>
      </w:r>
      <w:r w:rsidR="00027340">
        <w:t xml:space="preserve"> </w:t>
      </w:r>
      <w:r>
        <w:t>9, the description of the Class 9 hazard in 5.2.2.2.2 therefore contains the addition "including environmentally hazardous substances".</w:t>
      </w:r>
    </w:p>
    <w:p w14:paraId="6DAF83DE" w14:textId="32CBEFC9" w:rsidR="00C271C2" w:rsidRDefault="003E10AA" w:rsidP="003E10AA">
      <w:pPr>
        <w:pStyle w:val="HChG"/>
      </w:pPr>
      <w:r>
        <w:tab/>
      </w:r>
      <w:r>
        <w:tab/>
      </w:r>
      <w:r w:rsidR="00C271C2">
        <w:t>Proposal</w:t>
      </w:r>
    </w:p>
    <w:p w14:paraId="442C7EE6" w14:textId="680EADC8" w:rsidR="00C271C2" w:rsidRDefault="00C271C2" w:rsidP="00F76B79">
      <w:pPr>
        <w:pStyle w:val="SingleTxtG"/>
      </w:pPr>
      <w:r>
        <w:t>5.</w:t>
      </w:r>
      <w:r>
        <w:tab/>
        <w:t>It is proposed that in view of the Joint Meeting’s previous decisions, the description of the Class 9 hazard in 5.2.2.2.2 be adapted</w:t>
      </w:r>
      <w:r w:rsidR="00C84409">
        <w:t xml:space="preserve"> as follows:</w:t>
      </w:r>
    </w:p>
    <w:p w14:paraId="605EDC52" w14:textId="77777777" w:rsidR="00C271C2" w:rsidRDefault="00C271C2" w:rsidP="00027340">
      <w:pPr>
        <w:pStyle w:val="SingleTxtG"/>
      </w:pPr>
      <w:r>
        <w:rPr>
          <w:b/>
        </w:rPr>
        <w:t>5.2.2.2.2</w:t>
      </w:r>
      <w:r>
        <w:tab/>
        <w:t>In the table, delete the following words from the subheading “Class 9 hazard”:</w:t>
      </w:r>
    </w:p>
    <w:p w14:paraId="08D4BD55" w14:textId="77777777" w:rsidR="00C271C2" w:rsidRDefault="00C271C2" w:rsidP="004978EB">
      <w:pPr>
        <w:snapToGrid w:val="0"/>
        <w:spacing w:before="120" w:after="120"/>
        <w:ind w:left="2268"/>
      </w:pPr>
      <w:r>
        <w:t>“, including environmentally hazardous substances”.</w:t>
      </w:r>
    </w:p>
    <w:p w14:paraId="3AF9D033" w14:textId="4F1CF2BE" w:rsidR="00C271C2" w:rsidRDefault="00C271C2" w:rsidP="004978EB">
      <w:pPr>
        <w:snapToGrid w:val="0"/>
        <w:spacing w:before="120" w:after="120"/>
        <w:ind w:left="2268"/>
      </w:pPr>
      <w:r>
        <w:t xml:space="preserve">[does not concern the German </w:t>
      </w:r>
      <w:r w:rsidR="003335F0">
        <w:t>version</w:t>
      </w:r>
      <w:r>
        <w:t>]</w:t>
      </w:r>
    </w:p>
    <w:p w14:paraId="6546283D" w14:textId="77777777" w:rsidR="00C271C2" w:rsidRDefault="00C271C2" w:rsidP="00C271C2">
      <w:pPr>
        <w:widowControl w:val="0"/>
        <w:jc w:val="center"/>
      </w:pPr>
      <w:r>
        <w:t>__________</w:t>
      </w:r>
    </w:p>
    <w:p w14:paraId="4BDCBE01" w14:textId="77777777" w:rsidR="00C271C2" w:rsidRPr="001D2384" w:rsidRDefault="00C271C2" w:rsidP="00C411EB"/>
    <w:sectPr w:rsidR="00C271C2" w:rsidRPr="001D2384" w:rsidSect="001D2384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BBA02" w14:textId="77777777" w:rsidR="00BB46CF" w:rsidRDefault="00BB46CF"/>
  </w:endnote>
  <w:endnote w:type="continuationSeparator" w:id="0">
    <w:p w14:paraId="78F62619" w14:textId="77777777" w:rsidR="00BB46CF" w:rsidRDefault="00BB46CF"/>
  </w:endnote>
  <w:endnote w:type="continuationNotice" w:id="1">
    <w:p w14:paraId="79FE5982" w14:textId="77777777" w:rsidR="00BB46CF" w:rsidRDefault="00BB4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3F1A1" w14:textId="4F6D9435" w:rsidR="001D2384" w:rsidRPr="001D2384" w:rsidRDefault="001D2384" w:rsidP="001D2384">
    <w:pPr>
      <w:pStyle w:val="Footer"/>
      <w:tabs>
        <w:tab w:val="right" w:pos="9638"/>
      </w:tabs>
      <w:rPr>
        <w:sz w:val="18"/>
      </w:rPr>
    </w:pPr>
    <w:r w:rsidRPr="001D2384">
      <w:rPr>
        <w:b/>
        <w:sz w:val="18"/>
      </w:rPr>
      <w:fldChar w:fldCharType="begin"/>
    </w:r>
    <w:r w:rsidRPr="001D2384">
      <w:rPr>
        <w:b/>
        <w:sz w:val="18"/>
      </w:rPr>
      <w:instrText xml:space="preserve"> PAGE  \* MERGEFORMAT </w:instrText>
    </w:r>
    <w:r w:rsidRPr="001D2384">
      <w:rPr>
        <w:b/>
        <w:sz w:val="18"/>
      </w:rPr>
      <w:fldChar w:fldCharType="separate"/>
    </w:r>
    <w:r w:rsidRPr="001D2384">
      <w:rPr>
        <w:b/>
        <w:noProof/>
        <w:sz w:val="18"/>
      </w:rPr>
      <w:t>2</w:t>
    </w:r>
    <w:r w:rsidRPr="001D238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C9E42" w14:textId="6D5C6576" w:rsidR="001D2384" w:rsidRPr="001D2384" w:rsidRDefault="001D2384" w:rsidP="001D2384">
    <w:pPr>
      <w:pStyle w:val="Footer"/>
      <w:tabs>
        <w:tab w:val="right" w:pos="9638"/>
      </w:tabs>
      <w:rPr>
        <w:b/>
        <w:sz w:val="18"/>
      </w:rPr>
    </w:pPr>
    <w:r>
      <w:tab/>
    </w:r>
    <w:r w:rsidRPr="001D2384">
      <w:rPr>
        <w:b/>
        <w:sz w:val="18"/>
      </w:rPr>
      <w:fldChar w:fldCharType="begin"/>
    </w:r>
    <w:r w:rsidRPr="001D2384">
      <w:rPr>
        <w:b/>
        <w:sz w:val="18"/>
      </w:rPr>
      <w:instrText xml:space="preserve"> PAGE  \* MERGEFORMAT </w:instrText>
    </w:r>
    <w:r w:rsidRPr="001D2384">
      <w:rPr>
        <w:b/>
        <w:sz w:val="18"/>
      </w:rPr>
      <w:fldChar w:fldCharType="separate"/>
    </w:r>
    <w:r w:rsidRPr="001D2384">
      <w:rPr>
        <w:b/>
        <w:noProof/>
        <w:sz w:val="18"/>
      </w:rPr>
      <w:t>3</w:t>
    </w:r>
    <w:r w:rsidRPr="001D238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0CC38" w14:textId="77777777" w:rsidR="00BB46CF" w:rsidRPr="000B175B" w:rsidRDefault="00BB46C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260B11" w14:textId="77777777" w:rsidR="00BB46CF" w:rsidRPr="00FC68B7" w:rsidRDefault="00BB46C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BB1A1E" w14:textId="77777777" w:rsidR="00BB46CF" w:rsidRDefault="00BB46CF"/>
  </w:footnote>
  <w:footnote w:id="2">
    <w:p w14:paraId="6E28EDA1" w14:textId="77777777" w:rsidR="00FD7706" w:rsidRDefault="00FD7706" w:rsidP="00FD7706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t xml:space="preserve"> </w:t>
      </w:r>
      <w:r>
        <w:tab/>
        <w:t>A/75/6 (Sect.20), para 20.51.</w:t>
      </w:r>
    </w:p>
  </w:footnote>
  <w:footnote w:id="3">
    <w:p w14:paraId="333125E9" w14:textId="43340924" w:rsidR="00FD7706" w:rsidRDefault="00FD7706" w:rsidP="00FD7706">
      <w:pPr>
        <w:pStyle w:val="FootnoteText"/>
      </w:pPr>
      <w:r>
        <w:rPr>
          <w:sz w:val="20"/>
        </w:rPr>
        <w:tab/>
      </w:r>
      <w:r>
        <w:rPr>
          <w:rStyle w:val="FootnoteReference"/>
          <w:sz w:val="20"/>
        </w:rPr>
        <w:t>**</w:t>
      </w:r>
      <w:r>
        <w:tab/>
        <w:t>Circulated by the Intergovernmental Organisation for International Carriage by Rail (OTIF) under the symbol OTIF/RID/RC/2021/28.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4A176" w14:textId="4D15DB98" w:rsidR="001D2384" w:rsidRPr="001D2384" w:rsidRDefault="009D48B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D2384">
      <w:t>ECE/TRANS/WP.15/AC.1/2021/28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AAD28" w14:textId="2350F17A" w:rsidR="001D2384" w:rsidRPr="001D2384" w:rsidRDefault="009D48B2" w:rsidP="001D238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D2384">
      <w:t>ECE/TRANS/WP.15/AC.1/2021/28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84"/>
    <w:rsid w:val="00002A7D"/>
    <w:rsid w:val="000038A8"/>
    <w:rsid w:val="00006790"/>
    <w:rsid w:val="0002734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D16CD"/>
    <w:rsid w:val="000D1A62"/>
    <w:rsid w:val="000E0415"/>
    <w:rsid w:val="000F7715"/>
    <w:rsid w:val="00122866"/>
    <w:rsid w:val="00135F2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384"/>
    <w:rsid w:val="001D26DF"/>
    <w:rsid w:val="001D7DD2"/>
    <w:rsid w:val="001F1599"/>
    <w:rsid w:val="001F19C4"/>
    <w:rsid w:val="002043F0"/>
    <w:rsid w:val="00211DBD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35F0"/>
    <w:rsid w:val="00336C97"/>
    <w:rsid w:val="00337F88"/>
    <w:rsid w:val="00342432"/>
    <w:rsid w:val="0035223F"/>
    <w:rsid w:val="00352D4B"/>
    <w:rsid w:val="0035638C"/>
    <w:rsid w:val="00393FCB"/>
    <w:rsid w:val="003A46BB"/>
    <w:rsid w:val="003A4EC7"/>
    <w:rsid w:val="003A7295"/>
    <w:rsid w:val="003B1F60"/>
    <w:rsid w:val="003C2CC4"/>
    <w:rsid w:val="003C5C5C"/>
    <w:rsid w:val="003D4B23"/>
    <w:rsid w:val="003E10AA"/>
    <w:rsid w:val="003E278A"/>
    <w:rsid w:val="00413520"/>
    <w:rsid w:val="004325CB"/>
    <w:rsid w:val="00440A07"/>
    <w:rsid w:val="00462880"/>
    <w:rsid w:val="00476F24"/>
    <w:rsid w:val="004868FA"/>
    <w:rsid w:val="004978EB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0703"/>
    <w:rsid w:val="00652E71"/>
    <w:rsid w:val="0065766B"/>
    <w:rsid w:val="00672386"/>
    <w:rsid w:val="006770B2"/>
    <w:rsid w:val="00686A48"/>
    <w:rsid w:val="006940E1"/>
    <w:rsid w:val="006A3C72"/>
    <w:rsid w:val="006A7392"/>
    <w:rsid w:val="006B03A1"/>
    <w:rsid w:val="006B67D9"/>
    <w:rsid w:val="006C330F"/>
    <w:rsid w:val="006C5535"/>
    <w:rsid w:val="006D0589"/>
    <w:rsid w:val="006E564B"/>
    <w:rsid w:val="006E7154"/>
    <w:rsid w:val="006F5539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564FC"/>
    <w:rsid w:val="00866893"/>
    <w:rsid w:val="00866F02"/>
    <w:rsid w:val="00867D18"/>
    <w:rsid w:val="00871F9A"/>
    <w:rsid w:val="00871FD5"/>
    <w:rsid w:val="0088172E"/>
    <w:rsid w:val="00881EFA"/>
    <w:rsid w:val="00886E55"/>
    <w:rsid w:val="008879CB"/>
    <w:rsid w:val="008979B1"/>
    <w:rsid w:val="008A6B25"/>
    <w:rsid w:val="008A6C4F"/>
    <w:rsid w:val="008A77AE"/>
    <w:rsid w:val="008B389E"/>
    <w:rsid w:val="008D045E"/>
    <w:rsid w:val="008D3F25"/>
    <w:rsid w:val="008D4537"/>
    <w:rsid w:val="008D4D82"/>
    <w:rsid w:val="008E0E46"/>
    <w:rsid w:val="008E7116"/>
    <w:rsid w:val="008F143B"/>
    <w:rsid w:val="008F3882"/>
    <w:rsid w:val="008F4B7C"/>
    <w:rsid w:val="009033A7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48B2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6666B"/>
    <w:rsid w:val="00A72F22"/>
    <w:rsid w:val="00A733BC"/>
    <w:rsid w:val="00A748A6"/>
    <w:rsid w:val="00A76A69"/>
    <w:rsid w:val="00A879A4"/>
    <w:rsid w:val="00AA0FF8"/>
    <w:rsid w:val="00AC0F2C"/>
    <w:rsid w:val="00AC502A"/>
    <w:rsid w:val="00AE51CE"/>
    <w:rsid w:val="00AF58C1"/>
    <w:rsid w:val="00B04A3F"/>
    <w:rsid w:val="00B06643"/>
    <w:rsid w:val="00B146A0"/>
    <w:rsid w:val="00B15055"/>
    <w:rsid w:val="00B20551"/>
    <w:rsid w:val="00B30179"/>
    <w:rsid w:val="00B33FC7"/>
    <w:rsid w:val="00B35B6F"/>
    <w:rsid w:val="00B37B15"/>
    <w:rsid w:val="00B45C02"/>
    <w:rsid w:val="00B70B63"/>
    <w:rsid w:val="00B72A1E"/>
    <w:rsid w:val="00B81E12"/>
    <w:rsid w:val="00BA339B"/>
    <w:rsid w:val="00BB23CC"/>
    <w:rsid w:val="00BB46CF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271C2"/>
    <w:rsid w:val="00C408B7"/>
    <w:rsid w:val="00C411EB"/>
    <w:rsid w:val="00C463DD"/>
    <w:rsid w:val="00C606D9"/>
    <w:rsid w:val="00C745C3"/>
    <w:rsid w:val="00C84409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C196A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1240"/>
    <w:rsid w:val="00F3742B"/>
    <w:rsid w:val="00F41FDB"/>
    <w:rsid w:val="00F50596"/>
    <w:rsid w:val="00F539EA"/>
    <w:rsid w:val="00F56D63"/>
    <w:rsid w:val="00F609A9"/>
    <w:rsid w:val="00F6204B"/>
    <w:rsid w:val="00F76B79"/>
    <w:rsid w:val="00F80C99"/>
    <w:rsid w:val="00F867EC"/>
    <w:rsid w:val="00F91B2B"/>
    <w:rsid w:val="00FC03CD"/>
    <w:rsid w:val="00FC0646"/>
    <w:rsid w:val="00FC68B7"/>
    <w:rsid w:val="00FD1EB2"/>
    <w:rsid w:val="00FD770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2B9AAC"/>
  <w15:docId w15:val="{E7DB6DFA-15DD-4FAC-B98D-2B52AD50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FD7706"/>
    <w:rPr>
      <w:sz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652E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2E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652E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2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2E7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7E183-4662-4496-97D0-B81FC8432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F3960-36C8-4DFF-AE1C-DBCBE8A51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537206-FDD5-4BE0-8DC0-C60F1713E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37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ECE/TRANS/WP.15/AC.1/2021/28</vt:lpstr>
      <vt:lpstr/>
    </vt:vector>
  </TitlesOfParts>
  <Company>CSD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ECE/TRANS/WP.15/AC.1/2021/28</dc:title>
  <dc:creator>Christine Barrio-Champeau</dc:creator>
  <cp:lastModifiedBy>Christine Barrio-Champeau</cp:lastModifiedBy>
  <cp:revision>30</cp:revision>
  <cp:lastPrinted>2009-02-18T09:36:00Z</cp:lastPrinted>
  <dcterms:created xsi:type="dcterms:W3CDTF">2021-06-16T12:04:00Z</dcterms:created>
  <dcterms:modified xsi:type="dcterms:W3CDTF">2021-06-22T11:13:00Z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