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BC1BA" w14:textId="77777777" w:rsidR="009F5AC4" w:rsidRDefault="009F5AC4" w:rsidP="009F5AC4">
      <w:pPr>
        <w:spacing w:line="60" w:lineRule="exact"/>
        <w:rPr>
          <w:sz w:val="2"/>
        </w:rPr>
        <w:sectPr w:rsidR="009F5AC4" w:rsidSect="00D75AA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commentRangeStart w:id="0"/>
      <w:commentRangeEnd w:id="0"/>
      <w:r>
        <w:rPr>
          <w:rStyle w:val="CommentReference"/>
        </w:rPr>
        <w:commentReference w:id="0"/>
      </w:r>
    </w:p>
    <w:p w14:paraId="45C89ABD" w14:textId="77777777" w:rsidR="00D75AAE" w:rsidRDefault="00D75AAE" w:rsidP="00764B4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0" w:right="1259" w:firstLine="0"/>
      </w:pPr>
      <w:r>
        <w:rPr>
          <w:rFonts w:hint="eastAsia"/>
        </w:rPr>
        <w:t>危险货物运输问题和全球化学品统一分类和</w:t>
      </w:r>
      <w:r>
        <w:br/>
      </w:r>
      <w:r>
        <w:rPr>
          <w:rFonts w:hint="eastAsia"/>
        </w:rPr>
        <w:t>标签制度问题专家委员会</w:t>
      </w:r>
    </w:p>
    <w:p w14:paraId="3BE51356" w14:textId="77777777" w:rsidR="00D75AAE" w:rsidRDefault="00D75AAE" w:rsidP="00764B46">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240"/>
        <w:ind w:left="1267" w:right="1260" w:hanging="1267"/>
      </w:pPr>
      <w:r>
        <w:rPr>
          <w:rFonts w:hint="eastAsia"/>
        </w:rPr>
        <w:tab/>
      </w:r>
      <w:r>
        <w:rPr>
          <w:rFonts w:hint="eastAsia"/>
        </w:rPr>
        <w:tab/>
      </w:r>
      <w:r>
        <w:rPr>
          <w:rFonts w:hint="eastAsia"/>
        </w:rPr>
        <w:tab/>
      </w:r>
      <w:r>
        <w:rPr>
          <w:rFonts w:hint="eastAsia"/>
        </w:rPr>
        <w:t>危险货物运输问题和全球化学品统一分类和标签制度问题专家委员会第十届会议报告</w:t>
      </w:r>
    </w:p>
    <w:p w14:paraId="5E239971" w14:textId="77777777" w:rsidR="00D75AAE" w:rsidRDefault="00D75AAE" w:rsidP="00D75AAE">
      <w:pPr>
        <w:pStyle w:val="SingleTxt"/>
      </w:pPr>
      <w:r w:rsidRPr="00E72F81">
        <w:rPr>
          <w:rFonts w:hint="eastAsia"/>
        </w:rPr>
        <w:t>2020</w:t>
      </w:r>
      <w:r>
        <w:rPr>
          <w:rFonts w:hint="eastAsia"/>
        </w:rPr>
        <w:t>年</w:t>
      </w:r>
      <w:r w:rsidRPr="00E72F81">
        <w:rPr>
          <w:rFonts w:hint="eastAsia"/>
        </w:rPr>
        <w:t>12</w:t>
      </w:r>
      <w:r>
        <w:rPr>
          <w:rFonts w:hint="eastAsia"/>
        </w:rPr>
        <w:t>月</w:t>
      </w:r>
      <w:r w:rsidRPr="00E72F81">
        <w:rPr>
          <w:rFonts w:hint="eastAsia"/>
        </w:rPr>
        <w:t>11</w:t>
      </w:r>
      <w:r>
        <w:rPr>
          <w:rFonts w:hint="eastAsia"/>
        </w:rPr>
        <w:t>日，日内瓦</w:t>
      </w:r>
    </w:p>
    <w:p w14:paraId="16C25DAB" w14:textId="77777777" w:rsidR="00D75AAE" w:rsidRDefault="00D75AAE" w:rsidP="00764B46">
      <w:pPr>
        <w:pStyle w:val="TitleH2"/>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r>
      <w:r>
        <w:rPr>
          <w:rFonts w:hint="eastAsia"/>
        </w:rPr>
        <w:t>增编</w:t>
      </w:r>
    </w:p>
    <w:p w14:paraId="399025E3" w14:textId="77777777" w:rsidR="00D75AAE" w:rsidRDefault="00D75AAE" w:rsidP="00764B4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240"/>
        <w:ind w:left="1267" w:right="1260" w:hanging="1267"/>
      </w:pPr>
      <w:r>
        <w:rPr>
          <w:rFonts w:hint="eastAsia"/>
        </w:rPr>
        <w:tab/>
      </w:r>
      <w:r>
        <w:rPr>
          <w:rFonts w:hint="eastAsia"/>
        </w:rPr>
        <w:tab/>
      </w:r>
      <w:r>
        <w:rPr>
          <w:rFonts w:hint="eastAsia"/>
        </w:rPr>
        <w:t>附件一</w:t>
      </w:r>
    </w:p>
    <w:p w14:paraId="6A0A5B37" w14:textId="77777777" w:rsidR="00D75AAE" w:rsidRDefault="00D75AAE" w:rsidP="00D75AA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r>
      <w:r>
        <w:rPr>
          <w:rFonts w:hint="eastAsia"/>
        </w:rPr>
        <w:t>对《关于危险货物运输的建议书：规章范本》第二十一修订版</w:t>
      </w:r>
      <w:r>
        <w:rPr>
          <w:rFonts w:hint="eastAsia"/>
        </w:rPr>
        <w:t>(ST/SG/AC.</w:t>
      </w:r>
      <w:r w:rsidRPr="00E72F81">
        <w:rPr>
          <w:rFonts w:hint="eastAsia"/>
        </w:rPr>
        <w:t>10</w:t>
      </w:r>
      <w:r>
        <w:rPr>
          <w:rFonts w:hint="eastAsia"/>
        </w:rPr>
        <w:t>/</w:t>
      </w:r>
      <w:r w:rsidRPr="00E72F81">
        <w:rPr>
          <w:rFonts w:hint="eastAsia"/>
        </w:rPr>
        <w:t>1</w:t>
      </w:r>
      <w:r>
        <w:rPr>
          <w:rFonts w:hint="eastAsia"/>
        </w:rPr>
        <w:t>/Rev.</w:t>
      </w:r>
      <w:r w:rsidRPr="00E72F81">
        <w:rPr>
          <w:rFonts w:hint="eastAsia"/>
        </w:rPr>
        <w:t>21</w:t>
      </w:r>
      <w:r>
        <w:rPr>
          <w:rFonts w:hint="eastAsia"/>
        </w:rPr>
        <w:t>)</w:t>
      </w:r>
      <w:r>
        <w:rPr>
          <w:rFonts w:hint="eastAsia"/>
        </w:rPr>
        <w:t>的修改</w:t>
      </w:r>
    </w:p>
    <w:p w14:paraId="453DEBDB" w14:textId="2AF966F7" w:rsidR="00764B46" w:rsidRDefault="00764B46">
      <w:pPr>
        <w:spacing w:line="240" w:lineRule="auto"/>
        <w:jc w:val="left"/>
      </w:pPr>
      <w:r>
        <w:br w:type="page"/>
      </w:r>
    </w:p>
    <w:p w14:paraId="74651691" w14:textId="77777777" w:rsidR="00764B46" w:rsidRPr="00764B46" w:rsidRDefault="00764B46" w:rsidP="00764B46">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240"/>
        <w:ind w:left="1267" w:right="1260" w:hanging="1267"/>
        <w:outlineLvl w:val="0"/>
        <w:rPr>
          <w:rFonts w:eastAsia="SimHei"/>
          <w:sz w:val="24"/>
        </w:rPr>
      </w:pPr>
      <w:r w:rsidRPr="00764B46">
        <w:rPr>
          <w:rFonts w:eastAsia="SimHei" w:hint="eastAsia"/>
          <w:sz w:val="24"/>
        </w:rPr>
        <w:lastRenderedPageBreak/>
        <w:tab/>
      </w:r>
      <w:r w:rsidRPr="00764B46">
        <w:rPr>
          <w:rFonts w:eastAsia="SimHei" w:hint="eastAsia"/>
          <w:sz w:val="24"/>
        </w:rPr>
        <w:tab/>
      </w:r>
      <w:r w:rsidRPr="00764B46">
        <w:rPr>
          <w:rFonts w:eastAsia="SimHei" w:hint="eastAsia"/>
          <w:sz w:val="24"/>
        </w:rPr>
        <w:t>建议</w:t>
      </w:r>
    </w:p>
    <w:p w14:paraId="651FAFA9" w14:textId="77777777" w:rsidR="00764B46" w:rsidRPr="00764B46" w:rsidRDefault="00764B46" w:rsidP="00005E7E">
      <w:pPr>
        <w:pStyle w:val="SingleTxt"/>
        <w:tabs>
          <w:tab w:val="clear" w:pos="2126"/>
        </w:tabs>
        <w:ind w:left="2557" w:hanging="1293"/>
      </w:pPr>
      <w:r w:rsidRPr="00764B46">
        <w:rPr>
          <w:rFonts w:hint="eastAsia"/>
        </w:rPr>
        <w:t>第</w:t>
      </w:r>
      <w:r w:rsidRPr="00764B46">
        <w:rPr>
          <w:rFonts w:hint="eastAsia"/>
        </w:rPr>
        <w:t>8</w:t>
      </w:r>
      <w:r w:rsidRPr="00764B46">
        <w:rPr>
          <w:rFonts w:hint="eastAsia"/>
        </w:rPr>
        <w:t>段</w:t>
      </w:r>
      <w:r w:rsidRPr="00764B46">
        <w:tab/>
      </w:r>
      <w:r w:rsidRPr="00764B46">
        <w:rPr>
          <w:rFonts w:hint="eastAsia"/>
        </w:rPr>
        <w:t>在“</w:t>
      </w:r>
      <w:r w:rsidRPr="00764B46">
        <w:rPr>
          <w:rFonts w:hint="eastAsia"/>
        </w:rPr>
        <w:t>ST/SG/AC.10/11/Rev.7</w:t>
      </w:r>
      <w:r w:rsidRPr="00764B46">
        <w:rPr>
          <w:rFonts w:hint="eastAsia"/>
        </w:rPr>
        <w:t>”之后，插入“和</w:t>
      </w:r>
      <w:r w:rsidRPr="00764B46">
        <w:rPr>
          <w:rFonts w:hint="eastAsia"/>
        </w:rPr>
        <w:t>Amend.1</w:t>
      </w:r>
      <w:r w:rsidRPr="00764B46">
        <w:rPr>
          <w:rFonts w:hint="eastAsia"/>
        </w:rPr>
        <w:t>”。</w:t>
      </w:r>
    </w:p>
    <w:p w14:paraId="0BA2D152" w14:textId="77777777" w:rsidR="00764B46" w:rsidRPr="00764B46" w:rsidRDefault="00764B46" w:rsidP="00764B46">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before="360" w:after="240"/>
        <w:ind w:left="1264" w:right="1259" w:hanging="1264"/>
        <w:outlineLvl w:val="0"/>
        <w:rPr>
          <w:rFonts w:eastAsia="SimHei"/>
          <w:sz w:val="24"/>
        </w:rPr>
      </w:pPr>
      <w:r w:rsidRPr="00764B46">
        <w:rPr>
          <w:rFonts w:eastAsia="SimHei" w:hint="eastAsia"/>
          <w:sz w:val="24"/>
        </w:rPr>
        <w:tab/>
      </w:r>
      <w:r w:rsidRPr="00764B46">
        <w:rPr>
          <w:rFonts w:eastAsia="SimHei" w:hint="eastAsia"/>
          <w:sz w:val="24"/>
        </w:rPr>
        <w:tab/>
      </w:r>
      <w:r w:rsidRPr="00764B46">
        <w:rPr>
          <w:rFonts w:eastAsia="SimHei" w:hint="eastAsia"/>
          <w:sz w:val="24"/>
        </w:rPr>
        <w:t>第</w:t>
      </w:r>
      <w:r w:rsidRPr="00764B46">
        <w:rPr>
          <w:rFonts w:eastAsia="SimHei" w:hint="eastAsia"/>
          <w:sz w:val="24"/>
        </w:rPr>
        <w:t>1.1</w:t>
      </w:r>
      <w:r w:rsidRPr="00764B46">
        <w:rPr>
          <w:rFonts w:eastAsia="SimHei" w:hint="eastAsia"/>
          <w:sz w:val="24"/>
        </w:rPr>
        <w:t>章</w:t>
      </w:r>
    </w:p>
    <w:p w14:paraId="0044F1FD" w14:textId="77777777" w:rsidR="00764B46" w:rsidRPr="00764B46" w:rsidRDefault="00764B46" w:rsidP="00764B4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64B46">
        <w:rPr>
          <w:rFonts w:hint="eastAsia"/>
        </w:rPr>
        <w:t>在注</w:t>
      </w:r>
      <w:r w:rsidRPr="00764B46">
        <w:rPr>
          <w:rFonts w:hint="eastAsia"/>
        </w:rPr>
        <w:t>1</w:t>
      </w:r>
      <w:r w:rsidRPr="00764B46">
        <w:rPr>
          <w:rFonts w:hint="eastAsia"/>
        </w:rPr>
        <w:t>中，在“</w:t>
      </w:r>
      <w:r w:rsidRPr="00764B46">
        <w:rPr>
          <w:rFonts w:hint="eastAsia"/>
        </w:rPr>
        <w:t>ST/SG/AC.10/11/Rev.7</w:t>
      </w:r>
      <w:r w:rsidRPr="00764B46">
        <w:rPr>
          <w:rFonts w:hint="eastAsia"/>
        </w:rPr>
        <w:t>”之后插入“和</w:t>
      </w:r>
      <w:r w:rsidRPr="00764B46">
        <w:rPr>
          <w:rFonts w:hint="eastAsia"/>
        </w:rPr>
        <w:t>Amend.1</w:t>
      </w:r>
      <w:r w:rsidRPr="00764B46">
        <w:rPr>
          <w:rFonts w:hint="eastAsia"/>
        </w:rPr>
        <w:t>”。</w:t>
      </w:r>
    </w:p>
    <w:p w14:paraId="7004170D" w14:textId="77777777" w:rsidR="00764B46" w:rsidRPr="00764B46" w:rsidRDefault="00764B46" w:rsidP="00764B46">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before="360" w:after="240"/>
        <w:ind w:left="1267" w:right="1260" w:hanging="1267"/>
        <w:outlineLvl w:val="0"/>
        <w:rPr>
          <w:rFonts w:eastAsia="SimHei"/>
          <w:sz w:val="24"/>
        </w:rPr>
      </w:pPr>
      <w:r w:rsidRPr="00764B46">
        <w:rPr>
          <w:rFonts w:eastAsia="SimHei" w:hint="eastAsia"/>
          <w:sz w:val="24"/>
        </w:rPr>
        <w:tab/>
      </w:r>
      <w:r w:rsidRPr="00764B46">
        <w:rPr>
          <w:rFonts w:eastAsia="SimHei" w:hint="eastAsia"/>
          <w:sz w:val="24"/>
        </w:rPr>
        <w:tab/>
      </w:r>
      <w:r w:rsidRPr="00764B46">
        <w:rPr>
          <w:rFonts w:eastAsia="SimHei" w:hint="eastAsia"/>
          <w:sz w:val="24"/>
        </w:rPr>
        <w:t>第</w:t>
      </w:r>
      <w:r w:rsidRPr="00764B46">
        <w:rPr>
          <w:rFonts w:eastAsia="SimHei" w:hint="eastAsia"/>
          <w:sz w:val="24"/>
        </w:rPr>
        <w:t>1.2</w:t>
      </w:r>
      <w:r w:rsidRPr="00764B46">
        <w:rPr>
          <w:rFonts w:eastAsia="SimHei" w:hint="eastAsia"/>
          <w:sz w:val="24"/>
        </w:rPr>
        <w:t>章</w:t>
      </w:r>
    </w:p>
    <w:p w14:paraId="67F54B01" w14:textId="77777777" w:rsidR="00764B46" w:rsidRPr="00764B46" w:rsidRDefault="00764B46" w:rsidP="00005E7E">
      <w:pPr>
        <w:pStyle w:val="SingleTxt"/>
        <w:tabs>
          <w:tab w:val="clear" w:pos="2126"/>
        </w:tabs>
        <w:ind w:left="2557" w:hanging="1293"/>
      </w:pPr>
      <w:r w:rsidRPr="00764B46">
        <w:rPr>
          <w:rFonts w:hint="eastAsia"/>
        </w:rPr>
        <w:t>1.2.1</w:t>
      </w:r>
      <w:r w:rsidRPr="00764B46">
        <w:rPr>
          <w:rFonts w:hint="eastAsia"/>
        </w:rPr>
        <w:tab/>
      </w:r>
      <w:r w:rsidRPr="00764B46">
        <w:tab/>
      </w:r>
      <w:r w:rsidRPr="00764B46">
        <w:rPr>
          <w:rFonts w:hint="eastAsia"/>
        </w:rPr>
        <w:t>在“</w:t>
      </w:r>
      <w:r w:rsidRPr="00764B46">
        <w:rPr>
          <w:rFonts w:ascii="楷体" w:eastAsia="楷体" w:hAnsi="楷体" w:hint="eastAsia"/>
        </w:rPr>
        <w:t>气瓶捆包</w:t>
      </w:r>
      <w:r w:rsidRPr="00764B46">
        <w:rPr>
          <w:rFonts w:hint="eastAsia"/>
        </w:rPr>
        <w:t>”的定义中，将“一组气瓶”改为“由一组气瓶或气瓶壳体组成的压力贮器”。</w:t>
      </w:r>
    </w:p>
    <w:p w14:paraId="484B4233" w14:textId="148A744E" w:rsidR="00764B46" w:rsidRPr="00764B46" w:rsidRDefault="007B737C" w:rsidP="00005E7E">
      <w:pPr>
        <w:pStyle w:val="SingleTxt"/>
        <w:tabs>
          <w:tab w:val="clear" w:pos="2126"/>
        </w:tabs>
        <w:ind w:left="2557" w:hanging="1293"/>
      </w:pPr>
      <w:r>
        <w:tab/>
      </w:r>
      <w:r>
        <w:tab/>
      </w:r>
      <w:r w:rsidR="00764B46" w:rsidRPr="00764B46">
        <w:rPr>
          <w:rFonts w:hint="eastAsia"/>
        </w:rPr>
        <w:t>在“</w:t>
      </w:r>
      <w:r w:rsidR="00764B46" w:rsidRPr="00764B46">
        <w:rPr>
          <w:rFonts w:ascii="楷体" w:eastAsia="楷体" w:hAnsi="楷体" w:hint="eastAsia"/>
        </w:rPr>
        <w:t>封闭装置</w:t>
      </w:r>
      <w:r w:rsidR="00764B46" w:rsidRPr="00764B46">
        <w:rPr>
          <w:rFonts w:hint="eastAsia"/>
        </w:rPr>
        <w:t>”的定义下新增一条注，内容如下：</w:t>
      </w:r>
    </w:p>
    <w:p w14:paraId="0A377A65" w14:textId="77777777" w:rsidR="00764B46" w:rsidRPr="00764B46" w:rsidRDefault="00764B46" w:rsidP="00764B4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64B46">
        <w:rPr>
          <w:rFonts w:hint="eastAsia"/>
        </w:rPr>
        <w:t>“</w:t>
      </w:r>
      <w:r w:rsidRPr="00764B46">
        <w:rPr>
          <w:rFonts w:ascii="楷体" w:eastAsia="楷体" w:hAnsi="楷体" w:hint="eastAsia"/>
          <w:b/>
          <w:bCs/>
        </w:rPr>
        <w:t>注</w:t>
      </w:r>
      <w:r w:rsidRPr="00764B46">
        <w:rPr>
          <w:rFonts w:hint="eastAsia"/>
        </w:rPr>
        <w:t>：</w:t>
      </w:r>
      <w:r w:rsidRPr="00764B46">
        <w:rPr>
          <w:rFonts w:ascii="楷体" w:eastAsia="楷体" w:hAnsi="楷体" w:hint="eastAsia"/>
        </w:rPr>
        <w:t>对于压力贮器而言，封闭装置包括阀门、降压装置、压力表或液面指示器。</w:t>
      </w:r>
      <w:r w:rsidRPr="00764B46">
        <w:rPr>
          <w:rFonts w:hint="eastAsia"/>
        </w:rPr>
        <w:t>”</w:t>
      </w:r>
    </w:p>
    <w:p w14:paraId="0D5F1C55" w14:textId="0AB0DCEE" w:rsidR="00764B46" w:rsidRPr="00764B46" w:rsidRDefault="007B737C" w:rsidP="00005E7E">
      <w:pPr>
        <w:pStyle w:val="SingleTxt"/>
        <w:tabs>
          <w:tab w:val="clear" w:pos="2126"/>
        </w:tabs>
        <w:ind w:left="2557" w:hanging="1293"/>
      </w:pPr>
      <w:r>
        <w:tab/>
      </w:r>
      <w:r>
        <w:tab/>
      </w:r>
      <w:r w:rsidR="00764B46" w:rsidRPr="00764B46">
        <w:rPr>
          <w:rFonts w:hint="eastAsia"/>
        </w:rPr>
        <w:t>“</w:t>
      </w:r>
      <w:r w:rsidR="00764B46" w:rsidRPr="00764B46">
        <w:rPr>
          <w:rFonts w:ascii="楷体" w:eastAsia="楷体" w:hAnsi="楷体" w:hint="eastAsia"/>
        </w:rPr>
        <w:t>低温贮器</w:t>
      </w:r>
      <w:r w:rsidR="00764B46" w:rsidRPr="00764B46">
        <w:rPr>
          <w:rFonts w:hint="eastAsia"/>
        </w:rPr>
        <w:t>”的定义修改如下：</w:t>
      </w:r>
    </w:p>
    <w:p w14:paraId="14CE9FBB" w14:textId="1D0AA915" w:rsidR="00764B46" w:rsidRPr="00764B46" w:rsidRDefault="00764B46" w:rsidP="007B737C">
      <w:pPr>
        <w:pStyle w:val="SingleTxt"/>
        <w:ind w:left="2126" w:hanging="862"/>
      </w:pPr>
      <w:r w:rsidRPr="00764B46">
        <w:rPr>
          <w:rFonts w:hint="eastAsia"/>
        </w:rPr>
        <w:t>“</w:t>
      </w:r>
      <w:r w:rsidRPr="00764B46">
        <w:rPr>
          <w:rFonts w:ascii="楷体" w:eastAsia="楷体" w:hAnsi="楷体" w:hint="eastAsia"/>
        </w:rPr>
        <w:t>封</w:t>
      </w:r>
      <w:r w:rsidRPr="00764B46">
        <w:rPr>
          <w:rFonts w:ascii="楷体" w:eastAsia="楷体" w:hAnsi="楷体" w:hint="eastAsia"/>
          <w:spacing w:val="-6"/>
        </w:rPr>
        <w:t>闭式低温贮器</w:t>
      </w:r>
      <w:r w:rsidRPr="00764B46">
        <w:rPr>
          <w:rFonts w:hint="eastAsia"/>
          <w:spacing w:val="-6"/>
        </w:rPr>
        <w:t>是用于装冷冻液化气体的隔热压力贮器，其水容量不大于</w:t>
      </w:r>
      <w:r w:rsidRPr="00764B46">
        <w:rPr>
          <w:rFonts w:hint="eastAsia"/>
          <w:spacing w:val="-6"/>
        </w:rPr>
        <w:t>1 000</w:t>
      </w:r>
      <w:r w:rsidRPr="00764B46">
        <w:rPr>
          <w:rFonts w:hint="eastAsia"/>
          <w:spacing w:val="-6"/>
        </w:rPr>
        <w:t>升</w:t>
      </w:r>
      <w:r w:rsidRPr="00764B46">
        <w:rPr>
          <w:rFonts w:hint="eastAsia"/>
        </w:rPr>
        <w:t>；”</w:t>
      </w:r>
    </w:p>
    <w:p w14:paraId="55D27AE9" w14:textId="3CE29BFE" w:rsidR="00764B46" w:rsidRPr="00764B46" w:rsidRDefault="007B737C" w:rsidP="00005E7E">
      <w:pPr>
        <w:pStyle w:val="SingleTxt"/>
        <w:tabs>
          <w:tab w:val="clear" w:pos="2126"/>
        </w:tabs>
        <w:ind w:left="2557" w:hanging="1293"/>
      </w:pPr>
      <w:r>
        <w:tab/>
      </w:r>
      <w:r>
        <w:tab/>
      </w:r>
      <w:r w:rsidR="00764B46" w:rsidRPr="00764B46">
        <w:rPr>
          <w:rFonts w:hint="eastAsia"/>
        </w:rPr>
        <w:t>在“</w:t>
      </w:r>
      <w:r w:rsidR="00764B46" w:rsidRPr="00764B46">
        <w:rPr>
          <w:rFonts w:eastAsia="楷体" w:hint="eastAsia"/>
        </w:rPr>
        <w:t>气瓶</w:t>
      </w:r>
      <w:r w:rsidR="00764B46" w:rsidRPr="00764B46">
        <w:rPr>
          <w:rFonts w:hint="eastAsia"/>
        </w:rPr>
        <w:t>”的定义中，删除“可运输”。</w:t>
      </w:r>
    </w:p>
    <w:p w14:paraId="06C21C68" w14:textId="7DC2FFF7" w:rsidR="00764B46" w:rsidRPr="00764B46" w:rsidRDefault="007B737C" w:rsidP="00005E7E">
      <w:pPr>
        <w:pStyle w:val="SingleTxt"/>
        <w:tabs>
          <w:tab w:val="clear" w:pos="2126"/>
        </w:tabs>
        <w:ind w:left="2557" w:hanging="1293"/>
      </w:pPr>
      <w:r>
        <w:rPr>
          <w:spacing w:val="-2"/>
        </w:rPr>
        <w:tab/>
      </w:r>
      <w:r>
        <w:rPr>
          <w:spacing w:val="-2"/>
        </w:rPr>
        <w:tab/>
      </w:r>
      <w:r w:rsidR="00764B46" w:rsidRPr="00CD6060">
        <w:rPr>
          <w:rFonts w:hint="eastAsia"/>
          <w:spacing w:val="-4"/>
        </w:rPr>
        <w:t>在“</w:t>
      </w:r>
      <w:r w:rsidR="00764B46" w:rsidRPr="00CD6060">
        <w:rPr>
          <w:rFonts w:eastAsia="楷体"/>
          <w:i/>
          <w:iCs/>
          <w:spacing w:val="-4"/>
        </w:rPr>
        <w:t>GHS</w:t>
      </w:r>
      <w:r w:rsidR="00764B46" w:rsidRPr="00CD6060">
        <w:rPr>
          <w:rFonts w:hint="eastAsia"/>
          <w:spacing w:val="-4"/>
        </w:rPr>
        <w:t>”的定义中，将“第八”改为“第九”，将“</w:t>
      </w:r>
      <w:r w:rsidR="00764B46" w:rsidRPr="00CD6060">
        <w:rPr>
          <w:spacing w:val="-4"/>
        </w:rPr>
        <w:t>ST/SG/AC.10/30/Rev.8</w:t>
      </w:r>
      <w:r w:rsidR="00764B46" w:rsidRPr="00CD6060">
        <w:rPr>
          <w:rFonts w:hint="eastAsia"/>
          <w:spacing w:val="-4"/>
        </w:rPr>
        <w:t>”</w:t>
      </w:r>
      <w:r w:rsidR="00764B46" w:rsidRPr="00764B46">
        <w:rPr>
          <w:rFonts w:hint="eastAsia"/>
        </w:rPr>
        <w:t>改为“</w:t>
      </w:r>
      <w:r w:rsidR="00764B46" w:rsidRPr="00764B46">
        <w:rPr>
          <w:rFonts w:hint="eastAsia"/>
        </w:rPr>
        <w:t>ST/SG/AC.10/30/Rev.9</w:t>
      </w:r>
      <w:r w:rsidR="00764B46" w:rsidRPr="00764B46">
        <w:rPr>
          <w:rFonts w:hint="eastAsia"/>
        </w:rPr>
        <w:t>”。</w:t>
      </w:r>
    </w:p>
    <w:p w14:paraId="5FC87A80" w14:textId="582E280B" w:rsidR="00764B46" w:rsidRPr="00764B46" w:rsidRDefault="007B737C" w:rsidP="00005E7E">
      <w:pPr>
        <w:pStyle w:val="SingleTxt"/>
        <w:tabs>
          <w:tab w:val="clear" w:pos="2126"/>
        </w:tabs>
        <w:ind w:left="2557" w:hanging="1293"/>
      </w:pPr>
      <w:r>
        <w:tab/>
      </w:r>
      <w:r>
        <w:tab/>
      </w:r>
      <w:r w:rsidR="00764B46" w:rsidRPr="00764B46">
        <w:rPr>
          <w:rFonts w:hint="eastAsia"/>
        </w:rPr>
        <w:t>在“</w:t>
      </w:r>
      <w:r w:rsidR="00764B46" w:rsidRPr="00764B46">
        <w:rPr>
          <w:rFonts w:eastAsia="楷体" w:hint="eastAsia"/>
        </w:rPr>
        <w:t>液体</w:t>
      </w:r>
      <w:r w:rsidR="00764B46" w:rsidRPr="00764B46">
        <w:rPr>
          <w:rFonts w:hint="eastAsia"/>
        </w:rPr>
        <w:t>”的定义中，在脚注</w:t>
      </w:r>
      <w:r w:rsidR="00764B46" w:rsidRPr="00764B46">
        <w:rPr>
          <w:rFonts w:hint="eastAsia"/>
        </w:rPr>
        <w:t>1</w:t>
      </w:r>
      <w:r w:rsidR="00764B46" w:rsidRPr="00764B46">
        <w:rPr>
          <w:rFonts w:hint="eastAsia"/>
        </w:rPr>
        <w:t>中，将“</w:t>
      </w:r>
      <w:r w:rsidR="00764B46" w:rsidRPr="00764B46">
        <w:rPr>
          <w:rFonts w:hint="eastAsia"/>
        </w:rPr>
        <w:t>ECE/TRANS/275(</w:t>
      </w:r>
      <w:r w:rsidR="00764B46" w:rsidRPr="00764B46">
        <w:rPr>
          <w:rFonts w:hint="eastAsia"/>
        </w:rPr>
        <w:t>出售品编号：</w:t>
      </w:r>
      <w:r w:rsidR="00764B46" w:rsidRPr="00764B46">
        <w:rPr>
          <w:rFonts w:hint="eastAsia"/>
        </w:rPr>
        <w:t>E.18.VIII.1)</w:t>
      </w:r>
      <w:r w:rsidR="00764B46" w:rsidRPr="00764B46">
        <w:rPr>
          <w:rFonts w:hint="eastAsia"/>
        </w:rPr>
        <w:t>”改为“</w:t>
      </w:r>
      <w:r w:rsidR="00764B46" w:rsidRPr="00764B46">
        <w:rPr>
          <w:rFonts w:hint="eastAsia"/>
        </w:rPr>
        <w:t>ECE/TRANS/300(</w:t>
      </w:r>
      <w:r w:rsidR="00764B46" w:rsidRPr="00764B46">
        <w:rPr>
          <w:rFonts w:hint="eastAsia"/>
        </w:rPr>
        <w:t>出售品编号：</w:t>
      </w:r>
      <w:r w:rsidR="00764B46" w:rsidRPr="00764B46">
        <w:rPr>
          <w:rFonts w:hint="eastAsia"/>
        </w:rPr>
        <w:t>E.21.VIII.1)</w:t>
      </w:r>
      <w:r w:rsidR="00764B46" w:rsidRPr="00764B46">
        <w:rPr>
          <w:rFonts w:hint="eastAsia"/>
        </w:rPr>
        <w:t>”。</w:t>
      </w:r>
    </w:p>
    <w:p w14:paraId="29106D99" w14:textId="77777777" w:rsidR="00764B46" w:rsidRPr="00764B46" w:rsidRDefault="00764B46" w:rsidP="00005E7E">
      <w:pPr>
        <w:pStyle w:val="SingleTxt"/>
        <w:tabs>
          <w:tab w:val="clear" w:pos="2126"/>
        </w:tabs>
        <w:ind w:left="2557" w:hanging="1293"/>
      </w:pPr>
      <w:r w:rsidRPr="00764B46">
        <w:rPr>
          <w:rFonts w:hint="eastAsia"/>
        </w:rPr>
        <w:tab/>
      </w:r>
      <w:r w:rsidRPr="00764B46">
        <w:tab/>
      </w:r>
      <w:r w:rsidRPr="00764B46">
        <w:rPr>
          <w:rFonts w:hint="eastAsia"/>
        </w:rPr>
        <w:t>在“《试验和标准手册》”的定义中，在“</w:t>
      </w:r>
      <w:r w:rsidRPr="00764B46">
        <w:rPr>
          <w:rFonts w:hint="eastAsia"/>
        </w:rPr>
        <w:t>ST/SG/AC.10/11/Rev.6</w:t>
      </w:r>
      <w:r w:rsidRPr="00764B46">
        <w:rPr>
          <w:rFonts w:hint="eastAsia"/>
        </w:rPr>
        <w:t>”之后插入“和</w:t>
      </w:r>
      <w:r w:rsidRPr="00764B46">
        <w:rPr>
          <w:rFonts w:hint="eastAsia"/>
        </w:rPr>
        <w:t>Amend.1</w:t>
      </w:r>
      <w:r w:rsidRPr="00764B46">
        <w:rPr>
          <w:rFonts w:hint="eastAsia"/>
        </w:rPr>
        <w:t>”。</w:t>
      </w:r>
    </w:p>
    <w:p w14:paraId="76494C0A" w14:textId="77777777" w:rsidR="00764B46" w:rsidRPr="00764B46" w:rsidRDefault="00764B46" w:rsidP="00005E7E">
      <w:pPr>
        <w:pStyle w:val="SingleTxt"/>
        <w:tabs>
          <w:tab w:val="clear" w:pos="2126"/>
        </w:tabs>
        <w:ind w:left="2557" w:hanging="1293"/>
      </w:pPr>
      <w:r w:rsidRPr="00764B46">
        <w:rPr>
          <w:rFonts w:hint="eastAsia"/>
        </w:rPr>
        <w:tab/>
      </w:r>
      <w:r w:rsidRPr="00764B46">
        <w:tab/>
      </w:r>
      <w:r w:rsidRPr="00764B46">
        <w:rPr>
          <w:rFonts w:hint="eastAsia"/>
        </w:rPr>
        <w:t>在“</w:t>
      </w:r>
      <w:r w:rsidRPr="00764B46">
        <w:rPr>
          <w:rFonts w:eastAsia="楷体" w:hint="eastAsia"/>
        </w:rPr>
        <w:t>金属氢贮存系统</w:t>
      </w:r>
      <w:r w:rsidRPr="00764B46">
        <w:rPr>
          <w:rFonts w:hint="eastAsia"/>
        </w:rPr>
        <w:t>”的定义中，将“贮器”改为“压力贮器壳体”。</w:t>
      </w:r>
    </w:p>
    <w:p w14:paraId="74F70414" w14:textId="77777777" w:rsidR="00764B46" w:rsidRPr="00764B46" w:rsidRDefault="00764B46" w:rsidP="00005E7E">
      <w:pPr>
        <w:pStyle w:val="SingleTxt"/>
        <w:tabs>
          <w:tab w:val="clear" w:pos="2126"/>
        </w:tabs>
        <w:ind w:left="2557" w:hanging="1293"/>
      </w:pPr>
      <w:r w:rsidRPr="00764B46">
        <w:rPr>
          <w:rFonts w:hint="eastAsia"/>
        </w:rPr>
        <w:tab/>
      </w:r>
      <w:r w:rsidRPr="00764B46">
        <w:tab/>
      </w:r>
      <w:r w:rsidRPr="00764B46">
        <w:rPr>
          <w:rFonts w:hint="eastAsia"/>
        </w:rPr>
        <w:t>在“</w:t>
      </w:r>
      <w:r w:rsidRPr="00764B46">
        <w:rPr>
          <w:rFonts w:eastAsia="楷体" w:hint="eastAsia"/>
        </w:rPr>
        <w:t>压力桶</w:t>
      </w:r>
      <w:r w:rsidRPr="00764B46">
        <w:rPr>
          <w:rFonts w:hint="eastAsia"/>
        </w:rPr>
        <w:t>”的定义中，删除“可运输的”。</w:t>
      </w:r>
    </w:p>
    <w:p w14:paraId="43647B8F" w14:textId="77777777" w:rsidR="00764B46" w:rsidRPr="00764B46" w:rsidRDefault="00764B46" w:rsidP="00005E7E">
      <w:pPr>
        <w:pStyle w:val="SingleTxt"/>
        <w:tabs>
          <w:tab w:val="clear" w:pos="2126"/>
        </w:tabs>
        <w:ind w:left="2557" w:hanging="1293"/>
      </w:pPr>
      <w:r w:rsidRPr="00764B46">
        <w:rPr>
          <w:rFonts w:hint="eastAsia"/>
        </w:rPr>
        <w:tab/>
      </w:r>
      <w:r w:rsidRPr="00764B46">
        <w:tab/>
      </w:r>
      <w:r w:rsidRPr="00764B46">
        <w:rPr>
          <w:rFonts w:hint="eastAsia"/>
        </w:rPr>
        <w:t>在“</w:t>
      </w:r>
      <w:r w:rsidRPr="00764B46">
        <w:rPr>
          <w:rFonts w:eastAsia="楷体" w:hint="eastAsia"/>
        </w:rPr>
        <w:t>压力贮器</w:t>
      </w:r>
      <w:r w:rsidRPr="00764B46">
        <w:rPr>
          <w:rFonts w:hint="eastAsia"/>
        </w:rPr>
        <w:t>”的定义中，在“</w:t>
      </w:r>
      <w:r w:rsidRPr="00764B46">
        <w:rPr>
          <w:rFonts w:eastAsia="楷体" w:hint="eastAsia"/>
        </w:rPr>
        <w:t>压力贮器</w:t>
      </w:r>
      <w:r w:rsidRPr="00764B46">
        <w:rPr>
          <w:rFonts w:hint="eastAsia"/>
        </w:rPr>
        <w:t>，”之后加入“指用于装载加压物质的可运输贮器，包括其封闭装置和其他辅助设备，”。</w:t>
      </w:r>
    </w:p>
    <w:p w14:paraId="00E50661" w14:textId="65BE7F7F" w:rsidR="00764B46" w:rsidRPr="00764B46" w:rsidRDefault="00764B46" w:rsidP="00005E7E">
      <w:pPr>
        <w:pStyle w:val="SingleTxt"/>
        <w:tabs>
          <w:tab w:val="clear" w:pos="2126"/>
        </w:tabs>
        <w:ind w:left="2557" w:hanging="1293"/>
      </w:pPr>
      <w:r w:rsidRPr="00764B46">
        <w:rPr>
          <w:rFonts w:hint="eastAsia"/>
        </w:rPr>
        <w:tab/>
      </w:r>
      <w:r w:rsidR="007B737C">
        <w:tab/>
      </w:r>
      <w:r w:rsidRPr="00764B46">
        <w:rPr>
          <w:rFonts w:hint="eastAsia"/>
        </w:rPr>
        <w:t>在“</w:t>
      </w:r>
      <w:r w:rsidRPr="00764B46">
        <w:rPr>
          <w:rFonts w:eastAsia="楷体" w:hint="eastAsia"/>
        </w:rPr>
        <w:t>回收塑料</w:t>
      </w:r>
      <w:r w:rsidRPr="00764B46">
        <w:rPr>
          <w:rFonts w:hint="eastAsia"/>
        </w:rPr>
        <w:t>”的定义中，在注的末尾新增一句话，内容如下：“</w:t>
      </w:r>
      <w:r w:rsidRPr="00764B46">
        <w:rPr>
          <w:rFonts w:eastAsia="楷体" w:hint="eastAsia"/>
        </w:rPr>
        <w:t>本准则是根据用再生塑料材料制造桶和</w:t>
      </w:r>
      <w:proofErr w:type="gramStart"/>
      <w:r w:rsidRPr="00764B46">
        <w:rPr>
          <w:rFonts w:eastAsia="楷体" w:hint="eastAsia"/>
        </w:rPr>
        <w:t>罐的</w:t>
      </w:r>
      <w:proofErr w:type="gramEnd"/>
      <w:r w:rsidRPr="00764B46">
        <w:rPr>
          <w:rFonts w:eastAsia="楷体" w:hint="eastAsia"/>
        </w:rPr>
        <w:t>经验制定的，因此可能需要</w:t>
      </w:r>
      <w:proofErr w:type="gramStart"/>
      <w:r w:rsidRPr="00764B46">
        <w:rPr>
          <w:rFonts w:eastAsia="楷体" w:hint="eastAsia"/>
        </w:rPr>
        <w:t>作出</w:t>
      </w:r>
      <w:proofErr w:type="gramEnd"/>
      <w:r w:rsidRPr="00764B46">
        <w:rPr>
          <w:rFonts w:eastAsia="楷体" w:hint="eastAsia"/>
        </w:rPr>
        <w:t>修改，以适合用再生塑料材料制成的其他类型的包装、中型散货箱和大型包装</w:t>
      </w:r>
      <w:r w:rsidRPr="00764B46">
        <w:rPr>
          <w:rFonts w:hint="eastAsia"/>
        </w:rPr>
        <w:t>。”。</w:t>
      </w:r>
    </w:p>
    <w:p w14:paraId="6D325A27" w14:textId="77777777" w:rsidR="00764B46" w:rsidRPr="00764B46" w:rsidRDefault="00764B46" w:rsidP="00005E7E">
      <w:pPr>
        <w:pStyle w:val="SingleTxt"/>
        <w:tabs>
          <w:tab w:val="clear" w:pos="2126"/>
        </w:tabs>
        <w:ind w:left="2557" w:hanging="1293"/>
      </w:pPr>
      <w:r w:rsidRPr="00764B46">
        <w:rPr>
          <w:rFonts w:hint="eastAsia"/>
        </w:rPr>
        <w:tab/>
      </w:r>
      <w:r w:rsidRPr="00764B46">
        <w:tab/>
      </w:r>
      <w:r w:rsidRPr="00764B46">
        <w:rPr>
          <w:rFonts w:hint="eastAsia"/>
        </w:rPr>
        <w:t>在“</w:t>
      </w:r>
      <w:r w:rsidRPr="00764B46">
        <w:rPr>
          <w:rFonts w:eastAsia="楷体" w:hint="eastAsia"/>
        </w:rPr>
        <w:t>罐柜</w:t>
      </w:r>
      <w:r w:rsidRPr="00764B46">
        <w:rPr>
          <w:rFonts w:hint="eastAsia"/>
        </w:rPr>
        <w:t>”的定义中，删除“</w:t>
      </w:r>
      <w:r w:rsidRPr="00764B46">
        <w:rPr>
          <w:rFonts w:hint="eastAsia"/>
        </w:rPr>
        <w:t>(</w:t>
      </w:r>
      <w:r w:rsidRPr="00764B46">
        <w:rPr>
          <w:rFonts w:hint="eastAsia"/>
        </w:rPr>
        <w:t>见</w:t>
      </w:r>
      <w:r w:rsidRPr="00764B46">
        <w:rPr>
          <w:rFonts w:hint="eastAsia"/>
        </w:rPr>
        <w:t>6.7.2.1)</w:t>
      </w:r>
      <w:r w:rsidRPr="00764B46">
        <w:rPr>
          <w:rFonts w:hint="eastAsia"/>
        </w:rPr>
        <w:t>”。</w:t>
      </w:r>
    </w:p>
    <w:p w14:paraId="3FB97CBC" w14:textId="2A359C6B" w:rsidR="00764B46" w:rsidRPr="00764B46" w:rsidRDefault="007B737C" w:rsidP="00005E7E">
      <w:pPr>
        <w:pStyle w:val="SingleTxt"/>
        <w:tabs>
          <w:tab w:val="clear" w:pos="2126"/>
        </w:tabs>
        <w:ind w:left="2557" w:hanging="1293"/>
      </w:pPr>
      <w:r>
        <w:tab/>
      </w:r>
      <w:r>
        <w:tab/>
      </w:r>
      <w:r w:rsidR="00764B46" w:rsidRPr="00764B46">
        <w:rPr>
          <w:rFonts w:hint="eastAsia"/>
        </w:rPr>
        <w:t>在“</w:t>
      </w:r>
      <w:r w:rsidR="00764B46" w:rsidRPr="00764B46">
        <w:rPr>
          <w:rFonts w:eastAsia="楷体" w:hint="eastAsia"/>
        </w:rPr>
        <w:t>筒</w:t>
      </w:r>
      <w:r w:rsidR="00764B46" w:rsidRPr="00764B46">
        <w:rPr>
          <w:rFonts w:hint="eastAsia"/>
        </w:rPr>
        <w:t>”的定义中，删除“可运输”。</w:t>
      </w:r>
    </w:p>
    <w:p w14:paraId="49F31356" w14:textId="48A983E4" w:rsidR="00764B46" w:rsidRPr="00764B46" w:rsidRDefault="007B737C" w:rsidP="00005E7E">
      <w:pPr>
        <w:pStyle w:val="SingleTxt"/>
        <w:tabs>
          <w:tab w:val="clear" w:pos="2126"/>
        </w:tabs>
        <w:ind w:left="2557" w:hanging="1293"/>
      </w:pPr>
      <w:r>
        <w:tab/>
      </w:r>
      <w:r w:rsidR="00764B46" w:rsidRPr="00764B46">
        <w:tab/>
      </w:r>
      <w:r w:rsidR="00764B46" w:rsidRPr="00764B46">
        <w:rPr>
          <w:rFonts w:hint="eastAsia"/>
        </w:rPr>
        <w:t>“</w:t>
      </w:r>
      <w:r w:rsidR="00764B46" w:rsidRPr="00764B46">
        <w:rPr>
          <w:rFonts w:eastAsia="楷体" w:hint="eastAsia"/>
        </w:rPr>
        <w:t>工作压力</w:t>
      </w:r>
      <w:r w:rsidR="00764B46" w:rsidRPr="00764B46">
        <w:rPr>
          <w:rFonts w:hint="eastAsia"/>
        </w:rPr>
        <w:t>”的定义修改如下：</w:t>
      </w:r>
    </w:p>
    <w:p w14:paraId="0D399852" w14:textId="77777777" w:rsidR="00764B46" w:rsidRPr="00764B46" w:rsidRDefault="00764B46" w:rsidP="00764B4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64B46">
        <w:rPr>
          <w:rFonts w:hint="eastAsia"/>
        </w:rPr>
        <w:lastRenderedPageBreak/>
        <w:t>“</w:t>
      </w:r>
      <w:r w:rsidRPr="00764B46">
        <w:rPr>
          <w:rFonts w:eastAsia="楷体" w:hint="eastAsia"/>
        </w:rPr>
        <w:t>工作压力</w:t>
      </w:r>
      <w:r w:rsidRPr="00764B46">
        <w:rPr>
          <w:rFonts w:hint="eastAsia"/>
        </w:rPr>
        <w:t>，</w:t>
      </w:r>
    </w:p>
    <w:p w14:paraId="75953F9A" w14:textId="2F0FF3FA" w:rsidR="00764B46" w:rsidRPr="00287C97" w:rsidRDefault="006F647C" w:rsidP="00005E7E">
      <w:pPr>
        <w:pStyle w:val="SingleTxt"/>
        <w:tabs>
          <w:tab w:val="clear" w:pos="1695"/>
          <w:tab w:val="clear" w:pos="2126"/>
          <w:tab w:val="left" w:pos="1843"/>
        </w:tabs>
        <w:ind w:left="2557" w:hanging="1293"/>
      </w:pPr>
      <w:r>
        <w:tab/>
      </w:r>
      <w:r w:rsidR="00764B46" w:rsidRPr="00764B46">
        <w:rPr>
          <w:rFonts w:hint="eastAsia"/>
        </w:rPr>
        <w:t>(a)</w:t>
      </w:r>
      <w:r w:rsidR="00764B46" w:rsidRPr="00764B46">
        <w:tab/>
      </w:r>
      <w:r w:rsidR="00764B46" w:rsidRPr="00287C97">
        <w:rPr>
          <w:rFonts w:hint="eastAsia"/>
        </w:rPr>
        <w:t>对于</w:t>
      </w:r>
      <w:r w:rsidR="00764B46" w:rsidRPr="001111E9">
        <w:rPr>
          <w:rFonts w:hint="eastAsia"/>
        </w:rPr>
        <w:t>压缩气体</w:t>
      </w:r>
      <w:r w:rsidR="00764B46" w:rsidRPr="00287C97">
        <w:rPr>
          <w:rFonts w:hint="eastAsia"/>
        </w:rPr>
        <w:t>，系指在装满压力贮器后，在参考温度</w:t>
      </w:r>
      <w:r w:rsidR="00764B46" w:rsidRPr="00287C97">
        <w:rPr>
          <w:rFonts w:hint="eastAsia"/>
        </w:rPr>
        <w:t>15</w:t>
      </w:r>
      <w:r w:rsidR="00764B46" w:rsidRPr="00287C97">
        <w:t>°C</w:t>
      </w:r>
      <w:r w:rsidR="00764B46" w:rsidRPr="00287C97">
        <w:rPr>
          <w:rFonts w:hint="eastAsia"/>
        </w:rPr>
        <w:t>时的稳定压力；</w:t>
      </w:r>
    </w:p>
    <w:p w14:paraId="79B5F186" w14:textId="120F78B8" w:rsidR="00764B46" w:rsidRPr="00764B46" w:rsidRDefault="006F647C" w:rsidP="00005E7E">
      <w:pPr>
        <w:pStyle w:val="SingleTxt"/>
        <w:tabs>
          <w:tab w:val="clear" w:pos="1695"/>
          <w:tab w:val="clear" w:pos="2126"/>
          <w:tab w:val="left" w:pos="1843"/>
        </w:tabs>
        <w:ind w:left="2557" w:hanging="1293"/>
      </w:pPr>
      <w:r>
        <w:tab/>
      </w:r>
      <w:r w:rsidR="00764B46" w:rsidRPr="00764B46">
        <w:rPr>
          <w:rFonts w:hint="eastAsia"/>
        </w:rPr>
        <w:t>(b)</w:t>
      </w:r>
      <w:r w:rsidR="00764B46" w:rsidRPr="00764B46">
        <w:tab/>
      </w:r>
      <w:r w:rsidR="00764B46" w:rsidRPr="00764B46">
        <w:rPr>
          <w:rFonts w:hint="eastAsia"/>
        </w:rPr>
        <w:t>对于编号为</w:t>
      </w:r>
      <w:r w:rsidR="00764B46" w:rsidRPr="00764B46">
        <w:rPr>
          <w:rFonts w:hint="eastAsia"/>
        </w:rPr>
        <w:t>UN 1001</w:t>
      </w:r>
      <w:r w:rsidR="00764B46" w:rsidRPr="00764B46">
        <w:rPr>
          <w:rFonts w:hint="eastAsia"/>
        </w:rPr>
        <w:t>的溶解乙炔，系指在统一参考温度为</w:t>
      </w:r>
      <w:r w:rsidR="00764B46" w:rsidRPr="00764B46">
        <w:rPr>
          <w:rFonts w:hint="eastAsia"/>
        </w:rPr>
        <w:t>15</w:t>
      </w:r>
      <w:r w:rsidR="00764B46" w:rsidRPr="00764B46">
        <w:t>°C</w:t>
      </w:r>
      <w:r w:rsidR="00764B46" w:rsidRPr="00764B46">
        <w:rPr>
          <w:rFonts w:hint="eastAsia"/>
        </w:rPr>
        <w:t>时，计算得出的装有规定含量溶剂和最大含量乙炔的乙炔气瓶的稳定压力；</w:t>
      </w:r>
    </w:p>
    <w:p w14:paraId="53FFA82D" w14:textId="7696D57A" w:rsidR="00764B46" w:rsidRPr="00764B46" w:rsidRDefault="006F647C" w:rsidP="00005E7E">
      <w:pPr>
        <w:pStyle w:val="SingleTxt"/>
        <w:tabs>
          <w:tab w:val="clear" w:pos="1695"/>
          <w:tab w:val="clear" w:pos="2126"/>
          <w:tab w:val="left" w:pos="1843"/>
        </w:tabs>
        <w:ind w:left="2557" w:hanging="1293"/>
      </w:pPr>
      <w:r>
        <w:tab/>
      </w:r>
      <w:r w:rsidR="00764B46" w:rsidRPr="00764B46">
        <w:rPr>
          <w:rFonts w:hint="eastAsia"/>
        </w:rPr>
        <w:t>(c)</w:t>
      </w:r>
      <w:r w:rsidR="00764B46" w:rsidRPr="00764B46">
        <w:rPr>
          <w:rFonts w:hint="eastAsia"/>
        </w:rPr>
        <w:tab/>
      </w:r>
      <w:r w:rsidR="00764B46" w:rsidRPr="00764B46">
        <w:rPr>
          <w:rFonts w:hint="eastAsia"/>
        </w:rPr>
        <w:t>对于编号为</w:t>
      </w:r>
      <w:r w:rsidR="00764B46" w:rsidRPr="00764B46">
        <w:rPr>
          <w:rFonts w:hint="eastAsia"/>
        </w:rPr>
        <w:t>UN 3374</w:t>
      </w:r>
      <w:r w:rsidR="00764B46" w:rsidRPr="00764B46">
        <w:rPr>
          <w:rFonts w:hint="eastAsia"/>
        </w:rPr>
        <w:t>的无溶剂乙炔，系指为装有编号为</w:t>
      </w:r>
      <w:r w:rsidR="00764B46" w:rsidRPr="00764B46">
        <w:rPr>
          <w:rFonts w:hint="eastAsia"/>
        </w:rPr>
        <w:t>UN 1001</w:t>
      </w:r>
      <w:r w:rsidR="00764B46" w:rsidRPr="00764B46">
        <w:rPr>
          <w:rFonts w:hint="eastAsia"/>
        </w:rPr>
        <w:t>的溶解乙炔的等效气瓶计算的工作压力。”</w:t>
      </w:r>
    </w:p>
    <w:p w14:paraId="11E3A1FD" w14:textId="6F6A5C4B" w:rsidR="00764B46" w:rsidRPr="00764B46" w:rsidRDefault="00764B46" w:rsidP="006F647C">
      <w:pPr>
        <w:pStyle w:val="SingleTxt"/>
        <w:tabs>
          <w:tab w:val="clear" w:pos="1695"/>
          <w:tab w:val="clear" w:pos="2126"/>
          <w:tab w:val="left" w:pos="2127"/>
        </w:tabs>
      </w:pPr>
      <w:r w:rsidRPr="00764B46">
        <w:rPr>
          <w:rFonts w:hint="eastAsia"/>
        </w:rPr>
        <w:t>1.2.1</w:t>
      </w:r>
      <w:r w:rsidRPr="00764B46">
        <w:rPr>
          <w:rFonts w:hint="eastAsia"/>
        </w:rPr>
        <w:tab/>
      </w:r>
      <w:r w:rsidRPr="00764B46">
        <w:rPr>
          <w:rFonts w:hint="eastAsia"/>
        </w:rPr>
        <w:t>新增以下定义：</w:t>
      </w:r>
    </w:p>
    <w:p w14:paraId="64CA2001" w14:textId="03C889E5" w:rsidR="00764B46" w:rsidRPr="00764B46" w:rsidRDefault="00764B46" w:rsidP="006F647C">
      <w:pPr>
        <w:pStyle w:val="SingleTxt"/>
      </w:pPr>
      <w:r w:rsidRPr="00764B46">
        <w:rPr>
          <w:rFonts w:hint="eastAsia"/>
        </w:rPr>
        <w:t>“《原子能机构放射性物质安全运输条例》是指该条例以下版本中的一个版本：</w:t>
      </w:r>
    </w:p>
    <w:p w14:paraId="393AAFF0" w14:textId="173A738D" w:rsidR="00764B46" w:rsidRPr="00764B46" w:rsidRDefault="006F647C" w:rsidP="00005E7E">
      <w:pPr>
        <w:pStyle w:val="SingleTxt"/>
        <w:tabs>
          <w:tab w:val="clear" w:pos="1695"/>
          <w:tab w:val="clear" w:pos="2126"/>
          <w:tab w:val="left" w:pos="1843"/>
        </w:tabs>
        <w:ind w:left="2557" w:hanging="1293"/>
      </w:pPr>
      <w:r>
        <w:tab/>
      </w:r>
      <w:r w:rsidR="00764B46" w:rsidRPr="00764B46">
        <w:rPr>
          <w:rFonts w:hint="eastAsia"/>
        </w:rPr>
        <w:t>(a)</w:t>
      </w:r>
      <w:r w:rsidR="00764B46" w:rsidRPr="00764B46">
        <w:rPr>
          <w:rFonts w:hint="eastAsia"/>
        </w:rPr>
        <w:tab/>
        <w:t>1985</w:t>
      </w:r>
      <w:r w:rsidR="00764B46" w:rsidRPr="00764B46">
        <w:rPr>
          <w:rFonts w:hint="eastAsia"/>
        </w:rPr>
        <w:t>年版、</w:t>
      </w:r>
      <w:r w:rsidR="00764B46" w:rsidRPr="00764B46">
        <w:rPr>
          <w:rFonts w:hint="eastAsia"/>
        </w:rPr>
        <w:t>1985</w:t>
      </w:r>
      <w:r w:rsidR="00764B46" w:rsidRPr="00764B46">
        <w:rPr>
          <w:rFonts w:hint="eastAsia"/>
        </w:rPr>
        <w:t>年版</w:t>
      </w:r>
      <w:r w:rsidR="00764B46" w:rsidRPr="00764B46">
        <w:rPr>
          <w:rFonts w:hint="eastAsia"/>
        </w:rPr>
        <w:t>(1990</w:t>
      </w:r>
      <w:r w:rsidR="00764B46" w:rsidRPr="00764B46">
        <w:rPr>
          <w:rFonts w:hint="eastAsia"/>
        </w:rPr>
        <w:t>年修正</w:t>
      </w:r>
      <w:r w:rsidR="00764B46" w:rsidRPr="00764B46">
        <w:rPr>
          <w:rFonts w:hint="eastAsia"/>
        </w:rPr>
        <w:t>)</w:t>
      </w:r>
      <w:r w:rsidR="00764B46" w:rsidRPr="00764B46">
        <w:rPr>
          <w:rFonts w:hint="eastAsia"/>
        </w:rPr>
        <w:t>：原子能机构安全丛书第</w:t>
      </w:r>
      <w:r w:rsidR="00764B46" w:rsidRPr="00764B46">
        <w:rPr>
          <w:rFonts w:hint="eastAsia"/>
        </w:rPr>
        <w:t>6</w:t>
      </w:r>
      <w:r w:rsidR="00764B46" w:rsidRPr="00764B46">
        <w:rPr>
          <w:rFonts w:hint="eastAsia"/>
        </w:rPr>
        <w:t>号</w:t>
      </w:r>
    </w:p>
    <w:p w14:paraId="1B7C6168" w14:textId="0A270D6B" w:rsidR="00764B46" w:rsidRPr="00764B46" w:rsidRDefault="006F647C" w:rsidP="00005E7E">
      <w:pPr>
        <w:pStyle w:val="SingleTxt"/>
        <w:tabs>
          <w:tab w:val="clear" w:pos="1695"/>
          <w:tab w:val="clear" w:pos="2126"/>
          <w:tab w:val="left" w:pos="1843"/>
        </w:tabs>
        <w:ind w:left="2557" w:hanging="1293"/>
      </w:pPr>
      <w:r>
        <w:tab/>
      </w:r>
      <w:r w:rsidR="00764B46" w:rsidRPr="00764B46">
        <w:rPr>
          <w:rFonts w:hint="eastAsia"/>
        </w:rPr>
        <w:t>(b)</w:t>
      </w:r>
      <w:r w:rsidR="00764B46" w:rsidRPr="00764B46">
        <w:rPr>
          <w:rFonts w:hint="eastAsia"/>
        </w:rPr>
        <w:tab/>
        <w:t>1996</w:t>
      </w:r>
      <w:r w:rsidR="00764B46" w:rsidRPr="00764B46">
        <w:rPr>
          <w:rFonts w:hint="eastAsia"/>
        </w:rPr>
        <w:t>年版：原子能机构安全丛书</w:t>
      </w:r>
      <w:r w:rsidR="00764B46" w:rsidRPr="00764B46">
        <w:rPr>
          <w:rFonts w:hint="eastAsia"/>
        </w:rPr>
        <w:t>No.ST-1</w:t>
      </w:r>
    </w:p>
    <w:p w14:paraId="0DB196BF" w14:textId="1CB94209" w:rsidR="00764B46" w:rsidRPr="00764B46" w:rsidRDefault="006F647C" w:rsidP="00005E7E">
      <w:pPr>
        <w:pStyle w:val="SingleTxt"/>
        <w:tabs>
          <w:tab w:val="clear" w:pos="1695"/>
          <w:tab w:val="clear" w:pos="2126"/>
          <w:tab w:val="left" w:pos="1843"/>
        </w:tabs>
        <w:ind w:left="2557" w:hanging="1293"/>
      </w:pPr>
      <w:r>
        <w:tab/>
      </w:r>
      <w:r w:rsidR="00764B46" w:rsidRPr="00764B46">
        <w:rPr>
          <w:rFonts w:hint="eastAsia"/>
        </w:rPr>
        <w:t>(c)</w:t>
      </w:r>
      <w:r w:rsidR="00764B46" w:rsidRPr="00764B46">
        <w:rPr>
          <w:rFonts w:hint="eastAsia"/>
        </w:rPr>
        <w:tab/>
        <w:t>1996</w:t>
      </w:r>
      <w:r w:rsidR="00764B46" w:rsidRPr="00764B46">
        <w:rPr>
          <w:rFonts w:hint="eastAsia"/>
        </w:rPr>
        <w:t>年版</w:t>
      </w:r>
      <w:r w:rsidR="00764B46" w:rsidRPr="00764B46">
        <w:rPr>
          <w:rFonts w:hint="eastAsia"/>
        </w:rPr>
        <w:t>(</w:t>
      </w:r>
      <w:r w:rsidR="00764B46" w:rsidRPr="00764B46">
        <w:rPr>
          <w:rFonts w:hint="eastAsia"/>
        </w:rPr>
        <w:t>修订</w:t>
      </w:r>
      <w:r w:rsidR="00764B46" w:rsidRPr="00764B46">
        <w:rPr>
          <w:rFonts w:hint="eastAsia"/>
        </w:rPr>
        <w:t>)</w:t>
      </w:r>
      <w:r w:rsidR="00764B46" w:rsidRPr="00764B46">
        <w:rPr>
          <w:rFonts w:hint="eastAsia"/>
        </w:rPr>
        <w:t>：原子能机构安全丛书</w:t>
      </w:r>
      <w:r w:rsidR="00764B46" w:rsidRPr="00764B46">
        <w:rPr>
          <w:rFonts w:hint="eastAsia"/>
        </w:rPr>
        <w:t>No.TS-R-1(ST-1</w:t>
      </w:r>
      <w:r w:rsidR="00764B46" w:rsidRPr="00764B46">
        <w:rPr>
          <w:rFonts w:hint="eastAsia"/>
        </w:rPr>
        <w:t>，修订版</w:t>
      </w:r>
      <w:r w:rsidR="00764B46" w:rsidRPr="00764B46">
        <w:rPr>
          <w:rFonts w:hint="eastAsia"/>
        </w:rPr>
        <w:t>)</w:t>
      </w:r>
    </w:p>
    <w:p w14:paraId="70F0C732" w14:textId="18735CBB" w:rsidR="00764B46" w:rsidRPr="00764B46" w:rsidRDefault="006F647C" w:rsidP="00005E7E">
      <w:pPr>
        <w:pStyle w:val="SingleTxt"/>
        <w:tabs>
          <w:tab w:val="clear" w:pos="1695"/>
          <w:tab w:val="clear" w:pos="2126"/>
          <w:tab w:val="left" w:pos="1843"/>
        </w:tabs>
        <w:ind w:left="2557" w:hanging="1293"/>
      </w:pPr>
      <w:r>
        <w:tab/>
      </w:r>
      <w:r w:rsidR="00764B46" w:rsidRPr="00764B46">
        <w:rPr>
          <w:rFonts w:hint="eastAsia"/>
        </w:rPr>
        <w:t>(d)</w:t>
      </w:r>
      <w:r w:rsidR="00764B46" w:rsidRPr="00764B46">
        <w:rPr>
          <w:rFonts w:hint="eastAsia"/>
        </w:rPr>
        <w:tab/>
        <w:t>1996</w:t>
      </w:r>
      <w:r w:rsidR="00764B46" w:rsidRPr="00764B46">
        <w:rPr>
          <w:rFonts w:hint="eastAsia"/>
        </w:rPr>
        <w:t>版</w:t>
      </w:r>
      <w:r w:rsidR="00764B46" w:rsidRPr="00764B46">
        <w:rPr>
          <w:rFonts w:hint="eastAsia"/>
        </w:rPr>
        <w:t>(2003</w:t>
      </w:r>
      <w:r w:rsidR="00764B46" w:rsidRPr="00764B46">
        <w:rPr>
          <w:rFonts w:hint="eastAsia"/>
        </w:rPr>
        <w:t>年修正</w:t>
      </w:r>
      <w:r w:rsidR="00764B46" w:rsidRPr="00764B46">
        <w:rPr>
          <w:rFonts w:hint="eastAsia"/>
        </w:rPr>
        <w:t>)</w:t>
      </w:r>
      <w:r w:rsidR="00764B46" w:rsidRPr="00764B46">
        <w:rPr>
          <w:rFonts w:hint="eastAsia"/>
        </w:rPr>
        <w:t>、</w:t>
      </w:r>
      <w:r w:rsidR="00764B46" w:rsidRPr="00764B46">
        <w:rPr>
          <w:rFonts w:hint="eastAsia"/>
        </w:rPr>
        <w:t>2005</w:t>
      </w:r>
      <w:r w:rsidR="00764B46" w:rsidRPr="00764B46">
        <w:rPr>
          <w:rFonts w:hint="eastAsia"/>
        </w:rPr>
        <w:t>年版、</w:t>
      </w:r>
      <w:r w:rsidR="00764B46" w:rsidRPr="00764B46">
        <w:rPr>
          <w:rFonts w:hint="eastAsia"/>
        </w:rPr>
        <w:t>2009</w:t>
      </w:r>
      <w:r w:rsidR="00764B46" w:rsidRPr="00764B46">
        <w:rPr>
          <w:rFonts w:hint="eastAsia"/>
        </w:rPr>
        <w:t>年版：原子能机构安全标准丛书</w:t>
      </w:r>
      <w:r w:rsidR="00764B46" w:rsidRPr="00764B46">
        <w:rPr>
          <w:rFonts w:hint="eastAsia"/>
        </w:rPr>
        <w:t>No.TS-R-1</w:t>
      </w:r>
    </w:p>
    <w:p w14:paraId="6016B0A3" w14:textId="160D549A" w:rsidR="00764B46" w:rsidRPr="00764B46" w:rsidRDefault="006F647C" w:rsidP="00005E7E">
      <w:pPr>
        <w:pStyle w:val="SingleTxt"/>
        <w:tabs>
          <w:tab w:val="clear" w:pos="1695"/>
          <w:tab w:val="clear" w:pos="2126"/>
          <w:tab w:val="left" w:pos="1843"/>
        </w:tabs>
        <w:ind w:left="2557" w:hanging="1293"/>
      </w:pPr>
      <w:r>
        <w:tab/>
      </w:r>
      <w:r w:rsidR="00764B46" w:rsidRPr="00764B46">
        <w:rPr>
          <w:rFonts w:hint="eastAsia"/>
        </w:rPr>
        <w:t>(e)</w:t>
      </w:r>
      <w:r w:rsidR="00764B46" w:rsidRPr="00764B46">
        <w:rPr>
          <w:rFonts w:hint="eastAsia"/>
        </w:rPr>
        <w:tab/>
        <w:t>2012</w:t>
      </w:r>
      <w:r w:rsidR="00764B46" w:rsidRPr="00764B46">
        <w:rPr>
          <w:rFonts w:hint="eastAsia"/>
        </w:rPr>
        <w:t>年版：原子能机构安全标准丛书</w:t>
      </w:r>
      <w:r w:rsidR="00764B46" w:rsidRPr="00764B46">
        <w:rPr>
          <w:rFonts w:hint="eastAsia"/>
        </w:rPr>
        <w:t>No.SSR-6</w:t>
      </w:r>
    </w:p>
    <w:p w14:paraId="61835792" w14:textId="1FA4F30F" w:rsidR="00764B46" w:rsidRPr="00764B46" w:rsidRDefault="006F647C" w:rsidP="00005E7E">
      <w:pPr>
        <w:pStyle w:val="SingleTxt"/>
        <w:tabs>
          <w:tab w:val="clear" w:pos="1695"/>
          <w:tab w:val="clear" w:pos="2126"/>
          <w:tab w:val="left" w:pos="1843"/>
        </w:tabs>
        <w:ind w:left="2557" w:hanging="1293"/>
      </w:pPr>
      <w:r>
        <w:tab/>
      </w:r>
      <w:r w:rsidR="00764B46" w:rsidRPr="00764B46">
        <w:rPr>
          <w:rFonts w:hint="eastAsia"/>
        </w:rPr>
        <w:t>(f)</w:t>
      </w:r>
      <w:r w:rsidR="00764B46" w:rsidRPr="00764B46">
        <w:rPr>
          <w:rFonts w:hint="eastAsia"/>
        </w:rPr>
        <w:tab/>
        <w:t>2018</w:t>
      </w:r>
      <w:r w:rsidR="00764B46" w:rsidRPr="00764B46">
        <w:rPr>
          <w:rFonts w:hint="eastAsia"/>
        </w:rPr>
        <w:t>年版：原子能机构安全标准丛书</w:t>
      </w:r>
      <w:r w:rsidR="00764B46" w:rsidRPr="00764B46">
        <w:rPr>
          <w:rFonts w:hint="eastAsia"/>
        </w:rPr>
        <w:t>No. SSR-6(Rev.1)</w:t>
      </w:r>
      <w:r w:rsidR="00764B46" w:rsidRPr="00764B46">
        <w:rPr>
          <w:rFonts w:hint="eastAsia"/>
        </w:rPr>
        <w:t>；”</w:t>
      </w:r>
    </w:p>
    <w:p w14:paraId="06C36DA2" w14:textId="77777777" w:rsidR="00764B46" w:rsidRPr="00764B46" w:rsidRDefault="00764B46" w:rsidP="00764B46">
      <w:pPr>
        <w:tabs>
          <w:tab w:val="left" w:pos="1264"/>
          <w:tab w:val="left" w:pos="1695"/>
          <w:tab w:val="left" w:pos="2398"/>
        </w:tabs>
        <w:spacing w:after="140"/>
        <w:ind w:left="2398" w:right="1134" w:hanging="1134"/>
      </w:pPr>
      <w:r w:rsidRPr="00764B46">
        <w:rPr>
          <w:rFonts w:hint="eastAsia"/>
        </w:rPr>
        <w:t>“</w:t>
      </w:r>
      <w:r w:rsidRPr="00764B46">
        <w:rPr>
          <w:rFonts w:eastAsia="楷体" w:hint="eastAsia"/>
        </w:rPr>
        <w:t>内容器</w:t>
      </w:r>
      <w:r w:rsidRPr="00764B46">
        <w:rPr>
          <w:rFonts w:hint="eastAsia"/>
        </w:rPr>
        <w:t>，对于封闭式低温贮器而言指用来盛装冷冻液化气体的压力容器；”</w:t>
      </w:r>
    </w:p>
    <w:p w14:paraId="1251A16B" w14:textId="77777777" w:rsidR="00764B46" w:rsidRPr="00764B46" w:rsidRDefault="00764B46" w:rsidP="00764B4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64B46">
        <w:rPr>
          <w:rFonts w:hint="eastAsia"/>
        </w:rPr>
        <w:t>“</w:t>
      </w:r>
      <w:r w:rsidRPr="00764B46">
        <w:rPr>
          <w:rFonts w:eastAsia="楷体" w:hint="eastAsia"/>
        </w:rPr>
        <w:t>压力贮器</w:t>
      </w:r>
      <w:r w:rsidRPr="00764B46">
        <w:rPr>
          <w:rFonts w:hint="eastAsia"/>
        </w:rPr>
        <w:t>壳体指没有封闭装置或其他辅助设备、但包括任何永久附加装置</w:t>
      </w:r>
      <w:r w:rsidRPr="00764B46">
        <w:rPr>
          <w:rFonts w:hint="eastAsia"/>
        </w:rPr>
        <w:t>(</w:t>
      </w:r>
      <w:r w:rsidRPr="00764B46">
        <w:rPr>
          <w:rFonts w:hint="eastAsia"/>
        </w:rPr>
        <w:t>如颈圈、脚圈等</w:t>
      </w:r>
      <w:r w:rsidRPr="00764B46">
        <w:rPr>
          <w:rFonts w:hint="eastAsia"/>
        </w:rPr>
        <w:t>)</w:t>
      </w:r>
      <w:r w:rsidRPr="00764B46">
        <w:rPr>
          <w:rFonts w:hint="eastAsia"/>
        </w:rPr>
        <w:t>的气瓶、筒、压力桶或救助压力贮器；</w:t>
      </w:r>
    </w:p>
    <w:p w14:paraId="60AA36DF" w14:textId="77777777" w:rsidR="00764B46" w:rsidRPr="00764B46" w:rsidRDefault="00764B46" w:rsidP="00764B4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64B46">
        <w:rPr>
          <w:rFonts w:eastAsia="楷体" w:hint="eastAsia"/>
          <w:b/>
          <w:bCs/>
        </w:rPr>
        <w:t>注</w:t>
      </w:r>
      <w:r w:rsidRPr="00764B46">
        <w:rPr>
          <w:rFonts w:hint="eastAsia"/>
        </w:rPr>
        <w:t>：</w:t>
      </w:r>
      <w:r w:rsidRPr="00764B46">
        <w:rPr>
          <w:rFonts w:eastAsia="楷体" w:hint="eastAsia"/>
        </w:rPr>
        <w:t>也使用“气瓶壳体”、“压力桶壳体”和“筒壳”等术语。”</w:t>
      </w:r>
    </w:p>
    <w:p w14:paraId="7D080145" w14:textId="77777777" w:rsidR="00764B46" w:rsidRPr="00764B46" w:rsidRDefault="00764B46" w:rsidP="00764B4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64B46">
        <w:rPr>
          <w:rFonts w:hint="eastAsia"/>
        </w:rPr>
        <w:t>“压力贮器的</w:t>
      </w:r>
      <w:r w:rsidRPr="00764B46">
        <w:rPr>
          <w:rFonts w:eastAsia="楷体" w:hint="eastAsia"/>
        </w:rPr>
        <w:t>辅助设备</w:t>
      </w:r>
      <w:r w:rsidRPr="00764B46">
        <w:rPr>
          <w:rFonts w:hint="eastAsia"/>
        </w:rPr>
        <w:t>指封闭装置、歧管、接管、多孔、吸收性或吸附性材料以及任何结构装置，例如搬运装置；”</w:t>
      </w:r>
    </w:p>
    <w:p w14:paraId="3725A25D" w14:textId="77777777" w:rsidR="00764B46" w:rsidRPr="00764B46" w:rsidRDefault="00764B46" w:rsidP="001111E9">
      <w:pPr>
        <w:pStyle w:val="SingleTxt"/>
        <w:tabs>
          <w:tab w:val="clear" w:pos="2126"/>
        </w:tabs>
        <w:ind w:left="2557" w:hanging="1293"/>
      </w:pPr>
      <w:r w:rsidRPr="00764B46">
        <w:rPr>
          <w:rFonts w:hint="eastAsia"/>
        </w:rPr>
        <w:t>1.2.2.1</w:t>
      </w:r>
      <w:r w:rsidRPr="00764B46">
        <w:rPr>
          <w:rFonts w:hint="eastAsia"/>
        </w:rPr>
        <w:tab/>
      </w:r>
      <w:r w:rsidRPr="00764B46">
        <w:rPr>
          <w:rFonts w:hint="eastAsia"/>
        </w:rPr>
        <w:t>在表格中，在“功率”条目之后，新增以下条目：</w:t>
      </w:r>
    </w:p>
    <w:tbl>
      <w:tblPr>
        <w:tblW w:w="7320" w:type="dxa"/>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71"/>
        <w:gridCol w:w="1482"/>
        <w:gridCol w:w="1474"/>
        <w:gridCol w:w="2493"/>
      </w:tblGrid>
      <w:tr w:rsidR="00764B46" w:rsidRPr="00764B46" w14:paraId="10140E3F" w14:textId="77777777" w:rsidTr="008D5FD8">
        <w:trPr>
          <w:cantSplit/>
          <w:trHeight w:val="403"/>
        </w:trPr>
        <w:tc>
          <w:tcPr>
            <w:tcW w:w="1871" w:type="dxa"/>
            <w:vAlign w:val="center"/>
          </w:tcPr>
          <w:p w14:paraId="39D28BA6" w14:textId="77777777" w:rsidR="00764B46" w:rsidRPr="00764B46" w:rsidRDefault="00764B46" w:rsidP="00287C97">
            <w:pPr>
              <w:spacing w:before="40" w:after="60"/>
            </w:pPr>
            <w:r w:rsidRPr="00764B46">
              <w:t>电阻</w:t>
            </w:r>
          </w:p>
        </w:tc>
        <w:tc>
          <w:tcPr>
            <w:tcW w:w="1482" w:type="dxa"/>
            <w:vAlign w:val="center"/>
          </w:tcPr>
          <w:p w14:paraId="5D442C2E" w14:textId="77777777" w:rsidR="00764B46" w:rsidRPr="00764B46" w:rsidRDefault="00764B46" w:rsidP="00287C97">
            <w:pPr>
              <w:spacing w:before="40" w:after="60"/>
            </w:pPr>
            <w:r w:rsidRPr="00764B46">
              <w:t>Ω(</w:t>
            </w:r>
            <w:r w:rsidRPr="00764B46">
              <w:t>欧姆</w:t>
            </w:r>
            <w:r w:rsidRPr="00764B46">
              <w:t>)</w:t>
            </w:r>
          </w:p>
        </w:tc>
        <w:tc>
          <w:tcPr>
            <w:tcW w:w="1474" w:type="dxa"/>
            <w:vAlign w:val="center"/>
          </w:tcPr>
          <w:p w14:paraId="1B5FC87D" w14:textId="77777777" w:rsidR="00764B46" w:rsidRPr="00764B46" w:rsidRDefault="00764B46" w:rsidP="00287C97">
            <w:pPr>
              <w:spacing w:before="40" w:after="60"/>
              <w:jc w:val="center"/>
            </w:pPr>
            <w:r w:rsidRPr="00764B46">
              <w:t>--</w:t>
            </w:r>
          </w:p>
        </w:tc>
        <w:tc>
          <w:tcPr>
            <w:tcW w:w="2493" w:type="dxa"/>
            <w:vAlign w:val="center"/>
          </w:tcPr>
          <w:p w14:paraId="449B2CD7" w14:textId="77777777" w:rsidR="00764B46" w:rsidRPr="00764B46" w:rsidRDefault="00764B46" w:rsidP="00287C97">
            <w:pPr>
              <w:spacing w:before="40" w:after="60"/>
            </w:pPr>
            <w:r w:rsidRPr="00764B46">
              <w:t>1Ω=1</w:t>
            </w:r>
            <w:r w:rsidRPr="00764B46">
              <w:t>千克</w:t>
            </w:r>
            <w:r w:rsidRPr="00764B46">
              <w:rPr>
                <w:rFonts w:eastAsia="Times New Roman"/>
                <w:lang w:eastAsia="en-US"/>
              </w:rPr>
              <w:t>·</w:t>
            </w:r>
            <w:r w:rsidRPr="00764B46">
              <w:t>米</w:t>
            </w:r>
            <w:r w:rsidRPr="00764B46">
              <w:rPr>
                <w:vertAlign w:val="superscript"/>
              </w:rPr>
              <w:t>2</w:t>
            </w:r>
            <w:r w:rsidRPr="00764B46">
              <w:t>/</w:t>
            </w:r>
            <w:r w:rsidRPr="00764B46">
              <w:t>秒</w:t>
            </w:r>
            <w:r w:rsidRPr="00764B46">
              <w:rPr>
                <w:vertAlign w:val="superscript"/>
              </w:rPr>
              <w:t>3</w:t>
            </w:r>
            <w:r w:rsidRPr="00764B46">
              <w:t>/</w:t>
            </w:r>
            <w:r w:rsidRPr="00764B46">
              <w:t>安培</w:t>
            </w:r>
            <w:r w:rsidRPr="00764B46">
              <w:rPr>
                <w:rFonts w:hint="eastAsia"/>
                <w:vertAlign w:val="superscript"/>
              </w:rPr>
              <w:t>2</w:t>
            </w:r>
          </w:p>
        </w:tc>
      </w:tr>
    </w:tbl>
    <w:p w14:paraId="6C734E11" w14:textId="77777777" w:rsidR="00764B46" w:rsidRPr="00764B46" w:rsidRDefault="00764B46" w:rsidP="00764B46">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before="360" w:after="240"/>
        <w:ind w:left="1267" w:right="1260" w:hanging="1267"/>
        <w:outlineLvl w:val="0"/>
        <w:rPr>
          <w:rFonts w:eastAsia="SimHei"/>
          <w:sz w:val="24"/>
        </w:rPr>
      </w:pPr>
      <w:r w:rsidRPr="00764B46">
        <w:rPr>
          <w:rFonts w:eastAsia="SimHei" w:hint="eastAsia"/>
          <w:sz w:val="24"/>
        </w:rPr>
        <w:tab/>
      </w:r>
      <w:r w:rsidRPr="00764B46">
        <w:rPr>
          <w:rFonts w:eastAsia="SimHei" w:hint="eastAsia"/>
          <w:sz w:val="24"/>
        </w:rPr>
        <w:tab/>
      </w:r>
      <w:r w:rsidRPr="00764B46">
        <w:rPr>
          <w:rFonts w:eastAsia="SimHei" w:hint="eastAsia"/>
          <w:sz w:val="24"/>
        </w:rPr>
        <w:t>第</w:t>
      </w:r>
      <w:r w:rsidRPr="00764B46">
        <w:rPr>
          <w:rFonts w:eastAsia="SimHei" w:hint="eastAsia"/>
          <w:sz w:val="24"/>
        </w:rPr>
        <w:t>1.4</w:t>
      </w:r>
      <w:r w:rsidRPr="00764B46">
        <w:rPr>
          <w:rFonts w:eastAsia="SimHei" w:hint="eastAsia"/>
          <w:sz w:val="24"/>
        </w:rPr>
        <w:t>章</w:t>
      </w:r>
    </w:p>
    <w:p w14:paraId="1E86D172" w14:textId="77777777" w:rsidR="00764B46" w:rsidRPr="00764B46" w:rsidRDefault="00764B46" w:rsidP="001111E9">
      <w:pPr>
        <w:pStyle w:val="SingleTxt"/>
        <w:tabs>
          <w:tab w:val="clear" w:pos="2126"/>
        </w:tabs>
        <w:ind w:left="2557" w:hanging="1293"/>
      </w:pPr>
      <w:r w:rsidRPr="00764B46">
        <w:rPr>
          <w:rFonts w:hint="eastAsia"/>
        </w:rPr>
        <w:t>1.4.3.2.3</w:t>
      </w:r>
      <w:r w:rsidRPr="00764B46">
        <w:rPr>
          <w:rFonts w:hint="eastAsia"/>
        </w:rPr>
        <w:tab/>
      </w:r>
      <w:r w:rsidRPr="00764B46">
        <w:rPr>
          <w:rFonts w:hint="eastAsia"/>
        </w:rPr>
        <w:t>删除脚注</w:t>
      </w:r>
      <w:r w:rsidRPr="00764B46">
        <w:rPr>
          <w:rFonts w:hint="eastAsia"/>
        </w:rPr>
        <w:t>1</w:t>
      </w:r>
      <w:r w:rsidRPr="00764B46">
        <w:rPr>
          <w:rFonts w:hint="eastAsia"/>
        </w:rPr>
        <w:t>和</w:t>
      </w:r>
      <w:r w:rsidRPr="00764B46">
        <w:rPr>
          <w:rFonts w:hint="eastAsia"/>
        </w:rPr>
        <w:t>2</w:t>
      </w:r>
      <w:r w:rsidRPr="00764B46">
        <w:rPr>
          <w:rFonts w:hint="eastAsia"/>
        </w:rPr>
        <w:t>。在“《核材料实物保护公约》”之后，增加“</w:t>
      </w:r>
      <w:r w:rsidRPr="00764B46">
        <w:rPr>
          <w:rFonts w:hint="eastAsia"/>
        </w:rPr>
        <w:t>(INFCIRC/274/Rev.1</w:t>
      </w:r>
      <w:r w:rsidRPr="00764B46">
        <w:rPr>
          <w:rFonts w:hint="eastAsia"/>
        </w:rPr>
        <w:t>，原子能机构，维也纳</w:t>
      </w:r>
      <w:r w:rsidRPr="00764B46">
        <w:rPr>
          <w:rFonts w:hint="eastAsia"/>
        </w:rPr>
        <w:t>(1980))</w:t>
      </w:r>
      <w:r w:rsidRPr="00764B46">
        <w:rPr>
          <w:rFonts w:hint="eastAsia"/>
        </w:rPr>
        <w:t>”。在“《核材料和核设施实物保护的核安保建议》”之后，增加“</w:t>
      </w:r>
      <w:r w:rsidRPr="00764B46">
        <w:rPr>
          <w:rFonts w:hint="eastAsia"/>
        </w:rPr>
        <w:t>(INFCIRC/225/Rev.5</w:t>
      </w:r>
      <w:r w:rsidRPr="00764B46">
        <w:rPr>
          <w:rFonts w:hint="eastAsia"/>
        </w:rPr>
        <w:t>，原子能机构，维也纳</w:t>
      </w:r>
      <w:r w:rsidRPr="00764B46">
        <w:rPr>
          <w:rFonts w:hint="eastAsia"/>
        </w:rPr>
        <w:t>(2011))</w:t>
      </w:r>
      <w:r w:rsidRPr="00764B46">
        <w:rPr>
          <w:rFonts w:hint="eastAsia"/>
        </w:rPr>
        <w:t>”。</w:t>
      </w:r>
    </w:p>
    <w:p w14:paraId="351DD237" w14:textId="77777777" w:rsidR="00764B46" w:rsidRPr="00764B46" w:rsidRDefault="00764B46" w:rsidP="00764B46">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before="360" w:after="240"/>
        <w:ind w:left="1267" w:right="1260" w:hanging="1267"/>
        <w:outlineLvl w:val="0"/>
        <w:rPr>
          <w:rFonts w:eastAsia="SimHei"/>
          <w:sz w:val="24"/>
        </w:rPr>
      </w:pPr>
      <w:r w:rsidRPr="00764B46">
        <w:rPr>
          <w:rFonts w:eastAsia="SimHei" w:hint="eastAsia"/>
          <w:sz w:val="24"/>
        </w:rPr>
        <w:lastRenderedPageBreak/>
        <w:tab/>
      </w:r>
      <w:r w:rsidRPr="00764B46">
        <w:rPr>
          <w:rFonts w:eastAsia="SimHei" w:hint="eastAsia"/>
          <w:sz w:val="24"/>
        </w:rPr>
        <w:tab/>
      </w:r>
      <w:r w:rsidRPr="00764B46">
        <w:rPr>
          <w:rFonts w:eastAsia="SimHei" w:hint="eastAsia"/>
          <w:sz w:val="24"/>
        </w:rPr>
        <w:t>第</w:t>
      </w:r>
      <w:r w:rsidRPr="00764B46">
        <w:rPr>
          <w:rFonts w:eastAsia="SimHei" w:hint="eastAsia"/>
          <w:sz w:val="24"/>
        </w:rPr>
        <w:t>1.5</w:t>
      </w:r>
      <w:r w:rsidRPr="00764B46">
        <w:rPr>
          <w:rFonts w:eastAsia="SimHei" w:hint="eastAsia"/>
          <w:sz w:val="24"/>
        </w:rPr>
        <w:t>章</w:t>
      </w:r>
    </w:p>
    <w:p w14:paraId="54164C9D" w14:textId="77777777" w:rsidR="00764B46" w:rsidRPr="00764B46" w:rsidRDefault="00764B46" w:rsidP="001111E9">
      <w:pPr>
        <w:pStyle w:val="SingleTxt"/>
        <w:tabs>
          <w:tab w:val="clear" w:pos="2126"/>
        </w:tabs>
        <w:ind w:left="2557" w:hanging="1293"/>
      </w:pPr>
      <w:r w:rsidRPr="00764B46">
        <w:rPr>
          <w:rFonts w:hint="eastAsia"/>
        </w:rPr>
        <w:t>1.5.1.1</w:t>
      </w:r>
      <w:r w:rsidRPr="00764B46">
        <w:rPr>
          <w:rFonts w:hint="eastAsia"/>
        </w:rPr>
        <w:tab/>
      </w:r>
      <w:r w:rsidRPr="00764B46">
        <w:rPr>
          <w:rFonts w:hint="eastAsia"/>
        </w:rPr>
        <w:t>将第二句改为“本规章基于原子能机构</w:t>
      </w:r>
      <w:r w:rsidRPr="00764B46">
        <w:rPr>
          <w:rFonts w:hint="eastAsia"/>
        </w:rPr>
        <w:t>2018</w:t>
      </w:r>
      <w:r w:rsidRPr="00764B46">
        <w:rPr>
          <w:rFonts w:hint="eastAsia"/>
        </w:rPr>
        <w:t>年版《放射性物质安全运输条例》”。</w:t>
      </w:r>
    </w:p>
    <w:p w14:paraId="76860B8F" w14:textId="77777777" w:rsidR="00764B46" w:rsidRPr="00764B46" w:rsidRDefault="00764B46" w:rsidP="00764B46">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before="360" w:after="240"/>
        <w:ind w:left="1267" w:right="1260" w:hanging="1267"/>
        <w:outlineLvl w:val="0"/>
        <w:rPr>
          <w:rFonts w:eastAsia="SimHei"/>
          <w:sz w:val="24"/>
        </w:rPr>
      </w:pPr>
      <w:r w:rsidRPr="00764B46">
        <w:rPr>
          <w:rFonts w:eastAsia="SimHei" w:hint="eastAsia"/>
          <w:sz w:val="24"/>
        </w:rPr>
        <w:tab/>
      </w:r>
      <w:r w:rsidRPr="00764B46">
        <w:rPr>
          <w:rFonts w:eastAsia="SimHei" w:hint="eastAsia"/>
          <w:sz w:val="24"/>
        </w:rPr>
        <w:tab/>
      </w:r>
      <w:r w:rsidRPr="00764B46">
        <w:rPr>
          <w:rFonts w:eastAsia="SimHei" w:hint="eastAsia"/>
          <w:sz w:val="24"/>
        </w:rPr>
        <w:t>第</w:t>
      </w:r>
      <w:r w:rsidRPr="00764B46">
        <w:rPr>
          <w:rFonts w:eastAsia="SimHei" w:hint="eastAsia"/>
          <w:sz w:val="24"/>
        </w:rPr>
        <w:t>2.4</w:t>
      </w:r>
      <w:r w:rsidRPr="00764B46">
        <w:rPr>
          <w:rFonts w:eastAsia="SimHei" w:hint="eastAsia"/>
          <w:sz w:val="24"/>
        </w:rPr>
        <w:t>章</w:t>
      </w:r>
    </w:p>
    <w:p w14:paraId="0F7655B4" w14:textId="77777777" w:rsidR="00764B46" w:rsidRPr="00764B46" w:rsidRDefault="00764B46" w:rsidP="001111E9">
      <w:pPr>
        <w:pStyle w:val="SingleTxt"/>
        <w:tabs>
          <w:tab w:val="clear" w:pos="2126"/>
        </w:tabs>
        <w:ind w:left="2557" w:hanging="1293"/>
        <w:rPr>
          <w:spacing w:val="2"/>
        </w:rPr>
      </w:pPr>
      <w:r w:rsidRPr="00764B46">
        <w:rPr>
          <w:rFonts w:hint="eastAsia"/>
        </w:rPr>
        <w:t>2.4.2.3.2.3</w:t>
      </w:r>
      <w:r w:rsidRPr="00764B46">
        <w:rPr>
          <w:rFonts w:hint="eastAsia"/>
        </w:rPr>
        <w:tab/>
      </w:r>
      <w:r w:rsidRPr="00764B46">
        <w:rPr>
          <w:rFonts w:hint="eastAsia"/>
          <w:spacing w:val="2"/>
        </w:rPr>
        <w:t>在最后一句中，将“</w:t>
      </w:r>
      <w:r w:rsidRPr="00764B46">
        <w:rPr>
          <w:rFonts w:hint="eastAsia"/>
          <w:spacing w:val="2"/>
        </w:rPr>
        <w:t>4.1.4.2</w:t>
      </w:r>
      <w:r w:rsidRPr="00764B46">
        <w:rPr>
          <w:rFonts w:hint="eastAsia"/>
          <w:spacing w:val="2"/>
        </w:rPr>
        <w:t>打包规范</w:t>
      </w:r>
      <w:r w:rsidRPr="00764B46">
        <w:rPr>
          <w:rFonts w:hint="eastAsia"/>
          <w:spacing w:val="2"/>
        </w:rPr>
        <w:t>IBC520</w:t>
      </w:r>
      <w:r w:rsidRPr="00764B46">
        <w:rPr>
          <w:rFonts w:hint="eastAsia"/>
          <w:spacing w:val="2"/>
        </w:rPr>
        <w:t>和</w:t>
      </w:r>
      <w:r w:rsidRPr="00764B46">
        <w:rPr>
          <w:rFonts w:hint="eastAsia"/>
          <w:spacing w:val="2"/>
        </w:rPr>
        <w:t>4.2.5.2.6</w:t>
      </w:r>
      <w:r w:rsidRPr="00764B46">
        <w:rPr>
          <w:rFonts w:hint="eastAsia"/>
          <w:spacing w:val="2"/>
        </w:rPr>
        <w:t>可移动罐柜规范</w:t>
      </w:r>
      <w:r w:rsidRPr="00764B46">
        <w:rPr>
          <w:rFonts w:hint="eastAsia"/>
          <w:spacing w:val="2"/>
        </w:rPr>
        <w:t>T23</w:t>
      </w:r>
      <w:r w:rsidRPr="00764B46">
        <w:rPr>
          <w:rFonts w:hint="eastAsia"/>
          <w:spacing w:val="2"/>
        </w:rPr>
        <w:t>所列配制品”改为“未在本条规定中列出、但在</w:t>
      </w:r>
      <w:r w:rsidRPr="00764B46">
        <w:rPr>
          <w:rFonts w:hint="eastAsia"/>
          <w:spacing w:val="2"/>
        </w:rPr>
        <w:t>4.1.4.2</w:t>
      </w:r>
      <w:r w:rsidRPr="00764B46">
        <w:rPr>
          <w:rFonts w:hint="eastAsia"/>
          <w:spacing w:val="2"/>
        </w:rPr>
        <w:t>打包规范</w:t>
      </w:r>
      <w:r w:rsidRPr="00764B46">
        <w:rPr>
          <w:rFonts w:hint="eastAsia"/>
          <w:spacing w:val="2"/>
        </w:rPr>
        <w:t>IBC520</w:t>
      </w:r>
      <w:r w:rsidRPr="00764B46">
        <w:rPr>
          <w:rFonts w:hint="eastAsia"/>
          <w:spacing w:val="2"/>
        </w:rPr>
        <w:t>和</w:t>
      </w:r>
      <w:r w:rsidRPr="00764B46">
        <w:rPr>
          <w:rFonts w:hint="eastAsia"/>
          <w:spacing w:val="2"/>
        </w:rPr>
        <w:t>4.2.5.2.6</w:t>
      </w:r>
      <w:r w:rsidRPr="00764B46">
        <w:rPr>
          <w:rFonts w:hint="eastAsia"/>
          <w:spacing w:val="2"/>
        </w:rPr>
        <w:t>可移动罐柜规范</w:t>
      </w:r>
      <w:r w:rsidRPr="00764B46">
        <w:rPr>
          <w:rFonts w:hint="eastAsia"/>
          <w:spacing w:val="2"/>
        </w:rPr>
        <w:t>T23</w:t>
      </w:r>
      <w:r w:rsidRPr="00764B46">
        <w:rPr>
          <w:rFonts w:hint="eastAsia"/>
          <w:spacing w:val="2"/>
        </w:rPr>
        <w:t>中列出的配制品”。</w:t>
      </w:r>
    </w:p>
    <w:p w14:paraId="49C28B78" w14:textId="77777777" w:rsidR="00764B46" w:rsidRPr="00764B46" w:rsidRDefault="00764B46" w:rsidP="001111E9">
      <w:pPr>
        <w:pStyle w:val="SingleTxt"/>
        <w:tabs>
          <w:tab w:val="clear" w:pos="2126"/>
        </w:tabs>
        <w:ind w:left="2557" w:hanging="1293"/>
      </w:pPr>
      <w:r w:rsidRPr="00764B46">
        <w:tab/>
      </w:r>
      <w:r w:rsidRPr="00764B46">
        <w:rPr>
          <w:rFonts w:hint="eastAsia"/>
        </w:rPr>
        <w:tab/>
      </w:r>
      <w:r w:rsidRPr="00764B46">
        <w:rPr>
          <w:rFonts w:hint="eastAsia"/>
        </w:rPr>
        <w:t>在表格中，按适当顺序增加以下新条目：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1134"/>
        <w:gridCol w:w="849"/>
        <w:gridCol w:w="283"/>
        <w:gridCol w:w="283"/>
        <w:gridCol w:w="849"/>
        <w:gridCol w:w="761"/>
      </w:tblGrid>
      <w:tr w:rsidR="00764B46" w:rsidRPr="00764B46" w14:paraId="21AA9383" w14:textId="77777777" w:rsidTr="008D5FD8">
        <w:trPr>
          <w:trHeight w:val="360"/>
        </w:trPr>
        <w:tc>
          <w:tcPr>
            <w:tcW w:w="2884" w:type="pct"/>
            <w:shd w:val="clear" w:color="auto" w:fill="auto"/>
          </w:tcPr>
          <w:p w14:paraId="476D5375" w14:textId="77777777" w:rsidR="00764B46" w:rsidRPr="00764B46" w:rsidRDefault="00764B46" w:rsidP="00287C97">
            <w:pPr>
              <w:spacing w:before="40" w:after="60"/>
            </w:pPr>
            <w:r w:rsidRPr="00764B46">
              <w:rPr>
                <w:lang w:val="zh-CN"/>
              </w:rPr>
              <w:t>(7-</w:t>
            </w:r>
            <w:r w:rsidRPr="00764B46">
              <w:rPr>
                <w:lang w:val="zh-CN"/>
              </w:rPr>
              <w:t>甲氧基</w:t>
            </w:r>
            <w:r w:rsidRPr="00764B46">
              <w:rPr>
                <w:lang w:val="zh-CN"/>
              </w:rPr>
              <w:t>-5-</w:t>
            </w:r>
            <w:r w:rsidRPr="00764B46">
              <w:rPr>
                <w:lang w:val="zh-CN"/>
              </w:rPr>
              <w:t>甲基苯并噻吩</w:t>
            </w:r>
            <w:r w:rsidRPr="00764B46">
              <w:rPr>
                <w:lang w:val="zh-CN"/>
              </w:rPr>
              <w:t>-2-</w:t>
            </w:r>
            <w:r w:rsidRPr="00764B46">
              <w:rPr>
                <w:lang w:val="zh-CN"/>
              </w:rPr>
              <w:t>基</w:t>
            </w:r>
            <w:r w:rsidRPr="00764B46">
              <w:rPr>
                <w:lang w:val="zh-CN"/>
              </w:rPr>
              <w:t>)</w:t>
            </w:r>
            <w:r w:rsidRPr="00764B46">
              <w:rPr>
                <w:lang w:val="zh-CN"/>
              </w:rPr>
              <w:t>硼酸</w:t>
            </w:r>
          </w:p>
        </w:tc>
        <w:tc>
          <w:tcPr>
            <w:tcW w:w="577" w:type="pct"/>
            <w:shd w:val="clear" w:color="auto" w:fill="auto"/>
          </w:tcPr>
          <w:p w14:paraId="482799AD" w14:textId="77777777" w:rsidR="00764B46" w:rsidRPr="00764B46" w:rsidRDefault="00764B46" w:rsidP="00287C97">
            <w:pPr>
              <w:suppressAutoHyphens/>
              <w:kinsoku w:val="0"/>
              <w:overflowPunct w:val="0"/>
              <w:autoSpaceDE w:val="0"/>
              <w:autoSpaceDN w:val="0"/>
              <w:adjustRightInd w:val="0"/>
              <w:snapToGrid w:val="0"/>
              <w:spacing w:before="40" w:after="60" w:line="280" w:lineRule="exact"/>
              <w:ind w:right="7"/>
              <w:jc w:val="center"/>
              <w:rPr>
                <w:kern w:val="0"/>
                <w:szCs w:val="10"/>
              </w:rPr>
            </w:pPr>
            <w:r w:rsidRPr="00764B46">
              <w:rPr>
                <w:kern w:val="0"/>
                <w:szCs w:val="10"/>
              </w:rPr>
              <w:t>88-100</w:t>
            </w:r>
          </w:p>
        </w:tc>
        <w:tc>
          <w:tcPr>
            <w:tcW w:w="432" w:type="pct"/>
            <w:shd w:val="clear" w:color="auto" w:fill="auto"/>
          </w:tcPr>
          <w:p w14:paraId="323F6A73" w14:textId="77777777" w:rsidR="00764B46" w:rsidRPr="00764B46" w:rsidRDefault="00764B46" w:rsidP="00287C97">
            <w:pPr>
              <w:suppressAutoHyphens/>
              <w:kinsoku w:val="0"/>
              <w:overflowPunct w:val="0"/>
              <w:autoSpaceDE w:val="0"/>
              <w:autoSpaceDN w:val="0"/>
              <w:adjustRightInd w:val="0"/>
              <w:snapToGrid w:val="0"/>
              <w:spacing w:before="40" w:after="60" w:line="280" w:lineRule="exact"/>
              <w:ind w:right="7"/>
              <w:jc w:val="center"/>
              <w:rPr>
                <w:kern w:val="0"/>
                <w:szCs w:val="10"/>
              </w:rPr>
            </w:pPr>
            <w:r w:rsidRPr="00764B46">
              <w:rPr>
                <w:kern w:val="0"/>
                <w:szCs w:val="10"/>
              </w:rPr>
              <w:t>OP7</w:t>
            </w:r>
          </w:p>
        </w:tc>
        <w:tc>
          <w:tcPr>
            <w:tcW w:w="144" w:type="pct"/>
            <w:shd w:val="clear" w:color="auto" w:fill="auto"/>
          </w:tcPr>
          <w:p w14:paraId="45E38722" w14:textId="77777777" w:rsidR="00764B46" w:rsidRPr="00764B46" w:rsidRDefault="00764B46" w:rsidP="00287C97">
            <w:pPr>
              <w:suppressAutoHyphens/>
              <w:kinsoku w:val="0"/>
              <w:overflowPunct w:val="0"/>
              <w:autoSpaceDE w:val="0"/>
              <w:autoSpaceDN w:val="0"/>
              <w:adjustRightInd w:val="0"/>
              <w:snapToGrid w:val="0"/>
              <w:spacing w:before="40" w:after="60" w:line="280" w:lineRule="exact"/>
              <w:ind w:right="1134"/>
              <w:jc w:val="left"/>
              <w:rPr>
                <w:kern w:val="0"/>
                <w:szCs w:val="10"/>
              </w:rPr>
            </w:pPr>
          </w:p>
        </w:tc>
        <w:tc>
          <w:tcPr>
            <w:tcW w:w="144" w:type="pct"/>
            <w:shd w:val="clear" w:color="auto" w:fill="auto"/>
          </w:tcPr>
          <w:p w14:paraId="44C3F686" w14:textId="77777777" w:rsidR="00764B46" w:rsidRPr="00764B46" w:rsidRDefault="00764B46" w:rsidP="00287C97">
            <w:pPr>
              <w:suppressAutoHyphens/>
              <w:kinsoku w:val="0"/>
              <w:overflowPunct w:val="0"/>
              <w:autoSpaceDE w:val="0"/>
              <w:autoSpaceDN w:val="0"/>
              <w:adjustRightInd w:val="0"/>
              <w:snapToGrid w:val="0"/>
              <w:spacing w:before="40" w:after="60" w:line="280" w:lineRule="exact"/>
              <w:ind w:right="1134"/>
              <w:jc w:val="left"/>
              <w:rPr>
                <w:kern w:val="0"/>
                <w:szCs w:val="10"/>
              </w:rPr>
            </w:pPr>
          </w:p>
        </w:tc>
        <w:tc>
          <w:tcPr>
            <w:tcW w:w="432" w:type="pct"/>
            <w:shd w:val="clear" w:color="auto" w:fill="auto"/>
          </w:tcPr>
          <w:p w14:paraId="2CD53DFC" w14:textId="77777777" w:rsidR="00764B46" w:rsidRPr="00764B46" w:rsidRDefault="00764B46" w:rsidP="00287C97">
            <w:pPr>
              <w:suppressAutoHyphens/>
              <w:kinsoku w:val="0"/>
              <w:overflowPunct w:val="0"/>
              <w:autoSpaceDE w:val="0"/>
              <w:autoSpaceDN w:val="0"/>
              <w:adjustRightInd w:val="0"/>
              <w:snapToGrid w:val="0"/>
              <w:spacing w:before="40" w:after="60" w:line="280" w:lineRule="exact"/>
              <w:ind w:right="7"/>
              <w:jc w:val="center"/>
              <w:rPr>
                <w:kern w:val="0"/>
                <w:szCs w:val="10"/>
              </w:rPr>
            </w:pPr>
            <w:r w:rsidRPr="00764B46">
              <w:rPr>
                <w:kern w:val="0"/>
                <w:szCs w:val="10"/>
                <w:lang w:val="zh-CN"/>
              </w:rPr>
              <w:t>3230</w:t>
            </w:r>
          </w:p>
        </w:tc>
        <w:tc>
          <w:tcPr>
            <w:tcW w:w="388" w:type="pct"/>
            <w:shd w:val="clear" w:color="auto" w:fill="auto"/>
          </w:tcPr>
          <w:p w14:paraId="0BB7B515" w14:textId="77777777" w:rsidR="00764B46" w:rsidRPr="00764B46" w:rsidRDefault="00764B46" w:rsidP="00287C97">
            <w:pPr>
              <w:suppressAutoHyphens/>
              <w:kinsoku w:val="0"/>
              <w:overflowPunct w:val="0"/>
              <w:autoSpaceDE w:val="0"/>
              <w:autoSpaceDN w:val="0"/>
              <w:adjustRightInd w:val="0"/>
              <w:snapToGrid w:val="0"/>
              <w:spacing w:before="40" w:after="60" w:line="280" w:lineRule="exact"/>
              <w:ind w:right="7"/>
              <w:jc w:val="center"/>
              <w:rPr>
                <w:kern w:val="0"/>
                <w:szCs w:val="10"/>
              </w:rPr>
            </w:pPr>
            <w:r w:rsidRPr="00764B46">
              <w:rPr>
                <w:kern w:val="0"/>
                <w:szCs w:val="10"/>
                <w:lang w:val="zh-CN"/>
              </w:rPr>
              <w:t>(11)</w:t>
            </w:r>
          </w:p>
        </w:tc>
      </w:tr>
    </w:tbl>
    <w:p w14:paraId="27E9DADD" w14:textId="77777777" w:rsidR="00764B46" w:rsidRPr="00764B46" w:rsidRDefault="00764B46" w:rsidP="001111E9">
      <w:pPr>
        <w:pStyle w:val="SingleTxt"/>
        <w:tabs>
          <w:tab w:val="clear" w:pos="2126"/>
        </w:tabs>
        <w:spacing w:before="120"/>
        <w:ind w:left="2557" w:hanging="1293"/>
      </w:pPr>
      <w:r w:rsidRPr="00764B46">
        <w:tab/>
      </w:r>
      <w:r w:rsidRPr="00764B46">
        <w:rPr>
          <w:rFonts w:hint="eastAsia"/>
        </w:rPr>
        <w:tab/>
      </w:r>
      <w:r w:rsidRPr="00764B46">
        <w:rPr>
          <w:rFonts w:hint="eastAsia"/>
        </w:rPr>
        <w:t>表格后增加新注，内容</w:t>
      </w:r>
      <w:r w:rsidRPr="00764B46">
        <w:rPr>
          <w:rFonts w:hint="eastAsia"/>
          <w:spacing w:val="2"/>
        </w:rPr>
        <w:t>如下</w:t>
      </w:r>
      <w:r w:rsidRPr="00764B46">
        <w:rPr>
          <w:rFonts w:hint="eastAsia"/>
        </w:rPr>
        <w:t>：</w:t>
      </w:r>
    </w:p>
    <w:p w14:paraId="517E14B2" w14:textId="4A53C349" w:rsidR="00764B46" w:rsidRPr="00764B46" w:rsidRDefault="00764B46" w:rsidP="001111E9">
      <w:pPr>
        <w:pStyle w:val="SingleTxt"/>
        <w:tabs>
          <w:tab w:val="clear" w:pos="2126"/>
        </w:tabs>
        <w:ind w:left="2557" w:hanging="1293"/>
      </w:pPr>
      <w:r w:rsidRPr="00764B46">
        <w:rPr>
          <w:rFonts w:hint="eastAsia"/>
        </w:rPr>
        <w:t>“</w:t>
      </w:r>
      <w:r w:rsidRPr="00764B46">
        <w:rPr>
          <w:rFonts w:hint="eastAsia"/>
        </w:rPr>
        <w:t>(11)</w:t>
      </w:r>
      <w:r w:rsidR="000C13BA">
        <w:tab/>
      </w:r>
      <w:r w:rsidRPr="001111E9">
        <w:rPr>
          <w:rFonts w:hint="eastAsia"/>
        </w:rPr>
        <w:t>有规定浓度限值的技术化合物可含有最多</w:t>
      </w:r>
      <w:r w:rsidRPr="001111E9">
        <w:rPr>
          <w:rFonts w:hint="eastAsia"/>
        </w:rPr>
        <w:t>12%</w:t>
      </w:r>
      <w:r w:rsidRPr="001111E9">
        <w:rPr>
          <w:rFonts w:hint="eastAsia"/>
        </w:rPr>
        <w:t>的水和最多</w:t>
      </w:r>
      <w:r w:rsidRPr="001111E9">
        <w:rPr>
          <w:rFonts w:hint="eastAsia"/>
        </w:rPr>
        <w:t>1%</w:t>
      </w:r>
      <w:r w:rsidRPr="001111E9">
        <w:rPr>
          <w:rFonts w:hint="eastAsia"/>
        </w:rPr>
        <w:t>的有机杂质。”</w:t>
      </w:r>
    </w:p>
    <w:p w14:paraId="6CECC448" w14:textId="77777777" w:rsidR="00764B46" w:rsidRPr="00764B46" w:rsidRDefault="00764B46" w:rsidP="00764B46">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before="360" w:after="240"/>
        <w:ind w:left="1267" w:right="1260" w:hanging="1267"/>
        <w:outlineLvl w:val="0"/>
        <w:rPr>
          <w:rFonts w:eastAsia="SimHei"/>
          <w:sz w:val="24"/>
        </w:rPr>
      </w:pPr>
      <w:r w:rsidRPr="00764B46">
        <w:rPr>
          <w:rFonts w:eastAsia="SimHei" w:hint="eastAsia"/>
          <w:sz w:val="24"/>
        </w:rPr>
        <w:tab/>
      </w:r>
      <w:r w:rsidRPr="00764B46">
        <w:rPr>
          <w:rFonts w:eastAsia="SimHei" w:hint="eastAsia"/>
          <w:sz w:val="24"/>
        </w:rPr>
        <w:tab/>
      </w:r>
      <w:r w:rsidRPr="00764B46">
        <w:rPr>
          <w:rFonts w:eastAsia="SimHei" w:hint="eastAsia"/>
          <w:sz w:val="24"/>
        </w:rPr>
        <w:t>第</w:t>
      </w:r>
      <w:r w:rsidRPr="00764B46">
        <w:rPr>
          <w:rFonts w:eastAsia="SimHei" w:hint="eastAsia"/>
          <w:sz w:val="24"/>
        </w:rPr>
        <w:t>2.5</w:t>
      </w:r>
      <w:r w:rsidRPr="00764B46">
        <w:rPr>
          <w:rFonts w:eastAsia="SimHei" w:hint="eastAsia"/>
          <w:sz w:val="24"/>
        </w:rPr>
        <w:t>章</w:t>
      </w:r>
    </w:p>
    <w:p w14:paraId="5232F345" w14:textId="77777777" w:rsidR="00764B46" w:rsidRPr="00764B46" w:rsidRDefault="00764B46" w:rsidP="001111E9">
      <w:pPr>
        <w:pStyle w:val="SingleTxt"/>
        <w:tabs>
          <w:tab w:val="clear" w:pos="2126"/>
        </w:tabs>
        <w:ind w:left="2557" w:hanging="1293"/>
        <w:rPr>
          <w:spacing w:val="-2"/>
        </w:rPr>
      </w:pPr>
      <w:r w:rsidRPr="00764B46">
        <w:rPr>
          <w:rFonts w:hint="eastAsia"/>
        </w:rPr>
        <w:t>2.5.3.2.4</w:t>
      </w:r>
      <w:r w:rsidRPr="00764B46">
        <w:rPr>
          <w:rFonts w:hint="eastAsia"/>
        </w:rPr>
        <w:tab/>
      </w:r>
      <w:r w:rsidRPr="00764B46">
        <w:rPr>
          <w:rFonts w:hint="eastAsia"/>
          <w:spacing w:val="-2"/>
        </w:rPr>
        <w:t>在最后一句中，将“</w:t>
      </w:r>
      <w:r w:rsidRPr="00764B46">
        <w:rPr>
          <w:rFonts w:hint="eastAsia"/>
          <w:spacing w:val="-2"/>
        </w:rPr>
        <w:t>4.1.4.2</w:t>
      </w:r>
      <w:r w:rsidRPr="00764B46">
        <w:rPr>
          <w:rFonts w:hint="eastAsia"/>
          <w:spacing w:val="-2"/>
        </w:rPr>
        <w:t>打包规范</w:t>
      </w:r>
      <w:r w:rsidRPr="00764B46">
        <w:rPr>
          <w:rFonts w:hint="eastAsia"/>
          <w:spacing w:val="-2"/>
        </w:rPr>
        <w:t>IBC520</w:t>
      </w:r>
      <w:r w:rsidRPr="00764B46">
        <w:rPr>
          <w:rFonts w:hint="eastAsia"/>
          <w:spacing w:val="-2"/>
        </w:rPr>
        <w:t>和</w:t>
      </w:r>
      <w:r w:rsidRPr="00764B46">
        <w:rPr>
          <w:rFonts w:hint="eastAsia"/>
          <w:spacing w:val="-2"/>
        </w:rPr>
        <w:t>4.2.5.2.6</w:t>
      </w:r>
      <w:r w:rsidRPr="00764B46">
        <w:rPr>
          <w:rFonts w:hint="eastAsia"/>
          <w:spacing w:val="-2"/>
        </w:rPr>
        <w:t>可移动罐柜规范</w:t>
      </w:r>
      <w:r w:rsidRPr="00764B46">
        <w:rPr>
          <w:rFonts w:hint="eastAsia"/>
          <w:spacing w:val="-2"/>
        </w:rPr>
        <w:t>T23</w:t>
      </w:r>
      <w:r w:rsidRPr="00764B46">
        <w:rPr>
          <w:rFonts w:hint="eastAsia"/>
          <w:spacing w:val="-2"/>
        </w:rPr>
        <w:t>所列配制品”改为“未在本条规定中列出、但在</w:t>
      </w:r>
      <w:r w:rsidRPr="00764B46">
        <w:rPr>
          <w:rFonts w:hint="eastAsia"/>
          <w:spacing w:val="-2"/>
        </w:rPr>
        <w:t>4.1.4.2</w:t>
      </w:r>
      <w:r w:rsidRPr="00764B46">
        <w:rPr>
          <w:rFonts w:hint="eastAsia"/>
          <w:spacing w:val="-2"/>
        </w:rPr>
        <w:t>打包规范</w:t>
      </w:r>
      <w:r w:rsidRPr="00764B46">
        <w:rPr>
          <w:rFonts w:hint="eastAsia"/>
          <w:spacing w:val="-2"/>
        </w:rPr>
        <w:t>IBC520</w:t>
      </w:r>
      <w:r w:rsidRPr="00764B46">
        <w:rPr>
          <w:rFonts w:hint="eastAsia"/>
          <w:spacing w:val="-2"/>
        </w:rPr>
        <w:t>和</w:t>
      </w:r>
      <w:r w:rsidRPr="00764B46">
        <w:rPr>
          <w:rFonts w:hint="eastAsia"/>
          <w:spacing w:val="-2"/>
        </w:rPr>
        <w:t>4.2.5.2.6</w:t>
      </w:r>
      <w:r w:rsidRPr="00764B46">
        <w:rPr>
          <w:rFonts w:hint="eastAsia"/>
          <w:spacing w:val="-2"/>
        </w:rPr>
        <w:t>可移动罐柜规范</w:t>
      </w:r>
      <w:r w:rsidRPr="00764B46">
        <w:rPr>
          <w:rFonts w:hint="eastAsia"/>
          <w:spacing w:val="-2"/>
        </w:rPr>
        <w:t>T23</w:t>
      </w:r>
      <w:r w:rsidRPr="00764B46">
        <w:rPr>
          <w:rFonts w:hint="eastAsia"/>
          <w:spacing w:val="-2"/>
        </w:rPr>
        <w:t>中列出的配制品”。</w:t>
      </w:r>
    </w:p>
    <w:p w14:paraId="07AB7450" w14:textId="77777777" w:rsidR="00764B46" w:rsidRPr="00764B46" w:rsidRDefault="00764B46" w:rsidP="00AA4FBE">
      <w:pPr>
        <w:pStyle w:val="SingleTxt"/>
        <w:tabs>
          <w:tab w:val="clear" w:pos="2126"/>
        </w:tabs>
        <w:spacing w:before="120"/>
        <w:ind w:left="2557" w:hanging="1293"/>
      </w:pPr>
      <w:r w:rsidRPr="00764B46">
        <w:tab/>
      </w:r>
      <w:r w:rsidRPr="00764B46">
        <w:rPr>
          <w:rFonts w:hint="eastAsia"/>
        </w:rPr>
        <w:tab/>
      </w:r>
      <w:r w:rsidRPr="00764B46">
        <w:rPr>
          <w:rFonts w:hint="eastAsia"/>
        </w:rPr>
        <w:t>在表格中，按适当顺序增加以下新条目：</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65"/>
        <w:gridCol w:w="1967"/>
        <w:gridCol w:w="747"/>
        <w:gridCol w:w="747"/>
        <w:gridCol w:w="423"/>
        <w:gridCol w:w="521"/>
        <w:gridCol w:w="667"/>
        <w:gridCol w:w="667"/>
        <w:gridCol w:w="667"/>
        <w:gridCol w:w="820"/>
        <w:gridCol w:w="543"/>
      </w:tblGrid>
      <w:tr w:rsidR="00772D73" w:rsidRPr="00287C97" w14:paraId="6FBF57AD" w14:textId="77777777" w:rsidTr="00287C97">
        <w:trPr>
          <w:trHeight w:val="360"/>
        </w:trPr>
        <w:tc>
          <w:tcPr>
            <w:tcW w:w="1050" w:type="pct"/>
            <w:shd w:val="clear" w:color="auto" w:fill="auto"/>
          </w:tcPr>
          <w:p w14:paraId="5799D729" w14:textId="77777777" w:rsidR="00764B46" w:rsidRPr="00287C97" w:rsidRDefault="00764B46" w:rsidP="00287C97">
            <w:pPr>
              <w:spacing w:before="40" w:after="60"/>
              <w:ind w:left="113" w:right="113"/>
              <w:rPr>
                <w:sz w:val="17"/>
                <w:szCs w:val="17"/>
              </w:rPr>
            </w:pPr>
            <w:r w:rsidRPr="00287C97">
              <w:rPr>
                <w:sz w:val="17"/>
                <w:szCs w:val="17"/>
              </w:rPr>
              <w:t>过氧化乙酰丙酮</w:t>
            </w:r>
          </w:p>
        </w:tc>
        <w:tc>
          <w:tcPr>
            <w:tcW w:w="1000" w:type="pct"/>
            <w:shd w:val="clear" w:color="auto" w:fill="auto"/>
            <w:vAlign w:val="center"/>
          </w:tcPr>
          <w:p w14:paraId="43E01F47" w14:textId="77777777" w:rsidR="00764B46" w:rsidRPr="00287C97" w:rsidRDefault="00764B46" w:rsidP="00287C97">
            <w:pPr>
              <w:spacing w:before="40" w:after="60"/>
              <w:ind w:left="113" w:right="113"/>
              <w:jc w:val="center"/>
              <w:rPr>
                <w:sz w:val="17"/>
                <w:szCs w:val="17"/>
              </w:rPr>
            </w:pPr>
            <w:r w:rsidRPr="00287C97">
              <w:rPr>
                <w:sz w:val="17"/>
                <w:szCs w:val="17"/>
              </w:rPr>
              <w:t>≤ 35</w:t>
            </w:r>
          </w:p>
        </w:tc>
        <w:tc>
          <w:tcPr>
            <w:tcW w:w="380" w:type="pct"/>
            <w:shd w:val="clear" w:color="auto" w:fill="auto"/>
            <w:vAlign w:val="center"/>
          </w:tcPr>
          <w:p w14:paraId="081CC967" w14:textId="77777777" w:rsidR="00764B46" w:rsidRPr="00287C97" w:rsidRDefault="00764B46" w:rsidP="00287C97">
            <w:pPr>
              <w:spacing w:before="40" w:after="60"/>
              <w:ind w:left="113" w:right="113"/>
              <w:jc w:val="center"/>
              <w:rPr>
                <w:sz w:val="17"/>
                <w:szCs w:val="17"/>
              </w:rPr>
            </w:pPr>
            <w:r w:rsidRPr="00287C97">
              <w:rPr>
                <w:sz w:val="17"/>
                <w:szCs w:val="17"/>
              </w:rPr>
              <w:t>≥ 57</w:t>
            </w:r>
          </w:p>
        </w:tc>
        <w:tc>
          <w:tcPr>
            <w:tcW w:w="380" w:type="pct"/>
            <w:shd w:val="clear" w:color="auto" w:fill="auto"/>
            <w:vAlign w:val="center"/>
          </w:tcPr>
          <w:p w14:paraId="53672964" w14:textId="77777777" w:rsidR="00764B46" w:rsidRPr="00287C97" w:rsidRDefault="00764B46" w:rsidP="00287C97">
            <w:pPr>
              <w:spacing w:before="40" w:after="60"/>
              <w:ind w:left="113" w:right="113"/>
              <w:jc w:val="center"/>
              <w:rPr>
                <w:sz w:val="17"/>
                <w:szCs w:val="17"/>
              </w:rPr>
            </w:pPr>
          </w:p>
        </w:tc>
        <w:tc>
          <w:tcPr>
            <w:tcW w:w="215" w:type="pct"/>
            <w:shd w:val="clear" w:color="auto" w:fill="auto"/>
            <w:vAlign w:val="center"/>
          </w:tcPr>
          <w:p w14:paraId="37ABCB47" w14:textId="77777777" w:rsidR="00764B46" w:rsidRPr="00287C97" w:rsidRDefault="00764B46" w:rsidP="00287C97">
            <w:pPr>
              <w:spacing w:before="40" w:after="60"/>
              <w:ind w:left="113" w:right="113"/>
              <w:jc w:val="center"/>
              <w:rPr>
                <w:sz w:val="17"/>
                <w:szCs w:val="17"/>
              </w:rPr>
            </w:pPr>
          </w:p>
        </w:tc>
        <w:tc>
          <w:tcPr>
            <w:tcW w:w="265" w:type="pct"/>
            <w:shd w:val="clear" w:color="auto" w:fill="auto"/>
            <w:vAlign w:val="center"/>
          </w:tcPr>
          <w:p w14:paraId="54A2367D" w14:textId="77777777" w:rsidR="00764B46" w:rsidRPr="00287C97" w:rsidRDefault="00764B46" w:rsidP="00287C97">
            <w:pPr>
              <w:spacing w:before="40" w:after="60"/>
              <w:ind w:left="113" w:right="113"/>
              <w:jc w:val="center"/>
              <w:rPr>
                <w:sz w:val="17"/>
                <w:szCs w:val="17"/>
              </w:rPr>
            </w:pPr>
            <w:r w:rsidRPr="00287C97">
              <w:rPr>
                <w:sz w:val="17"/>
                <w:szCs w:val="17"/>
              </w:rPr>
              <w:t>≥ 8</w:t>
            </w:r>
          </w:p>
        </w:tc>
        <w:tc>
          <w:tcPr>
            <w:tcW w:w="339" w:type="pct"/>
            <w:vAlign w:val="center"/>
          </w:tcPr>
          <w:p w14:paraId="6E112F20" w14:textId="77777777" w:rsidR="00764B46" w:rsidRPr="00287C97" w:rsidRDefault="00764B46" w:rsidP="00287C97">
            <w:pPr>
              <w:spacing w:before="40" w:after="60"/>
              <w:ind w:left="113" w:right="113"/>
              <w:jc w:val="center"/>
              <w:rPr>
                <w:sz w:val="17"/>
                <w:szCs w:val="17"/>
              </w:rPr>
            </w:pPr>
            <w:r w:rsidRPr="00287C97">
              <w:rPr>
                <w:sz w:val="17"/>
                <w:szCs w:val="17"/>
              </w:rPr>
              <w:t>OP8</w:t>
            </w:r>
          </w:p>
        </w:tc>
        <w:tc>
          <w:tcPr>
            <w:tcW w:w="339" w:type="pct"/>
            <w:vAlign w:val="center"/>
          </w:tcPr>
          <w:p w14:paraId="2449D709" w14:textId="77777777" w:rsidR="00764B46" w:rsidRPr="00287C97" w:rsidRDefault="00764B46" w:rsidP="00287C97">
            <w:pPr>
              <w:spacing w:before="40" w:after="60"/>
              <w:ind w:left="113" w:right="113"/>
              <w:jc w:val="center"/>
              <w:rPr>
                <w:sz w:val="17"/>
                <w:szCs w:val="17"/>
              </w:rPr>
            </w:pPr>
          </w:p>
        </w:tc>
        <w:tc>
          <w:tcPr>
            <w:tcW w:w="339" w:type="pct"/>
            <w:vAlign w:val="center"/>
          </w:tcPr>
          <w:p w14:paraId="3FCB4A36" w14:textId="77777777" w:rsidR="00764B46" w:rsidRPr="00287C97" w:rsidRDefault="00764B46" w:rsidP="00287C97">
            <w:pPr>
              <w:spacing w:before="40" w:after="60"/>
              <w:ind w:left="113" w:right="113"/>
              <w:jc w:val="center"/>
              <w:rPr>
                <w:sz w:val="17"/>
                <w:szCs w:val="17"/>
              </w:rPr>
            </w:pPr>
          </w:p>
        </w:tc>
        <w:tc>
          <w:tcPr>
            <w:tcW w:w="417" w:type="pct"/>
            <w:vAlign w:val="center"/>
          </w:tcPr>
          <w:p w14:paraId="74EAE091" w14:textId="77777777" w:rsidR="00764B46" w:rsidRPr="00287C97" w:rsidRDefault="00764B46" w:rsidP="00287C97">
            <w:pPr>
              <w:spacing w:before="40" w:after="60"/>
              <w:ind w:left="113" w:right="113"/>
              <w:jc w:val="center"/>
              <w:rPr>
                <w:sz w:val="17"/>
                <w:szCs w:val="17"/>
              </w:rPr>
            </w:pPr>
            <w:r w:rsidRPr="00287C97">
              <w:rPr>
                <w:sz w:val="17"/>
                <w:szCs w:val="17"/>
              </w:rPr>
              <w:t>3107</w:t>
            </w:r>
          </w:p>
        </w:tc>
        <w:tc>
          <w:tcPr>
            <w:tcW w:w="276" w:type="pct"/>
            <w:shd w:val="clear" w:color="auto" w:fill="auto"/>
            <w:vAlign w:val="center"/>
          </w:tcPr>
          <w:p w14:paraId="71B60A8B" w14:textId="77777777" w:rsidR="00764B46" w:rsidRPr="00287C97" w:rsidRDefault="00764B46" w:rsidP="00287C97">
            <w:pPr>
              <w:spacing w:before="40" w:after="60"/>
              <w:ind w:left="113" w:right="113"/>
              <w:jc w:val="center"/>
              <w:rPr>
                <w:sz w:val="17"/>
                <w:szCs w:val="17"/>
              </w:rPr>
            </w:pPr>
            <w:r w:rsidRPr="00287C97">
              <w:rPr>
                <w:sz w:val="17"/>
                <w:szCs w:val="17"/>
              </w:rPr>
              <w:t>32)</w:t>
            </w:r>
          </w:p>
        </w:tc>
      </w:tr>
      <w:tr w:rsidR="00772D73" w:rsidRPr="00287C97" w14:paraId="13200C05" w14:textId="77777777" w:rsidTr="00287C97">
        <w:trPr>
          <w:trHeight w:val="360"/>
        </w:trPr>
        <w:tc>
          <w:tcPr>
            <w:tcW w:w="1050" w:type="pct"/>
            <w:shd w:val="clear" w:color="auto" w:fill="auto"/>
          </w:tcPr>
          <w:p w14:paraId="1A937851" w14:textId="77777777" w:rsidR="00764B46" w:rsidRPr="00287C97" w:rsidRDefault="00764B46" w:rsidP="00287C97">
            <w:pPr>
              <w:spacing w:before="40" w:after="60"/>
              <w:ind w:left="113" w:right="113"/>
              <w:rPr>
                <w:sz w:val="17"/>
                <w:szCs w:val="17"/>
              </w:rPr>
            </w:pPr>
            <w:proofErr w:type="gramStart"/>
            <w:r w:rsidRPr="00287C97">
              <w:rPr>
                <w:sz w:val="17"/>
                <w:szCs w:val="17"/>
              </w:rPr>
              <w:t>过氧异丙</w:t>
            </w:r>
            <w:proofErr w:type="gramEnd"/>
            <w:r w:rsidRPr="00287C97">
              <w:rPr>
                <w:sz w:val="17"/>
                <w:szCs w:val="17"/>
              </w:rPr>
              <w:t>基碳酸叔丁酯</w:t>
            </w:r>
          </w:p>
        </w:tc>
        <w:tc>
          <w:tcPr>
            <w:tcW w:w="1000" w:type="pct"/>
            <w:shd w:val="clear" w:color="auto" w:fill="auto"/>
            <w:vAlign w:val="center"/>
          </w:tcPr>
          <w:p w14:paraId="267B87A1" w14:textId="77777777" w:rsidR="00764B46" w:rsidRPr="00287C97" w:rsidRDefault="00764B46" w:rsidP="00287C97">
            <w:pPr>
              <w:spacing w:before="40" w:after="60"/>
              <w:ind w:left="113" w:right="113"/>
              <w:jc w:val="center"/>
              <w:rPr>
                <w:sz w:val="17"/>
                <w:szCs w:val="17"/>
              </w:rPr>
            </w:pPr>
            <w:r w:rsidRPr="00287C97">
              <w:rPr>
                <w:sz w:val="17"/>
                <w:szCs w:val="17"/>
              </w:rPr>
              <w:t>≤ 62</w:t>
            </w:r>
          </w:p>
        </w:tc>
        <w:tc>
          <w:tcPr>
            <w:tcW w:w="380" w:type="pct"/>
            <w:shd w:val="clear" w:color="auto" w:fill="auto"/>
            <w:vAlign w:val="center"/>
          </w:tcPr>
          <w:p w14:paraId="6C0EFAE9" w14:textId="77777777" w:rsidR="00764B46" w:rsidRPr="00287C97" w:rsidRDefault="00764B46" w:rsidP="00287C97">
            <w:pPr>
              <w:spacing w:before="40" w:after="60"/>
              <w:ind w:left="113" w:right="113"/>
              <w:jc w:val="center"/>
              <w:rPr>
                <w:sz w:val="17"/>
                <w:szCs w:val="17"/>
              </w:rPr>
            </w:pPr>
          </w:p>
        </w:tc>
        <w:tc>
          <w:tcPr>
            <w:tcW w:w="380" w:type="pct"/>
            <w:shd w:val="clear" w:color="auto" w:fill="auto"/>
            <w:vAlign w:val="center"/>
          </w:tcPr>
          <w:p w14:paraId="15BCAB2B" w14:textId="77777777" w:rsidR="00764B46" w:rsidRPr="00287C97" w:rsidRDefault="00764B46" w:rsidP="00287C97">
            <w:pPr>
              <w:spacing w:before="40" w:after="60"/>
              <w:ind w:left="113" w:right="113"/>
              <w:jc w:val="center"/>
              <w:rPr>
                <w:sz w:val="17"/>
                <w:szCs w:val="17"/>
              </w:rPr>
            </w:pPr>
            <w:r w:rsidRPr="00287C97">
              <w:rPr>
                <w:sz w:val="17"/>
                <w:szCs w:val="17"/>
              </w:rPr>
              <w:t>≥ 38</w:t>
            </w:r>
          </w:p>
        </w:tc>
        <w:tc>
          <w:tcPr>
            <w:tcW w:w="215" w:type="pct"/>
            <w:shd w:val="clear" w:color="auto" w:fill="auto"/>
            <w:vAlign w:val="center"/>
          </w:tcPr>
          <w:p w14:paraId="01FF411B" w14:textId="77777777" w:rsidR="00764B46" w:rsidRPr="00287C97" w:rsidRDefault="00764B46" w:rsidP="00287C97">
            <w:pPr>
              <w:spacing w:before="40" w:after="60"/>
              <w:ind w:left="113" w:right="113"/>
              <w:jc w:val="center"/>
              <w:rPr>
                <w:sz w:val="17"/>
                <w:szCs w:val="17"/>
              </w:rPr>
            </w:pPr>
          </w:p>
        </w:tc>
        <w:tc>
          <w:tcPr>
            <w:tcW w:w="265" w:type="pct"/>
            <w:shd w:val="clear" w:color="auto" w:fill="auto"/>
            <w:vAlign w:val="center"/>
          </w:tcPr>
          <w:p w14:paraId="387149ED" w14:textId="77777777" w:rsidR="00764B46" w:rsidRPr="00287C97" w:rsidRDefault="00764B46" w:rsidP="00287C97">
            <w:pPr>
              <w:spacing w:before="40" w:after="60"/>
              <w:ind w:left="113" w:right="113"/>
              <w:jc w:val="center"/>
              <w:rPr>
                <w:sz w:val="17"/>
                <w:szCs w:val="17"/>
              </w:rPr>
            </w:pPr>
          </w:p>
        </w:tc>
        <w:tc>
          <w:tcPr>
            <w:tcW w:w="339" w:type="pct"/>
            <w:vAlign w:val="center"/>
          </w:tcPr>
          <w:p w14:paraId="6D2DEDE0" w14:textId="77777777" w:rsidR="00764B46" w:rsidRPr="00287C97" w:rsidRDefault="00764B46" w:rsidP="00287C97">
            <w:pPr>
              <w:spacing w:before="40" w:after="60"/>
              <w:ind w:left="113" w:right="113"/>
              <w:jc w:val="center"/>
              <w:rPr>
                <w:sz w:val="17"/>
                <w:szCs w:val="17"/>
              </w:rPr>
            </w:pPr>
            <w:r w:rsidRPr="00287C97">
              <w:rPr>
                <w:sz w:val="17"/>
                <w:szCs w:val="17"/>
              </w:rPr>
              <w:t>OP7</w:t>
            </w:r>
          </w:p>
        </w:tc>
        <w:tc>
          <w:tcPr>
            <w:tcW w:w="339" w:type="pct"/>
            <w:vAlign w:val="center"/>
          </w:tcPr>
          <w:p w14:paraId="160BA6FC" w14:textId="77777777" w:rsidR="00764B46" w:rsidRPr="00287C97" w:rsidRDefault="00764B46" w:rsidP="00287C97">
            <w:pPr>
              <w:spacing w:before="40" w:after="60"/>
              <w:ind w:left="113" w:right="113"/>
              <w:jc w:val="center"/>
              <w:rPr>
                <w:sz w:val="17"/>
                <w:szCs w:val="17"/>
              </w:rPr>
            </w:pPr>
          </w:p>
        </w:tc>
        <w:tc>
          <w:tcPr>
            <w:tcW w:w="339" w:type="pct"/>
            <w:vAlign w:val="center"/>
          </w:tcPr>
          <w:p w14:paraId="5811C7B8" w14:textId="77777777" w:rsidR="00764B46" w:rsidRPr="00287C97" w:rsidRDefault="00764B46" w:rsidP="00287C97">
            <w:pPr>
              <w:spacing w:before="40" w:after="60"/>
              <w:ind w:left="113" w:right="113"/>
              <w:jc w:val="center"/>
              <w:rPr>
                <w:sz w:val="17"/>
                <w:szCs w:val="17"/>
              </w:rPr>
            </w:pPr>
          </w:p>
        </w:tc>
        <w:tc>
          <w:tcPr>
            <w:tcW w:w="417" w:type="pct"/>
            <w:vAlign w:val="center"/>
          </w:tcPr>
          <w:p w14:paraId="3D27C432" w14:textId="77777777" w:rsidR="00764B46" w:rsidRPr="00287C97" w:rsidRDefault="00764B46" w:rsidP="00287C97">
            <w:pPr>
              <w:spacing w:before="40" w:after="60"/>
              <w:ind w:left="113" w:right="113"/>
              <w:jc w:val="center"/>
              <w:rPr>
                <w:sz w:val="17"/>
                <w:szCs w:val="17"/>
              </w:rPr>
            </w:pPr>
            <w:r w:rsidRPr="00287C97">
              <w:rPr>
                <w:sz w:val="17"/>
                <w:szCs w:val="17"/>
              </w:rPr>
              <w:t>3105</w:t>
            </w:r>
          </w:p>
        </w:tc>
        <w:tc>
          <w:tcPr>
            <w:tcW w:w="276" w:type="pct"/>
            <w:shd w:val="clear" w:color="auto" w:fill="auto"/>
            <w:vAlign w:val="center"/>
          </w:tcPr>
          <w:p w14:paraId="399E90A6" w14:textId="77777777" w:rsidR="00764B46" w:rsidRPr="00287C97" w:rsidRDefault="00764B46" w:rsidP="00287C97">
            <w:pPr>
              <w:spacing w:before="40" w:after="60"/>
              <w:ind w:left="113" w:right="113"/>
              <w:jc w:val="center"/>
              <w:rPr>
                <w:sz w:val="17"/>
                <w:szCs w:val="17"/>
              </w:rPr>
            </w:pPr>
          </w:p>
        </w:tc>
      </w:tr>
      <w:tr w:rsidR="00772D73" w:rsidRPr="00287C97" w14:paraId="6FDD8D60" w14:textId="77777777" w:rsidTr="00287C97">
        <w:trPr>
          <w:trHeight w:val="360"/>
        </w:trPr>
        <w:tc>
          <w:tcPr>
            <w:tcW w:w="1050" w:type="pct"/>
            <w:shd w:val="clear" w:color="auto" w:fill="auto"/>
            <w:vAlign w:val="center"/>
          </w:tcPr>
          <w:p w14:paraId="4F79DBE1" w14:textId="77777777" w:rsidR="00764B46" w:rsidRPr="00287C97" w:rsidRDefault="00764B46" w:rsidP="00287C97">
            <w:pPr>
              <w:spacing w:before="40" w:after="60"/>
              <w:ind w:left="113" w:right="113"/>
              <w:rPr>
                <w:sz w:val="17"/>
                <w:szCs w:val="17"/>
              </w:rPr>
            </w:pPr>
            <w:r w:rsidRPr="00287C97">
              <w:rPr>
                <w:sz w:val="17"/>
                <w:szCs w:val="17"/>
              </w:rPr>
              <w:t>过新戊酸</w:t>
            </w:r>
            <w:proofErr w:type="gramStart"/>
            <w:r w:rsidRPr="00287C97">
              <w:rPr>
                <w:sz w:val="17"/>
                <w:szCs w:val="17"/>
              </w:rPr>
              <w:t>叔已酯</w:t>
            </w:r>
            <w:proofErr w:type="gramEnd"/>
          </w:p>
        </w:tc>
        <w:tc>
          <w:tcPr>
            <w:tcW w:w="1000" w:type="pct"/>
            <w:shd w:val="clear" w:color="auto" w:fill="auto"/>
            <w:vAlign w:val="center"/>
          </w:tcPr>
          <w:p w14:paraId="10F52C32" w14:textId="77777777" w:rsidR="00764B46" w:rsidRPr="00287C97" w:rsidRDefault="00764B46" w:rsidP="00287C97">
            <w:pPr>
              <w:spacing w:before="40" w:after="60"/>
              <w:ind w:left="113" w:right="113"/>
              <w:jc w:val="center"/>
              <w:rPr>
                <w:sz w:val="17"/>
                <w:szCs w:val="17"/>
              </w:rPr>
            </w:pPr>
            <w:r w:rsidRPr="00287C97">
              <w:rPr>
                <w:sz w:val="17"/>
                <w:szCs w:val="17"/>
              </w:rPr>
              <w:t>≤ 52</w:t>
            </w:r>
            <w:r w:rsidRPr="00287C97">
              <w:rPr>
                <w:sz w:val="17"/>
                <w:szCs w:val="17"/>
              </w:rPr>
              <w:t>在水中稳定弥散</w:t>
            </w:r>
          </w:p>
        </w:tc>
        <w:tc>
          <w:tcPr>
            <w:tcW w:w="380" w:type="pct"/>
            <w:shd w:val="clear" w:color="auto" w:fill="auto"/>
            <w:vAlign w:val="center"/>
          </w:tcPr>
          <w:p w14:paraId="28AD2B65" w14:textId="77777777" w:rsidR="00764B46" w:rsidRPr="00287C97" w:rsidRDefault="00764B46" w:rsidP="00287C97">
            <w:pPr>
              <w:spacing w:before="40" w:after="60"/>
              <w:ind w:left="113" w:right="113"/>
              <w:jc w:val="center"/>
              <w:rPr>
                <w:sz w:val="17"/>
                <w:szCs w:val="17"/>
              </w:rPr>
            </w:pPr>
          </w:p>
        </w:tc>
        <w:tc>
          <w:tcPr>
            <w:tcW w:w="380" w:type="pct"/>
            <w:shd w:val="clear" w:color="auto" w:fill="auto"/>
            <w:vAlign w:val="center"/>
          </w:tcPr>
          <w:p w14:paraId="16668222" w14:textId="77777777" w:rsidR="00764B46" w:rsidRPr="00287C97" w:rsidRDefault="00764B46" w:rsidP="00287C97">
            <w:pPr>
              <w:spacing w:before="40" w:after="60"/>
              <w:ind w:left="113" w:right="113"/>
              <w:jc w:val="center"/>
              <w:rPr>
                <w:sz w:val="17"/>
                <w:szCs w:val="17"/>
              </w:rPr>
            </w:pPr>
          </w:p>
        </w:tc>
        <w:tc>
          <w:tcPr>
            <w:tcW w:w="215" w:type="pct"/>
            <w:shd w:val="clear" w:color="auto" w:fill="auto"/>
            <w:vAlign w:val="center"/>
          </w:tcPr>
          <w:p w14:paraId="759B0DEB" w14:textId="77777777" w:rsidR="00764B46" w:rsidRPr="00287C97" w:rsidRDefault="00764B46" w:rsidP="00287C97">
            <w:pPr>
              <w:spacing w:before="40" w:after="60"/>
              <w:ind w:left="113" w:right="113"/>
              <w:jc w:val="center"/>
              <w:rPr>
                <w:sz w:val="17"/>
                <w:szCs w:val="17"/>
              </w:rPr>
            </w:pPr>
          </w:p>
        </w:tc>
        <w:tc>
          <w:tcPr>
            <w:tcW w:w="265" w:type="pct"/>
            <w:shd w:val="clear" w:color="auto" w:fill="auto"/>
            <w:vAlign w:val="center"/>
          </w:tcPr>
          <w:p w14:paraId="5871D9B8" w14:textId="77777777" w:rsidR="00764B46" w:rsidRPr="00287C97" w:rsidRDefault="00764B46" w:rsidP="00287C97">
            <w:pPr>
              <w:spacing w:before="40" w:after="60"/>
              <w:ind w:left="113" w:right="113"/>
              <w:jc w:val="center"/>
              <w:rPr>
                <w:sz w:val="17"/>
                <w:szCs w:val="17"/>
              </w:rPr>
            </w:pPr>
          </w:p>
        </w:tc>
        <w:tc>
          <w:tcPr>
            <w:tcW w:w="339" w:type="pct"/>
            <w:vAlign w:val="center"/>
          </w:tcPr>
          <w:p w14:paraId="22BA50AC" w14:textId="77777777" w:rsidR="00764B46" w:rsidRPr="00287C97" w:rsidRDefault="00764B46" w:rsidP="00287C97">
            <w:pPr>
              <w:spacing w:before="40" w:after="60"/>
              <w:ind w:left="113" w:right="113"/>
              <w:jc w:val="center"/>
              <w:rPr>
                <w:sz w:val="17"/>
                <w:szCs w:val="17"/>
              </w:rPr>
            </w:pPr>
            <w:r w:rsidRPr="00287C97">
              <w:rPr>
                <w:sz w:val="17"/>
                <w:szCs w:val="17"/>
              </w:rPr>
              <w:t>OP8</w:t>
            </w:r>
          </w:p>
        </w:tc>
        <w:tc>
          <w:tcPr>
            <w:tcW w:w="339" w:type="pct"/>
            <w:vAlign w:val="center"/>
          </w:tcPr>
          <w:p w14:paraId="60B58E61" w14:textId="77777777" w:rsidR="00764B46" w:rsidRPr="00287C97" w:rsidRDefault="00764B46" w:rsidP="00287C97">
            <w:pPr>
              <w:spacing w:before="40" w:after="60"/>
              <w:ind w:left="113" w:right="113"/>
              <w:jc w:val="center"/>
              <w:rPr>
                <w:sz w:val="17"/>
                <w:szCs w:val="17"/>
              </w:rPr>
            </w:pPr>
            <w:r w:rsidRPr="00287C97">
              <w:rPr>
                <w:sz w:val="17"/>
                <w:szCs w:val="17"/>
              </w:rPr>
              <w:t>+15</w:t>
            </w:r>
          </w:p>
        </w:tc>
        <w:tc>
          <w:tcPr>
            <w:tcW w:w="339" w:type="pct"/>
            <w:vAlign w:val="center"/>
          </w:tcPr>
          <w:p w14:paraId="30240C69" w14:textId="77777777" w:rsidR="00764B46" w:rsidRPr="00287C97" w:rsidRDefault="00764B46" w:rsidP="00287C97">
            <w:pPr>
              <w:spacing w:before="40" w:after="60"/>
              <w:ind w:left="113" w:right="113"/>
              <w:jc w:val="center"/>
              <w:rPr>
                <w:sz w:val="17"/>
                <w:szCs w:val="17"/>
              </w:rPr>
            </w:pPr>
            <w:r w:rsidRPr="00287C97">
              <w:rPr>
                <w:sz w:val="17"/>
                <w:szCs w:val="17"/>
              </w:rPr>
              <w:t>+20</w:t>
            </w:r>
          </w:p>
        </w:tc>
        <w:tc>
          <w:tcPr>
            <w:tcW w:w="417" w:type="pct"/>
            <w:vAlign w:val="center"/>
          </w:tcPr>
          <w:p w14:paraId="71FCE492" w14:textId="77777777" w:rsidR="00764B46" w:rsidRPr="00287C97" w:rsidRDefault="00764B46" w:rsidP="00287C97">
            <w:pPr>
              <w:spacing w:before="40" w:after="60"/>
              <w:ind w:left="113" w:right="113"/>
              <w:jc w:val="center"/>
              <w:rPr>
                <w:sz w:val="17"/>
                <w:szCs w:val="17"/>
              </w:rPr>
            </w:pPr>
            <w:r w:rsidRPr="00287C97">
              <w:rPr>
                <w:sz w:val="17"/>
                <w:szCs w:val="17"/>
              </w:rPr>
              <w:t>3117</w:t>
            </w:r>
          </w:p>
        </w:tc>
        <w:tc>
          <w:tcPr>
            <w:tcW w:w="276" w:type="pct"/>
            <w:shd w:val="clear" w:color="auto" w:fill="auto"/>
            <w:vAlign w:val="center"/>
          </w:tcPr>
          <w:p w14:paraId="0DD9995F" w14:textId="77777777" w:rsidR="00764B46" w:rsidRPr="00287C97" w:rsidRDefault="00764B46" w:rsidP="00287C97">
            <w:pPr>
              <w:spacing w:before="40" w:after="60"/>
              <w:ind w:left="113" w:right="113"/>
              <w:jc w:val="center"/>
              <w:rPr>
                <w:sz w:val="17"/>
                <w:szCs w:val="17"/>
              </w:rPr>
            </w:pPr>
          </w:p>
        </w:tc>
      </w:tr>
    </w:tbl>
    <w:p w14:paraId="2185A11A" w14:textId="77777777" w:rsidR="00764B46" w:rsidRPr="00764B46" w:rsidRDefault="00764B46" w:rsidP="001111E9">
      <w:pPr>
        <w:pStyle w:val="SingleTxt"/>
        <w:tabs>
          <w:tab w:val="clear" w:pos="2126"/>
        </w:tabs>
        <w:spacing w:before="120"/>
        <w:ind w:left="2557" w:hanging="1293"/>
      </w:pPr>
      <w:r w:rsidRPr="00764B46">
        <w:rPr>
          <w:rFonts w:hint="eastAsia"/>
        </w:rPr>
        <w:tab/>
      </w:r>
      <w:r w:rsidRPr="00764B46">
        <w:rPr>
          <w:rFonts w:hint="eastAsia"/>
        </w:rPr>
        <w:tab/>
      </w:r>
      <w:r w:rsidRPr="00764B46">
        <w:rPr>
          <w:rFonts w:hint="eastAsia"/>
        </w:rPr>
        <w:t>在“</w:t>
      </w:r>
      <w:r w:rsidRPr="00764B46">
        <w:rPr>
          <w:rFonts w:hint="eastAsia"/>
        </w:rPr>
        <w:t>2.5.3.2.4</w:t>
      </w:r>
      <w:r w:rsidRPr="00764B46">
        <w:rPr>
          <w:rFonts w:hint="eastAsia"/>
        </w:rPr>
        <w:t>的注”下的列表中增加以下条目：</w:t>
      </w:r>
    </w:p>
    <w:p w14:paraId="1E82146D" w14:textId="77777777" w:rsidR="00764B46" w:rsidRPr="00764B46" w:rsidRDefault="00764B46" w:rsidP="00AA4FBE">
      <w:pPr>
        <w:pStyle w:val="SingleTxt"/>
        <w:tabs>
          <w:tab w:val="clear" w:pos="2126"/>
        </w:tabs>
        <w:spacing w:before="120"/>
        <w:ind w:left="2557" w:hanging="1293"/>
      </w:pPr>
      <w:r w:rsidRPr="00764B46">
        <w:tab/>
      </w:r>
      <w:r w:rsidRPr="00764B46">
        <w:tab/>
      </w:r>
      <w:r w:rsidRPr="00764B46">
        <w:rPr>
          <w:rFonts w:hint="eastAsia"/>
        </w:rPr>
        <w:t>“</w:t>
      </w:r>
      <w:r w:rsidRPr="00287C97">
        <w:rPr>
          <w:rFonts w:eastAsia="楷体"/>
        </w:rPr>
        <w:t>32)</w:t>
      </w:r>
      <w:r w:rsidRPr="00764B46">
        <w:rPr>
          <w:rFonts w:ascii="楷体" w:eastAsia="楷体" w:hAnsi="楷体" w:hint="eastAsia"/>
        </w:rPr>
        <w:t>活性氧</w:t>
      </w:r>
      <w:r w:rsidRPr="00287C97">
        <w:rPr>
          <w:rFonts w:eastAsia="楷体"/>
        </w:rPr>
        <w:t>≤4.15%</w:t>
      </w:r>
      <w:r w:rsidRPr="00764B46">
        <w:rPr>
          <w:rFonts w:hint="eastAsia"/>
        </w:rPr>
        <w:t>”</w:t>
      </w:r>
    </w:p>
    <w:p w14:paraId="7F5652FD" w14:textId="77777777" w:rsidR="00764B46" w:rsidRPr="00764B46" w:rsidRDefault="00764B46" w:rsidP="00764B46">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before="360" w:after="240"/>
        <w:ind w:left="1267" w:right="1260" w:hanging="1267"/>
        <w:outlineLvl w:val="0"/>
        <w:rPr>
          <w:rFonts w:eastAsia="SimHei"/>
          <w:sz w:val="24"/>
        </w:rPr>
      </w:pPr>
      <w:r w:rsidRPr="00764B46">
        <w:rPr>
          <w:rFonts w:eastAsia="SimHei" w:hint="eastAsia"/>
          <w:sz w:val="24"/>
        </w:rPr>
        <w:tab/>
      </w:r>
      <w:r w:rsidRPr="00764B46">
        <w:rPr>
          <w:rFonts w:eastAsia="SimHei" w:hint="eastAsia"/>
          <w:sz w:val="24"/>
        </w:rPr>
        <w:tab/>
      </w:r>
      <w:r w:rsidRPr="00764B46">
        <w:rPr>
          <w:rFonts w:eastAsia="SimHei" w:hint="eastAsia"/>
          <w:sz w:val="24"/>
        </w:rPr>
        <w:t>第</w:t>
      </w:r>
      <w:r w:rsidRPr="00764B46">
        <w:rPr>
          <w:rFonts w:eastAsia="SimHei" w:hint="eastAsia"/>
          <w:sz w:val="24"/>
        </w:rPr>
        <w:t>2.6</w:t>
      </w:r>
      <w:r w:rsidRPr="00764B46">
        <w:rPr>
          <w:rFonts w:eastAsia="SimHei" w:hint="eastAsia"/>
          <w:sz w:val="24"/>
        </w:rPr>
        <w:t>章</w:t>
      </w:r>
    </w:p>
    <w:p w14:paraId="2DBAB95C" w14:textId="5E63A626" w:rsidR="00764B46" w:rsidRPr="00764B46" w:rsidRDefault="00764B46" w:rsidP="00764B4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64B46">
        <w:rPr>
          <w:rFonts w:hint="eastAsia"/>
        </w:rPr>
        <w:t>在本章标题下的注</w:t>
      </w:r>
      <w:r w:rsidRPr="00764B46">
        <w:rPr>
          <w:rFonts w:hint="eastAsia"/>
        </w:rPr>
        <w:t>2</w:t>
      </w:r>
      <w:r w:rsidRPr="00764B46">
        <w:rPr>
          <w:rFonts w:hint="eastAsia"/>
        </w:rPr>
        <w:t>中，在末尾加上“</w:t>
      </w:r>
      <w:r w:rsidRPr="00287C97">
        <w:rPr>
          <w:rFonts w:ascii="楷体" w:eastAsia="楷体" w:hAnsi="楷体" w:hint="eastAsia"/>
        </w:rPr>
        <w:t>或</w:t>
      </w:r>
      <w:r w:rsidRPr="00287C97">
        <w:rPr>
          <w:rFonts w:hint="eastAsia"/>
        </w:rPr>
        <w:t>UN 3462</w:t>
      </w:r>
      <w:r w:rsidRPr="00764B46">
        <w:rPr>
          <w:rFonts w:hint="eastAsia"/>
        </w:rPr>
        <w:t>”。</w:t>
      </w:r>
    </w:p>
    <w:p w14:paraId="6F65C53A" w14:textId="77777777" w:rsidR="00764B46" w:rsidRPr="00764B46" w:rsidRDefault="00764B46" w:rsidP="00764B46">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before="360" w:after="240"/>
        <w:ind w:left="1267" w:right="1260" w:hanging="1267"/>
        <w:outlineLvl w:val="0"/>
        <w:rPr>
          <w:rFonts w:eastAsia="SimHei"/>
          <w:sz w:val="24"/>
        </w:rPr>
      </w:pPr>
      <w:r w:rsidRPr="00764B46">
        <w:rPr>
          <w:rFonts w:eastAsia="SimHei" w:hint="eastAsia"/>
          <w:sz w:val="24"/>
        </w:rPr>
        <w:tab/>
      </w:r>
      <w:r w:rsidRPr="00764B46">
        <w:rPr>
          <w:rFonts w:eastAsia="SimHei" w:hint="eastAsia"/>
          <w:sz w:val="24"/>
        </w:rPr>
        <w:tab/>
      </w:r>
      <w:r w:rsidRPr="00764B46">
        <w:rPr>
          <w:rFonts w:eastAsia="SimHei" w:hint="eastAsia"/>
          <w:sz w:val="24"/>
        </w:rPr>
        <w:t>第</w:t>
      </w:r>
      <w:r w:rsidRPr="00764B46">
        <w:rPr>
          <w:rFonts w:eastAsia="SimHei" w:hint="eastAsia"/>
          <w:sz w:val="24"/>
        </w:rPr>
        <w:t>2.7</w:t>
      </w:r>
      <w:r w:rsidRPr="00764B46">
        <w:rPr>
          <w:rFonts w:eastAsia="SimHei" w:hint="eastAsia"/>
          <w:sz w:val="24"/>
        </w:rPr>
        <w:t>章</w:t>
      </w:r>
    </w:p>
    <w:p w14:paraId="2E4C34DD" w14:textId="2FE9F837" w:rsidR="00764B46" w:rsidRPr="00764B46" w:rsidRDefault="00764B46" w:rsidP="001111E9">
      <w:pPr>
        <w:pStyle w:val="SingleTxt"/>
        <w:tabs>
          <w:tab w:val="clear" w:pos="2126"/>
        </w:tabs>
        <w:ind w:left="2557" w:hanging="1293"/>
      </w:pPr>
      <w:r w:rsidRPr="00764B46">
        <w:rPr>
          <w:rFonts w:hint="eastAsia"/>
        </w:rPr>
        <w:t>2.7.2.3.1.4</w:t>
      </w:r>
      <w:r w:rsidRPr="00764B46">
        <w:rPr>
          <w:rFonts w:hint="eastAsia"/>
        </w:rPr>
        <w:tab/>
      </w:r>
      <w:r w:rsidRPr="00764B46">
        <w:rPr>
          <w:rFonts w:hint="eastAsia"/>
        </w:rPr>
        <w:t>删除原内容，新增“</w:t>
      </w:r>
      <w:r w:rsidRPr="00764B46">
        <w:rPr>
          <w:rFonts w:hint="eastAsia"/>
        </w:rPr>
        <w:t>2.7.2.3.1.4</w:t>
      </w:r>
      <w:r w:rsidRPr="00764B46">
        <w:tab/>
      </w:r>
      <w:r w:rsidRPr="00764B46">
        <w:rPr>
          <w:rFonts w:eastAsia="楷体" w:hint="eastAsia"/>
        </w:rPr>
        <w:t>删除</w:t>
      </w:r>
      <w:r w:rsidRPr="00764B46">
        <w:rPr>
          <w:rFonts w:hint="eastAsia"/>
        </w:rPr>
        <w:t>。”。</w:t>
      </w:r>
    </w:p>
    <w:p w14:paraId="3C94C040" w14:textId="77777777" w:rsidR="00764B46" w:rsidRPr="00764B46" w:rsidRDefault="00764B46" w:rsidP="001111E9">
      <w:pPr>
        <w:pStyle w:val="SingleTxt"/>
        <w:tabs>
          <w:tab w:val="clear" w:pos="2126"/>
        </w:tabs>
        <w:ind w:left="2557" w:hanging="1293"/>
      </w:pPr>
      <w:r w:rsidRPr="00764B46">
        <w:rPr>
          <w:rFonts w:hint="eastAsia"/>
        </w:rPr>
        <w:lastRenderedPageBreak/>
        <w:t>2.7.2.3.1.5</w:t>
      </w:r>
      <w:r w:rsidRPr="00764B46">
        <w:rPr>
          <w:rFonts w:hint="eastAsia"/>
        </w:rPr>
        <w:tab/>
      </w:r>
      <w:r w:rsidRPr="00764B46">
        <w:rPr>
          <w:rFonts w:hint="eastAsia"/>
        </w:rPr>
        <w:t>删除原内容，新增“</w:t>
      </w:r>
      <w:r w:rsidRPr="00764B46">
        <w:rPr>
          <w:rFonts w:hint="eastAsia"/>
        </w:rPr>
        <w:t>2.7.2.3.1.5</w:t>
      </w:r>
      <w:r w:rsidRPr="00764B46">
        <w:tab/>
      </w:r>
      <w:r w:rsidRPr="00764B46">
        <w:rPr>
          <w:rFonts w:eastAsia="楷体" w:hint="eastAsia"/>
        </w:rPr>
        <w:t>删除</w:t>
      </w:r>
      <w:r w:rsidRPr="00764B46">
        <w:rPr>
          <w:rFonts w:hint="eastAsia"/>
        </w:rPr>
        <w:t>。”。</w:t>
      </w:r>
    </w:p>
    <w:p w14:paraId="31A03968" w14:textId="77777777" w:rsidR="00764B46" w:rsidRPr="00764B46" w:rsidRDefault="00764B46" w:rsidP="001111E9">
      <w:pPr>
        <w:pStyle w:val="SingleTxt"/>
        <w:tabs>
          <w:tab w:val="clear" w:pos="2126"/>
        </w:tabs>
        <w:ind w:left="2557" w:hanging="1293"/>
      </w:pPr>
      <w:r w:rsidRPr="00764B46">
        <w:rPr>
          <w:rFonts w:hint="eastAsia"/>
        </w:rPr>
        <w:t>2.7.2.3.4</w:t>
      </w:r>
      <w:r w:rsidRPr="00764B46">
        <w:rPr>
          <w:rFonts w:hint="eastAsia"/>
        </w:rPr>
        <w:tab/>
      </w:r>
      <w:r w:rsidRPr="00764B46">
        <w:rPr>
          <w:rFonts w:hint="eastAsia"/>
        </w:rPr>
        <w:t>改为“</w:t>
      </w:r>
      <w:r w:rsidRPr="00764B46">
        <w:rPr>
          <w:rFonts w:eastAsia="楷体" w:hint="eastAsia"/>
        </w:rPr>
        <w:t>低弥散放射性材料</w:t>
      </w:r>
      <w:r w:rsidRPr="00764B46">
        <w:rPr>
          <w:rFonts w:hint="eastAsia"/>
        </w:rPr>
        <w:t>”。</w:t>
      </w:r>
    </w:p>
    <w:p w14:paraId="6AC722AB" w14:textId="3DE42BD9" w:rsidR="00764B46" w:rsidRPr="00764B46" w:rsidRDefault="00764B46" w:rsidP="001111E9">
      <w:pPr>
        <w:pStyle w:val="SingleTxt"/>
        <w:tabs>
          <w:tab w:val="clear" w:pos="2126"/>
        </w:tabs>
        <w:ind w:left="2557" w:hanging="1293"/>
      </w:pPr>
      <w:r w:rsidRPr="00764B46">
        <w:rPr>
          <w:rFonts w:hint="eastAsia"/>
        </w:rPr>
        <w:t>2.7.2.3.4.1(c)</w:t>
      </w:r>
      <w:r w:rsidR="00266D9C">
        <w:tab/>
      </w:r>
      <w:r w:rsidRPr="00764B46">
        <w:rPr>
          <w:rFonts w:hint="eastAsia"/>
        </w:rPr>
        <w:t>在首句中，将“</w:t>
      </w:r>
      <w:r w:rsidRPr="00764B46">
        <w:rPr>
          <w:rFonts w:hint="eastAsia"/>
        </w:rPr>
        <w:t>2.7.2.3.1.4</w:t>
      </w:r>
      <w:r w:rsidRPr="00764B46">
        <w:rPr>
          <w:rFonts w:hint="eastAsia"/>
        </w:rPr>
        <w:t>”改为“</w:t>
      </w:r>
      <w:r w:rsidRPr="00764B46">
        <w:rPr>
          <w:rFonts w:hint="eastAsia"/>
        </w:rPr>
        <w:t>2.7.2.3.4.3</w:t>
      </w:r>
      <w:r w:rsidRPr="00764B46">
        <w:rPr>
          <w:rFonts w:hint="eastAsia"/>
        </w:rPr>
        <w:t>”。</w:t>
      </w:r>
    </w:p>
    <w:p w14:paraId="7489FCCB" w14:textId="77777777" w:rsidR="00764B46" w:rsidRPr="00764B46" w:rsidRDefault="00764B46" w:rsidP="001111E9">
      <w:pPr>
        <w:pStyle w:val="SingleTxt"/>
        <w:tabs>
          <w:tab w:val="clear" w:pos="2126"/>
        </w:tabs>
        <w:ind w:left="2557" w:hanging="1293"/>
      </w:pPr>
      <w:r w:rsidRPr="00764B46">
        <w:rPr>
          <w:rFonts w:hint="eastAsia"/>
        </w:rPr>
        <w:t>2.7.2.3.4.3</w:t>
      </w:r>
      <w:r w:rsidRPr="00764B46">
        <w:rPr>
          <w:rFonts w:hint="eastAsia"/>
        </w:rPr>
        <w:tab/>
      </w:r>
      <w:r w:rsidRPr="00764B46">
        <w:rPr>
          <w:rFonts w:hint="eastAsia"/>
        </w:rPr>
        <w:t>插入新的第</w:t>
      </w:r>
      <w:r w:rsidRPr="00764B46">
        <w:rPr>
          <w:rFonts w:hint="eastAsia"/>
        </w:rPr>
        <w:t>2.7.2.3.4.3</w:t>
      </w:r>
      <w:r w:rsidRPr="00764B46">
        <w:rPr>
          <w:rFonts w:hint="eastAsia"/>
        </w:rPr>
        <w:t>段，内容为：</w:t>
      </w:r>
    </w:p>
    <w:p w14:paraId="6CB3EF8E" w14:textId="757303D0" w:rsidR="00764B46" w:rsidRPr="00764B46" w:rsidRDefault="00764B46" w:rsidP="001111E9">
      <w:pPr>
        <w:pStyle w:val="SingleTxt"/>
        <w:tabs>
          <w:tab w:val="clear" w:pos="2126"/>
        </w:tabs>
      </w:pPr>
      <w:r w:rsidRPr="00764B46">
        <w:rPr>
          <w:rFonts w:hint="eastAsia"/>
        </w:rPr>
        <w:t>“</w:t>
      </w:r>
      <w:r w:rsidRPr="00764B46">
        <w:rPr>
          <w:rFonts w:hint="eastAsia"/>
        </w:rPr>
        <w:t>2.7.2.3.4.3</w:t>
      </w:r>
      <w:r w:rsidRPr="00764B46">
        <w:tab/>
      </w:r>
      <w:r w:rsidRPr="00764B46">
        <w:rPr>
          <w:rFonts w:hint="eastAsia"/>
        </w:rPr>
        <w:t>代表包装件全部内装物的固态材料样品应该在环境温度的水中浸没</w:t>
      </w:r>
      <w:r w:rsidRPr="00764B46">
        <w:rPr>
          <w:rFonts w:hint="eastAsia"/>
        </w:rPr>
        <w:t>7</w:t>
      </w:r>
      <w:r w:rsidRPr="00764B46">
        <w:rPr>
          <w:rFonts w:hint="eastAsia"/>
        </w:rPr>
        <w:t>天。试验所用水的体积应该足以保证在</w:t>
      </w:r>
      <w:r w:rsidRPr="00764B46">
        <w:rPr>
          <w:rFonts w:hint="eastAsia"/>
        </w:rPr>
        <w:t>7</w:t>
      </w:r>
      <w:r w:rsidRPr="00764B46">
        <w:rPr>
          <w:rFonts w:hint="eastAsia"/>
        </w:rPr>
        <w:t>天试验期结束时所剩未被吸收和未起反应的水，自由体积至少为固态试验样品本身体积的</w:t>
      </w:r>
      <w:r w:rsidRPr="00764B46">
        <w:rPr>
          <w:rFonts w:hint="eastAsia"/>
        </w:rPr>
        <w:t>10%</w:t>
      </w:r>
      <w:r w:rsidRPr="00764B46">
        <w:rPr>
          <w:rFonts w:hint="eastAsia"/>
        </w:rPr>
        <w:t>。所用水的初始</w:t>
      </w:r>
      <w:r w:rsidRPr="00764B46">
        <w:rPr>
          <w:rFonts w:hint="eastAsia"/>
        </w:rPr>
        <w:t>pH</w:t>
      </w:r>
      <w:r w:rsidRPr="00764B46">
        <w:rPr>
          <w:rFonts w:hint="eastAsia"/>
        </w:rPr>
        <w:t>值应为</w:t>
      </w:r>
      <w:r w:rsidRPr="00764B46">
        <w:rPr>
          <w:rFonts w:hint="eastAsia"/>
        </w:rPr>
        <w:t>6-8</w:t>
      </w:r>
      <w:r w:rsidRPr="00764B46">
        <w:rPr>
          <w:rFonts w:hint="eastAsia"/>
        </w:rPr>
        <w:t>，在</w:t>
      </w:r>
      <w:r w:rsidRPr="00764B46">
        <w:rPr>
          <w:rFonts w:hint="eastAsia"/>
        </w:rPr>
        <w:t>20</w:t>
      </w:r>
      <w:r w:rsidRPr="00764B46">
        <w:t>°C</w:t>
      </w:r>
      <w:r w:rsidRPr="00764B46">
        <w:rPr>
          <w:rFonts w:hint="eastAsia"/>
        </w:rPr>
        <w:t>时的最大电导率为</w:t>
      </w:r>
      <w:r w:rsidRPr="00764B46">
        <w:rPr>
          <w:rFonts w:hint="eastAsia"/>
        </w:rPr>
        <w:t>1mS/m</w:t>
      </w:r>
      <w:r w:rsidRPr="00764B46">
        <w:rPr>
          <w:rFonts w:hint="eastAsia"/>
        </w:rPr>
        <w:t>。在试验样品被浸没</w:t>
      </w:r>
      <w:r w:rsidRPr="00764B46">
        <w:rPr>
          <w:rFonts w:hint="eastAsia"/>
        </w:rPr>
        <w:t>7</w:t>
      </w:r>
      <w:r w:rsidRPr="00764B46">
        <w:rPr>
          <w:rFonts w:hint="eastAsia"/>
        </w:rPr>
        <w:t>天后，应该测定自由体积的水的总放射性活度。”</w:t>
      </w:r>
    </w:p>
    <w:p w14:paraId="4DFA0582" w14:textId="77777777" w:rsidR="00764B46" w:rsidRPr="00764B46" w:rsidRDefault="00764B46" w:rsidP="001111E9">
      <w:pPr>
        <w:pStyle w:val="SingleTxt"/>
        <w:tabs>
          <w:tab w:val="clear" w:pos="2126"/>
        </w:tabs>
        <w:ind w:left="2557" w:hanging="1293"/>
      </w:pPr>
      <w:r w:rsidRPr="00764B46">
        <w:tab/>
      </w:r>
      <w:r w:rsidRPr="00764B46">
        <w:tab/>
      </w:r>
      <w:r w:rsidRPr="00764B46">
        <w:rPr>
          <w:rFonts w:hint="eastAsia"/>
        </w:rPr>
        <w:t>将原有第</w:t>
      </w:r>
      <w:r w:rsidRPr="00764B46">
        <w:rPr>
          <w:rFonts w:hint="eastAsia"/>
        </w:rPr>
        <w:t>2.7.2.3.4.3</w:t>
      </w:r>
      <w:r w:rsidRPr="00764B46">
        <w:rPr>
          <w:rFonts w:hint="eastAsia"/>
        </w:rPr>
        <w:t>段重新编号为</w:t>
      </w:r>
      <w:r w:rsidRPr="00764B46">
        <w:rPr>
          <w:rFonts w:hint="eastAsia"/>
        </w:rPr>
        <w:t>2.7.2.3.4.4</w:t>
      </w:r>
      <w:r w:rsidRPr="00764B46">
        <w:rPr>
          <w:rFonts w:hint="eastAsia"/>
        </w:rPr>
        <w:t>段，并将“</w:t>
      </w:r>
      <w:r w:rsidRPr="00764B46">
        <w:rPr>
          <w:rFonts w:hint="eastAsia"/>
        </w:rPr>
        <w:t>2.7.2.3.4.1</w:t>
      </w:r>
      <w:r w:rsidRPr="00764B46">
        <w:rPr>
          <w:rFonts w:hint="eastAsia"/>
        </w:rPr>
        <w:t>和</w:t>
      </w:r>
      <w:r w:rsidRPr="00764B46">
        <w:rPr>
          <w:rFonts w:hint="eastAsia"/>
        </w:rPr>
        <w:t>2.7.2.3.4.2</w:t>
      </w:r>
      <w:r w:rsidRPr="00764B46">
        <w:rPr>
          <w:rFonts w:hint="eastAsia"/>
        </w:rPr>
        <w:t>”改为“</w:t>
      </w:r>
      <w:r w:rsidRPr="00764B46">
        <w:rPr>
          <w:rFonts w:hint="eastAsia"/>
        </w:rPr>
        <w:t>2.7.2.3.4.1</w:t>
      </w:r>
      <w:r w:rsidRPr="00764B46">
        <w:rPr>
          <w:rFonts w:hint="eastAsia"/>
        </w:rPr>
        <w:t>、</w:t>
      </w:r>
      <w:r w:rsidRPr="00764B46">
        <w:rPr>
          <w:rFonts w:hint="eastAsia"/>
        </w:rPr>
        <w:t>2.7.2.3.4.2</w:t>
      </w:r>
      <w:r w:rsidRPr="00764B46">
        <w:rPr>
          <w:rFonts w:hint="eastAsia"/>
        </w:rPr>
        <w:t>和</w:t>
      </w:r>
      <w:r w:rsidRPr="00764B46">
        <w:rPr>
          <w:rFonts w:hint="eastAsia"/>
        </w:rPr>
        <w:t>2.7.2.3.4.3</w:t>
      </w:r>
      <w:r w:rsidRPr="00764B46">
        <w:rPr>
          <w:rFonts w:hint="eastAsia"/>
        </w:rPr>
        <w:t>”。</w:t>
      </w:r>
    </w:p>
    <w:p w14:paraId="0BB22DDD" w14:textId="77777777" w:rsidR="00764B46" w:rsidRPr="00764B46" w:rsidRDefault="00764B46" w:rsidP="00764B46">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before="360" w:after="240"/>
        <w:ind w:left="1267" w:right="1260" w:hanging="1267"/>
        <w:outlineLvl w:val="0"/>
        <w:rPr>
          <w:rFonts w:eastAsia="SimHei"/>
          <w:sz w:val="24"/>
        </w:rPr>
      </w:pPr>
      <w:r w:rsidRPr="00764B46">
        <w:rPr>
          <w:rFonts w:eastAsia="SimHei" w:hint="eastAsia"/>
          <w:sz w:val="24"/>
        </w:rPr>
        <w:tab/>
      </w:r>
      <w:r w:rsidRPr="00764B46">
        <w:rPr>
          <w:rFonts w:eastAsia="SimHei" w:hint="eastAsia"/>
          <w:sz w:val="24"/>
        </w:rPr>
        <w:tab/>
      </w:r>
      <w:r w:rsidRPr="00764B46">
        <w:rPr>
          <w:rFonts w:eastAsia="SimHei" w:hint="eastAsia"/>
          <w:sz w:val="24"/>
        </w:rPr>
        <w:t>第</w:t>
      </w:r>
      <w:r w:rsidRPr="00764B46">
        <w:rPr>
          <w:rFonts w:eastAsia="SimHei" w:hint="eastAsia"/>
          <w:sz w:val="24"/>
        </w:rPr>
        <w:t>2.8</w:t>
      </w:r>
      <w:r w:rsidRPr="00764B46">
        <w:rPr>
          <w:rFonts w:eastAsia="SimHei" w:hint="eastAsia"/>
          <w:sz w:val="24"/>
        </w:rPr>
        <w:t>章</w:t>
      </w:r>
    </w:p>
    <w:p w14:paraId="4D961E66" w14:textId="77777777" w:rsidR="00764B46" w:rsidRPr="00764B46" w:rsidRDefault="00764B46" w:rsidP="001111E9">
      <w:pPr>
        <w:pStyle w:val="SingleTxt"/>
        <w:tabs>
          <w:tab w:val="clear" w:pos="2126"/>
        </w:tabs>
        <w:ind w:left="2557" w:hanging="1293"/>
      </w:pPr>
      <w:r w:rsidRPr="00764B46">
        <w:rPr>
          <w:rFonts w:hint="eastAsia"/>
        </w:rPr>
        <w:t>2.8.3.2</w:t>
      </w:r>
      <w:r w:rsidRPr="00764B46">
        <w:rPr>
          <w:rFonts w:hint="eastAsia"/>
        </w:rPr>
        <w:tab/>
      </w:r>
      <w:r w:rsidRPr="00764B46">
        <w:rPr>
          <w:rFonts w:hint="eastAsia"/>
        </w:rPr>
        <w:t>将第二句中的“经合组织试验准则</w:t>
      </w:r>
      <w:r w:rsidRPr="00764B46">
        <w:rPr>
          <w:rFonts w:hint="eastAsia"/>
          <w:vertAlign w:val="superscript"/>
        </w:rPr>
        <w:t>1</w:t>
      </w:r>
      <w:r w:rsidRPr="00764B46">
        <w:rPr>
          <w:rFonts w:hint="eastAsia"/>
          <w:position w:val="-4"/>
          <w:vertAlign w:val="superscript"/>
        </w:rPr>
        <w:t>、</w:t>
      </w:r>
      <w:r w:rsidRPr="00764B46">
        <w:rPr>
          <w:rFonts w:hint="eastAsia"/>
          <w:vertAlign w:val="superscript"/>
        </w:rPr>
        <w:t>2</w:t>
      </w:r>
      <w:r w:rsidRPr="00764B46">
        <w:rPr>
          <w:rFonts w:hint="eastAsia"/>
          <w:position w:val="-4"/>
          <w:vertAlign w:val="superscript"/>
        </w:rPr>
        <w:t>、</w:t>
      </w:r>
      <w:r w:rsidRPr="00764B46">
        <w:rPr>
          <w:rFonts w:hint="eastAsia"/>
          <w:vertAlign w:val="superscript"/>
        </w:rPr>
        <w:t>3</w:t>
      </w:r>
      <w:r w:rsidRPr="00764B46">
        <w:rPr>
          <w:rFonts w:hint="eastAsia"/>
          <w:position w:val="-4"/>
          <w:vertAlign w:val="superscript"/>
        </w:rPr>
        <w:t>、</w:t>
      </w:r>
      <w:r w:rsidRPr="00764B46">
        <w:rPr>
          <w:rFonts w:hint="eastAsia"/>
          <w:vertAlign w:val="superscript"/>
        </w:rPr>
        <w:t>4</w:t>
      </w:r>
      <w:r w:rsidRPr="00764B46">
        <w:rPr>
          <w:rFonts w:hint="eastAsia"/>
        </w:rPr>
        <w:t>”改为“经合组织试验准则第</w:t>
      </w:r>
      <w:r w:rsidRPr="00764B46">
        <w:rPr>
          <w:rFonts w:hint="eastAsia"/>
        </w:rPr>
        <w:t>404</w:t>
      </w:r>
      <w:r w:rsidRPr="00764B46">
        <w:rPr>
          <w:rFonts w:hint="eastAsia"/>
          <w:vertAlign w:val="superscript"/>
        </w:rPr>
        <w:t>1</w:t>
      </w:r>
      <w:r w:rsidRPr="00764B46">
        <w:rPr>
          <w:rFonts w:hint="eastAsia"/>
        </w:rPr>
        <w:t>、</w:t>
      </w:r>
      <w:r w:rsidRPr="00764B46">
        <w:rPr>
          <w:rFonts w:hint="eastAsia"/>
        </w:rPr>
        <w:t>435</w:t>
      </w:r>
      <w:r w:rsidRPr="00764B46">
        <w:rPr>
          <w:rFonts w:hint="eastAsia"/>
          <w:vertAlign w:val="superscript"/>
        </w:rPr>
        <w:t>2</w:t>
      </w:r>
      <w:r w:rsidRPr="00764B46">
        <w:rPr>
          <w:rFonts w:hint="eastAsia"/>
        </w:rPr>
        <w:t>、</w:t>
      </w:r>
      <w:r w:rsidRPr="00764B46">
        <w:rPr>
          <w:rFonts w:hint="eastAsia"/>
        </w:rPr>
        <w:t>431</w:t>
      </w:r>
      <w:r w:rsidRPr="00764B46">
        <w:rPr>
          <w:rFonts w:hint="eastAsia"/>
          <w:vertAlign w:val="superscript"/>
        </w:rPr>
        <w:t>3</w:t>
      </w:r>
      <w:r w:rsidRPr="00764B46">
        <w:rPr>
          <w:rFonts w:hint="eastAsia"/>
        </w:rPr>
        <w:t>、</w:t>
      </w:r>
      <w:r w:rsidRPr="00764B46">
        <w:rPr>
          <w:rFonts w:hint="eastAsia"/>
        </w:rPr>
        <w:t>430</w:t>
      </w:r>
      <w:r w:rsidRPr="00764B46">
        <w:rPr>
          <w:rFonts w:hint="eastAsia"/>
        </w:rPr>
        <w:t>号</w:t>
      </w:r>
      <w:r w:rsidRPr="00764B46">
        <w:rPr>
          <w:rFonts w:hint="eastAsia"/>
          <w:vertAlign w:val="superscript"/>
        </w:rPr>
        <w:t>4</w:t>
      </w:r>
      <w:r w:rsidRPr="00764B46">
        <w:rPr>
          <w:rFonts w:hint="eastAsia"/>
        </w:rPr>
        <w:t>”。将第三句中的“根据经合组织试验准则</w:t>
      </w:r>
      <w:r w:rsidRPr="00764B46">
        <w:rPr>
          <w:rFonts w:hint="eastAsia"/>
          <w:vertAlign w:val="superscript"/>
        </w:rPr>
        <w:t>1</w:t>
      </w:r>
      <w:r w:rsidRPr="00764B46">
        <w:rPr>
          <w:rFonts w:hint="eastAsia"/>
          <w:position w:val="-4"/>
          <w:vertAlign w:val="superscript"/>
        </w:rPr>
        <w:t>、</w:t>
      </w:r>
      <w:r w:rsidRPr="00764B46">
        <w:rPr>
          <w:rFonts w:hint="eastAsia"/>
          <w:vertAlign w:val="superscript"/>
        </w:rPr>
        <w:t>2</w:t>
      </w:r>
      <w:r w:rsidRPr="00764B46">
        <w:rPr>
          <w:rFonts w:hint="eastAsia"/>
          <w:position w:val="-4"/>
          <w:vertAlign w:val="superscript"/>
        </w:rPr>
        <w:t>、</w:t>
      </w:r>
      <w:r w:rsidRPr="00764B46">
        <w:rPr>
          <w:rFonts w:hint="eastAsia"/>
          <w:vertAlign w:val="superscript"/>
        </w:rPr>
        <w:t>3</w:t>
      </w:r>
      <w:r w:rsidRPr="00764B46">
        <w:rPr>
          <w:rFonts w:hint="eastAsia"/>
          <w:position w:val="-4"/>
          <w:vertAlign w:val="superscript"/>
        </w:rPr>
        <w:t>、</w:t>
      </w:r>
      <w:r w:rsidRPr="00764B46">
        <w:rPr>
          <w:rFonts w:hint="eastAsia"/>
          <w:vertAlign w:val="superscript"/>
        </w:rPr>
        <w:t>4</w:t>
      </w:r>
      <w:r w:rsidRPr="00764B46">
        <w:rPr>
          <w:rFonts w:hint="eastAsia"/>
        </w:rPr>
        <w:t>确定无腐蚀性的物质或混合物”改为“根据其中一条准则确定无腐蚀性或根据经合组织试验准则第</w:t>
      </w:r>
      <w:r w:rsidRPr="00764B46">
        <w:rPr>
          <w:rFonts w:hint="eastAsia"/>
        </w:rPr>
        <w:t>439</w:t>
      </w:r>
      <w:r w:rsidRPr="00764B46">
        <w:rPr>
          <w:rFonts w:hint="eastAsia"/>
        </w:rPr>
        <w:t>号</w:t>
      </w:r>
      <w:r w:rsidRPr="00764B46">
        <w:rPr>
          <w:rFonts w:hint="eastAsia"/>
          <w:vertAlign w:val="superscript"/>
        </w:rPr>
        <w:t>5</w:t>
      </w:r>
      <w:r w:rsidRPr="00764B46">
        <w:t xml:space="preserve"> </w:t>
      </w:r>
      <w:r w:rsidRPr="00764B46">
        <w:rPr>
          <w:rFonts w:hint="eastAsia"/>
        </w:rPr>
        <w:t>未分类的物质或混合物”。第四句中，删除“</w:t>
      </w:r>
      <w:r w:rsidRPr="00764B46">
        <w:rPr>
          <w:rFonts w:eastAsia="楷体" w:hint="eastAsia"/>
        </w:rPr>
        <w:t>体外</w:t>
      </w:r>
      <w:r w:rsidRPr="00764B46">
        <w:rPr>
          <w:rFonts w:hint="eastAsia"/>
        </w:rPr>
        <w:t>”。在末尾新增一句话，内容是：“如果试验结果表明物质或混合物有腐蚀性，但试验方法不允许对打包组别有区别，如果没有其他试验结果表明不同的打包组别，则应将其划归打包组别</w:t>
      </w:r>
      <w:r w:rsidRPr="00764B46">
        <w:rPr>
          <w:rFonts w:hint="eastAsia"/>
        </w:rPr>
        <w:t>I</w:t>
      </w:r>
      <w:r w:rsidRPr="00764B46">
        <w:rPr>
          <w:rFonts w:hint="eastAsia"/>
        </w:rPr>
        <w:t>。”。</w:t>
      </w:r>
    </w:p>
    <w:p w14:paraId="131901DB" w14:textId="77777777" w:rsidR="00764B46" w:rsidRPr="00764B46" w:rsidRDefault="00764B46" w:rsidP="001111E9">
      <w:pPr>
        <w:pStyle w:val="SingleTxt"/>
        <w:tabs>
          <w:tab w:val="clear" w:pos="2126"/>
        </w:tabs>
        <w:ind w:left="2557" w:hanging="1293"/>
      </w:pPr>
      <w:r w:rsidRPr="00764B46">
        <w:rPr>
          <w:rFonts w:hint="eastAsia"/>
        </w:rPr>
        <w:tab/>
      </w:r>
      <w:r w:rsidRPr="00764B46">
        <w:rPr>
          <w:rFonts w:hint="eastAsia"/>
        </w:rPr>
        <w:tab/>
      </w:r>
      <w:r w:rsidRPr="00764B46">
        <w:rPr>
          <w:rFonts w:hint="eastAsia"/>
        </w:rPr>
        <w:t>增加脚注</w:t>
      </w:r>
      <w:r w:rsidRPr="00764B46">
        <w:rPr>
          <w:rFonts w:hint="eastAsia"/>
        </w:rPr>
        <w:t>5</w:t>
      </w:r>
      <w:r w:rsidRPr="00764B46">
        <w:rPr>
          <w:rFonts w:hint="eastAsia"/>
        </w:rPr>
        <w:t>，内容为：</w:t>
      </w:r>
      <w:proofErr w:type="gramStart"/>
      <w:r w:rsidRPr="00764B46">
        <w:rPr>
          <w:rFonts w:hint="eastAsia"/>
        </w:rPr>
        <w:t>“</w:t>
      </w:r>
      <w:proofErr w:type="gramEnd"/>
      <w:r w:rsidRPr="00764B46">
        <w:rPr>
          <w:rFonts w:hint="eastAsia"/>
          <w:vertAlign w:val="superscript"/>
        </w:rPr>
        <w:t>5</w:t>
      </w:r>
      <w:r w:rsidRPr="00764B46">
        <w:rPr>
          <w:rFonts w:hint="eastAsia"/>
        </w:rPr>
        <w:t xml:space="preserve"> </w:t>
      </w:r>
      <w:r w:rsidRPr="00764B46">
        <w:rPr>
          <w:rFonts w:eastAsia="楷体" w:hint="eastAsia"/>
        </w:rPr>
        <w:t>经合组织化学品试验准则第</w:t>
      </w:r>
      <w:r w:rsidRPr="00764B46">
        <w:rPr>
          <w:rFonts w:eastAsia="楷体" w:hint="eastAsia"/>
        </w:rPr>
        <w:t>439</w:t>
      </w:r>
      <w:r w:rsidRPr="00764B46">
        <w:rPr>
          <w:rFonts w:eastAsia="楷体" w:hint="eastAsia"/>
        </w:rPr>
        <w:t>号“体外皮肤刺激：重组人类表皮试验方法”</w:t>
      </w:r>
      <w:r w:rsidRPr="00764B46">
        <w:rPr>
          <w:rFonts w:eastAsia="楷体" w:hint="eastAsia"/>
        </w:rPr>
        <w:t>(2015</w:t>
      </w:r>
      <w:r w:rsidRPr="00764B46">
        <w:rPr>
          <w:rFonts w:eastAsia="楷体" w:hint="eastAsia"/>
        </w:rPr>
        <w:t>年</w:t>
      </w:r>
      <w:r w:rsidRPr="00764B46">
        <w:rPr>
          <w:rFonts w:eastAsia="楷体" w:hint="eastAsia"/>
        </w:rPr>
        <w:t>)</w:t>
      </w:r>
      <w:proofErr w:type="gramStart"/>
      <w:r w:rsidRPr="00764B46">
        <w:rPr>
          <w:rFonts w:hint="eastAsia"/>
        </w:rPr>
        <w:t>”</w:t>
      </w:r>
      <w:proofErr w:type="gramEnd"/>
      <w:r w:rsidRPr="00764B46">
        <w:rPr>
          <w:rFonts w:hint="eastAsia"/>
        </w:rPr>
        <w:t>。</w:t>
      </w:r>
    </w:p>
    <w:p w14:paraId="4168D705" w14:textId="77777777" w:rsidR="00764B46" w:rsidRPr="00764B46" w:rsidRDefault="00764B46" w:rsidP="001111E9">
      <w:pPr>
        <w:pStyle w:val="SingleTxt"/>
        <w:tabs>
          <w:tab w:val="clear" w:pos="2126"/>
        </w:tabs>
      </w:pPr>
      <w:r w:rsidRPr="00764B46">
        <w:rPr>
          <w:rFonts w:hint="eastAsia"/>
        </w:rPr>
        <w:t>2.8.3.3(c)</w:t>
      </w:r>
      <w:r w:rsidRPr="00764B46">
        <w:rPr>
          <w:rFonts w:hint="eastAsia"/>
        </w:rPr>
        <w:t>㈡</w:t>
      </w:r>
      <w:r w:rsidRPr="00764B46">
        <w:tab/>
      </w:r>
      <w:r w:rsidRPr="00764B46">
        <w:rPr>
          <w:rFonts w:hint="eastAsia"/>
        </w:rPr>
        <w:t>将“</w:t>
      </w:r>
      <w:r w:rsidRPr="00764B46">
        <w:rPr>
          <w:rFonts w:hint="eastAsia"/>
        </w:rPr>
        <w:t>ISO 3574</w:t>
      </w:r>
      <w:r w:rsidRPr="00764B46">
        <w:rPr>
          <w:rFonts w:hint="eastAsia"/>
        </w:rPr>
        <w:t>或统一编号制度</w:t>
      </w:r>
      <w:r w:rsidRPr="00764B46">
        <w:rPr>
          <w:rFonts w:hint="eastAsia"/>
        </w:rPr>
        <w:t>(UNS) G10200</w:t>
      </w:r>
      <w:r w:rsidRPr="00764B46">
        <w:rPr>
          <w:rFonts w:hint="eastAsia"/>
        </w:rPr>
        <w:t>或相似类型”改为“</w:t>
      </w:r>
      <w:r w:rsidRPr="00764B46">
        <w:rPr>
          <w:rFonts w:hint="eastAsia"/>
        </w:rPr>
        <w:t>ISO 3574</w:t>
      </w:r>
      <w:r w:rsidRPr="00764B46">
        <w:rPr>
          <w:rFonts w:hint="eastAsia"/>
        </w:rPr>
        <w:t>，统一编号系统</w:t>
      </w:r>
      <w:r w:rsidRPr="00764B46">
        <w:rPr>
          <w:rFonts w:hint="eastAsia"/>
        </w:rPr>
        <w:t>(UNS) G10200</w:t>
      </w:r>
      <w:r w:rsidRPr="00764B46">
        <w:rPr>
          <w:rFonts w:hint="eastAsia"/>
        </w:rPr>
        <w:t>”。</w:t>
      </w:r>
    </w:p>
    <w:p w14:paraId="6E0DB7F3" w14:textId="77777777" w:rsidR="00764B46" w:rsidRPr="00764B46" w:rsidRDefault="00764B46" w:rsidP="00764B46">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before="360" w:after="240"/>
        <w:ind w:left="1267" w:right="1260" w:hanging="1267"/>
        <w:outlineLvl w:val="0"/>
        <w:rPr>
          <w:rFonts w:eastAsia="SimHei"/>
          <w:sz w:val="24"/>
        </w:rPr>
      </w:pPr>
      <w:r w:rsidRPr="00764B46">
        <w:rPr>
          <w:rFonts w:eastAsia="SimHei" w:hint="eastAsia"/>
          <w:sz w:val="24"/>
        </w:rPr>
        <w:tab/>
      </w:r>
      <w:r w:rsidRPr="00764B46">
        <w:rPr>
          <w:rFonts w:eastAsia="SimHei" w:hint="eastAsia"/>
          <w:sz w:val="24"/>
        </w:rPr>
        <w:tab/>
      </w:r>
      <w:r w:rsidRPr="00764B46">
        <w:rPr>
          <w:rFonts w:eastAsia="SimHei" w:hint="eastAsia"/>
          <w:sz w:val="24"/>
        </w:rPr>
        <w:t>第</w:t>
      </w:r>
      <w:r w:rsidRPr="00764B46">
        <w:rPr>
          <w:rFonts w:eastAsia="SimHei" w:hint="eastAsia"/>
          <w:sz w:val="24"/>
        </w:rPr>
        <w:t>2.9</w:t>
      </w:r>
      <w:r w:rsidRPr="00764B46">
        <w:rPr>
          <w:rFonts w:eastAsia="SimHei" w:hint="eastAsia"/>
          <w:sz w:val="24"/>
        </w:rPr>
        <w:t>章</w:t>
      </w:r>
    </w:p>
    <w:p w14:paraId="1F56DD04" w14:textId="5866368D" w:rsidR="00764B46" w:rsidRPr="00764B46" w:rsidRDefault="00764B46" w:rsidP="001923D7">
      <w:pPr>
        <w:pStyle w:val="SingleTxt"/>
        <w:tabs>
          <w:tab w:val="clear" w:pos="2126"/>
        </w:tabs>
        <w:ind w:left="2557" w:hanging="1293"/>
      </w:pPr>
      <w:r w:rsidRPr="00764B46">
        <w:rPr>
          <w:rFonts w:hint="eastAsia"/>
        </w:rPr>
        <w:t>2.9.3.4.3.4(a)</w:t>
      </w:r>
      <w:r w:rsidRPr="00764B46">
        <w:tab/>
      </w:r>
      <w:r w:rsidRPr="00764B46">
        <w:rPr>
          <w:rFonts w:hint="eastAsia"/>
        </w:rPr>
        <w:t>在㈠后增加一条新注，内容如下：</w:t>
      </w:r>
    </w:p>
    <w:p w14:paraId="6269A01E" w14:textId="6CDC8C48" w:rsidR="00764B46" w:rsidRPr="00764B46" w:rsidRDefault="00764B46" w:rsidP="001111E9">
      <w:pPr>
        <w:pStyle w:val="SingleTxt"/>
        <w:tabs>
          <w:tab w:val="clear" w:pos="2126"/>
        </w:tabs>
      </w:pPr>
      <w:r w:rsidRPr="00764B46">
        <w:rPr>
          <w:rFonts w:hint="eastAsia"/>
        </w:rPr>
        <w:t>“</w:t>
      </w:r>
      <w:r w:rsidRPr="00764B46">
        <w:rPr>
          <w:rFonts w:eastAsia="楷体" w:hint="eastAsia"/>
          <w:b/>
          <w:bCs/>
        </w:rPr>
        <w:t>注</w:t>
      </w:r>
      <w:r w:rsidRPr="00764B46">
        <w:rPr>
          <w:rFonts w:hint="eastAsia"/>
        </w:rPr>
        <w:t>：</w:t>
      </w:r>
      <w:r w:rsidRPr="00764B46">
        <w:rPr>
          <w:rFonts w:eastAsia="楷体" w:hint="eastAsia"/>
        </w:rPr>
        <w:t>在这种情况下，当所试验混合物的</w:t>
      </w:r>
      <w:proofErr w:type="spellStart"/>
      <w:r w:rsidRPr="00287C97">
        <w:rPr>
          <w:rFonts w:eastAsia="楷体" w:hint="eastAsia"/>
        </w:rPr>
        <w:t>ECx</w:t>
      </w:r>
      <w:proofErr w:type="spellEnd"/>
      <w:r w:rsidRPr="00B531D7">
        <w:rPr>
          <w:rFonts w:eastAsia="楷体" w:hint="eastAsia"/>
        </w:rPr>
        <w:t>或</w:t>
      </w:r>
      <w:r w:rsidRPr="00287C97">
        <w:rPr>
          <w:rFonts w:eastAsia="楷体" w:hint="eastAsia"/>
        </w:rPr>
        <w:t>NOEC&gt;0.1mg/l</w:t>
      </w:r>
      <w:r w:rsidRPr="00764B46">
        <w:rPr>
          <w:rFonts w:eastAsia="楷体" w:hint="eastAsia"/>
        </w:rPr>
        <w:t>时，在本规章下无需按长期危害分类</w:t>
      </w:r>
      <w:r w:rsidRPr="00764B46">
        <w:rPr>
          <w:rFonts w:hint="eastAsia"/>
        </w:rPr>
        <w:t>。”</w:t>
      </w:r>
    </w:p>
    <w:p w14:paraId="09308B8C" w14:textId="64479FF4" w:rsidR="00764B46" w:rsidRPr="00764B46" w:rsidRDefault="00764B46" w:rsidP="00764B46">
      <w:pPr>
        <w:tabs>
          <w:tab w:val="left" w:pos="1264"/>
          <w:tab w:val="left" w:pos="1695"/>
          <w:tab w:val="left" w:pos="2398"/>
        </w:tabs>
        <w:spacing w:after="140"/>
        <w:ind w:left="2398" w:right="1134" w:hanging="1134"/>
      </w:pPr>
      <w:r w:rsidRPr="00764B46">
        <w:rPr>
          <w:rFonts w:hint="eastAsia"/>
        </w:rPr>
        <w:t>2.9.4(g)</w:t>
      </w:r>
      <w:r w:rsidRPr="00764B46">
        <w:tab/>
      </w:r>
      <w:r w:rsidRPr="00764B46">
        <w:rPr>
          <w:rFonts w:hint="eastAsia"/>
        </w:rPr>
        <w:t>在句首增加“除安装在设备</w:t>
      </w:r>
      <w:r w:rsidRPr="00764B46">
        <w:rPr>
          <w:rFonts w:hint="eastAsia"/>
        </w:rPr>
        <w:t>(</w:t>
      </w:r>
      <w:r w:rsidRPr="00764B46">
        <w:rPr>
          <w:rFonts w:hint="eastAsia"/>
        </w:rPr>
        <w:t>包括电路板</w:t>
      </w:r>
      <w:r w:rsidRPr="00764B46">
        <w:rPr>
          <w:rFonts w:hint="eastAsia"/>
        </w:rPr>
        <w:t>)</w:t>
      </w:r>
      <w:r w:rsidRPr="00764B46">
        <w:rPr>
          <w:rFonts w:hint="eastAsia"/>
        </w:rPr>
        <w:t>上的纽扣电池外，”。</w:t>
      </w:r>
    </w:p>
    <w:p w14:paraId="26663BE0" w14:textId="77777777" w:rsidR="00764B46" w:rsidRPr="00764B46" w:rsidRDefault="00764B46" w:rsidP="00764B46">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before="360" w:after="240"/>
        <w:ind w:left="1267" w:right="1260" w:hanging="1267"/>
        <w:outlineLvl w:val="0"/>
        <w:rPr>
          <w:rFonts w:eastAsia="SimHei"/>
          <w:sz w:val="24"/>
        </w:rPr>
      </w:pPr>
      <w:r w:rsidRPr="00764B46">
        <w:rPr>
          <w:rFonts w:eastAsia="SimHei" w:hint="eastAsia"/>
          <w:sz w:val="24"/>
        </w:rPr>
        <w:tab/>
      </w:r>
      <w:r w:rsidRPr="00764B46">
        <w:rPr>
          <w:rFonts w:eastAsia="SimHei" w:hint="eastAsia"/>
          <w:sz w:val="24"/>
        </w:rPr>
        <w:tab/>
      </w:r>
      <w:r w:rsidRPr="00764B46">
        <w:rPr>
          <w:rFonts w:eastAsia="SimHei" w:hint="eastAsia"/>
          <w:sz w:val="24"/>
        </w:rPr>
        <w:t>第</w:t>
      </w:r>
      <w:r w:rsidRPr="00764B46">
        <w:rPr>
          <w:rFonts w:eastAsia="SimHei" w:hint="eastAsia"/>
          <w:sz w:val="24"/>
        </w:rPr>
        <w:t>3.2</w:t>
      </w:r>
      <w:r w:rsidRPr="00764B46">
        <w:rPr>
          <w:rFonts w:eastAsia="SimHei" w:hint="eastAsia"/>
          <w:sz w:val="24"/>
        </w:rPr>
        <w:t>章，危险货物一览表</w:t>
      </w:r>
    </w:p>
    <w:p w14:paraId="3B13B4D3" w14:textId="77777777" w:rsidR="00764B46" w:rsidRPr="00764B46" w:rsidRDefault="00764B46" w:rsidP="00764B4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64B46">
        <w:rPr>
          <w:rFonts w:hint="eastAsia"/>
        </w:rPr>
        <w:t>对于</w:t>
      </w:r>
      <w:r w:rsidRPr="00764B46">
        <w:rPr>
          <w:rFonts w:hint="eastAsia"/>
        </w:rPr>
        <w:t>UN 1002</w:t>
      </w:r>
      <w:r w:rsidRPr="00764B46">
        <w:rPr>
          <w:rFonts w:hint="eastAsia"/>
        </w:rPr>
        <w:t>，在第</w:t>
      </w:r>
      <w:r w:rsidRPr="00764B46">
        <w:rPr>
          <w:rFonts w:hint="eastAsia"/>
        </w:rPr>
        <w:t>(6)</w:t>
      </w:r>
      <w:r w:rsidRPr="00764B46">
        <w:rPr>
          <w:rFonts w:hint="eastAsia"/>
        </w:rPr>
        <w:t>栏中增加“</w:t>
      </w:r>
      <w:r w:rsidRPr="00764B46">
        <w:rPr>
          <w:rFonts w:hint="eastAsia"/>
        </w:rPr>
        <w:t>397</w:t>
      </w:r>
      <w:r w:rsidRPr="00764B46">
        <w:rPr>
          <w:rFonts w:hint="eastAsia"/>
        </w:rPr>
        <w:t>”。</w:t>
      </w:r>
    </w:p>
    <w:p w14:paraId="7E0CE22F" w14:textId="77777777" w:rsidR="00764B46" w:rsidRPr="00764B46" w:rsidRDefault="00764B46" w:rsidP="001923D7">
      <w:pPr>
        <w:pStyle w:val="SingleTxt"/>
        <w:tabs>
          <w:tab w:val="clear" w:pos="2126"/>
        </w:tabs>
        <w:ind w:left="2557" w:hanging="1293"/>
      </w:pPr>
      <w:r w:rsidRPr="00764B46">
        <w:rPr>
          <w:rFonts w:hint="eastAsia"/>
        </w:rPr>
        <w:lastRenderedPageBreak/>
        <w:t>对于</w:t>
      </w:r>
      <w:r w:rsidRPr="00764B46">
        <w:rPr>
          <w:rFonts w:hint="eastAsia"/>
        </w:rPr>
        <w:t>UN 1012</w:t>
      </w:r>
      <w:r w:rsidRPr="00764B46">
        <w:rPr>
          <w:rFonts w:hint="eastAsia"/>
        </w:rPr>
        <w:t>，在第</w:t>
      </w:r>
      <w:r w:rsidRPr="00764B46">
        <w:rPr>
          <w:rFonts w:hint="eastAsia"/>
        </w:rPr>
        <w:t>(6)</w:t>
      </w:r>
      <w:r w:rsidRPr="00764B46">
        <w:rPr>
          <w:rFonts w:hint="eastAsia"/>
        </w:rPr>
        <w:t>栏中增加“</w:t>
      </w:r>
      <w:r w:rsidRPr="00764B46">
        <w:rPr>
          <w:rFonts w:hint="eastAsia"/>
        </w:rPr>
        <w:t>398</w:t>
      </w:r>
      <w:r w:rsidRPr="00764B46">
        <w:rPr>
          <w:rFonts w:hint="eastAsia"/>
        </w:rPr>
        <w:t>”。</w:t>
      </w:r>
    </w:p>
    <w:p w14:paraId="4F4E159E" w14:textId="77777777" w:rsidR="00764B46" w:rsidRPr="00764B46" w:rsidRDefault="00764B46" w:rsidP="001923D7">
      <w:pPr>
        <w:pStyle w:val="SingleTxt"/>
        <w:tabs>
          <w:tab w:val="clear" w:pos="2126"/>
        </w:tabs>
        <w:ind w:left="2557" w:hanging="1293"/>
      </w:pPr>
      <w:r w:rsidRPr="00764B46">
        <w:rPr>
          <w:rFonts w:hint="eastAsia"/>
        </w:rPr>
        <w:t>删除</w:t>
      </w:r>
      <w:r w:rsidRPr="00764B46">
        <w:rPr>
          <w:rFonts w:hint="eastAsia"/>
        </w:rPr>
        <w:t>UN 1169</w:t>
      </w:r>
      <w:r w:rsidRPr="00764B46">
        <w:rPr>
          <w:rFonts w:hint="eastAsia"/>
        </w:rPr>
        <w:t>的两个条目。</w:t>
      </w:r>
    </w:p>
    <w:p w14:paraId="01A021A6" w14:textId="77777777" w:rsidR="00764B46" w:rsidRPr="00764B46" w:rsidRDefault="00764B46" w:rsidP="001923D7">
      <w:pPr>
        <w:pStyle w:val="SingleTxt"/>
        <w:tabs>
          <w:tab w:val="clear" w:pos="2126"/>
        </w:tabs>
        <w:ind w:left="2557" w:hanging="1293"/>
      </w:pPr>
      <w:r w:rsidRPr="00764B46">
        <w:rPr>
          <w:rFonts w:hint="eastAsia"/>
        </w:rPr>
        <w:t>对于</w:t>
      </w:r>
      <w:r w:rsidRPr="00764B46">
        <w:rPr>
          <w:rFonts w:hint="eastAsia"/>
        </w:rPr>
        <w:t>UN 1197</w:t>
      </w:r>
      <w:r w:rsidRPr="00764B46">
        <w:rPr>
          <w:rFonts w:hint="eastAsia"/>
        </w:rPr>
        <w:t>，将打包组别</w:t>
      </w:r>
      <w:r w:rsidRPr="00764B46">
        <w:rPr>
          <w:rFonts w:hint="eastAsia"/>
        </w:rPr>
        <w:t>II</w:t>
      </w:r>
      <w:r w:rsidRPr="00764B46">
        <w:rPr>
          <w:rFonts w:hint="eastAsia"/>
        </w:rPr>
        <w:t>和</w:t>
      </w:r>
      <w:r w:rsidRPr="00764B46">
        <w:rPr>
          <w:rFonts w:hint="eastAsia"/>
        </w:rPr>
        <w:t>III</w:t>
      </w:r>
      <w:r w:rsidRPr="00764B46">
        <w:rPr>
          <w:rFonts w:hint="eastAsia"/>
        </w:rPr>
        <w:t>第</w:t>
      </w:r>
      <w:r w:rsidRPr="00764B46">
        <w:rPr>
          <w:rFonts w:hint="eastAsia"/>
        </w:rPr>
        <w:t>(2)</w:t>
      </w:r>
      <w:r w:rsidRPr="00764B46">
        <w:rPr>
          <w:rFonts w:hint="eastAsia"/>
        </w:rPr>
        <w:t>栏改为“液体萃取调味剂或香料”。</w:t>
      </w:r>
    </w:p>
    <w:p w14:paraId="77378936" w14:textId="77777777" w:rsidR="00764B46" w:rsidRPr="00764B46" w:rsidRDefault="00764B46" w:rsidP="00287C97">
      <w:pPr>
        <w:tabs>
          <w:tab w:val="left" w:pos="1264"/>
          <w:tab w:val="left" w:pos="1695"/>
          <w:tab w:val="left" w:pos="2398"/>
        </w:tabs>
        <w:spacing w:after="140"/>
        <w:ind w:left="2682" w:right="1264" w:hanging="1418"/>
      </w:pPr>
      <w:r w:rsidRPr="00764B46">
        <w:rPr>
          <w:rFonts w:hint="eastAsia"/>
        </w:rPr>
        <w:t>对于</w:t>
      </w:r>
      <w:r w:rsidRPr="00764B46">
        <w:rPr>
          <w:rFonts w:hint="eastAsia"/>
        </w:rPr>
        <w:t>UN 1891</w:t>
      </w:r>
      <w:r w:rsidRPr="00764B46">
        <w:rPr>
          <w:rFonts w:hint="eastAsia"/>
        </w:rPr>
        <w:t>，将第</w:t>
      </w:r>
      <w:r w:rsidRPr="00764B46">
        <w:rPr>
          <w:rFonts w:hint="eastAsia"/>
        </w:rPr>
        <w:t>(3)</w:t>
      </w:r>
      <w:r w:rsidRPr="00764B46">
        <w:rPr>
          <w:rFonts w:hint="eastAsia"/>
        </w:rPr>
        <w:t>栏中的“</w:t>
      </w:r>
      <w:r w:rsidRPr="00764B46">
        <w:rPr>
          <w:rFonts w:hint="eastAsia"/>
        </w:rPr>
        <w:t>6.1</w:t>
      </w:r>
      <w:r w:rsidRPr="00764B46">
        <w:rPr>
          <w:rFonts w:hint="eastAsia"/>
        </w:rPr>
        <w:t>”改为“</w:t>
      </w:r>
      <w:r w:rsidRPr="00764B46">
        <w:rPr>
          <w:rFonts w:hint="eastAsia"/>
        </w:rPr>
        <w:t>3</w:t>
      </w:r>
      <w:r w:rsidRPr="00764B46">
        <w:rPr>
          <w:rFonts w:hint="eastAsia"/>
        </w:rPr>
        <w:t>”。在第</w:t>
      </w:r>
      <w:r w:rsidRPr="00764B46">
        <w:rPr>
          <w:rFonts w:hint="eastAsia"/>
        </w:rPr>
        <w:t>(4)</w:t>
      </w:r>
      <w:r w:rsidRPr="00764B46">
        <w:rPr>
          <w:rFonts w:hint="eastAsia"/>
        </w:rPr>
        <w:t>栏中增加“</w:t>
      </w:r>
      <w:r w:rsidRPr="00764B46">
        <w:rPr>
          <w:rFonts w:hint="eastAsia"/>
        </w:rPr>
        <w:t>6.1</w:t>
      </w:r>
      <w:r w:rsidRPr="00764B46">
        <w:rPr>
          <w:rFonts w:hint="eastAsia"/>
        </w:rPr>
        <w:t>”。将第</w:t>
      </w:r>
      <w:r w:rsidRPr="00764B46">
        <w:rPr>
          <w:rFonts w:hint="eastAsia"/>
        </w:rPr>
        <w:t>(7a)</w:t>
      </w:r>
      <w:r w:rsidRPr="00764B46">
        <w:rPr>
          <w:rFonts w:hint="eastAsia"/>
        </w:rPr>
        <w:t>栏中的“</w:t>
      </w:r>
      <w:r w:rsidRPr="00764B46">
        <w:rPr>
          <w:rFonts w:hint="eastAsia"/>
        </w:rPr>
        <w:t>100 ml</w:t>
      </w:r>
      <w:r w:rsidRPr="00764B46">
        <w:rPr>
          <w:rFonts w:hint="eastAsia"/>
        </w:rPr>
        <w:t>”改为“</w:t>
      </w:r>
      <w:r w:rsidRPr="00764B46">
        <w:rPr>
          <w:rFonts w:hint="eastAsia"/>
        </w:rPr>
        <w:t>1 L</w:t>
      </w:r>
      <w:r w:rsidRPr="00764B46">
        <w:rPr>
          <w:rFonts w:hint="eastAsia"/>
        </w:rPr>
        <w:t>”。将第</w:t>
      </w:r>
      <w:r w:rsidRPr="00764B46">
        <w:rPr>
          <w:rFonts w:hint="eastAsia"/>
        </w:rPr>
        <w:t>(7b)</w:t>
      </w:r>
      <w:r w:rsidRPr="00764B46">
        <w:rPr>
          <w:rFonts w:hint="eastAsia"/>
        </w:rPr>
        <w:t>栏中的“</w:t>
      </w:r>
      <w:r w:rsidRPr="00764B46">
        <w:rPr>
          <w:rFonts w:hint="eastAsia"/>
        </w:rPr>
        <w:t>E4</w:t>
      </w:r>
      <w:r w:rsidRPr="00764B46">
        <w:rPr>
          <w:rFonts w:hint="eastAsia"/>
        </w:rPr>
        <w:t>”改为“</w:t>
      </w:r>
      <w:r w:rsidRPr="00764B46">
        <w:rPr>
          <w:rFonts w:hint="eastAsia"/>
        </w:rPr>
        <w:t>E2</w:t>
      </w:r>
      <w:r w:rsidRPr="00764B46">
        <w:rPr>
          <w:rFonts w:hint="eastAsia"/>
        </w:rPr>
        <w:t>”。</w:t>
      </w:r>
    </w:p>
    <w:p w14:paraId="2897C765" w14:textId="77777777" w:rsidR="00764B46" w:rsidRPr="00764B46" w:rsidRDefault="00764B46" w:rsidP="00764B46">
      <w:pPr>
        <w:tabs>
          <w:tab w:val="left" w:pos="1264"/>
          <w:tab w:val="left" w:pos="1695"/>
          <w:tab w:val="left" w:pos="2398"/>
        </w:tabs>
        <w:spacing w:after="140"/>
        <w:ind w:left="2398" w:right="1134" w:hanging="1134"/>
      </w:pPr>
      <w:r w:rsidRPr="00764B46">
        <w:rPr>
          <w:rFonts w:hint="eastAsia"/>
        </w:rPr>
        <w:t>对于</w:t>
      </w:r>
      <w:r w:rsidRPr="00764B46">
        <w:rPr>
          <w:rFonts w:hint="eastAsia"/>
        </w:rPr>
        <w:t>UN 3208</w:t>
      </w:r>
      <w:r w:rsidRPr="00764B46">
        <w:rPr>
          <w:rFonts w:hint="eastAsia"/>
        </w:rPr>
        <w:t>，将打包组别</w:t>
      </w:r>
      <w:r w:rsidRPr="00764B46">
        <w:rPr>
          <w:rFonts w:hint="eastAsia"/>
        </w:rPr>
        <w:t>II</w:t>
      </w:r>
      <w:r w:rsidRPr="00764B46">
        <w:rPr>
          <w:rFonts w:hint="eastAsia"/>
        </w:rPr>
        <w:t>第</w:t>
      </w:r>
      <w:r w:rsidRPr="00764B46">
        <w:rPr>
          <w:rFonts w:hint="eastAsia"/>
        </w:rPr>
        <w:t>(7b)</w:t>
      </w:r>
      <w:r w:rsidRPr="00764B46">
        <w:rPr>
          <w:rFonts w:hint="eastAsia"/>
        </w:rPr>
        <w:t>栏中的“</w:t>
      </w:r>
      <w:r w:rsidRPr="00764B46">
        <w:rPr>
          <w:rFonts w:hint="eastAsia"/>
        </w:rPr>
        <w:t>E0</w:t>
      </w:r>
      <w:r w:rsidRPr="00764B46">
        <w:rPr>
          <w:rFonts w:hint="eastAsia"/>
        </w:rPr>
        <w:t>”改为“</w:t>
      </w:r>
      <w:r w:rsidRPr="00764B46">
        <w:rPr>
          <w:rFonts w:hint="eastAsia"/>
        </w:rPr>
        <w:t>E2</w:t>
      </w:r>
      <w:r w:rsidRPr="00764B46">
        <w:rPr>
          <w:rFonts w:hint="eastAsia"/>
        </w:rPr>
        <w:t>”。</w:t>
      </w:r>
    </w:p>
    <w:p w14:paraId="61C9268F" w14:textId="77777777" w:rsidR="00764B46" w:rsidRPr="00764B46" w:rsidRDefault="00764B46" w:rsidP="00764B46">
      <w:pPr>
        <w:tabs>
          <w:tab w:val="left" w:pos="1264"/>
          <w:tab w:val="left" w:pos="1695"/>
          <w:tab w:val="left" w:pos="2398"/>
        </w:tabs>
        <w:spacing w:after="140"/>
        <w:ind w:left="2398" w:right="1134" w:hanging="1134"/>
      </w:pPr>
      <w:r w:rsidRPr="00764B46">
        <w:rPr>
          <w:rFonts w:hint="eastAsia"/>
        </w:rPr>
        <w:t>对于</w:t>
      </w:r>
      <w:r w:rsidRPr="00764B46">
        <w:rPr>
          <w:rFonts w:hint="eastAsia"/>
        </w:rPr>
        <w:t>UN 3209</w:t>
      </w:r>
      <w:r w:rsidRPr="00764B46">
        <w:rPr>
          <w:rFonts w:hint="eastAsia"/>
        </w:rPr>
        <w:t>，将打包组别</w:t>
      </w:r>
      <w:r w:rsidRPr="00764B46">
        <w:rPr>
          <w:rFonts w:hint="eastAsia"/>
        </w:rPr>
        <w:t>II</w:t>
      </w:r>
      <w:r w:rsidRPr="00764B46">
        <w:rPr>
          <w:rFonts w:hint="eastAsia"/>
        </w:rPr>
        <w:t>第</w:t>
      </w:r>
      <w:r w:rsidRPr="00764B46">
        <w:rPr>
          <w:rFonts w:hint="eastAsia"/>
        </w:rPr>
        <w:t>(7b)</w:t>
      </w:r>
      <w:r w:rsidRPr="00764B46">
        <w:rPr>
          <w:rFonts w:hint="eastAsia"/>
        </w:rPr>
        <w:t>栏中的“</w:t>
      </w:r>
      <w:r w:rsidRPr="00764B46">
        <w:rPr>
          <w:rFonts w:hint="eastAsia"/>
        </w:rPr>
        <w:t>E2</w:t>
      </w:r>
      <w:r w:rsidRPr="00764B46">
        <w:rPr>
          <w:rFonts w:hint="eastAsia"/>
        </w:rPr>
        <w:t>”改为“</w:t>
      </w:r>
      <w:r w:rsidRPr="00764B46">
        <w:rPr>
          <w:rFonts w:hint="eastAsia"/>
        </w:rPr>
        <w:t>E0</w:t>
      </w:r>
      <w:r w:rsidRPr="00764B46">
        <w:rPr>
          <w:rFonts w:hint="eastAsia"/>
        </w:rPr>
        <w:t>”。</w:t>
      </w:r>
    </w:p>
    <w:p w14:paraId="7CD936FA" w14:textId="613D800E" w:rsidR="00764B46" w:rsidRPr="00764B46" w:rsidRDefault="00764B46" w:rsidP="00287C97">
      <w:pPr>
        <w:tabs>
          <w:tab w:val="left" w:pos="1264"/>
          <w:tab w:val="left" w:pos="1695"/>
          <w:tab w:val="left" w:pos="2398"/>
        </w:tabs>
        <w:spacing w:after="140"/>
        <w:ind w:left="2710" w:right="1264" w:hanging="1446"/>
      </w:pPr>
      <w:r w:rsidRPr="00764B46">
        <w:rPr>
          <w:rFonts w:hint="eastAsia"/>
        </w:rPr>
        <w:t>对于</w:t>
      </w:r>
      <w:r w:rsidRPr="00764B46">
        <w:rPr>
          <w:rFonts w:hint="eastAsia"/>
        </w:rPr>
        <w:t>UN 3269</w:t>
      </w:r>
      <w:r w:rsidR="00772D73">
        <w:rPr>
          <w:rFonts w:hint="eastAsia"/>
        </w:rPr>
        <w:t>，</w:t>
      </w:r>
      <w:r w:rsidRPr="00764B46">
        <w:rPr>
          <w:rFonts w:hint="eastAsia"/>
        </w:rPr>
        <w:t>打包组别</w:t>
      </w:r>
      <w:r w:rsidRPr="00764B46">
        <w:rPr>
          <w:rFonts w:hint="eastAsia"/>
        </w:rPr>
        <w:t>II</w:t>
      </w:r>
      <w:r w:rsidRPr="00764B46">
        <w:rPr>
          <w:rFonts w:hint="eastAsia"/>
        </w:rPr>
        <w:t>和</w:t>
      </w:r>
      <w:r w:rsidRPr="00764B46">
        <w:rPr>
          <w:rFonts w:hint="eastAsia"/>
        </w:rPr>
        <w:t>III</w:t>
      </w:r>
      <w:r w:rsidRPr="00764B46">
        <w:rPr>
          <w:rFonts w:hint="eastAsia"/>
        </w:rPr>
        <w:t>以及</w:t>
      </w:r>
      <w:r w:rsidRPr="00764B46">
        <w:rPr>
          <w:rFonts w:hint="eastAsia"/>
        </w:rPr>
        <w:t>UN 3527</w:t>
      </w:r>
      <w:r w:rsidRPr="00764B46">
        <w:rPr>
          <w:rFonts w:hint="eastAsia"/>
        </w:rPr>
        <w:t>打包组别</w:t>
      </w:r>
      <w:r w:rsidRPr="00764B46">
        <w:rPr>
          <w:rFonts w:hint="eastAsia"/>
        </w:rPr>
        <w:t>II</w:t>
      </w:r>
      <w:r w:rsidRPr="00764B46">
        <w:rPr>
          <w:rFonts w:hint="eastAsia"/>
        </w:rPr>
        <w:t>和</w:t>
      </w:r>
      <w:r w:rsidRPr="00764B46">
        <w:rPr>
          <w:rFonts w:hint="eastAsia"/>
        </w:rPr>
        <w:t>III</w:t>
      </w:r>
      <w:r w:rsidRPr="00764B46">
        <w:rPr>
          <w:rFonts w:hint="eastAsia"/>
        </w:rPr>
        <w:t>，将第</w:t>
      </w:r>
      <w:r w:rsidRPr="00764B46">
        <w:rPr>
          <w:rFonts w:hint="eastAsia"/>
        </w:rPr>
        <w:t>(7b)</w:t>
      </w:r>
      <w:r w:rsidRPr="00764B46">
        <w:rPr>
          <w:rFonts w:hint="eastAsia"/>
        </w:rPr>
        <w:t>栏中的“</w:t>
      </w:r>
      <w:r w:rsidRPr="00764B46">
        <w:rPr>
          <w:rFonts w:hint="eastAsia"/>
        </w:rPr>
        <w:t>E0</w:t>
      </w:r>
      <w:r w:rsidRPr="00764B46">
        <w:rPr>
          <w:rFonts w:hint="eastAsia"/>
        </w:rPr>
        <w:t>”改为“见第</w:t>
      </w:r>
      <w:r w:rsidRPr="00764B46">
        <w:rPr>
          <w:rFonts w:hint="eastAsia"/>
        </w:rPr>
        <w:t>3.3</w:t>
      </w:r>
      <w:r w:rsidRPr="00764B46">
        <w:rPr>
          <w:rFonts w:hint="eastAsia"/>
        </w:rPr>
        <w:t>章中的</w:t>
      </w:r>
      <w:r w:rsidRPr="00764B46">
        <w:rPr>
          <w:rFonts w:hint="eastAsia"/>
        </w:rPr>
        <w:t>SP 340</w:t>
      </w:r>
      <w:r w:rsidRPr="00764B46">
        <w:rPr>
          <w:rFonts w:hint="eastAsia"/>
        </w:rPr>
        <w:t>”。</w:t>
      </w:r>
    </w:p>
    <w:p w14:paraId="341F1EC4" w14:textId="77777777" w:rsidR="00764B46" w:rsidRPr="00764B46" w:rsidRDefault="00764B46" w:rsidP="00764B46">
      <w:pPr>
        <w:tabs>
          <w:tab w:val="left" w:pos="1264"/>
          <w:tab w:val="left" w:pos="1695"/>
          <w:tab w:val="left" w:pos="2398"/>
        </w:tabs>
        <w:spacing w:after="140"/>
        <w:ind w:left="2398" w:right="1134" w:hanging="1134"/>
      </w:pPr>
      <w:r w:rsidRPr="00764B46">
        <w:rPr>
          <w:rFonts w:hint="eastAsia"/>
        </w:rPr>
        <w:t>对于</w:t>
      </w:r>
      <w:r w:rsidRPr="00764B46">
        <w:rPr>
          <w:rFonts w:hint="eastAsia"/>
        </w:rPr>
        <w:t>UN 3538</w:t>
      </w:r>
      <w:r w:rsidRPr="00764B46">
        <w:rPr>
          <w:rFonts w:hint="eastAsia"/>
        </w:rPr>
        <w:t>，在第</w:t>
      </w:r>
      <w:r w:rsidRPr="00764B46">
        <w:rPr>
          <w:rFonts w:hint="eastAsia"/>
        </w:rPr>
        <w:t>(6)</w:t>
      </w:r>
      <w:r w:rsidRPr="00764B46">
        <w:rPr>
          <w:rFonts w:hint="eastAsia"/>
        </w:rPr>
        <w:t>栏中增加“</w:t>
      </w:r>
      <w:r w:rsidRPr="00764B46">
        <w:rPr>
          <w:rFonts w:hint="eastAsia"/>
        </w:rPr>
        <w:t>396</w:t>
      </w:r>
      <w:r w:rsidRPr="00764B46">
        <w:rPr>
          <w:rFonts w:hint="eastAsia"/>
        </w:rPr>
        <w:t>”。</w:t>
      </w:r>
    </w:p>
    <w:p w14:paraId="28EC081E" w14:textId="77777777" w:rsidR="00764B46" w:rsidRPr="00764B46" w:rsidRDefault="00764B46" w:rsidP="00764B46">
      <w:pPr>
        <w:tabs>
          <w:tab w:val="left" w:pos="1264"/>
          <w:tab w:val="left" w:pos="1695"/>
          <w:tab w:val="left" w:pos="2398"/>
        </w:tabs>
        <w:spacing w:after="140"/>
        <w:ind w:left="2398" w:right="1134" w:hanging="1134"/>
      </w:pPr>
      <w:r w:rsidRPr="00764B46">
        <w:rPr>
          <w:rFonts w:hint="eastAsia"/>
        </w:rPr>
        <w:t>增加以下新条目：</w:t>
      </w:r>
    </w:p>
    <w:tbl>
      <w:tblPr>
        <w:tblW w:w="8590" w:type="dxa"/>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07"/>
        <w:gridCol w:w="2497"/>
        <w:gridCol w:w="488"/>
        <w:gridCol w:w="488"/>
        <w:gridCol w:w="488"/>
        <w:gridCol w:w="488"/>
        <w:gridCol w:w="488"/>
        <w:gridCol w:w="488"/>
        <w:gridCol w:w="754"/>
        <w:gridCol w:w="758"/>
        <w:gridCol w:w="450"/>
        <w:gridCol w:w="596"/>
      </w:tblGrid>
      <w:tr w:rsidR="00764B46" w:rsidRPr="00287C97" w14:paraId="609D84E6" w14:textId="77777777" w:rsidTr="008D5FD8">
        <w:trPr>
          <w:trHeight w:val="360"/>
        </w:trPr>
        <w:tc>
          <w:tcPr>
            <w:tcW w:w="353" w:type="pct"/>
            <w:shd w:val="clear" w:color="auto" w:fill="auto"/>
          </w:tcPr>
          <w:p w14:paraId="0200223F" w14:textId="77777777" w:rsidR="00764B46" w:rsidRPr="00287C97" w:rsidRDefault="00764B46" w:rsidP="00821D58">
            <w:pPr>
              <w:spacing w:before="40" w:after="60" w:line="280" w:lineRule="exact"/>
              <w:ind w:left="57" w:right="57"/>
              <w:rPr>
                <w:sz w:val="17"/>
                <w:szCs w:val="17"/>
              </w:rPr>
            </w:pPr>
            <w:r w:rsidRPr="00287C97">
              <w:rPr>
                <w:sz w:val="17"/>
                <w:szCs w:val="17"/>
              </w:rPr>
              <w:t>3550</w:t>
            </w:r>
          </w:p>
        </w:tc>
        <w:tc>
          <w:tcPr>
            <w:tcW w:w="1453" w:type="pct"/>
            <w:shd w:val="clear" w:color="auto" w:fill="auto"/>
          </w:tcPr>
          <w:p w14:paraId="5A2E78F7" w14:textId="77777777" w:rsidR="00764B46" w:rsidRPr="00287C97" w:rsidRDefault="00764B46" w:rsidP="00821D58">
            <w:pPr>
              <w:spacing w:before="40" w:after="60" w:line="280" w:lineRule="exact"/>
              <w:ind w:left="113" w:right="113"/>
              <w:rPr>
                <w:sz w:val="17"/>
                <w:szCs w:val="17"/>
              </w:rPr>
            </w:pPr>
            <w:r w:rsidRPr="00287C97">
              <w:rPr>
                <w:sz w:val="17"/>
                <w:szCs w:val="17"/>
              </w:rPr>
              <w:t>氢氧化钴粉末，含有不少于</w:t>
            </w:r>
            <w:r w:rsidRPr="00287C97">
              <w:rPr>
                <w:sz w:val="17"/>
                <w:szCs w:val="17"/>
              </w:rPr>
              <w:t>10%</w:t>
            </w:r>
            <w:r w:rsidRPr="00287C97">
              <w:rPr>
                <w:sz w:val="17"/>
                <w:szCs w:val="17"/>
              </w:rPr>
              <w:t>的可吸入颗粒</w:t>
            </w:r>
          </w:p>
        </w:tc>
        <w:tc>
          <w:tcPr>
            <w:tcW w:w="284" w:type="pct"/>
          </w:tcPr>
          <w:p w14:paraId="43E390C5" w14:textId="77777777" w:rsidR="00764B46" w:rsidRPr="00287C97" w:rsidRDefault="00764B46" w:rsidP="00287C97">
            <w:pPr>
              <w:spacing w:before="40" w:after="60" w:line="280" w:lineRule="exact"/>
              <w:jc w:val="center"/>
              <w:rPr>
                <w:sz w:val="17"/>
                <w:szCs w:val="17"/>
              </w:rPr>
            </w:pPr>
            <w:r w:rsidRPr="00287C97">
              <w:rPr>
                <w:sz w:val="17"/>
                <w:szCs w:val="17"/>
              </w:rPr>
              <w:t>6.1</w:t>
            </w:r>
          </w:p>
        </w:tc>
        <w:tc>
          <w:tcPr>
            <w:tcW w:w="284" w:type="pct"/>
            <w:shd w:val="clear" w:color="auto" w:fill="auto"/>
          </w:tcPr>
          <w:p w14:paraId="0C35BBC6" w14:textId="77777777" w:rsidR="00764B46" w:rsidRPr="00287C97" w:rsidRDefault="00764B46" w:rsidP="00287C97">
            <w:pPr>
              <w:spacing w:before="40" w:after="60" w:line="280" w:lineRule="exact"/>
              <w:jc w:val="center"/>
              <w:rPr>
                <w:sz w:val="17"/>
                <w:szCs w:val="17"/>
              </w:rPr>
            </w:pPr>
          </w:p>
        </w:tc>
        <w:tc>
          <w:tcPr>
            <w:tcW w:w="284" w:type="pct"/>
            <w:shd w:val="clear" w:color="auto" w:fill="auto"/>
          </w:tcPr>
          <w:p w14:paraId="0471451E" w14:textId="77777777" w:rsidR="00764B46" w:rsidRPr="00287C97" w:rsidRDefault="00764B46" w:rsidP="00287C97">
            <w:pPr>
              <w:spacing w:before="40" w:after="60" w:line="280" w:lineRule="exact"/>
              <w:jc w:val="center"/>
              <w:rPr>
                <w:sz w:val="17"/>
                <w:szCs w:val="17"/>
              </w:rPr>
            </w:pPr>
            <w:r w:rsidRPr="00287C97">
              <w:rPr>
                <w:sz w:val="17"/>
                <w:szCs w:val="17"/>
              </w:rPr>
              <w:t>I</w:t>
            </w:r>
          </w:p>
        </w:tc>
        <w:tc>
          <w:tcPr>
            <w:tcW w:w="284" w:type="pct"/>
            <w:shd w:val="clear" w:color="auto" w:fill="auto"/>
          </w:tcPr>
          <w:p w14:paraId="08754D7E" w14:textId="77777777" w:rsidR="00764B46" w:rsidRPr="00287C97" w:rsidRDefault="00764B46" w:rsidP="00287C97">
            <w:pPr>
              <w:spacing w:before="40" w:after="60" w:line="280" w:lineRule="exact"/>
              <w:jc w:val="center"/>
              <w:rPr>
                <w:sz w:val="17"/>
                <w:szCs w:val="17"/>
              </w:rPr>
            </w:pPr>
          </w:p>
        </w:tc>
        <w:tc>
          <w:tcPr>
            <w:tcW w:w="284" w:type="pct"/>
            <w:shd w:val="clear" w:color="auto" w:fill="auto"/>
          </w:tcPr>
          <w:p w14:paraId="172A9A17" w14:textId="77777777" w:rsidR="00764B46" w:rsidRPr="00287C97" w:rsidRDefault="00764B46" w:rsidP="00287C97">
            <w:pPr>
              <w:spacing w:before="40" w:after="60" w:line="280" w:lineRule="exact"/>
              <w:jc w:val="center"/>
              <w:rPr>
                <w:sz w:val="17"/>
                <w:szCs w:val="17"/>
              </w:rPr>
            </w:pPr>
            <w:r w:rsidRPr="00287C97">
              <w:rPr>
                <w:sz w:val="17"/>
                <w:szCs w:val="17"/>
              </w:rPr>
              <w:t>0</w:t>
            </w:r>
          </w:p>
        </w:tc>
        <w:tc>
          <w:tcPr>
            <w:tcW w:w="284" w:type="pct"/>
          </w:tcPr>
          <w:p w14:paraId="58662A7D" w14:textId="77777777" w:rsidR="00764B46" w:rsidRPr="00287C97" w:rsidRDefault="00764B46" w:rsidP="00287C97">
            <w:pPr>
              <w:spacing w:before="40" w:after="60" w:line="280" w:lineRule="exact"/>
              <w:jc w:val="center"/>
              <w:rPr>
                <w:sz w:val="17"/>
                <w:szCs w:val="17"/>
              </w:rPr>
            </w:pPr>
            <w:r w:rsidRPr="00287C97">
              <w:rPr>
                <w:sz w:val="17"/>
                <w:szCs w:val="17"/>
              </w:rPr>
              <w:t>E5</w:t>
            </w:r>
          </w:p>
        </w:tc>
        <w:tc>
          <w:tcPr>
            <w:tcW w:w="439" w:type="pct"/>
          </w:tcPr>
          <w:p w14:paraId="6278D7D9" w14:textId="77777777" w:rsidR="00764B46" w:rsidRPr="00287C97" w:rsidRDefault="00764B46" w:rsidP="00287C97">
            <w:pPr>
              <w:spacing w:before="40" w:after="60" w:line="280" w:lineRule="exact"/>
              <w:jc w:val="center"/>
              <w:rPr>
                <w:sz w:val="17"/>
                <w:szCs w:val="17"/>
              </w:rPr>
            </w:pPr>
            <w:r w:rsidRPr="00287C97">
              <w:rPr>
                <w:sz w:val="17"/>
                <w:szCs w:val="17"/>
              </w:rPr>
              <w:t>P002</w:t>
            </w:r>
            <w:r w:rsidRPr="00287C97">
              <w:rPr>
                <w:sz w:val="17"/>
                <w:szCs w:val="17"/>
              </w:rPr>
              <w:br/>
              <w:t>IBC07</w:t>
            </w:r>
          </w:p>
        </w:tc>
        <w:tc>
          <w:tcPr>
            <w:tcW w:w="441" w:type="pct"/>
          </w:tcPr>
          <w:p w14:paraId="50FD82E3" w14:textId="77777777" w:rsidR="00764B46" w:rsidRPr="00287C97" w:rsidRDefault="00764B46" w:rsidP="00287C97">
            <w:pPr>
              <w:spacing w:before="40" w:after="60" w:line="280" w:lineRule="exact"/>
              <w:jc w:val="center"/>
              <w:rPr>
                <w:sz w:val="17"/>
                <w:szCs w:val="17"/>
              </w:rPr>
            </w:pPr>
            <w:r w:rsidRPr="00287C97">
              <w:rPr>
                <w:sz w:val="17"/>
                <w:szCs w:val="17"/>
              </w:rPr>
              <w:br/>
              <w:t>B1, B20</w:t>
            </w:r>
          </w:p>
        </w:tc>
        <w:tc>
          <w:tcPr>
            <w:tcW w:w="262" w:type="pct"/>
          </w:tcPr>
          <w:p w14:paraId="28931D40" w14:textId="77777777" w:rsidR="00764B46" w:rsidRPr="00287C97" w:rsidRDefault="00764B46" w:rsidP="00287C97">
            <w:pPr>
              <w:spacing w:before="40" w:after="60" w:line="280" w:lineRule="exact"/>
              <w:jc w:val="center"/>
              <w:rPr>
                <w:sz w:val="17"/>
                <w:szCs w:val="17"/>
              </w:rPr>
            </w:pPr>
            <w:r w:rsidRPr="00287C97">
              <w:rPr>
                <w:sz w:val="17"/>
                <w:szCs w:val="17"/>
              </w:rPr>
              <w:t>T6</w:t>
            </w:r>
          </w:p>
        </w:tc>
        <w:tc>
          <w:tcPr>
            <w:tcW w:w="347" w:type="pct"/>
            <w:shd w:val="clear" w:color="auto" w:fill="auto"/>
          </w:tcPr>
          <w:p w14:paraId="2ED5F179" w14:textId="77777777" w:rsidR="00764B46" w:rsidRPr="00287C97" w:rsidRDefault="00764B46" w:rsidP="00287C97">
            <w:pPr>
              <w:spacing w:before="40" w:after="60" w:line="280" w:lineRule="exact"/>
              <w:jc w:val="center"/>
              <w:rPr>
                <w:sz w:val="17"/>
                <w:szCs w:val="17"/>
              </w:rPr>
            </w:pPr>
            <w:r w:rsidRPr="00287C97">
              <w:rPr>
                <w:sz w:val="17"/>
                <w:szCs w:val="17"/>
              </w:rPr>
              <w:t>TP33</w:t>
            </w:r>
          </w:p>
        </w:tc>
      </w:tr>
    </w:tbl>
    <w:p w14:paraId="16005282" w14:textId="77777777" w:rsidR="00764B46" w:rsidRPr="00764B46" w:rsidRDefault="00764B46" w:rsidP="00764B46">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before="360" w:after="240"/>
        <w:ind w:left="1267" w:right="1260" w:hanging="1267"/>
        <w:outlineLvl w:val="0"/>
        <w:rPr>
          <w:rFonts w:eastAsia="SimHei"/>
          <w:sz w:val="24"/>
        </w:rPr>
      </w:pPr>
      <w:r w:rsidRPr="00764B46">
        <w:rPr>
          <w:rFonts w:eastAsia="SimHei" w:hint="eastAsia"/>
          <w:sz w:val="24"/>
        </w:rPr>
        <w:tab/>
      </w:r>
      <w:r w:rsidRPr="00764B46">
        <w:rPr>
          <w:rFonts w:eastAsia="SimHei" w:hint="eastAsia"/>
          <w:sz w:val="24"/>
        </w:rPr>
        <w:tab/>
      </w:r>
      <w:r w:rsidRPr="00764B46">
        <w:rPr>
          <w:rFonts w:eastAsia="SimHei" w:hint="eastAsia"/>
          <w:sz w:val="24"/>
        </w:rPr>
        <w:t>第</w:t>
      </w:r>
      <w:r w:rsidRPr="00764B46">
        <w:rPr>
          <w:rFonts w:eastAsia="SimHei" w:hint="eastAsia"/>
          <w:sz w:val="24"/>
        </w:rPr>
        <w:t>3.3</w:t>
      </w:r>
      <w:r w:rsidRPr="00764B46">
        <w:rPr>
          <w:rFonts w:eastAsia="SimHei" w:hint="eastAsia"/>
          <w:sz w:val="24"/>
        </w:rPr>
        <w:t>章</w:t>
      </w:r>
    </w:p>
    <w:p w14:paraId="256A0EBC" w14:textId="77777777" w:rsidR="00764B46" w:rsidRPr="00764B46" w:rsidRDefault="00764B46" w:rsidP="001923D7">
      <w:pPr>
        <w:pStyle w:val="SingleTxt"/>
        <w:tabs>
          <w:tab w:val="clear" w:pos="2126"/>
        </w:tabs>
        <w:ind w:left="2557" w:hanging="1293"/>
      </w:pPr>
      <w:r w:rsidRPr="00764B46">
        <w:rPr>
          <w:rFonts w:hint="eastAsia"/>
        </w:rPr>
        <w:t>SP 188(f)</w:t>
      </w:r>
      <w:r w:rsidRPr="00764B46">
        <w:tab/>
      </w:r>
      <w:r w:rsidRPr="00764B46">
        <w:rPr>
          <w:rFonts w:hint="eastAsia"/>
        </w:rPr>
        <w:t>删除注</w:t>
      </w:r>
      <w:r w:rsidRPr="00764B46">
        <w:rPr>
          <w:rFonts w:hint="eastAsia"/>
        </w:rPr>
        <w:t>1</w:t>
      </w:r>
      <w:r w:rsidRPr="00764B46">
        <w:rPr>
          <w:rFonts w:hint="eastAsia"/>
        </w:rPr>
        <w:t>，并将“</w:t>
      </w:r>
      <w:r w:rsidRPr="00764B46">
        <w:rPr>
          <w:rFonts w:eastAsia="楷体"/>
          <w:b/>
          <w:bCs/>
        </w:rPr>
        <w:t>注</w:t>
      </w:r>
      <w:r w:rsidRPr="00764B46">
        <w:rPr>
          <w:rFonts w:eastAsia="楷体"/>
          <w:b/>
          <w:bCs/>
        </w:rPr>
        <w:t>2</w:t>
      </w:r>
      <w:r w:rsidRPr="00764B46">
        <w:rPr>
          <w:rFonts w:hint="eastAsia"/>
        </w:rPr>
        <w:t>”重新编号为“</w:t>
      </w:r>
      <w:r w:rsidRPr="00764B46">
        <w:rPr>
          <w:rFonts w:eastAsia="楷体" w:hint="eastAsia"/>
          <w:b/>
          <w:bCs/>
        </w:rPr>
        <w:t>注</w:t>
      </w:r>
      <w:r w:rsidRPr="00764B46">
        <w:rPr>
          <w:rFonts w:hint="eastAsia"/>
        </w:rPr>
        <w:t>”。</w:t>
      </w:r>
    </w:p>
    <w:p w14:paraId="70C3FD0A" w14:textId="77777777" w:rsidR="00764B46" w:rsidRPr="00764B46" w:rsidRDefault="00764B46" w:rsidP="001923D7">
      <w:pPr>
        <w:pStyle w:val="SingleTxt"/>
        <w:tabs>
          <w:tab w:val="clear" w:pos="2126"/>
        </w:tabs>
        <w:ind w:left="2557" w:hanging="1293"/>
      </w:pPr>
      <w:r w:rsidRPr="00764B46">
        <w:rPr>
          <w:rFonts w:hint="eastAsia"/>
        </w:rPr>
        <w:t>SP 225</w:t>
      </w:r>
      <w:r w:rsidRPr="00764B46">
        <w:tab/>
      </w:r>
      <w:r w:rsidRPr="00764B46">
        <w:rPr>
          <w:rFonts w:hint="eastAsia"/>
        </w:rPr>
        <w:t>在</w:t>
      </w:r>
      <w:r w:rsidRPr="00764B46">
        <w:rPr>
          <w:rFonts w:hint="eastAsia"/>
        </w:rPr>
        <w:t>(a)</w:t>
      </w:r>
      <w:r w:rsidRPr="00764B46">
        <w:rPr>
          <w:rFonts w:hint="eastAsia"/>
        </w:rPr>
        <w:t>后插入新注，内容如下：</w:t>
      </w:r>
    </w:p>
    <w:p w14:paraId="29CF520F" w14:textId="797A0708" w:rsidR="00764B46" w:rsidRPr="00764B46" w:rsidRDefault="00764B46" w:rsidP="00764B46">
      <w:pPr>
        <w:tabs>
          <w:tab w:val="left" w:pos="1264"/>
          <w:tab w:val="left" w:pos="1695"/>
          <w:tab w:val="left" w:pos="2398"/>
        </w:tabs>
        <w:spacing w:after="140"/>
        <w:ind w:left="1264" w:right="1264"/>
      </w:pPr>
      <w:r w:rsidRPr="00764B46">
        <w:rPr>
          <w:rFonts w:hint="eastAsia"/>
        </w:rPr>
        <w:t>“</w:t>
      </w:r>
      <w:r w:rsidRPr="00764B46">
        <w:rPr>
          <w:rFonts w:eastAsia="楷体" w:hint="eastAsia"/>
          <w:b/>
          <w:bCs/>
        </w:rPr>
        <w:t>注</w:t>
      </w:r>
      <w:r w:rsidRPr="00764B46">
        <w:rPr>
          <w:rFonts w:hint="eastAsia"/>
        </w:rPr>
        <w:t>：</w:t>
      </w:r>
      <w:r w:rsidRPr="00764B46">
        <w:rPr>
          <w:rFonts w:eastAsia="楷体" w:hint="eastAsia"/>
        </w:rPr>
        <w:t>即使便携式灭火器正常工作所必需的一些部件</w:t>
      </w:r>
      <w:r w:rsidRPr="00764B46">
        <w:rPr>
          <w:rFonts w:eastAsia="楷体" w:hint="eastAsia"/>
        </w:rPr>
        <w:t>(</w:t>
      </w:r>
      <w:r w:rsidRPr="00764B46">
        <w:rPr>
          <w:rFonts w:eastAsia="楷体" w:hint="eastAsia"/>
        </w:rPr>
        <w:t>例如软管和喷嘴</w:t>
      </w:r>
      <w:r w:rsidRPr="00764B46">
        <w:rPr>
          <w:rFonts w:eastAsia="楷体" w:hint="eastAsia"/>
        </w:rPr>
        <w:t>)</w:t>
      </w:r>
      <w:r w:rsidRPr="00764B46">
        <w:rPr>
          <w:rFonts w:eastAsia="楷体" w:hint="eastAsia"/>
        </w:rPr>
        <w:t>被暂时取下，但只要加压灭火剂容器的安全不受影响，并且灭火器继续标为便携式灭火器，本条目便适用于便携式灭火器。</w:t>
      </w:r>
      <w:r w:rsidRPr="00764B46">
        <w:rPr>
          <w:rFonts w:hint="eastAsia"/>
        </w:rPr>
        <w:t>”</w:t>
      </w:r>
    </w:p>
    <w:p w14:paraId="118BD2CF" w14:textId="77777777" w:rsidR="00764B46" w:rsidRPr="00764B46" w:rsidRDefault="00764B46" w:rsidP="00764B4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64B46">
        <w:rPr>
          <w:rFonts w:hint="eastAsia"/>
        </w:rPr>
        <w:t>新增特殊规定，内容如下：</w:t>
      </w:r>
    </w:p>
    <w:p w14:paraId="3C22FC02" w14:textId="77777777" w:rsidR="00764B46" w:rsidRPr="00764B46" w:rsidRDefault="00764B46" w:rsidP="003F04C3">
      <w:pPr>
        <w:pStyle w:val="SingleTxt"/>
        <w:tabs>
          <w:tab w:val="clear" w:pos="2126"/>
          <w:tab w:val="left" w:pos="1960"/>
        </w:tabs>
      </w:pPr>
      <w:r w:rsidRPr="00764B46">
        <w:rPr>
          <w:rFonts w:hint="eastAsia"/>
        </w:rPr>
        <w:t>“</w:t>
      </w:r>
      <w:r w:rsidRPr="00764B46">
        <w:rPr>
          <w:rFonts w:hint="eastAsia"/>
        </w:rPr>
        <w:t>396</w:t>
      </w:r>
      <w:r w:rsidRPr="00764B46">
        <w:tab/>
      </w:r>
      <w:r w:rsidRPr="00764B46">
        <w:rPr>
          <w:rFonts w:hint="eastAsia"/>
        </w:rPr>
        <w:t>尽管有</w:t>
      </w:r>
      <w:r w:rsidRPr="00764B46">
        <w:rPr>
          <w:rFonts w:hint="eastAsia"/>
        </w:rPr>
        <w:t>4.1.6.1.5</w:t>
      </w:r>
      <w:r w:rsidRPr="00764B46">
        <w:rPr>
          <w:rFonts w:hint="eastAsia"/>
        </w:rPr>
        <w:t>的规定，大型、牢靠物品仍可与阀门打开的连接气瓶一起运输，前提是：</w:t>
      </w:r>
    </w:p>
    <w:p w14:paraId="252AA408" w14:textId="0714C5C6" w:rsidR="00764B46" w:rsidRPr="00764B46" w:rsidRDefault="00764B46" w:rsidP="003F04C3">
      <w:pPr>
        <w:pStyle w:val="SingleTxt"/>
        <w:tabs>
          <w:tab w:val="clear" w:pos="1695"/>
          <w:tab w:val="clear" w:pos="2126"/>
          <w:tab w:val="left" w:pos="1974"/>
        </w:tabs>
        <w:ind w:left="1985" w:hanging="721"/>
      </w:pPr>
      <w:r w:rsidRPr="00764B46">
        <w:rPr>
          <w:rFonts w:hint="eastAsia"/>
        </w:rPr>
        <w:t>(a)</w:t>
      </w:r>
      <w:r w:rsidRPr="00764B46">
        <w:tab/>
      </w:r>
      <w:r w:rsidRPr="00764B46">
        <w:rPr>
          <w:rFonts w:hint="eastAsia"/>
        </w:rPr>
        <w:t>气瓶内装有编号为</w:t>
      </w:r>
      <w:r w:rsidRPr="00764B46">
        <w:rPr>
          <w:rFonts w:hint="eastAsia"/>
        </w:rPr>
        <w:t>UN 1066</w:t>
      </w:r>
      <w:r w:rsidRPr="00764B46">
        <w:rPr>
          <w:rFonts w:hint="eastAsia"/>
        </w:rPr>
        <w:t>的氮气或编号为</w:t>
      </w:r>
      <w:r w:rsidRPr="00764B46">
        <w:rPr>
          <w:rFonts w:hint="eastAsia"/>
        </w:rPr>
        <w:t>UN 1956</w:t>
      </w:r>
      <w:r w:rsidRPr="00764B46">
        <w:rPr>
          <w:rFonts w:hint="eastAsia"/>
        </w:rPr>
        <w:t>的压缩气体或编号为</w:t>
      </w:r>
      <w:r w:rsidRPr="00764B46">
        <w:rPr>
          <w:rFonts w:hint="eastAsia"/>
        </w:rPr>
        <w:t>UN 1002</w:t>
      </w:r>
      <w:r w:rsidRPr="00764B46">
        <w:rPr>
          <w:rFonts w:hint="eastAsia"/>
        </w:rPr>
        <w:t>的压缩空气；</w:t>
      </w:r>
    </w:p>
    <w:p w14:paraId="6FE38F6F" w14:textId="42F403F6" w:rsidR="00764B46" w:rsidRPr="00764B46" w:rsidRDefault="00764B46" w:rsidP="003F04C3">
      <w:pPr>
        <w:pStyle w:val="SingleTxt"/>
        <w:tabs>
          <w:tab w:val="clear" w:pos="1695"/>
          <w:tab w:val="clear" w:pos="2126"/>
          <w:tab w:val="left" w:pos="1974"/>
        </w:tabs>
        <w:ind w:left="1985" w:hanging="721"/>
      </w:pPr>
      <w:r w:rsidRPr="00764B46">
        <w:rPr>
          <w:rFonts w:hint="eastAsia"/>
        </w:rPr>
        <w:t>(b)</w:t>
      </w:r>
      <w:r w:rsidRPr="00764B46">
        <w:tab/>
      </w:r>
      <w:r w:rsidRPr="00764B46">
        <w:rPr>
          <w:rFonts w:hint="eastAsia"/>
        </w:rPr>
        <w:t>气瓶通过调压器和固定接管与物品连接，使物品中的气体压力</w:t>
      </w:r>
      <w:r w:rsidRPr="00764B46">
        <w:rPr>
          <w:rFonts w:hint="eastAsia"/>
        </w:rPr>
        <w:t>(</w:t>
      </w:r>
      <w:r w:rsidRPr="00764B46">
        <w:rPr>
          <w:rFonts w:hint="eastAsia"/>
        </w:rPr>
        <w:t>表压</w:t>
      </w:r>
      <w:r w:rsidRPr="00764B46">
        <w:rPr>
          <w:rFonts w:hint="eastAsia"/>
        </w:rPr>
        <w:t>)</w:t>
      </w:r>
      <w:r w:rsidRPr="00764B46">
        <w:rPr>
          <w:rFonts w:hint="eastAsia"/>
        </w:rPr>
        <w:t>不超过</w:t>
      </w:r>
      <w:r w:rsidRPr="00764B46">
        <w:rPr>
          <w:rFonts w:hint="eastAsia"/>
        </w:rPr>
        <w:t xml:space="preserve">35 </w:t>
      </w:r>
      <w:proofErr w:type="gramStart"/>
      <w:r w:rsidRPr="00764B46">
        <w:rPr>
          <w:rFonts w:hint="eastAsia"/>
        </w:rPr>
        <w:t>kPa(</w:t>
      </w:r>
      <w:proofErr w:type="gramEnd"/>
      <w:r w:rsidRPr="00764B46">
        <w:rPr>
          <w:rFonts w:hint="eastAsia"/>
        </w:rPr>
        <w:t>0.35</w:t>
      </w:r>
      <w:r w:rsidRPr="00764B46">
        <w:rPr>
          <w:rFonts w:hint="eastAsia"/>
        </w:rPr>
        <w:t>巴</w:t>
      </w:r>
      <w:r w:rsidRPr="00764B46">
        <w:rPr>
          <w:rFonts w:hint="eastAsia"/>
        </w:rPr>
        <w:t>)</w:t>
      </w:r>
      <w:r w:rsidRPr="00764B46">
        <w:rPr>
          <w:rFonts w:hint="eastAsia"/>
        </w:rPr>
        <w:t>；</w:t>
      </w:r>
    </w:p>
    <w:p w14:paraId="08028EF0" w14:textId="2648D5B3" w:rsidR="00764B46" w:rsidRPr="00764B46" w:rsidRDefault="00764B46" w:rsidP="003F04C3">
      <w:pPr>
        <w:pStyle w:val="SingleTxt"/>
        <w:tabs>
          <w:tab w:val="clear" w:pos="1695"/>
          <w:tab w:val="clear" w:pos="2126"/>
          <w:tab w:val="left" w:pos="1974"/>
        </w:tabs>
        <w:ind w:left="1985" w:hanging="721"/>
      </w:pPr>
      <w:r w:rsidRPr="00764B46">
        <w:rPr>
          <w:rFonts w:hint="eastAsia"/>
        </w:rPr>
        <w:t>(c)</w:t>
      </w:r>
      <w:r w:rsidRPr="00764B46">
        <w:tab/>
      </w:r>
      <w:r w:rsidRPr="00764B46">
        <w:rPr>
          <w:rFonts w:hint="eastAsia"/>
        </w:rPr>
        <w:t>气瓶已妥善固定，使其不能相对于物品移动，并装有坚固和耐压的软管和接管；</w:t>
      </w:r>
    </w:p>
    <w:p w14:paraId="6532392B" w14:textId="533B0BFE" w:rsidR="00764B46" w:rsidRPr="00764B46" w:rsidRDefault="00764B46" w:rsidP="003F04C3">
      <w:pPr>
        <w:pStyle w:val="SingleTxt"/>
        <w:tabs>
          <w:tab w:val="clear" w:pos="1695"/>
          <w:tab w:val="clear" w:pos="2126"/>
          <w:tab w:val="left" w:pos="1974"/>
        </w:tabs>
        <w:ind w:left="1985" w:hanging="721"/>
      </w:pPr>
      <w:r w:rsidRPr="00764B46">
        <w:rPr>
          <w:rFonts w:hint="eastAsia"/>
        </w:rPr>
        <w:t>(d)</w:t>
      </w:r>
      <w:r w:rsidRPr="00764B46">
        <w:tab/>
      </w:r>
      <w:r w:rsidRPr="00764B46">
        <w:rPr>
          <w:rFonts w:hint="eastAsia"/>
        </w:rPr>
        <w:t>保护气瓶、调压器、接管和其他部件，使其在用木箱或其他适当方式运输的过程中免遭损坏和撞击；</w:t>
      </w:r>
    </w:p>
    <w:p w14:paraId="52C8185D" w14:textId="1B47F28E" w:rsidR="00764B46" w:rsidRPr="00764B46" w:rsidRDefault="00764B46" w:rsidP="003F04C3">
      <w:pPr>
        <w:pStyle w:val="SingleTxt"/>
        <w:tabs>
          <w:tab w:val="clear" w:pos="1695"/>
          <w:tab w:val="clear" w:pos="2126"/>
          <w:tab w:val="left" w:pos="1974"/>
        </w:tabs>
        <w:ind w:left="1985" w:hanging="721"/>
      </w:pPr>
      <w:r w:rsidRPr="00764B46">
        <w:rPr>
          <w:rFonts w:hint="eastAsia"/>
        </w:rPr>
        <w:t>(e)</w:t>
      </w:r>
      <w:r w:rsidRPr="00764B46">
        <w:tab/>
      </w:r>
      <w:r w:rsidRPr="00764B46">
        <w:rPr>
          <w:rFonts w:hint="eastAsia"/>
        </w:rPr>
        <w:t>运输单据包括以下说明：“按照特殊规定</w:t>
      </w:r>
      <w:r w:rsidRPr="00764B46">
        <w:rPr>
          <w:rFonts w:hint="eastAsia"/>
        </w:rPr>
        <w:t>396</w:t>
      </w:r>
      <w:r w:rsidRPr="00764B46">
        <w:rPr>
          <w:rFonts w:hint="eastAsia"/>
        </w:rPr>
        <w:t>运输”；</w:t>
      </w:r>
    </w:p>
    <w:p w14:paraId="615B7748" w14:textId="58105EE1" w:rsidR="00764B46" w:rsidRPr="00764B46" w:rsidRDefault="00764B46" w:rsidP="003F04C3">
      <w:pPr>
        <w:pStyle w:val="SingleTxt"/>
        <w:tabs>
          <w:tab w:val="clear" w:pos="1695"/>
          <w:tab w:val="clear" w:pos="2126"/>
          <w:tab w:val="left" w:pos="1974"/>
        </w:tabs>
        <w:ind w:left="1985" w:hanging="721"/>
      </w:pPr>
      <w:r w:rsidRPr="00764B46">
        <w:rPr>
          <w:rFonts w:hint="eastAsia"/>
        </w:rPr>
        <w:lastRenderedPageBreak/>
        <w:t>(f)</w:t>
      </w:r>
      <w:r w:rsidRPr="00764B46">
        <w:rPr>
          <w:rFonts w:hint="eastAsia"/>
        </w:rPr>
        <w:tab/>
      </w:r>
      <w:r w:rsidRPr="00764B46">
        <w:rPr>
          <w:rFonts w:hint="eastAsia"/>
        </w:rPr>
        <w:t>货物运输单元在以下情况下通风良好，并按照</w:t>
      </w:r>
      <w:r w:rsidRPr="00764B46">
        <w:rPr>
          <w:rFonts w:hint="eastAsia"/>
        </w:rPr>
        <w:t>5.5.3.6</w:t>
      </w:r>
      <w:r w:rsidRPr="00764B46">
        <w:rPr>
          <w:rFonts w:hint="eastAsia"/>
        </w:rPr>
        <w:t>的规定加贴标记：盛装与阀门打开的气瓶一起运输的物品，且气瓶中装有一种有窒息风险的气体。”</w:t>
      </w:r>
    </w:p>
    <w:p w14:paraId="0CFBFAA6" w14:textId="77777777" w:rsidR="00764B46" w:rsidRPr="00764B46" w:rsidRDefault="00764B46" w:rsidP="003F04C3">
      <w:pPr>
        <w:pStyle w:val="SingleTxt"/>
        <w:tabs>
          <w:tab w:val="clear" w:pos="1695"/>
          <w:tab w:val="clear" w:pos="2126"/>
          <w:tab w:val="left" w:pos="1974"/>
        </w:tabs>
      </w:pPr>
      <w:r w:rsidRPr="00764B46">
        <w:rPr>
          <w:rFonts w:hint="eastAsia"/>
        </w:rPr>
        <w:t>“</w:t>
      </w:r>
      <w:r w:rsidRPr="00764B46">
        <w:rPr>
          <w:rFonts w:hint="eastAsia"/>
        </w:rPr>
        <w:t>397</w:t>
      </w:r>
      <w:r w:rsidRPr="00764B46">
        <w:tab/>
      </w:r>
      <w:r w:rsidRPr="00764B46">
        <w:rPr>
          <w:rFonts w:hint="eastAsia"/>
        </w:rPr>
        <w:t>按体积计含氧量不小于</w:t>
      </w:r>
      <w:r w:rsidRPr="00764B46">
        <w:rPr>
          <w:rFonts w:hint="eastAsia"/>
        </w:rPr>
        <w:t>19.5 %</w:t>
      </w:r>
      <w:r w:rsidRPr="00764B46">
        <w:rPr>
          <w:rFonts w:hint="eastAsia"/>
        </w:rPr>
        <w:t>且不大于</w:t>
      </w:r>
      <w:r w:rsidRPr="00764B46">
        <w:rPr>
          <w:rFonts w:hint="eastAsia"/>
        </w:rPr>
        <w:t>23.5%</w:t>
      </w:r>
      <w:r w:rsidRPr="00764B46">
        <w:rPr>
          <w:rFonts w:hint="eastAsia"/>
        </w:rPr>
        <w:t>的氮氧混合物，如不存在其他氧化性气体，可在本条目下运输。只要浓度在这一限度范围内，就不需要贴</w:t>
      </w:r>
      <w:r w:rsidRPr="00764B46">
        <w:rPr>
          <w:rFonts w:hint="eastAsia"/>
        </w:rPr>
        <w:t>5.1</w:t>
      </w:r>
      <w:r w:rsidRPr="00764B46">
        <w:rPr>
          <w:rFonts w:hint="eastAsia"/>
        </w:rPr>
        <w:t>项次要危害标签。”</w:t>
      </w:r>
    </w:p>
    <w:p w14:paraId="39CB5E97" w14:textId="77777777" w:rsidR="00764B46" w:rsidRPr="00764B46" w:rsidRDefault="00764B46" w:rsidP="003F04C3">
      <w:pPr>
        <w:pStyle w:val="SingleTxt"/>
        <w:tabs>
          <w:tab w:val="clear" w:pos="1695"/>
          <w:tab w:val="clear" w:pos="2126"/>
          <w:tab w:val="left" w:pos="1974"/>
        </w:tabs>
      </w:pPr>
      <w:r w:rsidRPr="00764B46">
        <w:rPr>
          <w:rFonts w:hint="eastAsia"/>
        </w:rPr>
        <w:t>“</w:t>
      </w:r>
      <w:r w:rsidRPr="00764B46">
        <w:rPr>
          <w:rFonts w:hint="eastAsia"/>
        </w:rPr>
        <w:t>398</w:t>
      </w:r>
      <w:r w:rsidRPr="00764B46">
        <w:tab/>
      </w:r>
      <w:r w:rsidRPr="00764B46">
        <w:rPr>
          <w:rFonts w:hint="eastAsia"/>
        </w:rPr>
        <w:t>本条目适用于丁烯混合物、</w:t>
      </w:r>
      <w:r w:rsidRPr="00764B46">
        <w:rPr>
          <w:rFonts w:hint="eastAsia"/>
        </w:rPr>
        <w:t>1-</w:t>
      </w:r>
      <w:r w:rsidRPr="00764B46">
        <w:rPr>
          <w:rFonts w:hint="eastAsia"/>
        </w:rPr>
        <w:t>丁烯、顺</w:t>
      </w:r>
      <w:r w:rsidRPr="00764B46">
        <w:rPr>
          <w:rFonts w:hint="eastAsia"/>
        </w:rPr>
        <w:t>-2-</w:t>
      </w:r>
      <w:r w:rsidRPr="00764B46">
        <w:rPr>
          <w:rFonts w:hint="eastAsia"/>
        </w:rPr>
        <w:t>丁烯和反</w:t>
      </w:r>
      <w:r w:rsidRPr="00764B46">
        <w:rPr>
          <w:rFonts w:hint="eastAsia"/>
        </w:rPr>
        <w:t>-2-</w:t>
      </w:r>
      <w:r w:rsidRPr="00764B46">
        <w:rPr>
          <w:rFonts w:hint="eastAsia"/>
        </w:rPr>
        <w:t>丁烯。对于异丁烯，见</w:t>
      </w:r>
      <w:r w:rsidRPr="00764B46">
        <w:rPr>
          <w:rFonts w:hint="eastAsia"/>
        </w:rPr>
        <w:t>UN 1055</w:t>
      </w:r>
      <w:r w:rsidRPr="00764B46">
        <w:rPr>
          <w:rFonts w:hint="eastAsia"/>
        </w:rPr>
        <w:t>。”</w:t>
      </w:r>
    </w:p>
    <w:p w14:paraId="49F887BE" w14:textId="77777777" w:rsidR="00764B46" w:rsidRPr="00764B46" w:rsidRDefault="00764B46" w:rsidP="00764B46">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before="360" w:after="240"/>
        <w:ind w:left="1267" w:right="1260" w:hanging="1267"/>
        <w:outlineLvl w:val="0"/>
        <w:rPr>
          <w:rFonts w:eastAsia="SimHei"/>
          <w:sz w:val="24"/>
        </w:rPr>
      </w:pPr>
      <w:r w:rsidRPr="00764B46">
        <w:rPr>
          <w:rFonts w:eastAsia="SimHei" w:hint="eastAsia"/>
          <w:sz w:val="24"/>
        </w:rPr>
        <w:tab/>
      </w:r>
      <w:r w:rsidRPr="00764B46">
        <w:rPr>
          <w:rFonts w:eastAsia="SimHei" w:hint="eastAsia"/>
          <w:sz w:val="24"/>
        </w:rPr>
        <w:tab/>
      </w:r>
      <w:r w:rsidRPr="00764B46">
        <w:rPr>
          <w:rFonts w:eastAsia="SimHei" w:hint="eastAsia"/>
          <w:sz w:val="24"/>
        </w:rPr>
        <w:t>按英文字母顺序排列的索引</w:t>
      </w:r>
    </w:p>
    <w:p w14:paraId="5E7C6966" w14:textId="77777777" w:rsidR="00764B46" w:rsidRPr="00764B46" w:rsidRDefault="00764B46" w:rsidP="00764B4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64B46">
        <w:rPr>
          <w:rFonts w:hint="eastAsia"/>
        </w:rPr>
        <w:t>在索引使用说明中，在注</w:t>
      </w:r>
      <w:r w:rsidRPr="00764B46">
        <w:rPr>
          <w:rFonts w:hint="eastAsia"/>
        </w:rPr>
        <w:t>2</w:t>
      </w:r>
      <w:r w:rsidRPr="00764B46">
        <w:rPr>
          <w:rFonts w:hint="eastAsia"/>
        </w:rPr>
        <w:t>中的“</w:t>
      </w:r>
      <w:proofErr w:type="spellStart"/>
      <w:r w:rsidRPr="00764B46">
        <w:rPr>
          <w:rFonts w:hint="eastAsia"/>
        </w:rPr>
        <w:t>tert</w:t>
      </w:r>
      <w:proofErr w:type="spellEnd"/>
      <w:r w:rsidRPr="00764B46">
        <w:t xml:space="preserve"> </w:t>
      </w:r>
      <w:r w:rsidRPr="00764B46">
        <w:rPr>
          <w:rFonts w:hint="eastAsia"/>
        </w:rPr>
        <w:t>(</w:t>
      </w:r>
      <w:r w:rsidRPr="00764B46">
        <w:rPr>
          <w:rFonts w:hint="eastAsia"/>
        </w:rPr>
        <w:t>特</w:t>
      </w:r>
      <w:r w:rsidRPr="00764B46">
        <w:rPr>
          <w:rFonts w:hint="eastAsia"/>
        </w:rPr>
        <w:t>)</w:t>
      </w:r>
      <w:r w:rsidRPr="00764B46">
        <w:rPr>
          <w:rFonts w:hint="eastAsia"/>
        </w:rPr>
        <w:t>，”之后增加</w:t>
      </w:r>
      <w:proofErr w:type="gramStart"/>
      <w:r w:rsidRPr="00764B46">
        <w:rPr>
          <w:rFonts w:hint="eastAsia"/>
        </w:rPr>
        <w:t>“</w:t>
      </w:r>
      <w:proofErr w:type="gramEnd"/>
      <w:r w:rsidRPr="00764B46">
        <w:rPr>
          <w:rFonts w:hint="eastAsia"/>
        </w:rPr>
        <w:t>前缀“</w:t>
      </w:r>
      <w:r w:rsidRPr="00764B46">
        <w:rPr>
          <w:rFonts w:hint="eastAsia"/>
        </w:rPr>
        <w:t>cis</w:t>
      </w:r>
      <w:r w:rsidRPr="00764B46">
        <w:t xml:space="preserve"> </w:t>
      </w:r>
      <w:r w:rsidRPr="00764B46">
        <w:rPr>
          <w:rFonts w:hint="eastAsia"/>
        </w:rPr>
        <w:t>(</w:t>
      </w:r>
      <w:r w:rsidRPr="00764B46">
        <w:rPr>
          <w:rFonts w:hint="eastAsia"/>
        </w:rPr>
        <w:t>顺</w:t>
      </w:r>
      <w:r w:rsidRPr="00764B46">
        <w:rPr>
          <w:rFonts w:hint="eastAsia"/>
        </w:rPr>
        <w:t>)</w:t>
      </w:r>
      <w:r w:rsidRPr="00764B46">
        <w:rPr>
          <w:rFonts w:hint="eastAsia"/>
        </w:rPr>
        <w:t>”和“</w:t>
      </w:r>
      <w:r w:rsidRPr="00764B46">
        <w:rPr>
          <w:rFonts w:hint="eastAsia"/>
        </w:rPr>
        <w:t>trans</w:t>
      </w:r>
      <w:r w:rsidRPr="00764B46">
        <w:t xml:space="preserve"> </w:t>
      </w:r>
      <w:r w:rsidRPr="00764B46">
        <w:rPr>
          <w:rFonts w:hint="eastAsia"/>
        </w:rPr>
        <w:t>(</w:t>
      </w:r>
      <w:r w:rsidRPr="00764B46">
        <w:rPr>
          <w:rFonts w:hint="eastAsia"/>
        </w:rPr>
        <w:t>反</w:t>
      </w:r>
      <w:r w:rsidRPr="00764B46">
        <w:rPr>
          <w:rFonts w:hint="eastAsia"/>
        </w:rPr>
        <w:t>)</w:t>
      </w:r>
      <w:r w:rsidRPr="00764B46">
        <w:rPr>
          <w:rFonts w:hint="eastAsia"/>
        </w:rPr>
        <w:t>”；</w:t>
      </w:r>
      <w:proofErr w:type="gramStart"/>
      <w:r w:rsidRPr="00764B46">
        <w:rPr>
          <w:rFonts w:hint="eastAsia"/>
        </w:rPr>
        <w:t>”</w:t>
      </w:r>
      <w:proofErr w:type="gramEnd"/>
      <w:r w:rsidRPr="00764B46">
        <w:rPr>
          <w:rFonts w:hint="eastAsia"/>
        </w:rPr>
        <w:t>。</w:t>
      </w:r>
    </w:p>
    <w:p w14:paraId="65E4650A" w14:textId="77777777" w:rsidR="00764B46" w:rsidRPr="00764B46" w:rsidRDefault="00764B46" w:rsidP="00764B4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64B46">
        <w:rPr>
          <w:rFonts w:hint="eastAsia"/>
        </w:rPr>
        <w:t>“液体萃取香料”这一条目修改如下：</w:t>
      </w:r>
    </w:p>
    <w:tbl>
      <w:tblPr>
        <w:tblW w:w="7320" w:type="dxa"/>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470"/>
        <w:gridCol w:w="1338"/>
        <w:gridCol w:w="1512"/>
      </w:tblGrid>
      <w:tr w:rsidR="00764B46" w:rsidRPr="00764B46" w14:paraId="22276632" w14:textId="77777777" w:rsidTr="00287C97">
        <w:trPr>
          <w:cantSplit/>
          <w:trHeight w:val="403"/>
        </w:trPr>
        <w:tc>
          <w:tcPr>
            <w:tcW w:w="4470" w:type="dxa"/>
          </w:tcPr>
          <w:p w14:paraId="06051B8F" w14:textId="77777777" w:rsidR="00764B46" w:rsidRPr="00764B46" w:rsidRDefault="00764B46" w:rsidP="00287C97">
            <w:pPr>
              <w:spacing w:before="40" w:after="60"/>
              <w:ind w:left="113"/>
            </w:pPr>
            <w:r w:rsidRPr="00764B46">
              <w:t>液体萃取香料，见</w:t>
            </w:r>
          </w:p>
        </w:tc>
        <w:tc>
          <w:tcPr>
            <w:tcW w:w="1338" w:type="dxa"/>
            <w:vAlign w:val="center"/>
          </w:tcPr>
          <w:p w14:paraId="0CFEF825" w14:textId="77777777" w:rsidR="00764B46" w:rsidRPr="00764B46" w:rsidRDefault="00764B46" w:rsidP="00287C97">
            <w:pPr>
              <w:spacing w:before="40" w:after="60"/>
              <w:jc w:val="center"/>
            </w:pPr>
            <w:r w:rsidRPr="00764B46">
              <w:t>3</w:t>
            </w:r>
          </w:p>
        </w:tc>
        <w:tc>
          <w:tcPr>
            <w:tcW w:w="1512" w:type="dxa"/>
            <w:vAlign w:val="center"/>
          </w:tcPr>
          <w:p w14:paraId="2C8269F3" w14:textId="77777777" w:rsidR="00764B46" w:rsidRPr="00764B46" w:rsidRDefault="00764B46" w:rsidP="00287C97">
            <w:pPr>
              <w:spacing w:before="40" w:after="60"/>
              <w:jc w:val="center"/>
            </w:pPr>
            <w:r w:rsidRPr="00764B46">
              <w:t>1197</w:t>
            </w:r>
          </w:p>
        </w:tc>
      </w:tr>
    </w:tbl>
    <w:p w14:paraId="5C885A9D" w14:textId="77777777" w:rsidR="00764B46" w:rsidRPr="00764B46" w:rsidRDefault="00764B46" w:rsidP="00764B4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before="120" w:after="140"/>
        <w:ind w:left="1264" w:right="1264"/>
      </w:pPr>
      <w:r w:rsidRPr="00764B46">
        <w:rPr>
          <w:rFonts w:hint="eastAsia"/>
        </w:rPr>
        <w:t>“液体萃取调味剂”这一条目修改如下：</w:t>
      </w:r>
    </w:p>
    <w:tbl>
      <w:tblPr>
        <w:tblW w:w="7320" w:type="dxa"/>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470"/>
        <w:gridCol w:w="1338"/>
        <w:gridCol w:w="1512"/>
      </w:tblGrid>
      <w:tr w:rsidR="00764B46" w:rsidRPr="00764B46" w14:paraId="75DCFC4B" w14:textId="77777777" w:rsidTr="00287C97">
        <w:trPr>
          <w:cantSplit/>
          <w:trHeight w:val="403"/>
        </w:trPr>
        <w:tc>
          <w:tcPr>
            <w:tcW w:w="4470" w:type="dxa"/>
          </w:tcPr>
          <w:p w14:paraId="760919B1" w14:textId="77777777" w:rsidR="00764B46" w:rsidRPr="00764B46" w:rsidRDefault="00764B46" w:rsidP="00287C97">
            <w:pPr>
              <w:spacing w:before="40" w:after="60"/>
              <w:ind w:left="113"/>
            </w:pPr>
            <w:r w:rsidRPr="00764B46">
              <w:t>液体萃取调味剂，见</w:t>
            </w:r>
          </w:p>
        </w:tc>
        <w:tc>
          <w:tcPr>
            <w:tcW w:w="1338" w:type="dxa"/>
            <w:vAlign w:val="center"/>
          </w:tcPr>
          <w:p w14:paraId="562B8147" w14:textId="77777777" w:rsidR="00764B46" w:rsidRPr="00764B46" w:rsidRDefault="00764B46" w:rsidP="00287C97">
            <w:pPr>
              <w:spacing w:before="40" w:after="60"/>
              <w:ind w:left="113"/>
              <w:jc w:val="center"/>
            </w:pPr>
            <w:r w:rsidRPr="00764B46">
              <w:t>3</w:t>
            </w:r>
          </w:p>
        </w:tc>
        <w:tc>
          <w:tcPr>
            <w:tcW w:w="1512" w:type="dxa"/>
            <w:vAlign w:val="center"/>
          </w:tcPr>
          <w:p w14:paraId="5E0B62DF" w14:textId="77777777" w:rsidR="00764B46" w:rsidRPr="00764B46" w:rsidRDefault="00764B46" w:rsidP="00287C97">
            <w:pPr>
              <w:spacing w:before="40" w:after="60"/>
              <w:ind w:left="113"/>
              <w:jc w:val="center"/>
            </w:pPr>
            <w:r w:rsidRPr="00764B46">
              <w:t>1197</w:t>
            </w:r>
          </w:p>
        </w:tc>
      </w:tr>
    </w:tbl>
    <w:p w14:paraId="39C7D00B" w14:textId="77777777" w:rsidR="00764B46" w:rsidRPr="00764B46" w:rsidRDefault="00764B46" w:rsidP="00764B4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before="120" w:after="140"/>
        <w:ind w:left="1264" w:right="1264"/>
      </w:pPr>
      <w:r w:rsidRPr="00764B46">
        <w:rPr>
          <w:rFonts w:hint="eastAsia"/>
        </w:rPr>
        <w:t>增加以下新条目，按英文字母顺序排列：</w:t>
      </w:r>
    </w:p>
    <w:tbl>
      <w:tblPr>
        <w:tblW w:w="7320" w:type="dxa"/>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484"/>
        <w:gridCol w:w="1331"/>
        <w:gridCol w:w="1505"/>
      </w:tblGrid>
      <w:tr w:rsidR="00764B46" w:rsidRPr="00764B46" w14:paraId="28F36343" w14:textId="77777777" w:rsidTr="00287C97">
        <w:trPr>
          <w:cantSplit/>
          <w:trHeight w:val="403"/>
        </w:trPr>
        <w:tc>
          <w:tcPr>
            <w:tcW w:w="4484" w:type="dxa"/>
          </w:tcPr>
          <w:p w14:paraId="41850725" w14:textId="77777777" w:rsidR="00764B46" w:rsidRPr="00764B46" w:rsidRDefault="00764B46" w:rsidP="00DB3A48">
            <w:pPr>
              <w:spacing w:before="40" w:after="60"/>
              <w:ind w:left="113"/>
            </w:pPr>
            <w:r w:rsidRPr="00764B46">
              <w:t>1-</w:t>
            </w:r>
            <w:r w:rsidRPr="00764B46">
              <w:t>丁烯，见</w:t>
            </w:r>
          </w:p>
        </w:tc>
        <w:tc>
          <w:tcPr>
            <w:tcW w:w="1331" w:type="dxa"/>
            <w:vAlign w:val="center"/>
          </w:tcPr>
          <w:p w14:paraId="276FE56B" w14:textId="77777777" w:rsidR="00764B46" w:rsidRPr="00764B46" w:rsidRDefault="00764B46" w:rsidP="00DB3A48">
            <w:pPr>
              <w:spacing w:before="40" w:after="60"/>
              <w:jc w:val="center"/>
            </w:pPr>
            <w:r w:rsidRPr="00764B46">
              <w:t>2.1</w:t>
            </w:r>
          </w:p>
        </w:tc>
        <w:tc>
          <w:tcPr>
            <w:tcW w:w="1505" w:type="dxa"/>
            <w:vAlign w:val="center"/>
          </w:tcPr>
          <w:p w14:paraId="0AC0FE95" w14:textId="77777777" w:rsidR="00764B46" w:rsidRPr="00764B46" w:rsidRDefault="00764B46" w:rsidP="00DB3A48">
            <w:pPr>
              <w:spacing w:before="40" w:after="60"/>
              <w:jc w:val="center"/>
            </w:pPr>
            <w:r w:rsidRPr="00764B46">
              <w:t>1012</w:t>
            </w:r>
          </w:p>
        </w:tc>
      </w:tr>
      <w:tr w:rsidR="00764B46" w:rsidRPr="00764B46" w14:paraId="77A328E1" w14:textId="77777777" w:rsidTr="00287C97">
        <w:trPr>
          <w:cantSplit/>
          <w:trHeight w:val="403"/>
        </w:trPr>
        <w:tc>
          <w:tcPr>
            <w:tcW w:w="4484" w:type="dxa"/>
          </w:tcPr>
          <w:p w14:paraId="1C33BF9C" w14:textId="25858902" w:rsidR="00764B46" w:rsidRPr="00764B46" w:rsidRDefault="00764B46" w:rsidP="00DB3A48">
            <w:pPr>
              <w:spacing w:before="40" w:after="60"/>
              <w:ind w:left="113"/>
            </w:pPr>
            <w:bookmarkStart w:id="1" w:name="_Hlk64032589"/>
            <w:r w:rsidRPr="00764B46">
              <w:t>顺</w:t>
            </w:r>
            <w:r w:rsidRPr="00764B46">
              <w:t>-2-</w:t>
            </w:r>
            <w:r w:rsidRPr="00764B46">
              <w:t>丁烯，见</w:t>
            </w:r>
            <w:bookmarkEnd w:id="1"/>
          </w:p>
        </w:tc>
        <w:tc>
          <w:tcPr>
            <w:tcW w:w="1331" w:type="dxa"/>
            <w:vAlign w:val="center"/>
          </w:tcPr>
          <w:p w14:paraId="084A74FA" w14:textId="77777777" w:rsidR="00764B46" w:rsidRPr="00764B46" w:rsidRDefault="00764B46" w:rsidP="00DB3A48">
            <w:pPr>
              <w:spacing w:before="40" w:after="60"/>
              <w:jc w:val="center"/>
            </w:pPr>
            <w:r w:rsidRPr="00764B46">
              <w:t>2.1</w:t>
            </w:r>
          </w:p>
        </w:tc>
        <w:tc>
          <w:tcPr>
            <w:tcW w:w="1505" w:type="dxa"/>
            <w:vAlign w:val="center"/>
          </w:tcPr>
          <w:p w14:paraId="2B76623B" w14:textId="77777777" w:rsidR="00764B46" w:rsidRPr="00764B46" w:rsidRDefault="00764B46" w:rsidP="00DB3A48">
            <w:pPr>
              <w:spacing w:before="40" w:after="60"/>
              <w:jc w:val="center"/>
            </w:pPr>
            <w:r w:rsidRPr="00764B46">
              <w:t>1012</w:t>
            </w:r>
          </w:p>
        </w:tc>
      </w:tr>
      <w:tr w:rsidR="00764B46" w:rsidRPr="00764B46" w14:paraId="2792305F" w14:textId="77777777" w:rsidTr="00287C97">
        <w:trPr>
          <w:cantSplit/>
          <w:trHeight w:val="403"/>
        </w:trPr>
        <w:tc>
          <w:tcPr>
            <w:tcW w:w="4484" w:type="dxa"/>
          </w:tcPr>
          <w:p w14:paraId="49642976" w14:textId="5BB5A8B6" w:rsidR="00764B46" w:rsidRPr="00764B46" w:rsidRDefault="00764B46" w:rsidP="00DB3A48">
            <w:pPr>
              <w:spacing w:before="40" w:after="60"/>
              <w:ind w:left="113"/>
            </w:pPr>
            <w:bookmarkStart w:id="2" w:name="_Hlk64032601"/>
            <w:r w:rsidRPr="00764B46">
              <w:t>反</w:t>
            </w:r>
            <w:r w:rsidRPr="00764B46">
              <w:t>-2-</w:t>
            </w:r>
            <w:r w:rsidRPr="00764B46">
              <w:t>丁烯，见</w:t>
            </w:r>
            <w:bookmarkEnd w:id="2"/>
          </w:p>
        </w:tc>
        <w:tc>
          <w:tcPr>
            <w:tcW w:w="1331" w:type="dxa"/>
            <w:vAlign w:val="center"/>
          </w:tcPr>
          <w:p w14:paraId="22977919" w14:textId="77777777" w:rsidR="00764B46" w:rsidRPr="00764B46" w:rsidRDefault="00764B46" w:rsidP="00DB3A48">
            <w:pPr>
              <w:spacing w:before="40" w:after="60"/>
              <w:jc w:val="center"/>
            </w:pPr>
            <w:r w:rsidRPr="00764B46">
              <w:t>2.1</w:t>
            </w:r>
          </w:p>
        </w:tc>
        <w:tc>
          <w:tcPr>
            <w:tcW w:w="1505" w:type="dxa"/>
            <w:vAlign w:val="center"/>
          </w:tcPr>
          <w:p w14:paraId="280D76C5" w14:textId="77777777" w:rsidR="00764B46" w:rsidRPr="00764B46" w:rsidRDefault="00764B46" w:rsidP="00DB3A48">
            <w:pPr>
              <w:spacing w:before="40" w:after="60"/>
              <w:jc w:val="center"/>
            </w:pPr>
            <w:r w:rsidRPr="00764B46">
              <w:t>1012</w:t>
            </w:r>
          </w:p>
        </w:tc>
      </w:tr>
      <w:tr w:rsidR="00764B46" w:rsidRPr="00764B46" w14:paraId="651AE666" w14:textId="77777777" w:rsidTr="00287C97">
        <w:trPr>
          <w:cantSplit/>
          <w:trHeight w:val="403"/>
        </w:trPr>
        <w:tc>
          <w:tcPr>
            <w:tcW w:w="4484" w:type="dxa"/>
          </w:tcPr>
          <w:p w14:paraId="2E5666F5" w14:textId="77777777" w:rsidR="00764B46" w:rsidRPr="00764B46" w:rsidRDefault="00764B46" w:rsidP="00DB3A48">
            <w:pPr>
              <w:spacing w:before="40" w:after="60"/>
              <w:ind w:left="113" w:right="113"/>
            </w:pPr>
            <w:r w:rsidRPr="00764B46">
              <w:t>氢氧化钴粉末，含有不少于</w:t>
            </w:r>
            <w:r w:rsidRPr="00764B46">
              <w:t>10%</w:t>
            </w:r>
            <w:r w:rsidRPr="00764B46">
              <w:t>的可吸入颗粒</w:t>
            </w:r>
          </w:p>
        </w:tc>
        <w:tc>
          <w:tcPr>
            <w:tcW w:w="1331" w:type="dxa"/>
            <w:vAlign w:val="center"/>
          </w:tcPr>
          <w:p w14:paraId="43B8928E" w14:textId="77777777" w:rsidR="00764B46" w:rsidRPr="00764B46" w:rsidRDefault="00764B46" w:rsidP="00DB3A48">
            <w:pPr>
              <w:spacing w:before="40" w:after="60"/>
              <w:jc w:val="center"/>
            </w:pPr>
            <w:r w:rsidRPr="00764B46">
              <w:t>6.1</w:t>
            </w:r>
          </w:p>
        </w:tc>
        <w:tc>
          <w:tcPr>
            <w:tcW w:w="1505" w:type="dxa"/>
            <w:vAlign w:val="center"/>
          </w:tcPr>
          <w:p w14:paraId="1ADB2B5A" w14:textId="77777777" w:rsidR="00764B46" w:rsidRPr="00764B46" w:rsidRDefault="00764B46" w:rsidP="00DB3A48">
            <w:pPr>
              <w:spacing w:before="40" w:after="60"/>
              <w:jc w:val="center"/>
            </w:pPr>
            <w:r w:rsidRPr="00764B46">
              <w:t>3550</w:t>
            </w:r>
          </w:p>
        </w:tc>
      </w:tr>
      <w:tr w:rsidR="00764B46" w:rsidRPr="00764B46" w14:paraId="16D6F229" w14:textId="77777777" w:rsidTr="00287C97">
        <w:trPr>
          <w:cantSplit/>
          <w:trHeight w:val="403"/>
        </w:trPr>
        <w:tc>
          <w:tcPr>
            <w:tcW w:w="4484" w:type="dxa"/>
          </w:tcPr>
          <w:p w14:paraId="5405B490" w14:textId="77777777" w:rsidR="00764B46" w:rsidRPr="00764B46" w:rsidRDefault="00764B46" w:rsidP="00DB3A48">
            <w:pPr>
              <w:spacing w:before="40" w:after="60"/>
              <w:ind w:left="113"/>
            </w:pPr>
            <w:r w:rsidRPr="00764B46">
              <w:t>液体萃取调味剂或香料</w:t>
            </w:r>
          </w:p>
        </w:tc>
        <w:tc>
          <w:tcPr>
            <w:tcW w:w="1331" w:type="dxa"/>
            <w:vAlign w:val="center"/>
          </w:tcPr>
          <w:p w14:paraId="79ECEC86" w14:textId="77777777" w:rsidR="00764B46" w:rsidRPr="00764B46" w:rsidRDefault="00764B46" w:rsidP="00DB3A48">
            <w:pPr>
              <w:spacing w:before="40" w:after="60"/>
              <w:jc w:val="center"/>
            </w:pPr>
            <w:r w:rsidRPr="00764B46">
              <w:t>3</w:t>
            </w:r>
          </w:p>
        </w:tc>
        <w:tc>
          <w:tcPr>
            <w:tcW w:w="1505" w:type="dxa"/>
            <w:vAlign w:val="center"/>
          </w:tcPr>
          <w:p w14:paraId="113AC652" w14:textId="77777777" w:rsidR="00764B46" w:rsidRPr="00764B46" w:rsidRDefault="00764B46" w:rsidP="00DB3A48">
            <w:pPr>
              <w:spacing w:before="40" w:after="60"/>
              <w:jc w:val="center"/>
            </w:pPr>
            <w:r w:rsidRPr="00764B46">
              <w:t>1197</w:t>
            </w:r>
          </w:p>
        </w:tc>
      </w:tr>
    </w:tbl>
    <w:p w14:paraId="4F14D57A" w14:textId="77777777" w:rsidR="00764B46" w:rsidRPr="00764B46" w:rsidRDefault="00764B46" w:rsidP="00764B46">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before="360" w:after="240"/>
        <w:ind w:left="1267" w:right="1260" w:hanging="1267"/>
        <w:outlineLvl w:val="0"/>
        <w:rPr>
          <w:rFonts w:eastAsia="SimHei"/>
          <w:sz w:val="24"/>
        </w:rPr>
      </w:pPr>
      <w:r w:rsidRPr="00764B46">
        <w:rPr>
          <w:rFonts w:eastAsia="SimHei" w:hint="eastAsia"/>
          <w:sz w:val="24"/>
        </w:rPr>
        <w:tab/>
      </w:r>
      <w:r w:rsidRPr="00764B46">
        <w:rPr>
          <w:rFonts w:eastAsia="SimHei" w:hint="eastAsia"/>
          <w:sz w:val="24"/>
        </w:rPr>
        <w:tab/>
      </w:r>
      <w:r w:rsidRPr="00764B46">
        <w:rPr>
          <w:rFonts w:eastAsia="SimHei" w:hint="eastAsia"/>
          <w:sz w:val="24"/>
        </w:rPr>
        <w:t>第</w:t>
      </w:r>
      <w:r w:rsidRPr="00764B46">
        <w:rPr>
          <w:rFonts w:eastAsia="SimHei" w:hint="eastAsia"/>
          <w:sz w:val="24"/>
        </w:rPr>
        <w:t>4.1</w:t>
      </w:r>
      <w:r w:rsidRPr="00764B46">
        <w:rPr>
          <w:rFonts w:eastAsia="SimHei" w:hint="eastAsia"/>
          <w:sz w:val="24"/>
        </w:rPr>
        <w:t>章</w:t>
      </w:r>
    </w:p>
    <w:p w14:paraId="6D4E8734" w14:textId="77777777" w:rsidR="00764B46" w:rsidRPr="00764B46" w:rsidRDefault="00764B46" w:rsidP="00520339">
      <w:pPr>
        <w:pStyle w:val="SingleTxt"/>
        <w:tabs>
          <w:tab w:val="clear" w:pos="2126"/>
        </w:tabs>
        <w:ind w:left="2557" w:hanging="1293"/>
      </w:pPr>
      <w:r w:rsidRPr="00764B46">
        <w:rPr>
          <w:rFonts w:hint="eastAsia"/>
        </w:rPr>
        <w:t>4.1.1.15</w:t>
      </w:r>
      <w:r w:rsidRPr="00764B46">
        <w:rPr>
          <w:rFonts w:hint="eastAsia"/>
        </w:rPr>
        <w:tab/>
      </w:r>
      <w:r w:rsidRPr="00764B46">
        <w:rPr>
          <w:rFonts w:hint="eastAsia"/>
        </w:rPr>
        <w:t>末尾新增一条注，内容如下：</w:t>
      </w:r>
    </w:p>
    <w:p w14:paraId="78A5C694" w14:textId="77777777" w:rsidR="00764B46" w:rsidRPr="00764B46" w:rsidRDefault="00764B46" w:rsidP="00520339">
      <w:pPr>
        <w:pStyle w:val="SingleTxt"/>
        <w:tabs>
          <w:tab w:val="clear" w:pos="2126"/>
        </w:tabs>
        <w:ind w:left="2557" w:hanging="1293"/>
      </w:pPr>
      <w:r w:rsidRPr="00764B46">
        <w:rPr>
          <w:rFonts w:hint="eastAsia"/>
        </w:rPr>
        <w:t>“</w:t>
      </w:r>
      <w:r w:rsidRPr="00764B46">
        <w:rPr>
          <w:rFonts w:eastAsia="楷体" w:hint="eastAsia"/>
          <w:b/>
          <w:bCs/>
        </w:rPr>
        <w:t>注</w:t>
      </w:r>
      <w:r w:rsidRPr="00764B46">
        <w:rPr>
          <w:rFonts w:hint="eastAsia"/>
        </w:rPr>
        <w:t>：</w:t>
      </w:r>
      <w:r w:rsidRPr="00764B46">
        <w:rPr>
          <w:rFonts w:eastAsia="楷体" w:hint="eastAsia"/>
        </w:rPr>
        <w:t>对于复合中型散货箱，使用期指的是内贮器的制造日期</w:t>
      </w:r>
      <w:r w:rsidRPr="00764B46">
        <w:rPr>
          <w:rFonts w:hint="eastAsia"/>
        </w:rPr>
        <w:t>。”</w:t>
      </w:r>
    </w:p>
    <w:p w14:paraId="0AC0232A" w14:textId="77777777" w:rsidR="00764B46" w:rsidRPr="00764B46" w:rsidRDefault="00764B46" w:rsidP="00520339">
      <w:pPr>
        <w:pStyle w:val="SingleTxt"/>
        <w:tabs>
          <w:tab w:val="clear" w:pos="2126"/>
        </w:tabs>
        <w:ind w:left="2557" w:hanging="1293"/>
      </w:pPr>
      <w:r w:rsidRPr="00764B46">
        <w:rPr>
          <w:rFonts w:hint="eastAsia"/>
        </w:rPr>
        <w:t>4.1.1.19.2</w:t>
      </w:r>
      <w:r w:rsidRPr="00764B46">
        <w:tab/>
      </w:r>
      <w:r w:rsidRPr="00764B46">
        <w:rPr>
          <w:rFonts w:hint="eastAsia"/>
        </w:rPr>
        <w:t>删除第二句。将第四句中的“</w:t>
      </w:r>
      <w:r w:rsidRPr="00764B46">
        <w:rPr>
          <w:rFonts w:hint="eastAsia"/>
        </w:rPr>
        <w:t>1 000</w:t>
      </w:r>
      <w:r w:rsidRPr="00764B46">
        <w:rPr>
          <w:rFonts w:hint="eastAsia"/>
        </w:rPr>
        <w:t>”改为“</w:t>
      </w:r>
      <w:r w:rsidRPr="00764B46">
        <w:rPr>
          <w:rFonts w:hint="eastAsia"/>
        </w:rPr>
        <w:t>3 000</w:t>
      </w:r>
      <w:r w:rsidRPr="00764B46">
        <w:rPr>
          <w:rFonts w:hint="eastAsia"/>
        </w:rPr>
        <w:t>”。</w:t>
      </w:r>
    </w:p>
    <w:p w14:paraId="0811BE6E" w14:textId="77777777" w:rsidR="00764B46" w:rsidRPr="00764B46" w:rsidRDefault="00764B46" w:rsidP="00520339">
      <w:pPr>
        <w:pStyle w:val="SingleTxt"/>
        <w:tabs>
          <w:tab w:val="clear" w:pos="2126"/>
        </w:tabs>
        <w:ind w:left="2557" w:hanging="1293"/>
      </w:pPr>
      <w:r w:rsidRPr="00764B46">
        <w:rPr>
          <w:rFonts w:hint="eastAsia"/>
        </w:rPr>
        <w:t>4.1.3.3</w:t>
      </w:r>
      <w:r w:rsidRPr="00764B46">
        <w:rPr>
          <w:rFonts w:hint="eastAsia"/>
        </w:rPr>
        <w:tab/>
      </w:r>
      <w:r w:rsidRPr="00764B46">
        <w:rPr>
          <w:rFonts w:hint="eastAsia"/>
        </w:rPr>
        <w:t>新增最后一句，内容如下：</w:t>
      </w:r>
    </w:p>
    <w:p w14:paraId="2BC32FF8" w14:textId="77777777" w:rsidR="00764B46" w:rsidRPr="00764B46" w:rsidRDefault="00764B46" w:rsidP="00764B4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64B46">
        <w:rPr>
          <w:rFonts w:hint="eastAsia"/>
        </w:rPr>
        <w:t>“如打包规范或危险货物一览表提到的特殊规定允许包装无需满足</w:t>
      </w:r>
      <w:r w:rsidRPr="00764B46">
        <w:rPr>
          <w:rFonts w:hint="eastAsia"/>
        </w:rPr>
        <w:t>4.1.1.3</w:t>
      </w:r>
      <w:r w:rsidRPr="00764B46">
        <w:rPr>
          <w:rFonts w:hint="eastAsia"/>
        </w:rPr>
        <w:t>的要求</w:t>
      </w:r>
      <w:r w:rsidRPr="00764B46">
        <w:rPr>
          <w:rFonts w:hint="eastAsia"/>
        </w:rPr>
        <w:t>(</w:t>
      </w:r>
      <w:r w:rsidRPr="00764B46">
        <w:rPr>
          <w:rFonts w:hint="eastAsia"/>
        </w:rPr>
        <w:t>如板条箱、托盘等</w:t>
      </w:r>
      <w:r w:rsidRPr="00764B46">
        <w:rPr>
          <w:rFonts w:hint="eastAsia"/>
        </w:rPr>
        <w:t>)</w:t>
      </w:r>
      <w:r w:rsidRPr="00764B46">
        <w:rPr>
          <w:rFonts w:hint="eastAsia"/>
        </w:rPr>
        <w:t>，则这些包装不受一般适用于符合第</w:t>
      </w:r>
      <w:r w:rsidRPr="00764B46">
        <w:rPr>
          <w:rFonts w:hint="eastAsia"/>
        </w:rPr>
        <w:t>6.1</w:t>
      </w:r>
      <w:r w:rsidRPr="00764B46">
        <w:rPr>
          <w:rFonts w:hint="eastAsia"/>
        </w:rPr>
        <w:t>章要求的包装的质量或体积限制，除非相关打包规范或特殊规定中另有指示。”</w:t>
      </w:r>
    </w:p>
    <w:p w14:paraId="7A1404CC" w14:textId="015F5BEE" w:rsidR="00764B46" w:rsidRPr="00764B46" w:rsidRDefault="00764B46" w:rsidP="00520339">
      <w:pPr>
        <w:pStyle w:val="SingleTxt"/>
        <w:tabs>
          <w:tab w:val="clear" w:pos="2126"/>
        </w:tabs>
        <w:ind w:left="2557" w:hanging="1293"/>
      </w:pPr>
      <w:r w:rsidRPr="00764B46">
        <w:rPr>
          <w:rFonts w:hint="eastAsia"/>
        </w:rPr>
        <w:lastRenderedPageBreak/>
        <w:t>4.1.4.1</w:t>
      </w:r>
      <w:r w:rsidRPr="00764B46">
        <w:rPr>
          <w:rFonts w:eastAsia="Times New Roman"/>
        </w:rPr>
        <w:t xml:space="preserve">, </w:t>
      </w:r>
      <w:r w:rsidRPr="00764B46">
        <w:rPr>
          <w:rFonts w:hint="eastAsia"/>
        </w:rPr>
        <w:t>P003</w:t>
      </w:r>
      <w:r w:rsidRPr="00764B46">
        <w:tab/>
      </w:r>
      <w:r w:rsidRPr="00764B46">
        <w:rPr>
          <w:rFonts w:hint="eastAsia"/>
        </w:rPr>
        <w:t>在特殊打包规定</w:t>
      </w:r>
      <w:r w:rsidRPr="00764B46">
        <w:rPr>
          <w:rFonts w:hint="eastAsia"/>
        </w:rPr>
        <w:t>PP32</w:t>
      </w:r>
      <w:r w:rsidRPr="00764B46">
        <w:rPr>
          <w:rFonts w:hint="eastAsia"/>
        </w:rPr>
        <w:t>下，新增一条注，内容如下：</w:t>
      </w:r>
    </w:p>
    <w:p w14:paraId="6D08FFCA" w14:textId="77777777" w:rsidR="00764B46" w:rsidRPr="00764B46" w:rsidRDefault="00764B46" w:rsidP="00764B4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64B46">
        <w:rPr>
          <w:rFonts w:hint="eastAsia"/>
        </w:rPr>
        <w:t>“</w:t>
      </w:r>
      <w:r w:rsidRPr="00764B46">
        <w:rPr>
          <w:rFonts w:eastAsia="楷体" w:hint="eastAsia"/>
          <w:b/>
          <w:bCs/>
        </w:rPr>
        <w:t>注</w:t>
      </w:r>
      <w:r w:rsidRPr="00764B46">
        <w:rPr>
          <w:rFonts w:hint="eastAsia"/>
        </w:rPr>
        <w:t>：</w:t>
      </w:r>
      <w:r w:rsidRPr="00764B46">
        <w:rPr>
          <w:rFonts w:eastAsia="楷体" w:hint="eastAsia"/>
        </w:rPr>
        <w:t>允许使用的包装净重可超过</w:t>
      </w:r>
      <w:r w:rsidRPr="00764B46">
        <w:rPr>
          <w:rFonts w:eastAsia="楷体" w:hint="eastAsia"/>
        </w:rPr>
        <w:t>400</w:t>
      </w:r>
      <w:r w:rsidRPr="00764B46">
        <w:rPr>
          <w:rFonts w:eastAsia="楷体" w:hint="eastAsia"/>
        </w:rPr>
        <w:t>千克</w:t>
      </w:r>
      <w:r w:rsidRPr="00764B46">
        <w:rPr>
          <w:rFonts w:eastAsia="楷体" w:hint="eastAsia"/>
        </w:rPr>
        <w:t>(</w:t>
      </w:r>
      <w:r w:rsidRPr="00764B46">
        <w:rPr>
          <w:rFonts w:eastAsia="楷体" w:hint="eastAsia"/>
        </w:rPr>
        <w:t>见</w:t>
      </w:r>
      <w:r w:rsidRPr="00764B46">
        <w:rPr>
          <w:rFonts w:eastAsia="楷体" w:hint="eastAsia"/>
        </w:rPr>
        <w:t>4.1.3.3)</w:t>
      </w:r>
      <w:r w:rsidRPr="00764B46">
        <w:rPr>
          <w:rFonts w:hint="eastAsia"/>
        </w:rPr>
        <w:t>。”</w:t>
      </w:r>
    </w:p>
    <w:p w14:paraId="0D49E7FD" w14:textId="425676E7" w:rsidR="00764B46" w:rsidRPr="00764B46" w:rsidRDefault="00764B46" w:rsidP="00520339">
      <w:pPr>
        <w:pStyle w:val="SingleTxt"/>
        <w:tabs>
          <w:tab w:val="clear" w:pos="2126"/>
        </w:tabs>
        <w:ind w:left="2557" w:hanging="1293"/>
      </w:pPr>
      <w:r w:rsidRPr="00764B46">
        <w:rPr>
          <w:rFonts w:hint="eastAsia"/>
        </w:rPr>
        <w:t>4.1.4.1</w:t>
      </w:r>
      <w:r w:rsidRPr="00764B46">
        <w:rPr>
          <w:rFonts w:eastAsia="Times New Roman"/>
        </w:rPr>
        <w:t xml:space="preserve">, </w:t>
      </w:r>
      <w:r w:rsidRPr="00764B46">
        <w:rPr>
          <w:rFonts w:hint="eastAsia"/>
        </w:rPr>
        <w:t>P004</w:t>
      </w:r>
      <w:r w:rsidRPr="00764B46">
        <w:tab/>
      </w:r>
      <w:r w:rsidRPr="00764B46">
        <w:rPr>
          <w:rFonts w:hint="eastAsia"/>
        </w:rPr>
        <w:t>在末尾</w:t>
      </w:r>
      <w:r w:rsidRPr="00764B46">
        <w:rPr>
          <w:rFonts w:hint="eastAsia"/>
        </w:rPr>
        <w:t>(3)</w:t>
      </w:r>
      <w:r w:rsidRPr="00764B46">
        <w:rPr>
          <w:rFonts w:hint="eastAsia"/>
        </w:rPr>
        <w:t>之后新增一条注，内容如下：</w:t>
      </w:r>
    </w:p>
    <w:p w14:paraId="67559546" w14:textId="77777777" w:rsidR="00764B46" w:rsidRPr="00764B46" w:rsidRDefault="00764B46" w:rsidP="00764B4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64B46">
        <w:rPr>
          <w:rFonts w:hint="eastAsia"/>
        </w:rPr>
        <w:t>“</w:t>
      </w:r>
      <w:r w:rsidRPr="00764B46">
        <w:rPr>
          <w:rFonts w:eastAsia="楷体" w:hint="eastAsia"/>
          <w:b/>
          <w:bCs/>
        </w:rPr>
        <w:t>注</w:t>
      </w:r>
      <w:r w:rsidRPr="00764B46">
        <w:rPr>
          <w:rFonts w:hint="eastAsia"/>
        </w:rPr>
        <w:t>：</w:t>
      </w:r>
      <w:r w:rsidRPr="00764B46">
        <w:rPr>
          <w:rFonts w:eastAsia="楷体" w:hint="eastAsia"/>
        </w:rPr>
        <w:t>(2)</w:t>
      </w:r>
      <w:r w:rsidRPr="00764B46">
        <w:rPr>
          <w:rFonts w:eastAsia="楷体" w:hint="eastAsia"/>
        </w:rPr>
        <w:t>和</w:t>
      </w:r>
      <w:r w:rsidRPr="00764B46">
        <w:rPr>
          <w:rFonts w:eastAsia="楷体" w:hint="eastAsia"/>
        </w:rPr>
        <w:t>(3)</w:t>
      </w:r>
      <w:r w:rsidRPr="00764B46">
        <w:rPr>
          <w:rFonts w:eastAsia="楷体" w:hint="eastAsia"/>
        </w:rPr>
        <w:t>中允许使用的包装净重可超过</w:t>
      </w:r>
      <w:r w:rsidRPr="00764B46">
        <w:rPr>
          <w:rFonts w:eastAsia="楷体" w:hint="eastAsia"/>
        </w:rPr>
        <w:t>400</w:t>
      </w:r>
      <w:r w:rsidRPr="00764B46">
        <w:rPr>
          <w:rFonts w:eastAsia="楷体" w:hint="eastAsia"/>
        </w:rPr>
        <w:t>千克</w:t>
      </w:r>
      <w:r w:rsidRPr="00764B46">
        <w:rPr>
          <w:rFonts w:eastAsia="楷体" w:hint="eastAsia"/>
        </w:rPr>
        <w:t>(</w:t>
      </w:r>
      <w:r w:rsidRPr="00764B46">
        <w:rPr>
          <w:rFonts w:eastAsia="楷体" w:hint="eastAsia"/>
        </w:rPr>
        <w:t>见</w:t>
      </w:r>
      <w:r w:rsidRPr="00764B46">
        <w:rPr>
          <w:rFonts w:eastAsia="楷体" w:hint="eastAsia"/>
        </w:rPr>
        <w:t>4.1.3.3)</w:t>
      </w:r>
      <w:r w:rsidRPr="00764B46">
        <w:rPr>
          <w:rFonts w:hint="eastAsia"/>
        </w:rPr>
        <w:t>。”</w:t>
      </w:r>
    </w:p>
    <w:p w14:paraId="594C7964" w14:textId="0A1C53AA" w:rsidR="00764B46" w:rsidRPr="00764B46" w:rsidRDefault="00764B46" w:rsidP="00520339">
      <w:pPr>
        <w:pStyle w:val="SingleTxt"/>
        <w:tabs>
          <w:tab w:val="clear" w:pos="2126"/>
        </w:tabs>
        <w:ind w:left="2557" w:hanging="1293"/>
      </w:pPr>
      <w:r w:rsidRPr="00764B46">
        <w:rPr>
          <w:rFonts w:hint="eastAsia"/>
        </w:rPr>
        <w:t>4.1.4.1</w:t>
      </w:r>
      <w:r w:rsidRPr="00764B46">
        <w:rPr>
          <w:rFonts w:eastAsia="Times New Roman"/>
        </w:rPr>
        <w:t xml:space="preserve">, </w:t>
      </w:r>
      <w:r w:rsidRPr="00764B46">
        <w:rPr>
          <w:rFonts w:hint="eastAsia"/>
        </w:rPr>
        <w:t>P005</w:t>
      </w:r>
      <w:r w:rsidRPr="00764B46">
        <w:tab/>
      </w:r>
      <w:r w:rsidRPr="00764B46">
        <w:rPr>
          <w:rFonts w:hint="eastAsia"/>
        </w:rPr>
        <w:t>标题行之后的第二行，在第二段下新增一条注，内容如下：</w:t>
      </w:r>
    </w:p>
    <w:p w14:paraId="65D9DECC" w14:textId="77777777" w:rsidR="00764B46" w:rsidRPr="00764B46" w:rsidRDefault="00764B46" w:rsidP="00764B4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64B46">
        <w:rPr>
          <w:rFonts w:hint="eastAsia"/>
        </w:rPr>
        <w:t>“</w:t>
      </w:r>
      <w:r w:rsidRPr="00764B46">
        <w:rPr>
          <w:rFonts w:eastAsia="楷体" w:hint="eastAsia"/>
          <w:b/>
          <w:bCs/>
        </w:rPr>
        <w:t>注</w:t>
      </w:r>
      <w:r w:rsidRPr="00764B46">
        <w:rPr>
          <w:rFonts w:hint="eastAsia"/>
        </w:rPr>
        <w:t>：</w:t>
      </w:r>
      <w:r w:rsidRPr="00764B46">
        <w:rPr>
          <w:rFonts w:eastAsia="楷体" w:hint="eastAsia"/>
        </w:rPr>
        <w:t>允许使用的包装净重可超过</w:t>
      </w:r>
      <w:r w:rsidRPr="00764B46">
        <w:rPr>
          <w:rFonts w:eastAsia="楷体" w:hint="eastAsia"/>
        </w:rPr>
        <w:t>400</w:t>
      </w:r>
      <w:r w:rsidRPr="00764B46">
        <w:rPr>
          <w:rFonts w:eastAsia="楷体" w:hint="eastAsia"/>
        </w:rPr>
        <w:t>千克</w:t>
      </w:r>
      <w:r w:rsidRPr="00764B46">
        <w:rPr>
          <w:rFonts w:eastAsia="楷体" w:hint="eastAsia"/>
        </w:rPr>
        <w:t>(</w:t>
      </w:r>
      <w:r w:rsidRPr="00764B46">
        <w:rPr>
          <w:rFonts w:eastAsia="楷体" w:hint="eastAsia"/>
        </w:rPr>
        <w:t>见</w:t>
      </w:r>
      <w:r w:rsidRPr="00764B46">
        <w:rPr>
          <w:rFonts w:eastAsia="楷体" w:hint="eastAsia"/>
        </w:rPr>
        <w:t>4.1.3.3)</w:t>
      </w:r>
      <w:r w:rsidRPr="00764B46">
        <w:rPr>
          <w:rFonts w:hint="eastAsia"/>
        </w:rPr>
        <w:t>。”</w:t>
      </w:r>
    </w:p>
    <w:p w14:paraId="72452068" w14:textId="77777777" w:rsidR="00764B46" w:rsidRPr="00764B46" w:rsidRDefault="00764B46" w:rsidP="00520339">
      <w:pPr>
        <w:pStyle w:val="SingleTxt"/>
        <w:tabs>
          <w:tab w:val="clear" w:pos="2126"/>
          <w:tab w:val="clear" w:pos="2988"/>
          <w:tab w:val="left" w:pos="2835"/>
        </w:tabs>
        <w:ind w:left="2557" w:hanging="1293"/>
      </w:pPr>
      <w:r w:rsidRPr="00764B46">
        <w:rPr>
          <w:rFonts w:hint="eastAsia"/>
        </w:rPr>
        <w:t>4.1.4.1</w:t>
      </w:r>
      <w:r w:rsidRPr="00764B46">
        <w:rPr>
          <w:rFonts w:eastAsia="Times New Roman"/>
        </w:rPr>
        <w:t xml:space="preserve">, </w:t>
      </w:r>
      <w:r w:rsidRPr="00764B46">
        <w:rPr>
          <w:rFonts w:hint="eastAsia"/>
        </w:rPr>
        <w:t>P006(2)</w:t>
      </w:r>
      <w:r w:rsidRPr="00764B46">
        <w:tab/>
      </w:r>
      <w:r w:rsidRPr="00764B46">
        <w:rPr>
          <w:rFonts w:hint="eastAsia"/>
        </w:rPr>
        <w:t>在末尾新增一条注，内容如下：</w:t>
      </w:r>
    </w:p>
    <w:p w14:paraId="60F92FFD" w14:textId="77777777" w:rsidR="00764B46" w:rsidRPr="00764B46" w:rsidRDefault="00764B46" w:rsidP="00764B4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64B46">
        <w:rPr>
          <w:rFonts w:hint="eastAsia"/>
        </w:rPr>
        <w:t>“</w:t>
      </w:r>
      <w:r w:rsidRPr="00764B46">
        <w:rPr>
          <w:rFonts w:eastAsia="楷体" w:hint="eastAsia"/>
          <w:b/>
          <w:bCs/>
        </w:rPr>
        <w:t>注</w:t>
      </w:r>
      <w:r w:rsidRPr="00764B46">
        <w:rPr>
          <w:rFonts w:hint="eastAsia"/>
        </w:rPr>
        <w:t>：</w:t>
      </w:r>
      <w:r w:rsidRPr="00764B46">
        <w:rPr>
          <w:rFonts w:eastAsia="楷体" w:hint="eastAsia"/>
        </w:rPr>
        <w:t>允许使用的包装净重可超过</w:t>
      </w:r>
      <w:r w:rsidRPr="00764B46">
        <w:rPr>
          <w:rFonts w:eastAsia="楷体" w:hint="eastAsia"/>
        </w:rPr>
        <w:t>400</w:t>
      </w:r>
      <w:r w:rsidRPr="00764B46">
        <w:rPr>
          <w:rFonts w:eastAsia="楷体" w:hint="eastAsia"/>
        </w:rPr>
        <w:t>千克</w:t>
      </w:r>
      <w:r w:rsidRPr="00764B46">
        <w:rPr>
          <w:rFonts w:eastAsia="楷体" w:hint="eastAsia"/>
        </w:rPr>
        <w:t>(</w:t>
      </w:r>
      <w:r w:rsidRPr="00764B46">
        <w:rPr>
          <w:rFonts w:eastAsia="楷体" w:hint="eastAsia"/>
        </w:rPr>
        <w:t>见</w:t>
      </w:r>
      <w:r w:rsidRPr="00764B46">
        <w:rPr>
          <w:rFonts w:eastAsia="楷体" w:hint="eastAsia"/>
        </w:rPr>
        <w:t>4.1.3.3)</w:t>
      </w:r>
      <w:r w:rsidRPr="00764B46">
        <w:rPr>
          <w:rFonts w:hint="eastAsia"/>
        </w:rPr>
        <w:t>。”</w:t>
      </w:r>
    </w:p>
    <w:p w14:paraId="52B2E0A4" w14:textId="69265377" w:rsidR="00764B46" w:rsidRPr="00764B46" w:rsidRDefault="00764B46" w:rsidP="00520339">
      <w:pPr>
        <w:pStyle w:val="SingleTxt"/>
        <w:tabs>
          <w:tab w:val="clear" w:pos="2126"/>
        </w:tabs>
        <w:ind w:left="2557" w:hanging="1293"/>
      </w:pPr>
      <w:r w:rsidRPr="00764B46">
        <w:rPr>
          <w:rFonts w:hint="eastAsia"/>
        </w:rPr>
        <w:t>4.1.4.1</w:t>
      </w:r>
      <w:r w:rsidRPr="00764B46">
        <w:rPr>
          <w:rFonts w:eastAsia="Times New Roman"/>
        </w:rPr>
        <w:t xml:space="preserve">, </w:t>
      </w:r>
      <w:r w:rsidRPr="00764B46">
        <w:rPr>
          <w:rFonts w:hint="eastAsia"/>
        </w:rPr>
        <w:t>P130</w:t>
      </w:r>
      <w:r w:rsidRPr="00764B46">
        <w:tab/>
      </w:r>
      <w:r w:rsidRPr="00764B46">
        <w:rPr>
          <w:rFonts w:hint="eastAsia"/>
        </w:rPr>
        <w:t>在特殊打包规定</w:t>
      </w:r>
      <w:r w:rsidRPr="00764B46">
        <w:rPr>
          <w:rFonts w:hint="eastAsia"/>
        </w:rPr>
        <w:t>PP67</w:t>
      </w:r>
      <w:r w:rsidRPr="00764B46">
        <w:rPr>
          <w:rFonts w:hint="eastAsia"/>
        </w:rPr>
        <w:t>下，新增一条注，内容如下：</w:t>
      </w:r>
    </w:p>
    <w:p w14:paraId="3360C45A" w14:textId="77777777" w:rsidR="00764B46" w:rsidRPr="00764B46" w:rsidRDefault="00764B46" w:rsidP="00764B4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64B46">
        <w:rPr>
          <w:rFonts w:hint="eastAsia"/>
        </w:rPr>
        <w:t>“</w:t>
      </w:r>
      <w:r w:rsidRPr="00764B46">
        <w:rPr>
          <w:rFonts w:eastAsia="楷体" w:hint="eastAsia"/>
          <w:b/>
          <w:bCs/>
        </w:rPr>
        <w:t>注</w:t>
      </w:r>
      <w:r w:rsidRPr="00764B46">
        <w:rPr>
          <w:rFonts w:hint="eastAsia"/>
        </w:rPr>
        <w:t>：</w:t>
      </w:r>
      <w:r w:rsidRPr="00764B46">
        <w:rPr>
          <w:rFonts w:eastAsia="楷体" w:hint="eastAsia"/>
        </w:rPr>
        <w:t>允许使用的包装净重可超过</w:t>
      </w:r>
      <w:r w:rsidRPr="00764B46">
        <w:rPr>
          <w:rFonts w:eastAsia="楷体" w:hint="eastAsia"/>
        </w:rPr>
        <w:t>400</w:t>
      </w:r>
      <w:r w:rsidRPr="00764B46">
        <w:rPr>
          <w:rFonts w:eastAsia="楷体" w:hint="eastAsia"/>
        </w:rPr>
        <w:t>千克</w:t>
      </w:r>
      <w:r w:rsidRPr="00764B46">
        <w:rPr>
          <w:rFonts w:eastAsia="楷体" w:hint="eastAsia"/>
        </w:rPr>
        <w:t>(</w:t>
      </w:r>
      <w:r w:rsidRPr="00764B46">
        <w:rPr>
          <w:rFonts w:eastAsia="楷体" w:hint="eastAsia"/>
        </w:rPr>
        <w:t>见</w:t>
      </w:r>
      <w:r w:rsidRPr="00764B46">
        <w:rPr>
          <w:rFonts w:eastAsia="楷体" w:hint="eastAsia"/>
        </w:rPr>
        <w:t>4.1.3.3)</w:t>
      </w:r>
      <w:r w:rsidRPr="00764B46">
        <w:rPr>
          <w:rFonts w:hint="eastAsia"/>
        </w:rPr>
        <w:t>。”</w:t>
      </w:r>
    </w:p>
    <w:p w14:paraId="22598332" w14:textId="50418083" w:rsidR="00764B46" w:rsidRPr="00764B46" w:rsidRDefault="00764B46" w:rsidP="00520339">
      <w:pPr>
        <w:pStyle w:val="SingleTxt"/>
        <w:tabs>
          <w:tab w:val="clear" w:pos="2126"/>
        </w:tabs>
        <w:ind w:left="2557" w:hanging="1293"/>
      </w:pPr>
      <w:r w:rsidRPr="00764B46">
        <w:rPr>
          <w:rFonts w:hint="eastAsia"/>
        </w:rPr>
        <w:t>4.1.4.1</w:t>
      </w:r>
      <w:r w:rsidRPr="00764B46">
        <w:rPr>
          <w:rFonts w:eastAsia="Times New Roman"/>
        </w:rPr>
        <w:t xml:space="preserve">, </w:t>
      </w:r>
      <w:r w:rsidRPr="00764B46">
        <w:rPr>
          <w:rFonts w:hint="eastAsia"/>
        </w:rPr>
        <w:t>P137</w:t>
      </w:r>
      <w:r w:rsidRPr="00764B46">
        <w:tab/>
      </w:r>
      <w:r w:rsidRPr="00764B46">
        <w:rPr>
          <w:rFonts w:hint="eastAsia"/>
        </w:rPr>
        <w:t>在特殊打包规定</w:t>
      </w:r>
      <w:r w:rsidRPr="00764B46">
        <w:rPr>
          <w:rFonts w:hint="eastAsia"/>
        </w:rPr>
        <w:t>PP70</w:t>
      </w:r>
      <w:r w:rsidRPr="00764B46">
        <w:rPr>
          <w:rFonts w:hint="eastAsia"/>
        </w:rPr>
        <w:t>中，将第一句中的“按</w:t>
      </w:r>
      <w:r w:rsidRPr="00764B46">
        <w:rPr>
          <w:rFonts w:hint="eastAsia"/>
        </w:rPr>
        <w:t>5.2.1.7.1</w:t>
      </w:r>
      <w:r w:rsidRPr="00764B46">
        <w:rPr>
          <w:rFonts w:hint="eastAsia"/>
        </w:rPr>
        <w:t>中的要求”改为“按图</w:t>
      </w:r>
      <w:r w:rsidRPr="00764B46">
        <w:rPr>
          <w:rFonts w:hint="eastAsia"/>
        </w:rPr>
        <w:t>5.2.3</w:t>
      </w:r>
      <w:r w:rsidRPr="00764B46">
        <w:rPr>
          <w:rFonts w:hint="eastAsia"/>
        </w:rPr>
        <w:t>或</w:t>
      </w:r>
      <w:r w:rsidRPr="00764B46">
        <w:rPr>
          <w:rFonts w:hint="eastAsia"/>
        </w:rPr>
        <w:t>5.2.4</w:t>
      </w:r>
      <w:r w:rsidRPr="00764B46">
        <w:rPr>
          <w:rFonts w:hint="eastAsia"/>
        </w:rPr>
        <w:t>所示”。</w:t>
      </w:r>
    </w:p>
    <w:p w14:paraId="5F0AC81D" w14:textId="7BEC0B9C" w:rsidR="00764B46" w:rsidRPr="00764B46" w:rsidRDefault="00764B46" w:rsidP="00520339">
      <w:pPr>
        <w:pStyle w:val="SingleTxt"/>
        <w:tabs>
          <w:tab w:val="clear" w:pos="2126"/>
        </w:tabs>
        <w:ind w:left="2557" w:hanging="1293"/>
      </w:pPr>
      <w:r w:rsidRPr="00764B46">
        <w:rPr>
          <w:rFonts w:hint="eastAsia"/>
        </w:rPr>
        <w:t>4.1.4.1</w:t>
      </w:r>
      <w:r w:rsidRPr="00764B46">
        <w:rPr>
          <w:rFonts w:eastAsia="Times New Roman"/>
        </w:rPr>
        <w:t xml:space="preserve">, </w:t>
      </w:r>
      <w:r w:rsidRPr="00764B46">
        <w:rPr>
          <w:rFonts w:hint="eastAsia"/>
        </w:rPr>
        <w:t>P144</w:t>
      </w:r>
      <w:r w:rsidRPr="00764B46">
        <w:tab/>
      </w:r>
      <w:r w:rsidRPr="00764B46">
        <w:rPr>
          <w:rFonts w:hint="eastAsia"/>
        </w:rPr>
        <w:t>在特殊打包规定</w:t>
      </w:r>
      <w:r w:rsidRPr="00764B46">
        <w:rPr>
          <w:rFonts w:hint="eastAsia"/>
        </w:rPr>
        <w:t>PP77</w:t>
      </w:r>
      <w:r w:rsidRPr="00764B46">
        <w:rPr>
          <w:rFonts w:hint="eastAsia"/>
        </w:rPr>
        <w:t>下，新增一条注，内容如下：</w:t>
      </w:r>
    </w:p>
    <w:p w14:paraId="3BABEE28" w14:textId="77777777" w:rsidR="00764B46" w:rsidRPr="00764B46" w:rsidRDefault="00764B46" w:rsidP="00764B4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64B46">
        <w:rPr>
          <w:rFonts w:hint="eastAsia"/>
        </w:rPr>
        <w:t>“</w:t>
      </w:r>
      <w:r w:rsidRPr="00764B46">
        <w:rPr>
          <w:rFonts w:eastAsia="楷体" w:hint="eastAsia"/>
          <w:b/>
          <w:bCs/>
        </w:rPr>
        <w:t>注</w:t>
      </w:r>
      <w:r w:rsidRPr="00764B46">
        <w:rPr>
          <w:rFonts w:hint="eastAsia"/>
        </w:rPr>
        <w:t>：</w:t>
      </w:r>
      <w:r w:rsidRPr="00764B46">
        <w:rPr>
          <w:rFonts w:eastAsia="楷体" w:hint="eastAsia"/>
        </w:rPr>
        <w:t>允许使用的包装净重可超过</w:t>
      </w:r>
      <w:r w:rsidRPr="00764B46">
        <w:rPr>
          <w:rFonts w:eastAsia="楷体" w:hint="eastAsia"/>
        </w:rPr>
        <w:t>400</w:t>
      </w:r>
      <w:r w:rsidRPr="00764B46">
        <w:rPr>
          <w:rFonts w:eastAsia="楷体" w:hint="eastAsia"/>
        </w:rPr>
        <w:t>千克</w:t>
      </w:r>
      <w:r w:rsidRPr="00764B46">
        <w:rPr>
          <w:rFonts w:eastAsia="楷体" w:hint="eastAsia"/>
        </w:rPr>
        <w:t>(</w:t>
      </w:r>
      <w:r w:rsidRPr="00764B46">
        <w:rPr>
          <w:rFonts w:eastAsia="楷体" w:hint="eastAsia"/>
        </w:rPr>
        <w:t>见</w:t>
      </w:r>
      <w:r w:rsidRPr="00764B46">
        <w:rPr>
          <w:rFonts w:eastAsia="楷体" w:hint="eastAsia"/>
        </w:rPr>
        <w:t>4.1.3.3)</w:t>
      </w:r>
      <w:r w:rsidRPr="00764B46">
        <w:rPr>
          <w:rFonts w:hint="eastAsia"/>
        </w:rPr>
        <w:t>。”</w:t>
      </w:r>
    </w:p>
    <w:p w14:paraId="4DDC4467" w14:textId="77777777" w:rsidR="00764B46" w:rsidRPr="00764B46" w:rsidRDefault="00764B46" w:rsidP="00520339">
      <w:pPr>
        <w:pStyle w:val="SingleTxt"/>
        <w:tabs>
          <w:tab w:val="clear" w:pos="2126"/>
        </w:tabs>
        <w:ind w:left="2557" w:hanging="1293"/>
      </w:pPr>
      <w:r w:rsidRPr="00764B46">
        <w:rPr>
          <w:rFonts w:hint="eastAsia"/>
        </w:rPr>
        <w:t>4.1.4.1</w:t>
      </w:r>
      <w:r w:rsidRPr="00764B46">
        <w:rPr>
          <w:rFonts w:eastAsia="Times New Roman"/>
        </w:rPr>
        <w:t xml:space="preserve">, </w:t>
      </w:r>
      <w:r w:rsidRPr="00764B46">
        <w:rPr>
          <w:rFonts w:hint="eastAsia"/>
        </w:rPr>
        <w:t>P200(5)</w:t>
      </w:r>
      <w:r w:rsidRPr="00764B46">
        <w:tab/>
      </w:r>
      <w:r w:rsidRPr="00764B46">
        <w:rPr>
          <w:rFonts w:hint="eastAsia"/>
        </w:rPr>
        <w:t>在特殊打包规定“</w:t>
      </w:r>
      <w:r w:rsidRPr="00764B46">
        <w:rPr>
          <w:rFonts w:hint="eastAsia"/>
        </w:rPr>
        <w:t>d</w:t>
      </w:r>
      <w:r w:rsidRPr="00764B46">
        <w:rPr>
          <w:rFonts w:hint="eastAsia"/>
        </w:rPr>
        <w:t>”中，在“钢压力贮器”之后插入“或带钢衬里的复合压力贮器”。</w:t>
      </w:r>
    </w:p>
    <w:p w14:paraId="16391563" w14:textId="77777777" w:rsidR="00764B46" w:rsidRPr="00764B46" w:rsidRDefault="00764B46" w:rsidP="00520339">
      <w:pPr>
        <w:pStyle w:val="SingleTxt"/>
        <w:tabs>
          <w:tab w:val="clear" w:pos="2126"/>
        </w:tabs>
        <w:ind w:left="2557" w:hanging="1293"/>
        <w:rPr>
          <w:szCs w:val="21"/>
        </w:rPr>
      </w:pPr>
      <w:r w:rsidRPr="00764B46">
        <w:rPr>
          <w:szCs w:val="21"/>
        </w:rPr>
        <w:tab/>
      </w:r>
      <w:r w:rsidRPr="00764B46">
        <w:rPr>
          <w:szCs w:val="21"/>
        </w:rPr>
        <w:tab/>
      </w:r>
      <w:r w:rsidRPr="00764B46">
        <w:rPr>
          <w:rFonts w:hint="eastAsia"/>
          <w:szCs w:val="21"/>
        </w:rPr>
        <w:t>在特殊打包规定“</w:t>
      </w:r>
      <w:r w:rsidRPr="00764B46">
        <w:rPr>
          <w:rFonts w:hint="eastAsia"/>
          <w:szCs w:val="21"/>
        </w:rPr>
        <w:t>z</w:t>
      </w:r>
      <w:r w:rsidRPr="00764B46">
        <w:rPr>
          <w:rFonts w:hint="eastAsia"/>
          <w:szCs w:val="21"/>
        </w:rPr>
        <w:t>”的末尾增加以下内容：</w:t>
      </w:r>
    </w:p>
    <w:p w14:paraId="26F63502" w14:textId="77777777" w:rsidR="00764B46" w:rsidRPr="00764B46" w:rsidRDefault="00764B46" w:rsidP="00764B4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64B46">
        <w:rPr>
          <w:rFonts w:hint="eastAsia"/>
        </w:rPr>
        <w:t>“对于氟体积浓度低于</w:t>
      </w:r>
      <w:r w:rsidRPr="00764B46">
        <w:rPr>
          <w:rFonts w:hint="eastAsia"/>
        </w:rPr>
        <w:t>35%</w:t>
      </w:r>
      <w:r w:rsidRPr="00764B46">
        <w:rPr>
          <w:rFonts w:hint="eastAsia"/>
        </w:rPr>
        <w:t>的氟氮混合物，在装入压力贮器时其压力最高可达到贮器的最大允许工作压力，此时混合物中的氟分压不应超过</w:t>
      </w:r>
      <w:r w:rsidRPr="00764B46">
        <w:rPr>
          <w:rFonts w:hint="eastAsia"/>
        </w:rPr>
        <w:t>31</w:t>
      </w:r>
      <w:r w:rsidRPr="00764B46">
        <w:rPr>
          <w:rFonts w:hint="eastAsia"/>
        </w:rPr>
        <w:t>巴</w:t>
      </w:r>
      <w:r w:rsidRPr="00764B46">
        <w:rPr>
          <w:rFonts w:hint="eastAsia"/>
        </w:rPr>
        <w:t>(</w:t>
      </w:r>
      <w:r w:rsidRPr="00764B46">
        <w:rPr>
          <w:rFonts w:hint="eastAsia"/>
        </w:rPr>
        <w:t>绝对压力</w:t>
      </w:r>
      <w:r w:rsidRPr="00764B46">
        <w:rPr>
          <w:rFonts w:hint="eastAsia"/>
        </w:rPr>
        <w:t>)</w:t>
      </w:r>
      <w:r w:rsidRPr="00764B46">
        <w:rPr>
          <w:rFonts w:hint="eastAsia"/>
        </w:rPr>
        <w:t>。</w:t>
      </w:r>
    </w:p>
    <w:p w14:paraId="4E5C507D" w14:textId="77777777" w:rsidR="00764B46" w:rsidRPr="00764B46" w:rsidRDefault="00764B46" w:rsidP="005203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before="240" w:after="140" w:line="240" w:lineRule="auto"/>
        <w:ind w:left="1264" w:right="1264"/>
        <w:rPr>
          <w:szCs w:val="21"/>
        </w:rPr>
      </w:pPr>
      <m:oMathPara>
        <m:oMath>
          <m:r>
            <m:rPr>
              <m:sty m:val="p"/>
            </m:rPr>
            <w:rPr>
              <w:rFonts w:ascii="Cambria Math" w:eastAsia="楷体" w:hAnsi="Cambria Math"/>
              <w:szCs w:val="21"/>
            </w:rPr>
            <m:t>工作压力</m:t>
          </m:r>
          <m:d>
            <m:dPr>
              <m:ctrlPr>
                <w:rPr>
                  <w:rFonts w:ascii="Cambria Math" w:eastAsia="楷体" w:hAnsi="Cambria Math"/>
                  <w:i/>
                  <w:szCs w:val="21"/>
                </w:rPr>
              </m:ctrlPr>
            </m:dPr>
            <m:e>
              <m:r>
                <m:rPr>
                  <m:sty m:val="p"/>
                </m:rPr>
                <w:rPr>
                  <w:rFonts w:ascii="Cambria Math" w:eastAsia="楷体" w:hAnsi="Cambria Math"/>
                  <w:szCs w:val="21"/>
                </w:rPr>
                <m:t>巴</m:t>
              </m:r>
            </m:e>
          </m:d>
          <m:r>
            <w:rPr>
              <w:rFonts w:ascii="Cambria Math" w:eastAsia="楷体" w:hAnsi="Cambria Math"/>
              <w:szCs w:val="21"/>
            </w:rPr>
            <m:t>&lt;</m:t>
          </m:r>
          <m:f>
            <m:fPr>
              <m:ctrlPr>
                <w:rPr>
                  <w:rFonts w:ascii="Cambria Math" w:eastAsia="楷体" w:hAnsi="Cambria Math"/>
                  <w:i/>
                  <w:szCs w:val="21"/>
                </w:rPr>
              </m:ctrlPr>
            </m:fPr>
            <m:num>
              <m:r>
                <w:rPr>
                  <w:rFonts w:ascii="Cambria Math" w:eastAsia="楷体" w:hAnsi="Cambria Math"/>
                  <w:szCs w:val="21"/>
                </w:rPr>
                <m:t>31</m:t>
              </m:r>
            </m:num>
            <m:den>
              <m:sSub>
                <m:sSubPr>
                  <m:ctrlPr>
                    <w:rPr>
                      <w:rFonts w:ascii="Cambria Math" w:eastAsia="楷体" w:hAnsi="Cambria Math"/>
                      <w:i/>
                      <w:szCs w:val="21"/>
                    </w:rPr>
                  </m:ctrlPr>
                </m:sSubPr>
                <m:e>
                  <m:r>
                    <w:rPr>
                      <w:rFonts w:ascii="Cambria Math" w:eastAsia="楷体" w:hAnsi="Cambria Math"/>
                      <w:szCs w:val="21"/>
                    </w:rPr>
                    <m:t>x</m:t>
                  </m:r>
                </m:e>
                <m:sub>
                  <m:r>
                    <w:rPr>
                      <w:rFonts w:ascii="Cambria Math" w:eastAsia="楷体" w:hAnsi="Cambria Math"/>
                      <w:szCs w:val="21"/>
                    </w:rPr>
                    <m:t>f</m:t>
                  </m:r>
                </m:sub>
              </m:sSub>
            </m:den>
          </m:f>
          <m:r>
            <w:rPr>
              <w:rFonts w:ascii="Cambria Math" w:eastAsia="楷体" w:hAnsi="Cambria Math"/>
              <w:szCs w:val="21"/>
            </w:rPr>
            <m:t>-1</m:t>
          </m:r>
        </m:oMath>
      </m:oMathPara>
    </w:p>
    <w:p w14:paraId="46889F2E" w14:textId="77777777" w:rsidR="00764B46" w:rsidRPr="00764B46" w:rsidRDefault="00764B46" w:rsidP="00764B4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64B46">
        <w:rPr>
          <w:rFonts w:hint="eastAsia"/>
        </w:rPr>
        <w:t>其中，</w:t>
      </w:r>
      <w:proofErr w:type="spellStart"/>
      <w:r w:rsidRPr="00764B46">
        <w:rPr>
          <w:rFonts w:hint="eastAsia"/>
          <w:i/>
          <w:iCs/>
        </w:rPr>
        <w:t>x</w:t>
      </w:r>
      <w:r w:rsidRPr="00764B46">
        <w:rPr>
          <w:rFonts w:hint="eastAsia"/>
          <w:i/>
          <w:iCs/>
          <w:vertAlign w:val="subscript"/>
        </w:rPr>
        <w:t>f</w:t>
      </w:r>
      <w:proofErr w:type="spellEnd"/>
      <w:r w:rsidRPr="00764B46">
        <w:rPr>
          <w:i/>
          <w:iCs/>
          <w:vertAlign w:val="subscript"/>
        </w:rPr>
        <w:t xml:space="preserve"> </w:t>
      </w:r>
      <w:r w:rsidRPr="00764B46">
        <w:rPr>
          <w:rFonts w:hint="eastAsia"/>
        </w:rPr>
        <w:t>=</w:t>
      </w:r>
      <w:r w:rsidRPr="00764B46">
        <w:rPr>
          <w:rFonts w:hint="eastAsia"/>
        </w:rPr>
        <w:t>氟的体积百分比浓度</w:t>
      </w:r>
      <w:r w:rsidRPr="00764B46">
        <w:rPr>
          <w:rFonts w:hint="eastAsia"/>
        </w:rPr>
        <w:t>/100</w:t>
      </w:r>
      <w:r w:rsidRPr="00764B46">
        <w:rPr>
          <w:rFonts w:hint="eastAsia"/>
        </w:rPr>
        <w:t>。</w:t>
      </w:r>
    </w:p>
    <w:p w14:paraId="024F8467" w14:textId="77777777" w:rsidR="00764B46" w:rsidRPr="00764B46" w:rsidRDefault="00764B46" w:rsidP="00764B4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64B46">
        <w:rPr>
          <w:rFonts w:hint="eastAsia"/>
        </w:rPr>
        <w:t>对于氟体积浓度低于</w:t>
      </w:r>
      <w:r w:rsidRPr="00764B46">
        <w:rPr>
          <w:rFonts w:hint="eastAsia"/>
        </w:rPr>
        <w:t>35%</w:t>
      </w:r>
      <w:r w:rsidRPr="00764B46">
        <w:rPr>
          <w:rFonts w:hint="eastAsia"/>
        </w:rPr>
        <w:t>的氟和惰性气体混合物，在装入压力贮器时其压力最高可达到贮器的最大允许工作压力，此时混合物中的氟分压不应超过</w:t>
      </w:r>
      <w:r w:rsidRPr="00764B46">
        <w:rPr>
          <w:rFonts w:hint="eastAsia"/>
        </w:rPr>
        <w:t>31</w:t>
      </w:r>
      <w:r w:rsidRPr="00764B46">
        <w:rPr>
          <w:rFonts w:hint="eastAsia"/>
        </w:rPr>
        <w:t>巴</w:t>
      </w:r>
      <w:r w:rsidRPr="00764B46">
        <w:rPr>
          <w:rFonts w:hint="eastAsia"/>
        </w:rPr>
        <w:t>(</w:t>
      </w:r>
      <w:r w:rsidRPr="00764B46">
        <w:rPr>
          <w:rFonts w:hint="eastAsia"/>
        </w:rPr>
        <w:t>绝对压力</w:t>
      </w:r>
      <w:r w:rsidRPr="00764B46">
        <w:rPr>
          <w:rFonts w:hint="eastAsia"/>
        </w:rPr>
        <w:t>)</w:t>
      </w:r>
      <w:r w:rsidRPr="00764B46">
        <w:rPr>
          <w:rFonts w:hint="eastAsia"/>
        </w:rPr>
        <w:t>，另外在计算分压时还应考虑</w:t>
      </w:r>
      <w:r w:rsidRPr="00764B46">
        <w:rPr>
          <w:rFonts w:hint="eastAsia"/>
        </w:rPr>
        <w:t>ISO 10156</w:t>
      </w:r>
      <w:r w:rsidRPr="00764B46">
        <w:rPr>
          <w:rFonts w:hint="eastAsia"/>
        </w:rPr>
        <w:t>：</w:t>
      </w:r>
      <w:r w:rsidRPr="00764B46">
        <w:rPr>
          <w:rFonts w:hint="eastAsia"/>
        </w:rPr>
        <w:t>2017</w:t>
      </w:r>
      <w:r w:rsidRPr="00764B46">
        <w:rPr>
          <w:rFonts w:hint="eastAsia"/>
        </w:rPr>
        <w:t>规定的氮等价系数。</w:t>
      </w:r>
    </w:p>
    <w:p w14:paraId="3F970AFB" w14:textId="77777777" w:rsidR="00764B46" w:rsidRPr="00764B46" w:rsidRDefault="00764B46" w:rsidP="0052033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before="240" w:after="140" w:line="240" w:lineRule="auto"/>
        <w:ind w:left="1264" w:right="1264"/>
        <w:rPr>
          <w:szCs w:val="21"/>
        </w:rPr>
      </w:pPr>
      <m:oMathPara>
        <m:oMath>
          <m:r>
            <m:rPr>
              <m:sty m:val="p"/>
            </m:rPr>
            <w:rPr>
              <w:rFonts w:ascii="Cambria Math" w:eastAsia="楷体" w:hAnsi="Cambria Math"/>
              <w:szCs w:val="21"/>
            </w:rPr>
            <m:t>工作压力</m:t>
          </m:r>
          <m:d>
            <m:dPr>
              <m:ctrlPr>
                <w:rPr>
                  <w:rFonts w:ascii="Cambria Math" w:eastAsia="楷体" w:hAnsi="Cambria Math"/>
                  <w:iCs/>
                  <w:szCs w:val="21"/>
                  <w:lang w:val="fr-CH" w:eastAsia="en-US"/>
                </w:rPr>
              </m:ctrlPr>
            </m:dPr>
            <m:e>
              <m:r>
                <m:rPr>
                  <m:sty m:val="p"/>
                </m:rPr>
                <w:rPr>
                  <w:rFonts w:ascii="Cambria Math" w:eastAsia="楷体" w:hAnsi="Cambria Math"/>
                  <w:szCs w:val="21"/>
                  <w:lang w:val="fr-CH" w:eastAsia="en-US"/>
                </w:rPr>
                <m:t>巴</m:t>
              </m:r>
            </m:e>
          </m:d>
          <m:r>
            <w:rPr>
              <w:rFonts w:ascii="Cambria Math" w:eastAsia="楷体" w:hAnsi="Cambria Math"/>
              <w:szCs w:val="21"/>
              <w:lang w:val="fr-CH" w:eastAsia="en-US"/>
            </w:rPr>
            <m:t>&lt;</m:t>
          </m:r>
          <m:f>
            <m:fPr>
              <m:ctrlPr>
                <w:rPr>
                  <w:rFonts w:ascii="Cambria Math" w:eastAsia="楷体" w:hAnsi="Cambria Math"/>
                  <w:i/>
                  <w:szCs w:val="21"/>
                  <w:lang w:val="fr-CH" w:eastAsia="en-US"/>
                </w:rPr>
              </m:ctrlPr>
            </m:fPr>
            <m:num>
              <m:r>
                <w:rPr>
                  <w:rFonts w:ascii="Cambria Math" w:eastAsia="楷体" w:hAnsi="Cambria Math"/>
                  <w:szCs w:val="21"/>
                  <w:lang w:val="fr-CH" w:eastAsia="en-US"/>
                </w:rPr>
                <m:t>31</m:t>
              </m:r>
            </m:num>
            <m:den>
              <m:sSub>
                <m:sSubPr>
                  <m:ctrlPr>
                    <w:rPr>
                      <w:rFonts w:ascii="Cambria Math" w:eastAsia="楷体" w:hAnsi="Cambria Math"/>
                      <w:i/>
                      <w:szCs w:val="21"/>
                      <w:lang w:val="fr-CH" w:eastAsia="en-US"/>
                    </w:rPr>
                  </m:ctrlPr>
                </m:sSubPr>
                <m:e>
                  <m:r>
                    <w:rPr>
                      <w:rFonts w:ascii="Cambria Math" w:eastAsia="楷体" w:hAnsi="Cambria Math"/>
                      <w:szCs w:val="21"/>
                      <w:lang w:val="fr-CH" w:eastAsia="en-US"/>
                    </w:rPr>
                    <m:t>x</m:t>
                  </m:r>
                </m:e>
                <m:sub>
                  <m:r>
                    <w:rPr>
                      <w:rFonts w:ascii="Cambria Math" w:eastAsia="楷体" w:hAnsi="Cambria Math"/>
                      <w:szCs w:val="21"/>
                      <w:lang w:val="fr-CH" w:eastAsia="en-US"/>
                    </w:rPr>
                    <m:t>f</m:t>
                  </m:r>
                </m:sub>
              </m:sSub>
            </m:den>
          </m:f>
          <m:d>
            <m:dPr>
              <m:ctrlPr>
                <w:rPr>
                  <w:rFonts w:ascii="Cambria Math" w:eastAsia="楷体" w:hAnsi="Cambria Math"/>
                  <w:i/>
                  <w:szCs w:val="21"/>
                  <w:lang w:val="fr-CH" w:eastAsia="en-US"/>
                </w:rPr>
              </m:ctrlPr>
            </m:dPr>
            <m:e>
              <m:sSub>
                <m:sSubPr>
                  <m:ctrlPr>
                    <w:rPr>
                      <w:rFonts w:ascii="Cambria Math" w:eastAsia="楷体" w:hAnsi="Cambria Math"/>
                      <w:i/>
                      <w:szCs w:val="21"/>
                      <w:lang w:val="fr-CH" w:eastAsia="en-US"/>
                    </w:rPr>
                  </m:ctrlPr>
                </m:sSubPr>
                <m:e>
                  <m:r>
                    <w:rPr>
                      <w:rFonts w:ascii="Cambria Math" w:eastAsia="楷体" w:hAnsi="Cambria Math"/>
                      <w:szCs w:val="21"/>
                      <w:lang w:val="fr-CH" w:eastAsia="en-US"/>
                    </w:rPr>
                    <m:t>x</m:t>
                  </m:r>
                </m:e>
                <m:sub>
                  <m:r>
                    <w:rPr>
                      <w:rFonts w:ascii="Cambria Math" w:eastAsia="楷体" w:hAnsi="Cambria Math"/>
                      <w:szCs w:val="21"/>
                      <w:lang w:val="fr-CH" w:eastAsia="en-US"/>
                    </w:rPr>
                    <m:t>f</m:t>
                  </m:r>
                </m:sub>
              </m:sSub>
              <m:r>
                <w:rPr>
                  <w:rFonts w:ascii="Cambria Math" w:eastAsia="楷体" w:hAnsi="Cambria Math"/>
                  <w:szCs w:val="21"/>
                  <w:lang w:val="fr-CH" w:eastAsia="en-US"/>
                </w:rPr>
                <m:t>+</m:t>
              </m:r>
              <m:sSub>
                <m:sSubPr>
                  <m:ctrlPr>
                    <w:rPr>
                      <w:rFonts w:ascii="Cambria Math" w:eastAsia="楷体" w:hAnsi="Cambria Math"/>
                      <w:i/>
                      <w:szCs w:val="21"/>
                      <w:lang w:val="fr-CH" w:eastAsia="en-US"/>
                    </w:rPr>
                  </m:ctrlPr>
                </m:sSubPr>
                <m:e>
                  <m:r>
                    <w:rPr>
                      <w:rFonts w:ascii="Cambria Math" w:eastAsia="楷体" w:hAnsi="Cambria Math"/>
                      <w:szCs w:val="21"/>
                      <w:lang w:val="fr-CH" w:eastAsia="en-US"/>
                    </w:rPr>
                    <m:t>K</m:t>
                  </m:r>
                </m:e>
                <m:sub>
                  <m:r>
                    <w:rPr>
                      <w:rFonts w:ascii="Cambria Math" w:eastAsia="楷体" w:hAnsi="Cambria Math"/>
                      <w:szCs w:val="21"/>
                      <w:lang w:val="fr-CH" w:eastAsia="en-US"/>
                    </w:rPr>
                    <m:t>k</m:t>
                  </m:r>
                </m:sub>
              </m:sSub>
              <m:r>
                <w:rPr>
                  <w:rFonts w:ascii="Cambria Math" w:eastAsia="楷体" w:hAnsi="Cambria Math"/>
                  <w:szCs w:val="21"/>
                  <w:lang w:val="fr-CH" w:eastAsia="en-US"/>
                </w:rPr>
                <m:t>×</m:t>
              </m:r>
              <m:sSub>
                <m:sSubPr>
                  <m:ctrlPr>
                    <w:rPr>
                      <w:rFonts w:ascii="Cambria Math" w:eastAsia="楷体" w:hAnsi="Cambria Math"/>
                      <w:i/>
                      <w:szCs w:val="21"/>
                      <w:lang w:val="fr-CH" w:eastAsia="en-US"/>
                    </w:rPr>
                  </m:ctrlPr>
                </m:sSubPr>
                <m:e>
                  <m:r>
                    <w:rPr>
                      <w:rFonts w:ascii="Cambria Math" w:eastAsia="楷体" w:hAnsi="Cambria Math"/>
                      <w:szCs w:val="21"/>
                      <w:lang w:val="fr-CH" w:eastAsia="en-US"/>
                    </w:rPr>
                    <m:t>x</m:t>
                  </m:r>
                </m:e>
                <m:sub>
                  <m:r>
                    <w:rPr>
                      <w:rFonts w:ascii="Cambria Math" w:eastAsia="楷体" w:hAnsi="Cambria Math"/>
                      <w:szCs w:val="21"/>
                      <w:lang w:val="fr-CH" w:eastAsia="en-US"/>
                    </w:rPr>
                    <m:t>k</m:t>
                  </m:r>
                </m:sub>
              </m:sSub>
            </m:e>
          </m:d>
          <m:r>
            <w:rPr>
              <w:rFonts w:ascii="Cambria Math" w:eastAsia="楷体" w:hAnsi="Cambria Math"/>
              <w:szCs w:val="21"/>
              <w:lang w:val="fr-CH" w:eastAsia="en-US"/>
            </w:rPr>
            <m:t>-1</m:t>
          </m:r>
        </m:oMath>
      </m:oMathPara>
    </w:p>
    <w:p w14:paraId="208D156E" w14:textId="3183A8DD" w:rsidR="00764B46" w:rsidRPr="00764B46" w:rsidRDefault="00764B46" w:rsidP="00520339">
      <w:pPr>
        <w:tabs>
          <w:tab w:val="left" w:pos="1276"/>
          <w:tab w:val="left" w:pos="1985"/>
        </w:tabs>
        <w:spacing w:after="140"/>
        <w:ind w:left="2398" w:right="1134" w:hanging="1134"/>
      </w:pPr>
      <w:r w:rsidRPr="00764B46">
        <w:rPr>
          <w:rFonts w:hint="eastAsia"/>
        </w:rPr>
        <w:t>其中</w:t>
      </w:r>
      <w:r w:rsidRPr="00764B46">
        <w:tab/>
      </w:r>
      <w:bookmarkStart w:id="3" w:name="_Hlk71202846"/>
      <w:proofErr w:type="spellStart"/>
      <w:r w:rsidRPr="00764B46">
        <w:rPr>
          <w:rFonts w:hint="eastAsia"/>
          <w:i/>
          <w:iCs/>
        </w:rPr>
        <w:t>x</w:t>
      </w:r>
      <w:bookmarkEnd w:id="3"/>
      <w:r w:rsidRPr="00764B46">
        <w:rPr>
          <w:rFonts w:hint="eastAsia"/>
          <w:i/>
          <w:iCs/>
          <w:vertAlign w:val="subscript"/>
        </w:rPr>
        <w:t>f</w:t>
      </w:r>
      <w:proofErr w:type="spellEnd"/>
      <w:r w:rsidRPr="00764B46">
        <w:rPr>
          <w:rFonts w:hint="eastAsia"/>
        </w:rPr>
        <w:t xml:space="preserve"> =</w:t>
      </w:r>
      <w:r w:rsidRPr="00764B46">
        <w:rPr>
          <w:rFonts w:hint="eastAsia"/>
        </w:rPr>
        <w:t>氟的体积百分比浓度</w:t>
      </w:r>
      <w:r w:rsidRPr="00764B46">
        <w:rPr>
          <w:rFonts w:hint="eastAsia"/>
        </w:rPr>
        <w:t>/100</w:t>
      </w:r>
      <w:r w:rsidRPr="00764B46">
        <w:rPr>
          <w:rFonts w:hint="eastAsia"/>
        </w:rPr>
        <w:t>；</w:t>
      </w:r>
    </w:p>
    <w:p w14:paraId="5F7BEA10" w14:textId="03913125" w:rsidR="00764B46" w:rsidRPr="00764B46" w:rsidRDefault="00764B46" w:rsidP="00520339">
      <w:pPr>
        <w:tabs>
          <w:tab w:val="left" w:pos="1264"/>
          <w:tab w:val="left" w:pos="1985"/>
        </w:tabs>
        <w:spacing w:after="140"/>
        <w:ind w:left="2398" w:right="1134" w:hanging="1134"/>
      </w:pPr>
      <w:r w:rsidRPr="00764B46">
        <w:rPr>
          <w:rFonts w:hint="eastAsia"/>
        </w:rPr>
        <w:tab/>
      </w:r>
      <w:r w:rsidRPr="00764B46">
        <w:rPr>
          <w:rFonts w:hint="eastAsia"/>
          <w:i/>
          <w:iCs/>
        </w:rPr>
        <w:t>K</w:t>
      </w:r>
      <w:r w:rsidRPr="00764B46">
        <w:rPr>
          <w:rFonts w:hint="eastAsia"/>
          <w:i/>
          <w:iCs/>
          <w:vertAlign w:val="subscript"/>
        </w:rPr>
        <w:t>k</w:t>
      </w:r>
      <w:r w:rsidRPr="00764B46">
        <w:rPr>
          <w:i/>
          <w:iCs/>
          <w:vertAlign w:val="subscript"/>
        </w:rPr>
        <w:t xml:space="preserve"> </w:t>
      </w:r>
      <w:r w:rsidRPr="00764B46">
        <w:rPr>
          <w:rFonts w:hint="eastAsia"/>
        </w:rPr>
        <w:t>=</w:t>
      </w:r>
      <w:r w:rsidRPr="00764B46">
        <w:rPr>
          <w:rFonts w:hint="eastAsia"/>
        </w:rPr>
        <w:t>惰性气体相对于氮的等价系数</w:t>
      </w:r>
      <w:r w:rsidRPr="00764B46">
        <w:rPr>
          <w:rFonts w:hint="eastAsia"/>
        </w:rPr>
        <w:t>(</w:t>
      </w:r>
      <w:r w:rsidRPr="00764B46">
        <w:rPr>
          <w:rFonts w:hint="eastAsia"/>
        </w:rPr>
        <w:t>氮等价系数</w:t>
      </w:r>
      <w:proofErr w:type="gramStart"/>
      <w:r w:rsidRPr="00764B46">
        <w:rPr>
          <w:rFonts w:hint="eastAsia"/>
        </w:rPr>
        <w:t>)</w:t>
      </w:r>
      <w:r w:rsidRPr="00764B46">
        <w:rPr>
          <w:rFonts w:hint="eastAsia"/>
        </w:rPr>
        <w:t>；</w:t>
      </w:r>
      <w:proofErr w:type="gramEnd"/>
    </w:p>
    <w:p w14:paraId="2FCF3E22" w14:textId="74170279" w:rsidR="00764B46" w:rsidRPr="00764B46" w:rsidRDefault="00764B46" w:rsidP="00520339">
      <w:pPr>
        <w:tabs>
          <w:tab w:val="left" w:pos="1264"/>
          <w:tab w:val="left" w:pos="1985"/>
        </w:tabs>
        <w:spacing w:after="140"/>
        <w:ind w:left="2398" w:right="1134" w:hanging="1134"/>
      </w:pPr>
      <w:r w:rsidRPr="00764B46">
        <w:tab/>
      </w:r>
      <w:proofErr w:type="spellStart"/>
      <w:r w:rsidRPr="00764B46">
        <w:rPr>
          <w:rFonts w:hint="eastAsia"/>
          <w:i/>
          <w:iCs/>
        </w:rPr>
        <w:t>x</w:t>
      </w:r>
      <w:r w:rsidRPr="00764B46">
        <w:rPr>
          <w:rFonts w:hint="eastAsia"/>
          <w:i/>
          <w:iCs/>
          <w:vertAlign w:val="subscript"/>
        </w:rPr>
        <w:t>k</w:t>
      </w:r>
      <w:proofErr w:type="spellEnd"/>
      <w:r w:rsidRPr="00764B46">
        <w:rPr>
          <w:i/>
          <w:iCs/>
          <w:vertAlign w:val="subscript"/>
        </w:rPr>
        <w:t xml:space="preserve"> </w:t>
      </w:r>
      <w:r w:rsidRPr="00764B46">
        <w:rPr>
          <w:rFonts w:hint="eastAsia"/>
        </w:rPr>
        <w:t>=</w:t>
      </w:r>
      <w:r w:rsidRPr="00764B46">
        <w:rPr>
          <w:rFonts w:hint="eastAsia"/>
        </w:rPr>
        <w:t>惰性气体的体积百分比浓度</w:t>
      </w:r>
      <w:r w:rsidRPr="00764B46">
        <w:rPr>
          <w:rFonts w:hint="eastAsia"/>
        </w:rPr>
        <w:t>/100</w:t>
      </w:r>
      <w:r w:rsidRPr="00764B46">
        <w:rPr>
          <w:rFonts w:hint="eastAsia"/>
        </w:rPr>
        <w:t>。</w:t>
      </w:r>
    </w:p>
    <w:p w14:paraId="3C8F5B6B" w14:textId="77777777" w:rsidR="00764B46" w:rsidRPr="00764B46" w:rsidRDefault="00764B46" w:rsidP="00F74F5F">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pPr>
      <w:r w:rsidRPr="00764B46">
        <w:rPr>
          <w:rFonts w:hint="eastAsia"/>
        </w:rPr>
        <w:lastRenderedPageBreak/>
        <w:t>不过，氟和惰性气体混合物的工作压力不应超过</w:t>
      </w:r>
      <w:r w:rsidRPr="00764B46">
        <w:rPr>
          <w:rFonts w:hint="eastAsia"/>
        </w:rPr>
        <w:t>200</w:t>
      </w:r>
      <w:r w:rsidRPr="00764B46">
        <w:rPr>
          <w:rFonts w:hint="eastAsia"/>
        </w:rPr>
        <w:t>巴。氟和惰性气体混合物压力贮器的最低试验压力等于工作压力的</w:t>
      </w:r>
      <w:r w:rsidRPr="00764B46">
        <w:rPr>
          <w:rFonts w:hint="eastAsia"/>
        </w:rPr>
        <w:t>1.5</w:t>
      </w:r>
      <w:r w:rsidRPr="00764B46">
        <w:rPr>
          <w:rFonts w:hint="eastAsia"/>
        </w:rPr>
        <w:t>倍或</w:t>
      </w:r>
      <w:r w:rsidRPr="00764B46">
        <w:rPr>
          <w:rFonts w:hint="eastAsia"/>
        </w:rPr>
        <w:t>200</w:t>
      </w:r>
      <w:r w:rsidRPr="00764B46">
        <w:rPr>
          <w:rFonts w:hint="eastAsia"/>
        </w:rPr>
        <w:t>巴，取二者中较大数值。”</w:t>
      </w:r>
    </w:p>
    <w:p w14:paraId="62B2F322" w14:textId="77777777" w:rsidR="00764B46" w:rsidRPr="00764B46" w:rsidRDefault="00764B46" w:rsidP="00F74F5F">
      <w:pPr>
        <w:pStyle w:val="SingleTxt"/>
        <w:tabs>
          <w:tab w:val="clear" w:pos="2557"/>
          <w:tab w:val="left" w:pos="2548"/>
        </w:tabs>
        <w:spacing w:after="120"/>
        <w:rPr>
          <w:lang w:val="en-GB"/>
        </w:rPr>
      </w:pPr>
      <w:r w:rsidRPr="00764B46">
        <w:rPr>
          <w:rFonts w:hint="eastAsia"/>
          <w:lang w:val="en-GB"/>
        </w:rPr>
        <w:t>4.1.4.1</w:t>
      </w:r>
      <w:r w:rsidRPr="00764B46">
        <w:rPr>
          <w:lang w:val="en-GB"/>
        </w:rPr>
        <w:t xml:space="preserve">, </w:t>
      </w:r>
      <w:r w:rsidRPr="00764B46">
        <w:rPr>
          <w:rFonts w:hint="eastAsia"/>
          <w:lang w:val="en-GB"/>
        </w:rPr>
        <w:t>P200</w:t>
      </w:r>
      <w:r w:rsidRPr="00764B46">
        <w:rPr>
          <w:lang w:val="en-GB"/>
        </w:rPr>
        <w:tab/>
      </w:r>
      <w:r w:rsidRPr="00764B46">
        <w:rPr>
          <w:rFonts w:hint="eastAsia"/>
          <w:lang w:val="en-GB"/>
        </w:rPr>
        <w:t>在表</w:t>
      </w:r>
      <w:r w:rsidRPr="00764B46">
        <w:rPr>
          <w:rFonts w:hint="eastAsia"/>
          <w:lang w:val="en-GB"/>
        </w:rPr>
        <w:t>2</w:t>
      </w:r>
      <w:r w:rsidRPr="00764B46">
        <w:rPr>
          <w:rFonts w:hint="eastAsia"/>
          <w:lang w:val="en-GB"/>
        </w:rPr>
        <w:t>中：</w:t>
      </w:r>
    </w:p>
    <w:p w14:paraId="06264256" w14:textId="77777777" w:rsidR="00764B46" w:rsidRPr="00764B46" w:rsidRDefault="00764B46" w:rsidP="00F74F5F">
      <w:pPr>
        <w:suppressAutoHyphens/>
        <w:spacing w:after="120"/>
        <w:ind w:left="2557" w:right="1264" w:hanging="431"/>
        <w:rPr>
          <w:kern w:val="0"/>
          <w:sz w:val="20"/>
          <w:lang w:val="en-GB"/>
        </w:rPr>
      </w:pPr>
      <w:r w:rsidRPr="00764B46">
        <w:rPr>
          <w:rFonts w:hint="eastAsia"/>
          <w:kern w:val="0"/>
          <w:sz w:val="20"/>
          <w:lang w:val="en-GB"/>
        </w:rPr>
        <w:sym w:font="Symbol" w:char="F0B7"/>
      </w:r>
      <w:r w:rsidRPr="00764B46">
        <w:rPr>
          <w:kern w:val="0"/>
          <w:sz w:val="20"/>
          <w:lang w:val="en-GB"/>
        </w:rPr>
        <w:tab/>
      </w:r>
      <w:r w:rsidRPr="00764B46">
        <w:rPr>
          <w:rFonts w:hint="eastAsia"/>
          <w:kern w:val="0"/>
          <w:sz w:val="20"/>
          <w:lang w:val="en-GB"/>
        </w:rPr>
        <w:t>对于</w:t>
      </w:r>
      <w:r w:rsidRPr="00764B46">
        <w:rPr>
          <w:rFonts w:hint="eastAsia"/>
          <w:kern w:val="0"/>
          <w:sz w:val="20"/>
          <w:lang w:val="en-GB"/>
        </w:rPr>
        <w:t xml:space="preserve">UN </w:t>
      </w:r>
      <w:r w:rsidRPr="00764B46">
        <w:rPr>
          <w:rFonts w:hint="eastAsia"/>
          <w:kern w:val="0"/>
          <w:szCs w:val="21"/>
          <w:lang w:val="en-GB"/>
        </w:rPr>
        <w:t>1008</w:t>
      </w:r>
      <w:r w:rsidRPr="00764B46">
        <w:rPr>
          <w:rFonts w:hint="eastAsia"/>
          <w:kern w:val="0"/>
          <w:sz w:val="20"/>
          <w:lang w:val="en-GB"/>
        </w:rPr>
        <w:t>，将“</w:t>
      </w:r>
      <w:r w:rsidRPr="00764B46">
        <w:rPr>
          <w:rFonts w:hint="eastAsia"/>
          <w:kern w:val="0"/>
          <w:sz w:val="20"/>
          <w:lang w:val="en-GB"/>
        </w:rPr>
        <w:t>LC</w:t>
      </w:r>
      <w:r w:rsidRPr="00764B46">
        <w:rPr>
          <w:rFonts w:hint="eastAsia"/>
          <w:kern w:val="0"/>
          <w:sz w:val="20"/>
          <w:vertAlign w:val="subscript"/>
          <w:lang w:val="en-GB"/>
        </w:rPr>
        <w:t>50</w:t>
      </w:r>
      <w:r w:rsidRPr="00764B46">
        <w:rPr>
          <w:rFonts w:hint="eastAsia"/>
          <w:kern w:val="0"/>
          <w:szCs w:val="21"/>
          <w:lang w:val="en-GB"/>
        </w:rPr>
        <w:t>毫升</w:t>
      </w:r>
      <w:r w:rsidRPr="00764B46">
        <w:rPr>
          <w:rFonts w:hint="eastAsia"/>
          <w:kern w:val="0"/>
          <w:sz w:val="20"/>
          <w:lang w:val="en-GB"/>
        </w:rPr>
        <w:t>/</w:t>
      </w:r>
      <w:r w:rsidRPr="00764B46">
        <w:rPr>
          <w:rFonts w:hint="eastAsia"/>
          <w:kern w:val="0"/>
          <w:sz w:val="20"/>
          <w:lang w:val="en-GB"/>
        </w:rPr>
        <w:t>米</w:t>
      </w:r>
      <w:r w:rsidRPr="00764B46">
        <w:rPr>
          <w:rFonts w:hint="eastAsia"/>
          <w:kern w:val="0"/>
          <w:sz w:val="20"/>
          <w:vertAlign w:val="superscript"/>
          <w:lang w:val="en-GB"/>
        </w:rPr>
        <w:t>3</w:t>
      </w:r>
      <w:r w:rsidRPr="00764B46">
        <w:rPr>
          <w:rFonts w:hint="eastAsia"/>
          <w:kern w:val="0"/>
          <w:sz w:val="20"/>
          <w:lang w:val="en-GB"/>
        </w:rPr>
        <w:t>”栏中的“</w:t>
      </w:r>
      <w:r w:rsidRPr="00764B46">
        <w:rPr>
          <w:rFonts w:hint="eastAsia"/>
          <w:kern w:val="0"/>
          <w:sz w:val="20"/>
          <w:lang w:val="en-GB"/>
        </w:rPr>
        <w:t>387</w:t>
      </w:r>
      <w:r w:rsidRPr="00764B46">
        <w:rPr>
          <w:rFonts w:hint="eastAsia"/>
          <w:kern w:val="0"/>
          <w:sz w:val="20"/>
          <w:lang w:val="en-GB"/>
        </w:rPr>
        <w:t>”改为“</w:t>
      </w:r>
      <w:r w:rsidRPr="00764B46">
        <w:rPr>
          <w:rFonts w:hint="eastAsia"/>
          <w:kern w:val="0"/>
          <w:sz w:val="20"/>
          <w:lang w:val="en-GB"/>
        </w:rPr>
        <w:t>864</w:t>
      </w:r>
      <w:r w:rsidRPr="00764B46">
        <w:rPr>
          <w:rFonts w:hint="eastAsia"/>
          <w:kern w:val="0"/>
          <w:sz w:val="20"/>
          <w:lang w:val="en-GB"/>
        </w:rPr>
        <w:t>”。</w:t>
      </w:r>
    </w:p>
    <w:p w14:paraId="04CB8EB3" w14:textId="77777777" w:rsidR="00764B46" w:rsidRPr="00764B46" w:rsidRDefault="00764B46" w:rsidP="00F74F5F">
      <w:pPr>
        <w:suppressAutoHyphens/>
        <w:spacing w:after="120"/>
        <w:ind w:left="2557" w:right="1264" w:hanging="431"/>
        <w:rPr>
          <w:kern w:val="0"/>
          <w:szCs w:val="21"/>
          <w:lang w:val="en-GB"/>
        </w:rPr>
      </w:pPr>
      <w:r w:rsidRPr="00764B46">
        <w:rPr>
          <w:rFonts w:hint="eastAsia"/>
          <w:kern w:val="0"/>
          <w:szCs w:val="21"/>
          <w:lang w:val="en-GB"/>
        </w:rPr>
        <w:sym w:font="Symbol" w:char="F0B7"/>
      </w:r>
      <w:r w:rsidRPr="00764B46">
        <w:rPr>
          <w:kern w:val="0"/>
          <w:szCs w:val="21"/>
          <w:lang w:val="en-GB"/>
        </w:rPr>
        <w:tab/>
      </w:r>
      <w:r w:rsidRPr="00764B46">
        <w:rPr>
          <w:rFonts w:hint="eastAsia"/>
          <w:kern w:val="0"/>
          <w:szCs w:val="21"/>
          <w:lang w:val="en-GB"/>
        </w:rPr>
        <w:t>对于</w:t>
      </w:r>
      <w:r w:rsidRPr="00764B46">
        <w:rPr>
          <w:rFonts w:hint="eastAsia"/>
          <w:kern w:val="0"/>
          <w:szCs w:val="21"/>
          <w:lang w:val="en-GB"/>
        </w:rPr>
        <w:t>UN 2196</w:t>
      </w:r>
      <w:r w:rsidRPr="00764B46">
        <w:rPr>
          <w:rFonts w:hint="eastAsia"/>
          <w:kern w:val="0"/>
          <w:szCs w:val="21"/>
          <w:lang w:val="en-GB"/>
        </w:rPr>
        <w:t>，将“</w:t>
      </w:r>
      <w:r w:rsidRPr="00764B46">
        <w:rPr>
          <w:rFonts w:hint="eastAsia"/>
          <w:kern w:val="0"/>
          <w:szCs w:val="21"/>
          <w:lang w:val="en-GB"/>
        </w:rPr>
        <w:t>LC</w:t>
      </w:r>
      <w:r w:rsidRPr="00764B46">
        <w:rPr>
          <w:rFonts w:hint="eastAsia"/>
          <w:kern w:val="0"/>
          <w:szCs w:val="21"/>
          <w:vertAlign w:val="subscript"/>
          <w:lang w:val="en-GB"/>
        </w:rPr>
        <w:t>50</w:t>
      </w:r>
      <w:r w:rsidRPr="00764B46">
        <w:rPr>
          <w:rFonts w:hint="eastAsia"/>
          <w:kern w:val="0"/>
          <w:szCs w:val="21"/>
          <w:lang w:val="en-GB"/>
        </w:rPr>
        <w:t>毫升</w:t>
      </w:r>
      <w:r w:rsidRPr="00764B46">
        <w:rPr>
          <w:rFonts w:hint="eastAsia"/>
          <w:kern w:val="0"/>
          <w:szCs w:val="21"/>
          <w:lang w:val="en-GB"/>
        </w:rPr>
        <w:t>/</w:t>
      </w:r>
      <w:r w:rsidRPr="00764B46">
        <w:rPr>
          <w:rFonts w:hint="eastAsia"/>
          <w:kern w:val="0"/>
          <w:szCs w:val="21"/>
          <w:lang w:val="en-GB"/>
        </w:rPr>
        <w:t>米</w:t>
      </w:r>
      <w:r w:rsidRPr="00764B46">
        <w:rPr>
          <w:rFonts w:hint="eastAsia"/>
          <w:kern w:val="0"/>
          <w:szCs w:val="21"/>
          <w:vertAlign w:val="superscript"/>
          <w:lang w:val="en-GB"/>
        </w:rPr>
        <w:t>3</w:t>
      </w:r>
      <w:r w:rsidRPr="00764B46">
        <w:rPr>
          <w:rFonts w:hint="eastAsia"/>
          <w:kern w:val="0"/>
          <w:szCs w:val="21"/>
          <w:lang w:val="en-GB"/>
        </w:rPr>
        <w:t>”栏中的“</w:t>
      </w:r>
      <w:r w:rsidRPr="00764B46">
        <w:rPr>
          <w:rFonts w:hint="eastAsia"/>
          <w:kern w:val="0"/>
          <w:szCs w:val="21"/>
          <w:lang w:val="en-GB"/>
        </w:rPr>
        <w:t>160</w:t>
      </w:r>
      <w:r w:rsidRPr="00764B46">
        <w:rPr>
          <w:rFonts w:hint="eastAsia"/>
          <w:kern w:val="0"/>
          <w:szCs w:val="21"/>
          <w:lang w:val="en-GB"/>
        </w:rPr>
        <w:t>”改为“</w:t>
      </w:r>
      <w:r w:rsidRPr="00764B46">
        <w:rPr>
          <w:rFonts w:hint="eastAsia"/>
          <w:kern w:val="0"/>
          <w:szCs w:val="21"/>
          <w:lang w:val="en-GB"/>
        </w:rPr>
        <w:t>218</w:t>
      </w:r>
      <w:r w:rsidRPr="00764B46">
        <w:rPr>
          <w:rFonts w:hint="eastAsia"/>
          <w:kern w:val="0"/>
          <w:szCs w:val="21"/>
          <w:lang w:val="en-GB"/>
        </w:rPr>
        <w:t>”，在“气筒”、“压力桶”和“多元件气体容器”栏中插入“</w:t>
      </w:r>
      <w:r w:rsidRPr="00764B46">
        <w:rPr>
          <w:rFonts w:hint="eastAsia"/>
          <w:kern w:val="0"/>
          <w:szCs w:val="21"/>
          <w:lang w:val="en-GB"/>
        </w:rPr>
        <w:t>X</w:t>
      </w:r>
      <w:r w:rsidRPr="00764B46">
        <w:rPr>
          <w:rFonts w:hint="eastAsia"/>
          <w:kern w:val="0"/>
          <w:szCs w:val="21"/>
          <w:lang w:val="en-GB"/>
        </w:rPr>
        <w:t>”，</w:t>
      </w:r>
      <w:r w:rsidRPr="00764B46">
        <w:rPr>
          <w:rFonts w:hint="eastAsia"/>
          <w:spacing w:val="-4"/>
        </w:rPr>
        <w:t>删除</w:t>
      </w:r>
      <w:r w:rsidRPr="00764B46">
        <w:rPr>
          <w:rFonts w:hint="eastAsia"/>
          <w:kern w:val="0"/>
          <w:szCs w:val="21"/>
          <w:lang w:val="en-GB"/>
        </w:rPr>
        <w:t>“特殊打包规定”栏中的“，</w:t>
      </w:r>
      <w:r w:rsidRPr="00764B46">
        <w:rPr>
          <w:rFonts w:hint="eastAsia"/>
          <w:kern w:val="0"/>
          <w:szCs w:val="21"/>
          <w:lang w:val="en-GB"/>
        </w:rPr>
        <w:t>k</w:t>
      </w:r>
      <w:r w:rsidRPr="00764B46">
        <w:rPr>
          <w:rFonts w:hint="eastAsia"/>
          <w:kern w:val="0"/>
          <w:szCs w:val="21"/>
          <w:lang w:val="en-GB"/>
        </w:rPr>
        <w:t>”。</w:t>
      </w:r>
    </w:p>
    <w:p w14:paraId="102E1803" w14:textId="77777777" w:rsidR="00764B46" w:rsidRPr="00764B46" w:rsidRDefault="00764B46" w:rsidP="00F74F5F">
      <w:pPr>
        <w:suppressAutoHyphens/>
        <w:spacing w:after="120"/>
        <w:ind w:left="2557" w:right="1264" w:hanging="431"/>
        <w:rPr>
          <w:kern w:val="0"/>
          <w:szCs w:val="21"/>
          <w:lang w:val="en-GB"/>
        </w:rPr>
      </w:pPr>
      <w:r w:rsidRPr="00764B46">
        <w:rPr>
          <w:rFonts w:hint="eastAsia"/>
          <w:kern w:val="0"/>
          <w:szCs w:val="21"/>
          <w:lang w:val="en-GB"/>
        </w:rPr>
        <w:sym w:font="Symbol" w:char="F0B7"/>
      </w:r>
      <w:r w:rsidRPr="00764B46">
        <w:rPr>
          <w:kern w:val="0"/>
          <w:szCs w:val="21"/>
          <w:lang w:val="en-GB"/>
        </w:rPr>
        <w:tab/>
      </w:r>
      <w:r w:rsidRPr="00764B46">
        <w:rPr>
          <w:rFonts w:hint="eastAsia"/>
          <w:spacing w:val="-4"/>
        </w:rPr>
        <w:t>对于</w:t>
      </w:r>
      <w:r w:rsidRPr="00764B46">
        <w:rPr>
          <w:rFonts w:hint="eastAsia"/>
          <w:kern w:val="0"/>
          <w:szCs w:val="21"/>
          <w:lang w:val="en-GB"/>
        </w:rPr>
        <w:t>UN 2198</w:t>
      </w:r>
      <w:r w:rsidRPr="00764B46">
        <w:rPr>
          <w:rFonts w:hint="eastAsia"/>
          <w:kern w:val="0"/>
          <w:szCs w:val="21"/>
          <w:lang w:val="en-GB"/>
        </w:rPr>
        <w:t>，将“</w:t>
      </w:r>
      <w:r w:rsidRPr="00764B46">
        <w:rPr>
          <w:rFonts w:hint="eastAsia"/>
          <w:kern w:val="0"/>
          <w:szCs w:val="21"/>
          <w:lang w:val="en-GB"/>
        </w:rPr>
        <w:t>LC</w:t>
      </w:r>
      <w:r w:rsidRPr="00764B46">
        <w:rPr>
          <w:rFonts w:hint="eastAsia"/>
          <w:kern w:val="0"/>
          <w:szCs w:val="21"/>
          <w:vertAlign w:val="subscript"/>
          <w:lang w:val="en-GB"/>
        </w:rPr>
        <w:t>50</w:t>
      </w:r>
      <w:r w:rsidRPr="00764B46">
        <w:rPr>
          <w:rFonts w:hint="eastAsia"/>
          <w:kern w:val="0"/>
          <w:szCs w:val="21"/>
          <w:lang w:val="en-GB"/>
        </w:rPr>
        <w:t>毫升</w:t>
      </w:r>
      <w:r w:rsidRPr="00764B46">
        <w:rPr>
          <w:rFonts w:hint="eastAsia"/>
          <w:kern w:val="0"/>
          <w:szCs w:val="21"/>
          <w:lang w:val="en-GB"/>
        </w:rPr>
        <w:t>/</w:t>
      </w:r>
      <w:r w:rsidRPr="00764B46">
        <w:rPr>
          <w:rFonts w:hint="eastAsia"/>
          <w:kern w:val="0"/>
          <w:szCs w:val="21"/>
          <w:lang w:val="en-GB"/>
        </w:rPr>
        <w:t>米</w:t>
      </w:r>
      <w:r w:rsidRPr="00764B46">
        <w:rPr>
          <w:rFonts w:hint="eastAsia"/>
          <w:kern w:val="0"/>
          <w:szCs w:val="21"/>
          <w:vertAlign w:val="superscript"/>
          <w:lang w:val="en-GB"/>
        </w:rPr>
        <w:t>3</w:t>
      </w:r>
      <w:r w:rsidRPr="00764B46">
        <w:rPr>
          <w:rFonts w:hint="eastAsia"/>
          <w:kern w:val="0"/>
          <w:szCs w:val="21"/>
          <w:lang w:val="en-GB"/>
        </w:rPr>
        <w:t>”栏中的“</w:t>
      </w:r>
      <w:r w:rsidRPr="00764B46">
        <w:rPr>
          <w:rFonts w:hint="eastAsia"/>
          <w:kern w:val="0"/>
          <w:szCs w:val="21"/>
          <w:lang w:val="en-GB"/>
        </w:rPr>
        <w:t>190</w:t>
      </w:r>
      <w:r w:rsidRPr="00764B46">
        <w:rPr>
          <w:rFonts w:hint="eastAsia"/>
          <w:kern w:val="0"/>
          <w:szCs w:val="21"/>
          <w:lang w:val="en-GB"/>
        </w:rPr>
        <w:t>”改为“</w:t>
      </w:r>
      <w:r w:rsidRPr="00764B46">
        <w:rPr>
          <w:rFonts w:hint="eastAsia"/>
          <w:kern w:val="0"/>
          <w:szCs w:val="21"/>
          <w:lang w:val="en-GB"/>
        </w:rPr>
        <w:t>261</w:t>
      </w:r>
      <w:r w:rsidRPr="00764B46">
        <w:rPr>
          <w:rFonts w:hint="eastAsia"/>
          <w:kern w:val="0"/>
          <w:szCs w:val="21"/>
          <w:lang w:val="en-GB"/>
        </w:rPr>
        <w:t>”，在“气筒”、“压力桶”和“多元件气体容器”栏中插入“</w:t>
      </w:r>
      <w:r w:rsidRPr="00764B46">
        <w:rPr>
          <w:rFonts w:hint="eastAsia"/>
          <w:kern w:val="0"/>
          <w:szCs w:val="21"/>
          <w:lang w:val="en-GB"/>
        </w:rPr>
        <w:t>X</w:t>
      </w:r>
      <w:r w:rsidRPr="00764B46">
        <w:rPr>
          <w:rFonts w:hint="eastAsia"/>
          <w:kern w:val="0"/>
          <w:szCs w:val="21"/>
          <w:lang w:val="en-GB"/>
        </w:rPr>
        <w:t>”，删除“特殊打包规定”栏中的“</w:t>
      </w:r>
      <w:r w:rsidRPr="00764B46">
        <w:rPr>
          <w:rFonts w:hint="eastAsia"/>
          <w:kern w:val="0"/>
          <w:szCs w:val="21"/>
          <w:lang w:val="en-GB"/>
        </w:rPr>
        <w:t>k</w:t>
      </w:r>
      <w:r w:rsidRPr="00764B46">
        <w:rPr>
          <w:rFonts w:hint="eastAsia"/>
          <w:kern w:val="0"/>
          <w:szCs w:val="21"/>
          <w:lang w:val="en-GB"/>
        </w:rPr>
        <w:t>”</w:t>
      </w:r>
      <w:r w:rsidRPr="00764B46">
        <w:rPr>
          <w:rFonts w:hint="eastAsia"/>
          <w:kern w:val="0"/>
          <w:szCs w:val="21"/>
          <w:lang w:val="en-GB"/>
        </w:rPr>
        <w:t>(</w:t>
      </w:r>
      <w:r w:rsidRPr="00764B46">
        <w:rPr>
          <w:rFonts w:hint="eastAsia"/>
          <w:kern w:val="0"/>
          <w:szCs w:val="21"/>
          <w:lang w:val="en-GB"/>
        </w:rPr>
        <w:t>两次</w:t>
      </w:r>
      <w:r w:rsidRPr="00764B46">
        <w:rPr>
          <w:rFonts w:hint="eastAsia"/>
          <w:kern w:val="0"/>
          <w:szCs w:val="21"/>
          <w:lang w:val="en-GB"/>
        </w:rPr>
        <w:t>)</w:t>
      </w:r>
      <w:r w:rsidRPr="00764B46">
        <w:rPr>
          <w:rFonts w:hint="eastAsia"/>
          <w:kern w:val="0"/>
          <w:szCs w:val="21"/>
          <w:lang w:val="en-GB"/>
        </w:rPr>
        <w:t>。</w:t>
      </w:r>
    </w:p>
    <w:p w14:paraId="535BDA4B" w14:textId="57ABE66F" w:rsidR="00764B46" w:rsidRPr="00764B46" w:rsidRDefault="00DD6363" w:rsidP="00F74F5F">
      <w:pPr>
        <w:suppressAutoHyphens/>
        <w:spacing w:after="120"/>
        <w:ind w:left="2557" w:right="1264" w:hanging="431"/>
        <w:rPr>
          <w:spacing w:val="-4"/>
        </w:rPr>
      </w:pPr>
      <w:r>
        <w:rPr>
          <w:spacing w:val="-4"/>
        </w:rPr>
        <w:tab/>
      </w:r>
      <w:r w:rsidR="00764B46" w:rsidRPr="00764B46">
        <w:rPr>
          <w:rFonts w:hint="eastAsia"/>
          <w:spacing w:val="-4"/>
        </w:rPr>
        <w:t>在表</w:t>
      </w:r>
      <w:r w:rsidR="00764B46" w:rsidRPr="00764B46">
        <w:rPr>
          <w:rFonts w:hint="eastAsia"/>
          <w:spacing w:val="-4"/>
        </w:rPr>
        <w:t>3</w:t>
      </w:r>
      <w:r w:rsidR="00764B46" w:rsidRPr="00764B46">
        <w:rPr>
          <w:rFonts w:hint="eastAsia"/>
          <w:spacing w:val="-4"/>
        </w:rPr>
        <w:t>中，</w:t>
      </w:r>
      <w:r w:rsidR="00764B46" w:rsidRPr="00764B46">
        <w:rPr>
          <w:rFonts w:hint="eastAsia"/>
        </w:rPr>
        <w:t>对于</w:t>
      </w:r>
      <w:r w:rsidR="00764B46" w:rsidRPr="00764B46">
        <w:rPr>
          <w:rFonts w:hint="eastAsia"/>
          <w:spacing w:val="-4"/>
        </w:rPr>
        <w:t>UN 1052</w:t>
      </w:r>
      <w:r w:rsidR="00764B46" w:rsidRPr="00764B46">
        <w:rPr>
          <w:rFonts w:hint="eastAsia"/>
          <w:spacing w:val="-4"/>
        </w:rPr>
        <w:t>，将“</w:t>
      </w:r>
      <w:r w:rsidR="00764B46" w:rsidRPr="00764B46">
        <w:rPr>
          <w:rFonts w:hint="eastAsia"/>
          <w:spacing w:val="-4"/>
        </w:rPr>
        <w:t>LC</w:t>
      </w:r>
      <w:r w:rsidR="00764B46" w:rsidRPr="00764B46">
        <w:rPr>
          <w:rFonts w:hint="eastAsia"/>
          <w:spacing w:val="-4"/>
          <w:vertAlign w:val="subscript"/>
        </w:rPr>
        <w:t>50</w:t>
      </w:r>
      <w:r w:rsidR="00764B46" w:rsidRPr="00764B46">
        <w:rPr>
          <w:rFonts w:hint="eastAsia"/>
          <w:spacing w:val="-4"/>
        </w:rPr>
        <w:t>毫升</w:t>
      </w:r>
      <w:r w:rsidR="00764B46" w:rsidRPr="00764B46">
        <w:rPr>
          <w:rFonts w:hint="eastAsia"/>
          <w:spacing w:val="-4"/>
        </w:rPr>
        <w:t>/</w:t>
      </w:r>
      <w:r w:rsidR="00764B46" w:rsidRPr="00764B46">
        <w:rPr>
          <w:rFonts w:hint="eastAsia"/>
          <w:spacing w:val="-4"/>
        </w:rPr>
        <w:t>米</w:t>
      </w:r>
      <w:r w:rsidR="00764B46" w:rsidRPr="00764B46">
        <w:rPr>
          <w:rFonts w:hint="eastAsia"/>
          <w:spacing w:val="-4"/>
          <w:vertAlign w:val="superscript"/>
        </w:rPr>
        <w:t>3</w:t>
      </w:r>
      <w:r w:rsidR="00764B46" w:rsidRPr="00764B46">
        <w:rPr>
          <w:rFonts w:hint="eastAsia"/>
          <w:spacing w:val="-4"/>
        </w:rPr>
        <w:t>”栏中的“</w:t>
      </w:r>
      <w:r w:rsidR="00764B46" w:rsidRPr="00764B46">
        <w:rPr>
          <w:rFonts w:hint="eastAsia"/>
          <w:spacing w:val="-4"/>
        </w:rPr>
        <w:t>966</w:t>
      </w:r>
      <w:r w:rsidR="00764B46" w:rsidRPr="00764B46">
        <w:rPr>
          <w:rFonts w:hint="eastAsia"/>
          <w:spacing w:val="-4"/>
        </w:rPr>
        <w:t>”改为“</w:t>
      </w:r>
      <w:r w:rsidR="00764B46" w:rsidRPr="00764B46">
        <w:rPr>
          <w:rFonts w:hint="eastAsia"/>
          <w:spacing w:val="-4"/>
        </w:rPr>
        <w:t>1307</w:t>
      </w:r>
      <w:r w:rsidR="00764B46" w:rsidRPr="00764B46">
        <w:rPr>
          <w:rFonts w:hint="eastAsia"/>
          <w:spacing w:val="-4"/>
        </w:rPr>
        <w:t>”。</w:t>
      </w:r>
    </w:p>
    <w:p w14:paraId="05D259B9" w14:textId="73C0B1EF" w:rsidR="00764B46" w:rsidRPr="00764B46" w:rsidRDefault="00764B46" w:rsidP="00F74F5F">
      <w:pPr>
        <w:pStyle w:val="SingleTxt"/>
        <w:spacing w:after="120"/>
        <w:ind w:left="2398" w:hanging="1134"/>
      </w:pPr>
      <w:r w:rsidRPr="00764B46">
        <w:rPr>
          <w:rFonts w:hint="eastAsia"/>
        </w:rPr>
        <w:t>4.1.4.1</w:t>
      </w:r>
      <w:r w:rsidRPr="00764B46">
        <w:rPr>
          <w:rFonts w:eastAsia="Times New Roman"/>
        </w:rPr>
        <w:t xml:space="preserve">, </w:t>
      </w:r>
      <w:r w:rsidRPr="00764B46">
        <w:rPr>
          <w:rFonts w:hint="eastAsia"/>
        </w:rPr>
        <w:t>P205</w:t>
      </w:r>
      <w:r w:rsidR="00102573">
        <w:t xml:space="preserve"> </w:t>
      </w:r>
      <w:r w:rsidRPr="00764B46">
        <w:rPr>
          <w:rFonts w:hint="eastAsia"/>
        </w:rPr>
        <w:t>(5)</w:t>
      </w:r>
      <w:r w:rsidRPr="00764B46">
        <w:rPr>
          <w:rFonts w:hint="eastAsia"/>
        </w:rPr>
        <w:t>、</w:t>
      </w:r>
      <w:r w:rsidRPr="00764B46">
        <w:rPr>
          <w:rFonts w:hint="eastAsia"/>
        </w:rPr>
        <w:t>(6)</w:t>
      </w:r>
      <w:r w:rsidRPr="00764B46">
        <w:rPr>
          <w:rFonts w:hint="eastAsia"/>
        </w:rPr>
        <w:t>和</w:t>
      </w:r>
      <w:r w:rsidRPr="00764B46">
        <w:rPr>
          <w:rFonts w:hint="eastAsia"/>
        </w:rPr>
        <w:t>(7)</w:t>
      </w:r>
      <w:r w:rsidRPr="00764B46">
        <w:rPr>
          <w:rFonts w:hint="eastAsia"/>
        </w:rPr>
        <w:tab/>
      </w:r>
      <w:r w:rsidRPr="00764B46">
        <w:rPr>
          <w:rFonts w:hint="eastAsia"/>
        </w:rPr>
        <w:t>将“</w:t>
      </w:r>
      <w:r w:rsidRPr="00764B46">
        <w:rPr>
          <w:rFonts w:hint="eastAsia"/>
        </w:rPr>
        <w:t>ISO 16111:2008</w:t>
      </w:r>
      <w:r w:rsidRPr="00764B46">
        <w:rPr>
          <w:rFonts w:hint="eastAsia"/>
        </w:rPr>
        <w:t>”改为“</w:t>
      </w:r>
      <w:r w:rsidRPr="00764B46">
        <w:rPr>
          <w:rFonts w:hint="eastAsia"/>
        </w:rPr>
        <w:t>ISO 16111:2008</w:t>
      </w:r>
      <w:r w:rsidRPr="00764B46">
        <w:rPr>
          <w:rFonts w:hint="eastAsia"/>
        </w:rPr>
        <w:t>或</w:t>
      </w:r>
      <w:r w:rsidRPr="00764B46">
        <w:rPr>
          <w:rFonts w:hint="eastAsia"/>
        </w:rPr>
        <w:t>ISO 16111:2018</w:t>
      </w:r>
      <w:r w:rsidRPr="00764B46">
        <w:rPr>
          <w:rFonts w:hint="eastAsia"/>
        </w:rPr>
        <w:t>”。</w:t>
      </w:r>
    </w:p>
    <w:p w14:paraId="05B098C3" w14:textId="77777777" w:rsidR="00102573" w:rsidRDefault="00102573" w:rsidP="00F74F5F">
      <w:pPr>
        <w:pStyle w:val="SingleTxt"/>
        <w:spacing w:after="120"/>
        <w:ind w:left="2398" w:hanging="1134"/>
      </w:pPr>
      <w:r>
        <w:rPr>
          <w:rFonts w:hint="eastAsia"/>
        </w:rPr>
        <w:t>4.1.4.1, P205 (7)</w:t>
      </w:r>
      <w:r>
        <w:tab/>
      </w:r>
      <w:r>
        <w:rPr>
          <w:rFonts w:hint="eastAsia"/>
        </w:rPr>
        <w:t>在结尾新增一句，内容如下：“要确定在定期检查和试验时适用的标准，见</w:t>
      </w:r>
      <w:r>
        <w:rPr>
          <w:rFonts w:hint="eastAsia"/>
        </w:rPr>
        <w:t>6.2.2.4</w:t>
      </w:r>
      <w:r>
        <w:rPr>
          <w:rFonts w:hint="eastAsia"/>
        </w:rPr>
        <w:t>。”。</w:t>
      </w:r>
    </w:p>
    <w:p w14:paraId="62E135B2" w14:textId="77777777" w:rsidR="00102573" w:rsidRDefault="00102573" w:rsidP="00F74F5F">
      <w:pPr>
        <w:pStyle w:val="SingleTxt"/>
        <w:spacing w:after="120"/>
        <w:ind w:left="2398" w:hanging="1134"/>
      </w:pPr>
      <w:r>
        <w:rPr>
          <w:rFonts w:hint="eastAsia"/>
        </w:rPr>
        <w:t>4.1.4.1, P208 (1)(a)</w:t>
      </w:r>
      <w:r>
        <w:tab/>
      </w:r>
      <w:r>
        <w:rPr>
          <w:rFonts w:hint="eastAsia"/>
        </w:rPr>
        <w:t>将“</w:t>
      </w:r>
      <w:r>
        <w:rPr>
          <w:rFonts w:hint="eastAsia"/>
        </w:rPr>
        <w:t>ISO 11513:2011</w:t>
      </w:r>
      <w:r>
        <w:rPr>
          <w:rFonts w:hint="eastAsia"/>
        </w:rPr>
        <w:t>或</w:t>
      </w:r>
      <w:r>
        <w:rPr>
          <w:rFonts w:hint="eastAsia"/>
        </w:rPr>
        <w:t>ISO 9809-1:2010</w:t>
      </w:r>
      <w:r>
        <w:rPr>
          <w:rFonts w:hint="eastAsia"/>
        </w:rPr>
        <w:t>”替换为“</w:t>
      </w:r>
      <w:r>
        <w:rPr>
          <w:rFonts w:hint="eastAsia"/>
        </w:rPr>
        <w:t>ISO 11513:2011</w:t>
      </w:r>
      <w:r>
        <w:rPr>
          <w:rFonts w:hint="eastAsia"/>
        </w:rPr>
        <w:t>、</w:t>
      </w:r>
      <w:r>
        <w:rPr>
          <w:rFonts w:hint="eastAsia"/>
        </w:rPr>
        <w:t>ISO 11513:2019</w:t>
      </w:r>
      <w:r>
        <w:rPr>
          <w:rFonts w:hint="eastAsia"/>
        </w:rPr>
        <w:t>、</w:t>
      </w:r>
      <w:r>
        <w:rPr>
          <w:rFonts w:hint="eastAsia"/>
        </w:rPr>
        <w:t>ISO 9809-1:2010</w:t>
      </w:r>
      <w:r>
        <w:rPr>
          <w:rFonts w:hint="eastAsia"/>
        </w:rPr>
        <w:t>或</w:t>
      </w:r>
      <w:r>
        <w:rPr>
          <w:rFonts w:hint="eastAsia"/>
        </w:rPr>
        <w:t>ISO 9809-1:2019</w:t>
      </w:r>
      <w:r>
        <w:rPr>
          <w:rFonts w:hint="eastAsia"/>
        </w:rPr>
        <w:t>”。</w:t>
      </w:r>
    </w:p>
    <w:p w14:paraId="74D5EB17" w14:textId="77777777" w:rsidR="00102573" w:rsidRDefault="00102573" w:rsidP="00F74F5F">
      <w:pPr>
        <w:pStyle w:val="SingleTxt"/>
        <w:spacing w:after="120"/>
        <w:ind w:left="2398" w:hanging="1134"/>
      </w:pPr>
      <w:r>
        <w:rPr>
          <w:rFonts w:hint="eastAsia"/>
        </w:rPr>
        <w:t>4.1.4.1, P208 (11)</w:t>
      </w:r>
      <w:r>
        <w:tab/>
      </w:r>
      <w:r>
        <w:rPr>
          <w:rFonts w:hint="eastAsia"/>
        </w:rPr>
        <w:t>将“</w:t>
      </w:r>
      <w:r>
        <w:rPr>
          <w:rFonts w:hint="eastAsia"/>
        </w:rPr>
        <w:t>ISO 11513:2011</w:t>
      </w:r>
      <w:r>
        <w:rPr>
          <w:rFonts w:hint="eastAsia"/>
        </w:rPr>
        <w:t>的附件</w:t>
      </w:r>
      <w:r>
        <w:rPr>
          <w:rFonts w:hint="eastAsia"/>
        </w:rPr>
        <w:t>A</w:t>
      </w:r>
      <w:r>
        <w:rPr>
          <w:rFonts w:hint="eastAsia"/>
        </w:rPr>
        <w:t>”替换为“</w:t>
      </w:r>
      <w:r>
        <w:rPr>
          <w:rFonts w:hint="eastAsia"/>
        </w:rPr>
        <w:t>ISO 11513:2011 (</w:t>
      </w:r>
      <w:r>
        <w:rPr>
          <w:rFonts w:hint="eastAsia"/>
        </w:rPr>
        <w:t>适用至</w:t>
      </w:r>
      <w:r>
        <w:rPr>
          <w:rFonts w:hint="eastAsia"/>
        </w:rPr>
        <w:t>2024</w:t>
      </w:r>
      <w:r>
        <w:rPr>
          <w:rFonts w:hint="eastAsia"/>
        </w:rPr>
        <w:t>年</w:t>
      </w:r>
      <w:r>
        <w:rPr>
          <w:rFonts w:hint="eastAsia"/>
        </w:rPr>
        <w:t>12</w:t>
      </w:r>
      <w:r>
        <w:rPr>
          <w:rFonts w:hint="eastAsia"/>
        </w:rPr>
        <w:t>月</w:t>
      </w:r>
      <w:r>
        <w:rPr>
          <w:rFonts w:hint="eastAsia"/>
        </w:rPr>
        <w:t>31</w:t>
      </w:r>
      <w:r>
        <w:rPr>
          <w:rFonts w:hint="eastAsia"/>
        </w:rPr>
        <w:t>日</w:t>
      </w:r>
      <w:r>
        <w:rPr>
          <w:rFonts w:hint="eastAsia"/>
        </w:rPr>
        <w:t>)</w:t>
      </w:r>
      <w:r>
        <w:rPr>
          <w:rFonts w:hint="eastAsia"/>
        </w:rPr>
        <w:t>的附件</w:t>
      </w:r>
      <w:r>
        <w:rPr>
          <w:rFonts w:hint="eastAsia"/>
        </w:rPr>
        <w:t>A</w:t>
      </w:r>
      <w:r>
        <w:rPr>
          <w:rFonts w:hint="eastAsia"/>
        </w:rPr>
        <w:t>或</w:t>
      </w:r>
      <w:r>
        <w:rPr>
          <w:rFonts w:hint="eastAsia"/>
        </w:rPr>
        <w:t>11513:2019</w:t>
      </w:r>
      <w:r>
        <w:rPr>
          <w:rFonts w:hint="eastAsia"/>
        </w:rPr>
        <w:t>的附件</w:t>
      </w:r>
      <w:r>
        <w:rPr>
          <w:rFonts w:hint="eastAsia"/>
        </w:rPr>
        <w:t>A</w:t>
      </w:r>
      <w:r>
        <w:rPr>
          <w:rFonts w:hint="eastAsia"/>
        </w:rPr>
        <w:t>”。</w:t>
      </w:r>
    </w:p>
    <w:p w14:paraId="4DA8D41B" w14:textId="77777777" w:rsidR="00102573" w:rsidRDefault="00102573" w:rsidP="00F74F5F">
      <w:pPr>
        <w:pStyle w:val="SingleTxt"/>
        <w:spacing w:after="120"/>
        <w:ind w:left="2557" w:hanging="1293"/>
      </w:pPr>
      <w:r>
        <w:rPr>
          <w:rFonts w:hint="eastAsia"/>
        </w:rPr>
        <w:t>4.1.4.1, P408 (2)</w:t>
      </w:r>
      <w:r>
        <w:tab/>
      </w:r>
      <w:r>
        <w:rPr>
          <w:rFonts w:hint="eastAsia"/>
        </w:rPr>
        <w:t>在结尾新增一条注，内容如下：</w:t>
      </w:r>
    </w:p>
    <w:p w14:paraId="60DDE84C" w14:textId="77777777" w:rsidR="00102573" w:rsidRDefault="00102573" w:rsidP="00F74F5F">
      <w:pPr>
        <w:tabs>
          <w:tab w:val="left" w:pos="2268"/>
        </w:tabs>
        <w:suppressAutoHyphens/>
        <w:spacing w:after="120"/>
        <w:ind w:left="2398" w:right="1264" w:hanging="1134"/>
      </w:pPr>
      <w:r>
        <w:rPr>
          <w:rFonts w:hint="eastAsia"/>
        </w:rPr>
        <w:t>“</w:t>
      </w:r>
      <w:r w:rsidRPr="00A0638A">
        <w:rPr>
          <w:rFonts w:eastAsia="楷体" w:hint="eastAsia"/>
          <w:b/>
          <w:bCs/>
        </w:rPr>
        <w:t>注</w:t>
      </w:r>
      <w:r>
        <w:rPr>
          <w:rFonts w:hint="eastAsia"/>
        </w:rPr>
        <w:t>：</w:t>
      </w:r>
      <w:r w:rsidRPr="00A0638A">
        <w:rPr>
          <w:rFonts w:eastAsia="楷体" w:hint="eastAsia"/>
        </w:rPr>
        <w:t>允许使用的包装净重可超过</w:t>
      </w:r>
      <w:r w:rsidRPr="00A0638A">
        <w:rPr>
          <w:rFonts w:eastAsia="楷体" w:hint="eastAsia"/>
        </w:rPr>
        <w:t>400</w:t>
      </w:r>
      <w:r w:rsidRPr="00A0638A">
        <w:rPr>
          <w:rFonts w:eastAsia="楷体" w:hint="eastAsia"/>
        </w:rPr>
        <w:t>千克</w:t>
      </w:r>
      <w:r w:rsidRPr="00A0638A">
        <w:rPr>
          <w:rFonts w:eastAsia="楷体" w:hint="eastAsia"/>
        </w:rPr>
        <w:t>(</w:t>
      </w:r>
      <w:r w:rsidRPr="00A0638A">
        <w:rPr>
          <w:rFonts w:eastAsia="楷体" w:hint="eastAsia"/>
        </w:rPr>
        <w:t>见</w:t>
      </w:r>
      <w:r w:rsidRPr="00A0638A">
        <w:rPr>
          <w:rFonts w:eastAsia="楷体" w:hint="eastAsia"/>
        </w:rPr>
        <w:t>4.1.3.3)</w:t>
      </w:r>
      <w:r>
        <w:rPr>
          <w:rFonts w:hint="eastAsia"/>
        </w:rPr>
        <w:t>。”</w:t>
      </w:r>
    </w:p>
    <w:p w14:paraId="3C25994E" w14:textId="77777777" w:rsidR="00102573" w:rsidRDefault="00102573" w:rsidP="00F74F5F">
      <w:pPr>
        <w:pStyle w:val="SingleTxt"/>
        <w:spacing w:after="120"/>
        <w:ind w:left="2398" w:hanging="1134"/>
      </w:pPr>
      <w:r>
        <w:rPr>
          <w:rFonts w:hint="eastAsia"/>
        </w:rPr>
        <w:t>4.1.4.1, P621 (1)</w:t>
      </w:r>
      <w:r>
        <w:tab/>
      </w:r>
      <w:r>
        <w:rPr>
          <w:rFonts w:hint="eastAsia"/>
        </w:rPr>
        <w:t>对于“桶”，将括号中内容改为“</w:t>
      </w:r>
      <w:r>
        <w:rPr>
          <w:rFonts w:hint="eastAsia"/>
        </w:rPr>
        <w:t>(1A1, 1A2, 1B1, 1B2, 1N1, 1N2, 1H1, 1H2, 1D, 1G)</w:t>
      </w:r>
      <w:r>
        <w:rPr>
          <w:rFonts w:hint="eastAsia"/>
        </w:rPr>
        <w:t>”。对于“罐”，将括号中内容改为“</w:t>
      </w:r>
      <w:r>
        <w:rPr>
          <w:rFonts w:hint="eastAsia"/>
        </w:rPr>
        <w:t>(3A1, 3A2, 3B1, 3B2, 3H1, 3H2)</w:t>
      </w:r>
      <w:r>
        <w:rPr>
          <w:rFonts w:hint="eastAsia"/>
        </w:rPr>
        <w:t>”。</w:t>
      </w:r>
    </w:p>
    <w:p w14:paraId="09771C2E" w14:textId="77777777" w:rsidR="00102573" w:rsidRDefault="00102573" w:rsidP="00F74F5F">
      <w:pPr>
        <w:pStyle w:val="SingleTxt"/>
        <w:spacing w:after="120"/>
        <w:ind w:left="2557" w:hanging="1293"/>
      </w:pPr>
      <w:r>
        <w:rPr>
          <w:rFonts w:hint="eastAsia"/>
        </w:rPr>
        <w:t>4.1.4.1, P801</w:t>
      </w:r>
      <w:r>
        <w:tab/>
      </w:r>
      <w:r>
        <w:rPr>
          <w:rFonts w:hint="eastAsia"/>
        </w:rPr>
        <w:t>在结尾</w:t>
      </w:r>
      <w:r>
        <w:rPr>
          <w:rFonts w:hint="eastAsia"/>
        </w:rPr>
        <w:t>(2)</w:t>
      </w:r>
      <w:r>
        <w:rPr>
          <w:rFonts w:hint="eastAsia"/>
        </w:rPr>
        <w:t>后新增一条注，内容如下：</w:t>
      </w:r>
    </w:p>
    <w:p w14:paraId="3980D831" w14:textId="77777777" w:rsidR="00102573" w:rsidRDefault="00102573" w:rsidP="00F74F5F">
      <w:pPr>
        <w:tabs>
          <w:tab w:val="left" w:pos="2268"/>
        </w:tabs>
        <w:suppressAutoHyphens/>
        <w:spacing w:after="120"/>
        <w:ind w:left="2398" w:right="1264" w:hanging="1134"/>
      </w:pPr>
      <w:r>
        <w:rPr>
          <w:rFonts w:hint="eastAsia"/>
        </w:rPr>
        <w:t>“</w:t>
      </w:r>
      <w:r w:rsidRPr="004334C4">
        <w:rPr>
          <w:rFonts w:eastAsia="楷体" w:hint="eastAsia"/>
          <w:b/>
          <w:bCs/>
        </w:rPr>
        <w:t>注</w:t>
      </w:r>
      <w:r>
        <w:rPr>
          <w:rFonts w:hint="eastAsia"/>
        </w:rPr>
        <w:t>：</w:t>
      </w:r>
      <w:r w:rsidRPr="004334C4">
        <w:rPr>
          <w:rFonts w:eastAsia="楷体" w:hint="eastAsia"/>
        </w:rPr>
        <w:t>(1)</w:t>
      </w:r>
      <w:r w:rsidRPr="004334C4">
        <w:rPr>
          <w:rFonts w:eastAsia="楷体" w:hint="eastAsia"/>
        </w:rPr>
        <w:t>和</w:t>
      </w:r>
      <w:r w:rsidRPr="004334C4">
        <w:rPr>
          <w:rFonts w:eastAsia="楷体" w:hint="eastAsia"/>
        </w:rPr>
        <w:t>(2)</w:t>
      </w:r>
      <w:r w:rsidRPr="004334C4">
        <w:rPr>
          <w:rFonts w:eastAsia="楷体" w:hint="eastAsia"/>
        </w:rPr>
        <w:t>中允许使用的包装净重可超过</w:t>
      </w:r>
      <w:r w:rsidRPr="004334C4">
        <w:rPr>
          <w:rFonts w:eastAsia="楷体" w:hint="eastAsia"/>
        </w:rPr>
        <w:t>400</w:t>
      </w:r>
      <w:r w:rsidRPr="004334C4">
        <w:rPr>
          <w:rFonts w:eastAsia="楷体" w:hint="eastAsia"/>
        </w:rPr>
        <w:t>千克</w:t>
      </w:r>
      <w:r w:rsidRPr="004334C4">
        <w:rPr>
          <w:rFonts w:eastAsia="楷体" w:hint="eastAsia"/>
        </w:rPr>
        <w:t>(</w:t>
      </w:r>
      <w:r w:rsidRPr="004334C4">
        <w:rPr>
          <w:rFonts w:eastAsia="楷体" w:hint="eastAsia"/>
        </w:rPr>
        <w:t>见</w:t>
      </w:r>
      <w:r w:rsidRPr="004334C4">
        <w:rPr>
          <w:rFonts w:eastAsia="楷体" w:hint="eastAsia"/>
        </w:rPr>
        <w:t>4.1.3.3)</w:t>
      </w:r>
      <w:r>
        <w:rPr>
          <w:rFonts w:hint="eastAsia"/>
        </w:rPr>
        <w:t>。”</w:t>
      </w:r>
    </w:p>
    <w:p w14:paraId="1EF2B495" w14:textId="4548541A" w:rsidR="00102573" w:rsidRDefault="00102573" w:rsidP="00F74F5F">
      <w:pPr>
        <w:pStyle w:val="SingleTxt"/>
        <w:spacing w:after="120"/>
        <w:ind w:left="2398" w:hanging="1134"/>
      </w:pPr>
      <w:r>
        <w:rPr>
          <w:rFonts w:hint="eastAsia"/>
        </w:rPr>
        <w:t>4.1.4.1, P903</w:t>
      </w:r>
      <w:r w:rsidR="00B3734D">
        <w:t xml:space="preserve"> </w:t>
      </w:r>
      <w:r>
        <w:rPr>
          <w:rFonts w:hint="eastAsia"/>
        </w:rPr>
        <w:t>(2)</w:t>
      </w:r>
      <w:r>
        <w:tab/>
      </w:r>
      <w:r>
        <w:rPr>
          <w:rFonts w:hint="eastAsia"/>
        </w:rPr>
        <w:t>在第一句中，</w:t>
      </w:r>
      <w:r w:rsidRPr="004334C4">
        <w:t xml:space="preserve">at the beginning, replace </w:t>
      </w:r>
      <w:r w:rsidRPr="004334C4">
        <w:rPr>
          <w:rFonts w:asciiTheme="majorEastAsia" w:eastAsiaTheme="majorEastAsia" w:hAnsiTheme="majorEastAsia"/>
        </w:rPr>
        <w:t>“</w:t>
      </w:r>
      <w:r w:rsidRPr="004334C4">
        <w:t>cells or batteries</w:t>
      </w:r>
      <w:r>
        <w:rPr>
          <w:rFonts w:hint="eastAsia"/>
        </w:rPr>
        <w:t>”</w:t>
      </w:r>
      <w:r>
        <w:t xml:space="preserve"> </w:t>
      </w:r>
      <w:r>
        <w:rPr>
          <w:rFonts w:hint="eastAsia"/>
        </w:rPr>
        <w:t xml:space="preserve">by </w:t>
      </w:r>
      <w:r>
        <w:rPr>
          <w:rFonts w:hint="eastAsia"/>
        </w:rPr>
        <w:t>“</w:t>
      </w:r>
      <w:r>
        <w:rPr>
          <w:rFonts w:hint="eastAsia"/>
        </w:rPr>
        <w:t>a cell or a battery</w:t>
      </w:r>
      <w:r>
        <w:rPr>
          <w:rFonts w:hint="eastAsia"/>
        </w:rPr>
        <w:t>”</w:t>
      </w:r>
      <w:r w:rsidRPr="00A61661">
        <w:rPr>
          <w:rFonts w:hint="eastAsia"/>
        </w:rPr>
        <w:t>(</w:t>
      </w:r>
      <w:r w:rsidRPr="00A61661">
        <w:rPr>
          <w:rFonts w:hint="eastAsia"/>
        </w:rPr>
        <w:t>与中文无关</w:t>
      </w:r>
      <w:r w:rsidR="009A2CFC" w:rsidRPr="00EE4619">
        <w:rPr>
          <w:rFonts w:hint="eastAsia"/>
          <w:iCs/>
          <w:color w:val="000000"/>
          <w:spacing w:val="-50"/>
          <w:kern w:val="0"/>
          <w:sz w:val="20"/>
          <w:lang w:val="en-GB"/>
        </w:rPr>
        <w:t>―</w:t>
      </w:r>
      <w:r w:rsidR="009A2CFC" w:rsidRPr="00EE4619">
        <w:rPr>
          <w:rFonts w:hint="eastAsia"/>
          <w:iCs/>
          <w:color w:val="000000"/>
          <w:kern w:val="0"/>
          <w:sz w:val="20"/>
          <w:lang w:val="en-GB"/>
        </w:rPr>
        <w:t>―</w:t>
      </w:r>
      <w:r w:rsidRPr="00A61661">
        <w:rPr>
          <w:rFonts w:hint="eastAsia"/>
        </w:rPr>
        <w:t>译注</w:t>
      </w:r>
      <w:r w:rsidRPr="00A61661">
        <w:rPr>
          <w:rFonts w:hint="eastAsia"/>
        </w:rPr>
        <w:t>)</w:t>
      </w:r>
      <w:r>
        <w:rPr>
          <w:rFonts w:hint="eastAsia"/>
        </w:rPr>
        <w:t>，删除结尾的“，以及这类电池或电池组的集合”。</w:t>
      </w:r>
    </w:p>
    <w:p w14:paraId="6006775E" w14:textId="6277EEA8" w:rsidR="00102573" w:rsidRDefault="00102573" w:rsidP="00F74F5F">
      <w:pPr>
        <w:pStyle w:val="SingleTxt"/>
        <w:spacing w:after="120" w:line="240" w:lineRule="exact"/>
        <w:ind w:left="2398" w:hanging="1134"/>
      </w:pPr>
      <w:r>
        <w:rPr>
          <w:rFonts w:hint="eastAsia"/>
        </w:rPr>
        <w:t>4.1.4.1</w:t>
      </w:r>
      <w:r>
        <w:t xml:space="preserve">, </w:t>
      </w:r>
      <w:r>
        <w:rPr>
          <w:rFonts w:hint="eastAsia"/>
        </w:rPr>
        <w:t>P903</w:t>
      </w:r>
      <w:r w:rsidR="00C11FF3">
        <w:t xml:space="preserve"> </w:t>
      </w:r>
      <w:r>
        <w:rPr>
          <w:rFonts w:hint="eastAsia"/>
        </w:rPr>
        <w:t>(4)</w:t>
      </w:r>
      <w:r>
        <w:rPr>
          <w:rFonts w:hint="eastAsia"/>
        </w:rPr>
        <w:t>和</w:t>
      </w:r>
      <w:r>
        <w:rPr>
          <w:rFonts w:hint="eastAsia"/>
        </w:rPr>
        <w:t>(5)</w:t>
      </w:r>
      <w:r>
        <w:tab/>
      </w:r>
      <w:r>
        <w:rPr>
          <w:rFonts w:hint="eastAsia"/>
        </w:rPr>
        <w:t xml:space="preserve">In the penultimate sentence, transfer the phrase </w:t>
      </w:r>
      <w:r w:rsidRPr="0082032D">
        <w:rPr>
          <w:rFonts w:asciiTheme="majorBidi" w:hAnsiTheme="majorBidi" w:cstheme="majorBidi"/>
        </w:rPr>
        <w:t>“</w:t>
      </w:r>
      <w:r>
        <w:rPr>
          <w:rFonts w:hint="eastAsia"/>
        </w:rPr>
        <w:t>when intentionally active</w:t>
      </w:r>
      <w:r w:rsidRPr="0082032D">
        <w:rPr>
          <w:rFonts w:asciiTheme="majorBidi" w:hAnsiTheme="majorBidi" w:cstheme="majorBidi"/>
        </w:rPr>
        <w:t>”</w:t>
      </w:r>
      <w:r>
        <w:rPr>
          <w:rFonts w:hint="eastAsia"/>
        </w:rPr>
        <w:t xml:space="preserve"> to the beginning of the sentence to read: </w:t>
      </w:r>
      <w:r w:rsidRPr="0082032D">
        <w:rPr>
          <w:rFonts w:asciiTheme="majorBidi" w:hAnsiTheme="majorBidi" w:cstheme="majorBidi"/>
        </w:rPr>
        <w:t>“</w:t>
      </w:r>
      <w:r>
        <w:rPr>
          <w:rFonts w:hint="eastAsia"/>
        </w:rPr>
        <w:t xml:space="preserve">When intentionally active, devices such as radio frequency identification (RFID) tags, watches and temperature loggers, which are not capable of generating a dangerous evolution of heat, may be transported in strong outer </w:t>
      </w:r>
      <w:proofErr w:type="spellStart"/>
      <w:r>
        <w:rPr>
          <w:rFonts w:hint="eastAsia"/>
        </w:rPr>
        <w:t>packagings</w:t>
      </w:r>
      <w:proofErr w:type="spellEnd"/>
      <w:r>
        <w:rPr>
          <w:rFonts w:hint="eastAsia"/>
        </w:rPr>
        <w:t>.</w:t>
      </w:r>
      <w:r w:rsidRPr="0082032D">
        <w:rPr>
          <w:rFonts w:asciiTheme="majorBidi" w:hAnsiTheme="majorBidi" w:cstheme="majorBidi"/>
        </w:rPr>
        <w:t>”</w:t>
      </w:r>
      <w:r w:rsidRPr="00A61661">
        <w:rPr>
          <w:rFonts w:hint="eastAsia"/>
        </w:rPr>
        <w:t>(</w:t>
      </w:r>
      <w:r w:rsidRPr="00A61661">
        <w:rPr>
          <w:rFonts w:hint="eastAsia"/>
        </w:rPr>
        <w:t>与中文无关</w:t>
      </w:r>
      <w:r w:rsidR="009A2CFC" w:rsidRPr="00EE4619">
        <w:rPr>
          <w:rFonts w:hint="eastAsia"/>
          <w:iCs/>
          <w:color w:val="000000"/>
          <w:spacing w:val="-50"/>
          <w:kern w:val="0"/>
          <w:sz w:val="20"/>
          <w:lang w:val="en-GB"/>
        </w:rPr>
        <w:t>―</w:t>
      </w:r>
      <w:r w:rsidR="009A2CFC" w:rsidRPr="00EE4619">
        <w:rPr>
          <w:rFonts w:hint="eastAsia"/>
          <w:iCs/>
          <w:color w:val="000000"/>
          <w:kern w:val="0"/>
          <w:sz w:val="20"/>
          <w:lang w:val="en-GB"/>
        </w:rPr>
        <w:t>―</w:t>
      </w:r>
      <w:r w:rsidRPr="00A61661">
        <w:rPr>
          <w:rFonts w:hint="eastAsia"/>
        </w:rPr>
        <w:t>译注</w:t>
      </w:r>
      <w:r w:rsidRPr="00A61661">
        <w:rPr>
          <w:rFonts w:hint="eastAsia"/>
        </w:rPr>
        <w:t>)</w:t>
      </w:r>
    </w:p>
    <w:p w14:paraId="731E36AC" w14:textId="77777777" w:rsidR="00102573" w:rsidRDefault="00102573" w:rsidP="00C11FF3">
      <w:pPr>
        <w:pStyle w:val="SingleTxt"/>
        <w:ind w:left="2557" w:hanging="1293"/>
      </w:pPr>
      <w:r>
        <w:rPr>
          <w:rFonts w:hint="eastAsia"/>
        </w:rPr>
        <w:lastRenderedPageBreak/>
        <w:t>4.1.4.1, P903</w:t>
      </w:r>
      <w:r>
        <w:tab/>
      </w:r>
      <w:r>
        <w:rPr>
          <w:rFonts w:hint="eastAsia"/>
        </w:rPr>
        <w:t>在结尾</w:t>
      </w:r>
      <w:r>
        <w:rPr>
          <w:rFonts w:hint="eastAsia"/>
        </w:rPr>
        <w:t>(5)</w:t>
      </w:r>
      <w:r>
        <w:rPr>
          <w:rFonts w:hint="eastAsia"/>
        </w:rPr>
        <w:t>后新增一条注，内容如下：</w:t>
      </w:r>
    </w:p>
    <w:p w14:paraId="69246968" w14:textId="77777777" w:rsidR="00102573" w:rsidRDefault="00102573" w:rsidP="00102573">
      <w:pPr>
        <w:tabs>
          <w:tab w:val="left" w:pos="2268"/>
        </w:tabs>
        <w:suppressAutoHyphens/>
        <w:spacing w:after="140"/>
        <w:ind w:left="2398" w:right="1264" w:hanging="1134"/>
      </w:pPr>
      <w:r>
        <w:rPr>
          <w:rFonts w:hint="eastAsia"/>
        </w:rPr>
        <w:t>“</w:t>
      </w:r>
      <w:r w:rsidRPr="004334C4">
        <w:rPr>
          <w:rFonts w:eastAsia="楷体" w:hint="eastAsia"/>
          <w:b/>
          <w:bCs/>
        </w:rPr>
        <w:t>注</w:t>
      </w:r>
      <w:r>
        <w:rPr>
          <w:rFonts w:hint="eastAsia"/>
        </w:rPr>
        <w:t>：</w:t>
      </w:r>
      <w:r w:rsidRPr="004334C4">
        <w:rPr>
          <w:rFonts w:eastAsia="楷体" w:hint="eastAsia"/>
        </w:rPr>
        <w:t>(2)</w:t>
      </w:r>
      <w:r w:rsidRPr="004334C4">
        <w:rPr>
          <w:rFonts w:eastAsia="楷体" w:hint="eastAsia"/>
        </w:rPr>
        <w:t>、</w:t>
      </w:r>
      <w:r w:rsidRPr="004334C4">
        <w:rPr>
          <w:rFonts w:eastAsia="楷体" w:hint="eastAsia"/>
        </w:rPr>
        <w:t>(4)</w:t>
      </w:r>
      <w:r w:rsidRPr="004334C4">
        <w:rPr>
          <w:rFonts w:eastAsia="楷体" w:hint="eastAsia"/>
        </w:rPr>
        <w:t>和</w:t>
      </w:r>
      <w:r w:rsidRPr="004334C4">
        <w:rPr>
          <w:rFonts w:eastAsia="楷体" w:hint="eastAsia"/>
        </w:rPr>
        <w:t>(5)</w:t>
      </w:r>
      <w:r w:rsidRPr="004334C4">
        <w:rPr>
          <w:rFonts w:eastAsia="楷体" w:hint="eastAsia"/>
        </w:rPr>
        <w:t>中允许使用的包装净重可超过</w:t>
      </w:r>
      <w:r w:rsidRPr="004334C4">
        <w:rPr>
          <w:rFonts w:eastAsia="楷体" w:hint="eastAsia"/>
        </w:rPr>
        <w:t>400</w:t>
      </w:r>
      <w:r w:rsidRPr="004334C4">
        <w:rPr>
          <w:rFonts w:eastAsia="楷体" w:hint="eastAsia"/>
        </w:rPr>
        <w:t>千克</w:t>
      </w:r>
      <w:r w:rsidRPr="004334C4">
        <w:rPr>
          <w:rFonts w:eastAsia="楷体" w:hint="eastAsia"/>
        </w:rPr>
        <w:t>(</w:t>
      </w:r>
      <w:r w:rsidRPr="004334C4">
        <w:rPr>
          <w:rFonts w:eastAsia="楷体" w:hint="eastAsia"/>
        </w:rPr>
        <w:t>见</w:t>
      </w:r>
      <w:r w:rsidRPr="004334C4">
        <w:rPr>
          <w:rFonts w:eastAsia="楷体" w:hint="eastAsia"/>
        </w:rPr>
        <w:t>4.1.3.3)</w:t>
      </w:r>
      <w:r>
        <w:rPr>
          <w:rFonts w:hint="eastAsia"/>
        </w:rPr>
        <w:t>。”</w:t>
      </w:r>
    </w:p>
    <w:p w14:paraId="34EC9D9D" w14:textId="77777777" w:rsidR="00102573" w:rsidRDefault="00102573" w:rsidP="0048413F">
      <w:pPr>
        <w:pStyle w:val="SingleTxt"/>
        <w:tabs>
          <w:tab w:val="clear" w:pos="2126"/>
          <w:tab w:val="clear" w:pos="2557"/>
          <w:tab w:val="left" w:pos="2660"/>
        </w:tabs>
        <w:ind w:left="2557" w:hanging="1293"/>
      </w:pPr>
      <w:r>
        <w:rPr>
          <w:rFonts w:hint="eastAsia"/>
        </w:rPr>
        <w:t>4.1.4.1, P905</w:t>
      </w:r>
      <w:r>
        <w:tab/>
      </w:r>
      <w:r>
        <w:rPr>
          <w:rFonts w:hint="eastAsia"/>
        </w:rPr>
        <w:t>在标题行之后的第二行第一句后新增一条注，内容如下：</w:t>
      </w:r>
    </w:p>
    <w:p w14:paraId="746759E9" w14:textId="77777777" w:rsidR="00102573" w:rsidRDefault="00102573" w:rsidP="00102573">
      <w:pPr>
        <w:tabs>
          <w:tab w:val="left" w:pos="2268"/>
        </w:tabs>
        <w:suppressAutoHyphens/>
        <w:spacing w:after="140"/>
        <w:ind w:left="2398" w:right="1264" w:hanging="1134"/>
      </w:pPr>
      <w:r>
        <w:rPr>
          <w:rFonts w:hint="eastAsia"/>
        </w:rPr>
        <w:t>“</w:t>
      </w:r>
      <w:r w:rsidRPr="004334C4">
        <w:rPr>
          <w:rFonts w:eastAsia="楷体" w:hint="eastAsia"/>
          <w:b/>
          <w:bCs/>
        </w:rPr>
        <w:t>注</w:t>
      </w:r>
      <w:r>
        <w:rPr>
          <w:rFonts w:hint="eastAsia"/>
        </w:rPr>
        <w:t>：</w:t>
      </w:r>
      <w:r w:rsidRPr="004334C4">
        <w:rPr>
          <w:rFonts w:eastAsia="楷体" w:hint="eastAsia"/>
        </w:rPr>
        <w:t>允许使用的包装净重可超过</w:t>
      </w:r>
      <w:r w:rsidRPr="004334C4">
        <w:rPr>
          <w:rFonts w:eastAsia="楷体" w:hint="eastAsia"/>
        </w:rPr>
        <w:t>400</w:t>
      </w:r>
      <w:r w:rsidRPr="004334C4">
        <w:rPr>
          <w:rFonts w:eastAsia="楷体" w:hint="eastAsia"/>
        </w:rPr>
        <w:t>千克</w:t>
      </w:r>
      <w:r w:rsidRPr="004334C4">
        <w:rPr>
          <w:rFonts w:eastAsia="楷体" w:hint="eastAsia"/>
        </w:rPr>
        <w:t>(</w:t>
      </w:r>
      <w:r w:rsidRPr="004334C4">
        <w:rPr>
          <w:rFonts w:eastAsia="楷体" w:hint="eastAsia"/>
        </w:rPr>
        <w:t>见</w:t>
      </w:r>
      <w:r w:rsidRPr="004334C4">
        <w:rPr>
          <w:rFonts w:eastAsia="楷体" w:hint="eastAsia"/>
        </w:rPr>
        <w:t>4.1.3.3)</w:t>
      </w:r>
      <w:r>
        <w:rPr>
          <w:rFonts w:hint="eastAsia"/>
        </w:rPr>
        <w:t>。”</w:t>
      </w:r>
    </w:p>
    <w:p w14:paraId="3BF14398" w14:textId="77777777" w:rsidR="00102573" w:rsidRDefault="00102573" w:rsidP="00C11FF3">
      <w:pPr>
        <w:pStyle w:val="SingleTxt"/>
        <w:ind w:left="2557" w:hanging="1293"/>
      </w:pPr>
      <w:r>
        <w:rPr>
          <w:rFonts w:hint="eastAsia"/>
        </w:rPr>
        <w:t>4.1.4.1, P906 (2)</w:t>
      </w:r>
      <w:r>
        <w:tab/>
      </w:r>
      <w:r>
        <w:rPr>
          <w:rFonts w:hint="eastAsia"/>
        </w:rPr>
        <w:t>在子段</w:t>
      </w:r>
      <w:r>
        <w:rPr>
          <w:rFonts w:hint="eastAsia"/>
        </w:rPr>
        <w:t>(b)</w:t>
      </w:r>
      <w:r>
        <w:rPr>
          <w:rFonts w:hint="eastAsia"/>
        </w:rPr>
        <w:t>之下新增一条注，内容如下：</w:t>
      </w:r>
    </w:p>
    <w:p w14:paraId="31BAF31D" w14:textId="77777777" w:rsidR="00102573" w:rsidRDefault="00102573" w:rsidP="0048413F">
      <w:pPr>
        <w:pStyle w:val="SingleTxt"/>
        <w:tabs>
          <w:tab w:val="clear" w:pos="2126"/>
          <w:tab w:val="clear" w:pos="2557"/>
          <w:tab w:val="left" w:pos="2408"/>
        </w:tabs>
        <w:ind w:left="2557" w:hanging="1293"/>
      </w:pPr>
      <w:r>
        <w:rPr>
          <w:rFonts w:hint="eastAsia"/>
        </w:rPr>
        <w:t>“</w:t>
      </w:r>
      <w:r w:rsidRPr="00603B70">
        <w:rPr>
          <w:rFonts w:eastAsia="楷体" w:hint="eastAsia"/>
          <w:b/>
          <w:bCs/>
        </w:rPr>
        <w:t>注</w:t>
      </w:r>
      <w:r>
        <w:rPr>
          <w:rFonts w:hint="eastAsia"/>
        </w:rPr>
        <w:t>1</w:t>
      </w:r>
      <w:r>
        <w:rPr>
          <w:rFonts w:hint="eastAsia"/>
        </w:rPr>
        <w:t>：</w:t>
      </w:r>
      <w:r>
        <w:tab/>
      </w:r>
      <w:r w:rsidRPr="00603B70">
        <w:rPr>
          <w:rFonts w:eastAsia="楷体" w:hint="eastAsia"/>
        </w:rPr>
        <w:t>允许</w:t>
      </w:r>
      <w:r w:rsidRPr="00C11FF3">
        <w:rPr>
          <w:rFonts w:hint="eastAsia"/>
        </w:rPr>
        <w:t>使用</w:t>
      </w:r>
      <w:r w:rsidRPr="00603B70">
        <w:rPr>
          <w:rFonts w:eastAsia="楷体" w:hint="eastAsia"/>
        </w:rPr>
        <w:t>的包装净重可超过</w:t>
      </w:r>
      <w:r w:rsidRPr="00603B70">
        <w:rPr>
          <w:rFonts w:eastAsia="楷体" w:hint="eastAsia"/>
        </w:rPr>
        <w:t>400</w:t>
      </w:r>
      <w:r w:rsidRPr="00603B70">
        <w:rPr>
          <w:rFonts w:eastAsia="楷体" w:hint="eastAsia"/>
        </w:rPr>
        <w:t>千克</w:t>
      </w:r>
      <w:r w:rsidRPr="00603B70">
        <w:rPr>
          <w:rFonts w:eastAsia="楷体" w:hint="eastAsia"/>
        </w:rPr>
        <w:t>(</w:t>
      </w:r>
      <w:r w:rsidRPr="00603B70">
        <w:rPr>
          <w:rFonts w:eastAsia="楷体" w:hint="eastAsia"/>
        </w:rPr>
        <w:t>见</w:t>
      </w:r>
      <w:r w:rsidRPr="00603B70">
        <w:rPr>
          <w:rFonts w:eastAsia="楷体" w:hint="eastAsia"/>
        </w:rPr>
        <w:t>4.1.3.3)</w:t>
      </w:r>
      <w:r>
        <w:rPr>
          <w:rFonts w:hint="eastAsia"/>
        </w:rPr>
        <w:t>。”</w:t>
      </w:r>
    </w:p>
    <w:p w14:paraId="6C0D71A7" w14:textId="6262723D" w:rsidR="00102573" w:rsidRDefault="00102573" w:rsidP="00987CEA">
      <w:pPr>
        <w:tabs>
          <w:tab w:val="left" w:pos="2835"/>
        </w:tabs>
        <w:suppressAutoHyphens/>
        <w:spacing w:after="140"/>
        <w:ind w:left="2398" w:right="1264" w:hanging="1134"/>
      </w:pPr>
      <w:r>
        <w:tab/>
      </w:r>
      <w:r>
        <w:rPr>
          <w:rFonts w:hint="eastAsia"/>
        </w:rPr>
        <w:t>在最后一段之下、附加规定之前新增一条注，内容如下：</w:t>
      </w:r>
    </w:p>
    <w:p w14:paraId="5ACE16DE" w14:textId="77777777" w:rsidR="00102573" w:rsidRDefault="00102573" w:rsidP="0048413F">
      <w:pPr>
        <w:pStyle w:val="SingleTxt"/>
        <w:tabs>
          <w:tab w:val="clear" w:pos="2126"/>
          <w:tab w:val="clear" w:pos="2557"/>
          <w:tab w:val="left" w:pos="2408"/>
        </w:tabs>
        <w:ind w:left="2557" w:hanging="1293"/>
      </w:pPr>
      <w:r>
        <w:rPr>
          <w:rFonts w:hint="eastAsia"/>
        </w:rPr>
        <w:t>“</w:t>
      </w:r>
      <w:r w:rsidRPr="00603B70">
        <w:rPr>
          <w:rFonts w:eastAsia="楷体" w:hint="eastAsia"/>
          <w:b/>
          <w:bCs/>
        </w:rPr>
        <w:t>注</w:t>
      </w:r>
      <w:r>
        <w:rPr>
          <w:rFonts w:hint="eastAsia"/>
        </w:rPr>
        <w:t>2</w:t>
      </w:r>
      <w:r>
        <w:rPr>
          <w:rFonts w:hint="eastAsia"/>
        </w:rPr>
        <w:t>：</w:t>
      </w:r>
      <w:r>
        <w:tab/>
      </w:r>
      <w:r w:rsidRPr="00C11FF3">
        <w:rPr>
          <w:rFonts w:hint="eastAsia"/>
        </w:rPr>
        <w:t>允许</w:t>
      </w:r>
      <w:r w:rsidRPr="00603B70">
        <w:rPr>
          <w:rFonts w:eastAsia="楷体" w:hint="eastAsia"/>
        </w:rPr>
        <w:t>使用的包装净重可超过</w:t>
      </w:r>
      <w:r w:rsidRPr="00603B70">
        <w:rPr>
          <w:rFonts w:eastAsia="楷体" w:hint="eastAsia"/>
        </w:rPr>
        <w:t>400</w:t>
      </w:r>
      <w:r w:rsidRPr="00603B70">
        <w:rPr>
          <w:rFonts w:eastAsia="楷体" w:hint="eastAsia"/>
        </w:rPr>
        <w:t>千克</w:t>
      </w:r>
      <w:r w:rsidRPr="00603B70">
        <w:rPr>
          <w:rFonts w:eastAsia="楷体" w:hint="eastAsia"/>
        </w:rPr>
        <w:t>(</w:t>
      </w:r>
      <w:r w:rsidRPr="00603B70">
        <w:rPr>
          <w:rFonts w:eastAsia="楷体" w:hint="eastAsia"/>
        </w:rPr>
        <w:t>见</w:t>
      </w:r>
      <w:r w:rsidRPr="00603B70">
        <w:rPr>
          <w:rFonts w:eastAsia="楷体" w:hint="eastAsia"/>
        </w:rPr>
        <w:t>4.1.3.3)</w:t>
      </w:r>
      <w:r>
        <w:rPr>
          <w:rFonts w:hint="eastAsia"/>
        </w:rPr>
        <w:t>。”</w:t>
      </w:r>
    </w:p>
    <w:p w14:paraId="2F501E96" w14:textId="77777777" w:rsidR="00102573" w:rsidRDefault="00102573" w:rsidP="00C11FF3">
      <w:pPr>
        <w:pStyle w:val="SingleTxt"/>
        <w:ind w:left="2557" w:hanging="1293"/>
      </w:pPr>
      <w:r>
        <w:rPr>
          <w:rFonts w:hint="eastAsia"/>
        </w:rPr>
        <w:t>4.1.4.1, P907</w:t>
      </w:r>
      <w:r>
        <w:tab/>
      </w:r>
      <w:r>
        <w:rPr>
          <w:rFonts w:hint="eastAsia"/>
        </w:rPr>
        <w:t>在结尾新增一条注，内容如下：</w:t>
      </w:r>
    </w:p>
    <w:p w14:paraId="2FB23576" w14:textId="77777777" w:rsidR="00102573" w:rsidRDefault="00102573" w:rsidP="00102573">
      <w:pPr>
        <w:tabs>
          <w:tab w:val="left" w:pos="2268"/>
        </w:tabs>
        <w:suppressAutoHyphens/>
        <w:spacing w:after="140"/>
        <w:ind w:left="2398" w:right="1264" w:hanging="1134"/>
      </w:pPr>
      <w:r>
        <w:rPr>
          <w:rFonts w:hint="eastAsia"/>
        </w:rPr>
        <w:t>“</w:t>
      </w:r>
      <w:r w:rsidRPr="00603B70">
        <w:rPr>
          <w:rFonts w:eastAsia="楷体" w:hint="eastAsia"/>
          <w:b/>
          <w:bCs/>
        </w:rPr>
        <w:t>注</w:t>
      </w:r>
      <w:r>
        <w:rPr>
          <w:rFonts w:hint="eastAsia"/>
        </w:rPr>
        <w:t>：</w:t>
      </w:r>
      <w:r w:rsidRPr="00603B70">
        <w:rPr>
          <w:rFonts w:eastAsia="楷体" w:hint="eastAsia"/>
        </w:rPr>
        <w:t>允许使用的包装净重可超过</w:t>
      </w:r>
      <w:r w:rsidRPr="00603B70">
        <w:rPr>
          <w:rFonts w:eastAsia="楷体" w:hint="eastAsia"/>
        </w:rPr>
        <w:t>400</w:t>
      </w:r>
      <w:r w:rsidRPr="00603B70">
        <w:rPr>
          <w:rFonts w:eastAsia="楷体" w:hint="eastAsia"/>
        </w:rPr>
        <w:t>千克</w:t>
      </w:r>
      <w:r w:rsidRPr="00603B70">
        <w:rPr>
          <w:rFonts w:eastAsia="楷体" w:hint="eastAsia"/>
        </w:rPr>
        <w:t>(</w:t>
      </w:r>
      <w:r w:rsidRPr="00603B70">
        <w:rPr>
          <w:rFonts w:eastAsia="楷体" w:hint="eastAsia"/>
        </w:rPr>
        <w:t>见</w:t>
      </w:r>
      <w:r w:rsidRPr="00603B70">
        <w:rPr>
          <w:rFonts w:eastAsia="楷体" w:hint="eastAsia"/>
        </w:rPr>
        <w:t>4.1.3.3)</w:t>
      </w:r>
      <w:r>
        <w:rPr>
          <w:rFonts w:hint="eastAsia"/>
        </w:rPr>
        <w:t>。”</w:t>
      </w:r>
    </w:p>
    <w:p w14:paraId="62B9C8F5" w14:textId="77777777" w:rsidR="00102573" w:rsidRDefault="00102573" w:rsidP="00C11FF3">
      <w:pPr>
        <w:pStyle w:val="SingleTxt"/>
        <w:ind w:left="2557" w:hanging="1293"/>
      </w:pPr>
      <w:r>
        <w:rPr>
          <w:rFonts w:hint="eastAsia"/>
        </w:rPr>
        <w:t>4.1.4.1, P909</w:t>
      </w:r>
      <w:r>
        <w:tab/>
      </w:r>
      <w:r>
        <w:rPr>
          <w:rFonts w:hint="eastAsia"/>
        </w:rPr>
        <w:t>在结尾</w:t>
      </w:r>
      <w:r>
        <w:rPr>
          <w:rFonts w:hint="eastAsia"/>
        </w:rPr>
        <w:t>(4)</w:t>
      </w:r>
      <w:r>
        <w:rPr>
          <w:rFonts w:hint="eastAsia"/>
        </w:rPr>
        <w:t>后新增一条注，内容如下：</w:t>
      </w:r>
    </w:p>
    <w:p w14:paraId="0C5F37B9" w14:textId="77777777" w:rsidR="00102573" w:rsidRDefault="00102573" w:rsidP="00C11FF3">
      <w:pPr>
        <w:pStyle w:val="SingleTxt"/>
        <w:ind w:left="2557" w:hanging="1293"/>
      </w:pPr>
      <w:r>
        <w:rPr>
          <w:rFonts w:hint="eastAsia"/>
        </w:rPr>
        <w:t>“</w:t>
      </w:r>
      <w:r w:rsidRPr="00603B70">
        <w:rPr>
          <w:rFonts w:eastAsia="楷体" w:hint="eastAsia"/>
          <w:b/>
          <w:bCs/>
        </w:rPr>
        <w:t>注</w:t>
      </w:r>
      <w:r>
        <w:rPr>
          <w:rFonts w:hint="eastAsia"/>
        </w:rPr>
        <w:t>：</w:t>
      </w:r>
      <w:r w:rsidRPr="00603B70">
        <w:rPr>
          <w:rFonts w:eastAsia="楷体" w:hint="eastAsia"/>
        </w:rPr>
        <w:t>(3)</w:t>
      </w:r>
      <w:r w:rsidRPr="00603B70">
        <w:rPr>
          <w:rFonts w:eastAsia="楷体" w:hint="eastAsia"/>
        </w:rPr>
        <w:t>和</w:t>
      </w:r>
      <w:r w:rsidRPr="00603B70">
        <w:rPr>
          <w:rFonts w:eastAsia="楷体" w:hint="eastAsia"/>
        </w:rPr>
        <w:t>(4)</w:t>
      </w:r>
      <w:r w:rsidRPr="00603B70">
        <w:rPr>
          <w:rFonts w:eastAsia="楷体" w:hint="eastAsia"/>
        </w:rPr>
        <w:t>中允许使用的</w:t>
      </w:r>
      <w:r w:rsidRPr="00C11FF3">
        <w:rPr>
          <w:rFonts w:hint="eastAsia"/>
        </w:rPr>
        <w:t>包装</w:t>
      </w:r>
      <w:r w:rsidRPr="00603B70">
        <w:rPr>
          <w:rFonts w:eastAsia="楷体" w:hint="eastAsia"/>
        </w:rPr>
        <w:t>净重可超过</w:t>
      </w:r>
      <w:r w:rsidRPr="00603B70">
        <w:rPr>
          <w:rFonts w:eastAsia="楷体" w:hint="eastAsia"/>
        </w:rPr>
        <w:t>400</w:t>
      </w:r>
      <w:r w:rsidRPr="00603B70">
        <w:rPr>
          <w:rFonts w:eastAsia="楷体" w:hint="eastAsia"/>
        </w:rPr>
        <w:t>千克</w:t>
      </w:r>
      <w:r w:rsidRPr="00603B70">
        <w:rPr>
          <w:rFonts w:eastAsia="楷体" w:hint="eastAsia"/>
        </w:rPr>
        <w:t>(</w:t>
      </w:r>
      <w:r w:rsidRPr="00603B70">
        <w:rPr>
          <w:rFonts w:eastAsia="楷体" w:hint="eastAsia"/>
        </w:rPr>
        <w:t>见</w:t>
      </w:r>
      <w:r w:rsidRPr="00603B70">
        <w:rPr>
          <w:rFonts w:eastAsia="楷体" w:hint="eastAsia"/>
        </w:rPr>
        <w:t>4.1.3.3)</w:t>
      </w:r>
      <w:r>
        <w:rPr>
          <w:rFonts w:hint="eastAsia"/>
        </w:rPr>
        <w:t>。”</w:t>
      </w:r>
    </w:p>
    <w:p w14:paraId="3BE96A15" w14:textId="77777777" w:rsidR="00102573" w:rsidRDefault="00102573" w:rsidP="00C11FF3">
      <w:pPr>
        <w:pStyle w:val="SingleTxt"/>
        <w:ind w:left="2557" w:hanging="1293"/>
      </w:pPr>
      <w:r>
        <w:rPr>
          <w:rFonts w:hint="eastAsia"/>
        </w:rPr>
        <w:t>4.1.4.1, P910 (3)</w:t>
      </w:r>
      <w:r>
        <w:tab/>
      </w:r>
      <w:r>
        <w:rPr>
          <w:rFonts w:hint="eastAsia"/>
        </w:rPr>
        <w:t>在结尾新增一条注，内容如下：</w:t>
      </w:r>
    </w:p>
    <w:p w14:paraId="0497721D" w14:textId="77777777" w:rsidR="00102573" w:rsidRDefault="00102573" w:rsidP="00102573">
      <w:pPr>
        <w:tabs>
          <w:tab w:val="left" w:pos="2268"/>
        </w:tabs>
        <w:suppressAutoHyphens/>
        <w:spacing w:after="140"/>
        <w:ind w:left="2398" w:right="1264" w:hanging="1134"/>
      </w:pPr>
      <w:r>
        <w:rPr>
          <w:rFonts w:hint="eastAsia"/>
        </w:rPr>
        <w:t>“</w:t>
      </w:r>
      <w:r w:rsidRPr="00603B70">
        <w:rPr>
          <w:rFonts w:eastAsia="楷体" w:hint="eastAsia"/>
          <w:b/>
          <w:bCs/>
        </w:rPr>
        <w:t>注</w:t>
      </w:r>
      <w:r>
        <w:rPr>
          <w:rFonts w:hint="eastAsia"/>
        </w:rPr>
        <w:t>：</w:t>
      </w:r>
      <w:r w:rsidRPr="00603B70">
        <w:rPr>
          <w:rFonts w:eastAsia="楷体" w:hint="eastAsia"/>
        </w:rPr>
        <w:t>允许使用的包装净重可超过</w:t>
      </w:r>
      <w:r w:rsidRPr="00603B70">
        <w:rPr>
          <w:rFonts w:eastAsia="楷体" w:hint="eastAsia"/>
        </w:rPr>
        <w:t>400</w:t>
      </w:r>
      <w:r w:rsidRPr="00603B70">
        <w:rPr>
          <w:rFonts w:eastAsia="楷体" w:hint="eastAsia"/>
        </w:rPr>
        <w:t>千克</w:t>
      </w:r>
      <w:r w:rsidRPr="00603B70">
        <w:rPr>
          <w:rFonts w:eastAsia="楷体" w:hint="eastAsia"/>
        </w:rPr>
        <w:t>(</w:t>
      </w:r>
      <w:r w:rsidRPr="00603B70">
        <w:rPr>
          <w:rFonts w:eastAsia="楷体" w:hint="eastAsia"/>
        </w:rPr>
        <w:t>见</w:t>
      </w:r>
      <w:r w:rsidRPr="00603B70">
        <w:rPr>
          <w:rFonts w:eastAsia="楷体" w:hint="eastAsia"/>
        </w:rPr>
        <w:t>4.1.3.3)</w:t>
      </w:r>
      <w:r>
        <w:rPr>
          <w:rFonts w:hint="eastAsia"/>
        </w:rPr>
        <w:t>。”</w:t>
      </w:r>
    </w:p>
    <w:p w14:paraId="410164C7" w14:textId="42771290" w:rsidR="00102573" w:rsidRDefault="00102573" w:rsidP="00102573">
      <w:pPr>
        <w:tabs>
          <w:tab w:val="left" w:pos="2268"/>
        </w:tabs>
        <w:suppressAutoHyphens/>
        <w:spacing w:after="140"/>
        <w:ind w:left="1264" w:right="1264"/>
      </w:pPr>
      <w:r>
        <w:rPr>
          <w:rFonts w:hint="eastAsia"/>
        </w:rPr>
        <w:t>4.1.4.1, P911</w:t>
      </w:r>
      <w:r>
        <w:tab/>
      </w:r>
      <w:r>
        <w:rPr>
          <w:rFonts w:hint="eastAsia"/>
        </w:rPr>
        <w:t>在注</w:t>
      </w:r>
      <w:r w:rsidRPr="00964A9F">
        <w:rPr>
          <w:rFonts w:hint="eastAsia"/>
          <w:vertAlign w:val="superscript"/>
        </w:rPr>
        <w:t>a</w:t>
      </w:r>
      <w:r>
        <w:rPr>
          <w:vertAlign w:val="superscript"/>
        </w:rPr>
        <w:t xml:space="preserve"> </w:t>
      </w:r>
      <w:r>
        <w:rPr>
          <w:rFonts w:hint="eastAsia"/>
        </w:rPr>
        <w:t>结尾新增一个缩进段，内容如下：</w:t>
      </w:r>
    </w:p>
    <w:p w14:paraId="6D840081" w14:textId="18AFC1D8" w:rsidR="00102573" w:rsidRPr="00102573" w:rsidRDefault="00102573" w:rsidP="00102573">
      <w:pPr>
        <w:tabs>
          <w:tab w:val="left" w:pos="1985"/>
        </w:tabs>
        <w:suppressAutoHyphens/>
        <w:spacing w:after="140"/>
        <w:ind w:left="1264" w:right="1264"/>
      </w:pPr>
      <w:r w:rsidRPr="00CF0303">
        <w:rPr>
          <w:rFonts w:hint="eastAsia"/>
          <w:spacing w:val="-4"/>
        </w:rPr>
        <w:t>“</w:t>
      </w:r>
      <w:r w:rsidRPr="00CF0303">
        <w:rPr>
          <w:rFonts w:hint="eastAsia"/>
          <w:spacing w:val="-4"/>
        </w:rPr>
        <w:t>(</w:t>
      </w:r>
      <w:proofErr w:type="spellStart"/>
      <w:r w:rsidRPr="00CF0303">
        <w:rPr>
          <w:rFonts w:hint="eastAsia"/>
          <w:spacing w:val="-4"/>
        </w:rPr>
        <w:t>i</w:t>
      </w:r>
      <w:proofErr w:type="spellEnd"/>
      <w:r w:rsidRPr="00CF0303">
        <w:rPr>
          <w:rFonts w:hint="eastAsia"/>
          <w:spacing w:val="-4"/>
        </w:rPr>
        <w:t>)</w:t>
      </w:r>
      <w:r>
        <w:rPr>
          <w:spacing w:val="-4"/>
        </w:rPr>
        <w:tab/>
      </w:r>
      <w:r w:rsidRPr="00102573">
        <w:rPr>
          <w:rFonts w:hint="eastAsia"/>
        </w:rPr>
        <w:t>如果是多个电池组和多个内含电池组的设备，则应考虑电池组和设备的最大数目、电池组的最大总蓄电量以及包装件内的配置</w:t>
      </w:r>
      <w:r w:rsidRPr="00102573">
        <w:rPr>
          <w:rFonts w:hint="eastAsia"/>
        </w:rPr>
        <w:t>(</w:t>
      </w:r>
      <w:r w:rsidRPr="00102573">
        <w:rPr>
          <w:rFonts w:hint="eastAsia"/>
        </w:rPr>
        <w:t>包括部件的隔离和保护</w:t>
      </w:r>
      <w:r w:rsidRPr="00102573">
        <w:rPr>
          <w:rFonts w:hint="eastAsia"/>
        </w:rPr>
        <w:t>)</w:t>
      </w:r>
      <w:r w:rsidRPr="00102573">
        <w:rPr>
          <w:rFonts w:hint="eastAsia"/>
        </w:rPr>
        <w:t>等附加要求。”</w:t>
      </w:r>
    </w:p>
    <w:p w14:paraId="7C144960" w14:textId="77777777" w:rsidR="00102573" w:rsidRDefault="00102573" w:rsidP="00987CEA">
      <w:pPr>
        <w:tabs>
          <w:tab w:val="left" w:pos="2835"/>
        </w:tabs>
        <w:suppressAutoHyphens/>
        <w:spacing w:after="140"/>
        <w:ind w:left="2398" w:right="1264" w:hanging="1134"/>
      </w:pPr>
      <w:r>
        <w:rPr>
          <w:rFonts w:hint="eastAsia"/>
        </w:rPr>
        <w:t>4.1.4.2, IBC02</w:t>
      </w:r>
      <w:r>
        <w:tab/>
      </w:r>
      <w:r>
        <w:rPr>
          <w:rFonts w:hint="eastAsia"/>
        </w:rPr>
        <w:t>将特殊打包规定</w:t>
      </w:r>
      <w:r>
        <w:rPr>
          <w:rFonts w:hint="eastAsia"/>
        </w:rPr>
        <w:t>B15</w:t>
      </w:r>
      <w:r>
        <w:rPr>
          <w:rFonts w:hint="eastAsia"/>
        </w:rPr>
        <w:t>中的“带硬塑料内贮器的复合中型散货箱”替换为“复合中型散货箱硬塑料内贮器”。</w:t>
      </w:r>
    </w:p>
    <w:p w14:paraId="314FD319" w14:textId="77777777" w:rsidR="00102573" w:rsidRDefault="00102573" w:rsidP="00852130">
      <w:pPr>
        <w:tabs>
          <w:tab w:val="left" w:pos="2835"/>
        </w:tabs>
        <w:suppressAutoHyphens/>
        <w:spacing w:after="140"/>
        <w:ind w:left="2398" w:right="1264" w:hanging="1134"/>
      </w:pPr>
      <w:r>
        <w:rPr>
          <w:rFonts w:hint="eastAsia"/>
        </w:rPr>
        <w:t>4.1.4.2, IBC07</w:t>
      </w:r>
      <w:r>
        <w:tab/>
      </w:r>
      <w:r>
        <w:rPr>
          <w:rFonts w:hint="eastAsia"/>
        </w:rPr>
        <w:t>新增一条特殊打包规定，内容如下：</w:t>
      </w:r>
    </w:p>
    <w:p w14:paraId="5E623D39" w14:textId="691760DF" w:rsidR="00102573" w:rsidRDefault="00102573" w:rsidP="00102573">
      <w:pPr>
        <w:pStyle w:val="SingleTxt"/>
      </w:pPr>
      <w:r>
        <w:rPr>
          <w:rFonts w:hint="eastAsia"/>
        </w:rPr>
        <w:t>“</w:t>
      </w:r>
      <w:r w:rsidRPr="00B23732">
        <w:rPr>
          <w:rFonts w:eastAsia="SimHei"/>
          <w:b/>
          <w:bCs/>
        </w:rPr>
        <w:t>B20</w:t>
      </w:r>
      <w:r>
        <w:tab/>
      </w:r>
      <w:r>
        <w:rPr>
          <w:rFonts w:hint="eastAsia"/>
        </w:rPr>
        <w:t>UN3550</w:t>
      </w:r>
      <w:r>
        <w:rPr>
          <w:rFonts w:hint="eastAsia"/>
        </w:rPr>
        <w:t>可以使用带防筛漏衬里的软体中型散货箱</w:t>
      </w:r>
      <w:r>
        <w:rPr>
          <w:rFonts w:hint="eastAsia"/>
        </w:rPr>
        <w:t>(13H3</w:t>
      </w:r>
      <w:r>
        <w:rPr>
          <w:rFonts w:hint="eastAsia"/>
        </w:rPr>
        <w:t>或</w:t>
      </w:r>
      <w:r>
        <w:rPr>
          <w:rFonts w:hint="eastAsia"/>
        </w:rPr>
        <w:t>13H4)</w:t>
      </w:r>
      <w:r>
        <w:rPr>
          <w:rFonts w:hint="eastAsia"/>
        </w:rPr>
        <w:t>运输，以防止在运输过程中粉末外泄。”</w:t>
      </w:r>
    </w:p>
    <w:p w14:paraId="79D3970F" w14:textId="77777777" w:rsidR="00102573" w:rsidRDefault="00102573" w:rsidP="00987CEA">
      <w:pPr>
        <w:tabs>
          <w:tab w:val="left" w:pos="2835"/>
        </w:tabs>
        <w:suppressAutoHyphens/>
        <w:spacing w:after="140"/>
        <w:ind w:left="2398" w:right="1264" w:hanging="1134"/>
      </w:pPr>
      <w:r>
        <w:rPr>
          <w:rFonts w:hint="eastAsia"/>
        </w:rPr>
        <w:t>4.1.4.2, IBC520</w:t>
      </w:r>
      <w:r>
        <w:tab/>
      </w:r>
      <w:r w:rsidRPr="00401B27">
        <w:rPr>
          <w:rFonts w:hint="eastAsia"/>
        </w:rPr>
        <w:t>在第二句</w:t>
      </w:r>
      <w:r w:rsidRPr="00401B27">
        <w:rPr>
          <w:rFonts w:hint="eastAsia"/>
        </w:rPr>
        <w:t>(</w:t>
      </w:r>
      <w:r w:rsidRPr="00401B27">
        <w:rPr>
          <w:rFonts w:hint="eastAsia"/>
        </w:rPr>
        <w:t>第二行</w:t>
      </w:r>
      <w:r w:rsidRPr="00401B27">
        <w:rPr>
          <w:rFonts w:hint="eastAsia"/>
        </w:rPr>
        <w:t>)</w:t>
      </w:r>
      <w:r w:rsidRPr="00401B27">
        <w:rPr>
          <w:rFonts w:hint="eastAsia"/>
        </w:rPr>
        <w:t>中，将“以下所列配制品”替换为“未列入</w:t>
      </w:r>
      <w:r w:rsidRPr="00401B27">
        <w:rPr>
          <w:rFonts w:hint="eastAsia"/>
        </w:rPr>
        <w:t>2.4.2.3.2.3</w:t>
      </w:r>
      <w:r w:rsidRPr="00401B27">
        <w:rPr>
          <w:rFonts w:hint="eastAsia"/>
        </w:rPr>
        <w:t>和</w:t>
      </w:r>
      <w:r w:rsidRPr="00401B27">
        <w:rPr>
          <w:rFonts w:hint="eastAsia"/>
        </w:rPr>
        <w:t>2.5.3.2.4</w:t>
      </w:r>
      <w:r w:rsidRPr="00401B27">
        <w:rPr>
          <w:rFonts w:hint="eastAsia"/>
        </w:rPr>
        <w:t>但在以下列出的配制品”。</w:t>
      </w:r>
    </w:p>
    <w:p w14:paraId="4557151B" w14:textId="77777777" w:rsidR="00102573" w:rsidRDefault="00102573" w:rsidP="00852130">
      <w:pPr>
        <w:tabs>
          <w:tab w:val="left" w:pos="2835"/>
        </w:tabs>
        <w:suppressAutoHyphens/>
        <w:spacing w:after="140"/>
        <w:ind w:left="2398" w:right="1264" w:hanging="1134"/>
      </w:pPr>
      <w:r>
        <w:rPr>
          <w:rFonts w:hint="eastAsia"/>
        </w:rPr>
        <w:t>4.1.4.3, LP906</w:t>
      </w:r>
      <w:r>
        <w:tab/>
      </w:r>
      <w:r>
        <w:rPr>
          <w:rFonts w:hint="eastAsia"/>
        </w:rPr>
        <w:t>将第三句改为“电池组和内含电池组的设备：”。</w:t>
      </w:r>
    </w:p>
    <w:p w14:paraId="38D193FC" w14:textId="77777777" w:rsidR="00102573" w:rsidRDefault="00102573" w:rsidP="00987CEA">
      <w:pPr>
        <w:tabs>
          <w:tab w:val="left" w:pos="2835"/>
        </w:tabs>
        <w:suppressAutoHyphens/>
        <w:spacing w:after="140"/>
        <w:ind w:left="2398" w:right="1264" w:hanging="1134"/>
      </w:pPr>
      <w:r>
        <w:tab/>
      </w:r>
      <w:r>
        <w:rPr>
          <w:rFonts w:hint="eastAsia"/>
        </w:rPr>
        <w:t>将</w:t>
      </w:r>
      <w:r>
        <w:rPr>
          <w:rFonts w:hint="eastAsia"/>
        </w:rPr>
        <w:t>(2)</w:t>
      </w:r>
      <w:r>
        <w:rPr>
          <w:rFonts w:hint="eastAsia"/>
        </w:rPr>
        <w:t>第二段改为如下：</w:t>
      </w:r>
    </w:p>
    <w:p w14:paraId="5B2708F5" w14:textId="77777777" w:rsidR="00102573" w:rsidRDefault="00102573" w:rsidP="00102573">
      <w:pPr>
        <w:pStyle w:val="SingleTxt"/>
      </w:pPr>
      <w:r>
        <w:rPr>
          <w:rFonts w:hint="eastAsia"/>
        </w:rPr>
        <w:t>“如提出索要，应提供验证报告。验证报告至少应列出电池组的名称、《试验和标准手册》第</w:t>
      </w:r>
      <w:r>
        <w:rPr>
          <w:rFonts w:hint="eastAsia"/>
        </w:rPr>
        <w:t>38.3.2.3</w:t>
      </w:r>
      <w:r>
        <w:rPr>
          <w:rFonts w:hint="eastAsia"/>
        </w:rPr>
        <w:t>节规定的类型、电池组的最大数目、电池组的总质量、电池组的总蓄电量、大型包装的识别信息，以及按照主管部门规定的验证方法进行试验所得的数据。验证报告还应给出一套说明包装件使用方式的具体说明。”</w:t>
      </w:r>
    </w:p>
    <w:p w14:paraId="038F73C0" w14:textId="0DCFA055" w:rsidR="00102573" w:rsidRDefault="0048413F" w:rsidP="00987CEA">
      <w:pPr>
        <w:tabs>
          <w:tab w:val="left" w:pos="2835"/>
        </w:tabs>
        <w:suppressAutoHyphens/>
        <w:spacing w:after="140"/>
        <w:ind w:left="2398" w:right="1264" w:hanging="1134"/>
      </w:pPr>
      <w:r>
        <w:lastRenderedPageBreak/>
        <w:tab/>
      </w:r>
      <w:r w:rsidR="00102573">
        <w:rPr>
          <w:rFonts w:hint="eastAsia"/>
        </w:rPr>
        <w:t>新增第四个缩进段，内容如下：</w:t>
      </w:r>
    </w:p>
    <w:p w14:paraId="315850F0" w14:textId="77777777" w:rsidR="00102573" w:rsidRDefault="00102573" w:rsidP="0048413F">
      <w:pPr>
        <w:pStyle w:val="SingleTxt"/>
      </w:pPr>
      <w:r>
        <w:rPr>
          <w:rFonts w:hint="eastAsia"/>
        </w:rPr>
        <w:t>“</w:t>
      </w:r>
      <w:r>
        <w:rPr>
          <w:rFonts w:hint="eastAsia"/>
        </w:rPr>
        <w:t>(4)</w:t>
      </w:r>
      <w:r>
        <w:rPr>
          <w:rFonts w:hint="eastAsia"/>
        </w:rPr>
        <w:tab/>
      </w:r>
      <w:r>
        <w:rPr>
          <w:rFonts w:hint="eastAsia"/>
        </w:rPr>
        <w:t>包装制造商及随后的经销商应向发货人提供包装件的具体使用说明。说明至少应包括包装内可能含有的电池组和设备的标识、包装件内所装电池组的最大数目和电池组的最大总蓄电量，以及包装件内的配置，包括在性能验证试验中使用的隔离和保护。”</w:t>
      </w:r>
    </w:p>
    <w:p w14:paraId="2425C5E8" w14:textId="7146863D" w:rsidR="00102573" w:rsidRDefault="0048413F" w:rsidP="00987CEA">
      <w:pPr>
        <w:tabs>
          <w:tab w:val="left" w:pos="2835"/>
        </w:tabs>
        <w:suppressAutoHyphens/>
        <w:spacing w:after="140"/>
        <w:ind w:left="2398" w:right="1264" w:hanging="1134"/>
      </w:pPr>
      <w:r>
        <w:tab/>
      </w:r>
      <w:r w:rsidR="00102573">
        <w:rPr>
          <w:rFonts w:hint="eastAsia"/>
        </w:rPr>
        <w:t>在注</w:t>
      </w:r>
      <w:r w:rsidR="00102573" w:rsidRPr="002E015A">
        <w:rPr>
          <w:rFonts w:hint="eastAsia"/>
          <w:vertAlign w:val="superscript"/>
        </w:rPr>
        <w:t>a</w:t>
      </w:r>
      <w:r w:rsidR="00102573">
        <w:rPr>
          <w:rFonts w:hint="eastAsia"/>
        </w:rPr>
        <w:t>结尾新增一个缩进段，内容如下：</w:t>
      </w:r>
    </w:p>
    <w:p w14:paraId="58260A08" w14:textId="5107BA24" w:rsidR="00102573" w:rsidRDefault="00102573" w:rsidP="0048413F">
      <w:pPr>
        <w:pStyle w:val="SingleTxt"/>
        <w:tabs>
          <w:tab w:val="clear" w:pos="1695"/>
          <w:tab w:val="clear" w:pos="2126"/>
          <w:tab w:val="left" w:pos="2114"/>
        </w:tabs>
      </w:pPr>
      <w:r>
        <w:rPr>
          <w:rFonts w:hint="eastAsia"/>
        </w:rPr>
        <w:t>“</w:t>
      </w:r>
      <w:r>
        <w:rPr>
          <w:rFonts w:hint="eastAsia"/>
        </w:rPr>
        <w:t>(</w:t>
      </w:r>
      <w:proofErr w:type="spellStart"/>
      <w:r>
        <w:rPr>
          <w:rFonts w:hint="eastAsia"/>
        </w:rPr>
        <w:t>i</w:t>
      </w:r>
      <w:proofErr w:type="spellEnd"/>
      <w:r>
        <w:rPr>
          <w:rFonts w:hint="eastAsia"/>
        </w:rPr>
        <w:t>)</w:t>
      </w:r>
      <w:r w:rsidR="0048413F">
        <w:tab/>
      </w:r>
      <w:r>
        <w:rPr>
          <w:rFonts w:hint="eastAsia"/>
        </w:rPr>
        <w:t>如果是多个电池组和多个内含电池组的设备，则应考虑电池组和设备的最大数目、电池组的最大总蓄电量以及包装件内的配置</w:t>
      </w:r>
      <w:r>
        <w:rPr>
          <w:rFonts w:hint="eastAsia"/>
        </w:rPr>
        <w:t>(</w:t>
      </w:r>
      <w:r>
        <w:rPr>
          <w:rFonts w:hint="eastAsia"/>
        </w:rPr>
        <w:t>包括部件的隔离和保护</w:t>
      </w:r>
      <w:r>
        <w:rPr>
          <w:rFonts w:hint="eastAsia"/>
        </w:rPr>
        <w:t>)</w:t>
      </w:r>
      <w:r>
        <w:rPr>
          <w:rFonts w:hint="eastAsia"/>
        </w:rPr>
        <w:t>等附加要求。”</w:t>
      </w:r>
    </w:p>
    <w:p w14:paraId="465BA9F3" w14:textId="77777777" w:rsidR="00102573" w:rsidRDefault="00102573" w:rsidP="00987CEA">
      <w:pPr>
        <w:tabs>
          <w:tab w:val="left" w:pos="2835"/>
        </w:tabs>
        <w:suppressAutoHyphens/>
        <w:spacing w:after="140"/>
        <w:ind w:left="2398" w:right="1264" w:hanging="1134"/>
      </w:pPr>
      <w:r>
        <w:rPr>
          <w:rFonts w:hint="eastAsia"/>
        </w:rPr>
        <w:t>4.1.6.1.6</w:t>
      </w:r>
      <w:r>
        <w:rPr>
          <w:rFonts w:hint="eastAsia"/>
        </w:rPr>
        <w:tab/>
      </w:r>
      <w:r w:rsidRPr="00401B27">
        <w:rPr>
          <w:rFonts w:hint="eastAsia"/>
        </w:rPr>
        <w:t>在第一句结尾增加“</w:t>
      </w:r>
      <w:r>
        <w:rPr>
          <w:rFonts w:hint="eastAsia"/>
        </w:rPr>
        <w:t>，并考虑到任何组件的最低压力等级”。</w:t>
      </w:r>
    </w:p>
    <w:p w14:paraId="4593AF56" w14:textId="77777777" w:rsidR="00102573" w:rsidRDefault="00102573" w:rsidP="00987CEA">
      <w:pPr>
        <w:tabs>
          <w:tab w:val="left" w:pos="2835"/>
        </w:tabs>
        <w:suppressAutoHyphens/>
        <w:spacing w:after="140"/>
        <w:ind w:left="2398" w:right="1264" w:hanging="1134"/>
      </w:pPr>
      <w:r>
        <w:tab/>
      </w:r>
      <w:r>
        <w:rPr>
          <w:rFonts w:hint="eastAsia"/>
        </w:rPr>
        <w:t>插入新的第二句，内容如下：“压力等级低于其他组件的辅助设备仍应该符合</w:t>
      </w:r>
      <w:r>
        <w:rPr>
          <w:rFonts w:hint="eastAsia"/>
        </w:rPr>
        <w:t>6.2.1.3.1</w:t>
      </w:r>
      <w:r>
        <w:rPr>
          <w:rFonts w:hint="eastAsia"/>
        </w:rPr>
        <w:t>的规定。”</w:t>
      </w:r>
    </w:p>
    <w:p w14:paraId="4DBA4AD6" w14:textId="77777777" w:rsidR="00102573" w:rsidRDefault="00102573" w:rsidP="00987CEA">
      <w:pPr>
        <w:tabs>
          <w:tab w:val="left" w:pos="2835"/>
        </w:tabs>
        <w:suppressAutoHyphens/>
        <w:spacing w:after="140"/>
        <w:ind w:left="2398" w:right="1264" w:hanging="1134"/>
      </w:pPr>
      <w:r>
        <w:tab/>
      </w:r>
      <w:r>
        <w:rPr>
          <w:rFonts w:hint="eastAsia"/>
        </w:rPr>
        <w:t>删除最后一句。</w:t>
      </w:r>
    </w:p>
    <w:p w14:paraId="7ED5D05A" w14:textId="77777777" w:rsidR="00102573" w:rsidRDefault="00102573" w:rsidP="00987CEA">
      <w:pPr>
        <w:tabs>
          <w:tab w:val="left" w:pos="2835"/>
        </w:tabs>
        <w:suppressAutoHyphens/>
        <w:spacing w:after="140"/>
        <w:ind w:left="2398" w:right="1264" w:hanging="1134"/>
      </w:pPr>
      <w:r>
        <w:rPr>
          <w:rFonts w:hint="eastAsia"/>
        </w:rPr>
        <w:t>4.1.6.1.8</w:t>
      </w:r>
      <w:r>
        <w:rPr>
          <w:rFonts w:hint="eastAsia"/>
        </w:rPr>
        <w:tab/>
      </w:r>
      <w:r w:rsidRPr="0043306C">
        <w:rPr>
          <w:rFonts w:hint="eastAsia"/>
          <w:spacing w:val="-2"/>
        </w:rPr>
        <w:t>将倒数第二段第一句中“</w:t>
      </w:r>
      <w:r w:rsidRPr="0043306C">
        <w:rPr>
          <w:rFonts w:hint="eastAsia"/>
          <w:spacing w:val="-2"/>
        </w:rPr>
        <w:t>ISO 11117:1998</w:t>
      </w:r>
      <w:r w:rsidRPr="0043306C">
        <w:rPr>
          <w:rFonts w:hint="eastAsia"/>
          <w:spacing w:val="-2"/>
        </w:rPr>
        <w:t>或</w:t>
      </w:r>
      <w:r w:rsidRPr="0043306C">
        <w:rPr>
          <w:rFonts w:hint="eastAsia"/>
          <w:spacing w:val="-2"/>
        </w:rPr>
        <w:t>ISO 11117:2008 + Cor 1</w:t>
      </w:r>
      <w:r>
        <w:rPr>
          <w:rFonts w:hint="eastAsia"/>
        </w:rPr>
        <w:t>:2009</w:t>
      </w:r>
      <w:r>
        <w:rPr>
          <w:rFonts w:hint="eastAsia"/>
        </w:rPr>
        <w:t>”替换为“</w:t>
      </w:r>
      <w:r>
        <w:rPr>
          <w:rFonts w:hint="eastAsia"/>
        </w:rPr>
        <w:t>ISO 11117:1998</w:t>
      </w:r>
      <w:r>
        <w:rPr>
          <w:rFonts w:hint="eastAsia"/>
        </w:rPr>
        <w:t>、</w:t>
      </w:r>
      <w:r>
        <w:rPr>
          <w:rFonts w:hint="eastAsia"/>
        </w:rPr>
        <w:t>ISO 11117:2008 + Cor 1:2009</w:t>
      </w:r>
      <w:r>
        <w:rPr>
          <w:rFonts w:hint="eastAsia"/>
        </w:rPr>
        <w:t>或</w:t>
      </w:r>
      <w:r>
        <w:rPr>
          <w:rFonts w:hint="eastAsia"/>
        </w:rPr>
        <w:t>ISO 11117:2019</w:t>
      </w:r>
      <w:r>
        <w:rPr>
          <w:rFonts w:hint="eastAsia"/>
        </w:rPr>
        <w:t>”。</w:t>
      </w:r>
    </w:p>
    <w:p w14:paraId="6BA6FA03" w14:textId="77777777" w:rsidR="00102573" w:rsidRDefault="00102573" w:rsidP="00987CEA">
      <w:pPr>
        <w:tabs>
          <w:tab w:val="left" w:pos="2835"/>
        </w:tabs>
        <w:suppressAutoHyphens/>
        <w:spacing w:after="140"/>
        <w:ind w:left="2398" w:right="1264" w:hanging="1134"/>
      </w:pPr>
      <w:r>
        <w:tab/>
      </w:r>
      <w:r>
        <w:rPr>
          <w:rFonts w:hint="eastAsia"/>
        </w:rPr>
        <w:t>在最后一句“</w:t>
      </w:r>
      <w:r>
        <w:rPr>
          <w:rFonts w:hint="eastAsia"/>
        </w:rPr>
        <w:t>ISO 16111:2008</w:t>
      </w:r>
      <w:r>
        <w:rPr>
          <w:rFonts w:hint="eastAsia"/>
        </w:rPr>
        <w:t>”后增加“或</w:t>
      </w:r>
      <w:r>
        <w:rPr>
          <w:rFonts w:hint="eastAsia"/>
        </w:rPr>
        <w:t>ISO 16111:2018</w:t>
      </w:r>
      <w:r>
        <w:rPr>
          <w:rFonts w:hint="eastAsia"/>
        </w:rPr>
        <w:t>”。</w:t>
      </w:r>
    </w:p>
    <w:p w14:paraId="7FD245E3" w14:textId="77777777" w:rsidR="00102573" w:rsidRDefault="00102573" w:rsidP="00987CEA">
      <w:pPr>
        <w:tabs>
          <w:tab w:val="left" w:pos="2835"/>
        </w:tabs>
        <w:suppressAutoHyphens/>
        <w:spacing w:after="140"/>
        <w:ind w:left="2398" w:right="1264" w:hanging="1134"/>
      </w:pPr>
      <w:r>
        <w:rPr>
          <w:rFonts w:hint="eastAsia"/>
        </w:rPr>
        <w:t>4.1.6.1.10</w:t>
      </w:r>
      <w:r>
        <w:rPr>
          <w:rFonts w:hint="eastAsia"/>
        </w:rPr>
        <w:tab/>
      </w:r>
      <w:r>
        <w:rPr>
          <w:rFonts w:hint="eastAsia"/>
        </w:rPr>
        <w:t>将第一句“低温贮气”替换为“封闭式低温贮器”，并将“</w:t>
      </w:r>
      <w:r>
        <w:rPr>
          <w:rFonts w:hint="eastAsia"/>
        </w:rPr>
        <w:t>P205</w:t>
      </w:r>
      <w:r>
        <w:rPr>
          <w:rFonts w:hint="eastAsia"/>
        </w:rPr>
        <w:t>或</w:t>
      </w:r>
      <w:r>
        <w:rPr>
          <w:rFonts w:hint="eastAsia"/>
        </w:rPr>
        <w:t>P206</w:t>
      </w:r>
      <w:r>
        <w:rPr>
          <w:rFonts w:hint="eastAsia"/>
        </w:rPr>
        <w:t>”替换为“</w:t>
      </w:r>
      <w:r>
        <w:rPr>
          <w:rFonts w:hint="eastAsia"/>
        </w:rPr>
        <w:t>P205</w:t>
      </w:r>
      <w:r>
        <w:rPr>
          <w:rFonts w:hint="eastAsia"/>
        </w:rPr>
        <w:t>、</w:t>
      </w:r>
      <w:r>
        <w:rPr>
          <w:rFonts w:hint="eastAsia"/>
        </w:rPr>
        <w:t>P206</w:t>
      </w:r>
      <w:r>
        <w:rPr>
          <w:rFonts w:hint="eastAsia"/>
        </w:rPr>
        <w:t>或</w:t>
      </w:r>
      <w:r>
        <w:rPr>
          <w:rFonts w:hint="eastAsia"/>
        </w:rPr>
        <w:t>P208</w:t>
      </w:r>
      <w:r>
        <w:rPr>
          <w:rFonts w:hint="eastAsia"/>
        </w:rPr>
        <w:t>”。</w:t>
      </w:r>
    </w:p>
    <w:p w14:paraId="40D01EF5" w14:textId="77777777" w:rsidR="00102573" w:rsidRDefault="00102573" w:rsidP="00987CEA">
      <w:pPr>
        <w:tabs>
          <w:tab w:val="left" w:pos="2835"/>
        </w:tabs>
        <w:suppressAutoHyphens/>
        <w:spacing w:after="140"/>
        <w:ind w:left="2398" w:right="1264" w:hanging="1134"/>
      </w:pPr>
      <w:r>
        <w:rPr>
          <w:rFonts w:hint="eastAsia"/>
        </w:rPr>
        <w:t>4.1.9.1.4</w:t>
      </w:r>
      <w:r>
        <w:rPr>
          <w:rFonts w:hint="eastAsia"/>
        </w:rPr>
        <w:tab/>
      </w:r>
      <w:r>
        <w:rPr>
          <w:rFonts w:hint="eastAsia"/>
        </w:rPr>
        <w:t>删除第一句中“、罐柜、中型散货箱”。</w:t>
      </w:r>
    </w:p>
    <w:p w14:paraId="0B4082D6" w14:textId="77777777" w:rsidR="00102573" w:rsidRDefault="00102573" w:rsidP="0010257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240"/>
        <w:ind w:left="2531" w:hanging="1267"/>
      </w:pPr>
      <w:r>
        <w:rPr>
          <w:rFonts w:hint="eastAsia"/>
        </w:rPr>
        <w:t>第</w:t>
      </w:r>
      <w:r w:rsidRPr="00852130">
        <w:rPr>
          <w:rFonts w:hint="eastAsia"/>
        </w:rPr>
        <w:t>4.2</w:t>
      </w:r>
      <w:r>
        <w:rPr>
          <w:rFonts w:hint="eastAsia"/>
        </w:rPr>
        <w:t>章</w:t>
      </w:r>
    </w:p>
    <w:p w14:paraId="44E7F973" w14:textId="77777777" w:rsidR="00102573" w:rsidRDefault="00102573" w:rsidP="00987CEA">
      <w:pPr>
        <w:tabs>
          <w:tab w:val="left" w:pos="2835"/>
        </w:tabs>
        <w:suppressAutoHyphens/>
        <w:spacing w:after="140"/>
        <w:ind w:left="2398" w:right="1264" w:hanging="1134"/>
      </w:pPr>
      <w:r>
        <w:rPr>
          <w:rFonts w:hint="eastAsia"/>
        </w:rPr>
        <w:t>4.2.5.2.1</w:t>
      </w:r>
      <w:r>
        <w:rPr>
          <w:rFonts w:hint="eastAsia"/>
        </w:rPr>
        <w:tab/>
      </w:r>
      <w:r w:rsidRPr="00A61661">
        <w:rPr>
          <w:rFonts w:hint="eastAsia"/>
        </w:rPr>
        <w:t>在“第</w:t>
      </w:r>
      <w:r w:rsidRPr="00A61661">
        <w:rPr>
          <w:rFonts w:hint="eastAsia"/>
        </w:rPr>
        <w:t>6.7</w:t>
      </w:r>
      <w:r w:rsidRPr="00A61661">
        <w:rPr>
          <w:rFonts w:hint="eastAsia"/>
        </w:rPr>
        <w:t>章”后增加“或第</w:t>
      </w:r>
      <w:r w:rsidRPr="00A61661">
        <w:rPr>
          <w:rFonts w:hint="eastAsia"/>
        </w:rPr>
        <w:t>6.9</w:t>
      </w:r>
      <w:r w:rsidRPr="00A61661">
        <w:rPr>
          <w:rFonts w:hint="eastAsia"/>
        </w:rPr>
        <w:t>章”。</w:t>
      </w:r>
    </w:p>
    <w:p w14:paraId="125982FA" w14:textId="77777777" w:rsidR="00102573" w:rsidRDefault="00102573" w:rsidP="00987CEA">
      <w:pPr>
        <w:tabs>
          <w:tab w:val="left" w:pos="2835"/>
        </w:tabs>
        <w:suppressAutoHyphens/>
        <w:spacing w:after="140"/>
        <w:ind w:left="2398" w:right="1264" w:hanging="1134"/>
      </w:pPr>
      <w:r>
        <w:rPr>
          <w:rFonts w:hint="eastAsia"/>
        </w:rPr>
        <w:t>4.2.5.2.2</w:t>
      </w:r>
      <w:r>
        <w:rPr>
          <w:rFonts w:hint="eastAsia"/>
        </w:rPr>
        <w:tab/>
      </w:r>
      <w:r w:rsidRPr="00852130">
        <w:rPr>
          <w:rFonts w:hint="eastAsia"/>
          <w:spacing w:val="-2"/>
        </w:rPr>
        <w:t>在第一句括号内“参考钢”后增加“或纤维增强塑料的最小罐壳厚度”。</w:t>
      </w:r>
    </w:p>
    <w:p w14:paraId="0F026E44" w14:textId="77777777" w:rsidR="00102573" w:rsidRDefault="00102573" w:rsidP="00987CEA">
      <w:pPr>
        <w:tabs>
          <w:tab w:val="left" w:pos="2835"/>
        </w:tabs>
        <w:suppressAutoHyphens/>
        <w:spacing w:after="140"/>
        <w:ind w:left="2398" w:right="1264" w:hanging="1134"/>
      </w:pPr>
      <w:r>
        <w:rPr>
          <w:rFonts w:hint="eastAsia"/>
        </w:rPr>
        <w:t>4.2.5.2.6</w:t>
      </w:r>
      <w:r>
        <w:rPr>
          <w:rFonts w:hint="eastAsia"/>
        </w:rPr>
        <w:tab/>
      </w:r>
      <w:r>
        <w:rPr>
          <w:rFonts w:hint="eastAsia"/>
        </w:rPr>
        <w:t>在导言段第二句“</w:t>
      </w:r>
      <w:r>
        <w:rPr>
          <w:rFonts w:hint="eastAsia"/>
        </w:rPr>
        <w:t>(</w:t>
      </w:r>
      <w:r>
        <w:rPr>
          <w:rFonts w:hint="eastAsia"/>
        </w:rPr>
        <w:t>毫米参考钢</w:t>
      </w:r>
      <w:r>
        <w:rPr>
          <w:rFonts w:hint="eastAsia"/>
        </w:rPr>
        <w:t>)</w:t>
      </w:r>
      <w:r>
        <w:rPr>
          <w:rFonts w:hint="eastAsia"/>
        </w:rPr>
        <w:t>”后插入“或纤维增强塑料可移动罐柜的最小罐壳厚度”。</w:t>
      </w:r>
    </w:p>
    <w:p w14:paraId="6B4CD814" w14:textId="77777777" w:rsidR="00102573" w:rsidRDefault="00102573" w:rsidP="00987CEA">
      <w:pPr>
        <w:tabs>
          <w:tab w:val="left" w:pos="2835"/>
        </w:tabs>
        <w:suppressAutoHyphens/>
        <w:spacing w:after="140"/>
        <w:ind w:left="2398" w:right="1264" w:hanging="1134"/>
      </w:pPr>
      <w:r>
        <w:rPr>
          <w:rFonts w:hint="eastAsia"/>
        </w:rPr>
        <w:t>4.2.5.2.6</w:t>
      </w:r>
      <w:r>
        <w:rPr>
          <w:rFonts w:hint="eastAsia"/>
        </w:rPr>
        <w:tab/>
      </w:r>
      <w:r>
        <w:rPr>
          <w:rFonts w:hint="eastAsia"/>
        </w:rPr>
        <w:t>在表</w:t>
      </w:r>
      <w:r>
        <w:rPr>
          <w:rFonts w:hint="eastAsia"/>
        </w:rPr>
        <w:t>T1-T22</w:t>
      </w:r>
      <w:r>
        <w:rPr>
          <w:rFonts w:hint="eastAsia"/>
        </w:rPr>
        <w:t>标题行结尾新增二句，内容如下：“有纤维增强塑料罐壳的可移动罐柜规范适用于种类</w:t>
      </w:r>
      <w:r>
        <w:rPr>
          <w:rFonts w:hint="eastAsia"/>
        </w:rPr>
        <w:t>1</w:t>
      </w:r>
      <w:r>
        <w:rPr>
          <w:rFonts w:hint="eastAsia"/>
        </w:rPr>
        <w:t>、种类</w:t>
      </w:r>
      <w:r>
        <w:rPr>
          <w:rFonts w:hint="eastAsia"/>
        </w:rPr>
        <w:t>3</w:t>
      </w:r>
      <w:r>
        <w:rPr>
          <w:rFonts w:hint="eastAsia"/>
        </w:rPr>
        <w:t>、</w:t>
      </w:r>
      <w:r>
        <w:rPr>
          <w:rFonts w:hint="eastAsia"/>
        </w:rPr>
        <w:t>5.1</w:t>
      </w:r>
      <w:r>
        <w:rPr>
          <w:rFonts w:hint="eastAsia"/>
        </w:rPr>
        <w:t>项、</w:t>
      </w:r>
      <w:r>
        <w:rPr>
          <w:rFonts w:hint="eastAsia"/>
        </w:rPr>
        <w:t>6.1</w:t>
      </w:r>
      <w:r>
        <w:rPr>
          <w:rFonts w:hint="eastAsia"/>
        </w:rPr>
        <w:t>项、</w:t>
      </w:r>
      <w:r>
        <w:rPr>
          <w:rFonts w:hint="eastAsia"/>
        </w:rPr>
        <w:t>6.2</w:t>
      </w:r>
      <w:r>
        <w:rPr>
          <w:rFonts w:hint="eastAsia"/>
        </w:rPr>
        <w:t>项、种类</w:t>
      </w:r>
      <w:r>
        <w:rPr>
          <w:rFonts w:hint="eastAsia"/>
        </w:rPr>
        <w:t>8</w:t>
      </w:r>
      <w:r>
        <w:rPr>
          <w:rFonts w:hint="eastAsia"/>
        </w:rPr>
        <w:t>和种类</w:t>
      </w:r>
      <w:r>
        <w:rPr>
          <w:rFonts w:hint="eastAsia"/>
        </w:rPr>
        <w:t>9</w:t>
      </w:r>
      <w:r>
        <w:rPr>
          <w:rFonts w:hint="eastAsia"/>
        </w:rPr>
        <w:t>的物质。此外，第</w:t>
      </w:r>
      <w:r>
        <w:rPr>
          <w:rFonts w:hint="eastAsia"/>
        </w:rPr>
        <w:t>6.9</w:t>
      </w:r>
      <w:r>
        <w:rPr>
          <w:rFonts w:hint="eastAsia"/>
        </w:rPr>
        <w:t>章的要求也适用于有纤维增强塑料罐壳的可移动罐柜。”。</w:t>
      </w:r>
    </w:p>
    <w:p w14:paraId="7E0A6C00" w14:textId="77777777" w:rsidR="00102573" w:rsidRDefault="00102573" w:rsidP="00987CEA">
      <w:pPr>
        <w:tabs>
          <w:tab w:val="left" w:pos="2835"/>
        </w:tabs>
        <w:suppressAutoHyphens/>
        <w:spacing w:after="140"/>
        <w:ind w:left="2398" w:right="1264" w:hanging="1134"/>
      </w:pPr>
      <w:r>
        <w:rPr>
          <w:rFonts w:hint="eastAsia"/>
        </w:rPr>
        <w:t>4.2.5.2.6, T23</w:t>
      </w:r>
      <w:r>
        <w:rPr>
          <w:rFonts w:hint="eastAsia"/>
        </w:rPr>
        <w:tab/>
      </w:r>
      <w:r>
        <w:rPr>
          <w:rFonts w:hint="eastAsia"/>
        </w:rPr>
        <w:t>将标题行之下段落最后一句中“以下所列配置品”替换为“未列入</w:t>
      </w:r>
      <w:r>
        <w:rPr>
          <w:rFonts w:hint="eastAsia"/>
        </w:rPr>
        <w:t>2.4.2.3.2.3</w:t>
      </w:r>
      <w:r>
        <w:rPr>
          <w:rFonts w:hint="eastAsia"/>
        </w:rPr>
        <w:t>和</w:t>
      </w:r>
      <w:r>
        <w:rPr>
          <w:rFonts w:hint="eastAsia"/>
        </w:rPr>
        <w:t>2.5.3.2.4</w:t>
      </w:r>
      <w:r>
        <w:rPr>
          <w:rFonts w:hint="eastAsia"/>
        </w:rPr>
        <w:t>但在以下列出的配置品”。</w:t>
      </w:r>
    </w:p>
    <w:p w14:paraId="70DE3C33" w14:textId="77777777" w:rsidR="00102573" w:rsidRDefault="00102573" w:rsidP="00987CEA">
      <w:pPr>
        <w:tabs>
          <w:tab w:val="left" w:pos="2835"/>
        </w:tabs>
        <w:suppressAutoHyphens/>
        <w:spacing w:after="140"/>
        <w:ind w:left="2398" w:right="1264" w:hanging="1134"/>
      </w:pPr>
      <w:r>
        <w:rPr>
          <w:rFonts w:hint="eastAsia"/>
        </w:rPr>
        <w:lastRenderedPageBreak/>
        <w:tab/>
      </w:r>
      <w:r>
        <w:rPr>
          <w:rFonts w:hint="eastAsia"/>
        </w:rPr>
        <w:t>对于编号为</w:t>
      </w:r>
      <w:r>
        <w:rPr>
          <w:rFonts w:hint="eastAsia"/>
        </w:rPr>
        <w:t>UN 3109</w:t>
      </w:r>
      <w:r>
        <w:rPr>
          <w:rFonts w:hint="eastAsia"/>
        </w:rPr>
        <w:t>的“液态</w:t>
      </w:r>
      <w:r>
        <w:rPr>
          <w:rFonts w:hint="eastAsia"/>
        </w:rPr>
        <w:t>F</w:t>
      </w:r>
      <w:r>
        <w:rPr>
          <w:rFonts w:hint="eastAsia"/>
        </w:rPr>
        <w:t>型有机过氧化物”，在“物质”栏下增加“叔丁基过氧氢，在</w:t>
      </w:r>
      <w:r>
        <w:rPr>
          <w:rFonts w:hint="eastAsia"/>
        </w:rPr>
        <w:t>B</w:t>
      </w:r>
      <w:r>
        <w:rPr>
          <w:rFonts w:hint="eastAsia"/>
        </w:rPr>
        <w:t>型稀释剂中，</w:t>
      </w:r>
      <w:r>
        <w:rPr>
          <w:rFonts w:hint="eastAsia"/>
        </w:rPr>
        <w:t>b</w:t>
      </w:r>
      <w:r>
        <w:rPr>
          <w:rFonts w:hint="eastAsia"/>
        </w:rPr>
        <w:t>浓度不大于</w:t>
      </w:r>
      <w:r>
        <w:rPr>
          <w:rFonts w:hint="eastAsia"/>
        </w:rPr>
        <w:t>56%</w:t>
      </w:r>
      <w:r>
        <w:rPr>
          <w:rFonts w:hint="eastAsia"/>
        </w:rPr>
        <w:t>”。</w:t>
      </w:r>
    </w:p>
    <w:p w14:paraId="18B868A4" w14:textId="77777777" w:rsidR="00102573" w:rsidRDefault="00102573" w:rsidP="00987CEA">
      <w:pPr>
        <w:tabs>
          <w:tab w:val="left" w:pos="2835"/>
        </w:tabs>
        <w:suppressAutoHyphens/>
        <w:spacing w:after="140"/>
        <w:ind w:left="2398" w:right="1264" w:hanging="1134"/>
      </w:pPr>
      <w:r>
        <w:rPr>
          <w:rFonts w:hint="eastAsia"/>
        </w:rPr>
        <w:tab/>
      </w:r>
      <w:r>
        <w:rPr>
          <w:rFonts w:hint="eastAsia"/>
        </w:rPr>
        <w:t>在表下新增一个注“</w:t>
      </w:r>
      <w:r>
        <w:rPr>
          <w:rFonts w:hint="eastAsia"/>
        </w:rPr>
        <w:t>b</w:t>
      </w:r>
      <w:r>
        <w:rPr>
          <w:rFonts w:hint="eastAsia"/>
        </w:rPr>
        <w:t>”，内容如下：“</w:t>
      </w:r>
      <w:r>
        <w:rPr>
          <w:rFonts w:hint="eastAsia"/>
        </w:rPr>
        <w:t xml:space="preserve">b </w:t>
      </w:r>
      <w:r>
        <w:rPr>
          <w:rFonts w:hint="eastAsia"/>
        </w:rPr>
        <w:tab/>
        <w:t>B</w:t>
      </w:r>
      <w:r>
        <w:rPr>
          <w:rFonts w:hint="eastAsia"/>
        </w:rPr>
        <w:t>型稀释剂为叔丁醇”，并将</w:t>
      </w:r>
      <w:proofErr w:type="gramStart"/>
      <w:r>
        <w:rPr>
          <w:rFonts w:hint="eastAsia"/>
        </w:rPr>
        <w:t>现有表注“</w:t>
      </w:r>
      <w:r>
        <w:rPr>
          <w:rFonts w:hint="eastAsia"/>
        </w:rPr>
        <w:t>b</w:t>
      </w:r>
      <w:r>
        <w:rPr>
          <w:rFonts w:hint="eastAsia"/>
        </w:rPr>
        <w:t>”</w:t>
      </w:r>
      <w:proofErr w:type="gramEnd"/>
      <w:r>
        <w:rPr>
          <w:rFonts w:hint="eastAsia"/>
        </w:rPr>
        <w:t>至“</w:t>
      </w:r>
      <w:r>
        <w:rPr>
          <w:rFonts w:hint="eastAsia"/>
        </w:rPr>
        <w:t>d</w:t>
      </w:r>
      <w:r>
        <w:rPr>
          <w:rFonts w:hint="eastAsia"/>
        </w:rPr>
        <w:t>”重新编号为“</w:t>
      </w:r>
      <w:r>
        <w:rPr>
          <w:rFonts w:hint="eastAsia"/>
        </w:rPr>
        <w:t>c</w:t>
      </w:r>
      <w:r>
        <w:rPr>
          <w:rFonts w:hint="eastAsia"/>
        </w:rPr>
        <w:t>”至“</w:t>
      </w:r>
      <w:r>
        <w:rPr>
          <w:rFonts w:hint="eastAsia"/>
        </w:rPr>
        <w:t>e</w:t>
      </w:r>
      <w:r>
        <w:rPr>
          <w:rFonts w:hint="eastAsia"/>
        </w:rPr>
        <w:t>”。</w:t>
      </w:r>
    </w:p>
    <w:p w14:paraId="759315A5" w14:textId="77777777" w:rsidR="00102573" w:rsidRDefault="00102573" w:rsidP="00987CEA">
      <w:pPr>
        <w:tabs>
          <w:tab w:val="left" w:pos="2835"/>
        </w:tabs>
        <w:suppressAutoHyphens/>
        <w:spacing w:after="140"/>
        <w:ind w:left="2835" w:right="1264" w:hanging="1571"/>
      </w:pPr>
      <w:r>
        <w:rPr>
          <w:rFonts w:hint="eastAsia"/>
        </w:rPr>
        <w:t>4.2.5.3, TP32 (a)</w:t>
      </w:r>
      <w:r>
        <w:tab/>
      </w:r>
      <w:r>
        <w:rPr>
          <w:rFonts w:hint="eastAsia"/>
        </w:rPr>
        <w:t>在第一句“金属”后插入“或纤维增强塑料”。</w:t>
      </w:r>
    </w:p>
    <w:p w14:paraId="26B25261" w14:textId="77777777" w:rsidR="00102573" w:rsidRDefault="00102573" w:rsidP="0010257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240"/>
        <w:ind w:left="2531" w:hanging="1267"/>
      </w:pPr>
      <w:r>
        <w:rPr>
          <w:rFonts w:hint="eastAsia"/>
        </w:rPr>
        <w:t>第</w:t>
      </w:r>
      <w:r w:rsidRPr="00580DF9">
        <w:rPr>
          <w:rFonts w:hint="eastAsia"/>
          <w:b/>
          <w:bCs/>
        </w:rPr>
        <w:t>4.3</w:t>
      </w:r>
      <w:r>
        <w:rPr>
          <w:rFonts w:hint="eastAsia"/>
        </w:rPr>
        <w:t>章</w:t>
      </w:r>
    </w:p>
    <w:p w14:paraId="220F1B65" w14:textId="77777777" w:rsidR="00102573" w:rsidRDefault="00102573" w:rsidP="00852130">
      <w:pPr>
        <w:tabs>
          <w:tab w:val="left" w:pos="2835"/>
        </w:tabs>
        <w:suppressAutoHyphens/>
        <w:spacing w:after="140"/>
        <w:ind w:left="2398" w:right="1264" w:hanging="1134"/>
      </w:pPr>
      <w:r>
        <w:rPr>
          <w:rFonts w:hint="eastAsia"/>
        </w:rPr>
        <w:t>4.3.1.15</w:t>
      </w:r>
      <w:r>
        <w:rPr>
          <w:rFonts w:hint="eastAsia"/>
        </w:rPr>
        <w:tab/>
      </w:r>
      <w:r>
        <w:rPr>
          <w:rFonts w:hint="eastAsia"/>
        </w:rPr>
        <w:t>将缩进段</w:t>
      </w:r>
      <w:r>
        <w:rPr>
          <w:rFonts w:hint="eastAsia"/>
        </w:rPr>
        <w:t>(a)</w:t>
      </w:r>
      <w:r>
        <w:rPr>
          <w:rFonts w:hint="eastAsia"/>
        </w:rPr>
        <w:t>至</w:t>
      </w:r>
      <w:r>
        <w:rPr>
          <w:rFonts w:hint="eastAsia"/>
        </w:rPr>
        <w:t>(</w:t>
      </w:r>
      <w:proofErr w:type="spellStart"/>
      <w:r>
        <w:rPr>
          <w:rFonts w:hint="eastAsia"/>
        </w:rPr>
        <w:t>i</w:t>
      </w:r>
      <w:proofErr w:type="spellEnd"/>
      <w:r>
        <w:rPr>
          <w:rFonts w:hint="eastAsia"/>
        </w:rPr>
        <w:t>)</w:t>
      </w:r>
      <w:r>
        <w:rPr>
          <w:rFonts w:hint="eastAsia"/>
        </w:rPr>
        <w:t>替换为缩进段</w:t>
      </w:r>
      <w:r>
        <w:rPr>
          <w:rFonts w:hint="eastAsia"/>
        </w:rPr>
        <w:t>(a)</w:t>
      </w:r>
      <w:r>
        <w:rPr>
          <w:rFonts w:hint="eastAsia"/>
        </w:rPr>
        <w:t>至</w:t>
      </w:r>
      <w:r>
        <w:rPr>
          <w:rFonts w:hint="eastAsia"/>
        </w:rPr>
        <w:t>(c)</w:t>
      </w:r>
      <w:r>
        <w:rPr>
          <w:rFonts w:hint="eastAsia"/>
        </w:rPr>
        <w:t>，内容如下：</w:t>
      </w:r>
    </w:p>
    <w:p w14:paraId="389AC876" w14:textId="3BF5FB77" w:rsidR="00102573" w:rsidRDefault="00102573" w:rsidP="00EE6A5C">
      <w:pPr>
        <w:tabs>
          <w:tab w:val="left" w:pos="2835"/>
        </w:tabs>
        <w:suppressAutoHyphens/>
        <w:spacing w:after="140"/>
        <w:ind w:left="1985" w:right="1264" w:hanging="721"/>
      </w:pPr>
      <w:r>
        <w:rPr>
          <w:rFonts w:hint="eastAsia"/>
        </w:rPr>
        <w:t>“</w:t>
      </w:r>
      <w:r>
        <w:rPr>
          <w:rFonts w:hint="eastAsia"/>
        </w:rPr>
        <w:t>(a)</w:t>
      </w:r>
      <w:r w:rsidR="00852130">
        <w:tab/>
      </w:r>
      <w:r>
        <w:rPr>
          <w:rFonts w:hint="eastAsia"/>
        </w:rPr>
        <w:t>影响集装箱完整性的结构部件或支撑部件的弯曲、裂纹或断裂，或辅助设备或操作设备的任何损害；</w:t>
      </w:r>
    </w:p>
    <w:p w14:paraId="25091762" w14:textId="64657C68" w:rsidR="00102573" w:rsidRDefault="00102573" w:rsidP="00EE6A5C">
      <w:pPr>
        <w:tabs>
          <w:tab w:val="left" w:pos="2835"/>
        </w:tabs>
        <w:suppressAutoHyphens/>
        <w:spacing w:after="140"/>
        <w:ind w:left="1985" w:right="1264" w:hanging="721"/>
      </w:pPr>
      <w:r>
        <w:rPr>
          <w:rFonts w:hint="eastAsia"/>
        </w:rPr>
        <w:t>(b)</w:t>
      </w:r>
      <w:r>
        <w:rPr>
          <w:rFonts w:hint="eastAsia"/>
        </w:rPr>
        <w:tab/>
      </w:r>
      <w:r>
        <w:rPr>
          <w:rFonts w:hint="eastAsia"/>
        </w:rPr>
        <w:t>整体结构的任何变形，或起重附件或装卸设备接口部件的任何损坏，足以妨碍装卸设备的准确对准，导致难以安放和固定于底盘或车辆上，或放入船只的槽中；以及在适用的情况下；</w:t>
      </w:r>
    </w:p>
    <w:p w14:paraId="68D2CD23" w14:textId="246285D0" w:rsidR="00102573" w:rsidRDefault="00102573" w:rsidP="00EE6A5C">
      <w:pPr>
        <w:tabs>
          <w:tab w:val="left" w:pos="2835"/>
        </w:tabs>
        <w:suppressAutoHyphens/>
        <w:spacing w:after="140"/>
        <w:ind w:left="1985" w:right="1264" w:hanging="721"/>
      </w:pPr>
      <w:r>
        <w:rPr>
          <w:rFonts w:hint="eastAsia"/>
        </w:rPr>
        <w:t>(c)</w:t>
      </w:r>
      <w:r>
        <w:rPr>
          <w:rFonts w:hint="eastAsia"/>
        </w:rPr>
        <w:tab/>
      </w:r>
      <w:r>
        <w:rPr>
          <w:rFonts w:hint="eastAsia"/>
        </w:rPr>
        <w:t>门铰、门封条和硬件失灵、扭曲、损坏、丢失或不起作用。”</w:t>
      </w:r>
    </w:p>
    <w:p w14:paraId="7A149CF1" w14:textId="77777777" w:rsidR="00102573" w:rsidRPr="0072034B" w:rsidRDefault="00102573" w:rsidP="0010257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240"/>
        <w:ind w:left="2531" w:hanging="1267"/>
        <w:rPr>
          <w:b/>
          <w:bCs/>
        </w:rPr>
      </w:pPr>
      <w:r w:rsidRPr="0072034B">
        <w:rPr>
          <w:rFonts w:hint="eastAsia"/>
          <w:b/>
          <w:bCs/>
        </w:rPr>
        <w:t>第</w:t>
      </w:r>
      <w:r w:rsidRPr="006A5BF7">
        <w:rPr>
          <w:rFonts w:hint="eastAsia"/>
        </w:rPr>
        <w:t>5.1</w:t>
      </w:r>
      <w:r w:rsidRPr="0072034B">
        <w:rPr>
          <w:rFonts w:hint="eastAsia"/>
          <w:b/>
          <w:bCs/>
        </w:rPr>
        <w:t>章</w:t>
      </w:r>
    </w:p>
    <w:p w14:paraId="03D5B29B" w14:textId="77777777" w:rsidR="00102573" w:rsidRDefault="00102573" w:rsidP="006A5BF7">
      <w:pPr>
        <w:tabs>
          <w:tab w:val="left" w:pos="2835"/>
        </w:tabs>
        <w:suppressAutoHyphens/>
        <w:spacing w:after="140"/>
        <w:ind w:left="2398" w:right="1264" w:hanging="1134"/>
      </w:pPr>
      <w:r>
        <w:rPr>
          <w:rFonts w:hint="eastAsia"/>
        </w:rPr>
        <w:t>5.1.5.1.3</w:t>
      </w:r>
      <w:r>
        <w:rPr>
          <w:rFonts w:hint="eastAsia"/>
        </w:rPr>
        <w:tab/>
      </w:r>
      <w:r>
        <w:rPr>
          <w:rFonts w:hint="eastAsia"/>
        </w:rPr>
        <w:t>改为如下：</w:t>
      </w:r>
    </w:p>
    <w:p w14:paraId="38318AE6" w14:textId="77777777" w:rsidR="00102573" w:rsidRDefault="00102573" w:rsidP="0001772F">
      <w:pPr>
        <w:tabs>
          <w:tab w:val="left" w:pos="2410"/>
        </w:tabs>
        <w:suppressAutoHyphens/>
        <w:spacing w:after="140"/>
        <w:ind w:left="1264" w:right="1264"/>
      </w:pPr>
      <w:r>
        <w:rPr>
          <w:rFonts w:hint="eastAsia"/>
        </w:rPr>
        <w:t>“</w:t>
      </w:r>
      <w:r>
        <w:rPr>
          <w:rFonts w:hint="eastAsia"/>
        </w:rPr>
        <w:t>5.1.5.1.3</w:t>
      </w:r>
      <w:r>
        <w:tab/>
      </w:r>
      <w:r>
        <w:rPr>
          <w:rFonts w:hint="eastAsia"/>
        </w:rPr>
        <w:t>主管部门可以批准一些规定，不完全符合本规章所有适用要求的托运货物可以根据这些规定在特殊安排下运输</w:t>
      </w:r>
      <w:r>
        <w:rPr>
          <w:rFonts w:hint="eastAsia"/>
        </w:rPr>
        <w:t>(</w:t>
      </w:r>
      <w:r>
        <w:rPr>
          <w:rFonts w:hint="eastAsia"/>
        </w:rPr>
        <w:t>见</w:t>
      </w:r>
      <w:r>
        <w:rPr>
          <w:rFonts w:hint="eastAsia"/>
        </w:rPr>
        <w:t>1.5.4)</w:t>
      </w:r>
      <w:r>
        <w:rPr>
          <w:rFonts w:hint="eastAsia"/>
        </w:rPr>
        <w:t>。”</w:t>
      </w:r>
    </w:p>
    <w:p w14:paraId="5FAA61EF" w14:textId="77777777" w:rsidR="00102573" w:rsidRPr="0072034B" w:rsidRDefault="00102573" w:rsidP="0010257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240"/>
        <w:ind w:left="2531" w:hanging="1267"/>
        <w:rPr>
          <w:b/>
          <w:bCs/>
        </w:rPr>
      </w:pPr>
      <w:r w:rsidRPr="0072034B">
        <w:rPr>
          <w:rFonts w:hint="eastAsia"/>
          <w:b/>
          <w:bCs/>
        </w:rPr>
        <w:t>第</w:t>
      </w:r>
      <w:r w:rsidRPr="006A5BF7">
        <w:rPr>
          <w:rFonts w:hint="eastAsia"/>
        </w:rPr>
        <w:t>5.2</w:t>
      </w:r>
      <w:r w:rsidRPr="0072034B">
        <w:rPr>
          <w:rFonts w:hint="eastAsia"/>
          <w:b/>
          <w:bCs/>
        </w:rPr>
        <w:t>章</w:t>
      </w:r>
    </w:p>
    <w:p w14:paraId="267BF980" w14:textId="77777777" w:rsidR="00102573" w:rsidRDefault="00102573" w:rsidP="006A5BF7">
      <w:pPr>
        <w:tabs>
          <w:tab w:val="left" w:pos="2835"/>
        </w:tabs>
        <w:suppressAutoHyphens/>
        <w:spacing w:after="140"/>
        <w:ind w:left="2398" w:right="1264" w:hanging="1134"/>
      </w:pPr>
      <w:r>
        <w:rPr>
          <w:rFonts w:hint="eastAsia"/>
        </w:rPr>
        <w:t>5.2.1.7.1</w:t>
      </w:r>
      <w:r>
        <w:rPr>
          <w:rFonts w:hint="eastAsia"/>
        </w:rPr>
        <w:tab/>
      </w:r>
      <w:r>
        <w:rPr>
          <w:rFonts w:hint="eastAsia"/>
        </w:rPr>
        <w:t>将第三个缩进段“低温贮器”替换为“封闭式或开放式低温贮器”。</w:t>
      </w:r>
    </w:p>
    <w:p w14:paraId="7D1F57A6" w14:textId="77777777" w:rsidR="00102573" w:rsidRDefault="00102573" w:rsidP="006A5BF7">
      <w:pPr>
        <w:tabs>
          <w:tab w:val="left" w:pos="2835"/>
        </w:tabs>
        <w:suppressAutoHyphens/>
        <w:spacing w:after="140"/>
        <w:ind w:left="2398" w:right="1264" w:hanging="1134"/>
      </w:pPr>
      <w:r>
        <w:rPr>
          <w:rFonts w:hint="eastAsia"/>
        </w:rPr>
        <w:t>5.2.1.7.2 (a)</w:t>
      </w:r>
      <w:r>
        <w:rPr>
          <w:rFonts w:hint="eastAsia"/>
        </w:rPr>
        <w:tab/>
      </w:r>
      <w:r>
        <w:rPr>
          <w:rFonts w:hint="eastAsia"/>
        </w:rPr>
        <w:t>将“低温贮器”替换为“封闭式或开放式低温贮器”。</w:t>
      </w:r>
    </w:p>
    <w:p w14:paraId="36726554" w14:textId="77777777" w:rsidR="00102573" w:rsidRDefault="00102573" w:rsidP="006A5BF7">
      <w:pPr>
        <w:tabs>
          <w:tab w:val="left" w:pos="2835"/>
        </w:tabs>
        <w:suppressAutoHyphens/>
        <w:spacing w:after="140"/>
        <w:ind w:left="2398" w:right="1264" w:hanging="1134"/>
      </w:pPr>
      <w:r>
        <w:rPr>
          <w:rFonts w:hint="eastAsia"/>
        </w:rPr>
        <w:t>5.2.1.9.2</w:t>
      </w:r>
      <w:r>
        <w:rPr>
          <w:rFonts w:hint="eastAsia"/>
        </w:rPr>
        <w:tab/>
      </w:r>
      <w:r>
        <w:rPr>
          <w:rFonts w:hint="eastAsia"/>
        </w:rPr>
        <w:t>删除图</w:t>
      </w:r>
      <w:r>
        <w:rPr>
          <w:rFonts w:hint="eastAsia"/>
        </w:rPr>
        <w:t>5.2.5</w:t>
      </w:r>
      <w:r>
        <w:rPr>
          <w:rFonts w:hint="eastAsia"/>
        </w:rPr>
        <w:t>中的双星号，并删除图下带双星号的注。</w:t>
      </w:r>
    </w:p>
    <w:p w14:paraId="5DA62241" w14:textId="77777777" w:rsidR="00102573" w:rsidRDefault="00102573" w:rsidP="006A5BF7">
      <w:pPr>
        <w:tabs>
          <w:tab w:val="left" w:pos="2835"/>
        </w:tabs>
        <w:suppressAutoHyphens/>
        <w:spacing w:after="140"/>
        <w:ind w:left="2398" w:right="1264" w:hanging="1134"/>
      </w:pPr>
      <w:r>
        <w:tab/>
      </w:r>
      <w:r>
        <w:rPr>
          <w:rFonts w:hint="eastAsia"/>
        </w:rPr>
        <w:t>在结尾新增一条注，内容如下：</w:t>
      </w:r>
    </w:p>
    <w:p w14:paraId="497CF02E" w14:textId="77777777" w:rsidR="00102573" w:rsidRDefault="00102573" w:rsidP="006A5BF7">
      <w:pPr>
        <w:tabs>
          <w:tab w:val="left" w:pos="2366"/>
        </w:tabs>
        <w:suppressAutoHyphens/>
        <w:spacing w:after="140"/>
        <w:ind w:left="1264" w:right="1264"/>
      </w:pPr>
      <w:r>
        <w:rPr>
          <w:rFonts w:hint="eastAsia"/>
        </w:rPr>
        <w:t>“</w:t>
      </w:r>
      <w:r w:rsidRPr="00145A62">
        <w:rPr>
          <w:rFonts w:eastAsia="楷体" w:hint="eastAsia"/>
          <w:b/>
          <w:bCs/>
        </w:rPr>
        <w:t>注</w:t>
      </w:r>
      <w:r>
        <w:rPr>
          <w:rFonts w:hint="eastAsia"/>
        </w:rPr>
        <w:t>：</w:t>
      </w:r>
      <w:r>
        <w:tab/>
      </w:r>
      <w:r>
        <w:rPr>
          <w:rFonts w:hint="eastAsia"/>
        </w:rPr>
        <w:t>《关于危险货物运输的建议书：规章范本》</w:t>
      </w:r>
      <w:r w:rsidRPr="00145A62">
        <w:rPr>
          <w:rFonts w:eastAsia="楷体" w:hint="eastAsia"/>
        </w:rPr>
        <w:t>第二十一修订版图</w:t>
      </w:r>
      <w:r w:rsidRPr="00145A62">
        <w:rPr>
          <w:rFonts w:eastAsia="楷体" w:hint="eastAsia"/>
        </w:rPr>
        <w:t>5.2.5</w:t>
      </w:r>
      <w:r w:rsidRPr="00145A62">
        <w:rPr>
          <w:rFonts w:eastAsia="楷体" w:hint="eastAsia"/>
        </w:rPr>
        <w:t>和</w:t>
      </w:r>
      <w:r w:rsidRPr="00145A62">
        <w:rPr>
          <w:rFonts w:eastAsia="楷体" w:hint="eastAsia"/>
        </w:rPr>
        <w:t>5.2.1.9</w:t>
      </w:r>
      <w:r w:rsidRPr="00145A62">
        <w:rPr>
          <w:rFonts w:eastAsia="楷体" w:hint="eastAsia"/>
        </w:rPr>
        <w:t>所示的标记，可继续适用到</w:t>
      </w:r>
      <w:r w:rsidRPr="00145A62">
        <w:rPr>
          <w:rFonts w:eastAsia="楷体" w:hint="eastAsia"/>
        </w:rPr>
        <w:t>2026</w:t>
      </w:r>
      <w:r w:rsidRPr="00145A62">
        <w:rPr>
          <w:rFonts w:eastAsia="楷体" w:hint="eastAsia"/>
        </w:rPr>
        <w:t>年</w:t>
      </w:r>
      <w:r w:rsidRPr="00145A62">
        <w:rPr>
          <w:rFonts w:eastAsia="楷体" w:hint="eastAsia"/>
        </w:rPr>
        <w:t>12</w:t>
      </w:r>
      <w:r w:rsidRPr="00145A62">
        <w:rPr>
          <w:rFonts w:eastAsia="楷体" w:hint="eastAsia"/>
        </w:rPr>
        <w:t>月</w:t>
      </w:r>
      <w:r w:rsidRPr="00145A62">
        <w:rPr>
          <w:rFonts w:eastAsia="楷体" w:hint="eastAsia"/>
        </w:rPr>
        <w:t>31</w:t>
      </w:r>
      <w:r w:rsidRPr="00145A62">
        <w:rPr>
          <w:rFonts w:eastAsia="楷体" w:hint="eastAsia"/>
        </w:rPr>
        <w:t>日</w:t>
      </w:r>
      <w:r>
        <w:rPr>
          <w:rFonts w:hint="eastAsia"/>
        </w:rPr>
        <w:t>。”</w:t>
      </w:r>
    </w:p>
    <w:p w14:paraId="5916E303" w14:textId="77777777" w:rsidR="00102573" w:rsidRPr="0072034B" w:rsidRDefault="00102573" w:rsidP="0010257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240"/>
        <w:ind w:left="2531" w:hanging="1267"/>
        <w:rPr>
          <w:b/>
          <w:bCs/>
        </w:rPr>
      </w:pPr>
      <w:r w:rsidRPr="0072034B">
        <w:rPr>
          <w:rFonts w:hint="eastAsia"/>
          <w:b/>
          <w:bCs/>
        </w:rPr>
        <w:t>第</w:t>
      </w:r>
      <w:r w:rsidRPr="006A5BF7">
        <w:rPr>
          <w:rFonts w:hint="eastAsia"/>
        </w:rPr>
        <w:t>5.4</w:t>
      </w:r>
      <w:r w:rsidRPr="0072034B">
        <w:rPr>
          <w:rFonts w:hint="eastAsia"/>
          <w:b/>
          <w:bCs/>
        </w:rPr>
        <w:t>章</w:t>
      </w:r>
    </w:p>
    <w:p w14:paraId="5E0FBCCF" w14:textId="77777777" w:rsidR="00102573" w:rsidRDefault="00102573" w:rsidP="006A5BF7">
      <w:pPr>
        <w:tabs>
          <w:tab w:val="left" w:pos="2835"/>
        </w:tabs>
        <w:suppressAutoHyphens/>
        <w:spacing w:after="140"/>
        <w:ind w:left="2398" w:right="1264" w:hanging="1134"/>
      </w:pPr>
      <w:r>
        <w:rPr>
          <w:rFonts w:hint="eastAsia"/>
        </w:rPr>
        <w:t>5.4.1.4.3</w:t>
      </w:r>
      <w:r>
        <w:rPr>
          <w:rFonts w:hint="eastAsia"/>
        </w:rPr>
        <w:tab/>
      </w:r>
      <w:r>
        <w:rPr>
          <w:rFonts w:hint="eastAsia"/>
        </w:rPr>
        <w:t>在</w:t>
      </w:r>
      <w:r>
        <w:rPr>
          <w:rFonts w:hint="eastAsia"/>
        </w:rPr>
        <w:t>(c)</w:t>
      </w:r>
      <w:r>
        <w:rPr>
          <w:rFonts w:hint="eastAsia"/>
        </w:rPr>
        <w:t>后新增一个缩进段，内容如下：</w:t>
      </w:r>
    </w:p>
    <w:p w14:paraId="1CCB3F6C" w14:textId="77777777" w:rsidR="00102573" w:rsidRDefault="00102573" w:rsidP="006A5BF7">
      <w:pPr>
        <w:tabs>
          <w:tab w:val="left" w:pos="1985"/>
        </w:tabs>
        <w:suppressAutoHyphens/>
        <w:spacing w:after="140"/>
        <w:ind w:left="1264" w:right="1264"/>
      </w:pPr>
      <w:proofErr w:type="gramStart"/>
      <w:r>
        <w:rPr>
          <w:rFonts w:hint="eastAsia"/>
        </w:rPr>
        <w:lastRenderedPageBreak/>
        <w:t>“</w:t>
      </w:r>
      <w:proofErr w:type="gramEnd"/>
      <w:r>
        <w:rPr>
          <w:rFonts w:hint="eastAsia"/>
        </w:rPr>
        <w:t>(d)</w:t>
      </w:r>
      <w:r>
        <w:rPr>
          <w:rFonts w:hint="eastAsia"/>
        </w:rPr>
        <w:tab/>
      </w:r>
      <w:r>
        <w:rPr>
          <w:rFonts w:hint="eastAsia"/>
        </w:rPr>
        <w:t>熔融物质：当按照</w:t>
      </w:r>
      <w:r>
        <w:rPr>
          <w:rFonts w:hint="eastAsia"/>
        </w:rPr>
        <w:t>1.2.1</w:t>
      </w:r>
      <w:r>
        <w:rPr>
          <w:rFonts w:hint="eastAsia"/>
        </w:rPr>
        <w:t>的定义属于固体的物质在熔融状态下提交运输时，应加上“</w:t>
      </w:r>
      <w:r w:rsidRPr="00145A62">
        <w:rPr>
          <w:rFonts w:ascii="SimHei" w:eastAsia="SimHei" w:hAnsi="SimHei" w:hint="eastAsia"/>
        </w:rPr>
        <w:t>熔融</w:t>
      </w:r>
      <w:r>
        <w:rPr>
          <w:rFonts w:hint="eastAsia"/>
        </w:rPr>
        <w:t>”这一定性词作为正式运输名称的一部分，除非这已经是正式运输名称的一部分</w:t>
      </w:r>
      <w:r>
        <w:rPr>
          <w:rFonts w:hint="eastAsia"/>
        </w:rPr>
        <w:t>(</w:t>
      </w:r>
      <w:r>
        <w:rPr>
          <w:rFonts w:hint="eastAsia"/>
        </w:rPr>
        <w:t>见</w:t>
      </w:r>
      <w:r>
        <w:rPr>
          <w:rFonts w:hint="eastAsia"/>
        </w:rPr>
        <w:t>3.1.2.5)</w:t>
      </w:r>
      <w:r>
        <w:rPr>
          <w:rFonts w:hint="eastAsia"/>
        </w:rPr>
        <w:t>；”</w:t>
      </w:r>
    </w:p>
    <w:p w14:paraId="3C4CCD21" w14:textId="77777777" w:rsidR="00102573" w:rsidRDefault="00102573" w:rsidP="006A5BF7">
      <w:pPr>
        <w:tabs>
          <w:tab w:val="left" w:pos="2835"/>
        </w:tabs>
        <w:suppressAutoHyphens/>
        <w:spacing w:after="140"/>
        <w:ind w:left="2398" w:right="1264" w:hanging="1134"/>
      </w:pPr>
      <w:r>
        <w:tab/>
      </w:r>
      <w:r>
        <w:rPr>
          <w:rFonts w:hint="eastAsia"/>
        </w:rPr>
        <w:t>将现有缩进段</w:t>
      </w:r>
      <w:r>
        <w:rPr>
          <w:rFonts w:hint="eastAsia"/>
        </w:rPr>
        <w:t>(d)</w:t>
      </w:r>
      <w:r>
        <w:rPr>
          <w:rFonts w:hint="eastAsia"/>
        </w:rPr>
        <w:t>重新编号为</w:t>
      </w:r>
      <w:r>
        <w:rPr>
          <w:rFonts w:hint="eastAsia"/>
        </w:rPr>
        <w:t>(e)</w:t>
      </w:r>
      <w:r>
        <w:rPr>
          <w:rFonts w:hint="eastAsia"/>
        </w:rPr>
        <w:t>。</w:t>
      </w:r>
    </w:p>
    <w:p w14:paraId="69663BFC" w14:textId="77777777" w:rsidR="00102573" w:rsidRDefault="00102573" w:rsidP="006A5BF7">
      <w:pPr>
        <w:tabs>
          <w:tab w:val="left" w:pos="2835"/>
        </w:tabs>
        <w:suppressAutoHyphens/>
        <w:spacing w:after="140"/>
        <w:ind w:left="2398" w:right="1264" w:hanging="1134"/>
      </w:pPr>
      <w:r>
        <w:tab/>
      </w:r>
      <w:r>
        <w:rPr>
          <w:rFonts w:hint="eastAsia"/>
        </w:rPr>
        <w:t>在结尾新增一个缩进段，内容如下：</w:t>
      </w:r>
    </w:p>
    <w:p w14:paraId="121819F3" w14:textId="0DB5C02A" w:rsidR="00102573" w:rsidRDefault="00102573" w:rsidP="006A5BF7">
      <w:pPr>
        <w:tabs>
          <w:tab w:val="left" w:pos="1985"/>
        </w:tabs>
        <w:suppressAutoHyphens/>
        <w:spacing w:after="140"/>
        <w:ind w:left="1264" w:right="1264"/>
      </w:pPr>
      <w:proofErr w:type="gramStart"/>
      <w:r>
        <w:rPr>
          <w:rFonts w:hint="eastAsia"/>
        </w:rPr>
        <w:t>“</w:t>
      </w:r>
      <w:proofErr w:type="gramEnd"/>
      <w:r>
        <w:rPr>
          <w:rFonts w:hint="eastAsia"/>
        </w:rPr>
        <w:t>(f)</w:t>
      </w:r>
      <w:r w:rsidR="006A5BF7">
        <w:tab/>
      </w:r>
      <w:r>
        <w:rPr>
          <w:rFonts w:hint="eastAsia"/>
        </w:rPr>
        <w:t>稳定的和控制温度的物质：如果使用稳定手段，应在正式运输名称中加上“</w:t>
      </w:r>
      <w:r w:rsidRPr="00145A62">
        <w:rPr>
          <w:rFonts w:ascii="SimHei" w:eastAsia="SimHei" w:hAnsi="SimHei" w:hint="eastAsia"/>
        </w:rPr>
        <w:t>稳定的</w:t>
      </w:r>
      <w:r>
        <w:rPr>
          <w:rFonts w:hint="eastAsia"/>
        </w:rPr>
        <w:t>”一词，除非这已经是正式运输名称的一部分，如果稳定是通过控制温度或通过化学稳定和控制温度相结合实现的，应在正式运输名称中加上“</w:t>
      </w:r>
      <w:r w:rsidRPr="00145A62">
        <w:rPr>
          <w:rFonts w:ascii="SimHei" w:eastAsia="SimHei" w:hAnsi="SimHei" w:hint="eastAsia"/>
        </w:rPr>
        <w:t>控制温度的</w:t>
      </w:r>
      <w:r>
        <w:rPr>
          <w:rFonts w:hint="eastAsia"/>
        </w:rPr>
        <w:t>”一词</w:t>
      </w:r>
      <w:r>
        <w:rPr>
          <w:rFonts w:hint="eastAsia"/>
        </w:rPr>
        <w:t>(</w:t>
      </w:r>
      <w:r>
        <w:rPr>
          <w:rFonts w:hint="eastAsia"/>
        </w:rPr>
        <w:t>见</w:t>
      </w:r>
      <w:r>
        <w:rPr>
          <w:rFonts w:hint="eastAsia"/>
        </w:rPr>
        <w:t>3.1.2.6)</w:t>
      </w:r>
      <w:r>
        <w:rPr>
          <w:rFonts w:hint="eastAsia"/>
        </w:rPr>
        <w:t>。”</w:t>
      </w:r>
    </w:p>
    <w:p w14:paraId="41A84C3B" w14:textId="77777777" w:rsidR="00102573" w:rsidRDefault="00102573" w:rsidP="002E245C">
      <w:pPr>
        <w:tabs>
          <w:tab w:val="left" w:pos="2835"/>
        </w:tabs>
        <w:suppressAutoHyphens/>
        <w:spacing w:after="140"/>
        <w:ind w:left="2398" w:right="1264" w:hanging="1134"/>
      </w:pPr>
      <w:r w:rsidRPr="00EC2C1A">
        <w:rPr>
          <w:rFonts w:hint="eastAsia"/>
        </w:rPr>
        <w:t>5.4.1.5.3</w:t>
      </w:r>
      <w:r w:rsidRPr="00EC2C1A">
        <w:rPr>
          <w:rFonts w:hint="eastAsia"/>
        </w:rPr>
        <w:tab/>
      </w:r>
      <w:r w:rsidRPr="00EC2C1A">
        <w:rPr>
          <w:rFonts w:hint="eastAsia"/>
        </w:rPr>
        <w:t>将标题下的段落改为：</w:t>
      </w:r>
    </w:p>
    <w:p w14:paraId="70813BD0" w14:textId="65DF9062" w:rsidR="00102573" w:rsidRDefault="00C83926" w:rsidP="00C83926">
      <w:pPr>
        <w:tabs>
          <w:tab w:val="left" w:pos="2366"/>
          <w:tab w:val="left" w:pos="2835"/>
        </w:tabs>
        <w:suppressAutoHyphens/>
        <w:spacing w:after="140"/>
        <w:ind w:left="1264" w:right="1264"/>
      </w:pPr>
      <w:r>
        <w:tab/>
      </w:r>
      <w:proofErr w:type="gramStart"/>
      <w:r w:rsidR="00102573">
        <w:rPr>
          <w:rFonts w:hint="eastAsia"/>
        </w:rPr>
        <w:t>“</w:t>
      </w:r>
      <w:proofErr w:type="gramEnd"/>
      <w:r w:rsidR="00102573">
        <w:rPr>
          <w:rFonts w:hint="eastAsia"/>
        </w:rPr>
        <w:t>危险货物按照</w:t>
      </w:r>
      <w:r w:rsidR="00102573">
        <w:rPr>
          <w:rFonts w:hint="eastAsia"/>
        </w:rPr>
        <w:t>4.1.1.18</w:t>
      </w:r>
      <w:r w:rsidR="00102573">
        <w:rPr>
          <w:rFonts w:hint="eastAsia"/>
        </w:rPr>
        <w:t>规定装在救助包装，包括大型救助包装、将用作救助包装的更大尺寸的包装或适当类型和性能水平的大型包装中运输，应该注明“</w:t>
      </w:r>
      <w:r w:rsidR="00102573" w:rsidRPr="00145A62">
        <w:rPr>
          <w:rFonts w:ascii="SimHei" w:eastAsia="SimHei" w:hAnsi="SimHei" w:hint="eastAsia"/>
        </w:rPr>
        <w:t>救助包装</w:t>
      </w:r>
      <w:r w:rsidR="00102573">
        <w:rPr>
          <w:rFonts w:hint="eastAsia"/>
        </w:rPr>
        <w:t>”。</w:t>
      </w:r>
    </w:p>
    <w:p w14:paraId="28E0863C" w14:textId="1E8C9743" w:rsidR="00102573" w:rsidRDefault="00C83926" w:rsidP="00C83926">
      <w:pPr>
        <w:tabs>
          <w:tab w:val="left" w:pos="2366"/>
          <w:tab w:val="left" w:pos="2835"/>
        </w:tabs>
        <w:suppressAutoHyphens/>
        <w:spacing w:after="140"/>
        <w:ind w:left="1264" w:right="1264"/>
      </w:pPr>
      <w:r>
        <w:tab/>
      </w:r>
      <w:r w:rsidR="00102573">
        <w:rPr>
          <w:rFonts w:hint="eastAsia"/>
        </w:rPr>
        <w:t>危险货物按照</w:t>
      </w:r>
      <w:r w:rsidR="00102573">
        <w:rPr>
          <w:rFonts w:hint="eastAsia"/>
        </w:rPr>
        <w:t>4.1.1.19</w:t>
      </w:r>
      <w:r w:rsidR="00102573">
        <w:rPr>
          <w:rFonts w:hint="eastAsia"/>
        </w:rPr>
        <w:t>规定装在救助压力贮器中运输，应该注明“</w:t>
      </w:r>
      <w:r w:rsidR="00102573" w:rsidRPr="00145A62">
        <w:rPr>
          <w:rFonts w:ascii="SimHei" w:eastAsia="SimHei" w:hAnsi="SimHei" w:hint="eastAsia"/>
        </w:rPr>
        <w:t>救助压力贮器</w:t>
      </w:r>
      <w:r w:rsidR="00102573">
        <w:rPr>
          <w:rFonts w:hint="eastAsia"/>
        </w:rPr>
        <w:t>”。</w:t>
      </w:r>
    </w:p>
    <w:p w14:paraId="488A8663" w14:textId="77777777" w:rsidR="00102573" w:rsidRDefault="00102573" w:rsidP="006A5BF7">
      <w:pPr>
        <w:tabs>
          <w:tab w:val="left" w:pos="2835"/>
        </w:tabs>
        <w:suppressAutoHyphens/>
        <w:spacing w:after="140"/>
        <w:ind w:left="2398" w:right="1264" w:hanging="1134"/>
      </w:pPr>
      <w:r>
        <w:rPr>
          <w:rFonts w:hint="eastAsia"/>
        </w:rPr>
        <w:t>5.4.1.5.4</w:t>
      </w:r>
      <w:r>
        <w:rPr>
          <w:rFonts w:hint="eastAsia"/>
        </w:rPr>
        <w:tab/>
      </w:r>
      <w:proofErr w:type="gramStart"/>
      <w:r>
        <w:rPr>
          <w:rFonts w:hint="eastAsia"/>
        </w:rPr>
        <w:t>将“</w:t>
      </w:r>
      <w:proofErr w:type="gramEnd"/>
      <w:r>
        <w:rPr>
          <w:rFonts w:hint="eastAsia"/>
        </w:rPr>
        <w:t>当“稳定的”一词”替换为“当“</w:t>
      </w:r>
      <w:r w:rsidRPr="00145A62">
        <w:rPr>
          <w:rFonts w:ascii="SimHei" w:eastAsia="SimHei" w:hAnsi="SimHei" w:hint="eastAsia"/>
        </w:rPr>
        <w:t>控制温度的</w:t>
      </w:r>
      <w:r>
        <w:rPr>
          <w:rFonts w:hint="eastAsia"/>
        </w:rPr>
        <w:t>”一词”，删除“如果稳定是通过控制温度实现的，”。</w:t>
      </w:r>
    </w:p>
    <w:p w14:paraId="05524E99" w14:textId="77777777" w:rsidR="00102573" w:rsidRDefault="00102573" w:rsidP="006A5BF7">
      <w:pPr>
        <w:tabs>
          <w:tab w:val="left" w:pos="2835"/>
        </w:tabs>
        <w:suppressAutoHyphens/>
        <w:spacing w:after="140"/>
        <w:ind w:left="2398" w:right="1264" w:hanging="1134"/>
      </w:pPr>
      <w:r>
        <w:rPr>
          <w:rFonts w:hint="eastAsia"/>
        </w:rPr>
        <w:t>5.4.1.5.12</w:t>
      </w:r>
      <w:r>
        <w:rPr>
          <w:rFonts w:hint="eastAsia"/>
        </w:rPr>
        <w:tab/>
      </w:r>
      <w:r>
        <w:rPr>
          <w:rFonts w:hint="eastAsia"/>
        </w:rPr>
        <w:t>改为如下：</w:t>
      </w:r>
    </w:p>
    <w:p w14:paraId="419DF3C3" w14:textId="77777777" w:rsidR="00102573" w:rsidRPr="00145A62" w:rsidRDefault="00102573" w:rsidP="006A5BF7">
      <w:pPr>
        <w:tabs>
          <w:tab w:val="left" w:pos="2835"/>
        </w:tabs>
        <w:suppressAutoHyphens/>
        <w:spacing w:after="140"/>
        <w:ind w:left="2398" w:right="1264" w:hanging="1134"/>
        <w:rPr>
          <w:rFonts w:eastAsia="楷体"/>
        </w:rPr>
      </w:pPr>
      <w:r>
        <w:rPr>
          <w:rFonts w:hint="eastAsia"/>
        </w:rPr>
        <w:t>“</w:t>
      </w:r>
      <w:r>
        <w:rPr>
          <w:rFonts w:hint="eastAsia"/>
        </w:rPr>
        <w:t>5.4.1.5.12</w:t>
      </w:r>
      <w:r>
        <w:tab/>
      </w:r>
      <w:r w:rsidRPr="00145A62">
        <w:rPr>
          <w:rFonts w:eastAsia="楷体" w:hint="eastAsia"/>
        </w:rPr>
        <w:t>在适用特殊规定情况下的附加条目</w:t>
      </w:r>
    </w:p>
    <w:p w14:paraId="639D51CF" w14:textId="4C844B68" w:rsidR="00102573" w:rsidRDefault="00C83926" w:rsidP="00C83926">
      <w:pPr>
        <w:tabs>
          <w:tab w:val="left" w:pos="2366"/>
          <w:tab w:val="left" w:pos="2835"/>
        </w:tabs>
        <w:suppressAutoHyphens/>
        <w:spacing w:after="140"/>
        <w:ind w:left="1264" w:right="1264"/>
      </w:pPr>
      <w:r>
        <w:tab/>
      </w:r>
      <w:r w:rsidR="00102573">
        <w:rPr>
          <w:rFonts w:hint="eastAsia"/>
        </w:rPr>
        <w:t>依照第</w:t>
      </w:r>
      <w:r w:rsidR="00102573">
        <w:rPr>
          <w:rFonts w:hint="eastAsia"/>
        </w:rPr>
        <w:t>3.3</w:t>
      </w:r>
      <w:r w:rsidR="00102573">
        <w:rPr>
          <w:rFonts w:hint="eastAsia"/>
        </w:rPr>
        <w:t>章特殊规定需要附加信息的，应将这一附加信息列入危险货物运输单证。”</w:t>
      </w:r>
    </w:p>
    <w:p w14:paraId="25586777" w14:textId="77777777" w:rsidR="00102573" w:rsidRPr="0072034B" w:rsidRDefault="00102573" w:rsidP="0010257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240"/>
        <w:ind w:left="2531" w:hanging="1267"/>
        <w:rPr>
          <w:b/>
          <w:bCs/>
        </w:rPr>
      </w:pPr>
      <w:r w:rsidRPr="0072034B">
        <w:rPr>
          <w:rFonts w:hint="eastAsia"/>
          <w:b/>
          <w:bCs/>
        </w:rPr>
        <w:t>第</w:t>
      </w:r>
      <w:r w:rsidRPr="00C83926">
        <w:rPr>
          <w:rFonts w:hint="eastAsia"/>
        </w:rPr>
        <w:t>6.1</w:t>
      </w:r>
      <w:r w:rsidRPr="0072034B">
        <w:rPr>
          <w:rFonts w:hint="eastAsia"/>
          <w:b/>
          <w:bCs/>
        </w:rPr>
        <w:t>章</w:t>
      </w:r>
    </w:p>
    <w:p w14:paraId="4B85FDF9" w14:textId="77777777" w:rsidR="00102573" w:rsidRDefault="00102573" w:rsidP="006A5BF7">
      <w:pPr>
        <w:tabs>
          <w:tab w:val="left" w:pos="2835"/>
        </w:tabs>
        <w:suppressAutoHyphens/>
        <w:spacing w:after="140"/>
        <w:ind w:left="2398" w:right="1264" w:hanging="1134"/>
      </w:pPr>
      <w:r>
        <w:rPr>
          <w:rFonts w:hint="eastAsia"/>
        </w:rPr>
        <w:t>6.1.1.2</w:t>
      </w:r>
      <w:r>
        <w:rPr>
          <w:rFonts w:hint="eastAsia"/>
        </w:rPr>
        <w:tab/>
      </w:r>
      <w:r w:rsidRPr="005D16BE">
        <w:rPr>
          <w:rFonts w:hint="eastAsia"/>
        </w:rPr>
        <w:t>将第二句中“承受住</w:t>
      </w:r>
      <w:r w:rsidRPr="005D16BE">
        <w:rPr>
          <w:rFonts w:hint="eastAsia"/>
        </w:rPr>
        <w:t>6.1.1.3</w:t>
      </w:r>
      <w:r w:rsidRPr="005D16BE">
        <w:rPr>
          <w:rFonts w:hint="eastAsia"/>
        </w:rPr>
        <w:t>和</w:t>
      </w:r>
      <w:r w:rsidRPr="005D16BE">
        <w:rPr>
          <w:rFonts w:hint="eastAsia"/>
        </w:rPr>
        <w:t>6.1.5</w:t>
      </w:r>
      <w:r w:rsidRPr="005D16BE">
        <w:rPr>
          <w:rFonts w:hint="eastAsia"/>
        </w:rPr>
        <w:t>所述的各种试验”替换为“顺利满足</w:t>
      </w:r>
      <w:r w:rsidRPr="005D16BE">
        <w:rPr>
          <w:rFonts w:hint="eastAsia"/>
        </w:rPr>
        <w:t>6.1.1.3</w:t>
      </w:r>
      <w:r w:rsidRPr="005D16BE">
        <w:rPr>
          <w:rFonts w:hint="eastAsia"/>
        </w:rPr>
        <w:t>和</w:t>
      </w:r>
      <w:r w:rsidRPr="005D16BE">
        <w:rPr>
          <w:rFonts w:hint="eastAsia"/>
        </w:rPr>
        <w:t>6.1.5</w:t>
      </w:r>
      <w:r w:rsidRPr="005D16BE">
        <w:rPr>
          <w:rFonts w:hint="eastAsia"/>
        </w:rPr>
        <w:t>所述的各种要求”。</w:t>
      </w:r>
    </w:p>
    <w:p w14:paraId="6E6D06B5" w14:textId="77777777" w:rsidR="00102573" w:rsidRDefault="00102573" w:rsidP="006A5BF7">
      <w:pPr>
        <w:tabs>
          <w:tab w:val="left" w:pos="2835"/>
        </w:tabs>
        <w:suppressAutoHyphens/>
        <w:spacing w:after="140"/>
        <w:ind w:left="2398" w:right="1264" w:hanging="1134"/>
      </w:pPr>
      <w:r>
        <w:rPr>
          <w:rFonts w:hint="eastAsia"/>
        </w:rPr>
        <w:t>6.1.1.4</w:t>
      </w:r>
      <w:r>
        <w:rPr>
          <w:rFonts w:hint="eastAsia"/>
        </w:rPr>
        <w:tab/>
      </w:r>
      <w:r>
        <w:rPr>
          <w:rFonts w:hint="eastAsia"/>
        </w:rPr>
        <w:t>将注中“</w:t>
      </w:r>
      <w:r w:rsidRPr="00C83926">
        <w:rPr>
          <w:rFonts w:hint="eastAsia"/>
        </w:rPr>
        <w:t>ISO 16106:2006</w:t>
      </w:r>
      <w:r w:rsidRPr="00C83926">
        <w:rPr>
          <w:rFonts w:hint="eastAsia"/>
        </w:rPr>
        <w:t>”</w:t>
      </w:r>
      <w:r>
        <w:rPr>
          <w:rFonts w:hint="eastAsia"/>
        </w:rPr>
        <w:t>替换为“</w:t>
      </w:r>
      <w:r w:rsidRPr="00C83926">
        <w:rPr>
          <w:rFonts w:hint="eastAsia"/>
        </w:rPr>
        <w:t>ISO 16106:2020</w:t>
      </w:r>
      <w:r>
        <w:rPr>
          <w:rFonts w:hint="eastAsia"/>
        </w:rPr>
        <w:t>”，并删除该项标准标题开头的“</w:t>
      </w:r>
      <w:r w:rsidRPr="00145A62">
        <w:rPr>
          <w:rFonts w:eastAsia="楷体" w:hint="eastAsia"/>
        </w:rPr>
        <w:t>包装</w:t>
      </w:r>
      <w:r w:rsidRPr="00C83926">
        <w:rPr>
          <w:rFonts w:eastAsia="楷体"/>
        </w:rPr>
        <w:t>―</w:t>
      </w:r>
      <w:r>
        <w:rPr>
          <w:rFonts w:hint="eastAsia"/>
        </w:rPr>
        <w:t>”。</w:t>
      </w:r>
    </w:p>
    <w:p w14:paraId="67A73202" w14:textId="77777777" w:rsidR="00102573" w:rsidRPr="0072034B" w:rsidRDefault="00102573" w:rsidP="0010257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240"/>
        <w:ind w:left="2531" w:hanging="1267"/>
        <w:rPr>
          <w:b/>
          <w:bCs/>
        </w:rPr>
      </w:pPr>
      <w:r w:rsidRPr="0072034B">
        <w:rPr>
          <w:rFonts w:hint="eastAsia"/>
          <w:b/>
          <w:bCs/>
        </w:rPr>
        <w:t>第</w:t>
      </w:r>
      <w:r w:rsidRPr="00C83926">
        <w:rPr>
          <w:rFonts w:hint="eastAsia"/>
        </w:rPr>
        <w:t>6.2</w:t>
      </w:r>
      <w:r w:rsidRPr="0072034B">
        <w:rPr>
          <w:rFonts w:hint="eastAsia"/>
          <w:b/>
          <w:bCs/>
        </w:rPr>
        <w:t>章</w:t>
      </w:r>
    </w:p>
    <w:p w14:paraId="14365211" w14:textId="77777777" w:rsidR="00102573" w:rsidRDefault="00102573" w:rsidP="006A5BF7">
      <w:pPr>
        <w:tabs>
          <w:tab w:val="left" w:pos="2835"/>
        </w:tabs>
        <w:suppressAutoHyphens/>
        <w:spacing w:after="140"/>
        <w:ind w:left="2398" w:right="1264" w:hanging="1134"/>
      </w:pPr>
      <w:r>
        <w:rPr>
          <w:rFonts w:hint="eastAsia"/>
        </w:rPr>
        <w:t>6.2.1.1.1</w:t>
      </w:r>
      <w:r>
        <w:rPr>
          <w:rFonts w:hint="eastAsia"/>
        </w:rPr>
        <w:tab/>
      </w:r>
      <w:r>
        <w:rPr>
          <w:rFonts w:hint="eastAsia"/>
        </w:rPr>
        <w:t>删除“压力贮器”后的“及其封闭装置”。将后半句中“运输”替换为“运输及预期使用”。</w:t>
      </w:r>
    </w:p>
    <w:p w14:paraId="02F719C4" w14:textId="77777777" w:rsidR="00102573" w:rsidRDefault="00102573" w:rsidP="006A5BF7">
      <w:pPr>
        <w:tabs>
          <w:tab w:val="left" w:pos="2835"/>
        </w:tabs>
        <w:suppressAutoHyphens/>
        <w:spacing w:after="140"/>
        <w:ind w:left="2398" w:right="1264" w:hanging="1134"/>
      </w:pPr>
      <w:r>
        <w:rPr>
          <w:rFonts w:hint="eastAsia"/>
        </w:rPr>
        <w:t>6.2.1.1.4</w:t>
      </w:r>
      <w:r>
        <w:rPr>
          <w:rFonts w:hint="eastAsia"/>
        </w:rPr>
        <w:tab/>
      </w:r>
      <w:r>
        <w:rPr>
          <w:rFonts w:hint="eastAsia"/>
        </w:rPr>
        <w:t>将“使用”替换为“焊接”。</w:t>
      </w:r>
    </w:p>
    <w:p w14:paraId="5CA42189" w14:textId="77777777" w:rsidR="00102573" w:rsidRDefault="00102573" w:rsidP="006A5BF7">
      <w:pPr>
        <w:tabs>
          <w:tab w:val="left" w:pos="2835"/>
        </w:tabs>
        <w:suppressAutoHyphens/>
        <w:spacing w:after="140"/>
        <w:ind w:left="2398" w:right="1264" w:hanging="1134"/>
      </w:pPr>
      <w:r>
        <w:rPr>
          <w:rFonts w:hint="eastAsia"/>
        </w:rPr>
        <w:t>6.2.1.1.5</w:t>
      </w:r>
      <w:r>
        <w:rPr>
          <w:rFonts w:hint="eastAsia"/>
        </w:rPr>
        <w:tab/>
      </w:r>
      <w:r>
        <w:rPr>
          <w:rFonts w:hint="eastAsia"/>
        </w:rPr>
        <w:t>将第一句中“气瓶、筒、压力桶”替换为“压力贮器壳体”。</w:t>
      </w:r>
    </w:p>
    <w:p w14:paraId="1FA75A7E" w14:textId="77777777" w:rsidR="00102573" w:rsidRDefault="00102573" w:rsidP="006A5BF7">
      <w:pPr>
        <w:tabs>
          <w:tab w:val="left" w:pos="2835"/>
        </w:tabs>
        <w:suppressAutoHyphens/>
        <w:spacing w:after="140"/>
        <w:ind w:left="2398" w:right="1264" w:hanging="1134"/>
      </w:pPr>
      <w:r>
        <w:rPr>
          <w:rFonts w:hint="eastAsia"/>
        </w:rPr>
        <w:lastRenderedPageBreak/>
        <w:tab/>
      </w:r>
      <w:r>
        <w:rPr>
          <w:rFonts w:hint="eastAsia"/>
        </w:rPr>
        <w:t>在最后一句“气瓶”后插入“壳体”。</w:t>
      </w:r>
    </w:p>
    <w:p w14:paraId="72475675" w14:textId="77777777" w:rsidR="00102573" w:rsidRDefault="00102573" w:rsidP="006A5BF7">
      <w:pPr>
        <w:tabs>
          <w:tab w:val="left" w:pos="2835"/>
        </w:tabs>
        <w:suppressAutoHyphens/>
        <w:spacing w:after="140"/>
        <w:ind w:left="2398" w:right="1264" w:hanging="1134"/>
      </w:pPr>
      <w:r>
        <w:rPr>
          <w:rFonts w:hint="eastAsia"/>
        </w:rPr>
        <w:t>6.2.1.1.6</w:t>
      </w:r>
      <w:r>
        <w:rPr>
          <w:rFonts w:hint="eastAsia"/>
        </w:rPr>
        <w:tab/>
      </w:r>
      <w:r>
        <w:rPr>
          <w:rFonts w:hint="eastAsia"/>
        </w:rPr>
        <w:t>将第一句和第二句中“压力贮器”替换为“气瓶或气瓶壳体”。</w:t>
      </w:r>
    </w:p>
    <w:p w14:paraId="35CCB9AB" w14:textId="77777777" w:rsidR="00102573" w:rsidRDefault="00102573" w:rsidP="00102573">
      <w:pPr>
        <w:tabs>
          <w:tab w:val="left" w:pos="2268"/>
        </w:tabs>
        <w:suppressAutoHyphens/>
        <w:spacing w:after="140"/>
        <w:ind w:left="2268" w:right="1264" w:hanging="992"/>
      </w:pPr>
      <w:r>
        <w:tab/>
      </w:r>
      <w:r>
        <w:rPr>
          <w:rFonts w:hint="eastAsia"/>
        </w:rPr>
        <w:t>在最后一句中，将第一处“压力贮器”替换为“气瓶壳体”，将第二处和第三处“压力贮器”替换为“气瓶”。</w:t>
      </w:r>
    </w:p>
    <w:p w14:paraId="09FBB602" w14:textId="77777777" w:rsidR="00102573" w:rsidRDefault="00102573" w:rsidP="006A5BF7">
      <w:pPr>
        <w:tabs>
          <w:tab w:val="left" w:pos="2835"/>
        </w:tabs>
        <w:suppressAutoHyphens/>
        <w:spacing w:after="140"/>
        <w:ind w:left="2398" w:right="1264" w:hanging="1134"/>
      </w:pPr>
      <w:r>
        <w:rPr>
          <w:rFonts w:hint="eastAsia"/>
        </w:rPr>
        <w:t>6.2.1.1.8.2</w:t>
      </w:r>
      <w:r>
        <w:rPr>
          <w:rFonts w:hint="eastAsia"/>
        </w:rPr>
        <w:tab/>
      </w:r>
      <w:r>
        <w:rPr>
          <w:rFonts w:hint="eastAsia"/>
        </w:rPr>
        <w:t>将第三句和第四句中“压力贮器”替换为“内容器”。</w:t>
      </w:r>
    </w:p>
    <w:p w14:paraId="188218E3" w14:textId="77777777" w:rsidR="00102573" w:rsidRDefault="00102573" w:rsidP="006A5BF7">
      <w:pPr>
        <w:tabs>
          <w:tab w:val="left" w:pos="2835"/>
        </w:tabs>
        <w:suppressAutoHyphens/>
        <w:spacing w:after="140"/>
        <w:ind w:left="2398" w:right="1264" w:hanging="1134"/>
      </w:pPr>
      <w:r>
        <w:tab/>
      </w:r>
      <w:r>
        <w:rPr>
          <w:rFonts w:hint="eastAsia"/>
        </w:rPr>
        <w:t>将第四句中“</w:t>
      </w:r>
      <w:r w:rsidRPr="005D16BE">
        <w:rPr>
          <w:rFonts w:hint="eastAsia"/>
        </w:rPr>
        <w:t>配件</w:t>
      </w:r>
      <w:r>
        <w:rPr>
          <w:rFonts w:hint="eastAsia"/>
        </w:rPr>
        <w:t>”替换为“辅助设备”。</w:t>
      </w:r>
    </w:p>
    <w:p w14:paraId="52016BBE" w14:textId="77777777" w:rsidR="00102573" w:rsidRDefault="00102573" w:rsidP="006A5BF7">
      <w:pPr>
        <w:tabs>
          <w:tab w:val="left" w:pos="2835"/>
        </w:tabs>
        <w:suppressAutoHyphens/>
        <w:spacing w:after="140"/>
        <w:ind w:left="2398" w:right="1264" w:hanging="1134"/>
      </w:pPr>
      <w:r>
        <w:rPr>
          <w:rFonts w:hint="eastAsia"/>
        </w:rPr>
        <w:t>6.2.1.1.9</w:t>
      </w:r>
      <w:r>
        <w:rPr>
          <w:rFonts w:hint="eastAsia"/>
        </w:rPr>
        <w:tab/>
      </w:r>
      <w:r>
        <w:rPr>
          <w:rFonts w:hint="eastAsia"/>
        </w:rPr>
        <w:t>将标题中“</w:t>
      </w:r>
      <w:r w:rsidRPr="00BC3F6F">
        <w:rPr>
          <w:rFonts w:ascii="楷体" w:eastAsia="楷体" w:hAnsi="楷体" w:hint="eastAsia"/>
        </w:rPr>
        <w:t>乙炔压力贮器</w:t>
      </w:r>
      <w:r>
        <w:rPr>
          <w:rFonts w:hint="eastAsia"/>
        </w:rPr>
        <w:t>”替换为“</w:t>
      </w:r>
      <w:r w:rsidRPr="00BC3F6F">
        <w:rPr>
          <w:rFonts w:ascii="楷体" w:eastAsia="楷体" w:hAnsi="楷体" w:hint="eastAsia"/>
        </w:rPr>
        <w:t>乙炔气瓶</w:t>
      </w:r>
      <w:r>
        <w:rPr>
          <w:rFonts w:hint="eastAsia"/>
        </w:rPr>
        <w:t>”。</w:t>
      </w:r>
    </w:p>
    <w:p w14:paraId="1B8F4978" w14:textId="77777777" w:rsidR="00102573" w:rsidRDefault="00102573" w:rsidP="006A5BF7">
      <w:pPr>
        <w:tabs>
          <w:tab w:val="left" w:pos="2835"/>
        </w:tabs>
        <w:suppressAutoHyphens/>
        <w:spacing w:after="140"/>
        <w:ind w:left="2398" w:right="1264" w:hanging="1134"/>
      </w:pPr>
      <w:r>
        <w:tab/>
      </w:r>
      <w:r>
        <w:rPr>
          <w:rFonts w:hint="eastAsia"/>
        </w:rPr>
        <w:t>将第一句中“压力贮器”替换为“气瓶壳体”。</w:t>
      </w:r>
    </w:p>
    <w:p w14:paraId="63023438" w14:textId="77777777" w:rsidR="00102573" w:rsidRDefault="00102573" w:rsidP="006A5BF7">
      <w:pPr>
        <w:tabs>
          <w:tab w:val="left" w:pos="2835"/>
        </w:tabs>
        <w:suppressAutoHyphens/>
        <w:spacing w:after="140"/>
        <w:ind w:left="2398" w:right="1264" w:hanging="1134"/>
      </w:pPr>
      <w:r>
        <w:tab/>
      </w:r>
      <w:r>
        <w:rPr>
          <w:rFonts w:hint="eastAsia"/>
        </w:rPr>
        <w:t>将</w:t>
      </w:r>
      <w:r>
        <w:rPr>
          <w:rFonts w:hint="eastAsia"/>
        </w:rPr>
        <w:t>(a)</w:t>
      </w:r>
      <w:r>
        <w:rPr>
          <w:rFonts w:hint="eastAsia"/>
        </w:rPr>
        <w:t>中“压力贮器”替换为“气瓶壳体”。</w:t>
      </w:r>
    </w:p>
    <w:p w14:paraId="669A27F3" w14:textId="77777777" w:rsidR="00102573" w:rsidRDefault="00102573" w:rsidP="006A5BF7">
      <w:pPr>
        <w:tabs>
          <w:tab w:val="left" w:pos="2835"/>
        </w:tabs>
        <w:suppressAutoHyphens/>
        <w:spacing w:after="140"/>
        <w:ind w:left="2398" w:right="1264" w:hanging="1134"/>
      </w:pPr>
      <w:r>
        <w:tab/>
      </w:r>
      <w:r>
        <w:rPr>
          <w:rFonts w:hint="eastAsia"/>
        </w:rPr>
        <w:t>将最后一句中“与压力贮器相匹配”替换为“与气瓶上与之接触的部件相匹配”。</w:t>
      </w:r>
    </w:p>
    <w:p w14:paraId="42FB8CCA" w14:textId="77777777" w:rsidR="00102573" w:rsidRDefault="00102573" w:rsidP="006A5BF7">
      <w:pPr>
        <w:tabs>
          <w:tab w:val="left" w:pos="2835"/>
        </w:tabs>
        <w:suppressAutoHyphens/>
        <w:spacing w:after="140"/>
        <w:ind w:left="2398" w:right="1264" w:hanging="1134"/>
      </w:pPr>
      <w:r>
        <w:rPr>
          <w:rFonts w:hint="eastAsia"/>
        </w:rPr>
        <w:t>6.2.1.2.1</w:t>
      </w:r>
      <w:r>
        <w:rPr>
          <w:rFonts w:hint="eastAsia"/>
        </w:rPr>
        <w:tab/>
      </w:r>
      <w:r>
        <w:rPr>
          <w:rFonts w:hint="eastAsia"/>
        </w:rPr>
        <w:t>将“压力贮器及与危险货物直接接触的封闭装置”替换为“与危险货物直接接触的压力贮器”。</w:t>
      </w:r>
    </w:p>
    <w:p w14:paraId="4754F05B" w14:textId="77777777" w:rsidR="00102573" w:rsidRDefault="00102573" w:rsidP="006A5BF7">
      <w:pPr>
        <w:tabs>
          <w:tab w:val="left" w:pos="2835"/>
        </w:tabs>
        <w:suppressAutoHyphens/>
        <w:spacing w:after="140"/>
        <w:ind w:left="2398" w:right="1264" w:hanging="1134"/>
      </w:pPr>
      <w:r>
        <w:rPr>
          <w:rFonts w:hint="eastAsia"/>
        </w:rPr>
        <w:t>6.2.1.2.2</w:t>
      </w:r>
      <w:r>
        <w:rPr>
          <w:rFonts w:hint="eastAsia"/>
        </w:rPr>
        <w:tab/>
      </w:r>
      <w:r>
        <w:rPr>
          <w:rFonts w:hint="eastAsia"/>
        </w:rPr>
        <w:t>删除第一句开头“压力贮器”后的“及其封闭装置”。</w:t>
      </w:r>
    </w:p>
    <w:p w14:paraId="2095BE22" w14:textId="77777777" w:rsidR="00102573" w:rsidRDefault="00102573" w:rsidP="006A5BF7">
      <w:pPr>
        <w:tabs>
          <w:tab w:val="left" w:pos="2835"/>
        </w:tabs>
        <w:suppressAutoHyphens/>
        <w:spacing w:after="140"/>
        <w:ind w:left="2398" w:right="1264" w:hanging="1134"/>
      </w:pPr>
      <w:r>
        <w:rPr>
          <w:rFonts w:hint="eastAsia"/>
        </w:rPr>
        <w:t>6.2.1.3.1</w:t>
      </w:r>
      <w:r>
        <w:rPr>
          <w:rFonts w:hint="eastAsia"/>
        </w:rPr>
        <w:tab/>
      </w:r>
      <w:r>
        <w:rPr>
          <w:rFonts w:hint="eastAsia"/>
        </w:rPr>
        <w:t>将“除降压装置外”替换为“除多孔、吸收性或吸附性材料、降压装置、压力表或指示器外”，并将“阀门、管道和其他承受压力的配件”替换为“承受压力的辅助设备”。</w:t>
      </w:r>
    </w:p>
    <w:p w14:paraId="2BABE77C" w14:textId="77777777" w:rsidR="00102573" w:rsidRDefault="00102573" w:rsidP="006A5BF7">
      <w:pPr>
        <w:tabs>
          <w:tab w:val="left" w:pos="2835"/>
        </w:tabs>
        <w:suppressAutoHyphens/>
        <w:spacing w:after="140"/>
        <w:ind w:left="2398" w:right="1264" w:hanging="1134"/>
      </w:pPr>
      <w:r>
        <w:rPr>
          <w:rFonts w:hint="eastAsia"/>
        </w:rPr>
        <w:t>6.2.1.3.2</w:t>
      </w:r>
      <w:r>
        <w:rPr>
          <w:rFonts w:hint="eastAsia"/>
        </w:rPr>
        <w:tab/>
      </w:r>
      <w:r>
        <w:rPr>
          <w:rFonts w:hint="eastAsia"/>
        </w:rPr>
        <w:t>改为如下：</w:t>
      </w:r>
    </w:p>
    <w:p w14:paraId="7CDC3E4F" w14:textId="77777777" w:rsidR="00102573" w:rsidRDefault="00102573" w:rsidP="00C83926">
      <w:pPr>
        <w:tabs>
          <w:tab w:val="left" w:pos="2422"/>
        </w:tabs>
        <w:suppressAutoHyphens/>
        <w:spacing w:after="140"/>
        <w:ind w:left="1304" w:right="1264"/>
      </w:pPr>
      <w:r>
        <w:rPr>
          <w:rFonts w:hint="eastAsia"/>
        </w:rPr>
        <w:t>“</w:t>
      </w:r>
      <w:r>
        <w:rPr>
          <w:rFonts w:hint="eastAsia"/>
        </w:rPr>
        <w:t>6.2.1.3.2</w:t>
      </w:r>
      <w:r>
        <w:tab/>
      </w:r>
      <w:r>
        <w:rPr>
          <w:rFonts w:hint="eastAsia"/>
        </w:rPr>
        <w:t>辅助设备的配置或设计，应该能防止在正常装卸和运输条件下可能导致压力贮器内装物漏出的损坏和意外开启。所有封闭装置的保护方式应与</w:t>
      </w:r>
      <w:r>
        <w:rPr>
          <w:rFonts w:hint="eastAsia"/>
        </w:rPr>
        <w:t>4.1.6.1.8</w:t>
      </w:r>
      <w:r>
        <w:rPr>
          <w:rFonts w:hint="eastAsia"/>
        </w:rPr>
        <w:t>中对阀门的要求相同。通到断流阀的各种管道应该足够柔软，以防断流阀和管道被切断或释放出压力贮器的内装物。”</w:t>
      </w:r>
    </w:p>
    <w:p w14:paraId="284F5ABB" w14:textId="77777777" w:rsidR="00102573" w:rsidRDefault="00102573" w:rsidP="006A5BF7">
      <w:pPr>
        <w:tabs>
          <w:tab w:val="left" w:pos="2835"/>
        </w:tabs>
        <w:suppressAutoHyphens/>
        <w:spacing w:after="140"/>
        <w:ind w:left="2398" w:right="1264" w:hanging="1134"/>
      </w:pPr>
      <w:r>
        <w:rPr>
          <w:rFonts w:hint="eastAsia"/>
        </w:rPr>
        <w:t>6.2.1.3.3</w:t>
      </w:r>
      <w:r>
        <w:rPr>
          <w:rFonts w:hint="eastAsia"/>
        </w:rPr>
        <w:tab/>
      </w:r>
      <w:r>
        <w:rPr>
          <w:rFonts w:hint="eastAsia"/>
        </w:rPr>
        <w:t>将“应该配备滑轨、环圈、皮带等装置”替换为“应该配备滑轨、环圈、皮带等装卸装置”。</w:t>
      </w:r>
    </w:p>
    <w:p w14:paraId="07587F7E" w14:textId="77777777" w:rsidR="00102573" w:rsidRDefault="00102573" w:rsidP="006A5BF7">
      <w:pPr>
        <w:tabs>
          <w:tab w:val="left" w:pos="2835"/>
        </w:tabs>
        <w:suppressAutoHyphens/>
        <w:spacing w:after="140"/>
        <w:ind w:left="2398" w:right="1264" w:hanging="1134"/>
      </w:pPr>
      <w:r>
        <w:rPr>
          <w:rFonts w:hint="eastAsia"/>
        </w:rPr>
        <w:t>6.2.1.4.1</w:t>
      </w:r>
      <w:r>
        <w:rPr>
          <w:rFonts w:hint="eastAsia"/>
        </w:rPr>
        <w:tab/>
      </w:r>
      <w:r>
        <w:rPr>
          <w:rFonts w:hint="eastAsia"/>
        </w:rPr>
        <w:t>删除以“压力贮器</w:t>
      </w:r>
      <w:r>
        <w:rPr>
          <w:rFonts w:asciiTheme="majorEastAsia" w:eastAsiaTheme="majorEastAsia" w:hAnsiTheme="majorEastAsia" w:hint="eastAsia"/>
        </w:rPr>
        <w:t>……</w:t>
      </w:r>
      <w:r>
        <w:rPr>
          <w:rFonts w:hint="eastAsia"/>
        </w:rPr>
        <w:t>”开头的第二句。</w:t>
      </w:r>
    </w:p>
    <w:p w14:paraId="691FCA28" w14:textId="77777777" w:rsidR="00102573" w:rsidRDefault="00102573" w:rsidP="006A5BF7">
      <w:pPr>
        <w:tabs>
          <w:tab w:val="left" w:pos="2835"/>
        </w:tabs>
        <w:suppressAutoHyphens/>
        <w:spacing w:after="140"/>
        <w:ind w:left="2398" w:right="1264" w:hanging="1134"/>
      </w:pPr>
      <w:r>
        <w:rPr>
          <w:rFonts w:hint="eastAsia"/>
        </w:rPr>
        <w:t>6.2.1.4.3</w:t>
      </w:r>
      <w:r>
        <w:rPr>
          <w:rFonts w:hint="eastAsia"/>
        </w:rPr>
        <w:tab/>
      </w:r>
      <w:r>
        <w:rPr>
          <w:rFonts w:hint="eastAsia"/>
        </w:rPr>
        <w:t>插入新的第</w:t>
      </w:r>
      <w:r>
        <w:rPr>
          <w:rFonts w:hint="eastAsia"/>
        </w:rPr>
        <w:t>6.2.1.4.3</w:t>
      </w:r>
      <w:r>
        <w:rPr>
          <w:rFonts w:hint="eastAsia"/>
        </w:rPr>
        <w:t>段，内容如下：</w:t>
      </w:r>
    </w:p>
    <w:p w14:paraId="039B4204" w14:textId="77777777" w:rsidR="00102573" w:rsidRDefault="00102573" w:rsidP="00C83926">
      <w:pPr>
        <w:tabs>
          <w:tab w:val="left" w:pos="2422"/>
        </w:tabs>
        <w:suppressAutoHyphens/>
        <w:spacing w:after="140"/>
        <w:ind w:left="1304" w:right="1264"/>
      </w:pPr>
      <w:r>
        <w:rPr>
          <w:rFonts w:hint="eastAsia"/>
        </w:rPr>
        <w:t>“</w:t>
      </w:r>
      <w:r>
        <w:rPr>
          <w:rFonts w:hint="eastAsia"/>
        </w:rPr>
        <w:t>6.2.1.4.3</w:t>
      </w:r>
      <w:r>
        <w:tab/>
      </w:r>
      <w:r>
        <w:rPr>
          <w:rFonts w:hint="eastAsia"/>
        </w:rPr>
        <w:t>压力贮器壳体和封闭式低温贮器内容器应该由检查机构进行检查、试验和批准。”</w:t>
      </w:r>
    </w:p>
    <w:p w14:paraId="764052FD" w14:textId="77777777" w:rsidR="00102573" w:rsidRDefault="00102573" w:rsidP="006A5BF7">
      <w:pPr>
        <w:tabs>
          <w:tab w:val="left" w:pos="2835"/>
        </w:tabs>
        <w:suppressAutoHyphens/>
        <w:spacing w:after="140"/>
        <w:ind w:left="2398" w:right="1264" w:hanging="1134"/>
      </w:pPr>
      <w:r>
        <w:rPr>
          <w:rFonts w:hint="eastAsia"/>
        </w:rPr>
        <w:t>6.2.1.4.4</w:t>
      </w:r>
      <w:r>
        <w:rPr>
          <w:rFonts w:hint="eastAsia"/>
        </w:rPr>
        <w:tab/>
      </w:r>
      <w:r>
        <w:rPr>
          <w:rFonts w:hint="eastAsia"/>
        </w:rPr>
        <w:t>插入新的第</w:t>
      </w:r>
      <w:r>
        <w:rPr>
          <w:rFonts w:hint="eastAsia"/>
        </w:rPr>
        <w:t>6.2.1.4.4</w:t>
      </w:r>
      <w:r>
        <w:rPr>
          <w:rFonts w:hint="eastAsia"/>
        </w:rPr>
        <w:t>段，内容如下：</w:t>
      </w:r>
    </w:p>
    <w:p w14:paraId="1CBCB550" w14:textId="77777777" w:rsidR="00102573" w:rsidRDefault="00102573" w:rsidP="00C83926">
      <w:pPr>
        <w:tabs>
          <w:tab w:val="left" w:pos="2422"/>
        </w:tabs>
        <w:suppressAutoHyphens/>
        <w:spacing w:after="140"/>
        <w:ind w:left="1304" w:right="1264"/>
      </w:pPr>
      <w:r>
        <w:rPr>
          <w:rFonts w:hint="eastAsia"/>
        </w:rPr>
        <w:t>“</w:t>
      </w:r>
      <w:r>
        <w:rPr>
          <w:rFonts w:hint="eastAsia"/>
        </w:rPr>
        <w:t>6.2.1.4.4</w:t>
      </w:r>
      <w:r>
        <w:tab/>
      </w:r>
      <w:r>
        <w:rPr>
          <w:rFonts w:hint="eastAsia"/>
        </w:rPr>
        <w:t>对于可再充装的气瓶、压力桶和</w:t>
      </w:r>
      <w:proofErr w:type="gramStart"/>
      <w:r>
        <w:rPr>
          <w:rFonts w:hint="eastAsia"/>
        </w:rPr>
        <w:t>筒，</w:t>
      </w:r>
      <w:proofErr w:type="gramEnd"/>
      <w:r>
        <w:rPr>
          <w:rFonts w:hint="eastAsia"/>
        </w:rPr>
        <w:t>壳体和封闭装置的合格评估可以分开进行。在这些情况下，不需要对最终组件进行附加评估。</w:t>
      </w:r>
    </w:p>
    <w:p w14:paraId="0E848C37" w14:textId="77777777" w:rsidR="00102573" w:rsidRDefault="00102573" w:rsidP="00C83926">
      <w:pPr>
        <w:tabs>
          <w:tab w:val="left" w:pos="2422"/>
        </w:tabs>
        <w:suppressAutoHyphens/>
        <w:spacing w:after="140"/>
        <w:ind w:left="1304" w:right="1264"/>
      </w:pPr>
      <w:r>
        <w:lastRenderedPageBreak/>
        <w:tab/>
      </w:r>
      <w:r>
        <w:rPr>
          <w:rFonts w:hint="eastAsia"/>
        </w:rPr>
        <w:t>对于气瓶捆包，气瓶壳体和阀门可以分开评估，但需要对整套组件进行附加评估。</w:t>
      </w:r>
    </w:p>
    <w:p w14:paraId="0E03DEC5" w14:textId="77777777" w:rsidR="00102573" w:rsidRDefault="00102573" w:rsidP="00C83926">
      <w:pPr>
        <w:tabs>
          <w:tab w:val="left" w:pos="2422"/>
        </w:tabs>
        <w:suppressAutoHyphens/>
        <w:spacing w:after="140"/>
        <w:ind w:left="1304" w:right="1264"/>
      </w:pPr>
      <w:r>
        <w:tab/>
      </w:r>
      <w:r>
        <w:rPr>
          <w:rFonts w:hint="eastAsia"/>
        </w:rPr>
        <w:t>对于封闭式低温贮器，内容器和封闭装置可以分开评估，但需要对整套组件进行附加评估。</w:t>
      </w:r>
    </w:p>
    <w:p w14:paraId="4585D54D" w14:textId="77777777" w:rsidR="00102573" w:rsidRDefault="00102573" w:rsidP="006A5BF7">
      <w:pPr>
        <w:tabs>
          <w:tab w:val="left" w:pos="2835"/>
        </w:tabs>
        <w:suppressAutoHyphens/>
        <w:spacing w:after="140"/>
        <w:ind w:left="2398" w:right="1264" w:hanging="1134"/>
      </w:pPr>
      <w:r>
        <w:tab/>
      </w:r>
      <w:r>
        <w:rPr>
          <w:rFonts w:hint="eastAsia"/>
        </w:rPr>
        <w:t>对于乙炔气瓶，合格评估应包括以下内容之一：</w:t>
      </w:r>
    </w:p>
    <w:p w14:paraId="3A54CB7B" w14:textId="03D99179" w:rsidR="00102573" w:rsidRDefault="00102573" w:rsidP="006A5BF7">
      <w:pPr>
        <w:tabs>
          <w:tab w:val="left" w:pos="2835"/>
        </w:tabs>
        <w:suppressAutoHyphens/>
        <w:spacing w:after="140"/>
        <w:ind w:left="2398" w:right="1264" w:hanging="1134"/>
      </w:pPr>
      <w:r>
        <w:tab/>
      </w:r>
      <w:r>
        <w:rPr>
          <w:rFonts w:hint="eastAsia"/>
        </w:rPr>
        <w:t>(a)</w:t>
      </w:r>
      <w:r w:rsidR="00C83926">
        <w:tab/>
      </w:r>
      <w:r>
        <w:rPr>
          <w:rFonts w:hint="eastAsia"/>
        </w:rPr>
        <w:t>一次涵盖气瓶壳体及所含多孔材料的合格评估；</w:t>
      </w:r>
    </w:p>
    <w:p w14:paraId="620F05B9" w14:textId="1E9FF725" w:rsidR="00102573" w:rsidRDefault="00C83926" w:rsidP="00C83926">
      <w:pPr>
        <w:tabs>
          <w:tab w:val="left" w:pos="2410"/>
        </w:tabs>
        <w:suppressAutoHyphens/>
        <w:spacing w:after="140"/>
        <w:ind w:left="2835" w:right="1264" w:hanging="1571"/>
      </w:pPr>
      <w:r>
        <w:tab/>
      </w:r>
      <w:r w:rsidR="00102573">
        <w:rPr>
          <w:rFonts w:hint="eastAsia"/>
        </w:rPr>
        <w:t>(b)</w:t>
      </w:r>
      <w:r>
        <w:tab/>
      </w:r>
      <w:r w:rsidR="00102573">
        <w:rPr>
          <w:rFonts w:hint="eastAsia"/>
        </w:rPr>
        <w:t>对空的气瓶壳体进行单独的合格评估，并对含有多孔材料的气瓶壳体进行附加合格评估。”</w:t>
      </w:r>
    </w:p>
    <w:p w14:paraId="755B7474" w14:textId="77777777" w:rsidR="00102573" w:rsidRDefault="00102573" w:rsidP="006A5BF7">
      <w:pPr>
        <w:tabs>
          <w:tab w:val="left" w:pos="2835"/>
        </w:tabs>
        <w:suppressAutoHyphens/>
        <w:spacing w:after="140"/>
        <w:ind w:left="2398" w:right="1264" w:hanging="1134"/>
      </w:pPr>
      <w:r>
        <w:rPr>
          <w:rFonts w:hint="eastAsia"/>
        </w:rPr>
        <w:t>6.2.1.5.1</w:t>
      </w:r>
      <w:r>
        <w:rPr>
          <w:rFonts w:hint="eastAsia"/>
        </w:rPr>
        <w:tab/>
      </w:r>
      <w:r>
        <w:rPr>
          <w:rFonts w:hint="eastAsia"/>
        </w:rPr>
        <w:t>将第一句中“封闭式低温贮器和金属氢贮存系统”替换为“封闭式低温贮器、金属氢贮存系统和气瓶捆包”，并在“适用的设计标准”后插入“或公认的技术规范”。</w:t>
      </w:r>
    </w:p>
    <w:p w14:paraId="508F75B5" w14:textId="77777777" w:rsidR="00102573" w:rsidRDefault="00102573" w:rsidP="006A5BF7">
      <w:pPr>
        <w:tabs>
          <w:tab w:val="left" w:pos="2835"/>
        </w:tabs>
        <w:suppressAutoHyphens/>
        <w:spacing w:after="140"/>
        <w:ind w:left="2398" w:right="1264" w:hanging="1134"/>
      </w:pPr>
      <w:r>
        <w:tab/>
      </w:r>
      <w:r>
        <w:rPr>
          <w:rFonts w:hint="eastAsia"/>
        </w:rPr>
        <w:t>将</w:t>
      </w:r>
      <w:r>
        <w:rPr>
          <w:rFonts w:hint="eastAsia"/>
        </w:rPr>
        <w:t>(a)</w:t>
      </w:r>
      <w:r>
        <w:rPr>
          <w:rFonts w:hint="eastAsia"/>
        </w:rPr>
        <w:t>之前一行中“压力贮器”替换为“压力贮器壳体”。</w:t>
      </w:r>
    </w:p>
    <w:p w14:paraId="2AA38C6D" w14:textId="77777777" w:rsidR="00102573" w:rsidRDefault="00102573" w:rsidP="006A5BF7">
      <w:pPr>
        <w:tabs>
          <w:tab w:val="left" w:pos="2835"/>
        </w:tabs>
        <w:suppressAutoHyphens/>
        <w:spacing w:after="140"/>
        <w:ind w:left="2398" w:right="1264" w:hanging="1134"/>
      </w:pPr>
      <w:r>
        <w:tab/>
      </w:r>
      <w:r>
        <w:rPr>
          <w:rFonts w:hint="eastAsia"/>
        </w:rPr>
        <w:t>删去</w:t>
      </w:r>
      <w:r>
        <w:rPr>
          <w:rFonts w:hint="eastAsia"/>
        </w:rPr>
        <w:t>(d)</w:t>
      </w:r>
      <w:r>
        <w:rPr>
          <w:rFonts w:hint="eastAsia"/>
        </w:rPr>
        <w:t>中“压力贮器的”。</w:t>
      </w:r>
    </w:p>
    <w:p w14:paraId="5F4F0C1C" w14:textId="77777777" w:rsidR="00102573" w:rsidRDefault="00102573" w:rsidP="006A5BF7">
      <w:pPr>
        <w:tabs>
          <w:tab w:val="left" w:pos="2835"/>
        </w:tabs>
        <w:suppressAutoHyphens/>
        <w:spacing w:after="140"/>
        <w:ind w:left="2398" w:right="1264" w:hanging="1134"/>
      </w:pPr>
      <w:r>
        <w:tab/>
      </w:r>
      <w:r>
        <w:rPr>
          <w:rFonts w:hint="eastAsia"/>
        </w:rPr>
        <w:t>将</w:t>
      </w:r>
      <w:r>
        <w:rPr>
          <w:rFonts w:hint="eastAsia"/>
        </w:rPr>
        <w:t>(e)</w:t>
      </w:r>
      <w:r>
        <w:rPr>
          <w:rFonts w:hint="eastAsia"/>
        </w:rPr>
        <w:t>中“颈部螺纹”替换为“用于安装封闭装置的螺纹”。</w:t>
      </w:r>
    </w:p>
    <w:p w14:paraId="76907831" w14:textId="77777777" w:rsidR="00102573" w:rsidRDefault="00102573" w:rsidP="006A5BF7">
      <w:pPr>
        <w:tabs>
          <w:tab w:val="left" w:pos="2835"/>
        </w:tabs>
        <w:suppressAutoHyphens/>
        <w:spacing w:after="140"/>
        <w:ind w:left="2398" w:right="1264" w:hanging="1134"/>
      </w:pPr>
      <w:r>
        <w:tab/>
      </w:r>
      <w:r>
        <w:rPr>
          <w:rFonts w:hint="eastAsia"/>
        </w:rPr>
        <w:t>将</w:t>
      </w:r>
      <w:r>
        <w:rPr>
          <w:rFonts w:hint="eastAsia"/>
        </w:rPr>
        <w:t>(g)</w:t>
      </w:r>
      <w:r>
        <w:rPr>
          <w:rFonts w:hint="eastAsia"/>
        </w:rPr>
        <w:t>之前一行中“所有压力贮器”替换为“所有压力贮器壳体”。</w:t>
      </w:r>
    </w:p>
    <w:p w14:paraId="1F5FF0D4" w14:textId="77777777" w:rsidR="00102573" w:rsidRDefault="00102573" w:rsidP="006A5BF7">
      <w:pPr>
        <w:tabs>
          <w:tab w:val="left" w:pos="2835"/>
        </w:tabs>
        <w:suppressAutoHyphens/>
        <w:spacing w:after="140"/>
        <w:ind w:left="2398" w:right="1264" w:hanging="1134"/>
      </w:pPr>
      <w:r>
        <w:tab/>
      </w:r>
      <w:r>
        <w:rPr>
          <w:rFonts w:hint="eastAsia"/>
        </w:rPr>
        <w:t>将</w:t>
      </w:r>
      <w:r>
        <w:rPr>
          <w:rFonts w:hint="eastAsia"/>
        </w:rPr>
        <w:t>(g)</w:t>
      </w:r>
      <w:r>
        <w:rPr>
          <w:rFonts w:hint="eastAsia"/>
        </w:rPr>
        <w:t>中“压力贮器”替换为“压力贮器壳体”。</w:t>
      </w:r>
    </w:p>
    <w:p w14:paraId="3EA6C6C3" w14:textId="77777777" w:rsidR="00102573" w:rsidRDefault="00102573" w:rsidP="006A5BF7">
      <w:pPr>
        <w:tabs>
          <w:tab w:val="left" w:pos="2835"/>
        </w:tabs>
        <w:suppressAutoHyphens/>
        <w:spacing w:after="140"/>
        <w:ind w:left="2398" w:right="1264" w:hanging="1134"/>
      </w:pPr>
      <w:r>
        <w:tab/>
      </w:r>
      <w:r>
        <w:rPr>
          <w:rFonts w:hint="eastAsia"/>
        </w:rPr>
        <w:t>将</w:t>
      </w:r>
      <w:r>
        <w:rPr>
          <w:rFonts w:hint="eastAsia"/>
        </w:rPr>
        <w:t>(h)</w:t>
      </w:r>
      <w:r>
        <w:rPr>
          <w:rFonts w:hint="eastAsia"/>
        </w:rPr>
        <w:t>两句中“压力贮器”替换为“压力贮器壳体”。</w:t>
      </w:r>
    </w:p>
    <w:p w14:paraId="1F240733" w14:textId="77777777" w:rsidR="00102573" w:rsidRDefault="00102573" w:rsidP="006A5BF7">
      <w:pPr>
        <w:tabs>
          <w:tab w:val="left" w:pos="2835"/>
        </w:tabs>
        <w:suppressAutoHyphens/>
        <w:spacing w:after="140"/>
        <w:ind w:left="2398" w:right="1264" w:hanging="1134"/>
      </w:pPr>
      <w:r>
        <w:tab/>
      </w:r>
      <w:r>
        <w:rPr>
          <w:rFonts w:hint="eastAsia"/>
        </w:rPr>
        <w:t>将</w:t>
      </w:r>
      <w:r>
        <w:rPr>
          <w:rFonts w:hint="eastAsia"/>
        </w:rPr>
        <w:t>(</w:t>
      </w:r>
      <w:proofErr w:type="spellStart"/>
      <w:r>
        <w:rPr>
          <w:rFonts w:hint="eastAsia"/>
        </w:rPr>
        <w:t>i</w:t>
      </w:r>
      <w:proofErr w:type="spellEnd"/>
      <w:r>
        <w:rPr>
          <w:rFonts w:hint="eastAsia"/>
        </w:rPr>
        <w:t>)</w:t>
      </w:r>
      <w:r>
        <w:rPr>
          <w:rFonts w:hint="eastAsia"/>
        </w:rPr>
        <w:t>中“压力贮器”替换为“压力贮器壳体”。</w:t>
      </w:r>
    </w:p>
    <w:p w14:paraId="4434F9A2" w14:textId="77777777" w:rsidR="00102573" w:rsidRDefault="00102573" w:rsidP="006A5BF7">
      <w:pPr>
        <w:tabs>
          <w:tab w:val="left" w:pos="2835"/>
        </w:tabs>
        <w:suppressAutoHyphens/>
        <w:spacing w:after="140"/>
        <w:ind w:left="2398" w:right="1264" w:hanging="1134"/>
      </w:pPr>
      <w:r>
        <w:tab/>
      </w:r>
      <w:r>
        <w:rPr>
          <w:rFonts w:hint="eastAsia"/>
        </w:rPr>
        <w:t>将</w:t>
      </w:r>
      <w:r>
        <w:rPr>
          <w:rFonts w:hint="eastAsia"/>
        </w:rPr>
        <w:t>(j)</w:t>
      </w:r>
      <w:r>
        <w:rPr>
          <w:rFonts w:hint="eastAsia"/>
        </w:rPr>
        <w:t>中“压力贮器”替换为“气瓶壳体”。</w:t>
      </w:r>
    </w:p>
    <w:p w14:paraId="3F5987FB" w14:textId="77777777" w:rsidR="00102573" w:rsidRDefault="00102573" w:rsidP="006A5BF7">
      <w:pPr>
        <w:tabs>
          <w:tab w:val="left" w:pos="2835"/>
        </w:tabs>
        <w:suppressAutoHyphens/>
        <w:spacing w:after="140"/>
        <w:ind w:left="2398" w:right="1264" w:hanging="1134"/>
      </w:pPr>
      <w:r>
        <w:tab/>
      </w:r>
      <w:r>
        <w:rPr>
          <w:rFonts w:hint="eastAsia"/>
        </w:rPr>
        <w:t>在</w:t>
      </w:r>
      <w:r>
        <w:rPr>
          <w:rFonts w:hint="eastAsia"/>
        </w:rPr>
        <w:t>(j)</w:t>
      </w:r>
      <w:r>
        <w:rPr>
          <w:rFonts w:hint="eastAsia"/>
        </w:rPr>
        <w:t>后插入新规定，内容如下：</w:t>
      </w:r>
    </w:p>
    <w:p w14:paraId="68C270A3" w14:textId="77777777" w:rsidR="00102573" w:rsidRDefault="00102573" w:rsidP="00102573">
      <w:pPr>
        <w:tabs>
          <w:tab w:val="left" w:pos="2268"/>
        </w:tabs>
        <w:suppressAutoHyphens/>
        <w:spacing w:after="140"/>
        <w:ind w:left="2398" w:right="1264" w:hanging="1134"/>
      </w:pPr>
      <w:r>
        <w:rPr>
          <w:rFonts w:hint="eastAsia"/>
        </w:rPr>
        <w:t>“对一个适当的封闭装置样品：</w:t>
      </w:r>
    </w:p>
    <w:p w14:paraId="06680FDC" w14:textId="77777777" w:rsidR="00102573" w:rsidRDefault="00102573" w:rsidP="00102573">
      <w:pPr>
        <w:pStyle w:val="SingleTxt"/>
      </w:pPr>
      <w:r>
        <w:rPr>
          <w:rFonts w:hint="eastAsia"/>
        </w:rPr>
        <w:t>(k)</w:t>
      </w:r>
      <w:r>
        <w:rPr>
          <w:lang w:val="zh-CN"/>
        </w:rPr>
        <w:tab/>
      </w:r>
      <w:r>
        <w:rPr>
          <w:rFonts w:hint="eastAsia"/>
        </w:rPr>
        <w:t>检验材料；</w:t>
      </w:r>
    </w:p>
    <w:p w14:paraId="61351AF3" w14:textId="77777777" w:rsidR="00102573" w:rsidRDefault="00102573" w:rsidP="00102573">
      <w:pPr>
        <w:pStyle w:val="SingleTxt"/>
      </w:pPr>
      <w:r>
        <w:rPr>
          <w:rFonts w:hint="eastAsia"/>
        </w:rPr>
        <w:t>(l)</w:t>
      </w:r>
      <w:r>
        <w:tab/>
      </w:r>
      <w:r>
        <w:rPr>
          <w:rFonts w:hint="eastAsia"/>
        </w:rPr>
        <w:t>检验尺寸；</w:t>
      </w:r>
    </w:p>
    <w:p w14:paraId="4D57C6AD" w14:textId="77777777" w:rsidR="00102573" w:rsidRDefault="00102573" w:rsidP="00102573">
      <w:pPr>
        <w:pStyle w:val="SingleTxt"/>
      </w:pPr>
      <w:r>
        <w:rPr>
          <w:rFonts w:hint="eastAsia"/>
        </w:rPr>
        <w:t>(m)</w:t>
      </w:r>
      <w:r>
        <w:tab/>
      </w:r>
      <w:r>
        <w:rPr>
          <w:rFonts w:hint="eastAsia"/>
        </w:rPr>
        <w:t>检验洁净度；</w:t>
      </w:r>
    </w:p>
    <w:p w14:paraId="3B6DB1FD" w14:textId="77777777" w:rsidR="00102573" w:rsidRDefault="00102573" w:rsidP="00102573">
      <w:pPr>
        <w:pStyle w:val="SingleTxt"/>
      </w:pPr>
      <w:r>
        <w:rPr>
          <w:rFonts w:hint="eastAsia"/>
        </w:rPr>
        <w:t>(n)</w:t>
      </w:r>
      <w:r>
        <w:tab/>
      </w:r>
      <w:r>
        <w:rPr>
          <w:rFonts w:hint="eastAsia"/>
        </w:rPr>
        <w:t>检查已完成的组件；</w:t>
      </w:r>
    </w:p>
    <w:p w14:paraId="7A521A43" w14:textId="77777777" w:rsidR="00102573" w:rsidRDefault="00102573" w:rsidP="00102573">
      <w:pPr>
        <w:pStyle w:val="SingleTxt"/>
      </w:pPr>
      <w:r>
        <w:rPr>
          <w:rFonts w:hint="eastAsia"/>
        </w:rPr>
        <w:t>(o)</w:t>
      </w:r>
      <w:r>
        <w:tab/>
      </w:r>
      <w:r>
        <w:rPr>
          <w:rFonts w:hint="eastAsia"/>
        </w:rPr>
        <w:t>检验有无标记。</w:t>
      </w:r>
    </w:p>
    <w:p w14:paraId="3AC67700" w14:textId="77777777" w:rsidR="00102573" w:rsidRDefault="00102573" w:rsidP="00102573">
      <w:pPr>
        <w:tabs>
          <w:tab w:val="left" w:pos="2268"/>
        </w:tabs>
        <w:suppressAutoHyphens/>
        <w:spacing w:after="140"/>
        <w:ind w:left="2398" w:right="1264" w:hanging="1134"/>
      </w:pPr>
      <w:r>
        <w:rPr>
          <w:rFonts w:hint="eastAsia"/>
        </w:rPr>
        <w:t>对所有封闭装置：</w:t>
      </w:r>
    </w:p>
    <w:p w14:paraId="6ACFFBD0" w14:textId="77777777" w:rsidR="00102573" w:rsidRDefault="00102573" w:rsidP="00102573">
      <w:pPr>
        <w:pStyle w:val="SingleTxt"/>
      </w:pPr>
      <w:r>
        <w:rPr>
          <w:rFonts w:hint="eastAsia"/>
        </w:rPr>
        <w:t>(p)</w:t>
      </w:r>
      <w:r>
        <w:tab/>
      </w:r>
      <w:r>
        <w:rPr>
          <w:rFonts w:hint="eastAsia"/>
        </w:rPr>
        <w:t>测试防漏性。”</w:t>
      </w:r>
    </w:p>
    <w:p w14:paraId="47FC38F9" w14:textId="77777777" w:rsidR="00102573" w:rsidRDefault="00102573" w:rsidP="00102573">
      <w:pPr>
        <w:tabs>
          <w:tab w:val="left" w:pos="2410"/>
        </w:tabs>
        <w:suppressAutoHyphens/>
        <w:spacing w:after="140"/>
        <w:ind w:left="2398" w:right="1264" w:hanging="1134"/>
      </w:pPr>
      <w:r>
        <w:rPr>
          <w:rFonts w:hint="eastAsia"/>
        </w:rPr>
        <w:t>6.2.1.5.2</w:t>
      </w:r>
      <w:r>
        <w:rPr>
          <w:rFonts w:hint="eastAsia"/>
        </w:rPr>
        <w:tab/>
      </w:r>
      <w:r>
        <w:rPr>
          <w:rFonts w:hint="eastAsia"/>
        </w:rPr>
        <w:t>改为如下：</w:t>
      </w:r>
    </w:p>
    <w:p w14:paraId="32227D34" w14:textId="357508A9" w:rsidR="00102573" w:rsidRDefault="00102573" w:rsidP="007C29AF">
      <w:pPr>
        <w:tabs>
          <w:tab w:val="left" w:pos="2436"/>
        </w:tabs>
        <w:suppressAutoHyphens/>
        <w:spacing w:after="140"/>
        <w:ind w:left="1264" w:right="1264"/>
      </w:pPr>
      <w:r>
        <w:rPr>
          <w:rFonts w:hint="eastAsia"/>
        </w:rPr>
        <w:lastRenderedPageBreak/>
        <w:t>“</w:t>
      </w:r>
      <w:r>
        <w:rPr>
          <w:rFonts w:hint="eastAsia"/>
        </w:rPr>
        <w:t>6.2.1.5.2</w:t>
      </w:r>
      <w:r w:rsidR="00987CEA">
        <w:tab/>
      </w:r>
      <w:r>
        <w:rPr>
          <w:rFonts w:hint="eastAsia"/>
        </w:rPr>
        <w:t>封闭式低温贮器在制造期间和之后应该按照适用的设计标准或公认的技术规范进行试验和检查，包括下列试验和检查：</w:t>
      </w:r>
    </w:p>
    <w:p w14:paraId="7029F813" w14:textId="77777777" w:rsidR="00102573" w:rsidRDefault="00102573" w:rsidP="00102573">
      <w:pPr>
        <w:pStyle w:val="SingleTxt"/>
      </w:pPr>
      <w:r>
        <w:tab/>
      </w:r>
      <w:r>
        <w:rPr>
          <w:rFonts w:hint="eastAsia"/>
        </w:rPr>
        <w:t>对一个</w:t>
      </w:r>
      <w:r w:rsidRPr="004579CF">
        <w:rPr>
          <w:rFonts w:hint="eastAsia"/>
          <w:lang w:val="zh-CN"/>
        </w:rPr>
        <w:t>适当</w:t>
      </w:r>
      <w:r>
        <w:rPr>
          <w:rFonts w:hint="eastAsia"/>
        </w:rPr>
        <w:t>的内容器样品：</w:t>
      </w:r>
    </w:p>
    <w:p w14:paraId="151ED5FC" w14:textId="77777777" w:rsidR="00102573" w:rsidRDefault="00102573" w:rsidP="0084041D">
      <w:pPr>
        <w:pStyle w:val="SingleTxt"/>
        <w:tabs>
          <w:tab w:val="clear" w:pos="1695"/>
          <w:tab w:val="clear" w:pos="2126"/>
          <w:tab w:val="left" w:pos="1708"/>
          <w:tab w:val="left" w:pos="2436"/>
        </w:tabs>
      </w:pPr>
      <w:r>
        <w:tab/>
      </w:r>
      <w:r>
        <w:rPr>
          <w:rFonts w:hint="eastAsia"/>
        </w:rPr>
        <w:t>(a)</w:t>
      </w:r>
      <w:r>
        <w:tab/>
      </w:r>
      <w:r>
        <w:rPr>
          <w:rFonts w:hint="eastAsia"/>
        </w:rPr>
        <w:t>测试制造材料的机械特点；</w:t>
      </w:r>
    </w:p>
    <w:p w14:paraId="5B03D95F" w14:textId="77777777" w:rsidR="00102573" w:rsidRDefault="00102573" w:rsidP="0084041D">
      <w:pPr>
        <w:pStyle w:val="SingleTxt"/>
        <w:tabs>
          <w:tab w:val="clear" w:pos="1695"/>
          <w:tab w:val="clear" w:pos="2126"/>
          <w:tab w:val="left" w:pos="1708"/>
          <w:tab w:val="left" w:pos="2436"/>
        </w:tabs>
      </w:pPr>
      <w:r>
        <w:tab/>
      </w:r>
      <w:r>
        <w:rPr>
          <w:rFonts w:hint="eastAsia"/>
        </w:rPr>
        <w:t>(b)</w:t>
      </w:r>
      <w:r>
        <w:tab/>
      </w:r>
      <w:r>
        <w:rPr>
          <w:rFonts w:hint="eastAsia"/>
        </w:rPr>
        <w:t>检验最小壁厚；</w:t>
      </w:r>
    </w:p>
    <w:p w14:paraId="3DB6ED86" w14:textId="77777777" w:rsidR="00102573" w:rsidRDefault="00102573" w:rsidP="0084041D">
      <w:pPr>
        <w:pStyle w:val="SingleTxt"/>
        <w:tabs>
          <w:tab w:val="clear" w:pos="1695"/>
          <w:tab w:val="clear" w:pos="2126"/>
          <w:tab w:val="left" w:pos="1708"/>
          <w:tab w:val="left" w:pos="2436"/>
        </w:tabs>
      </w:pPr>
      <w:r>
        <w:tab/>
      </w:r>
      <w:r>
        <w:rPr>
          <w:rFonts w:hint="eastAsia"/>
        </w:rPr>
        <w:t>(c)</w:t>
      </w:r>
      <w:r>
        <w:tab/>
      </w:r>
      <w:r w:rsidRPr="0084041D">
        <w:rPr>
          <w:rFonts w:hint="eastAsia"/>
        </w:rPr>
        <w:t>检查</w:t>
      </w:r>
      <w:r>
        <w:rPr>
          <w:rFonts w:hint="eastAsia"/>
        </w:rPr>
        <w:t>外部和内部状况；</w:t>
      </w:r>
    </w:p>
    <w:p w14:paraId="2DC3099E" w14:textId="77777777" w:rsidR="00102573" w:rsidRDefault="00102573" w:rsidP="0084041D">
      <w:pPr>
        <w:pStyle w:val="SingleTxt"/>
        <w:tabs>
          <w:tab w:val="clear" w:pos="1695"/>
          <w:tab w:val="clear" w:pos="2126"/>
          <w:tab w:val="left" w:pos="1708"/>
          <w:tab w:val="left" w:pos="2436"/>
        </w:tabs>
      </w:pPr>
      <w:r>
        <w:tab/>
      </w:r>
      <w:r>
        <w:rPr>
          <w:rFonts w:hint="eastAsia"/>
        </w:rPr>
        <w:t>(d)</w:t>
      </w:r>
      <w:r>
        <w:tab/>
      </w:r>
      <w:r w:rsidRPr="0084041D">
        <w:rPr>
          <w:rFonts w:hint="eastAsia"/>
        </w:rPr>
        <w:t>检验</w:t>
      </w:r>
      <w:r>
        <w:rPr>
          <w:rFonts w:hint="eastAsia"/>
        </w:rPr>
        <w:t>是否符合设计标准或规范；</w:t>
      </w:r>
    </w:p>
    <w:p w14:paraId="2E54C75E" w14:textId="5E595C07" w:rsidR="00102573" w:rsidRDefault="0084041D" w:rsidP="0084041D">
      <w:pPr>
        <w:pStyle w:val="SingleTxt"/>
        <w:tabs>
          <w:tab w:val="clear" w:pos="1695"/>
          <w:tab w:val="clear" w:pos="2126"/>
          <w:tab w:val="left" w:pos="1708"/>
          <w:tab w:val="left" w:pos="2436"/>
        </w:tabs>
        <w:ind w:left="2436" w:hanging="1172"/>
      </w:pPr>
      <w:r>
        <w:tab/>
      </w:r>
      <w:r w:rsidR="00102573">
        <w:rPr>
          <w:rFonts w:hint="eastAsia"/>
        </w:rPr>
        <w:t>(e)</w:t>
      </w:r>
      <w:r w:rsidR="00102573">
        <w:tab/>
      </w:r>
      <w:r w:rsidR="00102573" w:rsidRPr="0084041D">
        <w:rPr>
          <w:rFonts w:hint="eastAsia"/>
        </w:rPr>
        <w:t>根据</w:t>
      </w:r>
      <w:r w:rsidR="00102573">
        <w:rPr>
          <w:rFonts w:hint="eastAsia"/>
        </w:rPr>
        <w:t>适用的设计和制造标准或规范，用放射线照像、超声波或其他适当的非破坏性试验方法对焊接处进行检查。</w:t>
      </w:r>
    </w:p>
    <w:p w14:paraId="05713A3E" w14:textId="77777777" w:rsidR="00102573" w:rsidRDefault="00102573" w:rsidP="00102573">
      <w:pPr>
        <w:pStyle w:val="SingleTxt"/>
        <w:ind w:left="1695" w:hanging="431"/>
      </w:pPr>
      <w:r>
        <w:tab/>
      </w:r>
      <w:r>
        <w:rPr>
          <w:rFonts w:hint="eastAsia"/>
        </w:rPr>
        <w:t>对所有内容器：</w:t>
      </w:r>
    </w:p>
    <w:p w14:paraId="63D40EE0" w14:textId="651424F4" w:rsidR="00102573" w:rsidRDefault="0084041D" w:rsidP="0084041D">
      <w:pPr>
        <w:pStyle w:val="SingleTxt"/>
        <w:tabs>
          <w:tab w:val="clear" w:pos="1695"/>
          <w:tab w:val="clear" w:pos="2126"/>
          <w:tab w:val="left" w:pos="1708"/>
          <w:tab w:val="left" w:pos="2436"/>
        </w:tabs>
        <w:ind w:left="2436" w:hanging="1172"/>
      </w:pPr>
      <w:r>
        <w:tab/>
      </w:r>
      <w:r w:rsidR="00102573">
        <w:rPr>
          <w:rFonts w:hint="eastAsia"/>
        </w:rPr>
        <w:t>(f)</w:t>
      </w:r>
      <w:r w:rsidR="00102573">
        <w:rPr>
          <w:rFonts w:hint="eastAsia"/>
        </w:rPr>
        <w:tab/>
      </w:r>
      <w:r w:rsidR="00102573">
        <w:rPr>
          <w:rFonts w:hint="eastAsia"/>
        </w:rPr>
        <w:t>液压试验。内容器应该达到设计和制造的技术标准或技术规范所规定的接受标准；</w:t>
      </w:r>
    </w:p>
    <w:p w14:paraId="594B839C" w14:textId="27B6D135" w:rsidR="00102573" w:rsidRDefault="00102573" w:rsidP="0084041D">
      <w:pPr>
        <w:pStyle w:val="SingleTxt"/>
        <w:tabs>
          <w:tab w:val="clear" w:pos="1695"/>
          <w:tab w:val="clear" w:pos="2126"/>
          <w:tab w:val="left" w:pos="1708"/>
          <w:tab w:val="left" w:pos="2436"/>
        </w:tabs>
        <w:ind w:left="2436" w:hanging="1172"/>
      </w:pPr>
      <w:r>
        <w:rPr>
          <w:rFonts w:hint="eastAsia"/>
        </w:rPr>
        <w:tab/>
      </w:r>
      <w:r>
        <w:tab/>
      </w:r>
      <w:r w:rsidRPr="00145A62">
        <w:rPr>
          <w:rFonts w:eastAsia="楷体" w:hint="eastAsia"/>
          <w:b/>
          <w:bCs/>
        </w:rPr>
        <w:t>注</w:t>
      </w:r>
      <w:r>
        <w:rPr>
          <w:rFonts w:hint="eastAsia"/>
        </w:rPr>
        <w:t>：</w:t>
      </w:r>
      <w:r w:rsidR="00C83926">
        <w:tab/>
      </w:r>
      <w:r w:rsidRPr="00145A62">
        <w:rPr>
          <w:rFonts w:eastAsia="楷体" w:hint="eastAsia"/>
        </w:rPr>
        <w:t>在主管部门同意的情况下，液压试验可以使用气体试验替代，但这项操作不得带来任何危险</w:t>
      </w:r>
      <w:r>
        <w:rPr>
          <w:rFonts w:hint="eastAsia"/>
        </w:rPr>
        <w:t>。</w:t>
      </w:r>
    </w:p>
    <w:p w14:paraId="4104E884" w14:textId="68A107C8" w:rsidR="00102573" w:rsidRDefault="0084041D" w:rsidP="0084041D">
      <w:pPr>
        <w:pStyle w:val="SingleTxt"/>
        <w:tabs>
          <w:tab w:val="clear" w:pos="1695"/>
          <w:tab w:val="clear" w:pos="2126"/>
          <w:tab w:val="left" w:pos="1708"/>
          <w:tab w:val="left" w:pos="2436"/>
        </w:tabs>
        <w:ind w:left="2436" w:hanging="1172"/>
      </w:pPr>
      <w:r>
        <w:tab/>
      </w:r>
      <w:r w:rsidR="00102573">
        <w:rPr>
          <w:rFonts w:hint="eastAsia"/>
        </w:rPr>
        <w:t>(g)</w:t>
      </w:r>
      <w:r w:rsidR="00102573">
        <w:rPr>
          <w:rFonts w:hint="eastAsia"/>
        </w:rPr>
        <w:tab/>
      </w:r>
      <w:r w:rsidR="00102573" w:rsidRPr="003F04C3">
        <w:rPr>
          <w:rFonts w:hint="eastAsia"/>
          <w:spacing w:val="4"/>
        </w:rPr>
        <w:t>检查和评估制造缺陷，</w:t>
      </w:r>
      <w:proofErr w:type="gramStart"/>
      <w:r w:rsidR="00102573" w:rsidRPr="003F04C3">
        <w:rPr>
          <w:rFonts w:hint="eastAsia"/>
          <w:spacing w:val="4"/>
        </w:rPr>
        <w:t>对之加以修理或者规定该内容器不能投入使用</w:t>
      </w:r>
      <w:r w:rsidR="00102573">
        <w:rPr>
          <w:rFonts w:hint="eastAsia"/>
        </w:rPr>
        <w:t>；</w:t>
      </w:r>
      <w:proofErr w:type="gramEnd"/>
    </w:p>
    <w:p w14:paraId="7458D88E" w14:textId="5288E409" w:rsidR="00102573" w:rsidRDefault="0084041D" w:rsidP="0084041D">
      <w:pPr>
        <w:pStyle w:val="SingleTxt"/>
        <w:tabs>
          <w:tab w:val="clear" w:pos="1695"/>
          <w:tab w:val="clear" w:pos="2126"/>
          <w:tab w:val="left" w:pos="1708"/>
          <w:tab w:val="left" w:pos="2436"/>
        </w:tabs>
        <w:ind w:left="2436" w:hanging="1172"/>
      </w:pPr>
      <w:r>
        <w:tab/>
      </w:r>
      <w:r w:rsidR="00102573">
        <w:rPr>
          <w:rFonts w:hint="eastAsia"/>
        </w:rPr>
        <w:t>(h)</w:t>
      </w:r>
      <w:r w:rsidR="00102573">
        <w:rPr>
          <w:rFonts w:hint="eastAsia"/>
        </w:rPr>
        <w:tab/>
      </w:r>
      <w:r w:rsidR="00102573">
        <w:rPr>
          <w:rFonts w:hint="eastAsia"/>
        </w:rPr>
        <w:t>检查标记。</w:t>
      </w:r>
    </w:p>
    <w:p w14:paraId="0F78C02B" w14:textId="77777777" w:rsidR="00102573" w:rsidRDefault="00102573" w:rsidP="00102573">
      <w:pPr>
        <w:pStyle w:val="SingleTxt"/>
        <w:ind w:left="2115" w:hanging="431"/>
      </w:pPr>
      <w:r>
        <w:rPr>
          <w:rFonts w:hint="eastAsia"/>
        </w:rPr>
        <w:t>对一个适当的封闭装置样品：</w:t>
      </w:r>
    </w:p>
    <w:p w14:paraId="2670D969" w14:textId="0FC9FA02" w:rsidR="00102573" w:rsidRDefault="0084041D" w:rsidP="0084041D">
      <w:pPr>
        <w:pStyle w:val="SingleTxt"/>
        <w:tabs>
          <w:tab w:val="clear" w:pos="1695"/>
          <w:tab w:val="clear" w:pos="2126"/>
          <w:tab w:val="left" w:pos="1708"/>
          <w:tab w:val="left" w:pos="2436"/>
        </w:tabs>
        <w:ind w:left="2436" w:hanging="1172"/>
      </w:pPr>
      <w:r>
        <w:tab/>
      </w:r>
      <w:r w:rsidR="00102573">
        <w:rPr>
          <w:rFonts w:hint="eastAsia"/>
        </w:rPr>
        <w:t>(</w:t>
      </w:r>
      <w:proofErr w:type="spellStart"/>
      <w:r w:rsidR="00102573">
        <w:rPr>
          <w:rFonts w:hint="eastAsia"/>
        </w:rPr>
        <w:t>i</w:t>
      </w:r>
      <w:proofErr w:type="spellEnd"/>
      <w:r w:rsidR="00102573">
        <w:rPr>
          <w:rFonts w:hint="eastAsia"/>
        </w:rPr>
        <w:t>)</w:t>
      </w:r>
      <w:r w:rsidR="00102573">
        <w:rPr>
          <w:rFonts w:hint="eastAsia"/>
        </w:rPr>
        <w:tab/>
      </w:r>
      <w:r w:rsidR="00102573">
        <w:rPr>
          <w:rFonts w:hint="eastAsia"/>
        </w:rPr>
        <w:t>检验材料；</w:t>
      </w:r>
    </w:p>
    <w:p w14:paraId="525155EE" w14:textId="0A879E20" w:rsidR="00102573" w:rsidRDefault="0084041D" w:rsidP="0084041D">
      <w:pPr>
        <w:pStyle w:val="SingleTxt"/>
        <w:tabs>
          <w:tab w:val="clear" w:pos="1695"/>
          <w:tab w:val="clear" w:pos="2126"/>
          <w:tab w:val="left" w:pos="1708"/>
          <w:tab w:val="left" w:pos="2436"/>
        </w:tabs>
        <w:ind w:left="2436" w:hanging="1172"/>
      </w:pPr>
      <w:r>
        <w:tab/>
      </w:r>
      <w:r w:rsidR="00102573">
        <w:rPr>
          <w:rFonts w:hint="eastAsia"/>
        </w:rPr>
        <w:t>(j)</w:t>
      </w:r>
      <w:r w:rsidR="00102573">
        <w:rPr>
          <w:rFonts w:hint="eastAsia"/>
        </w:rPr>
        <w:tab/>
      </w:r>
      <w:r w:rsidR="00102573">
        <w:rPr>
          <w:rFonts w:hint="eastAsia"/>
        </w:rPr>
        <w:t>检验尺寸；</w:t>
      </w:r>
    </w:p>
    <w:p w14:paraId="155A5B90" w14:textId="52C92B1B" w:rsidR="00102573" w:rsidRDefault="0084041D" w:rsidP="0084041D">
      <w:pPr>
        <w:pStyle w:val="SingleTxt"/>
        <w:tabs>
          <w:tab w:val="clear" w:pos="1695"/>
          <w:tab w:val="clear" w:pos="2126"/>
          <w:tab w:val="left" w:pos="1708"/>
          <w:tab w:val="left" w:pos="2436"/>
        </w:tabs>
        <w:ind w:left="2436" w:hanging="1172"/>
      </w:pPr>
      <w:r>
        <w:tab/>
      </w:r>
      <w:r w:rsidR="00102573">
        <w:rPr>
          <w:rFonts w:hint="eastAsia"/>
        </w:rPr>
        <w:t>(k)</w:t>
      </w:r>
      <w:r w:rsidR="00102573">
        <w:rPr>
          <w:rFonts w:hint="eastAsia"/>
        </w:rPr>
        <w:tab/>
      </w:r>
      <w:r w:rsidR="00102573">
        <w:rPr>
          <w:rFonts w:hint="eastAsia"/>
        </w:rPr>
        <w:t>检验洁净度；</w:t>
      </w:r>
    </w:p>
    <w:p w14:paraId="46775D75" w14:textId="6B8B1C4A" w:rsidR="00102573" w:rsidRDefault="0084041D" w:rsidP="0084041D">
      <w:pPr>
        <w:pStyle w:val="SingleTxt"/>
        <w:tabs>
          <w:tab w:val="clear" w:pos="1695"/>
          <w:tab w:val="clear" w:pos="2126"/>
          <w:tab w:val="left" w:pos="1708"/>
          <w:tab w:val="left" w:pos="2436"/>
        </w:tabs>
        <w:ind w:left="2436" w:hanging="1172"/>
      </w:pPr>
      <w:r>
        <w:tab/>
      </w:r>
      <w:r w:rsidR="00102573">
        <w:rPr>
          <w:rFonts w:hint="eastAsia"/>
        </w:rPr>
        <w:t>(l)</w:t>
      </w:r>
      <w:r w:rsidR="00102573">
        <w:rPr>
          <w:rFonts w:hint="eastAsia"/>
        </w:rPr>
        <w:tab/>
      </w:r>
      <w:r w:rsidR="00102573">
        <w:rPr>
          <w:rFonts w:hint="eastAsia"/>
        </w:rPr>
        <w:t>检查已完成的组件；</w:t>
      </w:r>
    </w:p>
    <w:p w14:paraId="6C49298B" w14:textId="6D6C371C" w:rsidR="00102573" w:rsidRDefault="0084041D" w:rsidP="0084041D">
      <w:pPr>
        <w:pStyle w:val="SingleTxt"/>
        <w:tabs>
          <w:tab w:val="clear" w:pos="1695"/>
          <w:tab w:val="clear" w:pos="2126"/>
          <w:tab w:val="left" w:pos="1708"/>
          <w:tab w:val="left" w:pos="2436"/>
        </w:tabs>
        <w:ind w:left="2436" w:hanging="1172"/>
      </w:pPr>
      <w:r>
        <w:tab/>
      </w:r>
      <w:r w:rsidR="00102573">
        <w:rPr>
          <w:rFonts w:hint="eastAsia"/>
        </w:rPr>
        <w:t>(m)</w:t>
      </w:r>
      <w:r w:rsidR="00102573">
        <w:rPr>
          <w:rFonts w:hint="eastAsia"/>
        </w:rPr>
        <w:tab/>
      </w:r>
      <w:r w:rsidR="00102573">
        <w:rPr>
          <w:rFonts w:hint="eastAsia"/>
        </w:rPr>
        <w:t>检验有无标记。</w:t>
      </w:r>
    </w:p>
    <w:p w14:paraId="4DCBA3BE" w14:textId="77777777" w:rsidR="00102573" w:rsidRDefault="00102573" w:rsidP="00102573">
      <w:pPr>
        <w:pStyle w:val="SingleTxt"/>
        <w:ind w:left="2115" w:hanging="431"/>
      </w:pPr>
      <w:r>
        <w:rPr>
          <w:rFonts w:hint="eastAsia"/>
        </w:rPr>
        <w:t>对所有封闭装置：</w:t>
      </w:r>
    </w:p>
    <w:p w14:paraId="18559FBF" w14:textId="7CD0B2E7" w:rsidR="00102573" w:rsidRDefault="0084041D" w:rsidP="0084041D">
      <w:pPr>
        <w:pStyle w:val="SingleTxt"/>
        <w:tabs>
          <w:tab w:val="clear" w:pos="1695"/>
          <w:tab w:val="clear" w:pos="2126"/>
          <w:tab w:val="left" w:pos="1708"/>
          <w:tab w:val="left" w:pos="2436"/>
        </w:tabs>
        <w:ind w:left="2436" w:hanging="1172"/>
      </w:pPr>
      <w:r>
        <w:tab/>
      </w:r>
      <w:r w:rsidR="00102573">
        <w:rPr>
          <w:rFonts w:hint="eastAsia"/>
        </w:rPr>
        <w:t>(n)</w:t>
      </w:r>
      <w:r w:rsidR="00102573">
        <w:rPr>
          <w:rFonts w:hint="eastAsia"/>
        </w:rPr>
        <w:tab/>
      </w:r>
      <w:r w:rsidR="00102573">
        <w:rPr>
          <w:rFonts w:hint="eastAsia"/>
        </w:rPr>
        <w:t>测试防漏性。</w:t>
      </w:r>
    </w:p>
    <w:p w14:paraId="27DE0F32" w14:textId="77777777" w:rsidR="00102573" w:rsidRDefault="00102573" w:rsidP="00102573">
      <w:pPr>
        <w:pStyle w:val="SingleTxt"/>
        <w:ind w:left="2115" w:hanging="431"/>
      </w:pPr>
      <w:r>
        <w:rPr>
          <w:rFonts w:hint="eastAsia"/>
        </w:rPr>
        <w:t>对一个适当的已完成封闭式低温贮器样品：</w:t>
      </w:r>
    </w:p>
    <w:p w14:paraId="0CF9BC78" w14:textId="386E5C1E" w:rsidR="00102573" w:rsidRDefault="0084041D" w:rsidP="0084041D">
      <w:pPr>
        <w:pStyle w:val="SingleTxt"/>
        <w:tabs>
          <w:tab w:val="clear" w:pos="1695"/>
          <w:tab w:val="clear" w:pos="2126"/>
          <w:tab w:val="left" w:pos="1708"/>
          <w:tab w:val="left" w:pos="2436"/>
        </w:tabs>
        <w:ind w:left="2436" w:hanging="1172"/>
      </w:pPr>
      <w:r>
        <w:tab/>
      </w:r>
      <w:r w:rsidR="00102573">
        <w:rPr>
          <w:rFonts w:hint="eastAsia"/>
        </w:rPr>
        <w:t>(o)</w:t>
      </w:r>
      <w:r w:rsidR="00102573">
        <w:rPr>
          <w:rFonts w:hint="eastAsia"/>
        </w:rPr>
        <w:tab/>
      </w:r>
      <w:r w:rsidR="00102573">
        <w:rPr>
          <w:rFonts w:hint="eastAsia"/>
        </w:rPr>
        <w:t>测试辅助设备运行情况是否令人满意；</w:t>
      </w:r>
    </w:p>
    <w:p w14:paraId="63C0101F" w14:textId="75E39F97" w:rsidR="00102573" w:rsidRDefault="0084041D" w:rsidP="0084041D">
      <w:pPr>
        <w:pStyle w:val="SingleTxt"/>
        <w:tabs>
          <w:tab w:val="clear" w:pos="1695"/>
          <w:tab w:val="clear" w:pos="2126"/>
          <w:tab w:val="left" w:pos="1708"/>
          <w:tab w:val="left" w:pos="2436"/>
        </w:tabs>
        <w:ind w:left="2436" w:hanging="1172"/>
      </w:pPr>
      <w:r>
        <w:tab/>
      </w:r>
      <w:r w:rsidR="00102573">
        <w:rPr>
          <w:rFonts w:hint="eastAsia"/>
        </w:rPr>
        <w:t>(p)</w:t>
      </w:r>
      <w:r w:rsidR="00102573">
        <w:rPr>
          <w:rFonts w:hint="eastAsia"/>
        </w:rPr>
        <w:tab/>
      </w:r>
      <w:r w:rsidR="00102573">
        <w:rPr>
          <w:rFonts w:hint="eastAsia"/>
        </w:rPr>
        <w:t>检验是否符合设计标准或规范。</w:t>
      </w:r>
    </w:p>
    <w:p w14:paraId="5A376EDE" w14:textId="77777777" w:rsidR="00102573" w:rsidRDefault="00102573" w:rsidP="00102573">
      <w:pPr>
        <w:pStyle w:val="SingleTxt"/>
        <w:ind w:left="2115" w:hanging="431"/>
      </w:pPr>
      <w:r>
        <w:rPr>
          <w:rFonts w:hint="eastAsia"/>
        </w:rPr>
        <w:t>对所有已完成的封闭式低温压力贮器：</w:t>
      </w:r>
    </w:p>
    <w:p w14:paraId="1BA53349" w14:textId="77777777" w:rsidR="00102573" w:rsidRDefault="00102573" w:rsidP="0084041D">
      <w:pPr>
        <w:pStyle w:val="SingleTxt"/>
        <w:tabs>
          <w:tab w:val="clear" w:pos="1695"/>
          <w:tab w:val="clear" w:pos="2126"/>
          <w:tab w:val="left" w:pos="1708"/>
          <w:tab w:val="left" w:pos="2436"/>
        </w:tabs>
        <w:ind w:left="2436" w:hanging="1172"/>
      </w:pPr>
      <w:r>
        <w:tab/>
      </w:r>
      <w:r>
        <w:rPr>
          <w:rFonts w:hint="eastAsia"/>
        </w:rPr>
        <w:t>(q)</w:t>
      </w:r>
      <w:r>
        <w:rPr>
          <w:rFonts w:hint="eastAsia"/>
        </w:rPr>
        <w:tab/>
      </w:r>
      <w:r>
        <w:rPr>
          <w:rFonts w:hint="eastAsia"/>
        </w:rPr>
        <w:t>测试防漏性。”</w:t>
      </w:r>
    </w:p>
    <w:p w14:paraId="2BAD3BEE" w14:textId="77777777" w:rsidR="00102573" w:rsidRDefault="00102573" w:rsidP="0084041D">
      <w:pPr>
        <w:tabs>
          <w:tab w:val="left" w:pos="2436"/>
        </w:tabs>
        <w:suppressAutoHyphens/>
        <w:spacing w:after="140"/>
        <w:ind w:left="1264" w:right="1264"/>
      </w:pPr>
      <w:r>
        <w:rPr>
          <w:rFonts w:hint="eastAsia"/>
        </w:rPr>
        <w:lastRenderedPageBreak/>
        <w:t>6.2.1.5.3</w:t>
      </w:r>
      <w:r>
        <w:rPr>
          <w:rFonts w:hint="eastAsia"/>
        </w:rPr>
        <w:tab/>
      </w:r>
      <w:r>
        <w:rPr>
          <w:rFonts w:hint="eastAsia"/>
        </w:rPr>
        <w:t>将第一句中“贮器”替换为“压力贮器壳体”。</w:t>
      </w:r>
    </w:p>
    <w:p w14:paraId="2FE0ED15" w14:textId="77777777" w:rsidR="00102573" w:rsidRDefault="00102573" w:rsidP="007C29AF">
      <w:pPr>
        <w:tabs>
          <w:tab w:val="left" w:pos="2436"/>
        </w:tabs>
        <w:suppressAutoHyphens/>
        <w:spacing w:after="140"/>
        <w:ind w:left="1264" w:right="1264"/>
      </w:pPr>
      <w:r>
        <w:rPr>
          <w:rFonts w:hint="eastAsia"/>
        </w:rPr>
        <w:t>6.2.1.5.4</w:t>
      </w:r>
      <w:r>
        <w:rPr>
          <w:rFonts w:hint="eastAsia"/>
        </w:rPr>
        <w:tab/>
      </w:r>
      <w:r>
        <w:rPr>
          <w:rFonts w:hint="eastAsia"/>
        </w:rPr>
        <w:t>插入一个新段，内容如下：</w:t>
      </w:r>
    </w:p>
    <w:p w14:paraId="62F40D60" w14:textId="4354C9CC" w:rsidR="00102573" w:rsidRDefault="00102573" w:rsidP="007C29AF">
      <w:pPr>
        <w:tabs>
          <w:tab w:val="left" w:pos="2436"/>
        </w:tabs>
        <w:suppressAutoHyphens/>
        <w:spacing w:after="140"/>
        <w:ind w:left="1264" w:right="1264"/>
      </w:pPr>
      <w:r>
        <w:rPr>
          <w:rFonts w:hint="eastAsia"/>
        </w:rPr>
        <w:t>“</w:t>
      </w:r>
      <w:r>
        <w:rPr>
          <w:rFonts w:hint="eastAsia"/>
        </w:rPr>
        <w:t>6.2.1.5.4</w:t>
      </w:r>
      <w:r w:rsidR="00C83926">
        <w:tab/>
      </w:r>
      <w:r>
        <w:rPr>
          <w:rFonts w:hint="eastAsia"/>
        </w:rPr>
        <w:t>对气瓶捆包，气瓶壳体和封闭装置应该接受</w:t>
      </w:r>
      <w:r>
        <w:rPr>
          <w:rFonts w:hint="eastAsia"/>
        </w:rPr>
        <w:t>6.2.1.5.1</w:t>
      </w:r>
      <w:r>
        <w:rPr>
          <w:rFonts w:hint="eastAsia"/>
        </w:rPr>
        <w:t>规定的首次检查和试验。应该对足够数量的框架样品进行验证负载试验，验证负载应达到气瓶捆包最大总重量的两倍。</w:t>
      </w:r>
    </w:p>
    <w:p w14:paraId="47B21868" w14:textId="77777777" w:rsidR="00102573" w:rsidRDefault="00102573" w:rsidP="00102573">
      <w:pPr>
        <w:pStyle w:val="SingleTxt"/>
      </w:pPr>
      <w:r>
        <w:rPr>
          <w:rFonts w:hint="eastAsia"/>
        </w:rPr>
        <w:t>此外，所</w:t>
      </w:r>
      <w:proofErr w:type="gramStart"/>
      <w:r>
        <w:rPr>
          <w:rFonts w:hint="eastAsia"/>
        </w:rPr>
        <w:t>有气瓶捆包歧管</w:t>
      </w:r>
      <w:proofErr w:type="gramEnd"/>
      <w:r>
        <w:rPr>
          <w:rFonts w:hint="eastAsia"/>
        </w:rPr>
        <w:t>均需经过液压试验，所有已完成的气瓶捆包均需经过防漏试验。</w:t>
      </w:r>
    </w:p>
    <w:p w14:paraId="165F2347" w14:textId="703158D9" w:rsidR="00102573" w:rsidRDefault="00102573" w:rsidP="007C29AF">
      <w:pPr>
        <w:tabs>
          <w:tab w:val="left" w:pos="2436"/>
        </w:tabs>
        <w:suppressAutoHyphens/>
        <w:spacing w:after="140"/>
        <w:ind w:left="1264" w:right="1264"/>
      </w:pPr>
      <w:r w:rsidRPr="00145A62">
        <w:rPr>
          <w:rFonts w:eastAsia="楷体" w:hint="eastAsia"/>
          <w:b/>
          <w:bCs/>
        </w:rPr>
        <w:t>注</w:t>
      </w:r>
      <w:r>
        <w:rPr>
          <w:rFonts w:hint="eastAsia"/>
        </w:rPr>
        <w:t>：</w:t>
      </w:r>
      <w:r w:rsidR="00C83926">
        <w:tab/>
      </w:r>
      <w:r w:rsidRPr="00145A62">
        <w:rPr>
          <w:rFonts w:eastAsia="楷体" w:hint="eastAsia"/>
        </w:rPr>
        <w:t>在主管部门同意的情况下，液压试验可以使用气体试验替代，但这项操作不得带来任何危险</w:t>
      </w:r>
      <w:r>
        <w:rPr>
          <w:rFonts w:hint="eastAsia"/>
        </w:rPr>
        <w:t>。”</w:t>
      </w:r>
    </w:p>
    <w:p w14:paraId="5AD917EF" w14:textId="77777777" w:rsidR="00102573" w:rsidRDefault="00102573" w:rsidP="007C29AF">
      <w:pPr>
        <w:tabs>
          <w:tab w:val="left" w:pos="2436"/>
        </w:tabs>
        <w:suppressAutoHyphens/>
        <w:spacing w:after="140"/>
        <w:ind w:left="1264" w:right="1264"/>
      </w:pPr>
      <w:r>
        <w:rPr>
          <w:rFonts w:hint="eastAsia"/>
        </w:rPr>
        <w:t>6.2.1.6.1</w:t>
      </w:r>
      <w:r>
        <w:rPr>
          <w:rFonts w:hint="eastAsia"/>
        </w:rPr>
        <w:tab/>
      </w:r>
      <w:r>
        <w:rPr>
          <w:rFonts w:hint="eastAsia"/>
        </w:rPr>
        <w:t>将</w:t>
      </w:r>
      <w:r>
        <w:rPr>
          <w:rFonts w:hint="eastAsia"/>
        </w:rPr>
        <w:t>(c)</w:t>
      </w:r>
      <w:r>
        <w:rPr>
          <w:rFonts w:hint="eastAsia"/>
        </w:rPr>
        <w:t>和</w:t>
      </w:r>
      <w:r>
        <w:rPr>
          <w:rFonts w:hint="eastAsia"/>
        </w:rPr>
        <w:t>(d)</w:t>
      </w:r>
      <w:r>
        <w:rPr>
          <w:rFonts w:hint="eastAsia"/>
        </w:rPr>
        <w:t>替换为：</w:t>
      </w:r>
    </w:p>
    <w:p w14:paraId="55780E0E" w14:textId="77777777" w:rsidR="00102573" w:rsidRPr="00941F32" w:rsidRDefault="00102573" w:rsidP="007C29AF">
      <w:pPr>
        <w:tabs>
          <w:tab w:val="left" w:pos="2835"/>
        </w:tabs>
        <w:suppressAutoHyphens/>
        <w:spacing w:after="140"/>
        <w:ind w:left="1904" w:right="1264" w:hanging="640"/>
        <w:rPr>
          <w:rFonts w:ascii="SimSun" w:hAnsi="SimSun"/>
          <w:spacing w:val="-8"/>
          <w:w w:val="80"/>
        </w:rPr>
      </w:pPr>
      <w:r>
        <w:rPr>
          <w:rFonts w:hint="eastAsia"/>
        </w:rPr>
        <w:t>“</w:t>
      </w:r>
      <w:r>
        <w:rPr>
          <w:rFonts w:hint="eastAsia"/>
        </w:rPr>
        <w:t>(c)</w:t>
      </w:r>
      <w:r>
        <w:rPr>
          <w:rFonts w:hint="eastAsia"/>
        </w:rPr>
        <w:tab/>
      </w:r>
      <w:r>
        <w:rPr>
          <w:rFonts w:hint="eastAsia"/>
        </w:rPr>
        <w:t>检查螺纹是否有下述现象之一：</w:t>
      </w:r>
    </w:p>
    <w:p w14:paraId="79C00DF1" w14:textId="77777777" w:rsidR="00102573" w:rsidRDefault="00102573" w:rsidP="007C29AF">
      <w:pPr>
        <w:tabs>
          <w:tab w:val="left" w:pos="2254"/>
        </w:tabs>
        <w:suppressAutoHyphens/>
        <w:spacing w:after="140"/>
        <w:ind w:left="1904" w:right="1264" w:hanging="911"/>
      </w:pPr>
      <w:r>
        <w:tab/>
      </w:r>
      <w:r>
        <w:t>㈠</w:t>
      </w:r>
      <w:r>
        <w:rPr>
          <w:rFonts w:hint="eastAsia"/>
        </w:rPr>
        <w:tab/>
      </w:r>
      <w:r>
        <w:rPr>
          <w:rFonts w:hint="eastAsia"/>
        </w:rPr>
        <w:t>是否有腐蚀迹象；</w:t>
      </w:r>
    </w:p>
    <w:p w14:paraId="57E3D51B" w14:textId="77777777" w:rsidR="00102573" w:rsidRDefault="00102573" w:rsidP="007C29AF">
      <w:pPr>
        <w:tabs>
          <w:tab w:val="left" w:pos="2254"/>
        </w:tabs>
        <w:suppressAutoHyphens/>
        <w:spacing w:after="140"/>
        <w:ind w:left="1904" w:right="1264" w:hanging="911"/>
      </w:pPr>
      <w:r>
        <w:tab/>
      </w:r>
      <w:r>
        <w:rPr>
          <w:rFonts w:hint="eastAsia"/>
        </w:rPr>
        <w:t>㈡</w:t>
      </w:r>
      <w:r>
        <w:rPr>
          <w:rFonts w:hint="eastAsia"/>
        </w:rPr>
        <w:tab/>
      </w:r>
      <w:r>
        <w:rPr>
          <w:rFonts w:hint="eastAsia"/>
        </w:rPr>
        <w:t>封闭装置或其他辅助设备是否已摘掉；</w:t>
      </w:r>
    </w:p>
    <w:p w14:paraId="5A733EB4" w14:textId="336A6BC1" w:rsidR="00102573" w:rsidRPr="003F04C3" w:rsidRDefault="003F04C3" w:rsidP="003F04C3">
      <w:pPr>
        <w:tabs>
          <w:tab w:val="left" w:pos="1904"/>
        </w:tabs>
        <w:suppressAutoHyphens/>
        <w:spacing w:after="140"/>
        <w:ind w:left="1264" w:right="1264"/>
        <w:rPr>
          <w:spacing w:val="4"/>
        </w:rPr>
      </w:pPr>
      <w:r>
        <w:rPr>
          <w:rFonts w:hint="eastAsia"/>
        </w:rPr>
        <w:t>(</w:t>
      </w:r>
      <w:r w:rsidR="00102573">
        <w:rPr>
          <w:rFonts w:hint="eastAsia"/>
        </w:rPr>
        <w:t>d)</w:t>
      </w:r>
      <w:r w:rsidR="00102573" w:rsidRPr="003F04C3">
        <w:rPr>
          <w:rFonts w:hint="eastAsia"/>
          <w:spacing w:val="4"/>
        </w:rPr>
        <w:tab/>
      </w:r>
      <w:r w:rsidR="00102573" w:rsidRPr="003F04C3">
        <w:rPr>
          <w:rFonts w:hint="eastAsia"/>
          <w:spacing w:val="4"/>
        </w:rPr>
        <w:t>对压力贮器壳体进行液压试验，以及必要时通过适当的试验检验材料的特点。”</w:t>
      </w:r>
    </w:p>
    <w:p w14:paraId="12396DB0" w14:textId="77777777" w:rsidR="00102573" w:rsidRDefault="00102573" w:rsidP="007C29AF">
      <w:pPr>
        <w:tabs>
          <w:tab w:val="left" w:pos="2835"/>
        </w:tabs>
        <w:suppressAutoHyphens/>
        <w:spacing w:after="140"/>
        <w:ind w:left="2436" w:right="1264" w:hanging="1172"/>
      </w:pPr>
      <w:r>
        <w:tab/>
      </w:r>
      <w:r>
        <w:rPr>
          <w:rFonts w:hint="eastAsia"/>
        </w:rPr>
        <w:t>将注</w:t>
      </w:r>
      <w:r>
        <w:rPr>
          <w:rFonts w:hint="eastAsia"/>
        </w:rPr>
        <w:t>2</w:t>
      </w:r>
      <w:r>
        <w:rPr>
          <w:rFonts w:hint="eastAsia"/>
        </w:rPr>
        <w:t>中“</w:t>
      </w:r>
      <w:r w:rsidRPr="00BE1CC1">
        <w:rPr>
          <w:rFonts w:eastAsia="楷体" w:hint="eastAsia"/>
        </w:rPr>
        <w:t>气瓶和圆筒</w:t>
      </w:r>
      <w:r>
        <w:rPr>
          <w:rFonts w:hint="eastAsia"/>
        </w:rPr>
        <w:t>”改为“</w:t>
      </w:r>
      <w:r w:rsidRPr="00BE1CC1">
        <w:rPr>
          <w:rFonts w:eastAsia="楷体" w:hint="eastAsia"/>
        </w:rPr>
        <w:t>气瓶壳体或筒壳体</w:t>
      </w:r>
      <w:r>
        <w:rPr>
          <w:rFonts w:hint="eastAsia"/>
        </w:rPr>
        <w:t>”。</w:t>
      </w:r>
    </w:p>
    <w:p w14:paraId="4031BACD" w14:textId="77777777" w:rsidR="00102573" w:rsidRDefault="00102573" w:rsidP="007C29AF">
      <w:pPr>
        <w:tabs>
          <w:tab w:val="left" w:pos="2835"/>
        </w:tabs>
        <w:suppressAutoHyphens/>
        <w:spacing w:after="140"/>
        <w:ind w:left="2436" w:right="1264" w:hanging="1172"/>
      </w:pPr>
      <w:r>
        <w:tab/>
      </w:r>
      <w:r>
        <w:rPr>
          <w:rFonts w:hint="eastAsia"/>
        </w:rPr>
        <w:t>将注</w:t>
      </w:r>
      <w:r>
        <w:rPr>
          <w:rFonts w:hint="eastAsia"/>
        </w:rPr>
        <w:t>3</w:t>
      </w:r>
      <w:r>
        <w:rPr>
          <w:rFonts w:hint="eastAsia"/>
        </w:rPr>
        <w:t>改为如下：</w:t>
      </w:r>
    </w:p>
    <w:p w14:paraId="4ED81759" w14:textId="1FB570C1" w:rsidR="00102573" w:rsidRDefault="00102573" w:rsidP="0084041D">
      <w:pPr>
        <w:tabs>
          <w:tab w:val="left" w:pos="2436"/>
        </w:tabs>
        <w:suppressAutoHyphens/>
        <w:spacing w:after="140"/>
        <w:ind w:left="1264" w:right="1264"/>
      </w:pPr>
      <w:r>
        <w:rPr>
          <w:rFonts w:hint="eastAsia"/>
        </w:rPr>
        <w:t>“</w:t>
      </w:r>
      <w:r w:rsidRPr="00D71978">
        <w:rPr>
          <w:rFonts w:eastAsia="楷体" w:hint="eastAsia"/>
        </w:rPr>
        <w:t>注</w:t>
      </w:r>
      <w:r w:rsidRPr="00D71978">
        <w:rPr>
          <w:rFonts w:hint="eastAsia"/>
        </w:rPr>
        <w:t>3</w:t>
      </w:r>
      <w:r>
        <w:rPr>
          <w:rFonts w:hint="eastAsia"/>
        </w:rPr>
        <w:t>：</w:t>
      </w:r>
      <w:r w:rsidR="0084041D">
        <w:tab/>
      </w:r>
      <w:r w:rsidRPr="00145A62">
        <w:rPr>
          <w:rFonts w:eastAsia="楷体" w:hint="eastAsia"/>
        </w:rPr>
        <w:t>6.2.1.6.1 (b)</w:t>
      </w:r>
      <w:r w:rsidRPr="00145A62">
        <w:rPr>
          <w:rFonts w:eastAsia="楷体" w:hint="eastAsia"/>
        </w:rPr>
        <w:t>的内部状况检查和</w:t>
      </w:r>
      <w:r w:rsidRPr="00145A62">
        <w:rPr>
          <w:rFonts w:eastAsia="楷体" w:hint="eastAsia"/>
        </w:rPr>
        <w:t>6.2.1.6.1 (d)</w:t>
      </w:r>
      <w:r w:rsidRPr="00145A62">
        <w:rPr>
          <w:rFonts w:eastAsia="楷体" w:hint="eastAsia"/>
        </w:rPr>
        <w:t>的液压试验可以超声波检测替代，无缝钢气瓶壳体和无缝铝合金气瓶壳体按</w:t>
      </w:r>
      <w:r w:rsidRPr="00145A62">
        <w:rPr>
          <w:rFonts w:eastAsia="楷体" w:hint="eastAsia"/>
        </w:rPr>
        <w:t>ISO 18119:2018</w:t>
      </w:r>
      <w:r w:rsidRPr="00145A62">
        <w:rPr>
          <w:rFonts w:eastAsia="楷体" w:hint="eastAsia"/>
        </w:rPr>
        <w:t>进行。在</w:t>
      </w:r>
      <w:r w:rsidRPr="00145A62">
        <w:rPr>
          <w:rFonts w:eastAsia="楷体" w:hint="eastAsia"/>
        </w:rPr>
        <w:t>2024</w:t>
      </w:r>
      <w:r w:rsidRPr="00145A62">
        <w:rPr>
          <w:rFonts w:eastAsia="楷体" w:hint="eastAsia"/>
        </w:rPr>
        <w:t>年</w:t>
      </w:r>
      <w:r w:rsidRPr="00145A62">
        <w:rPr>
          <w:rFonts w:eastAsia="楷体" w:hint="eastAsia"/>
        </w:rPr>
        <w:t>12</w:t>
      </w:r>
      <w:r w:rsidRPr="00145A62">
        <w:rPr>
          <w:rFonts w:eastAsia="楷体" w:hint="eastAsia"/>
        </w:rPr>
        <w:t>月</w:t>
      </w:r>
      <w:r w:rsidRPr="00145A62">
        <w:rPr>
          <w:rFonts w:eastAsia="楷体" w:hint="eastAsia"/>
        </w:rPr>
        <w:t>31</w:t>
      </w:r>
      <w:r w:rsidRPr="00145A62">
        <w:rPr>
          <w:rFonts w:eastAsia="楷体" w:hint="eastAsia"/>
        </w:rPr>
        <w:t>日之前的过渡期内，无缝铝合金气瓶可采用</w:t>
      </w:r>
      <w:r w:rsidRPr="00145A62">
        <w:rPr>
          <w:rFonts w:eastAsia="楷体" w:hint="eastAsia"/>
        </w:rPr>
        <w:t>ISO 10461:2005 +A1:2006</w:t>
      </w:r>
      <w:r w:rsidRPr="00145A62">
        <w:rPr>
          <w:rFonts w:eastAsia="楷体" w:hint="eastAsia"/>
        </w:rPr>
        <w:t>标准，无缝钢气瓶壳体可采用</w:t>
      </w:r>
      <w:r w:rsidRPr="00145A62">
        <w:rPr>
          <w:rFonts w:eastAsia="楷体" w:hint="eastAsia"/>
        </w:rPr>
        <w:t>ISO 6406:2005</w:t>
      </w:r>
      <w:r w:rsidRPr="00145A62">
        <w:rPr>
          <w:rFonts w:eastAsia="楷体" w:hint="eastAsia"/>
        </w:rPr>
        <w:t>标准，以达到同样的目的</w:t>
      </w:r>
      <w:r>
        <w:rPr>
          <w:rFonts w:hint="eastAsia"/>
        </w:rPr>
        <w:t>。”</w:t>
      </w:r>
    </w:p>
    <w:p w14:paraId="5304991B" w14:textId="77777777" w:rsidR="00102573" w:rsidRDefault="00102573" w:rsidP="007C29AF">
      <w:pPr>
        <w:tabs>
          <w:tab w:val="left" w:pos="2835"/>
        </w:tabs>
        <w:suppressAutoHyphens/>
        <w:spacing w:after="140"/>
        <w:ind w:left="2436" w:right="1264" w:hanging="1172"/>
      </w:pPr>
      <w:r>
        <w:tab/>
      </w:r>
      <w:r>
        <w:rPr>
          <w:rFonts w:hint="eastAsia"/>
        </w:rPr>
        <w:t>插入新的注</w:t>
      </w:r>
      <w:r>
        <w:rPr>
          <w:rFonts w:hint="eastAsia"/>
        </w:rPr>
        <w:t>4</w:t>
      </w:r>
      <w:r>
        <w:rPr>
          <w:rFonts w:hint="eastAsia"/>
        </w:rPr>
        <w:t>，内容如下：</w:t>
      </w:r>
    </w:p>
    <w:p w14:paraId="72729099" w14:textId="7928724A" w:rsidR="00102573" w:rsidRDefault="00102573" w:rsidP="0084041D">
      <w:pPr>
        <w:tabs>
          <w:tab w:val="left" w:pos="2422"/>
        </w:tabs>
        <w:suppressAutoHyphens/>
        <w:spacing w:after="140"/>
        <w:ind w:left="1264" w:right="1264"/>
      </w:pPr>
      <w:r>
        <w:rPr>
          <w:rFonts w:hint="eastAsia"/>
        </w:rPr>
        <w:t>“</w:t>
      </w:r>
      <w:r w:rsidRPr="00D71978">
        <w:rPr>
          <w:rFonts w:ascii="楷体" w:eastAsia="楷体" w:hAnsi="楷体"/>
        </w:rPr>
        <w:t>注</w:t>
      </w:r>
      <w:r w:rsidRPr="00D71978">
        <w:rPr>
          <w:rFonts w:asciiTheme="majorBidi" w:eastAsia="楷体" w:hAnsiTheme="majorBidi" w:cstheme="majorBidi"/>
        </w:rPr>
        <w:t>4</w:t>
      </w:r>
      <w:r>
        <w:rPr>
          <w:rFonts w:hint="eastAsia"/>
        </w:rPr>
        <w:t>：</w:t>
      </w:r>
      <w:r w:rsidR="0084041D">
        <w:tab/>
      </w:r>
      <w:r w:rsidRPr="0084041D">
        <w:rPr>
          <w:rFonts w:eastAsia="楷体" w:hint="eastAsia"/>
          <w:spacing w:val="-2"/>
        </w:rPr>
        <w:t>对气瓶捆包，上文</w:t>
      </w:r>
      <w:r w:rsidRPr="0084041D">
        <w:rPr>
          <w:rFonts w:eastAsia="楷体" w:hint="eastAsia"/>
          <w:spacing w:val="-2"/>
        </w:rPr>
        <w:t>(d)</w:t>
      </w:r>
      <w:r w:rsidRPr="0084041D">
        <w:rPr>
          <w:rFonts w:eastAsia="楷体" w:hint="eastAsia"/>
          <w:spacing w:val="-2"/>
        </w:rPr>
        <w:t>规定的液压试验应该在气瓶壳体和歧管上进行</w:t>
      </w:r>
      <w:r w:rsidRPr="0084041D">
        <w:rPr>
          <w:rFonts w:hint="eastAsia"/>
          <w:spacing w:val="-2"/>
        </w:rPr>
        <w:t>。”</w:t>
      </w:r>
    </w:p>
    <w:p w14:paraId="30223E16" w14:textId="3CF55CAD" w:rsidR="00102573" w:rsidRDefault="00D71978" w:rsidP="0084041D">
      <w:pPr>
        <w:tabs>
          <w:tab w:val="left" w:pos="2436"/>
        </w:tabs>
        <w:suppressAutoHyphens/>
        <w:spacing w:after="140"/>
        <w:ind w:left="1264" w:right="1264"/>
      </w:pPr>
      <w:r>
        <w:tab/>
      </w:r>
      <w:r w:rsidR="00102573">
        <w:rPr>
          <w:rFonts w:hint="eastAsia"/>
        </w:rPr>
        <w:t>替换当前的</w:t>
      </w:r>
      <w:r w:rsidR="00102573">
        <w:rPr>
          <w:rFonts w:hint="eastAsia"/>
        </w:rPr>
        <w:t>(e)</w:t>
      </w:r>
      <w:r w:rsidR="00102573">
        <w:rPr>
          <w:rFonts w:hint="eastAsia"/>
        </w:rPr>
        <w:t>，并新增</w:t>
      </w:r>
      <w:r w:rsidR="00102573">
        <w:rPr>
          <w:rFonts w:hint="eastAsia"/>
        </w:rPr>
        <w:t>(f)</w:t>
      </w:r>
      <w:r w:rsidR="00102573">
        <w:rPr>
          <w:rFonts w:hint="eastAsia"/>
        </w:rPr>
        <w:t>，内容如下：</w:t>
      </w:r>
    </w:p>
    <w:p w14:paraId="2CB49940" w14:textId="77777777" w:rsidR="00102573" w:rsidRDefault="00102573" w:rsidP="00D71978">
      <w:pPr>
        <w:tabs>
          <w:tab w:val="left" w:pos="1932"/>
        </w:tabs>
        <w:suppressAutoHyphens/>
        <w:spacing w:after="140"/>
        <w:ind w:left="1264" w:right="1264"/>
      </w:pPr>
      <w:r>
        <w:rPr>
          <w:rFonts w:hint="eastAsia"/>
        </w:rPr>
        <w:t>“</w:t>
      </w:r>
      <w:r>
        <w:rPr>
          <w:rFonts w:hint="eastAsia"/>
        </w:rPr>
        <w:t>(e)</w:t>
      </w:r>
      <w:r>
        <w:rPr>
          <w:rFonts w:hint="eastAsia"/>
        </w:rPr>
        <w:tab/>
      </w:r>
      <w:r>
        <w:rPr>
          <w:rFonts w:hint="eastAsia"/>
        </w:rPr>
        <w:t>在重新投入使用之前，应检查辅助设备。这项检查可以与压力贮器壳体的检查分开进行；</w:t>
      </w:r>
    </w:p>
    <w:p w14:paraId="2767FC20" w14:textId="1F6EFFF2" w:rsidR="00102573" w:rsidRDefault="00102573" w:rsidP="00D71978">
      <w:pPr>
        <w:tabs>
          <w:tab w:val="left" w:pos="1932"/>
        </w:tabs>
        <w:suppressAutoHyphens/>
        <w:spacing w:after="140"/>
        <w:ind w:left="1264" w:right="1264"/>
      </w:pPr>
      <w:r>
        <w:rPr>
          <w:rFonts w:hint="eastAsia"/>
        </w:rPr>
        <w:t>(f)</w:t>
      </w:r>
      <w:r>
        <w:rPr>
          <w:rFonts w:hint="eastAsia"/>
        </w:rPr>
        <w:tab/>
      </w:r>
      <w:r>
        <w:rPr>
          <w:rFonts w:hint="eastAsia"/>
        </w:rPr>
        <w:t>重新组装后对气瓶捆包进行防漏试验。”</w:t>
      </w:r>
    </w:p>
    <w:p w14:paraId="5B40233A" w14:textId="77777777" w:rsidR="00102573" w:rsidRDefault="00102573" w:rsidP="007C29AF">
      <w:pPr>
        <w:tabs>
          <w:tab w:val="left" w:pos="2835"/>
        </w:tabs>
        <w:suppressAutoHyphens/>
        <w:spacing w:after="140"/>
        <w:ind w:left="2436" w:right="1264" w:hanging="1172"/>
      </w:pPr>
      <w:r>
        <w:rPr>
          <w:rFonts w:hint="eastAsia"/>
        </w:rPr>
        <w:t>6.2.1.6.2</w:t>
      </w:r>
      <w:r>
        <w:rPr>
          <w:rFonts w:hint="eastAsia"/>
        </w:rPr>
        <w:tab/>
      </w:r>
      <w:r>
        <w:rPr>
          <w:rFonts w:hint="eastAsia"/>
        </w:rPr>
        <w:t>将“压力贮器”替换为“气瓶”。</w:t>
      </w:r>
    </w:p>
    <w:p w14:paraId="46944C79" w14:textId="77777777" w:rsidR="00102573" w:rsidRDefault="00102573" w:rsidP="007C29AF">
      <w:pPr>
        <w:tabs>
          <w:tab w:val="left" w:pos="2835"/>
        </w:tabs>
        <w:suppressAutoHyphens/>
        <w:spacing w:after="140"/>
        <w:ind w:left="2436" w:right="1264" w:hanging="1172"/>
      </w:pPr>
      <w:r>
        <w:rPr>
          <w:rFonts w:hint="eastAsia"/>
        </w:rPr>
        <w:t>6.2.1.7.2</w:t>
      </w:r>
      <w:r>
        <w:rPr>
          <w:rFonts w:hint="eastAsia"/>
        </w:rPr>
        <w:tab/>
      </w:r>
      <w:r>
        <w:rPr>
          <w:rFonts w:hint="eastAsia"/>
        </w:rPr>
        <w:t>改为如下：</w:t>
      </w:r>
    </w:p>
    <w:p w14:paraId="4246A715" w14:textId="77777777" w:rsidR="00102573" w:rsidRDefault="00102573" w:rsidP="00D71978">
      <w:pPr>
        <w:tabs>
          <w:tab w:val="left" w:pos="2422"/>
        </w:tabs>
        <w:suppressAutoHyphens/>
        <w:spacing w:after="140"/>
        <w:ind w:left="1264" w:right="1264"/>
      </w:pPr>
      <w:r>
        <w:rPr>
          <w:rFonts w:hint="eastAsia"/>
        </w:rPr>
        <w:t>“</w:t>
      </w:r>
      <w:r>
        <w:rPr>
          <w:rFonts w:hint="eastAsia"/>
        </w:rPr>
        <w:t>6.2.1.7.2</w:t>
      </w:r>
      <w:r>
        <w:rPr>
          <w:rFonts w:hint="eastAsia"/>
        </w:rPr>
        <w:tab/>
      </w:r>
      <w:r>
        <w:rPr>
          <w:rFonts w:hint="eastAsia"/>
        </w:rPr>
        <w:t>对压力贮器壳体和封闭式低温贮器内容器制造商的技术测试，在一切情况下都应该由批准国主管部门核可的检查机构进行。如果主管部门要求，应</w:t>
      </w:r>
      <w:r>
        <w:rPr>
          <w:rFonts w:hint="eastAsia"/>
        </w:rPr>
        <w:lastRenderedPageBreak/>
        <w:t>该对封闭</w:t>
      </w:r>
      <w:r w:rsidRPr="00601554">
        <w:rPr>
          <w:rFonts w:hint="eastAsia"/>
          <w:lang w:val="fr-CH"/>
        </w:rPr>
        <w:t>装置</w:t>
      </w:r>
      <w:r>
        <w:rPr>
          <w:rFonts w:hint="eastAsia"/>
        </w:rPr>
        <w:t>制造商进行技术测试。这项测试应该在设计类型批准期间或在生产检查和核证期间进行。”</w:t>
      </w:r>
    </w:p>
    <w:p w14:paraId="2B84A466" w14:textId="77777777" w:rsidR="00102573" w:rsidRDefault="00102573" w:rsidP="00D71978">
      <w:pPr>
        <w:tabs>
          <w:tab w:val="left" w:pos="2422"/>
        </w:tabs>
        <w:suppressAutoHyphens/>
        <w:spacing w:after="140"/>
        <w:ind w:left="1264" w:right="1264"/>
      </w:pPr>
      <w:r>
        <w:rPr>
          <w:rFonts w:hint="eastAsia"/>
        </w:rPr>
        <w:t>6.2.2</w:t>
      </w:r>
      <w:r>
        <w:tab/>
      </w:r>
      <w:r>
        <w:rPr>
          <w:rFonts w:hint="eastAsia"/>
        </w:rPr>
        <w:t>删去注</w:t>
      </w:r>
      <w:r>
        <w:rPr>
          <w:rFonts w:hint="eastAsia"/>
        </w:rPr>
        <w:t>2</w:t>
      </w:r>
      <w:r>
        <w:rPr>
          <w:rFonts w:hint="eastAsia"/>
        </w:rPr>
        <w:t>中“联合国核证的压力贮器”后的“和服务设备”。</w:t>
      </w:r>
    </w:p>
    <w:p w14:paraId="1AA3B9BE" w14:textId="77777777" w:rsidR="00102573" w:rsidRDefault="00102573" w:rsidP="00D71978">
      <w:pPr>
        <w:tabs>
          <w:tab w:val="left" w:pos="2422"/>
        </w:tabs>
        <w:suppressAutoHyphens/>
        <w:spacing w:after="140"/>
        <w:ind w:left="1264" w:right="1264"/>
      </w:pPr>
      <w:r>
        <w:rPr>
          <w:rFonts w:hint="eastAsia"/>
        </w:rPr>
        <w:t>6.2.2.1.1</w:t>
      </w:r>
      <w:r>
        <w:tab/>
      </w:r>
      <w:r>
        <w:rPr>
          <w:rFonts w:hint="eastAsia"/>
        </w:rPr>
        <w:t>将第一句中“联合国气瓶”替换为“可再充装的联合国气瓶壳体”。</w:t>
      </w:r>
    </w:p>
    <w:p w14:paraId="16197BF4" w14:textId="709681FA" w:rsidR="00102573" w:rsidRDefault="00D71978" w:rsidP="00D71978">
      <w:pPr>
        <w:tabs>
          <w:tab w:val="left" w:pos="2422"/>
        </w:tabs>
        <w:suppressAutoHyphens/>
        <w:spacing w:after="140"/>
        <w:ind w:left="2422" w:right="1264" w:hanging="1158"/>
      </w:pPr>
      <w:r>
        <w:tab/>
      </w:r>
      <w:r w:rsidR="00102573">
        <w:rPr>
          <w:rFonts w:hint="eastAsia"/>
        </w:rPr>
        <w:t>在表中“</w:t>
      </w:r>
      <w:r w:rsidR="00102573">
        <w:rPr>
          <w:rFonts w:hint="eastAsia"/>
        </w:rPr>
        <w:t>ISO 9809-1:2010</w:t>
      </w:r>
      <w:r w:rsidR="00102573">
        <w:rPr>
          <w:rFonts w:hint="eastAsia"/>
        </w:rPr>
        <w:t>”一行，将“制造适用时间”一栏的“另行通知”替换为“到</w:t>
      </w:r>
      <w:r w:rsidR="00102573">
        <w:rPr>
          <w:rFonts w:hint="eastAsia"/>
        </w:rPr>
        <w:t>2026</w:t>
      </w:r>
      <w:r w:rsidR="00102573">
        <w:rPr>
          <w:rFonts w:hint="eastAsia"/>
        </w:rPr>
        <w:t>年</w:t>
      </w:r>
      <w:r w:rsidR="00102573">
        <w:rPr>
          <w:rFonts w:hint="eastAsia"/>
        </w:rPr>
        <w:t>12</w:t>
      </w:r>
      <w:r w:rsidR="00102573">
        <w:rPr>
          <w:rFonts w:hint="eastAsia"/>
        </w:rPr>
        <w:t>月</w:t>
      </w:r>
      <w:r w:rsidR="00102573">
        <w:rPr>
          <w:rFonts w:hint="eastAsia"/>
        </w:rPr>
        <w:t>31</w:t>
      </w:r>
      <w:r w:rsidR="00102573">
        <w:rPr>
          <w:rFonts w:hint="eastAsia"/>
        </w:rPr>
        <w:t>日”。在“</w:t>
      </w:r>
      <w:r w:rsidR="00102573">
        <w:rPr>
          <w:rFonts w:hint="eastAsia"/>
        </w:rPr>
        <w:t>ISO 9809-1:2010</w:t>
      </w:r>
      <w:r w:rsidR="00102573">
        <w:rPr>
          <w:rFonts w:hint="eastAsia"/>
        </w:rPr>
        <w:t>”条目后新增一个条目，内容如下：</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75"/>
        <w:gridCol w:w="4416"/>
        <w:gridCol w:w="1278"/>
      </w:tblGrid>
      <w:tr w:rsidR="00102573" w:rsidRPr="00A0638A" w14:paraId="10777A7C" w14:textId="77777777" w:rsidTr="00CE74AF">
        <w:tc>
          <w:tcPr>
            <w:tcW w:w="1675" w:type="dxa"/>
            <w:shd w:val="clear" w:color="auto" w:fill="auto"/>
          </w:tcPr>
          <w:p w14:paraId="3A559DC7" w14:textId="7AA07673" w:rsidR="00102573" w:rsidRPr="00A0638A" w:rsidRDefault="00102573" w:rsidP="00EB69D8">
            <w:pPr>
              <w:suppressAutoHyphens/>
              <w:spacing w:before="40" w:after="60"/>
              <w:ind w:left="113" w:right="113"/>
              <w:rPr>
                <w:kern w:val="0"/>
                <w:sz w:val="20"/>
                <w:lang w:val="en-GB" w:eastAsia="en-US"/>
              </w:rPr>
            </w:pPr>
            <w:bookmarkStart w:id="4" w:name="_Hlk64644394"/>
            <w:r w:rsidRPr="00A0638A">
              <w:rPr>
                <w:kern w:val="0"/>
                <w:sz w:val="20"/>
                <w:lang w:val="en-GB" w:eastAsia="en-US"/>
              </w:rPr>
              <w:t>ISO </w:t>
            </w:r>
            <w:r w:rsidRPr="00A0638A">
              <w:rPr>
                <w:iCs/>
                <w:color w:val="000000"/>
                <w:kern w:val="0"/>
                <w:sz w:val="20"/>
                <w:lang w:val="en-GB"/>
              </w:rPr>
              <w:t>9809</w:t>
            </w:r>
            <w:r w:rsidRPr="00A0638A">
              <w:rPr>
                <w:kern w:val="0"/>
                <w:sz w:val="20"/>
                <w:lang w:val="en-GB" w:eastAsia="en-US"/>
              </w:rPr>
              <w:t>-</w:t>
            </w:r>
            <w:r w:rsidR="00EB69D8">
              <w:rPr>
                <w:kern w:val="0"/>
                <w:sz w:val="20"/>
                <w:lang w:val="en-GB" w:eastAsia="en-US"/>
              </w:rPr>
              <w:br/>
            </w:r>
            <w:r w:rsidRPr="00A0638A">
              <w:rPr>
                <w:kern w:val="0"/>
                <w:sz w:val="20"/>
                <w:lang w:val="en-GB" w:eastAsia="en-US"/>
              </w:rPr>
              <w:t>1:</w:t>
            </w:r>
            <w:r w:rsidRPr="00A0638A">
              <w:rPr>
                <w:iCs/>
                <w:color w:val="000000"/>
                <w:kern w:val="0"/>
                <w:sz w:val="20"/>
                <w:lang w:val="en-GB"/>
              </w:rPr>
              <w:t>2019</w:t>
            </w:r>
            <w:r w:rsidRPr="00A0638A">
              <w:rPr>
                <w:kern w:val="0"/>
                <w:sz w:val="20"/>
                <w:lang w:val="en-GB" w:eastAsia="en-US"/>
              </w:rPr>
              <w:t xml:space="preserve"> </w:t>
            </w:r>
          </w:p>
        </w:tc>
        <w:tc>
          <w:tcPr>
            <w:tcW w:w="4416" w:type="dxa"/>
            <w:shd w:val="clear" w:color="auto" w:fill="auto"/>
          </w:tcPr>
          <w:p w14:paraId="0192BAAE" w14:textId="427D4994" w:rsidR="00102573" w:rsidRPr="00A0638A" w:rsidRDefault="00102573" w:rsidP="00EB69D8">
            <w:pPr>
              <w:suppressAutoHyphens/>
              <w:spacing w:before="40" w:after="60"/>
              <w:ind w:left="113" w:right="113"/>
              <w:rPr>
                <w:kern w:val="0"/>
                <w:sz w:val="20"/>
                <w:lang w:val="en-GB"/>
              </w:rPr>
            </w:pPr>
            <w:r w:rsidRPr="00145A62">
              <w:rPr>
                <w:rFonts w:hint="eastAsia"/>
                <w:iCs/>
                <w:color w:val="000000"/>
                <w:kern w:val="0"/>
                <w:sz w:val="20"/>
                <w:lang w:val="en-GB"/>
              </w:rPr>
              <w:t>气瓶</w:t>
            </w:r>
            <w:r w:rsidR="00EE4619" w:rsidRPr="00EE4619">
              <w:rPr>
                <w:rFonts w:hint="eastAsia"/>
                <w:iCs/>
                <w:color w:val="000000"/>
                <w:spacing w:val="-50"/>
                <w:kern w:val="0"/>
                <w:sz w:val="20"/>
                <w:lang w:val="en-GB"/>
              </w:rPr>
              <w:t>―</w:t>
            </w:r>
            <w:r w:rsidR="00EE4619" w:rsidRPr="00EE4619">
              <w:rPr>
                <w:rFonts w:hint="eastAsia"/>
                <w:iCs/>
                <w:color w:val="000000"/>
                <w:kern w:val="0"/>
                <w:sz w:val="20"/>
                <w:lang w:val="en-GB"/>
              </w:rPr>
              <w:t>―</w:t>
            </w:r>
            <w:r w:rsidRPr="00145A62">
              <w:rPr>
                <w:rFonts w:hint="eastAsia"/>
                <w:iCs/>
                <w:color w:val="000000"/>
                <w:kern w:val="0"/>
                <w:sz w:val="20"/>
                <w:lang w:val="en-GB"/>
              </w:rPr>
              <w:t>可再充装的无缝钢气瓶和</w:t>
            </w:r>
            <w:proofErr w:type="gramStart"/>
            <w:r w:rsidRPr="00145A62">
              <w:rPr>
                <w:rFonts w:hint="eastAsia"/>
                <w:iCs/>
                <w:color w:val="000000"/>
                <w:kern w:val="0"/>
                <w:sz w:val="20"/>
                <w:lang w:val="en-GB"/>
              </w:rPr>
              <w:t>筒的</w:t>
            </w:r>
            <w:proofErr w:type="gramEnd"/>
            <w:r w:rsidRPr="00145A62">
              <w:rPr>
                <w:rFonts w:hint="eastAsia"/>
                <w:iCs/>
                <w:color w:val="000000"/>
                <w:kern w:val="0"/>
                <w:sz w:val="20"/>
                <w:lang w:val="en-GB"/>
              </w:rPr>
              <w:t>设计、制造和试验</w:t>
            </w:r>
            <w:r w:rsidR="00EE4619" w:rsidRPr="00EE4619">
              <w:rPr>
                <w:rFonts w:hint="eastAsia"/>
                <w:iCs/>
                <w:color w:val="000000"/>
                <w:spacing w:val="-50"/>
                <w:kern w:val="0"/>
                <w:sz w:val="20"/>
                <w:lang w:val="en-GB"/>
              </w:rPr>
              <w:t>―</w:t>
            </w:r>
            <w:r w:rsidR="00EE4619" w:rsidRPr="00EE4619">
              <w:rPr>
                <w:rFonts w:hint="eastAsia"/>
                <w:iCs/>
                <w:color w:val="000000"/>
                <w:kern w:val="0"/>
                <w:sz w:val="20"/>
                <w:lang w:val="en-GB"/>
              </w:rPr>
              <w:t>―</w:t>
            </w:r>
            <w:r w:rsidRPr="00145A62">
              <w:rPr>
                <w:rFonts w:hint="eastAsia"/>
                <w:iCs/>
                <w:color w:val="000000"/>
                <w:kern w:val="0"/>
                <w:sz w:val="20"/>
                <w:lang w:val="en-GB"/>
              </w:rPr>
              <w:t>第</w:t>
            </w:r>
            <w:r w:rsidRPr="00145A62">
              <w:rPr>
                <w:rFonts w:hint="eastAsia"/>
                <w:iCs/>
                <w:color w:val="000000"/>
                <w:kern w:val="0"/>
                <w:sz w:val="20"/>
                <w:lang w:val="en-GB"/>
              </w:rPr>
              <w:t>1</w:t>
            </w:r>
            <w:r w:rsidRPr="00145A62">
              <w:rPr>
                <w:rFonts w:hint="eastAsia"/>
                <w:iCs/>
                <w:color w:val="000000"/>
                <w:kern w:val="0"/>
                <w:sz w:val="20"/>
                <w:lang w:val="en-GB"/>
              </w:rPr>
              <w:t>部分：抗拉强度小于</w:t>
            </w:r>
            <w:r w:rsidRPr="00145A62">
              <w:rPr>
                <w:rFonts w:hint="eastAsia"/>
                <w:iCs/>
                <w:color w:val="000000"/>
                <w:kern w:val="0"/>
                <w:sz w:val="20"/>
                <w:lang w:val="en-GB"/>
              </w:rPr>
              <w:t>1,100</w:t>
            </w:r>
            <w:r w:rsidRPr="00145A62">
              <w:rPr>
                <w:rFonts w:hint="eastAsia"/>
                <w:iCs/>
                <w:color w:val="000000"/>
                <w:kern w:val="0"/>
                <w:sz w:val="20"/>
                <w:lang w:val="en-GB"/>
              </w:rPr>
              <w:t>兆帕的调质钢气瓶和</w:t>
            </w:r>
            <w:proofErr w:type="gramStart"/>
            <w:r w:rsidRPr="00145A62">
              <w:rPr>
                <w:rFonts w:hint="eastAsia"/>
                <w:iCs/>
                <w:color w:val="000000"/>
                <w:kern w:val="0"/>
                <w:sz w:val="20"/>
                <w:lang w:val="en-GB"/>
              </w:rPr>
              <w:t>筒</w:t>
            </w:r>
            <w:proofErr w:type="gramEnd"/>
          </w:p>
        </w:tc>
        <w:tc>
          <w:tcPr>
            <w:tcW w:w="1278" w:type="dxa"/>
            <w:shd w:val="clear" w:color="auto" w:fill="auto"/>
          </w:tcPr>
          <w:p w14:paraId="75106173" w14:textId="77777777" w:rsidR="00102573" w:rsidRPr="00A0638A" w:rsidRDefault="00102573" w:rsidP="00EB69D8">
            <w:pPr>
              <w:suppressAutoHyphens/>
              <w:spacing w:before="40" w:after="60"/>
              <w:ind w:left="113" w:right="113"/>
              <w:rPr>
                <w:iCs/>
                <w:color w:val="000000"/>
                <w:kern w:val="0"/>
                <w:sz w:val="20"/>
                <w:lang w:val="en-GB"/>
              </w:rPr>
            </w:pPr>
            <w:r w:rsidRPr="00BE0D11">
              <w:rPr>
                <w:rFonts w:hint="eastAsia"/>
                <w:iCs/>
                <w:color w:val="000000"/>
                <w:kern w:val="0"/>
                <w:sz w:val="20"/>
                <w:lang w:val="en-GB"/>
              </w:rPr>
              <w:t>另外通知</w:t>
            </w:r>
          </w:p>
        </w:tc>
      </w:tr>
    </w:tbl>
    <w:bookmarkEnd w:id="4"/>
    <w:p w14:paraId="52A28FE2" w14:textId="597737A4" w:rsidR="00102573" w:rsidRDefault="00EB69D8" w:rsidP="00EB69D8">
      <w:pPr>
        <w:tabs>
          <w:tab w:val="left" w:pos="2422"/>
        </w:tabs>
        <w:suppressAutoHyphens/>
        <w:spacing w:before="120" w:after="140"/>
        <w:ind w:left="2422" w:right="1264" w:hanging="1158"/>
      </w:pPr>
      <w:r>
        <w:tab/>
      </w:r>
      <w:r w:rsidR="00102573" w:rsidRPr="00BE0D11">
        <w:rPr>
          <w:rFonts w:hint="eastAsia"/>
        </w:rPr>
        <w:t>在表中“</w:t>
      </w:r>
      <w:r w:rsidR="00102573" w:rsidRPr="00BE0D11">
        <w:rPr>
          <w:rFonts w:hint="eastAsia"/>
        </w:rPr>
        <w:t>ISO 9809-2:2010</w:t>
      </w:r>
      <w:r w:rsidR="00102573" w:rsidRPr="00BE0D11">
        <w:rPr>
          <w:rFonts w:hint="eastAsia"/>
        </w:rPr>
        <w:t>”一行，将“制造适用时间”一栏的“另行通知”替换为“到</w:t>
      </w:r>
      <w:r w:rsidR="00102573" w:rsidRPr="00BE0D11">
        <w:rPr>
          <w:rFonts w:hint="eastAsia"/>
        </w:rPr>
        <w:t>2026</w:t>
      </w:r>
      <w:r w:rsidR="00102573" w:rsidRPr="00BE0D11">
        <w:rPr>
          <w:rFonts w:hint="eastAsia"/>
        </w:rPr>
        <w:t>年</w:t>
      </w:r>
      <w:r w:rsidR="00102573" w:rsidRPr="00BE0D11">
        <w:rPr>
          <w:rFonts w:hint="eastAsia"/>
        </w:rPr>
        <w:t>12</w:t>
      </w:r>
      <w:r w:rsidR="00102573" w:rsidRPr="00BE0D11">
        <w:rPr>
          <w:rFonts w:hint="eastAsia"/>
        </w:rPr>
        <w:t>月</w:t>
      </w:r>
      <w:r w:rsidR="00102573" w:rsidRPr="00BE0D11">
        <w:rPr>
          <w:rFonts w:hint="eastAsia"/>
        </w:rPr>
        <w:t>31</w:t>
      </w:r>
      <w:r w:rsidR="00102573" w:rsidRPr="00BE0D11">
        <w:rPr>
          <w:rFonts w:hint="eastAsia"/>
        </w:rPr>
        <w:t>日”。在“</w:t>
      </w:r>
      <w:r w:rsidR="00102573" w:rsidRPr="00BE0D11">
        <w:rPr>
          <w:rFonts w:hint="eastAsia"/>
        </w:rPr>
        <w:t>ISO 9809-2:2010</w:t>
      </w:r>
      <w:r w:rsidR="00102573" w:rsidRPr="00BE0D11">
        <w:rPr>
          <w:rFonts w:hint="eastAsia"/>
        </w:rPr>
        <w:t>”条目后新增一个条目，内容如下：</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75"/>
        <w:gridCol w:w="4416"/>
        <w:gridCol w:w="1278"/>
      </w:tblGrid>
      <w:tr w:rsidR="00102573" w:rsidRPr="00A0638A" w14:paraId="2BBA59CF" w14:textId="77777777" w:rsidTr="00CE74AF">
        <w:tc>
          <w:tcPr>
            <w:tcW w:w="1675" w:type="dxa"/>
            <w:shd w:val="clear" w:color="auto" w:fill="auto"/>
          </w:tcPr>
          <w:p w14:paraId="0080119D" w14:textId="50765561" w:rsidR="00102573" w:rsidRPr="00A0638A" w:rsidRDefault="00102573" w:rsidP="00EB69D8">
            <w:pPr>
              <w:suppressAutoHyphens/>
              <w:spacing w:before="40" w:after="60"/>
              <w:ind w:left="113" w:right="113"/>
              <w:rPr>
                <w:kern w:val="0"/>
                <w:sz w:val="20"/>
                <w:lang w:val="en-GB" w:eastAsia="en-US"/>
              </w:rPr>
            </w:pPr>
            <w:r w:rsidRPr="001B3870">
              <w:rPr>
                <w:kern w:val="0"/>
                <w:sz w:val="20"/>
                <w:lang w:val="en-GB" w:eastAsia="en-US"/>
              </w:rPr>
              <w:t>ISO 9809-</w:t>
            </w:r>
            <w:r w:rsidR="00EB69D8">
              <w:rPr>
                <w:kern w:val="0"/>
                <w:sz w:val="20"/>
                <w:lang w:val="en-GB" w:eastAsia="en-US"/>
              </w:rPr>
              <w:br/>
            </w:r>
            <w:r w:rsidRPr="001B3870">
              <w:rPr>
                <w:kern w:val="0"/>
                <w:sz w:val="20"/>
                <w:lang w:val="en-GB" w:eastAsia="en-US"/>
              </w:rPr>
              <w:t>2:2019</w:t>
            </w:r>
            <w:r w:rsidRPr="00A0638A">
              <w:rPr>
                <w:kern w:val="0"/>
                <w:sz w:val="20"/>
                <w:lang w:val="en-GB" w:eastAsia="en-US"/>
              </w:rPr>
              <w:t xml:space="preserve"> </w:t>
            </w:r>
          </w:p>
        </w:tc>
        <w:tc>
          <w:tcPr>
            <w:tcW w:w="4416" w:type="dxa"/>
            <w:shd w:val="clear" w:color="auto" w:fill="auto"/>
          </w:tcPr>
          <w:p w14:paraId="4C30736D" w14:textId="14447645" w:rsidR="00102573" w:rsidRPr="00A0638A" w:rsidRDefault="00102573" w:rsidP="00EB69D8">
            <w:pPr>
              <w:suppressAutoHyphens/>
              <w:spacing w:before="40" w:after="60"/>
              <w:ind w:left="113" w:right="113"/>
              <w:rPr>
                <w:kern w:val="0"/>
                <w:sz w:val="20"/>
                <w:lang w:val="en-GB"/>
              </w:rPr>
            </w:pPr>
            <w:r w:rsidRPr="001B3870">
              <w:rPr>
                <w:rFonts w:hint="eastAsia"/>
                <w:iCs/>
                <w:color w:val="000000"/>
                <w:kern w:val="0"/>
                <w:sz w:val="20"/>
                <w:lang w:val="en-GB"/>
              </w:rPr>
              <w:t>气瓶</w:t>
            </w:r>
            <w:r w:rsidR="00EE4619" w:rsidRPr="00EE4619">
              <w:rPr>
                <w:rFonts w:hint="eastAsia"/>
                <w:iCs/>
                <w:color w:val="000000"/>
                <w:spacing w:val="-50"/>
                <w:kern w:val="0"/>
                <w:sz w:val="20"/>
                <w:lang w:val="en-GB"/>
              </w:rPr>
              <w:t>―</w:t>
            </w:r>
            <w:r w:rsidR="00EE4619" w:rsidRPr="00EE4619">
              <w:rPr>
                <w:rFonts w:hint="eastAsia"/>
                <w:iCs/>
                <w:color w:val="000000"/>
                <w:kern w:val="0"/>
                <w:sz w:val="20"/>
                <w:lang w:val="en-GB"/>
              </w:rPr>
              <w:t>―</w:t>
            </w:r>
            <w:r w:rsidRPr="001B3870">
              <w:rPr>
                <w:rFonts w:hint="eastAsia"/>
                <w:iCs/>
                <w:color w:val="000000"/>
                <w:kern w:val="0"/>
                <w:sz w:val="20"/>
                <w:lang w:val="en-GB"/>
              </w:rPr>
              <w:t>可再充装的无缝钢气瓶和</w:t>
            </w:r>
            <w:proofErr w:type="gramStart"/>
            <w:r w:rsidRPr="001B3870">
              <w:rPr>
                <w:rFonts w:hint="eastAsia"/>
                <w:iCs/>
                <w:color w:val="000000"/>
                <w:kern w:val="0"/>
                <w:sz w:val="20"/>
                <w:lang w:val="en-GB"/>
              </w:rPr>
              <w:t>筒的</w:t>
            </w:r>
            <w:proofErr w:type="gramEnd"/>
            <w:r w:rsidRPr="001B3870">
              <w:rPr>
                <w:rFonts w:hint="eastAsia"/>
                <w:iCs/>
                <w:color w:val="000000"/>
                <w:kern w:val="0"/>
                <w:sz w:val="20"/>
                <w:lang w:val="en-GB"/>
              </w:rPr>
              <w:t>设计、制造和试验</w:t>
            </w:r>
            <w:r w:rsidR="00EE4619" w:rsidRPr="00EE4619">
              <w:rPr>
                <w:rFonts w:hint="eastAsia"/>
                <w:iCs/>
                <w:color w:val="000000"/>
                <w:spacing w:val="-50"/>
                <w:kern w:val="0"/>
                <w:sz w:val="20"/>
                <w:lang w:val="en-GB"/>
              </w:rPr>
              <w:t>―</w:t>
            </w:r>
            <w:r w:rsidR="00EE4619" w:rsidRPr="00EE4619">
              <w:rPr>
                <w:rFonts w:hint="eastAsia"/>
                <w:iCs/>
                <w:color w:val="000000"/>
                <w:kern w:val="0"/>
                <w:sz w:val="20"/>
                <w:lang w:val="en-GB"/>
              </w:rPr>
              <w:t>―</w:t>
            </w:r>
            <w:r w:rsidRPr="001B3870">
              <w:rPr>
                <w:rFonts w:hint="eastAsia"/>
                <w:iCs/>
                <w:color w:val="000000"/>
                <w:kern w:val="0"/>
                <w:sz w:val="20"/>
                <w:lang w:val="en-GB"/>
              </w:rPr>
              <w:t>第</w:t>
            </w:r>
            <w:r w:rsidRPr="001B3870">
              <w:rPr>
                <w:rFonts w:hint="eastAsia"/>
                <w:iCs/>
                <w:color w:val="000000"/>
                <w:kern w:val="0"/>
                <w:sz w:val="20"/>
                <w:lang w:val="en-GB"/>
              </w:rPr>
              <w:t>2</w:t>
            </w:r>
            <w:r w:rsidRPr="001B3870">
              <w:rPr>
                <w:rFonts w:hint="eastAsia"/>
                <w:iCs/>
                <w:color w:val="000000"/>
                <w:kern w:val="0"/>
                <w:sz w:val="20"/>
                <w:lang w:val="en-GB"/>
              </w:rPr>
              <w:t>部分：抗拉强度大于或等于</w:t>
            </w:r>
            <w:r w:rsidRPr="001B3870">
              <w:rPr>
                <w:rFonts w:hint="eastAsia"/>
                <w:iCs/>
                <w:color w:val="000000"/>
                <w:kern w:val="0"/>
                <w:sz w:val="20"/>
                <w:lang w:val="en-GB"/>
              </w:rPr>
              <w:t>1,100</w:t>
            </w:r>
            <w:r w:rsidRPr="001B3870">
              <w:rPr>
                <w:rFonts w:hint="eastAsia"/>
                <w:iCs/>
                <w:color w:val="000000"/>
                <w:kern w:val="0"/>
                <w:sz w:val="20"/>
                <w:lang w:val="en-GB"/>
              </w:rPr>
              <w:t>兆帕的调质钢气瓶和</w:t>
            </w:r>
            <w:proofErr w:type="gramStart"/>
            <w:r w:rsidRPr="001B3870">
              <w:rPr>
                <w:rFonts w:hint="eastAsia"/>
                <w:iCs/>
                <w:color w:val="000000"/>
                <w:kern w:val="0"/>
                <w:sz w:val="20"/>
                <w:lang w:val="en-GB"/>
              </w:rPr>
              <w:t>筒</w:t>
            </w:r>
            <w:proofErr w:type="gramEnd"/>
          </w:p>
        </w:tc>
        <w:tc>
          <w:tcPr>
            <w:tcW w:w="1278" w:type="dxa"/>
            <w:shd w:val="clear" w:color="auto" w:fill="auto"/>
          </w:tcPr>
          <w:p w14:paraId="79C8E9B2" w14:textId="77777777" w:rsidR="00102573" w:rsidRPr="00A0638A" w:rsidRDefault="00102573" w:rsidP="00EB69D8">
            <w:pPr>
              <w:suppressAutoHyphens/>
              <w:spacing w:before="40" w:after="60"/>
              <w:ind w:left="113" w:right="113"/>
              <w:rPr>
                <w:iCs/>
                <w:color w:val="000000"/>
                <w:kern w:val="0"/>
                <w:sz w:val="20"/>
                <w:lang w:val="en-GB"/>
              </w:rPr>
            </w:pPr>
            <w:r w:rsidRPr="00BE0D11">
              <w:rPr>
                <w:rFonts w:hint="eastAsia"/>
                <w:iCs/>
                <w:color w:val="000000"/>
                <w:kern w:val="0"/>
                <w:sz w:val="20"/>
                <w:lang w:val="en-GB"/>
              </w:rPr>
              <w:t>另外通知</w:t>
            </w:r>
          </w:p>
        </w:tc>
      </w:tr>
    </w:tbl>
    <w:p w14:paraId="271435B0" w14:textId="1DC0C1E7" w:rsidR="00102573" w:rsidRDefault="00EB69D8" w:rsidP="00EB69D8">
      <w:pPr>
        <w:tabs>
          <w:tab w:val="left" w:pos="2422"/>
        </w:tabs>
        <w:suppressAutoHyphens/>
        <w:spacing w:before="120" w:after="140"/>
        <w:ind w:left="2422" w:right="1264" w:hanging="1158"/>
      </w:pPr>
      <w:r>
        <w:tab/>
      </w:r>
      <w:r w:rsidR="00102573" w:rsidRPr="00BE0D11">
        <w:rPr>
          <w:rFonts w:hint="eastAsia"/>
        </w:rPr>
        <w:t>在表中“</w:t>
      </w:r>
      <w:r w:rsidR="00102573" w:rsidRPr="00BE0D11">
        <w:rPr>
          <w:rFonts w:hint="eastAsia"/>
        </w:rPr>
        <w:t>ISO 9809-3:2010</w:t>
      </w:r>
      <w:r w:rsidR="00102573" w:rsidRPr="00BE0D11">
        <w:rPr>
          <w:rFonts w:hint="eastAsia"/>
        </w:rPr>
        <w:t>”一行，将“制造适用时间”一栏的“另行通知”替换为“到</w:t>
      </w:r>
      <w:r w:rsidR="00102573" w:rsidRPr="00BE0D11">
        <w:rPr>
          <w:rFonts w:hint="eastAsia"/>
        </w:rPr>
        <w:t>2026</w:t>
      </w:r>
      <w:r w:rsidR="00102573" w:rsidRPr="00BE0D11">
        <w:rPr>
          <w:rFonts w:hint="eastAsia"/>
        </w:rPr>
        <w:t>年</w:t>
      </w:r>
      <w:r w:rsidR="00102573" w:rsidRPr="00BE0D11">
        <w:rPr>
          <w:rFonts w:hint="eastAsia"/>
        </w:rPr>
        <w:t>12</w:t>
      </w:r>
      <w:r w:rsidR="00102573" w:rsidRPr="00BE0D11">
        <w:rPr>
          <w:rFonts w:hint="eastAsia"/>
        </w:rPr>
        <w:t>月</w:t>
      </w:r>
      <w:r w:rsidR="00102573" w:rsidRPr="00BE0D11">
        <w:rPr>
          <w:rFonts w:hint="eastAsia"/>
        </w:rPr>
        <w:t>31</w:t>
      </w:r>
      <w:r w:rsidR="00102573" w:rsidRPr="00BE0D11">
        <w:rPr>
          <w:rFonts w:hint="eastAsia"/>
        </w:rPr>
        <w:t>日”。在“</w:t>
      </w:r>
      <w:r w:rsidR="00102573" w:rsidRPr="00BE0D11">
        <w:rPr>
          <w:rFonts w:hint="eastAsia"/>
        </w:rPr>
        <w:t>ISO 9809-3:2010</w:t>
      </w:r>
      <w:r w:rsidR="00102573" w:rsidRPr="00BE0D11">
        <w:rPr>
          <w:rFonts w:hint="eastAsia"/>
        </w:rPr>
        <w:t>”条目后新增一个条目，内容如下：</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89"/>
        <w:gridCol w:w="4402"/>
        <w:gridCol w:w="1278"/>
      </w:tblGrid>
      <w:tr w:rsidR="00102573" w:rsidRPr="00A0638A" w14:paraId="02E2F9F3" w14:textId="77777777" w:rsidTr="00CE74AF">
        <w:tc>
          <w:tcPr>
            <w:tcW w:w="1689" w:type="dxa"/>
            <w:shd w:val="clear" w:color="auto" w:fill="auto"/>
          </w:tcPr>
          <w:p w14:paraId="6E9FE451" w14:textId="2F3D3B4A" w:rsidR="00102573" w:rsidRPr="00A0638A" w:rsidRDefault="00102573" w:rsidP="00EB69D8">
            <w:pPr>
              <w:suppressAutoHyphens/>
              <w:spacing w:before="40" w:after="60"/>
              <w:ind w:left="113" w:right="113"/>
              <w:rPr>
                <w:kern w:val="0"/>
                <w:sz w:val="20"/>
                <w:lang w:val="en-GB" w:eastAsia="en-US"/>
              </w:rPr>
            </w:pPr>
            <w:r w:rsidRPr="001B3870">
              <w:rPr>
                <w:kern w:val="0"/>
                <w:sz w:val="20"/>
                <w:lang w:val="en-GB" w:eastAsia="en-US"/>
              </w:rPr>
              <w:t>ISO 9809-</w:t>
            </w:r>
            <w:r w:rsidR="00EB69D8">
              <w:rPr>
                <w:kern w:val="0"/>
                <w:sz w:val="20"/>
                <w:lang w:val="en-GB" w:eastAsia="en-US"/>
              </w:rPr>
              <w:br/>
            </w:r>
            <w:r w:rsidRPr="001B3870">
              <w:rPr>
                <w:kern w:val="0"/>
                <w:sz w:val="20"/>
                <w:lang w:val="en-GB" w:eastAsia="en-US"/>
              </w:rPr>
              <w:t>3:2019</w:t>
            </w:r>
            <w:r w:rsidRPr="00A0638A">
              <w:rPr>
                <w:kern w:val="0"/>
                <w:sz w:val="20"/>
                <w:lang w:val="en-GB" w:eastAsia="en-US"/>
              </w:rPr>
              <w:t xml:space="preserve"> </w:t>
            </w:r>
          </w:p>
        </w:tc>
        <w:tc>
          <w:tcPr>
            <w:tcW w:w="4402" w:type="dxa"/>
            <w:shd w:val="clear" w:color="auto" w:fill="auto"/>
          </w:tcPr>
          <w:p w14:paraId="0706F443" w14:textId="75D25822" w:rsidR="00102573" w:rsidRPr="00A0638A" w:rsidRDefault="00102573" w:rsidP="00EB69D8">
            <w:pPr>
              <w:suppressAutoHyphens/>
              <w:spacing w:before="40" w:after="60"/>
              <w:ind w:left="113" w:right="113"/>
              <w:rPr>
                <w:kern w:val="0"/>
                <w:sz w:val="20"/>
                <w:lang w:val="en-GB"/>
              </w:rPr>
            </w:pPr>
            <w:r w:rsidRPr="001B3870">
              <w:rPr>
                <w:rFonts w:hint="eastAsia"/>
                <w:iCs/>
                <w:color w:val="000000"/>
                <w:kern w:val="0"/>
                <w:sz w:val="20"/>
                <w:lang w:val="en-GB"/>
              </w:rPr>
              <w:t>气瓶</w:t>
            </w:r>
            <w:r w:rsidR="00EE4619" w:rsidRPr="00EE4619">
              <w:rPr>
                <w:rFonts w:hint="eastAsia"/>
                <w:iCs/>
                <w:color w:val="000000"/>
                <w:spacing w:val="-50"/>
                <w:kern w:val="0"/>
                <w:sz w:val="20"/>
                <w:lang w:val="en-GB"/>
              </w:rPr>
              <w:t>―</w:t>
            </w:r>
            <w:r w:rsidR="00EE4619" w:rsidRPr="00EE4619">
              <w:rPr>
                <w:rFonts w:hint="eastAsia"/>
                <w:iCs/>
                <w:color w:val="000000"/>
                <w:kern w:val="0"/>
                <w:sz w:val="20"/>
                <w:lang w:val="en-GB"/>
              </w:rPr>
              <w:t>―</w:t>
            </w:r>
            <w:r w:rsidRPr="001B3870">
              <w:rPr>
                <w:rFonts w:hint="eastAsia"/>
                <w:iCs/>
                <w:color w:val="000000"/>
                <w:kern w:val="0"/>
                <w:sz w:val="20"/>
                <w:lang w:val="en-GB"/>
              </w:rPr>
              <w:t>可再充装的无缝钢气瓶和</w:t>
            </w:r>
            <w:proofErr w:type="gramStart"/>
            <w:r w:rsidRPr="001B3870">
              <w:rPr>
                <w:rFonts w:hint="eastAsia"/>
                <w:iCs/>
                <w:color w:val="000000"/>
                <w:kern w:val="0"/>
                <w:sz w:val="20"/>
                <w:lang w:val="en-GB"/>
              </w:rPr>
              <w:t>筒的</w:t>
            </w:r>
            <w:proofErr w:type="gramEnd"/>
            <w:r w:rsidRPr="001B3870">
              <w:rPr>
                <w:rFonts w:hint="eastAsia"/>
                <w:iCs/>
                <w:color w:val="000000"/>
                <w:kern w:val="0"/>
                <w:sz w:val="20"/>
                <w:lang w:val="en-GB"/>
              </w:rPr>
              <w:t>设计、制造和试验</w:t>
            </w:r>
            <w:r w:rsidR="00EE4619" w:rsidRPr="00EE4619">
              <w:rPr>
                <w:rFonts w:hint="eastAsia"/>
                <w:iCs/>
                <w:color w:val="000000"/>
                <w:spacing w:val="-50"/>
                <w:kern w:val="0"/>
                <w:sz w:val="20"/>
                <w:lang w:val="en-GB"/>
              </w:rPr>
              <w:t>―</w:t>
            </w:r>
            <w:r w:rsidR="00EE4619" w:rsidRPr="00EE4619">
              <w:rPr>
                <w:rFonts w:hint="eastAsia"/>
                <w:iCs/>
                <w:color w:val="000000"/>
                <w:kern w:val="0"/>
                <w:sz w:val="20"/>
                <w:lang w:val="en-GB"/>
              </w:rPr>
              <w:t>―</w:t>
            </w:r>
            <w:r w:rsidRPr="001B3870">
              <w:rPr>
                <w:rFonts w:hint="eastAsia"/>
                <w:iCs/>
                <w:color w:val="000000"/>
                <w:kern w:val="0"/>
                <w:sz w:val="20"/>
                <w:lang w:val="en-GB"/>
              </w:rPr>
              <w:t>第</w:t>
            </w:r>
            <w:r w:rsidRPr="001B3870">
              <w:rPr>
                <w:rFonts w:hint="eastAsia"/>
                <w:iCs/>
                <w:color w:val="000000"/>
                <w:kern w:val="0"/>
                <w:sz w:val="20"/>
                <w:lang w:val="en-GB"/>
              </w:rPr>
              <w:t>3</w:t>
            </w:r>
            <w:r w:rsidRPr="001B3870">
              <w:rPr>
                <w:rFonts w:hint="eastAsia"/>
                <w:iCs/>
                <w:color w:val="000000"/>
                <w:kern w:val="0"/>
                <w:sz w:val="20"/>
                <w:lang w:val="en-GB"/>
              </w:rPr>
              <w:t>部分：正火钢气瓶和</w:t>
            </w:r>
            <w:proofErr w:type="gramStart"/>
            <w:r w:rsidRPr="001B3870">
              <w:rPr>
                <w:rFonts w:hint="eastAsia"/>
                <w:iCs/>
                <w:color w:val="000000"/>
                <w:kern w:val="0"/>
                <w:sz w:val="20"/>
                <w:lang w:val="en-GB"/>
              </w:rPr>
              <w:t>筒</w:t>
            </w:r>
            <w:proofErr w:type="gramEnd"/>
          </w:p>
        </w:tc>
        <w:tc>
          <w:tcPr>
            <w:tcW w:w="1278" w:type="dxa"/>
            <w:shd w:val="clear" w:color="auto" w:fill="auto"/>
          </w:tcPr>
          <w:p w14:paraId="30D55322" w14:textId="77777777" w:rsidR="00102573" w:rsidRPr="00A0638A" w:rsidRDefault="00102573" w:rsidP="00EB69D8">
            <w:pPr>
              <w:suppressAutoHyphens/>
              <w:spacing w:before="40" w:after="60"/>
              <w:ind w:left="113" w:right="113"/>
              <w:rPr>
                <w:iCs/>
                <w:color w:val="000000"/>
                <w:kern w:val="0"/>
                <w:sz w:val="20"/>
                <w:lang w:val="en-GB"/>
              </w:rPr>
            </w:pPr>
            <w:r w:rsidRPr="00BE0D11">
              <w:rPr>
                <w:rFonts w:hint="eastAsia"/>
                <w:iCs/>
                <w:color w:val="000000"/>
                <w:kern w:val="0"/>
                <w:sz w:val="20"/>
                <w:lang w:val="en-GB"/>
              </w:rPr>
              <w:t>另外通知</w:t>
            </w:r>
          </w:p>
        </w:tc>
      </w:tr>
    </w:tbl>
    <w:p w14:paraId="589B9466" w14:textId="785F7796" w:rsidR="00102573" w:rsidRDefault="00EB69D8" w:rsidP="00EB69D8">
      <w:pPr>
        <w:tabs>
          <w:tab w:val="left" w:pos="2422"/>
        </w:tabs>
        <w:suppressAutoHyphens/>
        <w:spacing w:before="120" w:after="140"/>
        <w:ind w:left="2422" w:right="1264" w:hanging="1158"/>
      </w:pPr>
      <w:r>
        <w:tab/>
      </w:r>
      <w:r w:rsidR="00102573">
        <w:rPr>
          <w:rFonts w:hint="eastAsia"/>
        </w:rPr>
        <w:t>删除表中“</w:t>
      </w:r>
      <w:r w:rsidR="00102573">
        <w:rPr>
          <w:rFonts w:hint="eastAsia"/>
        </w:rPr>
        <w:t>ISO 11118:1999</w:t>
      </w:r>
      <w:r w:rsidR="00102573">
        <w:rPr>
          <w:rFonts w:hint="eastAsia"/>
        </w:rPr>
        <w:t>”和“</w:t>
      </w:r>
      <w:r w:rsidR="00102573">
        <w:rPr>
          <w:rFonts w:hint="eastAsia"/>
        </w:rPr>
        <w:t>ISO 11118:2015</w:t>
      </w:r>
      <w:r w:rsidR="00102573">
        <w:rPr>
          <w:rFonts w:hint="eastAsia"/>
        </w:rPr>
        <w:t>”两行。</w:t>
      </w:r>
    </w:p>
    <w:p w14:paraId="639904F1" w14:textId="6FDC7ACA" w:rsidR="00102573" w:rsidRDefault="00EB69D8" w:rsidP="00EB69D8">
      <w:pPr>
        <w:tabs>
          <w:tab w:val="left" w:pos="2422"/>
        </w:tabs>
        <w:suppressAutoHyphens/>
        <w:spacing w:before="120" w:after="140"/>
        <w:ind w:left="2422" w:right="1264" w:hanging="1158"/>
      </w:pPr>
      <w:r>
        <w:tab/>
      </w:r>
      <w:r w:rsidR="00102573">
        <w:rPr>
          <w:rFonts w:hint="eastAsia"/>
        </w:rPr>
        <w:t>将表后注</w:t>
      </w:r>
      <w:r w:rsidR="00102573">
        <w:rPr>
          <w:rFonts w:hint="eastAsia"/>
        </w:rPr>
        <w:t>1</w:t>
      </w:r>
      <w:r w:rsidR="00102573">
        <w:rPr>
          <w:rFonts w:hint="eastAsia"/>
        </w:rPr>
        <w:t>中“</w:t>
      </w:r>
      <w:r w:rsidR="00102573" w:rsidRPr="00EB69D8">
        <w:rPr>
          <w:rFonts w:hint="eastAsia"/>
        </w:rPr>
        <w:t>复合气瓶</w:t>
      </w:r>
      <w:r w:rsidR="00102573">
        <w:rPr>
          <w:rFonts w:hint="eastAsia"/>
        </w:rPr>
        <w:t>”替换为“</w:t>
      </w:r>
      <w:r w:rsidR="00102573" w:rsidRPr="00EB69D8">
        <w:rPr>
          <w:rFonts w:hint="eastAsia"/>
        </w:rPr>
        <w:t>复合气瓶壳体</w:t>
      </w:r>
      <w:r w:rsidR="00102573">
        <w:rPr>
          <w:rFonts w:hint="eastAsia"/>
        </w:rPr>
        <w:t>”。</w:t>
      </w:r>
    </w:p>
    <w:p w14:paraId="005F7403" w14:textId="4D0264A9" w:rsidR="00102573" w:rsidRDefault="00EB69D8" w:rsidP="00EB69D8">
      <w:pPr>
        <w:tabs>
          <w:tab w:val="left" w:pos="2422"/>
        </w:tabs>
        <w:suppressAutoHyphens/>
        <w:spacing w:before="120" w:after="140"/>
        <w:ind w:left="2422" w:right="1264" w:hanging="1158"/>
      </w:pPr>
      <w:r>
        <w:tab/>
      </w:r>
      <w:r w:rsidR="00102573">
        <w:rPr>
          <w:rFonts w:hint="eastAsia"/>
        </w:rPr>
        <w:t>将表后注</w:t>
      </w:r>
      <w:r w:rsidR="00102573">
        <w:rPr>
          <w:rFonts w:hint="eastAsia"/>
        </w:rPr>
        <w:t>2</w:t>
      </w:r>
      <w:r w:rsidR="00102573">
        <w:rPr>
          <w:rFonts w:hint="eastAsia"/>
        </w:rPr>
        <w:t>第一句中“</w:t>
      </w:r>
      <w:r w:rsidR="00102573" w:rsidRPr="00EB69D8">
        <w:rPr>
          <w:rFonts w:hint="eastAsia"/>
        </w:rPr>
        <w:t>复合气瓶</w:t>
      </w:r>
      <w:r w:rsidR="00102573">
        <w:rPr>
          <w:rFonts w:hint="eastAsia"/>
        </w:rPr>
        <w:t>”替换为“</w:t>
      </w:r>
      <w:r w:rsidR="00102573" w:rsidRPr="00EB69D8">
        <w:rPr>
          <w:rFonts w:hint="eastAsia"/>
        </w:rPr>
        <w:t>复合气瓶壳体</w:t>
      </w:r>
      <w:r w:rsidR="00102573">
        <w:rPr>
          <w:rFonts w:hint="eastAsia"/>
        </w:rPr>
        <w:t>”。将第二句中“</w:t>
      </w:r>
      <w:r w:rsidR="00102573" w:rsidRPr="00BE1CC1">
        <w:rPr>
          <w:rFonts w:eastAsia="楷体" w:hint="eastAsia"/>
        </w:rPr>
        <w:t>气瓶</w:t>
      </w:r>
      <w:r w:rsidR="00102573">
        <w:rPr>
          <w:rFonts w:hint="eastAsia"/>
        </w:rPr>
        <w:t>”替换为“</w:t>
      </w:r>
      <w:r w:rsidR="00102573" w:rsidRPr="00BE1CC1">
        <w:rPr>
          <w:rFonts w:eastAsia="楷体" w:hint="eastAsia"/>
        </w:rPr>
        <w:t>复合气瓶壳体</w:t>
      </w:r>
      <w:r w:rsidR="00102573">
        <w:rPr>
          <w:rFonts w:hint="eastAsia"/>
        </w:rPr>
        <w:t>”。将最后一句中“</w:t>
      </w:r>
      <w:r w:rsidR="00102573" w:rsidRPr="00941F32">
        <w:rPr>
          <w:rFonts w:eastAsia="楷体" w:hint="eastAsia"/>
        </w:rPr>
        <w:t>气瓶</w:t>
      </w:r>
      <w:r w:rsidR="00102573">
        <w:rPr>
          <w:rFonts w:hint="eastAsia"/>
        </w:rPr>
        <w:t>”替换为“</w:t>
      </w:r>
      <w:r w:rsidR="00102573" w:rsidRPr="00BE1CC1">
        <w:rPr>
          <w:rFonts w:eastAsia="楷体" w:hint="eastAsia"/>
        </w:rPr>
        <w:t>气瓶壳体</w:t>
      </w:r>
      <w:r w:rsidR="00102573">
        <w:rPr>
          <w:rFonts w:hint="eastAsia"/>
        </w:rPr>
        <w:t>”。</w:t>
      </w:r>
    </w:p>
    <w:p w14:paraId="68F23E20" w14:textId="77777777" w:rsidR="00102573" w:rsidRDefault="00102573" w:rsidP="00102573">
      <w:pPr>
        <w:pStyle w:val="SingleTxt"/>
        <w:tabs>
          <w:tab w:val="clear" w:pos="2126"/>
          <w:tab w:val="left" w:pos="2268"/>
        </w:tabs>
      </w:pPr>
      <w:r>
        <w:rPr>
          <w:rFonts w:hint="eastAsia"/>
        </w:rPr>
        <w:t>6.2.2.1.2</w:t>
      </w:r>
      <w:r>
        <w:rPr>
          <w:rFonts w:hint="eastAsia"/>
        </w:rPr>
        <w:tab/>
      </w:r>
      <w:r w:rsidRPr="00762F96">
        <w:rPr>
          <w:rFonts w:hint="eastAsia"/>
        </w:rPr>
        <w:t>将第一句中“</w:t>
      </w:r>
      <w:r>
        <w:rPr>
          <w:rFonts w:hint="eastAsia"/>
        </w:rPr>
        <w:t>联合国</w:t>
      </w:r>
      <w:r>
        <w:rPr>
          <w:rFonts w:hint="eastAsia"/>
        </w:rPr>
        <w:t>(</w:t>
      </w:r>
      <w:r>
        <w:rPr>
          <w:rFonts w:hint="eastAsia"/>
        </w:rPr>
        <w:t>气</w:t>
      </w:r>
      <w:r>
        <w:rPr>
          <w:rFonts w:hint="eastAsia"/>
        </w:rPr>
        <w:t>)</w:t>
      </w:r>
      <w:r>
        <w:rPr>
          <w:rFonts w:hint="eastAsia"/>
        </w:rPr>
        <w:t>筒”替换为“联合国</w:t>
      </w:r>
      <w:r>
        <w:rPr>
          <w:rFonts w:hint="eastAsia"/>
        </w:rPr>
        <w:t>(</w:t>
      </w:r>
      <w:r>
        <w:rPr>
          <w:rFonts w:hint="eastAsia"/>
        </w:rPr>
        <w:t>气</w:t>
      </w:r>
      <w:r>
        <w:rPr>
          <w:rFonts w:hint="eastAsia"/>
        </w:rPr>
        <w:t>)</w:t>
      </w:r>
      <w:r>
        <w:rPr>
          <w:rFonts w:hint="eastAsia"/>
        </w:rPr>
        <w:t>筒壳体”。</w:t>
      </w:r>
    </w:p>
    <w:p w14:paraId="304643D2" w14:textId="0A2BCA73" w:rsidR="00102573" w:rsidRDefault="00EB69D8" w:rsidP="00EB69D8">
      <w:pPr>
        <w:tabs>
          <w:tab w:val="left" w:pos="2422"/>
        </w:tabs>
        <w:suppressAutoHyphens/>
        <w:spacing w:before="120" w:after="140"/>
        <w:ind w:left="2422" w:right="1264" w:hanging="1158"/>
      </w:pPr>
      <w:r>
        <w:tab/>
      </w:r>
      <w:r w:rsidR="00102573">
        <w:rPr>
          <w:rFonts w:hint="eastAsia"/>
        </w:rPr>
        <w:t>将表中“</w:t>
      </w:r>
      <w:r w:rsidR="00102573">
        <w:rPr>
          <w:rFonts w:hint="eastAsia"/>
        </w:rPr>
        <w:t>ISO 11515:2013</w:t>
      </w:r>
      <w:r w:rsidR="00102573">
        <w:rPr>
          <w:rFonts w:hint="eastAsia"/>
        </w:rPr>
        <w:t>”一行的“另行通知”替换为“至</w:t>
      </w:r>
      <w:r w:rsidR="00102573">
        <w:rPr>
          <w:rFonts w:hint="eastAsia"/>
        </w:rPr>
        <w:t>2026</w:t>
      </w:r>
      <w:r w:rsidR="00102573">
        <w:rPr>
          <w:rFonts w:hint="eastAsia"/>
        </w:rPr>
        <w:t>年</w:t>
      </w:r>
      <w:r w:rsidR="00102573">
        <w:rPr>
          <w:rFonts w:hint="eastAsia"/>
        </w:rPr>
        <w:t>12</w:t>
      </w:r>
      <w:r w:rsidR="00102573">
        <w:rPr>
          <w:rFonts w:hint="eastAsia"/>
        </w:rPr>
        <w:t>月</w:t>
      </w:r>
      <w:r w:rsidR="00102573">
        <w:rPr>
          <w:rFonts w:hint="eastAsia"/>
        </w:rPr>
        <w:t>31</w:t>
      </w:r>
      <w:r w:rsidR="00102573">
        <w:rPr>
          <w:rFonts w:hint="eastAsia"/>
        </w:rPr>
        <w:t>日”。在该行之下新增一行，内容如下：</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7"/>
        <w:gridCol w:w="4374"/>
        <w:gridCol w:w="1278"/>
      </w:tblGrid>
      <w:tr w:rsidR="00102573" w:rsidRPr="00A0638A" w14:paraId="7AE83DB4" w14:textId="77777777" w:rsidTr="00CE74AF">
        <w:tc>
          <w:tcPr>
            <w:tcW w:w="1717" w:type="dxa"/>
            <w:shd w:val="clear" w:color="auto" w:fill="auto"/>
          </w:tcPr>
          <w:p w14:paraId="12A48A43" w14:textId="2259FFA7" w:rsidR="00102573" w:rsidRPr="00A0638A" w:rsidRDefault="00102573" w:rsidP="00EB69D8">
            <w:pPr>
              <w:suppressAutoHyphens/>
              <w:spacing w:before="40" w:after="60"/>
              <w:ind w:left="113" w:right="113"/>
              <w:rPr>
                <w:kern w:val="0"/>
                <w:sz w:val="20"/>
                <w:lang w:val="en-GB" w:eastAsia="en-US"/>
              </w:rPr>
            </w:pPr>
            <w:r w:rsidRPr="00BE1CC1">
              <w:rPr>
                <w:kern w:val="0"/>
                <w:sz w:val="20"/>
                <w:lang w:val="en-GB" w:eastAsia="en-US"/>
              </w:rPr>
              <w:t>ISO 11515:2013</w:t>
            </w:r>
            <w:r w:rsidR="00CE74AF">
              <w:rPr>
                <w:kern w:val="0"/>
                <w:sz w:val="20"/>
                <w:lang w:val="en-GB" w:eastAsia="en-US"/>
              </w:rPr>
              <w:br/>
            </w:r>
            <w:r w:rsidRPr="00BE1CC1">
              <w:rPr>
                <w:kern w:val="0"/>
                <w:sz w:val="20"/>
                <w:lang w:val="en-GB" w:eastAsia="en-US"/>
              </w:rPr>
              <w:t xml:space="preserve">+ </w:t>
            </w:r>
            <w:proofErr w:type="spellStart"/>
            <w:r w:rsidRPr="00BE1CC1">
              <w:rPr>
                <w:kern w:val="0"/>
                <w:sz w:val="20"/>
                <w:lang w:val="en-GB" w:eastAsia="en-US"/>
              </w:rPr>
              <w:t>Amd</w:t>
            </w:r>
            <w:proofErr w:type="spellEnd"/>
            <w:r w:rsidRPr="00BE1CC1">
              <w:rPr>
                <w:kern w:val="0"/>
                <w:sz w:val="20"/>
                <w:lang w:val="en-GB" w:eastAsia="en-US"/>
              </w:rPr>
              <w:t xml:space="preserve"> 1:2018</w:t>
            </w:r>
            <w:r w:rsidRPr="00A0638A">
              <w:rPr>
                <w:kern w:val="0"/>
                <w:sz w:val="20"/>
                <w:lang w:val="en-GB" w:eastAsia="en-US"/>
              </w:rPr>
              <w:t xml:space="preserve"> </w:t>
            </w:r>
          </w:p>
        </w:tc>
        <w:tc>
          <w:tcPr>
            <w:tcW w:w="4374" w:type="dxa"/>
            <w:shd w:val="clear" w:color="auto" w:fill="auto"/>
          </w:tcPr>
          <w:p w14:paraId="4D58DDF1" w14:textId="55624531" w:rsidR="00102573" w:rsidRPr="00A0638A" w:rsidRDefault="00102573" w:rsidP="00EB69D8">
            <w:pPr>
              <w:suppressAutoHyphens/>
              <w:spacing w:before="40" w:after="60"/>
              <w:ind w:left="113" w:right="113"/>
              <w:rPr>
                <w:kern w:val="0"/>
                <w:sz w:val="20"/>
                <w:lang w:val="en-GB"/>
              </w:rPr>
            </w:pPr>
            <w:r w:rsidRPr="00BE1CC1">
              <w:rPr>
                <w:rFonts w:hint="eastAsia"/>
                <w:iCs/>
                <w:color w:val="000000"/>
                <w:kern w:val="0"/>
                <w:sz w:val="20"/>
                <w:lang w:val="en-GB"/>
              </w:rPr>
              <w:t>气瓶</w:t>
            </w:r>
            <w:r w:rsidR="00EE4619" w:rsidRPr="00EE4619">
              <w:rPr>
                <w:rFonts w:hint="eastAsia"/>
                <w:iCs/>
                <w:color w:val="000000"/>
                <w:spacing w:val="-50"/>
                <w:kern w:val="0"/>
                <w:sz w:val="20"/>
                <w:lang w:val="en-GB"/>
              </w:rPr>
              <w:t>―</w:t>
            </w:r>
            <w:r w:rsidR="00EE4619" w:rsidRPr="00EE4619">
              <w:rPr>
                <w:rFonts w:hint="eastAsia"/>
                <w:iCs/>
                <w:color w:val="000000"/>
                <w:kern w:val="0"/>
                <w:sz w:val="20"/>
                <w:lang w:val="en-GB"/>
              </w:rPr>
              <w:t>―</w:t>
            </w:r>
            <w:r w:rsidRPr="00BE1CC1">
              <w:rPr>
                <w:rFonts w:hint="eastAsia"/>
                <w:iCs/>
                <w:color w:val="000000"/>
                <w:kern w:val="0"/>
                <w:sz w:val="20"/>
                <w:lang w:val="en-GB"/>
              </w:rPr>
              <w:t>水容量在</w:t>
            </w:r>
            <w:r w:rsidRPr="00BE1CC1">
              <w:rPr>
                <w:rFonts w:hint="eastAsia"/>
                <w:iCs/>
                <w:color w:val="000000"/>
                <w:kern w:val="0"/>
                <w:sz w:val="20"/>
                <w:lang w:val="en-GB"/>
              </w:rPr>
              <w:t>450</w:t>
            </w:r>
            <w:r w:rsidRPr="00BE1CC1">
              <w:rPr>
                <w:rFonts w:hint="eastAsia"/>
                <w:iCs/>
                <w:color w:val="000000"/>
                <w:kern w:val="0"/>
                <w:sz w:val="20"/>
                <w:lang w:val="en-GB"/>
              </w:rPr>
              <w:t>升至</w:t>
            </w:r>
            <w:r w:rsidRPr="00BE1CC1">
              <w:rPr>
                <w:rFonts w:hint="eastAsia"/>
                <w:iCs/>
                <w:color w:val="000000"/>
                <w:kern w:val="0"/>
                <w:sz w:val="20"/>
                <w:lang w:val="en-GB"/>
              </w:rPr>
              <w:t>3</w:t>
            </w:r>
            <w:r>
              <w:rPr>
                <w:iCs/>
                <w:color w:val="000000"/>
                <w:kern w:val="0"/>
                <w:sz w:val="20"/>
                <w:lang w:val="en-GB"/>
              </w:rPr>
              <w:t>,</w:t>
            </w:r>
            <w:r w:rsidRPr="00BE1CC1">
              <w:rPr>
                <w:rFonts w:hint="eastAsia"/>
                <w:iCs/>
                <w:color w:val="000000"/>
                <w:kern w:val="0"/>
                <w:sz w:val="20"/>
                <w:lang w:val="en-GB"/>
              </w:rPr>
              <w:t>000</w:t>
            </w:r>
            <w:r w:rsidRPr="00BE1CC1">
              <w:rPr>
                <w:rFonts w:hint="eastAsia"/>
                <w:iCs/>
                <w:color w:val="000000"/>
                <w:kern w:val="0"/>
                <w:sz w:val="20"/>
                <w:lang w:val="en-GB"/>
              </w:rPr>
              <w:t>升之间可再充装的复合强化筒</w:t>
            </w:r>
            <w:r w:rsidR="00EE4619" w:rsidRPr="00EE4619">
              <w:rPr>
                <w:rFonts w:hint="eastAsia"/>
                <w:iCs/>
                <w:color w:val="000000"/>
                <w:spacing w:val="-50"/>
                <w:kern w:val="0"/>
                <w:sz w:val="20"/>
                <w:lang w:val="en-GB"/>
              </w:rPr>
              <w:t>―</w:t>
            </w:r>
            <w:r w:rsidR="00EE4619" w:rsidRPr="00EE4619">
              <w:rPr>
                <w:rFonts w:hint="eastAsia"/>
                <w:iCs/>
                <w:color w:val="000000"/>
                <w:kern w:val="0"/>
                <w:sz w:val="20"/>
                <w:lang w:val="en-GB"/>
              </w:rPr>
              <w:t>―</w:t>
            </w:r>
            <w:r w:rsidRPr="00BE1CC1">
              <w:rPr>
                <w:rFonts w:hint="eastAsia"/>
                <w:iCs/>
                <w:color w:val="000000"/>
                <w:kern w:val="0"/>
                <w:sz w:val="20"/>
                <w:lang w:val="en-GB"/>
              </w:rPr>
              <w:t>设</w:t>
            </w:r>
            <w:bookmarkStart w:id="5" w:name="TmpSave"/>
            <w:bookmarkEnd w:id="5"/>
            <w:r w:rsidRPr="00BE1CC1">
              <w:rPr>
                <w:rFonts w:hint="eastAsia"/>
                <w:iCs/>
                <w:color w:val="000000"/>
                <w:kern w:val="0"/>
                <w:sz w:val="20"/>
                <w:lang w:val="en-GB"/>
              </w:rPr>
              <w:t>计、制造和试验</w:t>
            </w:r>
          </w:p>
        </w:tc>
        <w:tc>
          <w:tcPr>
            <w:tcW w:w="1278" w:type="dxa"/>
            <w:shd w:val="clear" w:color="auto" w:fill="auto"/>
          </w:tcPr>
          <w:p w14:paraId="654749D4" w14:textId="77777777" w:rsidR="00102573" w:rsidRPr="00A0638A" w:rsidRDefault="00102573" w:rsidP="00EB69D8">
            <w:pPr>
              <w:suppressAutoHyphens/>
              <w:spacing w:before="40" w:after="60"/>
              <w:ind w:left="113" w:right="113"/>
              <w:rPr>
                <w:iCs/>
                <w:color w:val="000000"/>
                <w:kern w:val="0"/>
                <w:sz w:val="20"/>
                <w:lang w:val="en-GB"/>
              </w:rPr>
            </w:pPr>
            <w:r w:rsidRPr="00BE0D11">
              <w:rPr>
                <w:rFonts w:hint="eastAsia"/>
                <w:iCs/>
                <w:color w:val="000000"/>
                <w:kern w:val="0"/>
                <w:sz w:val="20"/>
                <w:lang w:val="en-GB"/>
              </w:rPr>
              <w:t>另外通知</w:t>
            </w:r>
          </w:p>
        </w:tc>
      </w:tr>
    </w:tbl>
    <w:p w14:paraId="3A940D9D" w14:textId="53D76ADF" w:rsidR="00102573" w:rsidRDefault="00EB69D8" w:rsidP="00EB69D8">
      <w:pPr>
        <w:tabs>
          <w:tab w:val="left" w:pos="2422"/>
        </w:tabs>
        <w:suppressAutoHyphens/>
        <w:spacing w:before="120" w:after="140"/>
        <w:ind w:left="2422" w:right="1264" w:hanging="1158"/>
      </w:pPr>
      <w:r>
        <w:tab/>
      </w:r>
      <w:r w:rsidR="00102573" w:rsidRPr="00BE0D11">
        <w:t>在表结尾</w:t>
      </w:r>
      <w:r w:rsidR="00102573" w:rsidRPr="00BE0D11">
        <w:rPr>
          <w:rFonts w:hint="eastAsia"/>
        </w:rPr>
        <w:t>新增</w:t>
      </w:r>
      <w:r w:rsidR="00102573" w:rsidRPr="00BE0D11">
        <w:t>条目，内容如下：</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7"/>
        <w:gridCol w:w="4374"/>
        <w:gridCol w:w="1278"/>
      </w:tblGrid>
      <w:tr w:rsidR="00102573" w:rsidRPr="00A0638A" w14:paraId="53FF454A" w14:textId="77777777" w:rsidTr="00CE74AF">
        <w:tc>
          <w:tcPr>
            <w:tcW w:w="1717" w:type="dxa"/>
            <w:shd w:val="clear" w:color="auto" w:fill="auto"/>
          </w:tcPr>
          <w:p w14:paraId="5C14FCB4" w14:textId="3DD61487" w:rsidR="00102573" w:rsidRPr="00A0638A" w:rsidRDefault="00102573" w:rsidP="00EB69D8">
            <w:pPr>
              <w:suppressAutoHyphens/>
              <w:spacing w:before="40" w:after="60"/>
              <w:ind w:left="113" w:right="113"/>
              <w:rPr>
                <w:kern w:val="0"/>
                <w:sz w:val="20"/>
                <w:lang w:val="en-GB" w:eastAsia="en-US"/>
              </w:rPr>
            </w:pPr>
            <w:r w:rsidRPr="00BE1CC1">
              <w:rPr>
                <w:kern w:val="0"/>
                <w:sz w:val="20"/>
                <w:lang w:val="en-GB" w:eastAsia="en-US"/>
              </w:rPr>
              <w:lastRenderedPageBreak/>
              <w:t>ISO 9809-1:2019</w:t>
            </w:r>
            <w:r w:rsidRPr="00A0638A">
              <w:rPr>
                <w:kern w:val="0"/>
                <w:sz w:val="20"/>
                <w:lang w:val="en-GB" w:eastAsia="en-US"/>
              </w:rPr>
              <w:t xml:space="preserve"> </w:t>
            </w:r>
          </w:p>
        </w:tc>
        <w:tc>
          <w:tcPr>
            <w:tcW w:w="4374" w:type="dxa"/>
            <w:shd w:val="clear" w:color="auto" w:fill="auto"/>
          </w:tcPr>
          <w:p w14:paraId="2C2F59B0" w14:textId="608F9C37" w:rsidR="00102573" w:rsidRPr="00A0638A" w:rsidRDefault="00102573" w:rsidP="00EB69D8">
            <w:pPr>
              <w:suppressAutoHyphens/>
              <w:spacing w:before="40" w:after="60"/>
              <w:ind w:left="113" w:right="113"/>
              <w:rPr>
                <w:kern w:val="0"/>
                <w:sz w:val="20"/>
                <w:lang w:val="en-GB"/>
              </w:rPr>
            </w:pPr>
            <w:r w:rsidRPr="00BE1CC1">
              <w:rPr>
                <w:rFonts w:hint="eastAsia"/>
                <w:iCs/>
                <w:color w:val="000000"/>
                <w:kern w:val="0"/>
                <w:sz w:val="20"/>
                <w:lang w:val="en-GB"/>
              </w:rPr>
              <w:t>气瓶</w:t>
            </w:r>
            <w:r w:rsidR="00EE4619" w:rsidRPr="00EE4619">
              <w:rPr>
                <w:rFonts w:hint="eastAsia"/>
                <w:iCs/>
                <w:color w:val="000000"/>
                <w:spacing w:val="-50"/>
                <w:kern w:val="0"/>
                <w:sz w:val="20"/>
                <w:lang w:val="en-GB"/>
              </w:rPr>
              <w:t>―</w:t>
            </w:r>
            <w:r w:rsidR="00EE4619" w:rsidRPr="00EE4619">
              <w:rPr>
                <w:rFonts w:hint="eastAsia"/>
                <w:iCs/>
                <w:color w:val="000000"/>
                <w:kern w:val="0"/>
                <w:sz w:val="20"/>
                <w:lang w:val="en-GB"/>
              </w:rPr>
              <w:t>―</w:t>
            </w:r>
            <w:r w:rsidRPr="00BE1CC1">
              <w:rPr>
                <w:rFonts w:hint="eastAsia"/>
                <w:iCs/>
                <w:color w:val="000000"/>
                <w:kern w:val="0"/>
                <w:sz w:val="20"/>
                <w:lang w:val="en-GB"/>
              </w:rPr>
              <w:t>可再充装的无缝钢气瓶和</w:t>
            </w:r>
            <w:proofErr w:type="gramStart"/>
            <w:r w:rsidRPr="00BE1CC1">
              <w:rPr>
                <w:rFonts w:hint="eastAsia"/>
                <w:iCs/>
                <w:color w:val="000000"/>
                <w:kern w:val="0"/>
                <w:sz w:val="20"/>
                <w:lang w:val="en-GB"/>
              </w:rPr>
              <w:t>筒的</w:t>
            </w:r>
            <w:proofErr w:type="gramEnd"/>
            <w:r w:rsidRPr="00BE1CC1">
              <w:rPr>
                <w:rFonts w:hint="eastAsia"/>
                <w:iCs/>
                <w:color w:val="000000"/>
                <w:kern w:val="0"/>
                <w:sz w:val="20"/>
                <w:lang w:val="en-GB"/>
              </w:rPr>
              <w:t>设计、制造和试验</w:t>
            </w:r>
            <w:r w:rsidR="00EE4619" w:rsidRPr="00EE4619">
              <w:rPr>
                <w:rFonts w:hint="eastAsia"/>
                <w:iCs/>
                <w:color w:val="000000"/>
                <w:spacing w:val="-50"/>
                <w:kern w:val="0"/>
                <w:sz w:val="20"/>
                <w:lang w:val="en-GB"/>
              </w:rPr>
              <w:t>―</w:t>
            </w:r>
            <w:r w:rsidR="00EE4619" w:rsidRPr="00EE4619">
              <w:rPr>
                <w:rFonts w:hint="eastAsia"/>
                <w:iCs/>
                <w:color w:val="000000"/>
                <w:kern w:val="0"/>
                <w:sz w:val="20"/>
                <w:lang w:val="en-GB"/>
              </w:rPr>
              <w:t>―</w:t>
            </w:r>
            <w:r w:rsidRPr="00BE1CC1">
              <w:rPr>
                <w:rFonts w:hint="eastAsia"/>
                <w:iCs/>
                <w:color w:val="000000"/>
                <w:kern w:val="0"/>
                <w:sz w:val="20"/>
                <w:lang w:val="en-GB"/>
              </w:rPr>
              <w:t>第</w:t>
            </w:r>
            <w:r w:rsidRPr="00BE1CC1">
              <w:rPr>
                <w:rFonts w:hint="eastAsia"/>
                <w:iCs/>
                <w:color w:val="000000"/>
                <w:kern w:val="0"/>
                <w:sz w:val="20"/>
                <w:lang w:val="en-GB"/>
              </w:rPr>
              <w:t>1</w:t>
            </w:r>
            <w:r w:rsidRPr="00BE1CC1">
              <w:rPr>
                <w:rFonts w:hint="eastAsia"/>
                <w:iCs/>
                <w:color w:val="000000"/>
                <w:kern w:val="0"/>
                <w:sz w:val="20"/>
                <w:lang w:val="en-GB"/>
              </w:rPr>
              <w:t>部分：抗拉强度小于</w:t>
            </w:r>
            <w:r w:rsidRPr="00BE1CC1">
              <w:rPr>
                <w:rFonts w:hint="eastAsia"/>
                <w:iCs/>
                <w:color w:val="000000"/>
                <w:kern w:val="0"/>
                <w:sz w:val="20"/>
                <w:lang w:val="en-GB"/>
              </w:rPr>
              <w:t>1,100</w:t>
            </w:r>
            <w:r w:rsidRPr="00BE1CC1">
              <w:rPr>
                <w:rFonts w:hint="eastAsia"/>
                <w:iCs/>
                <w:color w:val="000000"/>
                <w:kern w:val="0"/>
                <w:sz w:val="20"/>
                <w:lang w:val="en-GB"/>
              </w:rPr>
              <w:t>兆帕的调质钢气瓶和</w:t>
            </w:r>
            <w:proofErr w:type="gramStart"/>
            <w:r w:rsidRPr="00BE1CC1">
              <w:rPr>
                <w:rFonts w:hint="eastAsia"/>
                <w:iCs/>
                <w:color w:val="000000"/>
                <w:kern w:val="0"/>
                <w:sz w:val="20"/>
                <w:lang w:val="en-GB"/>
              </w:rPr>
              <w:t>筒</w:t>
            </w:r>
            <w:proofErr w:type="gramEnd"/>
          </w:p>
        </w:tc>
        <w:tc>
          <w:tcPr>
            <w:tcW w:w="1278" w:type="dxa"/>
            <w:shd w:val="clear" w:color="auto" w:fill="auto"/>
          </w:tcPr>
          <w:p w14:paraId="2F9075AD" w14:textId="77777777" w:rsidR="00102573" w:rsidRPr="00A0638A" w:rsidRDefault="00102573" w:rsidP="00EB69D8">
            <w:pPr>
              <w:suppressAutoHyphens/>
              <w:spacing w:before="40" w:after="60"/>
              <w:ind w:left="113" w:right="113"/>
              <w:rPr>
                <w:iCs/>
                <w:color w:val="000000"/>
                <w:kern w:val="0"/>
                <w:sz w:val="20"/>
                <w:lang w:val="en-GB"/>
              </w:rPr>
            </w:pPr>
            <w:r w:rsidRPr="00BE0D11">
              <w:rPr>
                <w:rFonts w:hint="eastAsia"/>
                <w:iCs/>
                <w:color w:val="000000"/>
                <w:kern w:val="0"/>
                <w:sz w:val="20"/>
                <w:lang w:val="en-GB"/>
              </w:rPr>
              <w:t>另外通知</w:t>
            </w:r>
          </w:p>
        </w:tc>
      </w:tr>
      <w:tr w:rsidR="00102573" w:rsidRPr="00A0638A" w14:paraId="637AD094" w14:textId="77777777" w:rsidTr="00CE74AF">
        <w:tc>
          <w:tcPr>
            <w:tcW w:w="1717" w:type="dxa"/>
            <w:shd w:val="clear" w:color="auto" w:fill="auto"/>
          </w:tcPr>
          <w:p w14:paraId="031200C0" w14:textId="71B16755" w:rsidR="00102573" w:rsidRPr="00BE1CC1" w:rsidRDefault="00102573" w:rsidP="00EB69D8">
            <w:pPr>
              <w:suppressAutoHyphens/>
              <w:spacing w:before="40" w:after="60"/>
              <w:ind w:left="113" w:right="113"/>
              <w:jc w:val="left"/>
              <w:rPr>
                <w:kern w:val="0"/>
                <w:sz w:val="20"/>
                <w:lang w:val="en-GB" w:eastAsia="en-US"/>
              </w:rPr>
            </w:pPr>
            <w:r w:rsidRPr="004E1939">
              <w:rPr>
                <w:kern w:val="0"/>
                <w:sz w:val="20"/>
                <w:lang w:val="en-GB" w:eastAsia="en-US"/>
              </w:rPr>
              <w:t>ISO 9809-2:2019</w:t>
            </w:r>
          </w:p>
        </w:tc>
        <w:tc>
          <w:tcPr>
            <w:tcW w:w="4374" w:type="dxa"/>
            <w:shd w:val="clear" w:color="auto" w:fill="auto"/>
          </w:tcPr>
          <w:p w14:paraId="64B3898F" w14:textId="4732211C" w:rsidR="00102573" w:rsidRPr="00BE1CC1" w:rsidRDefault="00102573" w:rsidP="00EB69D8">
            <w:pPr>
              <w:suppressAutoHyphens/>
              <w:spacing w:before="40" w:after="60"/>
              <w:ind w:left="113" w:right="113"/>
              <w:rPr>
                <w:iCs/>
                <w:color w:val="000000"/>
                <w:kern w:val="0"/>
                <w:sz w:val="20"/>
                <w:lang w:val="en-GB"/>
              </w:rPr>
            </w:pPr>
            <w:r w:rsidRPr="004E1939">
              <w:rPr>
                <w:iCs/>
                <w:color w:val="000000"/>
                <w:kern w:val="0"/>
                <w:sz w:val="20"/>
                <w:lang w:val="en-GB"/>
              </w:rPr>
              <w:t>气瓶</w:t>
            </w:r>
            <w:r w:rsidR="00EE4619" w:rsidRPr="00EE4619">
              <w:rPr>
                <w:rFonts w:hint="eastAsia"/>
                <w:iCs/>
                <w:color w:val="000000"/>
                <w:spacing w:val="-50"/>
                <w:kern w:val="0"/>
                <w:sz w:val="20"/>
                <w:lang w:val="en-GB"/>
              </w:rPr>
              <w:t>―</w:t>
            </w:r>
            <w:r w:rsidR="00EE4619" w:rsidRPr="00EE4619">
              <w:rPr>
                <w:rFonts w:hint="eastAsia"/>
                <w:iCs/>
                <w:color w:val="000000"/>
                <w:kern w:val="0"/>
                <w:sz w:val="20"/>
                <w:lang w:val="en-GB"/>
              </w:rPr>
              <w:t>―</w:t>
            </w:r>
            <w:r w:rsidRPr="004E1939">
              <w:rPr>
                <w:iCs/>
                <w:color w:val="000000"/>
                <w:kern w:val="0"/>
                <w:sz w:val="20"/>
                <w:lang w:val="en-GB"/>
              </w:rPr>
              <w:t>可再充装的无缝钢气瓶和</w:t>
            </w:r>
            <w:proofErr w:type="gramStart"/>
            <w:r w:rsidRPr="004E1939">
              <w:rPr>
                <w:iCs/>
                <w:color w:val="000000"/>
                <w:kern w:val="0"/>
                <w:sz w:val="20"/>
                <w:lang w:val="en-GB"/>
              </w:rPr>
              <w:t>筒的</w:t>
            </w:r>
            <w:proofErr w:type="gramEnd"/>
            <w:r w:rsidRPr="004E1939">
              <w:rPr>
                <w:iCs/>
                <w:color w:val="000000"/>
                <w:kern w:val="0"/>
                <w:sz w:val="20"/>
                <w:lang w:val="en-GB"/>
              </w:rPr>
              <w:t>设计、制造和试验</w:t>
            </w:r>
            <w:r w:rsidR="00EE4619" w:rsidRPr="00EE4619">
              <w:rPr>
                <w:rFonts w:hint="eastAsia"/>
                <w:iCs/>
                <w:color w:val="000000"/>
                <w:spacing w:val="-50"/>
                <w:kern w:val="0"/>
                <w:sz w:val="20"/>
                <w:lang w:val="en-GB"/>
              </w:rPr>
              <w:t>―</w:t>
            </w:r>
            <w:r w:rsidR="00EE4619" w:rsidRPr="00EE4619">
              <w:rPr>
                <w:rFonts w:hint="eastAsia"/>
                <w:iCs/>
                <w:color w:val="000000"/>
                <w:kern w:val="0"/>
                <w:sz w:val="20"/>
                <w:lang w:val="en-GB"/>
              </w:rPr>
              <w:t>―</w:t>
            </w:r>
            <w:r w:rsidRPr="004E1939">
              <w:rPr>
                <w:iCs/>
                <w:color w:val="000000"/>
                <w:kern w:val="0"/>
                <w:sz w:val="20"/>
                <w:lang w:val="en-GB"/>
              </w:rPr>
              <w:t>第</w:t>
            </w:r>
            <w:r w:rsidRPr="004E1939">
              <w:rPr>
                <w:iCs/>
                <w:color w:val="000000"/>
                <w:kern w:val="0"/>
                <w:sz w:val="20"/>
                <w:lang w:val="en-GB"/>
              </w:rPr>
              <w:t>2</w:t>
            </w:r>
            <w:r w:rsidRPr="004E1939">
              <w:rPr>
                <w:iCs/>
                <w:color w:val="000000"/>
                <w:kern w:val="0"/>
                <w:sz w:val="20"/>
                <w:lang w:val="en-GB"/>
              </w:rPr>
              <w:t>部分：抗拉强度大于或等于</w:t>
            </w:r>
            <w:r w:rsidRPr="004E1939">
              <w:rPr>
                <w:iCs/>
                <w:color w:val="000000"/>
                <w:kern w:val="0"/>
                <w:sz w:val="20"/>
                <w:lang w:val="en-GB"/>
              </w:rPr>
              <w:t>1,100</w:t>
            </w:r>
            <w:r w:rsidRPr="004E1939">
              <w:rPr>
                <w:iCs/>
                <w:color w:val="000000"/>
                <w:kern w:val="0"/>
                <w:sz w:val="20"/>
                <w:lang w:val="en-GB"/>
              </w:rPr>
              <w:t>兆帕的调质钢气瓶和</w:t>
            </w:r>
            <w:proofErr w:type="gramStart"/>
            <w:r w:rsidRPr="004E1939">
              <w:rPr>
                <w:iCs/>
                <w:color w:val="000000"/>
                <w:kern w:val="0"/>
                <w:sz w:val="20"/>
                <w:lang w:val="en-GB"/>
              </w:rPr>
              <w:t>筒</w:t>
            </w:r>
            <w:proofErr w:type="gramEnd"/>
          </w:p>
        </w:tc>
        <w:tc>
          <w:tcPr>
            <w:tcW w:w="1278" w:type="dxa"/>
            <w:shd w:val="clear" w:color="auto" w:fill="auto"/>
          </w:tcPr>
          <w:p w14:paraId="56B11B8D" w14:textId="77777777" w:rsidR="00102573" w:rsidRPr="00BE0D11" w:rsidRDefault="00102573" w:rsidP="00EB69D8">
            <w:pPr>
              <w:suppressAutoHyphens/>
              <w:spacing w:before="40" w:after="60"/>
              <w:ind w:left="113" w:right="113"/>
              <w:rPr>
                <w:iCs/>
                <w:color w:val="000000"/>
                <w:kern w:val="0"/>
                <w:sz w:val="20"/>
                <w:lang w:val="en-GB"/>
              </w:rPr>
            </w:pPr>
            <w:r w:rsidRPr="004E1939">
              <w:rPr>
                <w:iCs/>
                <w:color w:val="000000"/>
                <w:kern w:val="0"/>
                <w:sz w:val="20"/>
                <w:lang w:val="en-GB"/>
              </w:rPr>
              <w:t>另行通知</w:t>
            </w:r>
          </w:p>
        </w:tc>
      </w:tr>
      <w:tr w:rsidR="00102573" w:rsidRPr="00A0638A" w14:paraId="4988E6DD" w14:textId="77777777" w:rsidTr="00CE74AF">
        <w:tc>
          <w:tcPr>
            <w:tcW w:w="1717" w:type="dxa"/>
            <w:shd w:val="clear" w:color="auto" w:fill="auto"/>
          </w:tcPr>
          <w:p w14:paraId="79A0AE3B" w14:textId="58DE4134" w:rsidR="00102573" w:rsidRPr="00BE1CC1" w:rsidRDefault="00102573" w:rsidP="00EB69D8">
            <w:pPr>
              <w:suppressAutoHyphens/>
              <w:spacing w:before="40" w:after="60"/>
              <w:ind w:left="113" w:right="113"/>
              <w:jc w:val="left"/>
              <w:rPr>
                <w:kern w:val="0"/>
                <w:sz w:val="20"/>
                <w:lang w:val="en-GB" w:eastAsia="en-US"/>
              </w:rPr>
            </w:pPr>
            <w:r w:rsidRPr="004E1939">
              <w:rPr>
                <w:kern w:val="0"/>
                <w:sz w:val="20"/>
                <w:lang w:val="en-GB" w:eastAsia="en-US"/>
              </w:rPr>
              <w:t>ISO 9809-3:</w:t>
            </w:r>
            <w:r w:rsidRPr="00997ACC">
              <w:rPr>
                <w:kern w:val="0"/>
                <w:sz w:val="20"/>
                <w:lang w:val="en-GB" w:eastAsia="en-US"/>
              </w:rPr>
              <w:t>2019</w:t>
            </w:r>
          </w:p>
        </w:tc>
        <w:tc>
          <w:tcPr>
            <w:tcW w:w="4374" w:type="dxa"/>
            <w:shd w:val="clear" w:color="auto" w:fill="auto"/>
          </w:tcPr>
          <w:p w14:paraId="2448FFED" w14:textId="11BE107A" w:rsidR="00102573" w:rsidRPr="00BE1CC1" w:rsidRDefault="00102573" w:rsidP="00EB69D8">
            <w:pPr>
              <w:suppressAutoHyphens/>
              <w:spacing w:before="40" w:after="60"/>
              <w:ind w:left="113" w:right="113"/>
              <w:rPr>
                <w:iCs/>
                <w:color w:val="000000"/>
                <w:kern w:val="0"/>
                <w:sz w:val="20"/>
                <w:lang w:val="en-GB"/>
              </w:rPr>
            </w:pPr>
            <w:r w:rsidRPr="004E1939">
              <w:rPr>
                <w:iCs/>
                <w:color w:val="000000"/>
                <w:kern w:val="0"/>
                <w:sz w:val="20"/>
                <w:lang w:val="en-GB"/>
              </w:rPr>
              <w:t>气瓶</w:t>
            </w:r>
            <w:r w:rsidR="00EE4619" w:rsidRPr="00EE4619">
              <w:rPr>
                <w:rFonts w:hint="eastAsia"/>
                <w:iCs/>
                <w:color w:val="000000"/>
                <w:spacing w:val="-50"/>
                <w:kern w:val="0"/>
                <w:sz w:val="20"/>
                <w:lang w:val="en-GB"/>
              </w:rPr>
              <w:t>―</w:t>
            </w:r>
            <w:r w:rsidR="00EE4619" w:rsidRPr="00EE4619">
              <w:rPr>
                <w:rFonts w:hint="eastAsia"/>
                <w:iCs/>
                <w:color w:val="000000"/>
                <w:kern w:val="0"/>
                <w:sz w:val="20"/>
                <w:lang w:val="en-GB"/>
              </w:rPr>
              <w:t>―</w:t>
            </w:r>
            <w:r w:rsidRPr="004E1939">
              <w:rPr>
                <w:iCs/>
                <w:color w:val="000000"/>
                <w:kern w:val="0"/>
                <w:sz w:val="20"/>
                <w:lang w:val="en-GB"/>
              </w:rPr>
              <w:t>可再充装的无缝钢气瓶和</w:t>
            </w:r>
            <w:proofErr w:type="gramStart"/>
            <w:r w:rsidRPr="004E1939">
              <w:rPr>
                <w:iCs/>
                <w:color w:val="000000"/>
                <w:kern w:val="0"/>
                <w:sz w:val="20"/>
                <w:lang w:val="en-GB"/>
              </w:rPr>
              <w:t>筒的</w:t>
            </w:r>
            <w:proofErr w:type="gramEnd"/>
            <w:r w:rsidRPr="004E1939">
              <w:rPr>
                <w:iCs/>
                <w:color w:val="000000"/>
                <w:kern w:val="0"/>
                <w:sz w:val="20"/>
                <w:lang w:val="en-GB"/>
              </w:rPr>
              <w:t>设计、制造和试验</w:t>
            </w:r>
            <w:r w:rsidR="00EE4619" w:rsidRPr="00EE4619">
              <w:rPr>
                <w:rFonts w:hint="eastAsia"/>
                <w:iCs/>
                <w:color w:val="000000"/>
                <w:spacing w:val="-50"/>
                <w:kern w:val="0"/>
                <w:sz w:val="20"/>
                <w:lang w:val="en-GB"/>
              </w:rPr>
              <w:t>―</w:t>
            </w:r>
            <w:r w:rsidR="00EE4619" w:rsidRPr="00EE4619">
              <w:rPr>
                <w:rFonts w:hint="eastAsia"/>
                <w:iCs/>
                <w:color w:val="000000"/>
                <w:kern w:val="0"/>
                <w:sz w:val="20"/>
                <w:lang w:val="en-GB"/>
              </w:rPr>
              <w:t>―</w:t>
            </w:r>
            <w:r w:rsidRPr="004E1939">
              <w:rPr>
                <w:iCs/>
                <w:color w:val="000000"/>
                <w:kern w:val="0"/>
                <w:sz w:val="20"/>
                <w:lang w:val="en-GB"/>
              </w:rPr>
              <w:t>第</w:t>
            </w:r>
            <w:r w:rsidRPr="004E1939">
              <w:rPr>
                <w:iCs/>
                <w:color w:val="000000"/>
                <w:kern w:val="0"/>
                <w:sz w:val="20"/>
                <w:lang w:val="en-GB"/>
              </w:rPr>
              <w:t>3</w:t>
            </w:r>
            <w:r w:rsidRPr="004E1939">
              <w:rPr>
                <w:iCs/>
                <w:color w:val="000000"/>
                <w:kern w:val="0"/>
                <w:sz w:val="20"/>
                <w:lang w:val="en-GB"/>
              </w:rPr>
              <w:t>部分：正火钢气瓶和</w:t>
            </w:r>
            <w:proofErr w:type="gramStart"/>
            <w:r w:rsidRPr="004E1939">
              <w:rPr>
                <w:iCs/>
                <w:color w:val="000000"/>
                <w:kern w:val="0"/>
                <w:sz w:val="20"/>
                <w:lang w:val="en-GB"/>
              </w:rPr>
              <w:t>筒</w:t>
            </w:r>
            <w:proofErr w:type="gramEnd"/>
          </w:p>
        </w:tc>
        <w:tc>
          <w:tcPr>
            <w:tcW w:w="1278" w:type="dxa"/>
            <w:shd w:val="clear" w:color="auto" w:fill="auto"/>
          </w:tcPr>
          <w:p w14:paraId="1F8EEF8E" w14:textId="77777777" w:rsidR="00102573" w:rsidRPr="00BE0D11" w:rsidRDefault="00102573" w:rsidP="00EB69D8">
            <w:pPr>
              <w:suppressAutoHyphens/>
              <w:spacing w:before="40" w:after="60"/>
              <w:ind w:left="113" w:right="113"/>
              <w:rPr>
                <w:iCs/>
                <w:color w:val="000000"/>
                <w:kern w:val="0"/>
                <w:sz w:val="20"/>
                <w:lang w:val="en-GB"/>
              </w:rPr>
            </w:pPr>
            <w:r w:rsidRPr="004E1939">
              <w:rPr>
                <w:iCs/>
                <w:color w:val="000000"/>
                <w:kern w:val="0"/>
                <w:sz w:val="20"/>
                <w:lang w:val="en-GB"/>
              </w:rPr>
              <w:t>另行通知</w:t>
            </w:r>
          </w:p>
        </w:tc>
      </w:tr>
    </w:tbl>
    <w:p w14:paraId="240D82AE" w14:textId="59D17737" w:rsidR="00102573" w:rsidRPr="00DB17D3" w:rsidRDefault="00EB69D8" w:rsidP="00EB69D8">
      <w:pPr>
        <w:tabs>
          <w:tab w:val="left" w:pos="2422"/>
        </w:tabs>
        <w:suppressAutoHyphens/>
        <w:spacing w:before="120" w:after="140"/>
        <w:ind w:left="2422" w:right="1264" w:hanging="1158"/>
      </w:pPr>
      <w:r>
        <w:tab/>
      </w:r>
      <w:r w:rsidR="00102573" w:rsidRPr="00DB17D3">
        <w:t>将表后注</w:t>
      </w:r>
      <w:r w:rsidR="00102573" w:rsidRPr="00DB17D3">
        <w:t>1</w:t>
      </w:r>
      <w:r w:rsidR="00102573" w:rsidRPr="00DB17D3">
        <w:t>中</w:t>
      </w:r>
      <w:r w:rsidR="00102573" w:rsidRPr="00D84A0A">
        <w:rPr>
          <w:rFonts w:asciiTheme="minorEastAsia" w:eastAsiaTheme="minorEastAsia" w:hAnsiTheme="minorEastAsia"/>
        </w:rPr>
        <w:t>“</w:t>
      </w:r>
      <w:r w:rsidR="00102573" w:rsidRPr="007E22C8">
        <w:rPr>
          <w:rFonts w:ascii="楷体" w:eastAsia="楷体" w:hAnsi="楷体"/>
        </w:rPr>
        <w:t>复合气筒</w:t>
      </w:r>
      <w:r w:rsidR="00102573" w:rsidRPr="00D84A0A">
        <w:rPr>
          <w:rFonts w:asciiTheme="minorEastAsia" w:eastAsiaTheme="minorEastAsia" w:hAnsiTheme="minorEastAsia"/>
        </w:rPr>
        <w:t>”</w:t>
      </w:r>
      <w:r w:rsidR="00102573" w:rsidRPr="00DB17D3">
        <w:t>替换为</w:t>
      </w:r>
      <w:r w:rsidR="00102573" w:rsidRPr="00D84A0A">
        <w:rPr>
          <w:rFonts w:asciiTheme="minorEastAsia" w:eastAsiaTheme="minorEastAsia" w:hAnsiTheme="minorEastAsia"/>
        </w:rPr>
        <w:t>“</w:t>
      </w:r>
      <w:r w:rsidR="00102573" w:rsidRPr="007E22C8">
        <w:rPr>
          <w:rFonts w:ascii="楷体" w:eastAsia="楷体" w:hAnsi="楷体"/>
        </w:rPr>
        <w:t>复合气筒壳体</w:t>
      </w:r>
      <w:r w:rsidR="00102573" w:rsidRPr="00D84A0A">
        <w:rPr>
          <w:rFonts w:asciiTheme="minorEastAsia" w:eastAsiaTheme="minorEastAsia" w:hAnsiTheme="minorEastAsia"/>
        </w:rPr>
        <w:t>”</w:t>
      </w:r>
      <w:r w:rsidR="00102573" w:rsidRPr="00DB17D3">
        <w:t>。</w:t>
      </w:r>
    </w:p>
    <w:p w14:paraId="355B113F" w14:textId="443F9DED" w:rsidR="00102573" w:rsidRPr="00DB17D3" w:rsidRDefault="00EB69D8" w:rsidP="00EB69D8">
      <w:pPr>
        <w:tabs>
          <w:tab w:val="left" w:pos="2422"/>
        </w:tabs>
        <w:suppressAutoHyphens/>
        <w:spacing w:before="120" w:after="140"/>
        <w:ind w:left="2422" w:right="1264" w:hanging="1158"/>
      </w:pPr>
      <w:r>
        <w:tab/>
      </w:r>
      <w:r w:rsidR="00102573" w:rsidRPr="00DB17D3">
        <w:t>将表后注</w:t>
      </w:r>
      <w:r w:rsidR="00102573" w:rsidRPr="00DB17D3">
        <w:t>2</w:t>
      </w:r>
      <w:r w:rsidR="00102573" w:rsidRPr="00DB17D3">
        <w:t>第一句中</w:t>
      </w:r>
      <w:r w:rsidR="00102573" w:rsidRPr="00D84A0A">
        <w:rPr>
          <w:rFonts w:asciiTheme="minorEastAsia" w:eastAsiaTheme="minorEastAsia" w:hAnsiTheme="minorEastAsia"/>
        </w:rPr>
        <w:t>“</w:t>
      </w:r>
      <w:r w:rsidR="00102573" w:rsidRPr="007E22C8">
        <w:rPr>
          <w:rFonts w:ascii="楷体" w:eastAsia="楷体" w:hAnsi="楷体"/>
        </w:rPr>
        <w:t>复合气筒</w:t>
      </w:r>
      <w:r w:rsidR="00102573" w:rsidRPr="00D84A0A">
        <w:rPr>
          <w:rFonts w:asciiTheme="minorEastAsia" w:eastAsiaTheme="minorEastAsia" w:hAnsiTheme="minorEastAsia"/>
        </w:rPr>
        <w:t>”</w:t>
      </w:r>
      <w:r w:rsidR="00102573" w:rsidRPr="00DB17D3">
        <w:t>替换为</w:t>
      </w:r>
      <w:r w:rsidR="00102573" w:rsidRPr="00D84A0A">
        <w:rPr>
          <w:rFonts w:asciiTheme="minorEastAsia" w:eastAsiaTheme="minorEastAsia" w:hAnsiTheme="minorEastAsia"/>
        </w:rPr>
        <w:t>“</w:t>
      </w:r>
      <w:r w:rsidR="00102573" w:rsidRPr="007E22C8">
        <w:rPr>
          <w:rFonts w:ascii="楷体" w:eastAsia="楷体" w:hAnsi="楷体"/>
        </w:rPr>
        <w:t>复合气筒壳体</w:t>
      </w:r>
      <w:r w:rsidR="00102573" w:rsidRPr="00D84A0A">
        <w:rPr>
          <w:rFonts w:asciiTheme="minorEastAsia" w:eastAsiaTheme="minorEastAsia" w:hAnsiTheme="minorEastAsia"/>
        </w:rPr>
        <w:t>”</w:t>
      </w:r>
      <w:r w:rsidR="00102573" w:rsidRPr="00DB17D3">
        <w:t>。将第二句中</w:t>
      </w:r>
      <w:r w:rsidR="00102573" w:rsidRPr="00D84A0A">
        <w:rPr>
          <w:rFonts w:asciiTheme="minorEastAsia" w:eastAsiaTheme="minorEastAsia" w:hAnsiTheme="minorEastAsia"/>
        </w:rPr>
        <w:t>“</w:t>
      </w:r>
      <w:r w:rsidR="00102573" w:rsidRPr="007E22C8">
        <w:rPr>
          <w:rFonts w:ascii="楷体" w:eastAsia="楷体" w:hAnsi="楷体"/>
        </w:rPr>
        <w:t>气筒</w:t>
      </w:r>
      <w:r w:rsidR="00102573" w:rsidRPr="00D84A0A">
        <w:rPr>
          <w:rFonts w:asciiTheme="minorEastAsia" w:eastAsiaTheme="minorEastAsia" w:hAnsiTheme="minorEastAsia"/>
        </w:rPr>
        <w:t>”</w:t>
      </w:r>
      <w:r w:rsidR="00102573" w:rsidRPr="00DB17D3">
        <w:t>替换为</w:t>
      </w:r>
      <w:r w:rsidR="00102573" w:rsidRPr="00D84A0A">
        <w:rPr>
          <w:rFonts w:asciiTheme="minorEastAsia" w:eastAsiaTheme="minorEastAsia" w:hAnsiTheme="minorEastAsia"/>
        </w:rPr>
        <w:t>“</w:t>
      </w:r>
      <w:r w:rsidR="00102573" w:rsidRPr="007E22C8">
        <w:rPr>
          <w:rFonts w:ascii="楷体" w:eastAsia="楷体" w:hAnsi="楷体"/>
        </w:rPr>
        <w:t>复合气筒壳体</w:t>
      </w:r>
      <w:r w:rsidR="00102573" w:rsidRPr="00D84A0A">
        <w:rPr>
          <w:rFonts w:asciiTheme="minorEastAsia" w:eastAsiaTheme="minorEastAsia" w:hAnsiTheme="minorEastAsia"/>
        </w:rPr>
        <w:t>”</w:t>
      </w:r>
      <w:r w:rsidR="00102573" w:rsidRPr="00DB17D3">
        <w:t>。将最后一句中</w:t>
      </w:r>
      <w:r w:rsidR="00102573" w:rsidRPr="00D84A0A">
        <w:rPr>
          <w:rFonts w:asciiTheme="minorEastAsia" w:eastAsiaTheme="minorEastAsia" w:hAnsiTheme="minorEastAsia"/>
        </w:rPr>
        <w:t>“</w:t>
      </w:r>
      <w:r w:rsidR="00102573" w:rsidRPr="007E22C8">
        <w:rPr>
          <w:rFonts w:ascii="楷体" w:eastAsia="楷体" w:hAnsi="楷体"/>
        </w:rPr>
        <w:t>气筒</w:t>
      </w:r>
      <w:r w:rsidR="00102573" w:rsidRPr="00D84A0A">
        <w:rPr>
          <w:rFonts w:asciiTheme="minorEastAsia" w:eastAsiaTheme="minorEastAsia" w:hAnsiTheme="minorEastAsia"/>
        </w:rPr>
        <w:t>”</w:t>
      </w:r>
      <w:r w:rsidR="00102573" w:rsidRPr="00DB17D3">
        <w:t>替换为</w:t>
      </w:r>
      <w:r w:rsidR="00102573" w:rsidRPr="00D84A0A">
        <w:rPr>
          <w:rFonts w:asciiTheme="minorEastAsia" w:eastAsiaTheme="minorEastAsia" w:hAnsiTheme="minorEastAsia"/>
        </w:rPr>
        <w:t>“</w:t>
      </w:r>
      <w:r w:rsidR="00102573" w:rsidRPr="007E22C8">
        <w:rPr>
          <w:rFonts w:ascii="楷体" w:eastAsia="楷体" w:hAnsi="楷体"/>
        </w:rPr>
        <w:t>气筒壳体</w:t>
      </w:r>
      <w:r w:rsidR="00102573" w:rsidRPr="00D84A0A">
        <w:rPr>
          <w:rFonts w:asciiTheme="minorEastAsia" w:eastAsiaTheme="minorEastAsia" w:hAnsiTheme="minorEastAsia"/>
        </w:rPr>
        <w:t>”</w:t>
      </w:r>
      <w:r w:rsidR="00102573" w:rsidRPr="00DB17D3">
        <w:t>。</w:t>
      </w:r>
    </w:p>
    <w:p w14:paraId="4A7F213E" w14:textId="77777777" w:rsidR="006817FE" w:rsidRDefault="006817FE" w:rsidP="006817FE">
      <w:pPr>
        <w:tabs>
          <w:tab w:val="left" w:pos="2422"/>
        </w:tabs>
        <w:suppressAutoHyphens/>
        <w:spacing w:before="120" w:after="140"/>
        <w:ind w:left="2422" w:right="1264" w:hanging="1158"/>
      </w:pPr>
      <w:r>
        <w:rPr>
          <w:rFonts w:hint="eastAsia"/>
        </w:rPr>
        <w:t>6.2.2.1.3</w:t>
      </w:r>
      <w:r>
        <w:rPr>
          <w:rFonts w:hint="eastAsia"/>
        </w:rPr>
        <w:tab/>
      </w:r>
      <w:r>
        <w:rPr>
          <w:rFonts w:hint="eastAsia"/>
        </w:rPr>
        <w:t>在第一个表中“</w:t>
      </w:r>
      <w:r>
        <w:rPr>
          <w:rFonts w:hint="eastAsia"/>
        </w:rPr>
        <w:t>ISO 9809-1:2010</w:t>
      </w:r>
      <w:r>
        <w:rPr>
          <w:rFonts w:hint="eastAsia"/>
        </w:rPr>
        <w:t>”一行，将“制造适用时间”一栏的“另行通知”改为“至</w:t>
      </w:r>
      <w:r>
        <w:rPr>
          <w:rFonts w:hint="eastAsia"/>
        </w:rPr>
        <w:t>2026</w:t>
      </w:r>
      <w:r>
        <w:rPr>
          <w:rFonts w:hint="eastAsia"/>
        </w:rPr>
        <w:t>年</w:t>
      </w:r>
      <w:r>
        <w:rPr>
          <w:rFonts w:hint="eastAsia"/>
        </w:rPr>
        <w:t>12</w:t>
      </w:r>
      <w:r>
        <w:rPr>
          <w:rFonts w:hint="eastAsia"/>
        </w:rPr>
        <w:t>月</w:t>
      </w:r>
      <w:r>
        <w:rPr>
          <w:rFonts w:hint="eastAsia"/>
        </w:rPr>
        <w:t>31</w:t>
      </w:r>
      <w:r>
        <w:rPr>
          <w:rFonts w:hint="eastAsia"/>
        </w:rPr>
        <w:t>日”。在“</w:t>
      </w:r>
      <w:r>
        <w:rPr>
          <w:rFonts w:hint="eastAsia"/>
        </w:rPr>
        <w:t>ISO 9809-1:2010</w:t>
      </w:r>
      <w:r>
        <w:rPr>
          <w:rFonts w:hint="eastAsia"/>
        </w:rPr>
        <w:t>”条目之后，增加以下新条目：</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89"/>
        <w:gridCol w:w="4353"/>
        <w:gridCol w:w="1287"/>
      </w:tblGrid>
      <w:tr w:rsidR="006817FE" w14:paraId="0F587971" w14:textId="77777777" w:rsidTr="00CE74AF">
        <w:tc>
          <w:tcPr>
            <w:tcW w:w="1589" w:type="dxa"/>
            <w:shd w:val="clear" w:color="auto" w:fill="auto"/>
          </w:tcPr>
          <w:p w14:paraId="0A2B2CD5" w14:textId="5FBA7ADE" w:rsidR="006817FE" w:rsidRDefault="006817FE" w:rsidP="006817FE">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pPr>
            <w:r>
              <w:rPr>
                <w:rFonts w:hint="eastAsia"/>
              </w:rPr>
              <w:t>ISO 9809-</w:t>
            </w:r>
            <w:r w:rsidR="00CE74AF">
              <w:br/>
            </w:r>
            <w:r>
              <w:rPr>
                <w:rFonts w:hint="eastAsia"/>
              </w:rPr>
              <w:t>1:2019</w:t>
            </w:r>
          </w:p>
        </w:tc>
        <w:tc>
          <w:tcPr>
            <w:tcW w:w="4353" w:type="dxa"/>
            <w:shd w:val="clear" w:color="auto" w:fill="auto"/>
          </w:tcPr>
          <w:p w14:paraId="35638AAC" w14:textId="2EAD56B3" w:rsidR="006817FE" w:rsidRDefault="006817FE" w:rsidP="006817FE">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pPr>
            <w:r>
              <w:rPr>
                <w:rFonts w:hint="eastAsia"/>
              </w:rPr>
              <w:t>气瓶</w:t>
            </w:r>
            <w:r w:rsidR="00EE4619" w:rsidRPr="00EE4619">
              <w:rPr>
                <w:rFonts w:hint="eastAsia"/>
                <w:iCs/>
                <w:color w:val="000000"/>
                <w:spacing w:val="-50"/>
                <w:kern w:val="0"/>
                <w:sz w:val="20"/>
                <w:lang w:val="en-GB"/>
              </w:rPr>
              <w:t>―</w:t>
            </w:r>
            <w:r w:rsidR="00EE4619" w:rsidRPr="00EE4619">
              <w:rPr>
                <w:rFonts w:hint="eastAsia"/>
                <w:iCs/>
                <w:color w:val="000000"/>
                <w:kern w:val="0"/>
                <w:sz w:val="20"/>
                <w:lang w:val="en-GB"/>
              </w:rPr>
              <w:t>―</w:t>
            </w:r>
            <w:r>
              <w:rPr>
                <w:rFonts w:hint="eastAsia"/>
              </w:rPr>
              <w:t>可再充装的无缝钢气瓶和</w:t>
            </w:r>
            <w:proofErr w:type="gramStart"/>
            <w:r>
              <w:rPr>
                <w:rFonts w:hint="eastAsia"/>
              </w:rPr>
              <w:t>筒的</w:t>
            </w:r>
            <w:proofErr w:type="gramEnd"/>
            <w:r>
              <w:rPr>
                <w:rFonts w:hint="eastAsia"/>
              </w:rPr>
              <w:t>设计、制造和试验</w:t>
            </w:r>
            <w:r w:rsidR="00EE4619" w:rsidRPr="00EE4619">
              <w:rPr>
                <w:rFonts w:hint="eastAsia"/>
                <w:iCs/>
                <w:color w:val="000000"/>
                <w:spacing w:val="-50"/>
                <w:kern w:val="0"/>
                <w:sz w:val="20"/>
                <w:lang w:val="en-GB"/>
              </w:rPr>
              <w:t>―</w:t>
            </w:r>
            <w:r w:rsidR="00EE4619" w:rsidRPr="00EE4619">
              <w:rPr>
                <w:rFonts w:hint="eastAsia"/>
                <w:iCs/>
                <w:color w:val="000000"/>
                <w:kern w:val="0"/>
                <w:sz w:val="20"/>
                <w:lang w:val="en-GB"/>
              </w:rPr>
              <w:t>―</w:t>
            </w:r>
            <w:r>
              <w:rPr>
                <w:rFonts w:hint="eastAsia"/>
              </w:rPr>
              <w:t>第</w:t>
            </w:r>
            <w:r>
              <w:rPr>
                <w:rFonts w:hint="eastAsia"/>
              </w:rPr>
              <w:t>1</w:t>
            </w:r>
            <w:r>
              <w:rPr>
                <w:rFonts w:hint="eastAsia"/>
              </w:rPr>
              <w:t>部分：抗拉强度小于</w:t>
            </w:r>
            <w:r>
              <w:rPr>
                <w:rFonts w:hint="eastAsia"/>
              </w:rPr>
              <w:t>1 100</w:t>
            </w:r>
            <w:r>
              <w:rPr>
                <w:rFonts w:hint="eastAsia"/>
              </w:rPr>
              <w:t>兆帕的调质钢气瓶和</w:t>
            </w:r>
            <w:proofErr w:type="gramStart"/>
            <w:r>
              <w:rPr>
                <w:rFonts w:hint="eastAsia"/>
              </w:rPr>
              <w:t>筒</w:t>
            </w:r>
            <w:proofErr w:type="gramEnd"/>
          </w:p>
        </w:tc>
        <w:tc>
          <w:tcPr>
            <w:tcW w:w="1287" w:type="dxa"/>
            <w:shd w:val="clear" w:color="auto" w:fill="auto"/>
          </w:tcPr>
          <w:p w14:paraId="46CBB12A" w14:textId="77777777" w:rsidR="006817FE" w:rsidRDefault="006817FE" w:rsidP="006817FE">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pPr>
            <w:r>
              <w:rPr>
                <w:rFonts w:hint="eastAsia"/>
              </w:rPr>
              <w:t>另行通知</w:t>
            </w:r>
          </w:p>
        </w:tc>
      </w:tr>
    </w:tbl>
    <w:p w14:paraId="5037AE14" w14:textId="031ED0F4" w:rsidR="006817FE" w:rsidRDefault="00CE74AF" w:rsidP="006817FE">
      <w:pPr>
        <w:tabs>
          <w:tab w:val="left" w:pos="2422"/>
        </w:tabs>
        <w:suppressAutoHyphens/>
        <w:spacing w:before="120" w:after="140"/>
        <w:ind w:left="2422" w:right="1264" w:hanging="1158"/>
      </w:pPr>
      <w:r>
        <w:tab/>
      </w:r>
      <w:r w:rsidR="006817FE">
        <w:rPr>
          <w:rFonts w:hint="eastAsia"/>
        </w:rPr>
        <w:t>在第一个表中“</w:t>
      </w:r>
      <w:r w:rsidR="006817FE">
        <w:rPr>
          <w:rFonts w:hint="eastAsia"/>
        </w:rPr>
        <w:t>ISO 9809-3:2010</w:t>
      </w:r>
      <w:r w:rsidR="006817FE">
        <w:rPr>
          <w:rFonts w:hint="eastAsia"/>
        </w:rPr>
        <w:t>”一行，将“制造适用时间”一栏的“另行通知”改为“至</w:t>
      </w:r>
      <w:r w:rsidR="006817FE">
        <w:rPr>
          <w:rFonts w:hint="eastAsia"/>
        </w:rPr>
        <w:t>2026</w:t>
      </w:r>
      <w:r w:rsidR="006817FE">
        <w:rPr>
          <w:rFonts w:hint="eastAsia"/>
        </w:rPr>
        <w:t>年</w:t>
      </w:r>
      <w:r w:rsidR="006817FE">
        <w:rPr>
          <w:rFonts w:hint="eastAsia"/>
        </w:rPr>
        <w:t>12</w:t>
      </w:r>
      <w:r w:rsidR="006817FE">
        <w:rPr>
          <w:rFonts w:hint="eastAsia"/>
        </w:rPr>
        <w:t>月</w:t>
      </w:r>
      <w:r w:rsidR="006817FE">
        <w:rPr>
          <w:rFonts w:hint="eastAsia"/>
        </w:rPr>
        <w:t>31</w:t>
      </w:r>
      <w:r w:rsidR="006817FE">
        <w:rPr>
          <w:rFonts w:hint="eastAsia"/>
        </w:rPr>
        <w:t>日”。在“</w:t>
      </w:r>
      <w:r w:rsidR="006817FE">
        <w:rPr>
          <w:rFonts w:hint="eastAsia"/>
        </w:rPr>
        <w:t>ISO 9809-3:2010</w:t>
      </w:r>
      <w:r w:rsidR="006817FE">
        <w:rPr>
          <w:rFonts w:hint="eastAsia"/>
        </w:rPr>
        <w:t>”条目之后，增加以下新条目：</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3"/>
        <w:gridCol w:w="4346"/>
        <w:gridCol w:w="1280"/>
      </w:tblGrid>
      <w:tr w:rsidR="006817FE" w14:paraId="232BA5FC" w14:textId="77777777" w:rsidTr="00CE74AF">
        <w:tc>
          <w:tcPr>
            <w:tcW w:w="1603" w:type="dxa"/>
            <w:shd w:val="clear" w:color="auto" w:fill="auto"/>
          </w:tcPr>
          <w:p w14:paraId="031E20CB" w14:textId="78CB14D5" w:rsidR="006817FE" w:rsidRDefault="006817FE" w:rsidP="00CE74A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pPr>
            <w:r>
              <w:rPr>
                <w:rFonts w:hint="eastAsia"/>
              </w:rPr>
              <w:t>ISO 9809-</w:t>
            </w:r>
            <w:r w:rsidR="00CE74AF">
              <w:br/>
            </w:r>
            <w:r>
              <w:rPr>
                <w:rFonts w:hint="eastAsia"/>
              </w:rPr>
              <w:t>3:2019</w:t>
            </w:r>
          </w:p>
        </w:tc>
        <w:tc>
          <w:tcPr>
            <w:tcW w:w="4346" w:type="dxa"/>
            <w:shd w:val="clear" w:color="auto" w:fill="auto"/>
          </w:tcPr>
          <w:p w14:paraId="35DCB1F6" w14:textId="77D9074F" w:rsidR="006817FE" w:rsidRDefault="006817FE" w:rsidP="00CE74A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pPr>
            <w:r>
              <w:rPr>
                <w:rFonts w:hint="eastAsia"/>
              </w:rPr>
              <w:t>气瓶</w:t>
            </w:r>
            <w:r w:rsidR="00EE4619" w:rsidRPr="00EE4619">
              <w:rPr>
                <w:rFonts w:hint="eastAsia"/>
                <w:iCs/>
                <w:color w:val="000000"/>
                <w:spacing w:val="-50"/>
                <w:kern w:val="0"/>
                <w:sz w:val="20"/>
                <w:lang w:val="en-GB"/>
              </w:rPr>
              <w:t>―</w:t>
            </w:r>
            <w:r w:rsidR="00EE4619" w:rsidRPr="00EE4619">
              <w:rPr>
                <w:rFonts w:hint="eastAsia"/>
                <w:iCs/>
                <w:color w:val="000000"/>
                <w:kern w:val="0"/>
                <w:sz w:val="20"/>
                <w:lang w:val="en-GB"/>
              </w:rPr>
              <w:t>―</w:t>
            </w:r>
            <w:r>
              <w:rPr>
                <w:rFonts w:hint="eastAsia"/>
              </w:rPr>
              <w:t>可再充装的无缝钢气瓶和</w:t>
            </w:r>
            <w:proofErr w:type="gramStart"/>
            <w:r>
              <w:rPr>
                <w:rFonts w:hint="eastAsia"/>
              </w:rPr>
              <w:t>筒的</w:t>
            </w:r>
            <w:proofErr w:type="gramEnd"/>
            <w:r>
              <w:rPr>
                <w:rFonts w:hint="eastAsia"/>
              </w:rPr>
              <w:t>设计、制造和试验</w:t>
            </w:r>
            <w:r w:rsidR="00EE4619" w:rsidRPr="00EE4619">
              <w:rPr>
                <w:rFonts w:hint="eastAsia"/>
                <w:iCs/>
                <w:color w:val="000000"/>
                <w:spacing w:val="-50"/>
                <w:kern w:val="0"/>
                <w:sz w:val="20"/>
                <w:lang w:val="en-GB"/>
              </w:rPr>
              <w:t>―</w:t>
            </w:r>
            <w:r w:rsidR="00EE4619" w:rsidRPr="00EE4619">
              <w:rPr>
                <w:rFonts w:hint="eastAsia"/>
                <w:iCs/>
                <w:color w:val="000000"/>
                <w:kern w:val="0"/>
                <w:sz w:val="20"/>
                <w:lang w:val="en-GB"/>
              </w:rPr>
              <w:t>―</w:t>
            </w:r>
            <w:r>
              <w:rPr>
                <w:rFonts w:hint="eastAsia"/>
              </w:rPr>
              <w:t>第</w:t>
            </w:r>
            <w:r>
              <w:rPr>
                <w:rFonts w:hint="eastAsia"/>
              </w:rPr>
              <w:t>3</w:t>
            </w:r>
            <w:r>
              <w:rPr>
                <w:rFonts w:hint="eastAsia"/>
              </w:rPr>
              <w:t>部分：正火钢气瓶和</w:t>
            </w:r>
            <w:proofErr w:type="gramStart"/>
            <w:r>
              <w:rPr>
                <w:rFonts w:hint="eastAsia"/>
              </w:rPr>
              <w:t>筒</w:t>
            </w:r>
            <w:proofErr w:type="gramEnd"/>
          </w:p>
        </w:tc>
        <w:tc>
          <w:tcPr>
            <w:tcW w:w="1280" w:type="dxa"/>
            <w:shd w:val="clear" w:color="auto" w:fill="auto"/>
          </w:tcPr>
          <w:p w14:paraId="6EA3F645" w14:textId="77777777" w:rsidR="006817FE" w:rsidRDefault="006817FE" w:rsidP="00CE74A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pPr>
            <w:r>
              <w:rPr>
                <w:rFonts w:hint="eastAsia"/>
              </w:rPr>
              <w:t>另行通知</w:t>
            </w:r>
          </w:p>
        </w:tc>
      </w:tr>
    </w:tbl>
    <w:p w14:paraId="5C8B8432" w14:textId="77777777" w:rsidR="006817FE" w:rsidRDefault="006817FE" w:rsidP="006817FE">
      <w:pPr>
        <w:tabs>
          <w:tab w:val="left" w:pos="2422"/>
        </w:tabs>
        <w:suppressAutoHyphens/>
        <w:spacing w:before="120" w:after="140"/>
        <w:ind w:left="2422" w:right="1264" w:hanging="1158"/>
      </w:pPr>
      <w:r>
        <w:rPr>
          <w:rFonts w:hint="eastAsia"/>
        </w:rPr>
        <w:t>6.2.2.1.4</w:t>
      </w:r>
      <w:r>
        <w:rPr>
          <w:rFonts w:hint="eastAsia"/>
        </w:rPr>
        <w:tab/>
      </w:r>
      <w:r>
        <w:rPr>
          <w:rFonts w:hint="eastAsia"/>
        </w:rPr>
        <w:t>将“联合国低温贮器”改为“联合国封闭式低温贮器”。</w:t>
      </w:r>
    </w:p>
    <w:p w14:paraId="6F5B4F39" w14:textId="5042E0B4" w:rsidR="006817FE" w:rsidRDefault="00CE74AF" w:rsidP="006817FE">
      <w:pPr>
        <w:tabs>
          <w:tab w:val="left" w:pos="2422"/>
        </w:tabs>
        <w:suppressAutoHyphens/>
        <w:spacing w:before="120" w:after="140"/>
        <w:ind w:left="2422" w:right="1264" w:hanging="1158"/>
      </w:pPr>
      <w:r>
        <w:tab/>
      </w:r>
      <w:r w:rsidR="006817FE">
        <w:rPr>
          <w:rFonts w:hint="eastAsia"/>
        </w:rPr>
        <w:t>在表中“</w:t>
      </w:r>
      <w:r w:rsidR="006817FE">
        <w:rPr>
          <w:rFonts w:hint="eastAsia"/>
        </w:rPr>
        <w:t>ISO 21029-1:2004</w:t>
      </w:r>
      <w:r w:rsidR="006817FE">
        <w:rPr>
          <w:rFonts w:hint="eastAsia"/>
        </w:rPr>
        <w:t>”一行，将“制造适用时间”一栏的“另行通知”改为“至</w:t>
      </w:r>
      <w:r w:rsidR="006817FE">
        <w:rPr>
          <w:rFonts w:hint="eastAsia"/>
        </w:rPr>
        <w:t>2026</w:t>
      </w:r>
      <w:r w:rsidR="006817FE">
        <w:rPr>
          <w:rFonts w:hint="eastAsia"/>
        </w:rPr>
        <w:t>年</w:t>
      </w:r>
      <w:r w:rsidR="006817FE">
        <w:rPr>
          <w:rFonts w:hint="eastAsia"/>
        </w:rPr>
        <w:t>12</w:t>
      </w:r>
      <w:r w:rsidR="006817FE">
        <w:rPr>
          <w:rFonts w:hint="eastAsia"/>
        </w:rPr>
        <w:t>月</w:t>
      </w:r>
      <w:r w:rsidR="006817FE">
        <w:rPr>
          <w:rFonts w:hint="eastAsia"/>
        </w:rPr>
        <w:t>31</w:t>
      </w:r>
      <w:r w:rsidR="006817FE">
        <w:rPr>
          <w:rFonts w:hint="eastAsia"/>
        </w:rPr>
        <w:t>日”。在“</w:t>
      </w:r>
      <w:r w:rsidR="006817FE">
        <w:rPr>
          <w:rFonts w:hint="eastAsia"/>
        </w:rPr>
        <w:t>ISO 21029-1:2004</w:t>
      </w:r>
      <w:r w:rsidR="006817FE">
        <w:rPr>
          <w:rFonts w:hint="eastAsia"/>
        </w:rPr>
        <w:t>”条目之后，增加以下新条目：</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7"/>
        <w:gridCol w:w="4325"/>
        <w:gridCol w:w="1287"/>
      </w:tblGrid>
      <w:tr w:rsidR="006817FE" w14:paraId="695C5945" w14:textId="77777777" w:rsidTr="00CE74AF">
        <w:tc>
          <w:tcPr>
            <w:tcW w:w="1617" w:type="dxa"/>
            <w:shd w:val="clear" w:color="auto" w:fill="auto"/>
          </w:tcPr>
          <w:p w14:paraId="1CFB2E7A" w14:textId="6C5AC180" w:rsidR="006817FE"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pPr>
            <w:r>
              <w:rPr>
                <w:rFonts w:hint="eastAsia"/>
              </w:rPr>
              <w:t>ISO 21029-</w:t>
            </w:r>
            <w:r w:rsidR="00CE74AF">
              <w:br/>
            </w:r>
            <w:r>
              <w:rPr>
                <w:rFonts w:hint="eastAsia"/>
              </w:rPr>
              <w:t>1:2018+</w:t>
            </w:r>
            <w:r w:rsidR="00CE74AF">
              <w:br/>
            </w:r>
            <w:r>
              <w:rPr>
                <w:rFonts w:hint="eastAsia"/>
              </w:rPr>
              <w:t>Amd.1:2019</w:t>
            </w:r>
          </w:p>
        </w:tc>
        <w:tc>
          <w:tcPr>
            <w:tcW w:w="4325" w:type="dxa"/>
            <w:shd w:val="clear" w:color="auto" w:fill="auto"/>
          </w:tcPr>
          <w:p w14:paraId="6B32C008" w14:textId="3A4B9575" w:rsidR="006817FE"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pPr>
            <w:r>
              <w:rPr>
                <w:rFonts w:hint="eastAsia"/>
              </w:rPr>
              <w:t>低温容器</w:t>
            </w:r>
            <w:r w:rsidR="00B95C8F" w:rsidRPr="00EE4619">
              <w:rPr>
                <w:rFonts w:hint="eastAsia"/>
                <w:iCs/>
                <w:color w:val="000000"/>
                <w:spacing w:val="-50"/>
                <w:kern w:val="0"/>
                <w:sz w:val="20"/>
                <w:lang w:val="en-GB"/>
              </w:rPr>
              <w:t>―</w:t>
            </w:r>
            <w:r w:rsidR="00B95C8F" w:rsidRPr="00EE4619">
              <w:rPr>
                <w:rFonts w:hint="eastAsia"/>
                <w:iCs/>
                <w:color w:val="000000"/>
                <w:kern w:val="0"/>
                <w:sz w:val="20"/>
                <w:lang w:val="en-GB"/>
              </w:rPr>
              <w:t>―</w:t>
            </w:r>
            <w:r>
              <w:rPr>
                <w:rFonts w:hint="eastAsia"/>
              </w:rPr>
              <w:t>体积不大于</w:t>
            </w:r>
            <w:r>
              <w:rPr>
                <w:rFonts w:hint="eastAsia"/>
              </w:rPr>
              <w:t>1 000</w:t>
            </w:r>
            <w:r>
              <w:rPr>
                <w:rFonts w:hint="eastAsia"/>
              </w:rPr>
              <w:t>升的可运输真空绝缘容器</w:t>
            </w:r>
            <w:r w:rsidR="00B95C8F" w:rsidRPr="00EE4619">
              <w:rPr>
                <w:rFonts w:hint="eastAsia"/>
                <w:iCs/>
                <w:color w:val="000000"/>
                <w:spacing w:val="-50"/>
                <w:kern w:val="0"/>
                <w:sz w:val="20"/>
                <w:lang w:val="en-GB"/>
              </w:rPr>
              <w:t>―</w:t>
            </w:r>
            <w:r w:rsidR="00B95C8F" w:rsidRPr="00EE4619">
              <w:rPr>
                <w:rFonts w:hint="eastAsia"/>
                <w:iCs/>
                <w:color w:val="000000"/>
                <w:kern w:val="0"/>
                <w:sz w:val="20"/>
                <w:lang w:val="en-GB"/>
              </w:rPr>
              <w:t>―</w:t>
            </w:r>
            <w:r>
              <w:rPr>
                <w:rFonts w:hint="eastAsia"/>
              </w:rPr>
              <w:t>第</w:t>
            </w:r>
            <w:r>
              <w:rPr>
                <w:rFonts w:hint="eastAsia"/>
              </w:rPr>
              <w:t>1</w:t>
            </w:r>
            <w:r>
              <w:rPr>
                <w:rFonts w:hint="eastAsia"/>
              </w:rPr>
              <w:t>部分：设计、制造、检查和试验</w:t>
            </w:r>
          </w:p>
        </w:tc>
        <w:tc>
          <w:tcPr>
            <w:tcW w:w="1287" w:type="dxa"/>
            <w:shd w:val="clear" w:color="auto" w:fill="auto"/>
          </w:tcPr>
          <w:p w14:paraId="14FDD836" w14:textId="77777777" w:rsidR="006817FE"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pPr>
            <w:r>
              <w:rPr>
                <w:rFonts w:hint="eastAsia"/>
              </w:rPr>
              <w:t>另行通知</w:t>
            </w:r>
          </w:p>
        </w:tc>
      </w:tr>
    </w:tbl>
    <w:p w14:paraId="16D99B1D" w14:textId="77777777" w:rsidR="006817FE" w:rsidRDefault="006817FE" w:rsidP="006817FE">
      <w:pPr>
        <w:tabs>
          <w:tab w:val="left" w:pos="2422"/>
        </w:tabs>
        <w:suppressAutoHyphens/>
        <w:spacing w:before="120" w:after="140"/>
        <w:ind w:left="2422" w:right="1264" w:hanging="1158"/>
      </w:pPr>
      <w:r>
        <w:rPr>
          <w:rFonts w:hint="eastAsia"/>
        </w:rPr>
        <w:t>6.2.2.1.5</w:t>
      </w:r>
      <w:r>
        <w:rPr>
          <w:rFonts w:hint="eastAsia"/>
        </w:rPr>
        <w:tab/>
      </w:r>
      <w:r>
        <w:rPr>
          <w:rFonts w:hint="eastAsia"/>
        </w:rPr>
        <w:t>在表中“</w:t>
      </w:r>
      <w:r>
        <w:rPr>
          <w:rFonts w:hint="eastAsia"/>
        </w:rPr>
        <w:t>ISO 16111:2008</w:t>
      </w:r>
      <w:r>
        <w:rPr>
          <w:rFonts w:hint="eastAsia"/>
        </w:rPr>
        <w:t>”一行，将“制造适用时间”一栏的“另行通知”改为“至</w:t>
      </w:r>
      <w:r>
        <w:rPr>
          <w:rFonts w:hint="eastAsia"/>
        </w:rPr>
        <w:t>2026</w:t>
      </w:r>
      <w:r>
        <w:rPr>
          <w:rFonts w:hint="eastAsia"/>
        </w:rPr>
        <w:t>年</w:t>
      </w:r>
      <w:r>
        <w:rPr>
          <w:rFonts w:hint="eastAsia"/>
        </w:rPr>
        <w:t>12</w:t>
      </w:r>
      <w:r>
        <w:rPr>
          <w:rFonts w:hint="eastAsia"/>
        </w:rPr>
        <w:t>月</w:t>
      </w:r>
      <w:r>
        <w:rPr>
          <w:rFonts w:hint="eastAsia"/>
        </w:rPr>
        <w:t>31</w:t>
      </w:r>
      <w:r>
        <w:rPr>
          <w:rFonts w:hint="eastAsia"/>
        </w:rPr>
        <w:t>日”。在“</w:t>
      </w:r>
      <w:r>
        <w:rPr>
          <w:rFonts w:hint="eastAsia"/>
        </w:rPr>
        <w:t>ISO 16111:2008</w:t>
      </w:r>
      <w:r>
        <w:rPr>
          <w:rFonts w:hint="eastAsia"/>
        </w:rPr>
        <w:t>”条目之后，增加以下新条目：</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1"/>
        <w:gridCol w:w="4323"/>
        <w:gridCol w:w="1275"/>
      </w:tblGrid>
      <w:tr w:rsidR="006817FE" w14:paraId="11990E88" w14:textId="77777777" w:rsidTr="00CE74AF">
        <w:tc>
          <w:tcPr>
            <w:tcW w:w="1631" w:type="dxa"/>
            <w:shd w:val="clear" w:color="auto" w:fill="auto"/>
          </w:tcPr>
          <w:p w14:paraId="3520625B" w14:textId="77777777" w:rsidR="006817FE"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pPr>
            <w:r>
              <w:rPr>
                <w:rFonts w:hint="eastAsia"/>
              </w:rPr>
              <w:lastRenderedPageBreak/>
              <w:t>ISO 16111:2018</w:t>
            </w:r>
          </w:p>
        </w:tc>
        <w:tc>
          <w:tcPr>
            <w:tcW w:w="4323" w:type="dxa"/>
            <w:shd w:val="clear" w:color="auto" w:fill="auto"/>
          </w:tcPr>
          <w:p w14:paraId="366A0717" w14:textId="1D77662A" w:rsidR="006817FE"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pPr>
            <w:r>
              <w:rPr>
                <w:rFonts w:hint="eastAsia"/>
              </w:rPr>
              <w:t>可运输的气体贮存装置</w:t>
            </w:r>
            <w:r w:rsidR="00B95C8F" w:rsidRPr="00EE4619">
              <w:rPr>
                <w:rFonts w:hint="eastAsia"/>
                <w:iCs/>
                <w:color w:val="000000"/>
                <w:spacing w:val="-50"/>
                <w:kern w:val="0"/>
                <w:sz w:val="20"/>
                <w:lang w:val="en-GB"/>
              </w:rPr>
              <w:t>―</w:t>
            </w:r>
            <w:r w:rsidR="00B95C8F" w:rsidRPr="00EE4619">
              <w:rPr>
                <w:rFonts w:hint="eastAsia"/>
                <w:iCs/>
                <w:color w:val="000000"/>
                <w:kern w:val="0"/>
                <w:sz w:val="20"/>
                <w:lang w:val="en-GB"/>
              </w:rPr>
              <w:t>―</w:t>
            </w:r>
            <w:r>
              <w:rPr>
                <w:rFonts w:hint="eastAsia"/>
              </w:rPr>
              <w:t>可逆性金属氢化物吸收的氢</w:t>
            </w:r>
          </w:p>
        </w:tc>
        <w:tc>
          <w:tcPr>
            <w:tcW w:w="1275" w:type="dxa"/>
            <w:shd w:val="clear" w:color="auto" w:fill="auto"/>
          </w:tcPr>
          <w:p w14:paraId="1C9EC284" w14:textId="77777777" w:rsidR="006817FE"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pPr>
            <w:r>
              <w:rPr>
                <w:rFonts w:hint="eastAsia"/>
              </w:rPr>
              <w:t>另行通知</w:t>
            </w:r>
          </w:p>
        </w:tc>
      </w:tr>
    </w:tbl>
    <w:p w14:paraId="37CF434F" w14:textId="3630AB52" w:rsidR="006817FE" w:rsidRDefault="006817FE" w:rsidP="006817FE">
      <w:pPr>
        <w:tabs>
          <w:tab w:val="left" w:pos="2422"/>
        </w:tabs>
        <w:suppressAutoHyphens/>
        <w:spacing w:before="120" w:after="140"/>
        <w:ind w:left="2422" w:right="1264" w:hanging="1158"/>
      </w:pPr>
      <w:r>
        <w:rPr>
          <w:rFonts w:hint="eastAsia"/>
        </w:rPr>
        <w:t>6.2.2.1.6</w:t>
      </w:r>
      <w:r>
        <w:tab/>
      </w:r>
      <w:r>
        <w:rPr>
          <w:rFonts w:hint="eastAsia"/>
        </w:rPr>
        <w:t xml:space="preserve">In the first sentence, replace </w:t>
      </w:r>
      <w:r>
        <w:rPr>
          <w:rFonts w:hint="eastAsia"/>
        </w:rPr>
        <w:t>“</w:t>
      </w:r>
      <w:r>
        <w:rPr>
          <w:rFonts w:hint="eastAsia"/>
        </w:rPr>
        <w:t>The standard shown below</w:t>
      </w:r>
      <w:r>
        <w:rPr>
          <w:rFonts w:hint="eastAsia"/>
        </w:rPr>
        <w:t>”</w:t>
      </w:r>
      <w:r>
        <w:rPr>
          <w:rFonts w:hint="eastAsia"/>
        </w:rPr>
        <w:t xml:space="preserve"> with </w:t>
      </w:r>
      <w:r>
        <w:rPr>
          <w:rFonts w:hint="eastAsia"/>
        </w:rPr>
        <w:t>“</w:t>
      </w:r>
      <w:r>
        <w:rPr>
          <w:rFonts w:hint="eastAsia"/>
        </w:rPr>
        <w:t>The following standard</w:t>
      </w:r>
      <w:r>
        <w:rPr>
          <w:rFonts w:hint="eastAsia"/>
        </w:rPr>
        <w:t>”</w:t>
      </w:r>
      <w:r>
        <w:rPr>
          <w:rFonts w:hint="eastAsia"/>
        </w:rPr>
        <w:t>(</w:t>
      </w:r>
      <w:r w:rsidRPr="0040067C">
        <w:rPr>
          <w:rFonts w:hint="eastAsia"/>
        </w:rPr>
        <w:t>与中文无关</w:t>
      </w:r>
      <w:r w:rsidR="00B95C8F" w:rsidRPr="00EE4619">
        <w:rPr>
          <w:rFonts w:hint="eastAsia"/>
          <w:iCs/>
          <w:color w:val="000000"/>
          <w:spacing w:val="-50"/>
          <w:kern w:val="0"/>
          <w:sz w:val="20"/>
          <w:lang w:val="en-GB"/>
        </w:rPr>
        <w:t>―</w:t>
      </w:r>
      <w:r w:rsidR="00B95C8F" w:rsidRPr="00EE4619">
        <w:rPr>
          <w:rFonts w:hint="eastAsia"/>
          <w:iCs/>
          <w:color w:val="000000"/>
          <w:kern w:val="0"/>
          <w:sz w:val="20"/>
          <w:lang w:val="en-GB"/>
        </w:rPr>
        <w:t>―</w:t>
      </w:r>
      <w:r w:rsidRPr="0040067C">
        <w:rPr>
          <w:rFonts w:hint="eastAsia"/>
        </w:rPr>
        <w:t>译注</w:t>
      </w:r>
      <w:r>
        <w:rPr>
          <w:rFonts w:hint="eastAsia"/>
        </w:rPr>
        <w:t>)</w:t>
      </w:r>
      <w:r>
        <w:rPr>
          <w:rFonts w:hint="eastAsia"/>
        </w:rPr>
        <w:t>。</w:t>
      </w:r>
    </w:p>
    <w:p w14:paraId="2556079D" w14:textId="3D41C23F" w:rsidR="006817FE" w:rsidRDefault="00CE74AF" w:rsidP="006817FE">
      <w:pPr>
        <w:tabs>
          <w:tab w:val="left" w:pos="2422"/>
        </w:tabs>
        <w:suppressAutoHyphens/>
        <w:spacing w:before="120" w:after="140"/>
        <w:ind w:left="2422" w:right="1264" w:hanging="1158"/>
      </w:pPr>
      <w:r>
        <w:tab/>
      </w:r>
      <w:r w:rsidR="006817FE">
        <w:rPr>
          <w:rFonts w:hint="eastAsia"/>
        </w:rPr>
        <w:t>在第二句中，将第二处“联合国核证的气瓶”改为“联合国核证的气瓶或联合国核证的气瓶壳体”。</w:t>
      </w:r>
    </w:p>
    <w:p w14:paraId="706EEAAC" w14:textId="1EC5B272" w:rsidR="006817FE" w:rsidRDefault="00CE74AF" w:rsidP="006817FE">
      <w:pPr>
        <w:tabs>
          <w:tab w:val="left" w:pos="2422"/>
        </w:tabs>
        <w:suppressAutoHyphens/>
        <w:spacing w:before="120" w:after="140"/>
        <w:ind w:left="2422" w:right="1264" w:hanging="1158"/>
      </w:pPr>
      <w:r>
        <w:tab/>
      </w:r>
      <w:r w:rsidR="006817FE">
        <w:rPr>
          <w:rFonts w:hint="eastAsia"/>
        </w:rPr>
        <w:t>在表中“</w:t>
      </w:r>
      <w:r w:rsidR="006817FE">
        <w:rPr>
          <w:rFonts w:hint="eastAsia"/>
        </w:rPr>
        <w:t>ISO 10961:2010</w:t>
      </w:r>
      <w:r w:rsidR="006817FE">
        <w:rPr>
          <w:rFonts w:hint="eastAsia"/>
        </w:rPr>
        <w:t>”一行，将“制造适用时间”一栏的“另行通知”改为“至</w:t>
      </w:r>
      <w:r w:rsidR="006817FE">
        <w:rPr>
          <w:rFonts w:hint="eastAsia"/>
        </w:rPr>
        <w:t>2026</w:t>
      </w:r>
      <w:r w:rsidR="006817FE">
        <w:rPr>
          <w:rFonts w:hint="eastAsia"/>
        </w:rPr>
        <w:t>年</w:t>
      </w:r>
      <w:r w:rsidR="006817FE">
        <w:rPr>
          <w:rFonts w:hint="eastAsia"/>
        </w:rPr>
        <w:t>12</w:t>
      </w:r>
      <w:r w:rsidR="006817FE">
        <w:rPr>
          <w:rFonts w:hint="eastAsia"/>
        </w:rPr>
        <w:t>月</w:t>
      </w:r>
      <w:r w:rsidR="006817FE">
        <w:rPr>
          <w:rFonts w:hint="eastAsia"/>
        </w:rPr>
        <w:t>31</w:t>
      </w:r>
      <w:r w:rsidR="006817FE">
        <w:rPr>
          <w:rFonts w:hint="eastAsia"/>
        </w:rPr>
        <w:t>日”。在“</w:t>
      </w:r>
      <w:r w:rsidR="006817FE">
        <w:rPr>
          <w:rFonts w:hint="eastAsia"/>
        </w:rPr>
        <w:t>ISO 10961:2010</w:t>
      </w:r>
      <w:r w:rsidR="006817FE">
        <w:rPr>
          <w:rFonts w:hint="eastAsia"/>
        </w:rPr>
        <w:t>”条目之后，增加以下新条目：</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4111"/>
        <w:gridCol w:w="1275"/>
      </w:tblGrid>
      <w:tr w:rsidR="006817FE" w14:paraId="6A495E99" w14:textId="77777777" w:rsidTr="008D5FD8">
        <w:tc>
          <w:tcPr>
            <w:tcW w:w="1843" w:type="dxa"/>
            <w:shd w:val="clear" w:color="auto" w:fill="auto"/>
          </w:tcPr>
          <w:p w14:paraId="6A2DC41D" w14:textId="77777777" w:rsidR="006817FE"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pPr>
            <w:r w:rsidRPr="00BF019F">
              <w:t>ISO 10961:2019</w:t>
            </w:r>
          </w:p>
        </w:tc>
        <w:tc>
          <w:tcPr>
            <w:tcW w:w="4111" w:type="dxa"/>
            <w:shd w:val="clear" w:color="auto" w:fill="auto"/>
          </w:tcPr>
          <w:p w14:paraId="78C981A5" w14:textId="0531621D" w:rsidR="006817FE"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pPr>
            <w:r w:rsidRPr="00BF019F">
              <w:rPr>
                <w:rFonts w:hint="eastAsia"/>
              </w:rPr>
              <w:t>气瓶</w:t>
            </w:r>
            <w:r w:rsidR="00B95C8F" w:rsidRPr="00EE4619">
              <w:rPr>
                <w:rFonts w:hint="eastAsia"/>
                <w:iCs/>
                <w:color w:val="000000"/>
                <w:spacing w:val="-50"/>
                <w:kern w:val="0"/>
                <w:sz w:val="20"/>
                <w:lang w:val="en-GB"/>
              </w:rPr>
              <w:t>―</w:t>
            </w:r>
            <w:r w:rsidR="00B95C8F" w:rsidRPr="00EE4619">
              <w:rPr>
                <w:rFonts w:hint="eastAsia"/>
                <w:iCs/>
                <w:color w:val="000000"/>
                <w:kern w:val="0"/>
                <w:sz w:val="20"/>
                <w:lang w:val="en-GB"/>
              </w:rPr>
              <w:t>―</w:t>
            </w:r>
            <w:r w:rsidRPr="00BF019F">
              <w:rPr>
                <w:rFonts w:hint="eastAsia"/>
              </w:rPr>
              <w:t>气瓶捆包</w:t>
            </w:r>
            <w:r w:rsidR="00B95C8F" w:rsidRPr="00EE4619">
              <w:rPr>
                <w:rFonts w:hint="eastAsia"/>
                <w:iCs/>
                <w:color w:val="000000"/>
                <w:spacing w:val="-50"/>
                <w:kern w:val="0"/>
                <w:sz w:val="20"/>
                <w:lang w:val="en-GB"/>
              </w:rPr>
              <w:t>―</w:t>
            </w:r>
            <w:r w:rsidR="00B95C8F" w:rsidRPr="00EE4619">
              <w:rPr>
                <w:rFonts w:hint="eastAsia"/>
                <w:iCs/>
                <w:color w:val="000000"/>
                <w:kern w:val="0"/>
                <w:sz w:val="20"/>
                <w:lang w:val="en-GB"/>
              </w:rPr>
              <w:t>―</w:t>
            </w:r>
            <w:r w:rsidRPr="00BF019F">
              <w:rPr>
                <w:rFonts w:hint="eastAsia"/>
              </w:rPr>
              <w:t>设计、制造、试验和检查</w:t>
            </w:r>
          </w:p>
        </w:tc>
        <w:tc>
          <w:tcPr>
            <w:tcW w:w="1275" w:type="dxa"/>
            <w:shd w:val="clear" w:color="auto" w:fill="auto"/>
          </w:tcPr>
          <w:p w14:paraId="657F9378" w14:textId="77777777" w:rsidR="006817FE"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pPr>
            <w:r w:rsidRPr="00BF019F">
              <w:rPr>
                <w:rFonts w:hint="eastAsia"/>
              </w:rPr>
              <w:t>另行通知</w:t>
            </w:r>
          </w:p>
        </w:tc>
      </w:tr>
    </w:tbl>
    <w:p w14:paraId="1BBF0507" w14:textId="215B84CD" w:rsidR="006817FE" w:rsidRDefault="00CE74AF" w:rsidP="006817FE">
      <w:pPr>
        <w:tabs>
          <w:tab w:val="left" w:pos="2422"/>
        </w:tabs>
        <w:suppressAutoHyphens/>
        <w:spacing w:before="120" w:after="140"/>
        <w:ind w:left="2422" w:right="1264" w:hanging="1158"/>
      </w:pPr>
      <w:r>
        <w:tab/>
      </w:r>
      <w:r w:rsidR="006817FE">
        <w:rPr>
          <w:rFonts w:hint="eastAsia"/>
        </w:rPr>
        <w:t>将表下方原注改为：</w:t>
      </w:r>
    </w:p>
    <w:p w14:paraId="0A30912C" w14:textId="4F026797" w:rsidR="006817FE" w:rsidRDefault="006817FE" w:rsidP="00865D7C">
      <w:pPr>
        <w:tabs>
          <w:tab w:val="left" w:pos="2422"/>
        </w:tabs>
        <w:suppressAutoHyphens/>
        <w:spacing w:before="120" w:after="140"/>
        <w:ind w:left="1264" w:right="1264"/>
      </w:pPr>
      <w:r>
        <w:rPr>
          <w:rFonts w:hint="eastAsia"/>
        </w:rPr>
        <w:t>“</w:t>
      </w:r>
      <w:r w:rsidRPr="00035AFC">
        <w:rPr>
          <w:rFonts w:eastAsia="楷体" w:hint="eastAsia"/>
          <w:b/>
          <w:bCs/>
        </w:rPr>
        <w:t>注</w:t>
      </w:r>
      <w:r>
        <w:rPr>
          <w:rFonts w:hint="eastAsia"/>
        </w:rPr>
        <w:t>：</w:t>
      </w:r>
      <w:r w:rsidR="00CE74AF">
        <w:tab/>
      </w:r>
      <w:r w:rsidRPr="00BF019F">
        <w:rPr>
          <w:rFonts w:eastAsia="楷体" w:hint="eastAsia"/>
        </w:rPr>
        <w:t>在已有的联合国气瓶捆包中更换同一设计类型</w:t>
      </w:r>
      <w:r w:rsidRPr="00BF019F">
        <w:rPr>
          <w:rFonts w:eastAsia="楷体" w:hint="eastAsia"/>
        </w:rPr>
        <w:t>(</w:t>
      </w:r>
      <w:r w:rsidRPr="00BF019F">
        <w:rPr>
          <w:rFonts w:eastAsia="楷体" w:hint="eastAsia"/>
        </w:rPr>
        <w:t>包括相同试验压力</w:t>
      </w:r>
      <w:r w:rsidRPr="00BF019F">
        <w:rPr>
          <w:rFonts w:eastAsia="楷体" w:hint="eastAsia"/>
        </w:rPr>
        <w:t>)</w:t>
      </w:r>
      <w:r w:rsidRPr="00BF019F">
        <w:rPr>
          <w:rFonts w:eastAsia="楷体" w:hint="eastAsia"/>
        </w:rPr>
        <w:t>的一个或多个气瓶或气瓶壳体，无须对原捆包进行新的合格评估。如气瓶捆包的辅助设备符合批准的设计类型，也可更换该辅助设备而无须进行新的合格评估</w:t>
      </w:r>
      <w:r>
        <w:rPr>
          <w:rFonts w:hint="eastAsia"/>
        </w:rPr>
        <w:t>。”</w:t>
      </w:r>
    </w:p>
    <w:p w14:paraId="043DFE3C" w14:textId="26FD7A8F" w:rsidR="006817FE" w:rsidRDefault="006817FE" w:rsidP="006817FE">
      <w:pPr>
        <w:tabs>
          <w:tab w:val="left" w:pos="2422"/>
        </w:tabs>
        <w:suppressAutoHyphens/>
        <w:spacing w:before="120" w:after="140"/>
        <w:ind w:left="2422" w:right="1264" w:hanging="1158"/>
      </w:pPr>
      <w:r>
        <w:rPr>
          <w:rFonts w:hint="eastAsia"/>
        </w:rPr>
        <w:t>6.2.2.1.7</w:t>
      </w:r>
      <w:r>
        <w:rPr>
          <w:rFonts w:hint="eastAsia"/>
        </w:rPr>
        <w:tab/>
      </w:r>
      <w:r>
        <w:rPr>
          <w:rFonts w:hint="eastAsia"/>
        </w:rPr>
        <w:t>在表中“</w:t>
      </w:r>
      <w:r>
        <w:rPr>
          <w:rFonts w:hint="eastAsia"/>
        </w:rPr>
        <w:t>ISO 11513:2011</w:t>
      </w:r>
      <w:r>
        <w:rPr>
          <w:rFonts w:hint="eastAsia"/>
        </w:rPr>
        <w:t>”一行，将“制造适用时间”一栏的“另行通知”改为“至</w:t>
      </w:r>
      <w:r>
        <w:rPr>
          <w:rFonts w:hint="eastAsia"/>
        </w:rPr>
        <w:t>2026</w:t>
      </w:r>
      <w:r>
        <w:rPr>
          <w:rFonts w:hint="eastAsia"/>
        </w:rPr>
        <w:t>年</w:t>
      </w:r>
      <w:r>
        <w:rPr>
          <w:rFonts w:hint="eastAsia"/>
        </w:rPr>
        <w:t>12</w:t>
      </w:r>
      <w:r>
        <w:rPr>
          <w:rFonts w:hint="eastAsia"/>
        </w:rPr>
        <w:t>月</w:t>
      </w:r>
      <w:r>
        <w:rPr>
          <w:rFonts w:hint="eastAsia"/>
        </w:rPr>
        <w:t>31</w:t>
      </w:r>
      <w:r>
        <w:rPr>
          <w:rFonts w:hint="eastAsia"/>
        </w:rPr>
        <w:t>日”。在“</w:t>
      </w:r>
      <w:r>
        <w:rPr>
          <w:rFonts w:hint="eastAsia"/>
        </w:rPr>
        <w:t>ISO 11513:2011</w:t>
      </w:r>
      <w:r>
        <w:rPr>
          <w:rFonts w:hint="eastAsia"/>
        </w:rPr>
        <w:t>”条目之后，增加以下新条目：</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4111"/>
        <w:gridCol w:w="1275"/>
      </w:tblGrid>
      <w:tr w:rsidR="006817FE" w14:paraId="5E046872" w14:textId="77777777" w:rsidTr="008D5FD8">
        <w:tc>
          <w:tcPr>
            <w:tcW w:w="1843" w:type="dxa"/>
            <w:shd w:val="clear" w:color="auto" w:fill="auto"/>
          </w:tcPr>
          <w:p w14:paraId="594EEE94" w14:textId="77777777" w:rsidR="006817FE"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pPr>
            <w:r>
              <w:rPr>
                <w:rFonts w:hint="eastAsia"/>
              </w:rPr>
              <w:t>ISO 11513:2019</w:t>
            </w:r>
          </w:p>
        </w:tc>
        <w:tc>
          <w:tcPr>
            <w:tcW w:w="4111" w:type="dxa"/>
            <w:shd w:val="clear" w:color="auto" w:fill="auto"/>
          </w:tcPr>
          <w:p w14:paraId="4423991A" w14:textId="57F1175E" w:rsidR="006817FE"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pPr>
            <w:r w:rsidRPr="00186248">
              <w:rPr>
                <w:rFonts w:hint="eastAsia"/>
                <w:spacing w:val="-4"/>
              </w:rPr>
              <w:t>气瓶</w:t>
            </w:r>
            <w:r w:rsidR="00B95C8F" w:rsidRPr="00EE4619">
              <w:rPr>
                <w:rFonts w:hint="eastAsia"/>
                <w:iCs/>
                <w:color w:val="000000"/>
                <w:spacing w:val="-50"/>
                <w:kern w:val="0"/>
                <w:sz w:val="20"/>
                <w:lang w:val="en-GB"/>
              </w:rPr>
              <w:t>―</w:t>
            </w:r>
            <w:r w:rsidR="00B95C8F" w:rsidRPr="00EE4619">
              <w:rPr>
                <w:rFonts w:hint="eastAsia"/>
                <w:iCs/>
                <w:color w:val="000000"/>
                <w:kern w:val="0"/>
                <w:sz w:val="20"/>
                <w:lang w:val="en-GB"/>
              </w:rPr>
              <w:t>―</w:t>
            </w:r>
            <w:r w:rsidRPr="00186248">
              <w:rPr>
                <w:rFonts w:hint="eastAsia"/>
                <w:spacing w:val="-4"/>
              </w:rPr>
              <w:t>可再充装焊接钢气瓶，含有用于次</w:t>
            </w:r>
            <w:r w:rsidRPr="00186248">
              <w:rPr>
                <w:rFonts w:hint="eastAsia"/>
              </w:rPr>
              <w:t>大气压气体包装的材料</w:t>
            </w:r>
            <w:r w:rsidRPr="00186248">
              <w:rPr>
                <w:rFonts w:hint="eastAsia"/>
              </w:rPr>
              <w:t>(</w:t>
            </w:r>
            <w:r w:rsidRPr="00186248">
              <w:rPr>
                <w:rFonts w:hint="eastAsia"/>
              </w:rPr>
              <w:t>不包括乙炔</w:t>
            </w:r>
            <w:r w:rsidRPr="00186248">
              <w:rPr>
                <w:rFonts w:hint="eastAsia"/>
                <w:spacing w:val="-4"/>
              </w:rPr>
              <w:t>)</w:t>
            </w:r>
            <w:r w:rsidR="00B95C8F" w:rsidRPr="00EE4619">
              <w:rPr>
                <w:rFonts w:hint="eastAsia"/>
                <w:iCs/>
                <w:color w:val="000000"/>
                <w:spacing w:val="-50"/>
                <w:kern w:val="0"/>
                <w:sz w:val="20"/>
                <w:lang w:val="en-GB"/>
              </w:rPr>
              <w:t xml:space="preserve"> </w:t>
            </w:r>
            <w:r w:rsidR="00B95C8F" w:rsidRPr="00EE4619">
              <w:rPr>
                <w:rFonts w:hint="eastAsia"/>
                <w:iCs/>
                <w:color w:val="000000"/>
                <w:spacing w:val="-50"/>
                <w:kern w:val="0"/>
                <w:sz w:val="20"/>
                <w:lang w:val="en-GB"/>
              </w:rPr>
              <w:t>―</w:t>
            </w:r>
            <w:r w:rsidR="00B95C8F" w:rsidRPr="00EE4619">
              <w:rPr>
                <w:rFonts w:hint="eastAsia"/>
                <w:iCs/>
                <w:color w:val="000000"/>
                <w:kern w:val="0"/>
                <w:sz w:val="20"/>
                <w:lang w:val="en-GB"/>
              </w:rPr>
              <w:t>―</w:t>
            </w:r>
            <w:r>
              <w:rPr>
                <w:rFonts w:hint="eastAsia"/>
              </w:rPr>
              <w:t>设计、制造、试验、使用和定期检查</w:t>
            </w:r>
          </w:p>
        </w:tc>
        <w:tc>
          <w:tcPr>
            <w:tcW w:w="1275" w:type="dxa"/>
            <w:shd w:val="clear" w:color="auto" w:fill="auto"/>
          </w:tcPr>
          <w:p w14:paraId="24B56585" w14:textId="77777777" w:rsidR="006817FE"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pPr>
            <w:r>
              <w:rPr>
                <w:rFonts w:hint="eastAsia"/>
              </w:rPr>
              <w:t>另行通知</w:t>
            </w:r>
          </w:p>
        </w:tc>
      </w:tr>
    </w:tbl>
    <w:p w14:paraId="6A27C20A" w14:textId="2A4CF1C2" w:rsidR="006817FE" w:rsidRDefault="00CE74AF" w:rsidP="006817FE">
      <w:pPr>
        <w:tabs>
          <w:tab w:val="left" w:pos="2422"/>
        </w:tabs>
        <w:suppressAutoHyphens/>
        <w:spacing w:before="120" w:after="140"/>
        <w:ind w:left="2422" w:right="1264" w:hanging="1158"/>
      </w:pPr>
      <w:r>
        <w:tab/>
      </w:r>
      <w:r w:rsidR="006817FE">
        <w:rPr>
          <w:rFonts w:hint="eastAsia"/>
        </w:rPr>
        <w:t>在表中“</w:t>
      </w:r>
      <w:r w:rsidR="006817FE">
        <w:rPr>
          <w:rFonts w:hint="eastAsia"/>
        </w:rPr>
        <w:t>ISO 9809-1:2010</w:t>
      </w:r>
      <w:r w:rsidR="006817FE">
        <w:rPr>
          <w:rFonts w:hint="eastAsia"/>
        </w:rPr>
        <w:t>”一行，将“制造适用时间”一栏的“另行通知”改为“至</w:t>
      </w:r>
      <w:r w:rsidR="006817FE">
        <w:rPr>
          <w:rFonts w:hint="eastAsia"/>
        </w:rPr>
        <w:t>2026</w:t>
      </w:r>
      <w:r w:rsidR="006817FE">
        <w:rPr>
          <w:rFonts w:hint="eastAsia"/>
        </w:rPr>
        <w:t>年</w:t>
      </w:r>
      <w:r w:rsidR="006817FE">
        <w:rPr>
          <w:rFonts w:hint="eastAsia"/>
        </w:rPr>
        <w:t>12</w:t>
      </w:r>
      <w:r w:rsidR="006817FE">
        <w:rPr>
          <w:rFonts w:hint="eastAsia"/>
        </w:rPr>
        <w:t>月</w:t>
      </w:r>
      <w:r w:rsidR="006817FE">
        <w:rPr>
          <w:rFonts w:hint="eastAsia"/>
        </w:rPr>
        <w:t>31</w:t>
      </w:r>
      <w:r w:rsidR="006817FE">
        <w:rPr>
          <w:rFonts w:hint="eastAsia"/>
        </w:rPr>
        <w:t>日”。在“</w:t>
      </w:r>
      <w:r w:rsidR="006817FE">
        <w:rPr>
          <w:rFonts w:hint="eastAsia"/>
        </w:rPr>
        <w:t>ISO 9809-1:2010</w:t>
      </w:r>
      <w:r w:rsidR="006817FE">
        <w:rPr>
          <w:rFonts w:hint="eastAsia"/>
        </w:rPr>
        <w:t>”条目之后，增加以下新条目：</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4111"/>
        <w:gridCol w:w="1275"/>
      </w:tblGrid>
      <w:tr w:rsidR="006817FE" w14:paraId="209536E7" w14:textId="77777777" w:rsidTr="008D5FD8">
        <w:tc>
          <w:tcPr>
            <w:tcW w:w="1843" w:type="dxa"/>
            <w:shd w:val="clear" w:color="auto" w:fill="auto"/>
          </w:tcPr>
          <w:p w14:paraId="124BF7AA" w14:textId="77777777" w:rsidR="006817FE"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pPr>
            <w:r>
              <w:rPr>
                <w:rFonts w:hint="eastAsia"/>
              </w:rPr>
              <w:t>ISO 9809-1:2019</w:t>
            </w:r>
          </w:p>
        </w:tc>
        <w:tc>
          <w:tcPr>
            <w:tcW w:w="4111" w:type="dxa"/>
            <w:shd w:val="clear" w:color="auto" w:fill="auto"/>
          </w:tcPr>
          <w:p w14:paraId="0768FC2B" w14:textId="6F4F6459" w:rsidR="006817FE"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pPr>
            <w:r>
              <w:rPr>
                <w:rFonts w:hint="eastAsia"/>
              </w:rPr>
              <w:t>气瓶</w:t>
            </w:r>
            <w:r w:rsidR="00B95C8F" w:rsidRPr="00EE4619">
              <w:rPr>
                <w:rFonts w:hint="eastAsia"/>
                <w:iCs/>
                <w:color w:val="000000"/>
                <w:spacing w:val="-50"/>
                <w:kern w:val="0"/>
                <w:sz w:val="20"/>
                <w:lang w:val="en-GB"/>
              </w:rPr>
              <w:t>―</w:t>
            </w:r>
            <w:r w:rsidR="00B95C8F" w:rsidRPr="00EE4619">
              <w:rPr>
                <w:rFonts w:hint="eastAsia"/>
                <w:iCs/>
                <w:color w:val="000000"/>
                <w:kern w:val="0"/>
                <w:sz w:val="20"/>
                <w:lang w:val="en-GB"/>
              </w:rPr>
              <w:t>―</w:t>
            </w:r>
            <w:r>
              <w:rPr>
                <w:rFonts w:hint="eastAsia"/>
              </w:rPr>
              <w:t>可再充装的无缝钢气瓶和</w:t>
            </w:r>
            <w:proofErr w:type="gramStart"/>
            <w:r>
              <w:rPr>
                <w:rFonts w:hint="eastAsia"/>
              </w:rPr>
              <w:t>筒的</w:t>
            </w:r>
            <w:proofErr w:type="gramEnd"/>
            <w:r>
              <w:rPr>
                <w:rFonts w:hint="eastAsia"/>
              </w:rPr>
              <w:t>设计、制造和试验</w:t>
            </w:r>
            <w:r w:rsidR="00B95C8F" w:rsidRPr="00EE4619">
              <w:rPr>
                <w:rFonts w:hint="eastAsia"/>
                <w:iCs/>
                <w:color w:val="000000"/>
                <w:spacing w:val="-50"/>
                <w:kern w:val="0"/>
                <w:sz w:val="20"/>
                <w:lang w:val="en-GB"/>
              </w:rPr>
              <w:t>―</w:t>
            </w:r>
            <w:r w:rsidR="00B95C8F" w:rsidRPr="00EE4619">
              <w:rPr>
                <w:rFonts w:hint="eastAsia"/>
                <w:iCs/>
                <w:color w:val="000000"/>
                <w:kern w:val="0"/>
                <w:sz w:val="20"/>
                <w:lang w:val="en-GB"/>
              </w:rPr>
              <w:t>―</w:t>
            </w:r>
            <w:r>
              <w:rPr>
                <w:rFonts w:hint="eastAsia"/>
              </w:rPr>
              <w:t>第</w:t>
            </w:r>
            <w:r>
              <w:rPr>
                <w:rFonts w:hint="eastAsia"/>
              </w:rPr>
              <w:t>1</w:t>
            </w:r>
            <w:r>
              <w:rPr>
                <w:rFonts w:hint="eastAsia"/>
              </w:rPr>
              <w:t>部分：抗拉强度小于</w:t>
            </w:r>
            <w:r>
              <w:rPr>
                <w:rFonts w:hint="eastAsia"/>
              </w:rPr>
              <w:t>1 100</w:t>
            </w:r>
            <w:r>
              <w:rPr>
                <w:rFonts w:hint="eastAsia"/>
              </w:rPr>
              <w:t>兆帕的调质钢气瓶和</w:t>
            </w:r>
            <w:proofErr w:type="gramStart"/>
            <w:r>
              <w:rPr>
                <w:rFonts w:hint="eastAsia"/>
              </w:rPr>
              <w:t>筒</w:t>
            </w:r>
            <w:proofErr w:type="gramEnd"/>
          </w:p>
        </w:tc>
        <w:tc>
          <w:tcPr>
            <w:tcW w:w="1275" w:type="dxa"/>
            <w:shd w:val="clear" w:color="auto" w:fill="auto"/>
          </w:tcPr>
          <w:p w14:paraId="619EB511" w14:textId="77777777" w:rsidR="006817FE"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pPr>
            <w:r>
              <w:rPr>
                <w:rFonts w:hint="eastAsia"/>
              </w:rPr>
              <w:t>另行通知</w:t>
            </w:r>
          </w:p>
        </w:tc>
      </w:tr>
    </w:tbl>
    <w:p w14:paraId="1767FAB6" w14:textId="77777777" w:rsidR="006817FE" w:rsidRDefault="006817FE" w:rsidP="00865D7C">
      <w:pPr>
        <w:tabs>
          <w:tab w:val="left" w:pos="2422"/>
        </w:tabs>
        <w:suppressAutoHyphens/>
        <w:spacing w:before="120" w:after="140"/>
        <w:ind w:left="2422" w:right="1264" w:hanging="1158"/>
        <w:rPr>
          <w:spacing w:val="-4"/>
        </w:rPr>
      </w:pPr>
      <w:r>
        <w:rPr>
          <w:rFonts w:hint="eastAsia"/>
        </w:rPr>
        <w:t>6.2.2.1.8</w:t>
      </w:r>
      <w:r>
        <w:rPr>
          <w:rFonts w:hint="eastAsia"/>
        </w:rPr>
        <w:tab/>
      </w:r>
      <w:r>
        <w:rPr>
          <w:rFonts w:hint="eastAsia"/>
        </w:rPr>
        <w:t>在表中“</w:t>
      </w:r>
      <w:r>
        <w:rPr>
          <w:rFonts w:hint="eastAsia"/>
        </w:rPr>
        <w:t>ISO 21172-1:2015</w:t>
      </w:r>
      <w:r>
        <w:rPr>
          <w:rFonts w:hint="eastAsia"/>
        </w:rPr>
        <w:t>”一行，将“另行通知”改为“至</w:t>
      </w:r>
      <w:r>
        <w:rPr>
          <w:rFonts w:hint="eastAsia"/>
        </w:rPr>
        <w:t>2026</w:t>
      </w:r>
      <w:r>
        <w:rPr>
          <w:rFonts w:hint="eastAsia"/>
        </w:rPr>
        <w:t>年</w:t>
      </w:r>
      <w:r>
        <w:rPr>
          <w:rFonts w:hint="eastAsia"/>
        </w:rPr>
        <w:t>12</w:t>
      </w:r>
      <w:r w:rsidRPr="00186248">
        <w:rPr>
          <w:rFonts w:hint="eastAsia"/>
          <w:spacing w:val="-4"/>
        </w:rPr>
        <w:t>月</w:t>
      </w:r>
      <w:r w:rsidRPr="00186248">
        <w:rPr>
          <w:rFonts w:hint="eastAsia"/>
          <w:spacing w:val="-4"/>
        </w:rPr>
        <w:t>31</w:t>
      </w:r>
      <w:r w:rsidRPr="00186248">
        <w:rPr>
          <w:rFonts w:hint="eastAsia"/>
          <w:spacing w:val="-4"/>
        </w:rPr>
        <w:t>日”。在表中“</w:t>
      </w:r>
      <w:r w:rsidRPr="00186248">
        <w:rPr>
          <w:rFonts w:hint="eastAsia"/>
          <w:spacing w:val="-4"/>
        </w:rPr>
        <w:t>ISO 21172-1:2015</w:t>
      </w:r>
      <w:r w:rsidRPr="00186248">
        <w:rPr>
          <w:rFonts w:hint="eastAsia"/>
          <w:spacing w:val="-4"/>
        </w:rPr>
        <w:t>”条目之后，新增一行，内容如下：</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4111"/>
        <w:gridCol w:w="1275"/>
      </w:tblGrid>
      <w:tr w:rsidR="006817FE" w14:paraId="0D7F6BE0" w14:textId="77777777" w:rsidTr="008D5FD8">
        <w:tc>
          <w:tcPr>
            <w:tcW w:w="1843" w:type="dxa"/>
            <w:shd w:val="clear" w:color="auto" w:fill="auto"/>
          </w:tcPr>
          <w:p w14:paraId="0B09D3D7" w14:textId="30C6BBE8" w:rsidR="006817FE"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pPr>
            <w:r>
              <w:rPr>
                <w:rFonts w:hint="eastAsia"/>
              </w:rPr>
              <w:t>ISO 21172-</w:t>
            </w:r>
            <w:r w:rsidR="00865D7C">
              <w:br/>
            </w:r>
            <w:r>
              <w:rPr>
                <w:rFonts w:hint="eastAsia"/>
              </w:rPr>
              <w:t xml:space="preserve">1:2015+ </w:t>
            </w:r>
            <w:r w:rsidR="00865D7C">
              <w:br/>
            </w:r>
            <w:proofErr w:type="spellStart"/>
            <w:r>
              <w:rPr>
                <w:rFonts w:hint="eastAsia"/>
              </w:rPr>
              <w:t>Amd</w:t>
            </w:r>
            <w:proofErr w:type="spellEnd"/>
            <w:r>
              <w:rPr>
                <w:rFonts w:hint="eastAsia"/>
              </w:rPr>
              <w:t xml:space="preserve"> 1:2018</w:t>
            </w:r>
          </w:p>
        </w:tc>
        <w:tc>
          <w:tcPr>
            <w:tcW w:w="4111" w:type="dxa"/>
            <w:shd w:val="clear" w:color="auto" w:fill="auto"/>
          </w:tcPr>
          <w:p w14:paraId="131089AB" w14:textId="7DCE9268" w:rsidR="006817FE"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pPr>
            <w:r>
              <w:rPr>
                <w:rFonts w:hint="eastAsia"/>
              </w:rPr>
              <w:t>气瓶</w:t>
            </w:r>
            <w:r w:rsidR="00B95C8F" w:rsidRPr="00EE4619">
              <w:rPr>
                <w:rFonts w:hint="eastAsia"/>
                <w:iCs/>
                <w:color w:val="000000"/>
                <w:spacing w:val="-50"/>
                <w:kern w:val="0"/>
                <w:sz w:val="20"/>
                <w:lang w:val="en-GB"/>
              </w:rPr>
              <w:t>―</w:t>
            </w:r>
            <w:r w:rsidR="00B95C8F" w:rsidRPr="00EE4619">
              <w:rPr>
                <w:rFonts w:hint="eastAsia"/>
                <w:iCs/>
                <w:color w:val="000000"/>
                <w:kern w:val="0"/>
                <w:sz w:val="20"/>
                <w:lang w:val="en-GB"/>
              </w:rPr>
              <w:t>―</w:t>
            </w:r>
            <w:r>
              <w:rPr>
                <w:rFonts w:hint="eastAsia"/>
              </w:rPr>
              <w:t>用于运输气体的焊接</w:t>
            </w:r>
            <w:proofErr w:type="gramStart"/>
            <w:r>
              <w:rPr>
                <w:rFonts w:hint="eastAsia"/>
              </w:rPr>
              <w:t>钢压力桶</w:t>
            </w:r>
            <w:proofErr w:type="gramEnd"/>
            <w:r>
              <w:rPr>
                <w:rFonts w:hint="eastAsia"/>
              </w:rPr>
              <w:t>，容量不超过</w:t>
            </w:r>
            <w:r>
              <w:rPr>
                <w:rFonts w:hint="eastAsia"/>
              </w:rPr>
              <w:t>3 000</w:t>
            </w:r>
            <w:r>
              <w:rPr>
                <w:rFonts w:hint="eastAsia"/>
              </w:rPr>
              <w:t>升</w:t>
            </w:r>
            <w:r w:rsidR="00B95C8F" w:rsidRPr="00EE4619">
              <w:rPr>
                <w:rFonts w:hint="eastAsia"/>
                <w:iCs/>
                <w:color w:val="000000"/>
                <w:spacing w:val="-50"/>
                <w:kern w:val="0"/>
                <w:sz w:val="20"/>
                <w:lang w:val="en-GB"/>
              </w:rPr>
              <w:t>―</w:t>
            </w:r>
            <w:r w:rsidR="00B95C8F" w:rsidRPr="00EE4619">
              <w:rPr>
                <w:rFonts w:hint="eastAsia"/>
                <w:iCs/>
                <w:color w:val="000000"/>
                <w:kern w:val="0"/>
                <w:sz w:val="20"/>
                <w:lang w:val="en-GB"/>
              </w:rPr>
              <w:t>―</w:t>
            </w:r>
            <w:r>
              <w:rPr>
                <w:rFonts w:hint="eastAsia"/>
              </w:rPr>
              <w:t>设计和制</w:t>
            </w:r>
            <w:r w:rsidR="00B95C8F" w:rsidRPr="00EE4619">
              <w:rPr>
                <w:rFonts w:hint="eastAsia"/>
                <w:iCs/>
                <w:color w:val="000000"/>
                <w:spacing w:val="-50"/>
                <w:kern w:val="0"/>
                <w:sz w:val="20"/>
                <w:lang w:val="en-GB"/>
              </w:rPr>
              <w:t>―</w:t>
            </w:r>
            <w:r w:rsidR="00B95C8F" w:rsidRPr="00EE4619">
              <w:rPr>
                <w:rFonts w:hint="eastAsia"/>
                <w:iCs/>
                <w:color w:val="000000"/>
                <w:kern w:val="0"/>
                <w:sz w:val="20"/>
                <w:lang w:val="en-GB"/>
              </w:rPr>
              <w:t>―</w:t>
            </w:r>
            <w:r>
              <w:rPr>
                <w:rFonts w:hint="eastAsia"/>
              </w:rPr>
              <w:t>第</w:t>
            </w:r>
            <w:r>
              <w:rPr>
                <w:rFonts w:hint="eastAsia"/>
              </w:rPr>
              <w:t>1</w:t>
            </w:r>
            <w:r>
              <w:rPr>
                <w:rFonts w:hint="eastAsia"/>
              </w:rPr>
              <w:t>部分：容量不超过</w:t>
            </w:r>
            <w:r>
              <w:rPr>
                <w:rFonts w:hint="eastAsia"/>
              </w:rPr>
              <w:t>1 000</w:t>
            </w:r>
            <w:r>
              <w:rPr>
                <w:rFonts w:hint="eastAsia"/>
              </w:rPr>
              <w:t>升</w:t>
            </w:r>
          </w:p>
        </w:tc>
        <w:tc>
          <w:tcPr>
            <w:tcW w:w="1275" w:type="dxa"/>
            <w:shd w:val="clear" w:color="auto" w:fill="auto"/>
          </w:tcPr>
          <w:p w14:paraId="7C7E1F30" w14:textId="77777777" w:rsidR="006817FE"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pPr>
            <w:r>
              <w:rPr>
                <w:rFonts w:hint="eastAsia"/>
              </w:rPr>
              <w:t>另行通知</w:t>
            </w:r>
          </w:p>
        </w:tc>
      </w:tr>
    </w:tbl>
    <w:p w14:paraId="6C5A3887" w14:textId="77777777" w:rsidR="006817FE" w:rsidRDefault="006817FE" w:rsidP="006817FE">
      <w:pPr>
        <w:tabs>
          <w:tab w:val="left" w:pos="2422"/>
        </w:tabs>
        <w:suppressAutoHyphens/>
        <w:spacing w:before="120" w:after="140"/>
        <w:ind w:left="2422" w:right="1264" w:hanging="1158"/>
      </w:pPr>
      <w:r>
        <w:rPr>
          <w:rFonts w:hint="eastAsia"/>
        </w:rPr>
        <w:lastRenderedPageBreak/>
        <w:t>6.2.2.1.9</w:t>
      </w:r>
      <w:r>
        <w:rPr>
          <w:rFonts w:hint="eastAsia"/>
        </w:rPr>
        <w:tab/>
      </w:r>
      <w:r>
        <w:rPr>
          <w:rFonts w:hint="eastAsia"/>
        </w:rPr>
        <w:t>插入一个新的段落和表格，内容为：</w:t>
      </w:r>
    </w:p>
    <w:p w14:paraId="5C37902C" w14:textId="77777777" w:rsidR="006817FE" w:rsidRDefault="006817FE" w:rsidP="00865D7C">
      <w:pPr>
        <w:tabs>
          <w:tab w:val="left" w:pos="2408"/>
        </w:tabs>
        <w:suppressAutoHyphens/>
        <w:spacing w:before="120" w:after="140"/>
        <w:ind w:left="1264" w:right="1264"/>
      </w:pPr>
      <w:r>
        <w:rPr>
          <w:rFonts w:hint="eastAsia"/>
        </w:rPr>
        <w:t>“</w:t>
      </w:r>
      <w:r>
        <w:rPr>
          <w:rFonts w:hint="eastAsia"/>
        </w:rPr>
        <w:t>6.2.2.1.9</w:t>
      </w:r>
      <w:r>
        <w:tab/>
      </w:r>
      <w:r>
        <w:rPr>
          <w:rFonts w:hint="eastAsia"/>
        </w:rPr>
        <w:t>下列标准适用于不可再充装的联合国气瓶的设计、制造及首次检查和试验，但有关合格评估制度的检查要求和批准，应该按</w:t>
      </w:r>
      <w:r>
        <w:rPr>
          <w:rFonts w:hint="eastAsia"/>
        </w:rPr>
        <w:t>6.2.2.5</w:t>
      </w:r>
      <w:r>
        <w:rPr>
          <w:rFonts w:hint="eastAsia"/>
        </w:rPr>
        <w:t>进行。</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3822"/>
        <w:gridCol w:w="1564"/>
      </w:tblGrid>
      <w:tr w:rsidR="006817FE" w14:paraId="2C280069" w14:textId="77777777" w:rsidTr="008D5FD8">
        <w:tc>
          <w:tcPr>
            <w:tcW w:w="1843" w:type="dxa"/>
            <w:shd w:val="clear" w:color="auto" w:fill="auto"/>
          </w:tcPr>
          <w:p w14:paraId="5AA2CF02" w14:textId="77777777" w:rsidR="006817FE" w:rsidRPr="00186248"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rPr>
                <w:rFonts w:ascii="SimHei" w:eastAsia="SimHei" w:hAnsi="SimHei"/>
              </w:rPr>
            </w:pPr>
            <w:r w:rsidRPr="00186248">
              <w:rPr>
                <w:rFonts w:ascii="SimHei" w:eastAsia="SimHei" w:hAnsi="SimHei" w:hint="eastAsia"/>
              </w:rPr>
              <w:t>参考标准</w:t>
            </w:r>
          </w:p>
        </w:tc>
        <w:tc>
          <w:tcPr>
            <w:tcW w:w="3822" w:type="dxa"/>
            <w:shd w:val="clear" w:color="auto" w:fill="auto"/>
          </w:tcPr>
          <w:p w14:paraId="32EC7690" w14:textId="77777777" w:rsidR="006817FE" w:rsidRPr="00186248"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rPr>
                <w:rFonts w:ascii="SimHei" w:eastAsia="SimHei" w:hAnsi="SimHei"/>
              </w:rPr>
            </w:pPr>
            <w:r w:rsidRPr="00186248">
              <w:rPr>
                <w:rFonts w:ascii="SimHei" w:eastAsia="SimHei" w:hAnsi="SimHei" w:hint="eastAsia"/>
              </w:rPr>
              <w:t>名称</w:t>
            </w:r>
          </w:p>
        </w:tc>
        <w:tc>
          <w:tcPr>
            <w:tcW w:w="1564" w:type="dxa"/>
            <w:shd w:val="clear" w:color="auto" w:fill="auto"/>
          </w:tcPr>
          <w:p w14:paraId="348D4F4D" w14:textId="77777777" w:rsidR="006817FE" w:rsidRPr="00186248"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rPr>
                <w:rFonts w:ascii="SimHei" w:eastAsia="SimHei" w:hAnsi="SimHei"/>
              </w:rPr>
            </w:pPr>
            <w:r w:rsidRPr="00186248">
              <w:rPr>
                <w:rFonts w:ascii="SimHei" w:eastAsia="SimHei" w:hAnsi="SimHei" w:hint="eastAsia"/>
              </w:rPr>
              <w:t>制造适用时间</w:t>
            </w:r>
          </w:p>
        </w:tc>
      </w:tr>
      <w:tr w:rsidR="006817FE" w14:paraId="5261132E" w14:textId="77777777" w:rsidTr="008D5FD8">
        <w:tc>
          <w:tcPr>
            <w:tcW w:w="1843" w:type="dxa"/>
            <w:shd w:val="clear" w:color="auto" w:fill="auto"/>
          </w:tcPr>
          <w:p w14:paraId="15A481E8" w14:textId="77777777" w:rsidR="006817FE"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pPr>
            <w:r>
              <w:rPr>
                <w:rFonts w:hint="eastAsia"/>
              </w:rPr>
              <w:t>ISO 11118:1999</w:t>
            </w:r>
          </w:p>
        </w:tc>
        <w:tc>
          <w:tcPr>
            <w:tcW w:w="3822" w:type="dxa"/>
            <w:shd w:val="clear" w:color="auto" w:fill="auto"/>
          </w:tcPr>
          <w:p w14:paraId="631858E0" w14:textId="650F6153" w:rsidR="006817FE"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pPr>
            <w:r>
              <w:rPr>
                <w:rFonts w:hint="eastAsia"/>
              </w:rPr>
              <w:t>气瓶</w:t>
            </w:r>
            <w:r w:rsidR="009A2CFC" w:rsidRPr="00EE4619">
              <w:rPr>
                <w:rFonts w:hint="eastAsia"/>
                <w:iCs/>
                <w:color w:val="000000"/>
                <w:spacing w:val="-50"/>
                <w:kern w:val="0"/>
                <w:sz w:val="20"/>
                <w:lang w:val="en-GB"/>
              </w:rPr>
              <w:t>―</w:t>
            </w:r>
            <w:r w:rsidR="009A2CFC" w:rsidRPr="00EE4619">
              <w:rPr>
                <w:rFonts w:hint="eastAsia"/>
                <w:iCs/>
                <w:color w:val="000000"/>
                <w:kern w:val="0"/>
                <w:sz w:val="20"/>
                <w:lang w:val="en-GB"/>
              </w:rPr>
              <w:t>―</w:t>
            </w:r>
            <w:r>
              <w:rPr>
                <w:rFonts w:hint="eastAsia"/>
              </w:rPr>
              <w:t>不可再充装的金属气瓶</w:t>
            </w:r>
            <w:r w:rsidR="009A2CFC" w:rsidRPr="00EE4619">
              <w:rPr>
                <w:rFonts w:hint="eastAsia"/>
                <w:iCs/>
                <w:color w:val="000000"/>
                <w:spacing w:val="-50"/>
                <w:kern w:val="0"/>
                <w:sz w:val="20"/>
                <w:lang w:val="en-GB"/>
              </w:rPr>
              <w:t>―</w:t>
            </w:r>
            <w:r w:rsidR="009A2CFC" w:rsidRPr="00EE4619">
              <w:rPr>
                <w:rFonts w:hint="eastAsia"/>
                <w:iCs/>
                <w:color w:val="000000"/>
                <w:kern w:val="0"/>
                <w:sz w:val="20"/>
                <w:lang w:val="en-GB"/>
              </w:rPr>
              <w:t>―</w:t>
            </w:r>
            <w:r>
              <w:rPr>
                <w:rFonts w:hint="eastAsia"/>
              </w:rPr>
              <w:t>规格和试验方法</w:t>
            </w:r>
          </w:p>
        </w:tc>
        <w:tc>
          <w:tcPr>
            <w:tcW w:w="1564" w:type="dxa"/>
            <w:shd w:val="clear" w:color="auto" w:fill="auto"/>
          </w:tcPr>
          <w:p w14:paraId="38168109" w14:textId="77777777" w:rsidR="006817FE"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pPr>
            <w:r>
              <w:rPr>
                <w:rFonts w:hint="eastAsia"/>
              </w:rPr>
              <w:t>至</w:t>
            </w:r>
            <w:r>
              <w:rPr>
                <w:rFonts w:hint="eastAsia"/>
              </w:rPr>
              <w:t>2020</w:t>
            </w:r>
            <w:r>
              <w:rPr>
                <w:rFonts w:hint="eastAsia"/>
              </w:rPr>
              <w:t>年</w:t>
            </w:r>
            <w:r>
              <w:br/>
            </w:r>
            <w:r>
              <w:rPr>
                <w:rFonts w:hint="eastAsia"/>
              </w:rPr>
              <w:t>12</w:t>
            </w:r>
            <w:r>
              <w:rPr>
                <w:rFonts w:hint="eastAsia"/>
              </w:rPr>
              <w:t>月</w:t>
            </w:r>
            <w:r>
              <w:rPr>
                <w:rFonts w:hint="eastAsia"/>
              </w:rPr>
              <w:t>31</w:t>
            </w:r>
            <w:r>
              <w:rPr>
                <w:rFonts w:hint="eastAsia"/>
              </w:rPr>
              <w:t>日</w:t>
            </w:r>
          </w:p>
        </w:tc>
      </w:tr>
      <w:tr w:rsidR="006817FE" w14:paraId="3055F76E" w14:textId="77777777" w:rsidTr="008D5FD8">
        <w:tc>
          <w:tcPr>
            <w:tcW w:w="1843" w:type="dxa"/>
            <w:shd w:val="clear" w:color="auto" w:fill="auto"/>
          </w:tcPr>
          <w:p w14:paraId="7129AE8A" w14:textId="77777777" w:rsidR="006817FE"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pPr>
            <w:r>
              <w:rPr>
                <w:rFonts w:hint="eastAsia"/>
              </w:rPr>
              <w:t>ISO 13340:2001</w:t>
            </w:r>
          </w:p>
        </w:tc>
        <w:tc>
          <w:tcPr>
            <w:tcW w:w="3822" w:type="dxa"/>
            <w:shd w:val="clear" w:color="auto" w:fill="auto"/>
          </w:tcPr>
          <w:p w14:paraId="6719D460" w14:textId="26E67A66" w:rsidR="006817FE"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pPr>
            <w:r>
              <w:rPr>
                <w:rFonts w:hint="eastAsia"/>
              </w:rPr>
              <w:t>可运输的气瓶</w:t>
            </w:r>
            <w:r w:rsidR="009A2CFC" w:rsidRPr="00EE4619">
              <w:rPr>
                <w:rFonts w:hint="eastAsia"/>
                <w:iCs/>
                <w:color w:val="000000"/>
                <w:spacing w:val="-50"/>
                <w:kern w:val="0"/>
                <w:sz w:val="20"/>
                <w:lang w:val="en-GB"/>
              </w:rPr>
              <w:t>―</w:t>
            </w:r>
            <w:r w:rsidR="009A2CFC" w:rsidRPr="00EE4619">
              <w:rPr>
                <w:rFonts w:hint="eastAsia"/>
                <w:iCs/>
                <w:color w:val="000000"/>
                <w:kern w:val="0"/>
                <w:sz w:val="20"/>
                <w:lang w:val="en-GB"/>
              </w:rPr>
              <w:t>―</w:t>
            </w:r>
            <w:r>
              <w:rPr>
                <w:rFonts w:hint="eastAsia"/>
              </w:rPr>
              <w:t>不可再充装的气瓶使用的气瓶阀门</w:t>
            </w:r>
            <w:r w:rsidR="009A2CFC" w:rsidRPr="00EE4619">
              <w:rPr>
                <w:rFonts w:hint="eastAsia"/>
                <w:iCs/>
                <w:color w:val="000000"/>
                <w:spacing w:val="-50"/>
                <w:kern w:val="0"/>
                <w:sz w:val="20"/>
                <w:lang w:val="en-GB"/>
              </w:rPr>
              <w:t>―</w:t>
            </w:r>
            <w:r w:rsidR="009A2CFC" w:rsidRPr="00EE4619">
              <w:rPr>
                <w:rFonts w:hint="eastAsia"/>
                <w:iCs/>
                <w:color w:val="000000"/>
                <w:kern w:val="0"/>
                <w:sz w:val="20"/>
                <w:lang w:val="en-GB"/>
              </w:rPr>
              <w:t>―</w:t>
            </w:r>
            <w:r>
              <w:rPr>
                <w:rFonts w:hint="eastAsia"/>
              </w:rPr>
              <w:t>规格和样品试验</w:t>
            </w:r>
          </w:p>
        </w:tc>
        <w:tc>
          <w:tcPr>
            <w:tcW w:w="1564" w:type="dxa"/>
            <w:shd w:val="clear" w:color="auto" w:fill="auto"/>
          </w:tcPr>
          <w:p w14:paraId="64F5449C" w14:textId="77777777" w:rsidR="006817FE"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pPr>
            <w:r>
              <w:rPr>
                <w:rFonts w:hint="eastAsia"/>
              </w:rPr>
              <w:t>至</w:t>
            </w:r>
            <w:r>
              <w:rPr>
                <w:rFonts w:hint="eastAsia"/>
              </w:rPr>
              <w:t>2020</w:t>
            </w:r>
            <w:r>
              <w:rPr>
                <w:rFonts w:hint="eastAsia"/>
              </w:rPr>
              <w:t>年</w:t>
            </w:r>
            <w:r>
              <w:br/>
            </w:r>
            <w:r>
              <w:rPr>
                <w:rFonts w:hint="eastAsia"/>
              </w:rPr>
              <w:t>12</w:t>
            </w:r>
            <w:r>
              <w:rPr>
                <w:rFonts w:hint="eastAsia"/>
              </w:rPr>
              <w:t>月</w:t>
            </w:r>
            <w:r>
              <w:rPr>
                <w:rFonts w:hint="eastAsia"/>
              </w:rPr>
              <w:t>31</w:t>
            </w:r>
            <w:r>
              <w:rPr>
                <w:rFonts w:hint="eastAsia"/>
              </w:rPr>
              <w:t>日</w:t>
            </w:r>
          </w:p>
        </w:tc>
      </w:tr>
      <w:tr w:rsidR="006817FE" w14:paraId="1816D9A3" w14:textId="77777777" w:rsidTr="008D5FD8">
        <w:tc>
          <w:tcPr>
            <w:tcW w:w="1843" w:type="dxa"/>
            <w:shd w:val="clear" w:color="auto" w:fill="auto"/>
          </w:tcPr>
          <w:p w14:paraId="6D01F9DF" w14:textId="77777777" w:rsidR="006817FE"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pPr>
            <w:r>
              <w:rPr>
                <w:rFonts w:hint="eastAsia"/>
              </w:rPr>
              <w:t>ISO 11118:2015</w:t>
            </w:r>
          </w:p>
        </w:tc>
        <w:tc>
          <w:tcPr>
            <w:tcW w:w="3822" w:type="dxa"/>
            <w:shd w:val="clear" w:color="auto" w:fill="auto"/>
          </w:tcPr>
          <w:p w14:paraId="7FDBC1B7" w14:textId="7EE1A3A0" w:rsidR="006817FE"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pPr>
            <w:r>
              <w:rPr>
                <w:rFonts w:hint="eastAsia"/>
              </w:rPr>
              <w:t>气瓶</w:t>
            </w:r>
            <w:r w:rsidR="009A2CFC" w:rsidRPr="00EE4619">
              <w:rPr>
                <w:rFonts w:hint="eastAsia"/>
                <w:iCs/>
                <w:color w:val="000000"/>
                <w:spacing w:val="-50"/>
                <w:kern w:val="0"/>
                <w:sz w:val="20"/>
                <w:lang w:val="en-GB"/>
              </w:rPr>
              <w:t>―</w:t>
            </w:r>
            <w:r w:rsidR="009A2CFC" w:rsidRPr="00EE4619">
              <w:rPr>
                <w:rFonts w:hint="eastAsia"/>
                <w:iCs/>
                <w:color w:val="000000"/>
                <w:kern w:val="0"/>
                <w:sz w:val="20"/>
                <w:lang w:val="en-GB"/>
              </w:rPr>
              <w:t>―</w:t>
            </w:r>
            <w:r>
              <w:rPr>
                <w:rFonts w:hint="eastAsia"/>
              </w:rPr>
              <w:t>不可再充装的金属气瓶</w:t>
            </w:r>
            <w:r w:rsidR="009A2CFC" w:rsidRPr="00EE4619">
              <w:rPr>
                <w:rFonts w:hint="eastAsia"/>
                <w:iCs/>
                <w:color w:val="000000"/>
                <w:spacing w:val="-50"/>
                <w:kern w:val="0"/>
                <w:sz w:val="20"/>
                <w:lang w:val="en-GB"/>
              </w:rPr>
              <w:t>―</w:t>
            </w:r>
            <w:r w:rsidR="009A2CFC" w:rsidRPr="00EE4619">
              <w:rPr>
                <w:rFonts w:hint="eastAsia"/>
                <w:iCs/>
                <w:color w:val="000000"/>
                <w:kern w:val="0"/>
                <w:sz w:val="20"/>
                <w:lang w:val="en-GB"/>
              </w:rPr>
              <w:t>―</w:t>
            </w:r>
            <w:r>
              <w:rPr>
                <w:rFonts w:hint="eastAsia"/>
              </w:rPr>
              <w:t>规格和试验方法</w:t>
            </w:r>
          </w:p>
        </w:tc>
        <w:tc>
          <w:tcPr>
            <w:tcW w:w="1564" w:type="dxa"/>
            <w:shd w:val="clear" w:color="auto" w:fill="auto"/>
          </w:tcPr>
          <w:p w14:paraId="2CA3844A" w14:textId="77777777" w:rsidR="006817FE"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pPr>
            <w:r>
              <w:rPr>
                <w:rFonts w:hint="eastAsia"/>
              </w:rPr>
              <w:t>至</w:t>
            </w:r>
            <w:r>
              <w:rPr>
                <w:rFonts w:hint="eastAsia"/>
              </w:rPr>
              <w:t>2026</w:t>
            </w:r>
            <w:r>
              <w:rPr>
                <w:rFonts w:hint="eastAsia"/>
              </w:rPr>
              <w:t>年</w:t>
            </w:r>
            <w:r>
              <w:br/>
            </w:r>
            <w:r>
              <w:rPr>
                <w:rFonts w:hint="eastAsia"/>
              </w:rPr>
              <w:t>12</w:t>
            </w:r>
            <w:r>
              <w:rPr>
                <w:rFonts w:hint="eastAsia"/>
              </w:rPr>
              <w:t>月</w:t>
            </w:r>
            <w:r>
              <w:rPr>
                <w:rFonts w:hint="eastAsia"/>
              </w:rPr>
              <w:t>31</w:t>
            </w:r>
            <w:r>
              <w:rPr>
                <w:rFonts w:hint="eastAsia"/>
              </w:rPr>
              <w:t>日</w:t>
            </w:r>
          </w:p>
        </w:tc>
      </w:tr>
      <w:tr w:rsidR="006817FE" w14:paraId="77AEF61E" w14:textId="77777777" w:rsidTr="008D5FD8">
        <w:tc>
          <w:tcPr>
            <w:tcW w:w="1843" w:type="dxa"/>
            <w:shd w:val="clear" w:color="auto" w:fill="auto"/>
          </w:tcPr>
          <w:p w14:paraId="3FA7F205" w14:textId="77777777" w:rsidR="006817FE"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pPr>
            <w:r>
              <w:rPr>
                <w:rFonts w:hint="eastAsia"/>
              </w:rPr>
              <w:t>ISO 11118:2015</w:t>
            </w:r>
            <w:r>
              <w:br/>
            </w:r>
            <w:r>
              <w:rPr>
                <w:rFonts w:hint="eastAsia"/>
              </w:rPr>
              <w:t>+Amd.1:2019</w:t>
            </w:r>
          </w:p>
        </w:tc>
        <w:tc>
          <w:tcPr>
            <w:tcW w:w="3822" w:type="dxa"/>
            <w:shd w:val="clear" w:color="auto" w:fill="auto"/>
          </w:tcPr>
          <w:p w14:paraId="28FC7F50" w14:textId="5D4586AC" w:rsidR="006817FE"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pPr>
            <w:r>
              <w:rPr>
                <w:rFonts w:hint="eastAsia"/>
              </w:rPr>
              <w:t>气瓶</w:t>
            </w:r>
            <w:r w:rsidR="009A2CFC" w:rsidRPr="00EE4619">
              <w:rPr>
                <w:rFonts w:hint="eastAsia"/>
                <w:iCs/>
                <w:color w:val="000000"/>
                <w:spacing w:val="-50"/>
                <w:kern w:val="0"/>
                <w:sz w:val="20"/>
                <w:lang w:val="en-GB"/>
              </w:rPr>
              <w:t>―</w:t>
            </w:r>
            <w:r w:rsidR="009A2CFC" w:rsidRPr="00EE4619">
              <w:rPr>
                <w:rFonts w:hint="eastAsia"/>
                <w:iCs/>
                <w:color w:val="000000"/>
                <w:kern w:val="0"/>
                <w:sz w:val="20"/>
                <w:lang w:val="en-GB"/>
              </w:rPr>
              <w:t>―</w:t>
            </w:r>
            <w:r>
              <w:rPr>
                <w:rFonts w:hint="eastAsia"/>
              </w:rPr>
              <w:t>不可再充装的金属气瓶</w:t>
            </w:r>
            <w:r w:rsidR="009A2CFC" w:rsidRPr="00EE4619">
              <w:rPr>
                <w:rFonts w:hint="eastAsia"/>
                <w:iCs/>
                <w:color w:val="000000"/>
                <w:spacing w:val="-50"/>
                <w:kern w:val="0"/>
                <w:sz w:val="20"/>
                <w:lang w:val="en-GB"/>
              </w:rPr>
              <w:t>―</w:t>
            </w:r>
            <w:r w:rsidR="009A2CFC" w:rsidRPr="00EE4619">
              <w:rPr>
                <w:rFonts w:hint="eastAsia"/>
                <w:iCs/>
                <w:color w:val="000000"/>
                <w:kern w:val="0"/>
                <w:sz w:val="20"/>
                <w:lang w:val="en-GB"/>
              </w:rPr>
              <w:t>―</w:t>
            </w:r>
            <w:r>
              <w:rPr>
                <w:rFonts w:hint="eastAsia"/>
              </w:rPr>
              <w:t>规格和试验方法</w:t>
            </w:r>
          </w:p>
        </w:tc>
        <w:tc>
          <w:tcPr>
            <w:tcW w:w="1564" w:type="dxa"/>
            <w:shd w:val="clear" w:color="auto" w:fill="auto"/>
          </w:tcPr>
          <w:p w14:paraId="79ACDD33" w14:textId="77777777" w:rsidR="006817FE"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pPr>
            <w:r>
              <w:rPr>
                <w:rFonts w:hint="eastAsia"/>
              </w:rPr>
              <w:t>另行通知</w:t>
            </w:r>
          </w:p>
        </w:tc>
      </w:tr>
    </w:tbl>
    <w:p w14:paraId="0E24E233" w14:textId="77777777" w:rsidR="006817FE" w:rsidRPr="00967313" w:rsidRDefault="006817FE" w:rsidP="006817FE">
      <w:pPr>
        <w:pStyle w:val="SingleTxt"/>
        <w:jc w:val="right"/>
      </w:pPr>
      <w:r w:rsidRPr="00967313">
        <w:rPr>
          <w:rFonts w:hint="eastAsia"/>
        </w:rPr>
        <w:t>”</w:t>
      </w:r>
    </w:p>
    <w:p w14:paraId="38067766" w14:textId="77777777" w:rsidR="006817FE" w:rsidRDefault="006817FE" w:rsidP="00865D7C">
      <w:pPr>
        <w:tabs>
          <w:tab w:val="left" w:pos="2422"/>
        </w:tabs>
        <w:suppressAutoHyphens/>
        <w:spacing w:after="140"/>
        <w:ind w:left="2422" w:right="1264" w:hanging="1158"/>
      </w:pPr>
      <w:r>
        <w:rPr>
          <w:rFonts w:hint="eastAsia"/>
        </w:rPr>
        <w:t>6.2.2.2</w:t>
      </w:r>
      <w:r>
        <w:rPr>
          <w:rFonts w:hint="eastAsia"/>
        </w:rPr>
        <w:tab/>
      </w:r>
      <w:r>
        <w:rPr>
          <w:rFonts w:hint="eastAsia"/>
        </w:rPr>
        <w:t>删除第一句中的“压力贮器”。</w:t>
      </w:r>
    </w:p>
    <w:p w14:paraId="6B1F58B9" w14:textId="77777777" w:rsidR="006817FE" w:rsidRDefault="006817FE" w:rsidP="006817FE">
      <w:pPr>
        <w:tabs>
          <w:tab w:val="left" w:pos="2422"/>
        </w:tabs>
        <w:suppressAutoHyphens/>
        <w:spacing w:before="120" w:after="140"/>
        <w:ind w:left="2422" w:right="1264" w:hanging="1158"/>
      </w:pPr>
      <w:r>
        <w:rPr>
          <w:rFonts w:hint="eastAsia"/>
        </w:rPr>
        <w:t>6.2.2.3</w:t>
      </w:r>
      <w:r>
        <w:rPr>
          <w:rFonts w:hint="eastAsia"/>
        </w:rPr>
        <w:tab/>
      </w:r>
      <w:r>
        <w:rPr>
          <w:rFonts w:hint="eastAsia"/>
        </w:rPr>
        <w:t>将标题“</w:t>
      </w:r>
      <w:r w:rsidRPr="00865D7C">
        <w:rPr>
          <w:rFonts w:ascii="楷体" w:eastAsia="楷体" w:hAnsi="楷体" w:hint="eastAsia"/>
        </w:rPr>
        <w:t>辅助设备</w:t>
      </w:r>
      <w:r>
        <w:rPr>
          <w:rFonts w:hint="eastAsia"/>
        </w:rPr>
        <w:t>”改为“</w:t>
      </w:r>
      <w:r w:rsidRPr="00865D7C">
        <w:rPr>
          <w:rFonts w:ascii="楷体" w:eastAsia="楷体" w:hAnsi="楷体" w:hint="eastAsia"/>
        </w:rPr>
        <w:t>封闭装置及其保护设备</w:t>
      </w:r>
      <w:r>
        <w:rPr>
          <w:rFonts w:hint="eastAsia"/>
        </w:rPr>
        <w:t>”</w:t>
      </w:r>
    </w:p>
    <w:p w14:paraId="2C9B94CA" w14:textId="6B825C60" w:rsidR="006817FE" w:rsidRDefault="00CE74AF" w:rsidP="006817FE">
      <w:pPr>
        <w:tabs>
          <w:tab w:val="left" w:pos="2422"/>
        </w:tabs>
        <w:suppressAutoHyphens/>
        <w:spacing w:before="120" w:after="140"/>
        <w:ind w:left="2422" w:right="1264" w:hanging="1158"/>
      </w:pPr>
      <w:r>
        <w:tab/>
      </w:r>
      <w:r w:rsidR="006817FE">
        <w:rPr>
          <w:rFonts w:hint="eastAsia"/>
        </w:rPr>
        <w:t>将第一句改为“下列标准适用于封闭装置及其保护设备的设计、制造及首次检查和试验：”</w:t>
      </w:r>
    </w:p>
    <w:p w14:paraId="67A7CC4B" w14:textId="41D034B2" w:rsidR="006817FE" w:rsidRDefault="00CE74AF" w:rsidP="006817FE">
      <w:pPr>
        <w:tabs>
          <w:tab w:val="left" w:pos="2422"/>
        </w:tabs>
        <w:suppressAutoHyphens/>
        <w:spacing w:before="120" w:after="140"/>
        <w:ind w:left="2422" w:right="1264" w:hanging="1158"/>
      </w:pPr>
      <w:r>
        <w:tab/>
      </w:r>
      <w:r w:rsidR="006817FE">
        <w:rPr>
          <w:rFonts w:hint="eastAsia"/>
        </w:rPr>
        <w:t>在第一个表中“</w:t>
      </w:r>
      <w:r w:rsidR="006817FE">
        <w:rPr>
          <w:rFonts w:hint="eastAsia"/>
        </w:rPr>
        <w:t>ISO 11117:2008 + Cor.1:2009</w:t>
      </w:r>
      <w:r w:rsidR="006817FE">
        <w:rPr>
          <w:rFonts w:hint="eastAsia"/>
        </w:rPr>
        <w:t>”一行，将“制造适用时间”一栏的“另行通知”改为“至</w:t>
      </w:r>
      <w:r w:rsidR="006817FE">
        <w:rPr>
          <w:rFonts w:hint="eastAsia"/>
        </w:rPr>
        <w:t>2026</w:t>
      </w:r>
      <w:r w:rsidR="006817FE">
        <w:rPr>
          <w:rFonts w:hint="eastAsia"/>
        </w:rPr>
        <w:t>年</w:t>
      </w:r>
      <w:r w:rsidR="006817FE">
        <w:rPr>
          <w:rFonts w:hint="eastAsia"/>
        </w:rPr>
        <w:t>12</w:t>
      </w:r>
      <w:r w:rsidR="006817FE">
        <w:rPr>
          <w:rFonts w:hint="eastAsia"/>
        </w:rPr>
        <w:t>月</w:t>
      </w:r>
      <w:r w:rsidR="006817FE">
        <w:rPr>
          <w:rFonts w:hint="eastAsia"/>
        </w:rPr>
        <w:t>31</w:t>
      </w:r>
      <w:r w:rsidR="006817FE">
        <w:rPr>
          <w:rFonts w:hint="eastAsia"/>
        </w:rPr>
        <w:t>日”。在“</w:t>
      </w:r>
      <w:r w:rsidR="006817FE">
        <w:rPr>
          <w:rFonts w:hint="eastAsia"/>
        </w:rPr>
        <w:t>ISO 11117:2008 + Cor.1:2009</w:t>
      </w:r>
      <w:r w:rsidR="006817FE">
        <w:rPr>
          <w:rFonts w:hint="eastAsia"/>
        </w:rPr>
        <w:t>”条目之后，增加以下新条目：</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4111"/>
        <w:gridCol w:w="1275"/>
      </w:tblGrid>
      <w:tr w:rsidR="006817FE" w14:paraId="3C2F5079" w14:textId="77777777" w:rsidTr="008D5FD8">
        <w:tc>
          <w:tcPr>
            <w:tcW w:w="1843" w:type="dxa"/>
            <w:shd w:val="clear" w:color="auto" w:fill="auto"/>
          </w:tcPr>
          <w:p w14:paraId="2B553AF4" w14:textId="77777777" w:rsidR="006817FE" w:rsidRDefault="006817FE" w:rsidP="008D5FD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ind w:left="113" w:right="113"/>
            </w:pPr>
            <w:r>
              <w:rPr>
                <w:rFonts w:hint="eastAsia"/>
              </w:rPr>
              <w:t>ISO 11117:2019</w:t>
            </w:r>
          </w:p>
        </w:tc>
        <w:tc>
          <w:tcPr>
            <w:tcW w:w="4111" w:type="dxa"/>
            <w:shd w:val="clear" w:color="auto" w:fill="auto"/>
          </w:tcPr>
          <w:p w14:paraId="7FC37715" w14:textId="2DEC0574" w:rsidR="006817FE"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pPr>
            <w:r>
              <w:rPr>
                <w:rFonts w:hint="eastAsia"/>
              </w:rPr>
              <w:t>气瓶</w:t>
            </w:r>
            <w:r w:rsidR="009A2CFC" w:rsidRPr="00EE4619">
              <w:rPr>
                <w:rFonts w:hint="eastAsia"/>
                <w:iCs/>
                <w:color w:val="000000"/>
                <w:spacing w:val="-50"/>
                <w:kern w:val="0"/>
                <w:sz w:val="20"/>
                <w:lang w:val="en-GB"/>
              </w:rPr>
              <w:t>―</w:t>
            </w:r>
            <w:r w:rsidR="009A2CFC" w:rsidRPr="00EE4619">
              <w:rPr>
                <w:rFonts w:hint="eastAsia"/>
                <w:iCs/>
                <w:color w:val="000000"/>
                <w:kern w:val="0"/>
                <w:sz w:val="20"/>
                <w:lang w:val="en-GB"/>
              </w:rPr>
              <w:t>―</w:t>
            </w:r>
            <w:r>
              <w:rPr>
                <w:rFonts w:hint="eastAsia"/>
              </w:rPr>
              <w:t>阀门保护帽和保护装置</w:t>
            </w:r>
            <w:r w:rsidR="009A2CFC" w:rsidRPr="00EE4619">
              <w:rPr>
                <w:rFonts w:hint="eastAsia"/>
                <w:iCs/>
                <w:color w:val="000000"/>
                <w:spacing w:val="-50"/>
                <w:kern w:val="0"/>
                <w:sz w:val="20"/>
                <w:lang w:val="en-GB"/>
              </w:rPr>
              <w:t>―</w:t>
            </w:r>
            <w:r w:rsidR="009A2CFC" w:rsidRPr="00EE4619">
              <w:rPr>
                <w:rFonts w:hint="eastAsia"/>
                <w:iCs/>
                <w:color w:val="000000"/>
                <w:kern w:val="0"/>
                <w:sz w:val="20"/>
                <w:lang w:val="en-GB"/>
              </w:rPr>
              <w:t>―</w:t>
            </w:r>
            <w:r>
              <w:rPr>
                <w:rFonts w:hint="eastAsia"/>
              </w:rPr>
              <w:t>设计、制造和试验</w:t>
            </w:r>
          </w:p>
        </w:tc>
        <w:tc>
          <w:tcPr>
            <w:tcW w:w="1275" w:type="dxa"/>
            <w:shd w:val="clear" w:color="auto" w:fill="auto"/>
          </w:tcPr>
          <w:p w14:paraId="08BC55AC" w14:textId="77777777" w:rsidR="006817FE" w:rsidRDefault="006817FE" w:rsidP="008D5FD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ind w:left="113" w:right="113"/>
            </w:pPr>
            <w:r>
              <w:rPr>
                <w:rFonts w:hint="eastAsia"/>
              </w:rPr>
              <w:t>另行通知</w:t>
            </w:r>
          </w:p>
        </w:tc>
      </w:tr>
    </w:tbl>
    <w:p w14:paraId="7E2EF324" w14:textId="014394E5" w:rsidR="006817FE" w:rsidRDefault="00CE74AF" w:rsidP="006817FE">
      <w:pPr>
        <w:tabs>
          <w:tab w:val="left" w:pos="2422"/>
        </w:tabs>
        <w:suppressAutoHyphens/>
        <w:spacing w:before="120" w:after="140"/>
        <w:ind w:left="2422" w:right="1264" w:hanging="1158"/>
      </w:pPr>
      <w:r>
        <w:tab/>
      </w:r>
      <w:r w:rsidR="006817FE">
        <w:rPr>
          <w:rFonts w:hint="eastAsia"/>
        </w:rPr>
        <w:t>在第一个表中，删除“</w:t>
      </w:r>
      <w:r w:rsidR="006817FE">
        <w:rPr>
          <w:rFonts w:hint="eastAsia"/>
        </w:rPr>
        <w:t>ISO 13340:2001</w:t>
      </w:r>
      <w:r w:rsidR="006817FE">
        <w:rPr>
          <w:rFonts w:hint="eastAsia"/>
        </w:rPr>
        <w:t>”一行。</w:t>
      </w:r>
    </w:p>
    <w:p w14:paraId="6A32AD54" w14:textId="72E61F16" w:rsidR="006817FE" w:rsidRDefault="00CE74AF" w:rsidP="006817FE">
      <w:pPr>
        <w:tabs>
          <w:tab w:val="left" w:pos="2422"/>
        </w:tabs>
        <w:suppressAutoHyphens/>
        <w:spacing w:before="120" w:after="140"/>
        <w:ind w:left="2422" w:right="1264" w:hanging="1158"/>
      </w:pPr>
      <w:r>
        <w:tab/>
      </w:r>
      <w:r w:rsidR="006817FE">
        <w:rPr>
          <w:rFonts w:hint="eastAsia"/>
        </w:rPr>
        <w:t>在第一个表中“</w:t>
      </w:r>
      <w:r w:rsidR="006817FE">
        <w:rPr>
          <w:rFonts w:hint="eastAsia"/>
        </w:rPr>
        <w:t>ISO 17871:2015</w:t>
      </w:r>
      <w:r w:rsidR="006817FE">
        <w:rPr>
          <w:rFonts w:hint="eastAsia"/>
        </w:rPr>
        <w:t>”一行，将“制造适用时间”一栏的“另行通知”改为“至</w:t>
      </w:r>
      <w:r w:rsidR="006817FE">
        <w:rPr>
          <w:rFonts w:hint="eastAsia"/>
        </w:rPr>
        <w:t>2026</w:t>
      </w:r>
      <w:r w:rsidR="006817FE">
        <w:rPr>
          <w:rFonts w:hint="eastAsia"/>
        </w:rPr>
        <w:t>年</w:t>
      </w:r>
      <w:r w:rsidR="006817FE">
        <w:rPr>
          <w:rFonts w:hint="eastAsia"/>
        </w:rPr>
        <w:t>12</w:t>
      </w:r>
      <w:r w:rsidR="006817FE">
        <w:rPr>
          <w:rFonts w:hint="eastAsia"/>
        </w:rPr>
        <w:t>月</w:t>
      </w:r>
      <w:r w:rsidR="006817FE">
        <w:rPr>
          <w:rFonts w:hint="eastAsia"/>
        </w:rPr>
        <w:t>31</w:t>
      </w:r>
      <w:r w:rsidR="006817FE">
        <w:rPr>
          <w:rFonts w:hint="eastAsia"/>
        </w:rPr>
        <w:t>日”。在“名称”一栏中，在名称下新增一条注，内容如下：</w:t>
      </w:r>
    </w:p>
    <w:p w14:paraId="35305618" w14:textId="061A2777" w:rsidR="006817FE" w:rsidRDefault="006817FE" w:rsidP="006817FE">
      <w:pPr>
        <w:tabs>
          <w:tab w:val="left" w:pos="2422"/>
        </w:tabs>
        <w:suppressAutoHyphens/>
        <w:spacing w:before="120" w:after="140"/>
        <w:ind w:left="2422" w:right="1264" w:hanging="1158"/>
      </w:pPr>
      <w:r>
        <w:rPr>
          <w:rFonts w:hint="eastAsia"/>
        </w:rPr>
        <w:t>“</w:t>
      </w:r>
      <w:r w:rsidRPr="00967313">
        <w:rPr>
          <w:rFonts w:eastAsia="楷体" w:hint="eastAsia"/>
          <w:b/>
          <w:bCs/>
        </w:rPr>
        <w:t>注</w:t>
      </w:r>
      <w:r>
        <w:rPr>
          <w:rFonts w:hint="eastAsia"/>
        </w:rPr>
        <w:t>：</w:t>
      </w:r>
      <w:r w:rsidRPr="00EA3270">
        <w:rPr>
          <w:rFonts w:eastAsia="楷体" w:hint="eastAsia"/>
        </w:rPr>
        <w:t>本标准不适用于易燃气体</w:t>
      </w:r>
      <w:r>
        <w:rPr>
          <w:rFonts w:hint="eastAsia"/>
        </w:rPr>
        <w:t>”。</w:t>
      </w:r>
    </w:p>
    <w:p w14:paraId="1A63A3BF" w14:textId="2A46A2F3" w:rsidR="006817FE" w:rsidRDefault="00CE74AF" w:rsidP="006817FE">
      <w:pPr>
        <w:tabs>
          <w:tab w:val="left" w:pos="2422"/>
        </w:tabs>
        <w:suppressAutoHyphens/>
        <w:spacing w:before="120" w:after="140"/>
        <w:ind w:left="2422" w:right="1264" w:hanging="1158"/>
      </w:pPr>
      <w:r>
        <w:tab/>
      </w:r>
      <w:r w:rsidR="006817FE">
        <w:rPr>
          <w:rFonts w:hint="eastAsia"/>
        </w:rPr>
        <w:t>在第一个表中</w:t>
      </w:r>
      <w:r w:rsidR="006817FE">
        <w:rPr>
          <w:rFonts w:hint="eastAsia"/>
        </w:rPr>
        <w:t xml:space="preserve"> </w:t>
      </w:r>
      <w:r w:rsidR="006817FE">
        <w:rPr>
          <w:rFonts w:hint="eastAsia"/>
        </w:rPr>
        <w:t>“</w:t>
      </w:r>
      <w:r w:rsidR="006817FE">
        <w:rPr>
          <w:rFonts w:hint="eastAsia"/>
        </w:rPr>
        <w:t>17871:2015</w:t>
      </w:r>
      <w:r w:rsidR="006817FE">
        <w:rPr>
          <w:rFonts w:hint="eastAsia"/>
        </w:rPr>
        <w:t>”条目之后，增加以下新条目：</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4111"/>
        <w:gridCol w:w="1275"/>
      </w:tblGrid>
      <w:tr w:rsidR="006817FE" w14:paraId="1BB6E017" w14:textId="77777777" w:rsidTr="008D5FD8">
        <w:tc>
          <w:tcPr>
            <w:tcW w:w="1843" w:type="dxa"/>
            <w:shd w:val="clear" w:color="auto" w:fill="auto"/>
          </w:tcPr>
          <w:p w14:paraId="7B8DA5BC" w14:textId="77777777" w:rsidR="006817FE"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pPr>
            <w:r>
              <w:rPr>
                <w:rFonts w:hint="eastAsia"/>
              </w:rPr>
              <w:t>ISO 17871:2020</w:t>
            </w:r>
          </w:p>
        </w:tc>
        <w:tc>
          <w:tcPr>
            <w:tcW w:w="4111" w:type="dxa"/>
            <w:shd w:val="clear" w:color="auto" w:fill="auto"/>
          </w:tcPr>
          <w:p w14:paraId="041C04DA" w14:textId="561DCE25" w:rsidR="006817FE" w:rsidRPr="00EA3270"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rPr>
                <w:spacing w:val="-4"/>
              </w:rPr>
            </w:pPr>
            <w:r w:rsidRPr="00EA3270">
              <w:rPr>
                <w:rFonts w:hint="eastAsia"/>
                <w:spacing w:val="-4"/>
              </w:rPr>
              <w:t>气瓶</w:t>
            </w:r>
            <w:r w:rsidR="009A2CFC" w:rsidRPr="00EE4619">
              <w:rPr>
                <w:rFonts w:hint="eastAsia"/>
                <w:iCs/>
                <w:color w:val="000000"/>
                <w:spacing w:val="-50"/>
                <w:kern w:val="0"/>
                <w:sz w:val="20"/>
                <w:lang w:val="en-GB"/>
              </w:rPr>
              <w:t>―</w:t>
            </w:r>
            <w:proofErr w:type="gramStart"/>
            <w:r w:rsidR="009A2CFC" w:rsidRPr="00EE4619">
              <w:rPr>
                <w:rFonts w:hint="eastAsia"/>
                <w:iCs/>
                <w:color w:val="000000"/>
                <w:kern w:val="0"/>
                <w:sz w:val="20"/>
                <w:lang w:val="en-GB"/>
              </w:rPr>
              <w:t>―</w:t>
            </w:r>
            <w:r w:rsidRPr="00EA3270">
              <w:rPr>
                <w:rFonts w:hint="eastAsia"/>
                <w:spacing w:val="-4"/>
              </w:rPr>
              <w:t>速释气瓶</w:t>
            </w:r>
            <w:proofErr w:type="gramEnd"/>
            <w:r w:rsidRPr="00EA3270">
              <w:rPr>
                <w:rFonts w:hint="eastAsia"/>
                <w:spacing w:val="-4"/>
              </w:rPr>
              <w:t>阀门</w:t>
            </w:r>
            <w:r w:rsidR="009A2CFC" w:rsidRPr="00EE4619">
              <w:rPr>
                <w:rFonts w:hint="eastAsia"/>
                <w:iCs/>
                <w:color w:val="000000"/>
                <w:spacing w:val="-50"/>
                <w:kern w:val="0"/>
                <w:sz w:val="20"/>
                <w:lang w:val="en-GB"/>
              </w:rPr>
              <w:t>―</w:t>
            </w:r>
            <w:r w:rsidR="009A2CFC" w:rsidRPr="00EE4619">
              <w:rPr>
                <w:rFonts w:hint="eastAsia"/>
                <w:iCs/>
                <w:color w:val="000000"/>
                <w:kern w:val="0"/>
                <w:sz w:val="20"/>
                <w:lang w:val="en-GB"/>
              </w:rPr>
              <w:t>―</w:t>
            </w:r>
            <w:r w:rsidRPr="00EA3270">
              <w:rPr>
                <w:rFonts w:hint="eastAsia"/>
                <w:spacing w:val="-4"/>
              </w:rPr>
              <w:t>规格和类型试验</w:t>
            </w:r>
          </w:p>
        </w:tc>
        <w:tc>
          <w:tcPr>
            <w:tcW w:w="1275" w:type="dxa"/>
            <w:shd w:val="clear" w:color="auto" w:fill="auto"/>
          </w:tcPr>
          <w:p w14:paraId="41F2D3DF" w14:textId="77777777" w:rsidR="006817FE"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pPr>
            <w:r>
              <w:rPr>
                <w:rFonts w:hint="eastAsia"/>
              </w:rPr>
              <w:t>另行通知</w:t>
            </w:r>
          </w:p>
        </w:tc>
      </w:tr>
    </w:tbl>
    <w:p w14:paraId="51BF902C" w14:textId="0C8375B0" w:rsidR="006817FE" w:rsidRDefault="00CE74AF" w:rsidP="006817FE">
      <w:pPr>
        <w:tabs>
          <w:tab w:val="left" w:pos="2422"/>
        </w:tabs>
        <w:suppressAutoHyphens/>
        <w:spacing w:before="120" w:after="140"/>
        <w:ind w:left="2422" w:right="1264" w:hanging="1158"/>
      </w:pPr>
      <w:r>
        <w:tab/>
      </w:r>
      <w:r w:rsidR="006817FE">
        <w:rPr>
          <w:rFonts w:hint="eastAsia"/>
        </w:rPr>
        <w:t>在第二个表中“</w:t>
      </w:r>
      <w:r w:rsidR="006817FE">
        <w:rPr>
          <w:rFonts w:hint="eastAsia"/>
        </w:rPr>
        <w:t>ISO 16111:2008</w:t>
      </w:r>
      <w:r w:rsidR="006817FE">
        <w:rPr>
          <w:rFonts w:hint="eastAsia"/>
        </w:rPr>
        <w:t>”一行，将“制造适用时间”一栏的“另行通知”改为“至</w:t>
      </w:r>
      <w:r w:rsidR="006817FE">
        <w:rPr>
          <w:rFonts w:hint="eastAsia"/>
        </w:rPr>
        <w:t>2026</w:t>
      </w:r>
      <w:r w:rsidR="006817FE">
        <w:rPr>
          <w:rFonts w:hint="eastAsia"/>
        </w:rPr>
        <w:t>年</w:t>
      </w:r>
      <w:r w:rsidR="006817FE">
        <w:rPr>
          <w:rFonts w:hint="eastAsia"/>
        </w:rPr>
        <w:t>12</w:t>
      </w:r>
      <w:r w:rsidR="006817FE">
        <w:rPr>
          <w:rFonts w:hint="eastAsia"/>
        </w:rPr>
        <w:t>月</w:t>
      </w:r>
      <w:r w:rsidR="006817FE">
        <w:rPr>
          <w:rFonts w:hint="eastAsia"/>
        </w:rPr>
        <w:t>31</w:t>
      </w:r>
      <w:r w:rsidR="006817FE">
        <w:rPr>
          <w:rFonts w:hint="eastAsia"/>
        </w:rPr>
        <w:t>日”。在“</w:t>
      </w:r>
      <w:r w:rsidR="006817FE">
        <w:rPr>
          <w:rFonts w:hint="eastAsia"/>
        </w:rPr>
        <w:t>ISO 16111:2008</w:t>
      </w:r>
      <w:r w:rsidR="006817FE">
        <w:rPr>
          <w:rFonts w:hint="eastAsia"/>
        </w:rPr>
        <w:t>”条目之后，增加以下新条目：</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4111"/>
        <w:gridCol w:w="1275"/>
      </w:tblGrid>
      <w:tr w:rsidR="006817FE" w14:paraId="1C5D5D84" w14:textId="77777777" w:rsidTr="008D5FD8">
        <w:tc>
          <w:tcPr>
            <w:tcW w:w="1843" w:type="dxa"/>
            <w:shd w:val="clear" w:color="auto" w:fill="auto"/>
          </w:tcPr>
          <w:p w14:paraId="3D0ABC34" w14:textId="77777777" w:rsidR="006817FE"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pPr>
            <w:r>
              <w:rPr>
                <w:rFonts w:hint="eastAsia"/>
              </w:rPr>
              <w:lastRenderedPageBreak/>
              <w:t>ISO 16111:2018</w:t>
            </w:r>
          </w:p>
        </w:tc>
        <w:tc>
          <w:tcPr>
            <w:tcW w:w="4111" w:type="dxa"/>
            <w:shd w:val="clear" w:color="auto" w:fill="auto"/>
          </w:tcPr>
          <w:p w14:paraId="5FE2F706" w14:textId="7D521E8A" w:rsidR="006817FE" w:rsidRPr="00EA3270"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rPr>
                <w:spacing w:val="-4"/>
              </w:rPr>
            </w:pPr>
            <w:r>
              <w:rPr>
                <w:rFonts w:hint="eastAsia"/>
              </w:rPr>
              <w:t>可运输的气体贮存装置</w:t>
            </w:r>
            <w:r w:rsidR="009A2CFC" w:rsidRPr="00EE4619">
              <w:rPr>
                <w:rFonts w:hint="eastAsia"/>
                <w:iCs/>
                <w:color w:val="000000"/>
                <w:spacing w:val="-50"/>
                <w:kern w:val="0"/>
                <w:sz w:val="20"/>
                <w:lang w:val="en-GB"/>
              </w:rPr>
              <w:t>―</w:t>
            </w:r>
            <w:r w:rsidR="009A2CFC" w:rsidRPr="00EE4619">
              <w:rPr>
                <w:rFonts w:hint="eastAsia"/>
                <w:iCs/>
                <w:color w:val="000000"/>
                <w:kern w:val="0"/>
                <w:sz w:val="20"/>
                <w:lang w:val="en-GB"/>
              </w:rPr>
              <w:t>―</w:t>
            </w:r>
            <w:r>
              <w:rPr>
                <w:rFonts w:hint="eastAsia"/>
              </w:rPr>
              <w:t>可逆性金属氢化物吸收的氢</w:t>
            </w:r>
          </w:p>
        </w:tc>
        <w:tc>
          <w:tcPr>
            <w:tcW w:w="1275" w:type="dxa"/>
            <w:shd w:val="clear" w:color="auto" w:fill="auto"/>
          </w:tcPr>
          <w:p w14:paraId="212B7CBF" w14:textId="77777777" w:rsidR="006817FE"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pPr>
            <w:r>
              <w:rPr>
                <w:rFonts w:hint="eastAsia"/>
              </w:rPr>
              <w:t>另行通知</w:t>
            </w:r>
          </w:p>
        </w:tc>
      </w:tr>
    </w:tbl>
    <w:p w14:paraId="44D95849" w14:textId="77777777" w:rsidR="006817FE" w:rsidRDefault="006817FE" w:rsidP="006817FE">
      <w:pPr>
        <w:tabs>
          <w:tab w:val="left" w:pos="2422"/>
        </w:tabs>
        <w:suppressAutoHyphens/>
        <w:spacing w:before="120" w:after="140"/>
        <w:ind w:left="2422" w:right="1264" w:hanging="1158"/>
      </w:pPr>
      <w:r>
        <w:rPr>
          <w:rFonts w:hint="eastAsia"/>
        </w:rPr>
        <w:t>6.2.2.4</w:t>
      </w:r>
      <w:r>
        <w:rPr>
          <w:rFonts w:hint="eastAsia"/>
        </w:rPr>
        <w:tab/>
      </w:r>
      <w:r w:rsidRPr="00865D7C">
        <w:rPr>
          <w:rFonts w:hint="eastAsia"/>
          <w:spacing w:val="-2"/>
        </w:rPr>
        <w:t>将第一句改为“下列标准适用于联合国压力贮器的定期检查和试验：”</w:t>
      </w:r>
      <w:r>
        <w:rPr>
          <w:rFonts w:hint="eastAsia"/>
        </w:rPr>
        <w:t>。</w:t>
      </w:r>
    </w:p>
    <w:p w14:paraId="611CBF5C" w14:textId="1A88C893" w:rsidR="006817FE" w:rsidRDefault="00CE74AF" w:rsidP="006817FE">
      <w:pPr>
        <w:tabs>
          <w:tab w:val="left" w:pos="2422"/>
        </w:tabs>
        <w:suppressAutoHyphens/>
        <w:spacing w:before="120" w:after="140"/>
        <w:ind w:left="2422" w:right="1264" w:hanging="1158"/>
      </w:pPr>
      <w:r>
        <w:tab/>
      </w:r>
      <w:r w:rsidR="006817FE">
        <w:rPr>
          <w:rFonts w:hint="eastAsia"/>
        </w:rPr>
        <w:t>在第一个表中“</w:t>
      </w:r>
      <w:r w:rsidR="006817FE">
        <w:rPr>
          <w:rFonts w:hint="eastAsia"/>
        </w:rPr>
        <w:t>ISO 6406:2005</w:t>
      </w:r>
      <w:r w:rsidR="006817FE">
        <w:rPr>
          <w:rFonts w:hint="eastAsia"/>
        </w:rPr>
        <w:t>”一行，将“另行通知”改为“至</w:t>
      </w:r>
      <w:r w:rsidR="006817FE">
        <w:rPr>
          <w:rFonts w:hint="eastAsia"/>
        </w:rPr>
        <w:t>2024</w:t>
      </w:r>
      <w:r w:rsidR="006817FE">
        <w:rPr>
          <w:rFonts w:hint="eastAsia"/>
        </w:rPr>
        <w:t>年</w:t>
      </w:r>
      <w:r w:rsidR="006817FE" w:rsidRPr="00B31324">
        <w:rPr>
          <w:rFonts w:hint="eastAsia"/>
          <w:spacing w:val="-2"/>
        </w:rPr>
        <w:t>12</w:t>
      </w:r>
      <w:r w:rsidR="006817FE" w:rsidRPr="00B31324">
        <w:rPr>
          <w:rFonts w:hint="eastAsia"/>
          <w:spacing w:val="-2"/>
        </w:rPr>
        <w:t>月</w:t>
      </w:r>
      <w:r w:rsidR="006817FE" w:rsidRPr="00B31324">
        <w:rPr>
          <w:rFonts w:hint="eastAsia"/>
          <w:spacing w:val="-2"/>
        </w:rPr>
        <w:t>31</w:t>
      </w:r>
      <w:r w:rsidR="006817FE" w:rsidRPr="00B31324">
        <w:rPr>
          <w:rFonts w:hint="eastAsia"/>
          <w:spacing w:val="-2"/>
        </w:rPr>
        <w:t>日”。在表中“</w:t>
      </w:r>
      <w:r w:rsidR="006817FE" w:rsidRPr="00B31324">
        <w:rPr>
          <w:rFonts w:hint="eastAsia"/>
          <w:spacing w:val="-2"/>
        </w:rPr>
        <w:t>ISO 6406:2005</w:t>
      </w:r>
      <w:r w:rsidR="006817FE" w:rsidRPr="00B31324">
        <w:rPr>
          <w:rFonts w:hint="eastAsia"/>
          <w:spacing w:val="-2"/>
        </w:rPr>
        <w:t>”条目之后，新增一行，内容如下：</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4111"/>
        <w:gridCol w:w="1275"/>
      </w:tblGrid>
      <w:tr w:rsidR="006817FE" w14:paraId="0B60590D" w14:textId="77777777" w:rsidTr="008D5FD8">
        <w:tc>
          <w:tcPr>
            <w:tcW w:w="1843" w:type="dxa"/>
            <w:shd w:val="clear" w:color="auto" w:fill="auto"/>
          </w:tcPr>
          <w:p w14:paraId="26E61A45" w14:textId="77777777" w:rsidR="006817FE"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pPr>
            <w:r>
              <w:rPr>
                <w:rFonts w:hint="eastAsia"/>
              </w:rPr>
              <w:t>ISO 18119:2018</w:t>
            </w:r>
          </w:p>
        </w:tc>
        <w:tc>
          <w:tcPr>
            <w:tcW w:w="4111" w:type="dxa"/>
            <w:shd w:val="clear" w:color="auto" w:fill="auto"/>
          </w:tcPr>
          <w:p w14:paraId="648A877B" w14:textId="12F08AC7" w:rsidR="006817FE" w:rsidRPr="00EA3270"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rPr>
                <w:spacing w:val="-4"/>
              </w:rPr>
            </w:pPr>
            <w:r w:rsidRPr="00B31324">
              <w:rPr>
                <w:rFonts w:hint="eastAsia"/>
                <w:spacing w:val="-4"/>
              </w:rPr>
              <w:t>气瓶</w:t>
            </w:r>
            <w:r w:rsidR="009A2CFC" w:rsidRPr="00EE4619">
              <w:rPr>
                <w:rFonts w:hint="eastAsia"/>
                <w:iCs/>
                <w:color w:val="000000"/>
                <w:spacing w:val="-50"/>
                <w:kern w:val="0"/>
                <w:sz w:val="20"/>
                <w:lang w:val="en-GB"/>
              </w:rPr>
              <w:t>―</w:t>
            </w:r>
            <w:r w:rsidR="009A2CFC" w:rsidRPr="00EE4619">
              <w:rPr>
                <w:rFonts w:hint="eastAsia"/>
                <w:iCs/>
                <w:color w:val="000000"/>
                <w:kern w:val="0"/>
                <w:sz w:val="20"/>
                <w:lang w:val="en-GB"/>
              </w:rPr>
              <w:t>―</w:t>
            </w:r>
            <w:r w:rsidRPr="00B31324">
              <w:rPr>
                <w:rFonts w:hint="eastAsia"/>
                <w:spacing w:val="-4"/>
              </w:rPr>
              <w:t>无缝钢及无缝铝合金气瓶和</w:t>
            </w:r>
            <w:proofErr w:type="gramStart"/>
            <w:r w:rsidRPr="00B31324">
              <w:rPr>
                <w:rFonts w:hint="eastAsia"/>
                <w:spacing w:val="-4"/>
              </w:rPr>
              <w:t>筒</w:t>
            </w:r>
            <w:r w:rsidR="009A2CFC" w:rsidRPr="00EE4619">
              <w:rPr>
                <w:rFonts w:hint="eastAsia"/>
                <w:iCs/>
                <w:color w:val="000000"/>
                <w:spacing w:val="-50"/>
                <w:kern w:val="0"/>
                <w:sz w:val="20"/>
                <w:lang w:val="en-GB"/>
              </w:rPr>
              <w:t>―</w:t>
            </w:r>
            <w:proofErr w:type="gramEnd"/>
            <w:r w:rsidR="009A2CFC" w:rsidRPr="00EE4619">
              <w:rPr>
                <w:rFonts w:hint="eastAsia"/>
                <w:iCs/>
                <w:color w:val="000000"/>
                <w:kern w:val="0"/>
                <w:sz w:val="20"/>
                <w:lang w:val="en-GB"/>
              </w:rPr>
              <w:t>―</w:t>
            </w:r>
            <w:r>
              <w:rPr>
                <w:rFonts w:hint="eastAsia"/>
              </w:rPr>
              <w:t>定期检查和试验</w:t>
            </w:r>
          </w:p>
        </w:tc>
        <w:tc>
          <w:tcPr>
            <w:tcW w:w="1275" w:type="dxa"/>
            <w:shd w:val="clear" w:color="auto" w:fill="auto"/>
          </w:tcPr>
          <w:p w14:paraId="317C5F4A" w14:textId="77777777" w:rsidR="006817FE"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pPr>
            <w:r>
              <w:rPr>
                <w:rFonts w:hint="eastAsia"/>
              </w:rPr>
              <w:t>另行通知</w:t>
            </w:r>
          </w:p>
        </w:tc>
      </w:tr>
    </w:tbl>
    <w:p w14:paraId="0A44FFEC" w14:textId="6508B807" w:rsidR="006817FE" w:rsidRPr="00B31324" w:rsidRDefault="00CE74AF" w:rsidP="006817FE">
      <w:pPr>
        <w:tabs>
          <w:tab w:val="left" w:pos="2422"/>
        </w:tabs>
        <w:suppressAutoHyphens/>
        <w:spacing w:before="120" w:after="140"/>
        <w:ind w:left="2422" w:right="1264" w:hanging="1158"/>
        <w:rPr>
          <w:spacing w:val="-2"/>
        </w:rPr>
      </w:pPr>
      <w:r>
        <w:rPr>
          <w:spacing w:val="-2"/>
        </w:rPr>
        <w:tab/>
      </w:r>
      <w:r w:rsidR="006817FE" w:rsidRPr="00B31324">
        <w:rPr>
          <w:rFonts w:hint="eastAsia"/>
          <w:spacing w:val="-2"/>
        </w:rPr>
        <w:t>在第一个表中“</w:t>
      </w:r>
      <w:r w:rsidR="006817FE" w:rsidRPr="00B31324">
        <w:rPr>
          <w:rFonts w:hint="eastAsia"/>
          <w:spacing w:val="-2"/>
        </w:rPr>
        <w:t>ISO 10460:2005</w:t>
      </w:r>
      <w:r w:rsidR="006817FE" w:rsidRPr="00B31324">
        <w:rPr>
          <w:rFonts w:hint="eastAsia"/>
          <w:spacing w:val="-2"/>
        </w:rPr>
        <w:t>”一行，将“另行通知”改为“至</w:t>
      </w:r>
      <w:r w:rsidR="006817FE" w:rsidRPr="00B31324">
        <w:rPr>
          <w:rFonts w:hint="eastAsia"/>
          <w:spacing w:val="-2"/>
        </w:rPr>
        <w:t>2024</w:t>
      </w:r>
      <w:r w:rsidR="006817FE" w:rsidRPr="00B31324">
        <w:rPr>
          <w:rFonts w:hint="eastAsia"/>
          <w:spacing w:val="-2"/>
        </w:rPr>
        <w:t>年</w:t>
      </w:r>
      <w:r w:rsidR="006817FE" w:rsidRPr="00B31324">
        <w:rPr>
          <w:rFonts w:hint="eastAsia"/>
          <w:spacing w:val="-2"/>
        </w:rPr>
        <w:t>12</w:t>
      </w:r>
      <w:r w:rsidR="006817FE" w:rsidRPr="00B31324">
        <w:rPr>
          <w:rFonts w:hint="eastAsia"/>
          <w:spacing w:val="-2"/>
        </w:rPr>
        <w:t>月</w:t>
      </w:r>
      <w:r w:rsidR="006817FE" w:rsidRPr="00B31324">
        <w:rPr>
          <w:rFonts w:hint="eastAsia"/>
          <w:spacing w:val="-2"/>
        </w:rPr>
        <w:t>31</w:t>
      </w:r>
      <w:r w:rsidR="006817FE" w:rsidRPr="00B31324">
        <w:rPr>
          <w:rFonts w:hint="eastAsia"/>
          <w:spacing w:val="-2"/>
        </w:rPr>
        <w:t>日”。在表中“</w:t>
      </w:r>
      <w:r w:rsidR="006817FE" w:rsidRPr="00B31324">
        <w:rPr>
          <w:rFonts w:hint="eastAsia"/>
          <w:spacing w:val="-2"/>
        </w:rPr>
        <w:t>ISO 10460:2005</w:t>
      </w:r>
      <w:r w:rsidR="006817FE" w:rsidRPr="00B31324">
        <w:rPr>
          <w:rFonts w:hint="eastAsia"/>
          <w:spacing w:val="-2"/>
        </w:rPr>
        <w:t>”条目之后，新增一行，内容如下：</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4111"/>
        <w:gridCol w:w="1275"/>
      </w:tblGrid>
      <w:tr w:rsidR="006817FE" w14:paraId="2D2BE895" w14:textId="77777777" w:rsidTr="008D5FD8">
        <w:tc>
          <w:tcPr>
            <w:tcW w:w="1843" w:type="dxa"/>
            <w:shd w:val="clear" w:color="auto" w:fill="auto"/>
          </w:tcPr>
          <w:p w14:paraId="141ABD0E" w14:textId="77777777" w:rsidR="006817FE"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pPr>
            <w:r>
              <w:rPr>
                <w:rFonts w:hint="eastAsia"/>
              </w:rPr>
              <w:t>ISO 10460:2018</w:t>
            </w:r>
          </w:p>
        </w:tc>
        <w:tc>
          <w:tcPr>
            <w:tcW w:w="4111" w:type="dxa"/>
            <w:shd w:val="clear" w:color="auto" w:fill="auto"/>
          </w:tcPr>
          <w:p w14:paraId="60D37E07" w14:textId="5861D317" w:rsidR="006817FE" w:rsidRPr="00EA3270"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rPr>
                <w:spacing w:val="-4"/>
              </w:rPr>
            </w:pPr>
            <w:r w:rsidRPr="00B31324">
              <w:rPr>
                <w:rFonts w:hint="eastAsia"/>
                <w:spacing w:val="-4"/>
              </w:rPr>
              <w:t>气瓶</w:t>
            </w:r>
            <w:r w:rsidR="009A2CFC" w:rsidRPr="00EE4619">
              <w:rPr>
                <w:rFonts w:hint="eastAsia"/>
                <w:iCs/>
                <w:color w:val="000000"/>
                <w:spacing w:val="-50"/>
                <w:kern w:val="0"/>
                <w:sz w:val="20"/>
                <w:lang w:val="en-GB"/>
              </w:rPr>
              <w:t>―</w:t>
            </w:r>
            <w:r w:rsidR="009A2CFC" w:rsidRPr="00EE4619">
              <w:rPr>
                <w:rFonts w:hint="eastAsia"/>
                <w:iCs/>
                <w:color w:val="000000"/>
                <w:kern w:val="0"/>
                <w:sz w:val="20"/>
                <w:lang w:val="en-GB"/>
              </w:rPr>
              <w:t>―</w:t>
            </w:r>
            <w:r w:rsidRPr="00B31324">
              <w:rPr>
                <w:rFonts w:hint="eastAsia"/>
                <w:spacing w:val="-4"/>
              </w:rPr>
              <w:t>焊接铝合金、碳和不锈钢气瓶</w:t>
            </w:r>
            <w:r w:rsidR="009A2CFC" w:rsidRPr="00EE4619">
              <w:rPr>
                <w:rFonts w:hint="eastAsia"/>
                <w:iCs/>
                <w:color w:val="000000"/>
                <w:spacing w:val="-50"/>
                <w:kern w:val="0"/>
                <w:sz w:val="20"/>
                <w:lang w:val="en-GB"/>
              </w:rPr>
              <w:t>―</w:t>
            </w:r>
            <w:r w:rsidR="009A2CFC" w:rsidRPr="00EE4619">
              <w:rPr>
                <w:rFonts w:hint="eastAsia"/>
                <w:iCs/>
                <w:color w:val="000000"/>
                <w:kern w:val="0"/>
                <w:sz w:val="20"/>
                <w:lang w:val="en-GB"/>
              </w:rPr>
              <w:t>―</w:t>
            </w:r>
            <w:r w:rsidRPr="00B31324">
              <w:rPr>
                <w:rFonts w:hint="eastAsia"/>
                <w:spacing w:val="-4"/>
              </w:rPr>
              <w:t>定期检查和试验</w:t>
            </w:r>
          </w:p>
        </w:tc>
        <w:tc>
          <w:tcPr>
            <w:tcW w:w="1275" w:type="dxa"/>
            <w:shd w:val="clear" w:color="auto" w:fill="auto"/>
          </w:tcPr>
          <w:p w14:paraId="2C96B85F" w14:textId="77777777" w:rsidR="006817FE"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pPr>
            <w:r w:rsidRPr="00B31324">
              <w:rPr>
                <w:rFonts w:hint="eastAsia"/>
              </w:rPr>
              <w:t>另行通知</w:t>
            </w:r>
          </w:p>
        </w:tc>
      </w:tr>
    </w:tbl>
    <w:p w14:paraId="08866E54" w14:textId="339026D6" w:rsidR="006817FE" w:rsidRDefault="00CE74AF" w:rsidP="006817FE">
      <w:pPr>
        <w:tabs>
          <w:tab w:val="left" w:pos="2422"/>
        </w:tabs>
        <w:suppressAutoHyphens/>
        <w:spacing w:before="120" w:after="140"/>
        <w:ind w:left="2422" w:right="1264" w:hanging="1158"/>
      </w:pPr>
      <w:r>
        <w:tab/>
      </w:r>
      <w:r w:rsidR="006817FE">
        <w:rPr>
          <w:rFonts w:hint="eastAsia"/>
        </w:rPr>
        <w:t>在第一个表中“</w:t>
      </w:r>
      <w:r w:rsidR="006817FE">
        <w:rPr>
          <w:rFonts w:hint="eastAsia"/>
        </w:rPr>
        <w:t>ISO 10461:2005/A1:2006</w:t>
      </w:r>
      <w:r w:rsidR="006817FE">
        <w:rPr>
          <w:rFonts w:hint="eastAsia"/>
        </w:rPr>
        <w:t>”一行，将“另行通知”改为“至</w:t>
      </w:r>
      <w:r w:rsidR="006817FE">
        <w:rPr>
          <w:rFonts w:hint="eastAsia"/>
        </w:rPr>
        <w:t>2024</w:t>
      </w:r>
      <w:r w:rsidR="006817FE">
        <w:rPr>
          <w:rFonts w:hint="eastAsia"/>
        </w:rPr>
        <w:t>年</w:t>
      </w:r>
      <w:r w:rsidR="006817FE">
        <w:rPr>
          <w:rFonts w:hint="eastAsia"/>
        </w:rPr>
        <w:t>12</w:t>
      </w:r>
      <w:r w:rsidR="006817FE">
        <w:rPr>
          <w:rFonts w:hint="eastAsia"/>
        </w:rPr>
        <w:t>月</w:t>
      </w:r>
      <w:r w:rsidR="006817FE">
        <w:rPr>
          <w:rFonts w:hint="eastAsia"/>
        </w:rPr>
        <w:t>31</w:t>
      </w:r>
      <w:r w:rsidR="006817FE">
        <w:rPr>
          <w:rFonts w:hint="eastAsia"/>
        </w:rPr>
        <w:t>日”。</w:t>
      </w:r>
    </w:p>
    <w:p w14:paraId="284349F5" w14:textId="3C2EA8A6" w:rsidR="006817FE" w:rsidRDefault="00CE74AF" w:rsidP="006817FE">
      <w:pPr>
        <w:tabs>
          <w:tab w:val="left" w:pos="2422"/>
        </w:tabs>
        <w:suppressAutoHyphens/>
        <w:spacing w:before="120" w:after="140"/>
        <w:ind w:left="2422" w:right="1264" w:hanging="1158"/>
      </w:pPr>
      <w:r>
        <w:tab/>
      </w:r>
      <w:r w:rsidR="006817FE">
        <w:rPr>
          <w:rFonts w:hint="eastAsia"/>
        </w:rPr>
        <w:t>在第一个表中“</w:t>
      </w:r>
      <w:r w:rsidR="006817FE">
        <w:rPr>
          <w:rFonts w:hint="eastAsia"/>
        </w:rPr>
        <w:t>ISO 10462:2013</w:t>
      </w:r>
      <w:r w:rsidR="006817FE">
        <w:rPr>
          <w:rFonts w:hint="eastAsia"/>
        </w:rPr>
        <w:t>”一行，将“制造适用时间”一栏的“另行通知”改为“至</w:t>
      </w:r>
      <w:r w:rsidR="006817FE">
        <w:rPr>
          <w:rFonts w:hint="eastAsia"/>
        </w:rPr>
        <w:t>2024</w:t>
      </w:r>
      <w:r w:rsidR="006817FE">
        <w:rPr>
          <w:rFonts w:hint="eastAsia"/>
        </w:rPr>
        <w:t>年</w:t>
      </w:r>
      <w:r w:rsidR="006817FE">
        <w:rPr>
          <w:rFonts w:hint="eastAsia"/>
        </w:rPr>
        <w:t>12</w:t>
      </w:r>
      <w:r w:rsidR="006817FE">
        <w:rPr>
          <w:rFonts w:hint="eastAsia"/>
        </w:rPr>
        <w:t>月</w:t>
      </w:r>
      <w:r w:rsidR="006817FE">
        <w:rPr>
          <w:rFonts w:hint="eastAsia"/>
        </w:rPr>
        <w:t>31</w:t>
      </w:r>
      <w:r w:rsidR="006817FE">
        <w:rPr>
          <w:rFonts w:hint="eastAsia"/>
        </w:rPr>
        <w:t>日”。在“</w:t>
      </w:r>
      <w:r w:rsidR="006817FE">
        <w:rPr>
          <w:rFonts w:hint="eastAsia"/>
        </w:rPr>
        <w:t>ISO 10462:2013</w:t>
      </w:r>
      <w:r w:rsidR="006817FE">
        <w:rPr>
          <w:rFonts w:hint="eastAsia"/>
        </w:rPr>
        <w:t>”条目之后，增加以下新条目：</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4111"/>
        <w:gridCol w:w="1275"/>
      </w:tblGrid>
      <w:tr w:rsidR="006817FE" w14:paraId="4E4AA324" w14:textId="77777777" w:rsidTr="008D5FD8">
        <w:tc>
          <w:tcPr>
            <w:tcW w:w="1843" w:type="dxa"/>
            <w:shd w:val="clear" w:color="auto" w:fill="auto"/>
          </w:tcPr>
          <w:p w14:paraId="387913BF" w14:textId="0C4AA283" w:rsidR="006817FE"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pPr>
            <w:r>
              <w:rPr>
                <w:rFonts w:hint="eastAsia"/>
              </w:rPr>
              <w:t xml:space="preserve">ISO 10462:2013 </w:t>
            </w:r>
            <w:r w:rsidR="00865D7C">
              <w:br/>
            </w:r>
            <w:r>
              <w:rPr>
                <w:rFonts w:hint="eastAsia"/>
              </w:rPr>
              <w:t>+ Amd1:2019</w:t>
            </w:r>
          </w:p>
        </w:tc>
        <w:tc>
          <w:tcPr>
            <w:tcW w:w="4111" w:type="dxa"/>
            <w:shd w:val="clear" w:color="auto" w:fill="auto"/>
          </w:tcPr>
          <w:p w14:paraId="17F754C4" w14:textId="06D01963" w:rsidR="006817FE" w:rsidRPr="00EA3270"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rPr>
                <w:spacing w:val="-4"/>
              </w:rPr>
            </w:pPr>
            <w:r>
              <w:rPr>
                <w:rFonts w:hint="eastAsia"/>
              </w:rPr>
              <w:t>气瓶</w:t>
            </w:r>
            <w:r w:rsidR="009A2CFC" w:rsidRPr="00EE4619">
              <w:rPr>
                <w:rFonts w:hint="eastAsia"/>
                <w:iCs/>
                <w:color w:val="000000"/>
                <w:spacing w:val="-50"/>
                <w:kern w:val="0"/>
                <w:sz w:val="20"/>
                <w:lang w:val="en-GB"/>
              </w:rPr>
              <w:t>―</w:t>
            </w:r>
            <w:r w:rsidR="009A2CFC" w:rsidRPr="00EE4619">
              <w:rPr>
                <w:rFonts w:hint="eastAsia"/>
                <w:iCs/>
                <w:color w:val="000000"/>
                <w:kern w:val="0"/>
                <w:sz w:val="20"/>
                <w:lang w:val="en-GB"/>
              </w:rPr>
              <w:t>―</w:t>
            </w:r>
            <w:r>
              <w:rPr>
                <w:rFonts w:hint="eastAsia"/>
              </w:rPr>
              <w:t>乙炔气瓶</w:t>
            </w:r>
            <w:r w:rsidR="009A2CFC" w:rsidRPr="00EE4619">
              <w:rPr>
                <w:rFonts w:hint="eastAsia"/>
                <w:iCs/>
                <w:color w:val="000000"/>
                <w:spacing w:val="-50"/>
                <w:kern w:val="0"/>
                <w:sz w:val="20"/>
                <w:lang w:val="en-GB"/>
              </w:rPr>
              <w:t>―</w:t>
            </w:r>
            <w:r w:rsidR="009A2CFC" w:rsidRPr="00EE4619">
              <w:rPr>
                <w:rFonts w:hint="eastAsia"/>
                <w:iCs/>
                <w:color w:val="000000"/>
                <w:kern w:val="0"/>
                <w:sz w:val="20"/>
                <w:lang w:val="en-GB"/>
              </w:rPr>
              <w:t>―</w:t>
            </w:r>
            <w:r>
              <w:rPr>
                <w:rFonts w:hint="eastAsia"/>
              </w:rPr>
              <w:t>定期检查和保养</w:t>
            </w:r>
          </w:p>
        </w:tc>
        <w:tc>
          <w:tcPr>
            <w:tcW w:w="1275" w:type="dxa"/>
            <w:shd w:val="clear" w:color="auto" w:fill="auto"/>
          </w:tcPr>
          <w:p w14:paraId="067B9688" w14:textId="77777777" w:rsidR="006817FE"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pPr>
            <w:r>
              <w:rPr>
                <w:rFonts w:hint="eastAsia"/>
              </w:rPr>
              <w:t>另行通知</w:t>
            </w:r>
          </w:p>
        </w:tc>
      </w:tr>
    </w:tbl>
    <w:p w14:paraId="20617DB6" w14:textId="72EAC4E3" w:rsidR="006817FE" w:rsidRDefault="00CE74AF" w:rsidP="006817FE">
      <w:pPr>
        <w:tabs>
          <w:tab w:val="left" w:pos="2422"/>
        </w:tabs>
        <w:suppressAutoHyphens/>
        <w:spacing w:before="120" w:after="140"/>
        <w:ind w:left="2422" w:right="1264" w:hanging="1158"/>
      </w:pPr>
      <w:r>
        <w:tab/>
      </w:r>
      <w:r w:rsidR="006817FE">
        <w:rPr>
          <w:rFonts w:hint="eastAsia"/>
        </w:rPr>
        <w:t>在第一个表中“</w:t>
      </w:r>
      <w:r w:rsidR="006817FE">
        <w:rPr>
          <w:rFonts w:hint="eastAsia"/>
        </w:rPr>
        <w:t>ISO 11513:2011</w:t>
      </w:r>
      <w:r w:rsidR="006817FE">
        <w:rPr>
          <w:rFonts w:hint="eastAsia"/>
        </w:rPr>
        <w:t>”一行，将“制造适用时间”一栏的“另行通知”改为“至</w:t>
      </w:r>
      <w:r w:rsidR="006817FE">
        <w:rPr>
          <w:rFonts w:hint="eastAsia"/>
        </w:rPr>
        <w:t>2024</w:t>
      </w:r>
      <w:r w:rsidR="006817FE">
        <w:rPr>
          <w:rFonts w:hint="eastAsia"/>
        </w:rPr>
        <w:t>年</w:t>
      </w:r>
      <w:r w:rsidR="006817FE">
        <w:rPr>
          <w:rFonts w:hint="eastAsia"/>
        </w:rPr>
        <w:t>12</w:t>
      </w:r>
      <w:r w:rsidR="006817FE">
        <w:rPr>
          <w:rFonts w:hint="eastAsia"/>
        </w:rPr>
        <w:t>月</w:t>
      </w:r>
      <w:r w:rsidR="006817FE">
        <w:rPr>
          <w:rFonts w:hint="eastAsia"/>
        </w:rPr>
        <w:t>31</w:t>
      </w:r>
      <w:r w:rsidR="006817FE">
        <w:rPr>
          <w:rFonts w:hint="eastAsia"/>
        </w:rPr>
        <w:t>日”。在“</w:t>
      </w:r>
      <w:r w:rsidR="006817FE">
        <w:rPr>
          <w:rFonts w:hint="eastAsia"/>
        </w:rPr>
        <w:t>ISO 11513:2011</w:t>
      </w:r>
      <w:r w:rsidR="006817FE">
        <w:rPr>
          <w:rFonts w:hint="eastAsia"/>
        </w:rPr>
        <w:t>”条目之后，增加以下新条目：</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4111"/>
        <w:gridCol w:w="1275"/>
      </w:tblGrid>
      <w:tr w:rsidR="006817FE" w14:paraId="328E9EEE" w14:textId="77777777" w:rsidTr="008D5FD8">
        <w:tc>
          <w:tcPr>
            <w:tcW w:w="1843" w:type="dxa"/>
            <w:shd w:val="clear" w:color="auto" w:fill="auto"/>
          </w:tcPr>
          <w:p w14:paraId="57207C98" w14:textId="77777777" w:rsidR="006817FE"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pPr>
            <w:r>
              <w:rPr>
                <w:rFonts w:hint="eastAsia"/>
              </w:rPr>
              <w:t>ISO 11513:2019</w:t>
            </w:r>
          </w:p>
        </w:tc>
        <w:tc>
          <w:tcPr>
            <w:tcW w:w="4111" w:type="dxa"/>
            <w:shd w:val="clear" w:color="auto" w:fill="auto"/>
          </w:tcPr>
          <w:p w14:paraId="1458A604" w14:textId="38A1450B" w:rsidR="006817FE" w:rsidRPr="00EA3270"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rPr>
                <w:spacing w:val="-4"/>
              </w:rPr>
            </w:pPr>
            <w:r>
              <w:rPr>
                <w:rFonts w:hint="eastAsia"/>
              </w:rPr>
              <w:t>气瓶</w:t>
            </w:r>
            <w:r w:rsidR="009A2CFC" w:rsidRPr="00EE4619">
              <w:rPr>
                <w:rFonts w:hint="eastAsia"/>
                <w:iCs/>
                <w:color w:val="000000"/>
                <w:spacing w:val="-50"/>
                <w:kern w:val="0"/>
                <w:sz w:val="20"/>
                <w:lang w:val="en-GB"/>
              </w:rPr>
              <w:t>―</w:t>
            </w:r>
            <w:r w:rsidR="009A2CFC" w:rsidRPr="00EE4619">
              <w:rPr>
                <w:rFonts w:hint="eastAsia"/>
                <w:iCs/>
                <w:color w:val="000000"/>
                <w:kern w:val="0"/>
                <w:sz w:val="20"/>
                <w:lang w:val="en-GB"/>
              </w:rPr>
              <w:t>―</w:t>
            </w:r>
            <w:r>
              <w:rPr>
                <w:rFonts w:hint="eastAsia"/>
              </w:rPr>
              <w:t>可再充装焊接钢气瓶，含有用于</w:t>
            </w:r>
            <w:r w:rsidRPr="0040067C">
              <w:rPr>
                <w:rFonts w:hint="eastAsia"/>
                <w:spacing w:val="-4"/>
              </w:rPr>
              <w:t>次大气压气体包装的材料</w:t>
            </w:r>
            <w:r w:rsidRPr="0040067C">
              <w:rPr>
                <w:rFonts w:hint="eastAsia"/>
                <w:spacing w:val="-4"/>
              </w:rPr>
              <w:t>(</w:t>
            </w:r>
            <w:r w:rsidRPr="0040067C">
              <w:rPr>
                <w:rFonts w:hint="eastAsia"/>
                <w:spacing w:val="-4"/>
              </w:rPr>
              <w:t>不包括乙炔</w:t>
            </w:r>
            <w:r w:rsidRPr="0040067C">
              <w:rPr>
                <w:rFonts w:hint="eastAsia"/>
                <w:spacing w:val="-4"/>
              </w:rPr>
              <w:t>)</w:t>
            </w:r>
            <w:r w:rsidR="009A2CFC" w:rsidRPr="00EE4619">
              <w:rPr>
                <w:rFonts w:hint="eastAsia"/>
                <w:iCs/>
                <w:color w:val="000000"/>
                <w:spacing w:val="-50"/>
                <w:kern w:val="0"/>
                <w:sz w:val="20"/>
                <w:lang w:val="en-GB"/>
              </w:rPr>
              <w:t xml:space="preserve"> </w:t>
            </w:r>
            <w:r w:rsidR="009A2CFC" w:rsidRPr="00EE4619">
              <w:rPr>
                <w:rFonts w:hint="eastAsia"/>
                <w:iCs/>
                <w:color w:val="000000"/>
                <w:spacing w:val="-50"/>
                <w:kern w:val="0"/>
                <w:sz w:val="20"/>
                <w:lang w:val="en-GB"/>
              </w:rPr>
              <w:t>―</w:t>
            </w:r>
            <w:r w:rsidR="009A2CFC" w:rsidRPr="00EE4619">
              <w:rPr>
                <w:rFonts w:hint="eastAsia"/>
                <w:iCs/>
                <w:color w:val="000000"/>
                <w:kern w:val="0"/>
                <w:sz w:val="20"/>
                <w:lang w:val="en-GB"/>
              </w:rPr>
              <w:t>―</w:t>
            </w:r>
            <w:r>
              <w:rPr>
                <w:rFonts w:hint="eastAsia"/>
              </w:rPr>
              <w:t>设计、制造、试验、使用和定期检查</w:t>
            </w:r>
          </w:p>
        </w:tc>
        <w:tc>
          <w:tcPr>
            <w:tcW w:w="1275" w:type="dxa"/>
            <w:shd w:val="clear" w:color="auto" w:fill="auto"/>
          </w:tcPr>
          <w:p w14:paraId="27E5B648" w14:textId="77777777" w:rsidR="006817FE"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pPr>
            <w:r>
              <w:rPr>
                <w:rFonts w:hint="eastAsia"/>
              </w:rPr>
              <w:t>另行通知</w:t>
            </w:r>
          </w:p>
        </w:tc>
      </w:tr>
    </w:tbl>
    <w:p w14:paraId="2473E1D6" w14:textId="4096C405" w:rsidR="006817FE" w:rsidRDefault="00CE74AF" w:rsidP="006817FE">
      <w:pPr>
        <w:tabs>
          <w:tab w:val="left" w:pos="2422"/>
        </w:tabs>
        <w:suppressAutoHyphens/>
        <w:spacing w:before="120" w:after="140"/>
        <w:ind w:left="2422" w:right="1264" w:hanging="1158"/>
      </w:pPr>
      <w:r>
        <w:tab/>
      </w:r>
      <w:r w:rsidR="006817FE">
        <w:rPr>
          <w:rFonts w:hint="eastAsia"/>
        </w:rPr>
        <w:t>删除“</w:t>
      </w:r>
      <w:r w:rsidR="006817FE">
        <w:rPr>
          <w:rFonts w:hint="eastAsia"/>
        </w:rPr>
        <w:t>ISO 11623:2002</w:t>
      </w:r>
      <w:r w:rsidR="006817FE">
        <w:rPr>
          <w:rFonts w:hint="eastAsia"/>
        </w:rPr>
        <w:t>”一行。</w:t>
      </w:r>
    </w:p>
    <w:p w14:paraId="0CAB8C43" w14:textId="1F454C8F" w:rsidR="006817FE" w:rsidRDefault="00CE74AF" w:rsidP="006817FE">
      <w:pPr>
        <w:tabs>
          <w:tab w:val="left" w:pos="2422"/>
        </w:tabs>
        <w:suppressAutoHyphens/>
        <w:spacing w:before="120" w:after="140"/>
        <w:ind w:left="2422" w:right="1264" w:hanging="1158"/>
      </w:pPr>
      <w:r>
        <w:tab/>
      </w:r>
      <w:r w:rsidR="006817FE">
        <w:rPr>
          <w:rFonts w:hint="eastAsia"/>
        </w:rPr>
        <w:t>在第一个表的末尾，增加以下新条目：</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4111"/>
        <w:gridCol w:w="1275"/>
      </w:tblGrid>
      <w:tr w:rsidR="006817FE" w14:paraId="14EEE1DD" w14:textId="77777777" w:rsidTr="008D5FD8">
        <w:tc>
          <w:tcPr>
            <w:tcW w:w="1843" w:type="dxa"/>
            <w:shd w:val="clear" w:color="auto" w:fill="auto"/>
          </w:tcPr>
          <w:p w14:paraId="2C309EB0" w14:textId="77777777" w:rsidR="006817FE"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pPr>
            <w:r>
              <w:rPr>
                <w:rFonts w:hint="eastAsia"/>
              </w:rPr>
              <w:t>ISO 23088:2020</w:t>
            </w:r>
          </w:p>
        </w:tc>
        <w:tc>
          <w:tcPr>
            <w:tcW w:w="4111" w:type="dxa"/>
            <w:shd w:val="clear" w:color="auto" w:fill="auto"/>
          </w:tcPr>
          <w:p w14:paraId="60449031" w14:textId="1FE93D4B" w:rsidR="006817FE" w:rsidRPr="00EA3270"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rPr>
                <w:spacing w:val="-4"/>
              </w:rPr>
            </w:pPr>
            <w:r>
              <w:rPr>
                <w:rFonts w:hint="eastAsia"/>
              </w:rPr>
              <w:t>气瓶</w:t>
            </w:r>
            <w:r w:rsidR="009A2CFC" w:rsidRPr="00EE4619">
              <w:rPr>
                <w:rFonts w:hint="eastAsia"/>
                <w:iCs/>
                <w:color w:val="000000"/>
                <w:spacing w:val="-50"/>
                <w:kern w:val="0"/>
                <w:sz w:val="20"/>
                <w:lang w:val="en-GB"/>
              </w:rPr>
              <w:t>―</w:t>
            </w:r>
            <w:r w:rsidR="009A2CFC" w:rsidRPr="00EE4619">
              <w:rPr>
                <w:rFonts w:hint="eastAsia"/>
                <w:iCs/>
                <w:color w:val="000000"/>
                <w:kern w:val="0"/>
                <w:sz w:val="20"/>
                <w:lang w:val="en-GB"/>
              </w:rPr>
              <w:t>―</w:t>
            </w:r>
            <w:r>
              <w:rPr>
                <w:rFonts w:hint="eastAsia"/>
              </w:rPr>
              <w:t>焊接</w:t>
            </w:r>
            <w:proofErr w:type="gramStart"/>
            <w:r>
              <w:rPr>
                <w:rFonts w:hint="eastAsia"/>
              </w:rPr>
              <w:t>钢压力桶</w:t>
            </w:r>
            <w:proofErr w:type="gramEnd"/>
            <w:r>
              <w:rPr>
                <w:rFonts w:hint="eastAsia"/>
              </w:rPr>
              <w:t>的定期检查和试验</w:t>
            </w:r>
            <w:r w:rsidR="009A2CFC" w:rsidRPr="00EE4619">
              <w:rPr>
                <w:rFonts w:hint="eastAsia"/>
                <w:iCs/>
                <w:color w:val="000000"/>
                <w:spacing w:val="-50"/>
                <w:kern w:val="0"/>
                <w:sz w:val="20"/>
                <w:lang w:val="en-GB"/>
              </w:rPr>
              <w:t>―</w:t>
            </w:r>
            <w:r w:rsidR="009A2CFC" w:rsidRPr="00EE4619">
              <w:rPr>
                <w:rFonts w:hint="eastAsia"/>
                <w:iCs/>
                <w:color w:val="000000"/>
                <w:kern w:val="0"/>
                <w:sz w:val="20"/>
                <w:lang w:val="en-GB"/>
              </w:rPr>
              <w:t>―</w:t>
            </w:r>
            <w:r>
              <w:rPr>
                <w:rFonts w:hint="eastAsia"/>
              </w:rPr>
              <w:t>容量不超过</w:t>
            </w:r>
            <w:r>
              <w:rPr>
                <w:rFonts w:hint="eastAsia"/>
              </w:rPr>
              <w:t>1</w:t>
            </w:r>
            <w:r>
              <w:t xml:space="preserve"> </w:t>
            </w:r>
            <w:r>
              <w:rPr>
                <w:rFonts w:hint="eastAsia"/>
              </w:rPr>
              <w:t>000</w:t>
            </w:r>
            <w:r>
              <w:rPr>
                <w:rFonts w:hint="eastAsia"/>
              </w:rPr>
              <w:t>升</w:t>
            </w:r>
          </w:p>
        </w:tc>
        <w:tc>
          <w:tcPr>
            <w:tcW w:w="1275" w:type="dxa"/>
            <w:shd w:val="clear" w:color="auto" w:fill="auto"/>
          </w:tcPr>
          <w:p w14:paraId="415C81DD" w14:textId="77777777" w:rsidR="006817FE"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pPr>
            <w:r>
              <w:rPr>
                <w:rFonts w:hint="eastAsia"/>
              </w:rPr>
              <w:t>另行通知</w:t>
            </w:r>
          </w:p>
        </w:tc>
      </w:tr>
    </w:tbl>
    <w:p w14:paraId="2B5BA850" w14:textId="7C2B2C09" w:rsidR="006817FE" w:rsidRDefault="00CE74AF" w:rsidP="006817FE">
      <w:pPr>
        <w:tabs>
          <w:tab w:val="left" w:pos="2422"/>
        </w:tabs>
        <w:suppressAutoHyphens/>
        <w:spacing w:before="120" w:after="140"/>
        <w:ind w:left="2422" w:right="1264" w:hanging="1158"/>
      </w:pPr>
      <w:r>
        <w:tab/>
      </w:r>
      <w:r w:rsidR="006817FE">
        <w:rPr>
          <w:rFonts w:hint="eastAsia"/>
        </w:rPr>
        <w:t>在第二个表中“</w:t>
      </w:r>
      <w:r w:rsidR="006817FE">
        <w:rPr>
          <w:rFonts w:hint="eastAsia"/>
        </w:rPr>
        <w:t>ISO 16111:2008</w:t>
      </w:r>
      <w:r w:rsidR="006817FE">
        <w:rPr>
          <w:rFonts w:hint="eastAsia"/>
        </w:rPr>
        <w:t>”一行，将“制造适用时间”一栏的“另行通知”改为“至</w:t>
      </w:r>
      <w:r w:rsidR="006817FE">
        <w:rPr>
          <w:rFonts w:hint="eastAsia"/>
        </w:rPr>
        <w:t>2024</w:t>
      </w:r>
      <w:r w:rsidR="006817FE">
        <w:rPr>
          <w:rFonts w:hint="eastAsia"/>
        </w:rPr>
        <w:t>年</w:t>
      </w:r>
      <w:r w:rsidR="006817FE">
        <w:rPr>
          <w:rFonts w:hint="eastAsia"/>
        </w:rPr>
        <w:t>12</w:t>
      </w:r>
      <w:r w:rsidR="006817FE">
        <w:rPr>
          <w:rFonts w:hint="eastAsia"/>
        </w:rPr>
        <w:t>月</w:t>
      </w:r>
      <w:r w:rsidR="006817FE">
        <w:rPr>
          <w:rFonts w:hint="eastAsia"/>
        </w:rPr>
        <w:t>31</w:t>
      </w:r>
      <w:r w:rsidR="006817FE">
        <w:rPr>
          <w:rFonts w:hint="eastAsia"/>
        </w:rPr>
        <w:t>日”。在“</w:t>
      </w:r>
      <w:r w:rsidR="006817FE">
        <w:rPr>
          <w:rFonts w:hint="eastAsia"/>
        </w:rPr>
        <w:t>ISO 16111:2008</w:t>
      </w:r>
      <w:r w:rsidR="006817FE">
        <w:rPr>
          <w:rFonts w:hint="eastAsia"/>
        </w:rPr>
        <w:t>”条目之后，增加以下新条目：</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4111"/>
        <w:gridCol w:w="1275"/>
      </w:tblGrid>
      <w:tr w:rsidR="006817FE" w14:paraId="32A8F178" w14:textId="77777777" w:rsidTr="008D5FD8">
        <w:tc>
          <w:tcPr>
            <w:tcW w:w="1843" w:type="dxa"/>
            <w:shd w:val="clear" w:color="auto" w:fill="auto"/>
          </w:tcPr>
          <w:p w14:paraId="7654D469" w14:textId="77777777" w:rsidR="006817FE"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pPr>
            <w:r>
              <w:rPr>
                <w:rFonts w:hint="eastAsia"/>
              </w:rPr>
              <w:lastRenderedPageBreak/>
              <w:t>ISO 16111:2018</w:t>
            </w:r>
          </w:p>
        </w:tc>
        <w:tc>
          <w:tcPr>
            <w:tcW w:w="4111" w:type="dxa"/>
            <w:shd w:val="clear" w:color="auto" w:fill="auto"/>
          </w:tcPr>
          <w:p w14:paraId="2F65A7B2" w14:textId="46761F6B" w:rsidR="006817FE" w:rsidRPr="00EA3270"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rPr>
                <w:spacing w:val="-4"/>
              </w:rPr>
            </w:pPr>
            <w:r>
              <w:rPr>
                <w:rFonts w:hint="eastAsia"/>
              </w:rPr>
              <w:t>可运输的气体贮存装置</w:t>
            </w:r>
            <w:r w:rsidR="009A2CFC" w:rsidRPr="00EE4619">
              <w:rPr>
                <w:rFonts w:hint="eastAsia"/>
                <w:iCs/>
                <w:color w:val="000000"/>
                <w:spacing w:val="-50"/>
                <w:kern w:val="0"/>
                <w:sz w:val="20"/>
                <w:lang w:val="en-GB"/>
              </w:rPr>
              <w:t>―</w:t>
            </w:r>
            <w:r w:rsidR="009A2CFC" w:rsidRPr="00EE4619">
              <w:rPr>
                <w:rFonts w:hint="eastAsia"/>
                <w:iCs/>
                <w:color w:val="000000"/>
                <w:kern w:val="0"/>
                <w:sz w:val="20"/>
                <w:lang w:val="en-GB"/>
              </w:rPr>
              <w:t>―</w:t>
            </w:r>
            <w:r>
              <w:rPr>
                <w:rFonts w:hint="eastAsia"/>
              </w:rPr>
              <w:t>可逆性金属氢化物吸收的氢</w:t>
            </w:r>
          </w:p>
        </w:tc>
        <w:tc>
          <w:tcPr>
            <w:tcW w:w="1275" w:type="dxa"/>
            <w:shd w:val="clear" w:color="auto" w:fill="auto"/>
          </w:tcPr>
          <w:p w14:paraId="69DF32B3" w14:textId="77777777" w:rsidR="006817FE" w:rsidRDefault="006817FE" w:rsidP="00865D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ind w:left="113" w:right="113"/>
            </w:pPr>
            <w:r>
              <w:rPr>
                <w:rFonts w:hint="eastAsia"/>
              </w:rPr>
              <w:t>另行通知</w:t>
            </w:r>
          </w:p>
        </w:tc>
      </w:tr>
    </w:tbl>
    <w:p w14:paraId="1644466A" w14:textId="77777777" w:rsidR="006817FE" w:rsidRDefault="006817FE" w:rsidP="00F74F5F">
      <w:pPr>
        <w:pStyle w:val="SingleTxt"/>
        <w:tabs>
          <w:tab w:val="clear" w:pos="2126"/>
        </w:tabs>
        <w:spacing w:before="120" w:after="120"/>
        <w:ind w:left="2557" w:hanging="1293"/>
      </w:pPr>
      <w:r>
        <w:rPr>
          <w:rFonts w:hint="eastAsia"/>
        </w:rPr>
        <w:t>6.2.2.5</w:t>
      </w:r>
      <w:r>
        <w:rPr>
          <w:rFonts w:hint="eastAsia"/>
        </w:rPr>
        <w:tab/>
      </w:r>
      <w:r>
        <w:rPr>
          <w:rFonts w:hint="eastAsia"/>
        </w:rPr>
        <w:t>在</w:t>
      </w:r>
      <w:r>
        <w:rPr>
          <w:rFonts w:hint="eastAsia"/>
        </w:rPr>
        <w:t>6.2.2.5</w:t>
      </w:r>
      <w:r>
        <w:rPr>
          <w:rFonts w:hint="eastAsia"/>
        </w:rPr>
        <w:t>开头，将</w:t>
      </w:r>
      <w:r>
        <w:rPr>
          <w:rFonts w:hint="eastAsia"/>
        </w:rPr>
        <w:t>6.2.2.5.1</w:t>
      </w:r>
      <w:r>
        <w:rPr>
          <w:rFonts w:hint="eastAsia"/>
        </w:rPr>
        <w:t>重新编号为</w:t>
      </w:r>
      <w:r>
        <w:rPr>
          <w:rFonts w:hint="eastAsia"/>
        </w:rPr>
        <w:t>6.2.2.5.0</w:t>
      </w:r>
      <w:r>
        <w:rPr>
          <w:rFonts w:hint="eastAsia"/>
        </w:rPr>
        <w:t>，并在结尾处</w:t>
      </w:r>
      <w:r>
        <w:rPr>
          <w:rFonts w:hint="eastAsia"/>
        </w:rPr>
        <w:t>(</w:t>
      </w:r>
      <w:r>
        <w:rPr>
          <w:rFonts w:hint="eastAsia"/>
        </w:rPr>
        <w:t>“验证”的定义之后</w:t>
      </w:r>
      <w:r>
        <w:rPr>
          <w:rFonts w:hint="eastAsia"/>
        </w:rPr>
        <w:t>)</w:t>
      </w:r>
      <w:r>
        <w:rPr>
          <w:rFonts w:hint="eastAsia"/>
        </w:rPr>
        <w:t>插入一条新注，内容如下：</w:t>
      </w:r>
    </w:p>
    <w:p w14:paraId="544DFE5D" w14:textId="1EEAB91C" w:rsidR="006817FE" w:rsidRDefault="006817FE" w:rsidP="00F74F5F">
      <w:pPr>
        <w:pStyle w:val="SingleTxt"/>
        <w:tabs>
          <w:tab w:val="clear" w:pos="2126"/>
        </w:tabs>
        <w:spacing w:after="120"/>
      </w:pPr>
      <w:r>
        <w:rPr>
          <w:rFonts w:hint="eastAsia"/>
        </w:rPr>
        <w:t>“</w:t>
      </w:r>
      <w:r w:rsidRPr="00967313">
        <w:rPr>
          <w:rFonts w:eastAsia="楷体" w:hint="eastAsia"/>
          <w:b/>
          <w:bCs/>
        </w:rPr>
        <w:t>注</w:t>
      </w:r>
      <w:r>
        <w:rPr>
          <w:rFonts w:hint="eastAsia"/>
        </w:rPr>
        <w:t>：</w:t>
      </w:r>
      <w:r w:rsidR="009C4366">
        <w:tab/>
      </w:r>
      <w:r w:rsidRPr="00B31324">
        <w:rPr>
          <w:rFonts w:eastAsia="楷体" w:hint="eastAsia"/>
        </w:rPr>
        <w:t>在本分节中，当使用单独评估时，压力贮器一词应酌情指压力贮器、压力贮器壳体、封闭式低温贮器的内容器或封闭装置</w:t>
      </w:r>
      <w:r>
        <w:rPr>
          <w:rFonts w:hint="eastAsia"/>
        </w:rPr>
        <w:t>”。</w:t>
      </w:r>
    </w:p>
    <w:p w14:paraId="4F2415EB" w14:textId="77777777" w:rsidR="006817FE" w:rsidRDefault="006817FE" w:rsidP="00F74F5F">
      <w:pPr>
        <w:pStyle w:val="SingleTxt"/>
        <w:tabs>
          <w:tab w:val="clear" w:pos="2126"/>
        </w:tabs>
        <w:spacing w:after="120"/>
        <w:ind w:left="2557" w:hanging="1293"/>
      </w:pPr>
      <w:r>
        <w:rPr>
          <w:rFonts w:hint="eastAsia"/>
        </w:rPr>
        <w:t>6.2.2.5.1</w:t>
      </w:r>
      <w:r>
        <w:rPr>
          <w:rFonts w:hint="eastAsia"/>
        </w:rPr>
        <w:tab/>
      </w:r>
      <w:r>
        <w:rPr>
          <w:rFonts w:hint="eastAsia"/>
        </w:rPr>
        <w:t>插入新的第</w:t>
      </w:r>
      <w:r>
        <w:rPr>
          <w:rFonts w:hint="eastAsia"/>
        </w:rPr>
        <w:t>6.2.2.5.1</w:t>
      </w:r>
      <w:r>
        <w:rPr>
          <w:rFonts w:hint="eastAsia"/>
        </w:rPr>
        <w:t>段，内容为：</w:t>
      </w:r>
    </w:p>
    <w:p w14:paraId="3669B3EF" w14:textId="77777777" w:rsidR="006817FE" w:rsidRDefault="006817FE" w:rsidP="00F74F5F">
      <w:pPr>
        <w:pStyle w:val="SingleTxt"/>
        <w:tabs>
          <w:tab w:val="clear" w:pos="2126"/>
        </w:tabs>
        <w:spacing w:after="120"/>
      </w:pPr>
      <w:r>
        <w:rPr>
          <w:rFonts w:hint="eastAsia"/>
        </w:rPr>
        <w:t>“</w:t>
      </w:r>
      <w:r>
        <w:rPr>
          <w:rFonts w:hint="eastAsia"/>
        </w:rPr>
        <w:t>6.2.2.5.1</w:t>
      </w:r>
      <w:r>
        <w:tab/>
      </w:r>
      <w:r>
        <w:rPr>
          <w:rFonts w:hint="eastAsia"/>
        </w:rPr>
        <w:t>压力贮器的合格评估应采用</w:t>
      </w:r>
      <w:r>
        <w:rPr>
          <w:rFonts w:hint="eastAsia"/>
        </w:rPr>
        <w:t>6.2.2.5</w:t>
      </w:r>
      <w:r>
        <w:rPr>
          <w:rFonts w:hint="eastAsia"/>
        </w:rPr>
        <w:t>的要求。第</w:t>
      </w:r>
      <w:r>
        <w:rPr>
          <w:rFonts w:hint="eastAsia"/>
        </w:rPr>
        <w:t>6.2.1.4.3</w:t>
      </w:r>
      <w:r>
        <w:rPr>
          <w:rFonts w:hint="eastAsia"/>
        </w:rPr>
        <w:t>段详细说明了压力贮器的哪些部分可以单独进行合格评估。不过，在下列情况下，可用主管部门规定的要求取代</w:t>
      </w:r>
      <w:r>
        <w:rPr>
          <w:rFonts w:hint="eastAsia"/>
        </w:rPr>
        <w:t>6.2.2.5</w:t>
      </w:r>
      <w:r>
        <w:rPr>
          <w:rFonts w:hint="eastAsia"/>
        </w:rPr>
        <w:t>的要求：</w:t>
      </w:r>
    </w:p>
    <w:p w14:paraId="1028B051" w14:textId="5699302A" w:rsidR="006817FE" w:rsidRDefault="006817FE" w:rsidP="00F74F5F">
      <w:pPr>
        <w:pStyle w:val="SingleTxt"/>
        <w:spacing w:after="120"/>
        <w:ind w:left="2988" w:hanging="431"/>
      </w:pPr>
      <w:r>
        <w:rPr>
          <w:rFonts w:hint="eastAsia"/>
        </w:rPr>
        <w:t>(a)</w:t>
      </w:r>
      <w:r w:rsidR="00865D7C">
        <w:tab/>
      </w:r>
      <w:r>
        <w:rPr>
          <w:rFonts w:hint="eastAsia"/>
        </w:rPr>
        <w:t>封闭装置的合格评估；</w:t>
      </w:r>
    </w:p>
    <w:p w14:paraId="0400DAC3" w14:textId="00BFBBED" w:rsidR="006817FE" w:rsidRDefault="006817FE" w:rsidP="00F74F5F">
      <w:pPr>
        <w:pStyle w:val="SingleTxt"/>
        <w:spacing w:after="120"/>
        <w:ind w:left="2988" w:hanging="431"/>
      </w:pPr>
      <w:r>
        <w:rPr>
          <w:rFonts w:hint="eastAsia"/>
        </w:rPr>
        <w:t>(b)</w:t>
      </w:r>
      <w:r w:rsidR="00865D7C">
        <w:tab/>
      </w:r>
      <w:r>
        <w:rPr>
          <w:rFonts w:hint="eastAsia"/>
        </w:rPr>
        <w:t>气瓶捆包整套组件的合格评估，前提是气瓶壳体已按照</w:t>
      </w:r>
      <w:r>
        <w:rPr>
          <w:rFonts w:hint="eastAsia"/>
        </w:rPr>
        <w:t>6.2.2.5</w:t>
      </w:r>
      <w:r>
        <w:rPr>
          <w:rFonts w:hint="eastAsia"/>
        </w:rPr>
        <w:t>的要求进行合格评估；</w:t>
      </w:r>
    </w:p>
    <w:p w14:paraId="2FD51B52" w14:textId="4DD99685" w:rsidR="006817FE" w:rsidRDefault="006817FE" w:rsidP="00F74F5F">
      <w:pPr>
        <w:pStyle w:val="SingleTxt"/>
        <w:spacing w:after="120"/>
        <w:ind w:left="2988" w:hanging="431"/>
      </w:pPr>
      <w:r>
        <w:rPr>
          <w:rFonts w:hint="eastAsia"/>
        </w:rPr>
        <w:t>(c</w:t>
      </w:r>
      <w:r>
        <w:t>)</w:t>
      </w:r>
      <w:r w:rsidR="00865D7C">
        <w:tab/>
      </w:r>
      <w:r>
        <w:rPr>
          <w:rFonts w:hint="eastAsia"/>
        </w:rPr>
        <w:t>封</w:t>
      </w:r>
      <w:r w:rsidRPr="0040067C">
        <w:rPr>
          <w:rFonts w:hint="eastAsia"/>
          <w:spacing w:val="-4"/>
        </w:rPr>
        <w:t>闭式低温贮器整套</w:t>
      </w:r>
      <w:r w:rsidRPr="001063B9">
        <w:rPr>
          <w:rFonts w:hint="eastAsia"/>
        </w:rPr>
        <w:t>组件</w:t>
      </w:r>
      <w:r w:rsidRPr="0040067C">
        <w:rPr>
          <w:rFonts w:hint="eastAsia"/>
          <w:spacing w:val="-4"/>
        </w:rPr>
        <w:t>的合格评估，前提是内容器已按照</w:t>
      </w:r>
      <w:r w:rsidRPr="0040067C">
        <w:rPr>
          <w:rFonts w:hint="eastAsia"/>
          <w:spacing w:val="-4"/>
        </w:rPr>
        <w:t>6.2.2.5</w:t>
      </w:r>
      <w:proofErr w:type="gramStart"/>
      <w:r>
        <w:rPr>
          <w:rFonts w:hint="eastAsia"/>
        </w:rPr>
        <w:t>的要求进行合格评估”。</w:t>
      </w:r>
      <w:proofErr w:type="gramEnd"/>
    </w:p>
    <w:p w14:paraId="1D85E046" w14:textId="77777777" w:rsidR="006817FE" w:rsidRDefault="006817FE" w:rsidP="00F74F5F">
      <w:pPr>
        <w:pStyle w:val="SingleTxt"/>
        <w:tabs>
          <w:tab w:val="clear" w:pos="2126"/>
        </w:tabs>
        <w:spacing w:after="120"/>
        <w:ind w:left="2557" w:hanging="1293"/>
      </w:pPr>
      <w:r>
        <w:rPr>
          <w:rFonts w:hint="eastAsia"/>
        </w:rPr>
        <w:t>6.2.2.5.4.9</w:t>
      </w:r>
      <w:r>
        <w:rPr>
          <w:rFonts w:hint="eastAsia"/>
        </w:rPr>
        <w:tab/>
      </w:r>
      <w:r>
        <w:rPr>
          <w:rFonts w:hint="eastAsia"/>
        </w:rPr>
        <w:t>将</w:t>
      </w:r>
      <w:r>
        <w:rPr>
          <w:rFonts w:hint="eastAsia"/>
        </w:rPr>
        <w:t>(c)</w:t>
      </w:r>
      <w:r>
        <w:rPr>
          <w:rFonts w:hint="eastAsia"/>
        </w:rPr>
        <w:t>项原有案文改为：“根据压力贮器标准或技术规范的要求，按照批准的设计类型，开展或监督压力贮器的试验；”。</w:t>
      </w:r>
    </w:p>
    <w:p w14:paraId="33F99BD9" w14:textId="2F705AC3" w:rsidR="006817FE" w:rsidRDefault="00CE74AF" w:rsidP="00F74F5F">
      <w:pPr>
        <w:pStyle w:val="SingleTxt"/>
        <w:tabs>
          <w:tab w:val="clear" w:pos="2126"/>
        </w:tabs>
        <w:spacing w:after="120"/>
        <w:ind w:left="2557" w:hanging="1293"/>
      </w:pPr>
      <w:r>
        <w:tab/>
      </w:r>
      <w:r w:rsidR="00CD52A6">
        <w:tab/>
      </w:r>
      <w:r w:rsidR="006817FE">
        <w:rPr>
          <w:rFonts w:hint="eastAsia"/>
        </w:rPr>
        <w:t>倒数第二段结尾新增一句，内容为：“如果在颁发证书时无法详尽评价制造材料与压力贮器内装物的相容性，则应在设计类型批准证书中注明未完成兼容性评估”。</w:t>
      </w:r>
    </w:p>
    <w:p w14:paraId="09DC9313" w14:textId="66F8E71B" w:rsidR="006817FE" w:rsidRDefault="006817FE" w:rsidP="00F74F5F">
      <w:pPr>
        <w:pStyle w:val="SingleTxt"/>
        <w:tabs>
          <w:tab w:val="clear" w:pos="2126"/>
        </w:tabs>
        <w:spacing w:after="120"/>
        <w:ind w:left="2557" w:hanging="1293"/>
      </w:pPr>
      <w:r>
        <w:rPr>
          <w:rFonts w:hint="eastAsia"/>
        </w:rPr>
        <w:t>6.2.2.7</w:t>
      </w:r>
      <w:r w:rsidR="009E1761">
        <w:tab/>
      </w:r>
      <w:r w:rsidRPr="009E1761">
        <w:rPr>
          <w:rFonts w:hint="eastAsia"/>
        </w:rPr>
        <w:t>Amend</w:t>
      </w:r>
      <w:r w:rsidRPr="009E1761">
        <w:rPr>
          <w:rFonts w:hint="eastAsia"/>
          <w:spacing w:val="-2"/>
        </w:rPr>
        <w:t xml:space="preserve"> the Note by replacing</w:t>
      </w:r>
      <w:r w:rsidRPr="009E1761">
        <w:rPr>
          <w:rFonts w:hint="eastAsia"/>
          <w:spacing w:val="-2"/>
        </w:rPr>
        <w:t>“</w:t>
      </w:r>
      <w:r w:rsidRPr="009E1761">
        <w:rPr>
          <w:rFonts w:hint="eastAsia"/>
          <w:i/>
          <w:iCs/>
          <w:spacing w:val="-2"/>
        </w:rPr>
        <w:t>6.2.2.9 and marking</w:t>
      </w:r>
      <w:r w:rsidRPr="009E1761">
        <w:rPr>
          <w:rFonts w:hint="eastAsia"/>
          <w:spacing w:val="-2"/>
        </w:rPr>
        <w:t>”</w:t>
      </w:r>
      <w:r w:rsidRPr="009E1761">
        <w:rPr>
          <w:rFonts w:hint="eastAsia"/>
          <w:spacing w:val="-2"/>
        </w:rPr>
        <w:t>with</w:t>
      </w:r>
      <w:r w:rsidRPr="009E1761">
        <w:rPr>
          <w:rFonts w:hint="eastAsia"/>
          <w:spacing w:val="-2"/>
        </w:rPr>
        <w:t>“</w:t>
      </w:r>
      <w:r w:rsidRPr="009E1761">
        <w:rPr>
          <w:rFonts w:hint="eastAsia"/>
          <w:i/>
          <w:iCs/>
          <w:spacing w:val="-2"/>
        </w:rPr>
        <w:t>6.2.2.9, marking</w:t>
      </w:r>
      <w:r w:rsidRPr="009E1761">
        <w:rPr>
          <w:rFonts w:hint="eastAsia"/>
          <w:spacing w:val="-2"/>
        </w:rPr>
        <w:t>”</w:t>
      </w:r>
      <w:r>
        <w:rPr>
          <w:rFonts w:hint="eastAsia"/>
        </w:rPr>
        <w:t>(</w:t>
      </w:r>
      <w:r w:rsidRPr="0040067C">
        <w:rPr>
          <w:rFonts w:hint="eastAsia"/>
        </w:rPr>
        <w:t>与中文无关</w:t>
      </w:r>
      <w:r w:rsidR="009A2CFC" w:rsidRPr="00EE4619">
        <w:rPr>
          <w:rFonts w:hint="eastAsia"/>
          <w:iCs/>
          <w:color w:val="000000"/>
          <w:spacing w:val="-50"/>
          <w:kern w:val="0"/>
          <w:sz w:val="20"/>
          <w:lang w:val="en-GB"/>
        </w:rPr>
        <w:t>―</w:t>
      </w:r>
      <w:r w:rsidR="009A2CFC" w:rsidRPr="00EE4619">
        <w:rPr>
          <w:rFonts w:hint="eastAsia"/>
          <w:iCs/>
          <w:color w:val="000000"/>
          <w:kern w:val="0"/>
          <w:sz w:val="20"/>
          <w:lang w:val="en-GB"/>
        </w:rPr>
        <w:t>―</w:t>
      </w:r>
      <w:r w:rsidRPr="0040067C">
        <w:rPr>
          <w:rFonts w:hint="eastAsia"/>
        </w:rPr>
        <w:t>译注</w:t>
      </w:r>
      <w:r>
        <w:rPr>
          <w:rFonts w:hint="eastAsia"/>
        </w:rPr>
        <w:t>)</w:t>
      </w:r>
      <w:r>
        <w:rPr>
          <w:rFonts w:hint="eastAsia"/>
        </w:rPr>
        <w:t>。在注的末尾插入“，封闭装置的标记要求，见</w:t>
      </w:r>
      <w:r>
        <w:rPr>
          <w:rFonts w:hint="eastAsia"/>
        </w:rPr>
        <w:t>6.2.2.11</w:t>
      </w:r>
      <w:r>
        <w:rPr>
          <w:rFonts w:hint="eastAsia"/>
        </w:rPr>
        <w:t>”。</w:t>
      </w:r>
    </w:p>
    <w:p w14:paraId="6E02FF10" w14:textId="4D1BDD92" w:rsidR="006817FE" w:rsidRDefault="006817FE" w:rsidP="00F74F5F">
      <w:pPr>
        <w:pStyle w:val="SingleTxt"/>
        <w:tabs>
          <w:tab w:val="clear" w:pos="2126"/>
        </w:tabs>
        <w:spacing w:after="120"/>
        <w:ind w:left="2557" w:hanging="1293"/>
      </w:pPr>
      <w:r>
        <w:rPr>
          <w:rFonts w:hint="eastAsia"/>
        </w:rPr>
        <w:t>6.2.2.7.1</w:t>
      </w:r>
      <w:r w:rsidR="009E1761">
        <w:tab/>
      </w:r>
      <w:r>
        <w:rPr>
          <w:rFonts w:hint="eastAsia"/>
        </w:rPr>
        <w:t>将第一句中“压力贮器”改为“压力贮器壳体和封闭式低温贮器”。</w:t>
      </w:r>
    </w:p>
    <w:p w14:paraId="04000DBD" w14:textId="0456BAA4" w:rsidR="006817FE" w:rsidRDefault="0087714F" w:rsidP="00F74F5F">
      <w:pPr>
        <w:pStyle w:val="SingleTxt"/>
        <w:tabs>
          <w:tab w:val="clear" w:pos="2126"/>
        </w:tabs>
        <w:spacing w:after="120"/>
        <w:ind w:left="2557" w:hanging="1293"/>
      </w:pPr>
      <w:r>
        <w:tab/>
      </w:r>
      <w:r w:rsidR="00CD52A6">
        <w:tab/>
      </w:r>
      <w:r w:rsidR="006817FE">
        <w:rPr>
          <w:rFonts w:hint="eastAsia"/>
        </w:rPr>
        <w:t>将第二句改为“这些标记应该永久固定下来</w:t>
      </w:r>
      <w:r w:rsidR="006817FE">
        <w:rPr>
          <w:rFonts w:hint="eastAsia"/>
        </w:rPr>
        <w:t>(</w:t>
      </w:r>
      <w:r w:rsidR="006817FE">
        <w:rPr>
          <w:rFonts w:hint="eastAsia"/>
        </w:rPr>
        <w:t>如打印、雕刻、蚀刻</w:t>
      </w:r>
      <w:r w:rsidR="006817FE">
        <w:rPr>
          <w:rFonts w:hint="eastAsia"/>
        </w:rPr>
        <w:t>)</w:t>
      </w:r>
      <w:r w:rsidR="006817FE">
        <w:rPr>
          <w:rFonts w:hint="eastAsia"/>
        </w:rPr>
        <w:t>。</w:t>
      </w:r>
    </w:p>
    <w:p w14:paraId="111BC821" w14:textId="0E42EA37" w:rsidR="006817FE" w:rsidRDefault="0087714F" w:rsidP="00F74F5F">
      <w:pPr>
        <w:pStyle w:val="SingleTxt"/>
        <w:tabs>
          <w:tab w:val="clear" w:pos="2126"/>
        </w:tabs>
        <w:spacing w:after="120"/>
        <w:ind w:left="2557" w:hanging="1293"/>
      </w:pPr>
      <w:r>
        <w:tab/>
      </w:r>
      <w:r w:rsidR="00CD52A6">
        <w:tab/>
      </w:r>
      <w:r w:rsidR="006817FE">
        <w:rPr>
          <w:rFonts w:hint="eastAsia"/>
        </w:rPr>
        <w:t>将第三句中“压力贮器的肩部、顶端或颈部”改为“压力贮器壳体的肩部、顶端或颈部”。</w:t>
      </w:r>
    </w:p>
    <w:p w14:paraId="71D963DD" w14:textId="77777777" w:rsidR="006817FE" w:rsidRDefault="006817FE" w:rsidP="00F74F5F">
      <w:pPr>
        <w:pStyle w:val="SingleTxt"/>
        <w:tabs>
          <w:tab w:val="clear" w:pos="2126"/>
        </w:tabs>
        <w:spacing w:after="120"/>
        <w:ind w:left="2557" w:hanging="1293"/>
      </w:pPr>
      <w:r>
        <w:rPr>
          <w:rFonts w:hint="eastAsia"/>
        </w:rPr>
        <w:t>6.2.2.7.2(b)</w:t>
      </w:r>
      <w:r>
        <w:rPr>
          <w:rFonts w:hint="eastAsia"/>
        </w:rPr>
        <w:tab/>
      </w:r>
      <w:r>
        <w:rPr>
          <w:rFonts w:hint="eastAsia"/>
        </w:rPr>
        <w:t>结尾增加一条新注，内容如下：</w:t>
      </w:r>
    </w:p>
    <w:p w14:paraId="3BD9193C" w14:textId="38200225" w:rsidR="006817FE" w:rsidRDefault="006817FE" w:rsidP="00F74F5F">
      <w:pPr>
        <w:tabs>
          <w:tab w:val="left" w:pos="1985"/>
          <w:tab w:val="left" w:pos="2422"/>
        </w:tabs>
        <w:suppressAutoHyphens/>
        <w:spacing w:before="120" w:after="120"/>
        <w:ind w:left="2422" w:right="1264" w:hanging="1158"/>
      </w:pPr>
      <w:r>
        <w:rPr>
          <w:rFonts w:hint="eastAsia"/>
        </w:rPr>
        <w:t>“</w:t>
      </w:r>
      <w:r w:rsidRPr="00967313">
        <w:rPr>
          <w:rFonts w:eastAsia="楷体" w:hint="eastAsia"/>
          <w:b/>
          <w:bCs/>
        </w:rPr>
        <w:t>注</w:t>
      </w:r>
      <w:r>
        <w:rPr>
          <w:rFonts w:hint="eastAsia"/>
        </w:rPr>
        <w:t>：</w:t>
      </w:r>
      <w:r w:rsidR="00CD52A6">
        <w:tab/>
      </w:r>
      <w:r w:rsidRPr="002A3F16">
        <w:rPr>
          <w:rFonts w:eastAsia="楷体" w:hint="eastAsia"/>
        </w:rPr>
        <w:t>对于乙炔气瓶，还应标记</w:t>
      </w:r>
      <w:r w:rsidRPr="002A3F16">
        <w:rPr>
          <w:rFonts w:eastAsia="楷体" w:hint="eastAsia"/>
        </w:rPr>
        <w:t>ISO 3807</w:t>
      </w:r>
      <w:r w:rsidRPr="002A3F16">
        <w:rPr>
          <w:rFonts w:eastAsia="楷体" w:hint="eastAsia"/>
        </w:rPr>
        <w:t>标准</w:t>
      </w:r>
      <w:r>
        <w:rPr>
          <w:rFonts w:hint="eastAsia"/>
        </w:rPr>
        <w:t>”。</w:t>
      </w:r>
    </w:p>
    <w:p w14:paraId="12A9E7B2" w14:textId="77777777" w:rsidR="006817FE" w:rsidRDefault="006817FE" w:rsidP="00F74F5F">
      <w:pPr>
        <w:tabs>
          <w:tab w:val="left" w:pos="2422"/>
        </w:tabs>
        <w:suppressAutoHyphens/>
        <w:spacing w:before="120" w:after="120"/>
        <w:ind w:left="2422" w:right="1264" w:hanging="1158"/>
      </w:pPr>
      <w:r>
        <w:rPr>
          <w:rFonts w:hint="eastAsia"/>
        </w:rPr>
        <w:t>6.2.2.7.2</w:t>
      </w:r>
      <w:r>
        <w:rPr>
          <w:rFonts w:hint="eastAsia"/>
        </w:rPr>
        <w:t>，</w:t>
      </w:r>
      <w:r>
        <w:rPr>
          <w:rFonts w:hint="eastAsia"/>
        </w:rPr>
        <w:t>(e)</w:t>
      </w:r>
      <w:r>
        <w:rPr>
          <w:rFonts w:hint="eastAsia"/>
        </w:rPr>
        <w:t>项之后</w:t>
      </w:r>
      <w:r>
        <w:rPr>
          <w:rFonts w:hint="eastAsia"/>
        </w:rPr>
        <w:tab/>
      </w:r>
      <w:r>
        <w:rPr>
          <w:rFonts w:hint="eastAsia"/>
        </w:rPr>
        <w:t>插入一条新注，内容如下：</w:t>
      </w:r>
    </w:p>
    <w:p w14:paraId="1B2A436D" w14:textId="10DCCCA1" w:rsidR="006817FE" w:rsidRPr="00CD52A6" w:rsidRDefault="006817FE" w:rsidP="00F74F5F">
      <w:pPr>
        <w:tabs>
          <w:tab w:val="left" w:pos="1985"/>
          <w:tab w:val="left" w:pos="2422"/>
        </w:tabs>
        <w:suppressAutoHyphens/>
        <w:spacing w:before="120" w:after="120"/>
        <w:ind w:left="1264" w:right="1264"/>
        <w:rPr>
          <w:spacing w:val="2"/>
        </w:rPr>
      </w:pPr>
      <w:r>
        <w:rPr>
          <w:rFonts w:hint="eastAsia"/>
        </w:rPr>
        <w:t>“</w:t>
      </w:r>
      <w:r w:rsidRPr="00967313">
        <w:rPr>
          <w:rFonts w:eastAsia="楷体" w:hint="eastAsia"/>
          <w:b/>
          <w:bCs/>
        </w:rPr>
        <w:t>注</w:t>
      </w:r>
      <w:r>
        <w:rPr>
          <w:rFonts w:hint="eastAsia"/>
        </w:rPr>
        <w:t>：</w:t>
      </w:r>
      <w:r w:rsidR="00CD52A6">
        <w:tab/>
      </w:r>
      <w:r w:rsidRPr="00CD52A6">
        <w:rPr>
          <w:rFonts w:eastAsia="楷体" w:hint="eastAsia"/>
          <w:spacing w:val="2"/>
        </w:rPr>
        <w:t>如果按照</w:t>
      </w:r>
      <w:r w:rsidRPr="00CD52A6">
        <w:rPr>
          <w:rFonts w:eastAsia="楷体" w:hint="eastAsia"/>
          <w:spacing w:val="2"/>
        </w:rPr>
        <w:t>6.2.1.4.3 (b)</w:t>
      </w:r>
      <w:r w:rsidRPr="00CD52A6">
        <w:rPr>
          <w:rFonts w:eastAsia="楷体" w:hint="eastAsia"/>
          <w:spacing w:val="2"/>
        </w:rPr>
        <w:t>对乙炔气瓶进行合格评估，而气瓶壳体和乙炔气瓶的检查机构不同，则需要各机构分别</w:t>
      </w:r>
      <w:proofErr w:type="gramStart"/>
      <w:r w:rsidRPr="00CD52A6">
        <w:rPr>
          <w:rFonts w:eastAsia="楷体" w:hint="eastAsia"/>
          <w:spacing w:val="2"/>
        </w:rPr>
        <w:t>作出</w:t>
      </w:r>
      <w:proofErr w:type="gramEnd"/>
      <w:r w:rsidRPr="00CD52A6">
        <w:rPr>
          <w:rFonts w:eastAsia="楷体" w:hint="eastAsia"/>
          <w:spacing w:val="2"/>
        </w:rPr>
        <w:t>标记</w:t>
      </w:r>
      <w:r w:rsidRPr="00CD52A6">
        <w:rPr>
          <w:rFonts w:eastAsia="楷体" w:hint="eastAsia"/>
          <w:spacing w:val="2"/>
        </w:rPr>
        <w:t>(d)</w:t>
      </w:r>
      <w:r w:rsidRPr="00CD52A6">
        <w:rPr>
          <w:rFonts w:eastAsia="楷体" w:hint="eastAsia"/>
          <w:spacing w:val="2"/>
        </w:rPr>
        <w:t>。仅需要成品乙炔气瓶的首次检查日期</w:t>
      </w:r>
      <w:r w:rsidRPr="00CD52A6">
        <w:rPr>
          <w:rFonts w:eastAsia="楷体" w:hint="eastAsia"/>
          <w:spacing w:val="2"/>
        </w:rPr>
        <w:t>(e)</w:t>
      </w:r>
      <w:r w:rsidRPr="00CD52A6">
        <w:rPr>
          <w:rFonts w:eastAsia="楷体" w:hint="eastAsia"/>
          <w:spacing w:val="2"/>
        </w:rPr>
        <w:t>。如果负责首次检查和试验的检查机构的批准国不同，则应再作一个标记</w:t>
      </w:r>
      <w:r w:rsidRPr="00CD52A6">
        <w:rPr>
          <w:rFonts w:eastAsia="楷体" w:hint="eastAsia"/>
          <w:spacing w:val="2"/>
        </w:rPr>
        <w:t>(c)</w:t>
      </w:r>
      <w:r w:rsidRPr="00CD52A6">
        <w:rPr>
          <w:rFonts w:hint="eastAsia"/>
          <w:spacing w:val="2"/>
        </w:rPr>
        <w:t>”。</w:t>
      </w:r>
    </w:p>
    <w:p w14:paraId="3F696312" w14:textId="77777777" w:rsidR="006817FE" w:rsidRDefault="006817FE" w:rsidP="009C4366">
      <w:pPr>
        <w:pStyle w:val="SingleTxt"/>
        <w:tabs>
          <w:tab w:val="clear" w:pos="2126"/>
        </w:tabs>
        <w:ind w:left="2557" w:hanging="1293"/>
      </w:pPr>
      <w:r>
        <w:rPr>
          <w:rFonts w:hint="eastAsia"/>
        </w:rPr>
        <w:lastRenderedPageBreak/>
        <w:t>6.2.2.7.3(g)</w:t>
      </w:r>
      <w:r>
        <w:rPr>
          <w:rFonts w:hint="eastAsia"/>
        </w:rPr>
        <w:tab/>
      </w:r>
      <w:r>
        <w:rPr>
          <w:rFonts w:hint="eastAsia"/>
        </w:rPr>
        <w:t>将第二句中“阀门、阀门保护帽”改为“封闭装置、阀门保护帽”。</w:t>
      </w:r>
    </w:p>
    <w:p w14:paraId="490A8567" w14:textId="77777777" w:rsidR="006817FE" w:rsidRDefault="006817FE" w:rsidP="009C4366">
      <w:pPr>
        <w:pStyle w:val="SingleTxt"/>
        <w:tabs>
          <w:tab w:val="clear" w:pos="2126"/>
        </w:tabs>
        <w:ind w:left="2557" w:hanging="1293"/>
      </w:pPr>
      <w:r>
        <w:rPr>
          <w:rFonts w:hint="eastAsia"/>
        </w:rPr>
        <w:t>6.2.2.7.3(</w:t>
      </w:r>
      <w:proofErr w:type="spellStart"/>
      <w:r>
        <w:rPr>
          <w:rFonts w:hint="eastAsia"/>
        </w:rPr>
        <w:t>i</w:t>
      </w:r>
      <w:proofErr w:type="spellEnd"/>
      <w:r>
        <w:rPr>
          <w:rFonts w:hint="eastAsia"/>
        </w:rPr>
        <w:t>)</w:t>
      </w:r>
      <w:r>
        <w:rPr>
          <w:rFonts w:hint="eastAsia"/>
        </w:rPr>
        <w:tab/>
      </w:r>
      <w:r>
        <w:rPr>
          <w:rFonts w:hint="eastAsia"/>
        </w:rPr>
        <w:t>结尾增加一条新注，内容如下：</w:t>
      </w:r>
    </w:p>
    <w:p w14:paraId="33AC8E6B" w14:textId="77777777" w:rsidR="006817FE" w:rsidRDefault="006817FE" w:rsidP="0087714F">
      <w:pPr>
        <w:tabs>
          <w:tab w:val="left" w:pos="2422"/>
        </w:tabs>
        <w:suppressAutoHyphens/>
        <w:spacing w:before="120" w:after="140"/>
        <w:ind w:left="1264" w:right="1264"/>
      </w:pPr>
      <w:r>
        <w:rPr>
          <w:rFonts w:hint="eastAsia"/>
        </w:rPr>
        <w:t>“</w:t>
      </w:r>
      <w:r w:rsidRPr="00967313">
        <w:rPr>
          <w:rFonts w:eastAsia="楷体" w:hint="eastAsia"/>
          <w:b/>
          <w:bCs/>
        </w:rPr>
        <w:t>注</w:t>
      </w:r>
      <w:r>
        <w:rPr>
          <w:rFonts w:hint="eastAsia"/>
        </w:rPr>
        <w:t>：</w:t>
      </w:r>
      <w:r w:rsidRPr="002A3F16">
        <w:rPr>
          <w:rFonts w:eastAsia="楷体" w:hint="eastAsia"/>
        </w:rPr>
        <w:t>当气瓶壳体拟用作乙炔气瓶</w:t>
      </w:r>
      <w:r w:rsidRPr="002A3F16">
        <w:rPr>
          <w:rFonts w:eastAsia="楷体" w:hint="eastAsia"/>
        </w:rPr>
        <w:t>(</w:t>
      </w:r>
      <w:r w:rsidRPr="002A3F16">
        <w:rPr>
          <w:rFonts w:eastAsia="楷体" w:hint="eastAsia"/>
        </w:rPr>
        <w:t>包括多孔材料</w:t>
      </w:r>
      <w:r w:rsidRPr="002A3F16">
        <w:rPr>
          <w:rFonts w:eastAsia="楷体" w:hint="eastAsia"/>
        </w:rPr>
        <w:t>)</w:t>
      </w:r>
      <w:r w:rsidRPr="002A3F16">
        <w:rPr>
          <w:rFonts w:eastAsia="楷体" w:hint="eastAsia"/>
        </w:rPr>
        <w:t>时，在乙炔气瓶完工前不需要工作压力标记</w:t>
      </w:r>
      <w:r>
        <w:rPr>
          <w:rFonts w:hint="eastAsia"/>
        </w:rPr>
        <w:t>”。</w:t>
      </w:r>
    </w:p>
    <w:p w14:paraId="7DE07C14" w14:textId="77777777" w:rsidR="006817FE" w:rsidRDefault="006817FE" w:rsidP="009C4366">
      <w:pPr>
        <w:pStyle w:val="SingleTxt"/>
        <w:tabs>
          <w:tab w:val="clear" w:pos="2126"/>
        </w:tabs>
        <w:ind w:left="2557" w:hanging="1293"/>
      </w:pPr>
      <w:r>
        <w:rPr>
          <w:rFonts w:hint="eastAsia"/>
        </w:rPr>
        <w:t>6.2.2.7.3(j)</w:t>
      </w:r>
      <w:r>
        <w:rPr>
          <w:rFonts w:hint="eastAsia"/>
        </w:rPr>
        <w:tab/>
      </w:r>
      <w:r>
        <w:rPr>
          <w:rFonts w:hint="eastAsia"/>
        </w:rPr>
        <w:t>将第一句中“液化气体或冷冻液化气体”改为“液化气体、冷冻液化气体和溶解气体”。</w:t>
      </w:r>
    </w:p>
    <w:p w14:paraId="280509F9" w14:textId="77777777" w:rsidR="006817FE" w:rsidRDefault="006817FE" w:rsidP="009C4366">
      <w:pPr>
        <w:pStyle w:val="SingleTxt"/>
        <w:tabs>
          <w:tab w:val="clear" w:pos="2126"/>
        </w:tabs>
        <w:ind w:left="2557" w:hanging="1293"/>
      </w:pPr>
      <w:r>
        <w:rPr>
          <w:rFonts w:hint="eastAsia"/>
        </w:rPr>
        <w:t>6.2.2.7.3(k)</w:t>
      </w:r>
      <w:r>
        <w:rPr>
          <w:rFonts w:hint="eastAsia"/>
        </w:rPr>
        <w:t>和</w:t>
      </w:r>
      <w:r>
        <w:rPr>
          <w:rFonts w:hint="eastAsia"/>
        </w:rPr>
        <w:t>(l)</w:t>
      </w:r>
      <w:r>
        <w:rPr>
          <w:rFonts w:hint="eastAsia"/>
        </w:rPr>
        <w:tab/>
      </w:r>
      <w:r>
        <w:rPr>
          <w:rFonts w:hint="eastAsia"/>
        </w:rPr>
        <w:t>将</w:t>
      </w:r>
      <w:r>
        <w:rPr>
          <w:rFonts w:hint="eastAsia"/>
        </w:rPr>
        <w:t>(k)</w:t>
      </w:r>
      <w:r>
        <w:rPr>
          <w:rFonts w:hint="eastAsia"/>
        </w:rPr>
        <w:t>和</w:t>
      </w:r>
      <w:r>
        <w:rPr>
          <w:rFonts w:hint="eastAsia"/>
        </w:rPr>
        <w:t>(l)</w:t>
      </w:r>
      <w:r>
        <w:rPr>
          <w:rFonts w:hint="eastAsia"/>
        </w:rPr>
        <w:t>段改为：</w:t>
      </w:r>
    </w:p>
    <w:p w14:paraId="645C4EED" w14:textId="2CAAD98F" w:rsidR="006817FE" w:rsidRDefault="006817FE" w:rsidP="001F6236">
      <w:pPr>
        <w:pStyle w:val="SingleTxt"/>
        <w:ind w:left="1695" w:hanging="431"/>
      </w:pPr>
      <w:r>
        <w:rPr>
          <w:rFonts w:hint="eastAsia"/>
        </w:rPr>
        <w:t>“</w:t>
      </w:r>
      <w:r>
        <w:rPr>
          <w:rFonts w:hint="eastAsia"/>
        </w:rPr>
        <w:t>(k)</w:t>
      </w:r>
      <w:r w:rsidR="0087714F">
        <w:tab/>
      </w:r>
      <w:r>
        <w:rPr>
          <w:rFonts w:hint="eastAsia"/>
        </w:rPr>
        <w:t>对于装运编号为</w:t>
      </w:r>
      <w:r>
        <w:rPr>
          <w:rFonts w:hint="eastAsia"/>
        </w:rPr>
        <w:t>UN 1001</w:t>
      </w:r>
      <w:r>
        <w:rPr>
          <w:rFonts w:hint="eastAsia"/>
        </w:rPr>
        <w:t>的溶解乙炔的气瓶：</w:t>
      </w:r>
    </w:p>
    <w:p w14:paraId="444CC026" w14:textId="77777777" w:rsidR="006817FE" w:rsidRDefault="006817FE" w:rsidP="001F6236">
      <w:pPr>
        <w:pStyle w:val="SingleTxt"/>
        <w:tabs>
          <w:tab w:val="clear" w:pos="2557"/>
        </w:tabs>
        <w:ind w:left="2557" w:hanging="431"/>
      </w:pPr>
      <w:r>
        <w:rPr>
          <w:rFonts w:hint="eastAsia"/>
        </w:rPr>
        <w:t>㈠</w:t>
      </w:r>
      <w:r>
        <w:tab/>
      </w:r>
      <w:r>
        <w:rPr>
          <w:rFonts w:hint="eastAsia"/>
        </w:rPr>
        <w:t>以</w:t>
      </w:r>
      <w:r w:rsidRPr="0090715F">
        <w:rPr>
          <w:rFonts w:hint="eastAsia"/>
        </w:rPr>
        <w:t>千克为单位的皮重包括空瓶壳体、充装过程中未去除的辅</w:t>
      </w:r>
      <w:r w:rsidRPr="0090715F">
        <w:rPr>
          <w:rFonts w:hint="eastAsia"/>
          <w:spacing w:val="4"/>
        </w:rPr>
        <w:t>助</w:t>
      </w:r>
      <w:r>
        <w:rPr>
          <w:rFonts w:hint="eastAsia"/>
        </w:rPr>
        <w:t>设备</w:t>
      </w:r>
      <w:r>
        <w:rPr>
          <w:rFonts w:hint="eastAsia"/>
        </w:rPr>
        <w:t>(</w:t>
      </w:r>
      <w:r>
        <w:rPr>
          <w:rFonts w:hint="eastAsia"/>
        </w:rPr>
        <w:t>包括多孔材料</w:t>
      </w:r>
      <w:r>
        <w:rPr>
          <w:rFonts w:hint="eastAsia"/>
        </w:rPr>
        <w:t>)</w:t>
      </w:r>
      <w:r>
        <w:rPr>
          <w:rFonts w:hint="eastAsia"/>
        </w:rPr>
        <w:t>、任何涂层、溶剂和饱和气体的质量总和，用四舍五入至最后</w:t>
      </w:r>
      <w:proofErr w:type="gramStart"/>
      <w:r>
        <w:rPr>
          <w:rFonts w:hint="eastAsia"/>
        </w:rPr>
        <w:t>一</w:t>
      </w:r>
      <w:proofErr w:type="gramEnd"/>
      <w:r>
        <w:rPr>
          <w:rFonts w:hint="eastAsia"/>
        </w:rPr>
        <w:t>位数的三位有效数字表示，后加字母“</w:t>
      </w:r>
      <w:r>
        <w:rPr>
          <w:rFonts w:hint="eastAsia"/>
        </w:rPr>
        <w:t>KG</w:t>
      </w:r>
      <w:r>
        <w:rPr>
          <w:rFonts w:hint="eastAsia"/>
        </w:rPr>
        <w:t>”。小数点后应该至少有一位数字。少于</w:t>
      </w:r>
      <w:r>
        <w:rPr>
          <w:rFonts w:hint="eastAsia"/>
        </w:rPr>
        <w:t>1</w:t>
      </w:r>
      <w:r>
        <w:rPr>
          <w:rFonts w:hint="eastAsia"/>
        </w:rPr>
        <w:t>千克的压力贮器，质量应该用四舍五入至最后</w:t>
      </w:r>
      <w:proofErr w:type="gramStart"/>
      <w:r>
        <w:rPr>
          <w:rFonts w:hint="eastAsia"/>
        </w:rPr>
        <w:t>一</w:t>
      </w:r>
      <w:proofErr w:type="gramEnd"/>
      <w:r>
        <w:rPr>
          <w:rFonts w:hint="eastAsia"/>
        </w:rPr>
        <w:t>位数的两位有效数字表示；</w:t>
      </w:r>
    </w:p>
    <w:p w14:paraId="4F745AC7" w14:textId="77777777" w:rsidR="006817FE" w:rsidRDefault="006817FE" w:rsidP="001F6236">
      <w:pPr>
        <w:pStyle w:val="SingleTxt"/>
        <w:tabs>
          <w:tab w:val="clear" w:pos="2557"/>
        </w:tabs>
        <w:ind w:left="2557" w:hanging="431"/>
      </w:pPr>
      <w:r>
        <w:rPr>
          <w:rFonts w:hint="eastAsia"/>
        </w:rPr>
        <w:t>㈡</w:t>
      </w:r>
      <w:r>
        <w:rPr>
          <w:rFonts w:hint="eastAsia"/>
        </w:rPr>
        <w:tab/>
      </w:r>
      <w:r>
        <w:rPr>
          <w:rFonts w:hint="eastAsia"/>
        </w:rPr>
        <w:t>多孔材料的识别标记</w:t>
      </w:r>
      <w:r>
        <w:rPr>
          <w:rFonts w:hint="eastAsia"/>
        </w:rPr>
        <w:t>(</w:t>
      </w:r>
      <w:r>
        <w:rPr>
          <w:rFonts w:hint="eastAsia"/>
        </w:rPr>
        <w:t>例如：名称或商标</w:t>
      </w:r>
      <w:r>
        <w:rPr>
          <w:rFonts w:hint="eastAsia"/>
        </w:rPr>
        <w:t>)</w:t>
      </w:r>
      <w:r>
        <w:rPr>
          <w:rFonts w:hint="eastAsia"/>
        </w:rPr>
        <w:t>；</w:t>
      </w:r>
    </w:p>
    <w:p w14:paraId="3DCB707D" w14:textId="77777777" w:rsidR="006817FE" w:rsidRDefault="006817FE" w:rsidP="001F6236">
      <w:pPr>
        <w:pStyle w:val="SingleTxt"/>
        <w:tabs>
          <w:tab w:val="clear" w:pos="2557"/>
        </w:tabs>
        <w:ind w:left="2557" w:hanging="431"/>
      </w:pPr>
      <w:r>
        <w:rPr>
          <w:rFonts w:hint="eastAsia"/>
        </w:rPr>
        <w:t>㈢</w:t>
      </w:r>
      <w:r>
        <w:rPr>
          <w:rFonts w:hint="eastAsia"/>
        </w:rPr>
        <w:tab/>
      </w:r>
      <w:r>
        <w:rPr>
          <w:rFonts w:hint="eastAsia"/>
        </w:rPr>
        <w:t>已充装的乙炔气瓶总质量</w:t>
      </w:r>
      <w:r>
        <w:rPr>
          <w:rFonts w:hint="eastAsia"/>
        </w:rPr>
        <w:t>(</w:t>
      </w:r>
      <w:r>
        <w:rPr>
          <w:rFonts w:hint="eastAsia"/>
        </w:rPr>
        <w:t>以千克为单位</w:t>
      </w:r>
      <w:r>
        <w:rPr>
          <w:rFonts w:hint="eastAsia"/>
        </w:rPr>
        <w:t>)</w:t>
      </w:r>
      <w:r>
        <w:rPr>
          <w:rFonts w:hint="eastAsia"/>
        </w:rPr>
        <w:t>，后加字母“</w:t>
      </w:r>
      <w:r>
        <w:rPr>
          <w:rFonts w:hint="eastAsia"/>
        </w:rPr>
        <w:t>KG</w:t>
      </w:r>
      <w:r>
        <w:rPr>
          <w:rFonts w:hint="eastAsia"/>
        </w:rPr>
        <w:t>”；</w:t>
      </w:r>
    </w:p>
    <w:p w14:paraId="40A75057" w14:textId="66F76A14" w:rsidR="006817FE" w:rsidRDefault="006817FE" w:rsidP="001F6236">
      <w:pPr>
        <w:pStyle w:val="SingleTxt"/>
        <w:ind w:left="1695" w:hanging="431"/>
      </w:pPr>
      <w:r>
        <w:rPr>
          <w:rFonts w:hint="eastAsia"/>
        </w:rPr>
        <w:t>(l)</w:t>
      </w:r>
      <w:r w:rsidR="0087714F">
        <w:tab/>
      </w:r>
      <w:r>
        <w:rPr>
          <w:rFonts w:hint="eastAsia"/>
        </w:rPr>
        <w:t>对于装运编号为</w:t>
      </w:r>
      <w:r>
        <w:rPr>
          <w:rFonts w:hint="eastAsia"/>
        </w:rPr>
        <w:t>UN 3374</w:t>
      </w:r>
      <w:r>
        <w:rPr>
          <w:rFonts w:hint="eastAsia"/>
        </w:rPr>
        <w:t>的无溶剂乙炔的气瓶：</w:t>
      </w:r>
    </w:p>
    <w:p w14:paraId="6DC1E6C7" w14:textId="77777777" w:rsidR="006817FE" w:rsidRDefault="006817FE" w:rsidP="001F6236">
      <w:pPr>
        <w:pStyle w:val="SingleTxt"/>
        <w:tabs>
          <w:tab w:val="clear" w:pos="2557"/>
        </w:tabs>
        <w:ind w:left="2557" w:hanging="431"/>
      </w:pPr>
      <w:r>
        <w:rPr>
          <w:rFonts w:hint="eastAsia"/>
        </w:rPr>
        <w:t>㈠</w:t>
      </w:r>
      <w:r>
        <w:rPr>
          <w:rFonts w:hint="eastAsia"/>
        </w:rPr>
        <w:tab/>
      </w:r>
      <w:r>
        <w:rPr>
          <w:rFonts w:hint="eastAsia"/>
        </w:rPr>
        <w:t>以千克为单位的皮重包括空瓶壳体、充装过程中未去除的辅助设备</w:t>
      </w:r>
      <w:r>
        <w:rPr>
          <w:rFonts w:hint="eastAsia"/>
        </w:rPr>
        <w:t>(</w:t>
      </w:r>
      <w:r>
        <w:rPr>
          <w:rFonts w:hint="eastAsia"/>
        </w:rPr>
        <w:t>包括多孔材料</w:t>
      </w:r>
      <w:r>
        <w:rPr>
          <w:rFonts w:hint="eastAsia"/>
        </w:rPr>
        <w:t>)</w:t>
      </w:r>
      <w:r>
        <w:rPr>
          <w:rFonts w:hint="eastAsia"/>
        </w:rPr>
        <w:t>和任何涂层的质量总和，用四舍五入至最后</w:t>
      </w:r>
      <w:proofErr w:type="gramStart"/>
      <w:r>
        <w:rPr>
          <w:rFonts w:hint="eastAsia"/>
        </w:rPr>
        <w:t>一</w:t>
      </w:r>
      <w:proofErr w:type="gramEnd"/>
      <w:r>
        <w:rPr>
          <w:rFonts w:hint="eastAsia"/>
        </w:rPr>
        <w:t>位数的三位有效数字表示，后加字母“</w:t>
      </w:r>
      <w:r>
        <w:rPr>
          <w:rFonts w:hint="eastAsia"/>
        </w:rPr>
        <w:t>KG</w:t>
      </w:r>
      <w:r>
        <w:rPr>
          <w:rFonts w:hint="eastAsia"/>
        </w:rPr>
        <w:t>”。小数点后应该至少有一位数字。少于</w:t>
      </w:r>
      <w:r>
        <w:rPr>
          <w:rFonts w:hint="eastAsia"/>
        </w:rPr>
        <w:t>1</w:t>
      </w:r>
      <w:r>
        <w:rPr>
          <w:rFonts w:hint="eastAsia"/>
        </w:rPr>
        <w:t>千克的压力贮器，质量应该用四舍五入至最后</w:t>
      </w:r>
      <w:proofErr w:type="gramStart"/>
      <w:r>
        <w:rPr>
          <w:rFonts w:hint="eastAsia"/>
        </w:rPr>
        <w:t>一</w:t>
      </w:r>
      <w:proofErr w:type="gramEnd"/>
      <w:r>
        <w:rPr>
          <w:rFonts w:hint="eastAsia"/>
        </w:rPr>
        <w:t>位数的两位有效数字表示；</w:t>
      </w:r>
    </w:p>
    <w:p w14:paraId="42BF63F1" w14:textId="77777777" w:rsidR="006817FE" w:rsidRDefault="006817FE" w:rsidP="001F6236">
      <w:pPr>
        <w:pStyle w:val="SingleTxt"/>
        <w:tabs>
          <w:tab w:val="clear" w:pos="2557"/>
        </w:tabs>
        <w:ind w:left="2557" w:hanging="431"/>
      </w:pPr>
      <w:r>
        <w:rPr>
          <w:rFonts w:hint="eastAsia"/>
        </w:rPr>
        <w:t>㈡</w:t>
      </w:r>
      <w:r>
        <w:rPr>
          <w:rFonts w:hint="eastAsia"/>
        </w:rPr>
        <w:tab/>
      </w:r>
      <w:r>
        <w:rPr>
          <w:rFonts w:hint="eastAsia"/>
        </w:rPr>
        <w:t>多孔材料的识别标记；</w:t>
      </w:r>
    </w:p>
    <w:p w14:paraId="4369F3EF" w14:textId="77777777" w:rsidR="006817FE" w:rsidRDefault="006817FE" w:rsidP="001F6236">
      <w:pPr>
        <w:pStyle w:val="SingleTxt"/>
        <w:tabs>
          <w:tab w:val="clear" w:pos="2557"/>
        </w:tabs>
        <w:ind w:left="2557" w:hanging="431"/>
      </w:pPr>
      <w:r>
        <w:rPr>
          <w:rFonts w:hint="eastAsia"/>
        </w:rPr>
        <w:t>㈢</w:t>
      </w:r>
      <w:r>
        <w:rPr>
          <w:rFonts w:hint="eastAsia"/>
        </w:rPr>
        <w:tab/>
      </w:r>
      <w:r>
        <w:rPr>
          <w:rFonts w:hint="eastAsia"/>
        </w:rPr>
        <w:t>已充装的乙炔气瓶总质量</w:t>
      </w:r>
      <w:r>
        <w:rPr>
          <w:rFonts w:hint="eastAsia"/>
        </w:rPr>
        <w:t>(</w:t>
      </w:r>
      <w:r>
        <w:rPr>
          <w:rFonts w:hint="eastAsia"/>
        </w:rPr>
        <w:t>以千克为单位</w:t>
      </w:r>
      <w:r>
        <w:rPr>
          <w:rFonts w:hint="eastAsia"/>
        </w:rPr>
        <w:t>)</w:t>
      </w:r>
      <w:r>
        <w:rPr>
          <w:rFonts w:hint="eastAsia"/>
        </w:rPr>
        <w:t>，后加字母“</w:t>
      </w:r>
      <w:r>
        <w:rPr>
          <w:rFonts w:hint="eastAsia"/>
        </w:rPr>
        <w:t>KG</w:t>
      </w:r>
      <w:r>
        <w:rPr>
          <w:rFonts w:hint="eastAsia"/>
        </w:rPr>
        <w:t>”；”</w:t>
      </w:r>
    </w:p>
    <w:p w14:paraId="52BFFA6E" w14:textId="77777777" w:rsidR="006817FE" w:rsidRDefault="006817FE" w:rsidP="009C4366">
      <w:pPr>
        <w:pStyle w:val="SingleTxt"/>
        <w:tabs>
          <w:tab w:val="clear" w:pos="2126"/>
        </w:tabs>
      </w:pPr>
      <w:r>
        <w:rPr>
          <w:rFonts w:hint="eastAsia"/>
        </w:rPr>
        <w:t>6.2.2.7.4(n)</w:t>
      </w:r>
      <w:r>
        <w:rPr>
          <w:rFonts w:hint="eastAsia"/>
        </w:rPr>
        <w:tab/>
      </w:r>
      <w:r>
        <w:rPr>
          <w:rFonts w:hint="eastAsia"/>
        </w:rPr>
        <w:t>在原有案文之后插入一条新注，内容如下：</w:t>
      </w:r>
    </w:p>
    <w:p w14:paraId="29F7294D" w14:textId="77777777" w:rsidR="006817FE" w:rsidRDefault="006817FE" w:rsidP="0087714F">
      <w:pPr>
        <w:tabs>
          <w:tab w:val="left" w:pos="2422"/>
        </w:tabs>
        <w:suppressAutoHyphens/>
        <w:spacing w:before="120" w:after="140"/>
        <w:ind w:left="1264" w:right="1264"/>
      </w:pPr>
      <w:r>
        <w:rPr>
          <w:rFonts w:hint="eastAsia"/>
        </w:rPr>
        <w:t>“</w:t>
      </w:r>
      <w:r w:rsidRPr="00967313">
        <w:rPr>
          <w:rFonts w:eastAsia="楷体" w:hint="eastAsia"/>
          <w:b/>
          <w:bCs/>
        </w:rPr>
        <w:t>注</w:t>
      </w:r>
      <w:r>
        <w:rPr>
          <w:rFonts w:hint="eastAsia"/>
        </w:rPr>
        <w:t>：</w:t>
      </w:r>
      <w:r w:rsidRPr="0090715F">
        <w:rPr>
          <w:rFonts w:eastAsia="楷体" w:hint="eastAsia"/>
        </w:rPr>
        <w:t>对于乙炔气瓶，如果乙炔气瓶的制造商和气瓶壳体的制造商不同，只需要成品乙炔气瓶制造商的标记</w:t>
      </w:r>
      <w:r>
        <w:rPr>
          <w:rFonts w:hint="eastAsia"/>
        </w:rPr>
        <w:t>”。</w:t>
      </w:r>
    </w:p>
    <w:p w14:paraId="09F83290" w14:textId="77777777" w:rsidR="006817FE" w:rsidRDefault="006817FE" w:rsidP="00231411">
      <w:pPr>
        <w:pStyle w:val="SingleTxt"/>
        <w:tabs>
          <w:tab w:val="clear" w:pos="2126"/>
        </w:tabs>
      </w:pPr>
      <w:r>
        <w:rPr>
          <w:rFonts w:hint="eastAsia"/>
        </w:rPr>
        <w:t>6.2.2.7.8</w:t>
      </w:r>
      <w:r>
        <w:rPr>
          <w:rFonts w:hint="eastAsia"/>
        </w:rPr>
        <w:tab/>
      </w:r>
      <w:r>
        <w:rPr>
          <w:rFonts w:hint="eastAsia"/>
        </w:rPr>
        <w:t>修改如下：</w:t>
      </w:r>
    </w:p>
    <w:p w14:paraId="11B86BA6" w14:textId="77777777" w:rsidR="006817FE" w:rsidRDefault="006817FE" w:rsidP="00231411">
      <w:pPr>
        <w:pStyle w:val="SingleTxt"/>
        <w:tabs>
          <w:tab w:val="clear" w:pos="2126"/>
        </w:tabs>
      </w:pPr>
      <w:r>
        <w:rPr>
          <w:rFonts w:hint="eastAsia"/>
        </w:rPr>
        <w:t>“</w:t>
      </w:r>
      <w:r>
        <w:rPr>
          <w:rFonts w:hint="eastAsia"/>
        </w:rPr>
        <w:t>6.2.2.7.8</w:t>
      </w:r>
      <w:r>
        <w:rPr>
          <w:rFonts w:hint="eastAsia"/>
        </w:rPr>
        <w:tab/>
      </w:r>
      <w:r w:rsidRPr="0087714F">
        <w:rPr>
          <w:rFonts w:hint="eastAsia"/>
          <w:spacing w:val="4"/>
        </w:rPr>
        <w:t>可将符合</w:t>
      </w:r>
      <w:r w:rsidRPr="0087714F">
        <w:rPr>
          <w:rFonts w:hint="eastAsia"/>
          <w:spacing w:val="4"/>
        </w:rPr>
        <w:t>6.2.2.7.7</w:t>
      </w:r>
      <w:r w:rsidRPr="0087714F">
        <w:rPr>
          <w:rFonts w:hint="eastAsia"/>
          <w:spacing w:val="4"/>
        </w:rPr>
        <w:t>的标记刻在安装阀门时固定在气瓶或压力桶上的金属环上，该金属环只能通过断开阀门与气瓶或压力桶的连接来拆除”。</w:t>
      </w:r>
    </w:p>
    <w:p w14:paraId="6B066EA8" w14:textId="77777777" w:rsidR="006817FE" w:rsidRDefault="006817FE" w:rsidP="00231411">
      <w:pPr>
        <w:pStyle w:val="SingleTxt"/>
        <w:tabs>
          <w:tab w:val="clear" w:pos="2126"/>
        </w:tabs>
      </w:pPr>
      <w:r>
        <w:rPr>
          <w:rFonts w:hint="eastAsia"/>
        </w:rPr>
        <w:t>6.2.2.8</w:t>
      </w:r>
      <w:r>
        <w:rPr>
          <w:rFonts w:hint="eastAsia"/>
        </w:rPr>
        <w:tab/>
      </w:r>
      <w:r>
        <w:rPr>
          <w:rFonts w:hint="eastAsia"/>
        </w:rPr>
        <w:t>将标题中“压力贮器”改为“气瓶”。</w:t>
      </w:r>
    </w:p>
    <w:p w14:paraId="70D01B70" w14:textId="77777777" w:rsidR="006817FE" w:rsidRDefault="006817FE" w:rsidP="00231411">
      <w:pPr>
        <w:pStyle w:val="SingleTxt"/>
        <w:tabs>
          <w:tab w:val="clear" w:pos="2126"/>
        </w:tabs>
      </w:pPr>
      <w:r>
        <w:rPr>
          <w:rFonts w:hint="eastAsia"/>
        </w:rPr>
        <w:t>6.2.2.8.1</w:t>
      </w:r>
      <w:r>
        <w:rPr>
          <w:rFonts w:hint="eastAsia"/>
        </w:rPr>
        <w:tab/>
      </w:r>
      <w:r>
        <w:rPr>
          <w:rFonts w:hint="eastAsia"/>
        </w:rPr>
        <w:t>将第一句中两处“压力贮器”改为“气瓶”。</w:t>
      </w:r>
    </w:p>
    <w:p w14:paraId="7AB993FE" w14:textId="7262DF0B" w:rsidR="006817FE" w:rsidRDefault="00CE74AF" w:rsidP="003F04C3">
      <w:pPr>
        <w:pStyle w:val="SingleTxt"/>
        <w:tabs>
          <w:tab w:val="clear" w:pos="2126"/>
        </w:tabs>
        <w:ind w:left="2557" w:hanging="1293"/>
      </w:pPr>
      <w:r>
        <w:tab/>
      </w:r>
      <w:r w:rsidR="00270A59">
        <w:tab/>
      </w:r>
      <w:r w:rsidR="006817FE">
        <w:rPr>
          <w:rFonts w:hint="eastAsia"/>
        </w:rPr>
        <w:t>将第二句中“压力贮器”改为“气瓶”。</w:t>
      </w:r>
    </w:p>
    <w:p w14:paraId="3C6F5E4D" w14:textId="56138DB3" w:rsidR="006817FE" w:rsidRDefault="00CE74AF" w:rsidP="003F04C3">
      <w:pPr>
        <w:pStyle w:val="SingleTxt"/>
        <w:tabs>
          <w:tab w:val="clear" w:pos="2126"/>
        </w:tabs>
        <w:ind w:left="2557" w:hanging="1293"/>
      </w:pPr>
      <w:r>
        <w:lastRenderedPageBreak/>
        <w:tab/>
      </w:r>
      <w:r w:rsidR="00270A59">
        <w:tab/>
      </w:r>
      <w:r w:rsidR="006817FE">
        <w:rPr>
          <w:rFonts w:hint="eastAsia"/>
        </w:rPr>
        <w:t>将第三句中第一处“压力贮器”改为“气瓶壳体”、第二处“压力贮器”改为“气瓶”。</w:t>
      </w:r>
    </w:p>
    <w:p w14:paraId="17818086" w14:textId="3AA38855" w:rsidR="006817FE" w:rsidRDefault="00CE74AF" w:rsidP="003F04C3">
      <w:pPr>
        <w:pStyle w:val="SingleTxt"/>
        <w:tabs>
          <w:tab w:val="clear" w:pos="2126"/>
        </w:tabs>
        <w:ind w:left="2557" w:hanging="1293"/>
      </w:pPr>
      <w:r>
        <w:tab/>
      </w:r>
      <w:r w:rsidR="00270A59">
        <w:tab/>
      </w:r>
      <w:r w:rsidR="006817FE">
        <w:rPr>
          <w:rFonts w:hint="eastAsia"/>
        </w:rPr>
        <w:t>将第四句中两处“压力贮器”改为“气瓶”。</w:t>
      </w:r>
    </w:p>
    <w:p w14:paraId="5E2C5245" w14:textId="0129C627" w:rsidR="006817FE" w:rsidRDefault="00CE74AF" w:rsidP="003F04C3">
      <w:pPr>
        <w:pStyle w:val="SingleTxt"/>
        <w:tabs>
          <w:tab w:val="clear" w:pos="2126"/>
        </w:tabs>
        <w:ind w:left="2557" w:hanging="1293"/>
      </w:pPr>
      <w:r>
        <w:tab/>
      </w:r>
      <w:r w:rsidR="00270A59">
        <w:tab/>
      </w:r>
      <w:r w:rsidR="006817FE">
        <w:rPr>
          <w:rFonts w:hint="eastAsia"/>
        </w:rPr>
        <w:t>将第五句中两处“压力贮器”改为“气瓶”。</w:t>
      </w:r>
    </w:p>
    <w:p w14:paraId="655D06BE" w14:textId="77777777" w:rsidR="006817FE" w:rsidRDefault="006817FE" w:rsidP="00231411">
      <w:pPr>
        <w:pStyle w:val="SingleTxt"/>
        <w:tabs>
          <w:tab w:val="clear" w:pos="2126"/>
        </w:tabs>
      </w:pPr>
      <w:r>
        <w:rPr>
          <w:rFonts w:hint="eastAsia"/>
        </w:rPr>
        <w:t>6.2.2.8.3</w:t>
      </w:r>
      <w:r>
        <w:rPr>
          <w:rFonts w:hint="eastAsia"/>
        </w:rPr>
        <w:tab/>
      </w:r>
      <w:r>
        <w:rPr>
          <w:rFonts w:hint="eastAsia"/>
        </w:rPr>
        <w:t>将注中“压力贮器”改为“气瓶”。</w:t>
      </w:r>
    </w:p>
    <w:p w14:paraId="3CD89385" w14:textId="77777777" w:rsidR="006817FE" w:rsidRDefault="006817FE" w:rsidP="00231411">
      <w:pPr>
        <w:pStyle w:val="SingleTxt"/>
        <w:tabs>
          <w:tab w:val="clear" w:pos="2126"/>
        </w:tabs>
      </w:pPr>
      <w:r>
        <w:rPr>
          <w:rFonts w:hint="eastAsia"/>
        </w:rPr>
        <w:t>6.2.2.10.1</w:t>
      </w:r>
      <w:r>
        <w:rPr>
          <w:rFonts w:hint="eastAsia"/>
        </w:rPr>
        <w:tab/>
      </w:r>
      <w:r>
        <w:rPr>
          <w:rFonts w:hint="eastAsia"/>
        </w:rPr>
        <w:t>将“单个气瓶”改为“单个气瓶壳体”。</w:t>
      </w:r>
    </w:p>
    <w:p w14:paraId="5BA02FC1" w14:textId="5416E93D" w:rsidR="006817FE" w:rsidRDefault="00CE74AF" w:rsidP="003F04C3">
      <w:pPr>
        <w:pStyle w:val="SingleTxt"/>
        <w:tabs>
          <w:tab w:val="clear" w:pos="2126"/>
        </w:tabs>
        <w:ind w:left="2557" w:hanging="1293"/>
      </w:pPr>
      <w:r>
        <w:tab/>
      </w:r>
      <w:r w:rsidR="00270A59">
        <w:tab/>
      </w:r>
      <w:r w:rsidR="006817FE">
        <w:rPr>
          <w:rFonts w:hint="eastAsia"/>
        </w:rPr>
        <w:t>插入新的第二句，内容为：“气瓶捆包中的单个封闭装置，应按</w:t>
      </w:r>
      <w:r w:rsidR="006817FE">
        <w:rPr>
          <w:rFonts w:hint="eastAsia"/>
        </w:rPr>
        <w:t>6.2.2.11</w:t>
      </w:r>
      <w:r w:rsidR="006817FE">
        <w:rPr>
          <w:rFonts w:hint="eastAsia"/>
        </w:rPr>
        <w:t>标记。”。</w:t>
      </w:r>
    </w:p>
    <w:p w14:paraId="2B54E22C" w14:textId="4890B448" w:rsidR="006817FE" w:rsidRDefault="006817FE" w:rsidP="009C4366">
      <w:pPr>
        <w:pStyle w:val="SingleTxt"/>
        <w:tabs>
          <w:tab w:val="clear" w:pos="2126"/>
        </w:tabs>
      </w:pPr>
      <w:r>
        <w:rPr>
          <w:rFonts w:hint="eastAsia"/>
        </w:rPr>
        <w:t>6.2.2.10.3(b)</w:t>
      </w:r>
      <w:r w:rsidR="00231411">
        <w:tab/>
      </w:r>
      <w:r>
        <w:rPr>
          <w:rFonts w:hint="eastAsia"/>
        </w:rPr>
        <w:t>在第一句中，将括号内的短语改为“气瓶壳体和辅助设备”。</w:t>
      </w:r>
    </w:p>
    <w:p w14:paraId="72756A67" w14:textId="6AA63ACA" w:rsidR="006817FE" w:rsidRDefault="00CE74AF" w:rsidP="00231411">
      <w:pPr>
        <w:pStyle w:val="SingleTxt"/>
        <w:tabs>
          <w:tab w:val="clear" w:pos="2126"/>
        </w:tabs>
      </w:pPr>
      <w:r>
        <w:tab/>
      </w:r>
      <w:r w:rsidR="00231411">
        <w:tab/>
      </w:r>
      <w:r w:rsidR="006817FE">
        <w:rPr>
          <w:rFonts w:hint="eastAsia"/>
        </w:rPr>
        <w:t>I</w:t>
      </w:r>
      <w:r w:rsidR="006817FE" w:rsidRPr="00472BCA">
        <w:rPr>
          <w:rFonts w:hint="eastAsia"/>
          <w:spacing w:val="-6"/>
        </w:rPr>
        <w:t>n the second sentence after</w:t>
      </w:r>
      <w:r w:rsidR="006817FE" w:rsidRPr="00472BCA">
        <w:rPr>
          <w:rFonts w:hint="eastAsia"/>
          <w:spacing w:val="-6"/>
        </w:rPr>
        <w:t>“</w:t>
      </w:r>
      <w:r w:rsidR="006817FE" w:rsidRPr="00472BCA">
        <w:rPr>
          <w:rFonts w:hint="eastAsia"/>
          <w:spacing w:val="-6"/>
        </w:rPr>
        <w:t>tare</w:t>
      </w:r>
      <w:r w:rsidR="006817FE" w:rsidRPr="00472BCA">
        <w:rPr>
          <w:rFonts w:hint="eastAsia"/>
          <w:spacing w:val="-6"/>
        </w:rPr>
        <w:t>”</w:t>
      </w:r>
      <w:r w:rsidR="006817FE" w:rsidRPr="00472BCA">
        <w:rPr>
          <w:rFonts w:hint="eastAsia"/>
          <w:spacing w:val="-6"/>
        </w:rPr>
        <w:t>delete</w:t>
      </w:r>
      <w:r w:rsidR="006817FE" w:rsidRPr="00472BCA">
        <w:rPr>
          <w:rFonts w:hint="eastAsia"/>
          <w:spacing w:val="-6"/>
        </w:rPr>
        <w:t>“</w:t>
      </w:r>
      <w:r w:rsidR="006817FE" w:rsidRPr="00472BCA">
        <w:rPr>
          <w:rFonts w:hint="eastAsia"/>
          <w:spacing w:val="-6"/>
        </w:rPr>
        <w:t>mass</w:t>
      </w:r>
      <w:r w:rsidR="006817FE" w:rsidRPr="00472BCA">
        <w:rPr>
          <w:rFonts w:hint="eastAsia"/>
          <w:spacing w:val="-6"/>
        </w:rPr>
        <w:t>”</w:t>
      </w:r>
      <w:r w:rsidR="006817FE" w:rsidRPr="00472BCA">
        <w:rPr>
          <w:rFonts w:hint="eastAsia"/>
          <w:spacing w:val="-6"/>
        </w:rPr>
        <w:t>(</w:t>
      </w:r>
      <w:r w:rsidR="006817FE" w:rsidRPr="00472BCA">
        <w:rPr>
          <w:rFonts w:hint="eastAsia"/>
          <w:spacing w:val="-6"/>
        </w:rPr>
        <w:t>与中文无关</w:t>
      </w:r>
      <w:r w:rsidR="009A2CFC" w:rsidRPr="00EE4619">
        <w:rPr>
          <w:rFonts w:hint="eastAsia"/>
          <w:iCs/>
          <w:color w:val="000000"/>
          <w:spacing w:val="-50"/>
          <w:kern w:val="0"/>
          <w:sz w:val="20"/>
          <w:lang w:val="en-GB"/>
        </w:rPr>
        <w:t>―</w:t>
      </w:r>
      <w:r w:rsidR="009A2CFC" w:rsidRPr="00EE4619">
        <w:rPr>
          <w:rFonts w:hint="eastAsia"/>
          <w:iCs/>
          <w:color w:val="000000"/>
          <w:kern w:val="0"/>
          <w:sz w:val="20"/>
          <w:lang w:val="en-GB"/>
        </w:rPr>
        <w:t>―</w:t>
      </w:r>
      <w:r w:rsidR="006817FE" w:rsidRPr="00472BCA">
        <w:rPr>
          <w:rFonts w:hint="eastAsia"/>
          <w:spacing w:val="-6"/>
        </w:rPr>
        <w:t>译注</w:t>
      </w:r>
      <w:r w:rsidR="006817FE" w:rsidRPr="00472BCA">
        <w:rPr>
          <w:rFonts w:hint="eastAsia"/>
          <w:spacing w:val="-6"/>
        </w:rPr>
        <w:t>)</w:t>
      </w:r>
      <w:r w:rsidR="006817FE" w:rsidRPr="00472BCA">
        <w:rPr>
          <w:rFonts w:hint="eastAsia"/>
          <w:spacing w:val="-6"/>
        </w:rPr>
        <w:t>。</w:t>
      </w:r>
    </w:p>
    <w:p w14:paraId="1D7FE902" w14:textId="77777777" w:rsidR="006817FE" w:rsidRDefault="006817FE" w:rsidP="00231411">
      <w:pPr>
        <w:pStyle w:val="SingleTxt"/>
        <w:tabs>
          <w:tab w:val="clear" w:pos="2126"/>
        </w:tabs>
      </w:pPr>
      <w:r w:rsidRPr="00472BCA">
        <w:rPr>
          <w:rFonts w:hint="eastAsia"/>
        </w:rPr>
        <w:t>6.2.2.11</w:t>
      </w:r>
      <w:r>
        <w:rPr>
          <w:rFonts w:hint="eastAsia"/>
        </w:rPr>
        <w:tab/>
      </w:r>
      <w:r>
        <w:rPr>
          <w:rFonts w:hint="eastAsia"/>
        </w:rPr>
        <w:t>插入新的第</w:t>
      </w:r>
      <w:r>
        <w:rPr>
          <w:rFonts w:hint="eastAsia"/>
        </w:rPr>
        <w:t>6.2.2.11</w:t>
      </w:r>
      <w:r>
        <w:rPr>
          <w:rFonts w:hint="eastAsia"/>
        </w:rPr>
        <w:t>段，内容如下：</w:t>
      </w:r>
    </w:p>
    <w:p w14:paraId="4F1AA14E" w14:textId="77777777" w:rsidR="006817FE" w:rsidRDefault="006817FE" w:rsidP="00231411">
      <w:pPr>
        <w:pStyle w:val="SingleTxt"/>
        <w:tabs>
          <w:tab w:val="clear" w:pos="2126"/>
        </w:tabs>
      </w:pPr>
      <w:r>
        <w:rPr>
          <w:rFonts w:hint="eastAsia"/>
        </w:rPr>
        <w:t>“</w:t>
      </w:r>
      <w:r w:rsidRPr="003F04C3">
        <w:rPr>
          <w:b/>
          <w:bCs/>
        </w:rPr>
        <w:t>6.2.2.11</w:t>
      </w:r>
      <w:r>
        <w:rPr>
          <w:rFonts w:hint="eastAsia"/>
        </w:rPr>
        <w:tab/>
      </w:r>
      <w:r w:rsidRPr="00472BCA">
        <w:rPr>
          <w:rFonts w:ascii="SimHei" w:eastAsia="SimHei" w:hAnsi="SimHei" w:hint="eastAsia"/>
        </w:rPr>
        <w:t>可再充装的联合国压力贮器封闭装置的标记</w:t>
      </w:r>
    </w:p>
    <w:p w14:paraId="4BAB1449" w14:textId="3CC7F89A" w:rsidR="006817FE" w:rsidRDefault="006817FE" w:rsidP="003F04C3">
      <w:pPr>
        <w:pStyle w:val="SingleTxt"/>
        <w:tabs>
          <w:tab w:val="clear" w:pos="2126"/>
        </w:tabs>
      </w:pPr>
      <w:r>
        <w:rPr>
          <w:rFonts w:hint="eastAsia"/>
        </w:rPr>
        <w:tab/>
      </w:r>
      <w:r w:rsidR="00270A59">
        <w:tab/>
      </w:r>
      <w:r>
        <w:rPr>
          <w:rFonts w:hint="eastAsia"/>
        </w:rPr>
        <w:t>对于封闭装置，应该清楚、易辨读地</w:t>
      </w:r>
      <w:proofErr w:type="gramStart"/>
      <w:r>
        <w:rPr>
          <w:rFonts w:hint="eastAsia"/>
        </w:rPr>
        <w:t>作出</w:t>
      </w:r>
      <w:proofErr w:type="gramEnd"/>
      <w:r>
        <w:rPr>
          <w:rFonts w:hint="eastAsia"/>
        </w:rPr>
        <w:t>以下永久标记</w:t>
      </w:r>
      <w:r>
        <w:rPr>
          <w:rFonts w:hint="eastAsia"/>
        </w:rPr>
        <w:t>(</w:t>
      </w:r>
      <w:r>
        <w:rPr>
          <w:rFonts w:hint="eastAsia"/>
        </w:rPr>
        <w:t>如打印、雕刻或蚀刻</w:t>
      </w:r>
      <w:r>
        <w:rPr>
          <w:rFonts w:hint="eastAsia"/>
        </w:rPr>
        <w:t>)</w:t>
      </w:r>
      <w:r>
        <w:rPr>
          <w:rFonts w:hint="eastAsia"/>
        </w:rPr>
        <w:t>：</w:t>
      </w:r>
    </w:p>
    <w:p w14:paraId="7D362462" w14:textId="6BE53807" w:rsidR="006817FE" w:rsidRDefault="006817FE" w:rsidP="00231411">
      <w:pPr>
        <w:pStyle w:val="SingleTxt"/>
        <w:ind w:left="2988" w:hanging="431"/>
      </w:pPr>
      <w:r>
        <w:rPr>
          <w:rFonts w:hint="eastAsia"/>
        </w:rPr>
        <w:t>(a)</w:t>
      </w:r>
      <w:r>
        <w:rPr>
          <w:rFonts w:hint="eastAsia"/>
        </w:rPr>
        <w:tab/>
      </w:r>
      <w:r>
        <w:rPr>
          <w:rFonts w:hint="eastAsia"/>
        </w:rPr>
        <w:t>制造商的识别标记；</w:t>
      </w:r>
    </w:p>
    <w:p w14:paraId="211ECB13" w14:textId="53A34B45" w:rsidR="006817FE" w:rsidRDefault="006817FE" w:rsidP="00231411">
      <w:pPr>
        <w:pStyle w:val="SingleTxt"/>
        <w:ind w:left="2988" w:hanging="431"/>
      </w:pPr>
      <w:r>
        <w:rPr>
          <w:rFonts w:hint="eastAsia"/>
        </w:rPr>
        <w:t>(b)</w:t>
      </w:r>
      <w:r>
        <w:rPr>
          <w:rFonts w:hint="eastAsia"/>
        </w:rPr>
        <w:tab/>
      </w:r>
      <w:r>
        <w:rPr>
          <w:rFonts w:hint="eastAsia"/>
        </w:rPr>
        <w:t>设计标准或设计标准名称；</w:t>
      </w:r>
    </w:p>
    <w:p w14:paraId="35615AF7" w14:textId="3A8B711B" w:rsidR="006817FE" w:rsidRDefault="006817FE" w:rsidP="00231411">
      <w:pPr>
        <w:pStyle w:val="SingleTxt"/>
        <w:ind w:left="2988" w:hanging="431"/>
      </w:pPr>
      <w:r>
        <w:rPr>
          <w:rFonts w:hint="eastAsia"/>
        </w:rPr>
        <w:t>(c)</w:t>
      </w:r>
      <w:r>
        <w:rPr>
          <w:rFonts w:hint="eastAsia"/>
        </w:rPr>
        <w:tab/>
      </w:r>
      <w:r>
        <w:rPr>
          <w:rFonts w:hint="eastAsia"/>
        </w:rPr>
        <w:t>制造日期</w:t>
      </w:r>
      <w:r>
        <w:rPr>
          <w:rFonts w:hint="eastAsia"/>
        </w:rPr>
        <w:t>(</w:t>
      </w:r>
      <w:r>
        <w:rPr>
          <w:rFonts w:hint="eastAsia"/>
        </w:rPr>
        <w:t>年月或年和星期</w:t>
      </w:r>
      <w:r>
        <w:rPr>
          <w:rFonts w:hint="eastAsia"/>
        </w:rPr>
        <w:t>)</w:t>
      </w:r>
      <w:r>
        <w:rPr>
          <w:rFonts w:hint="eastAsia"/>
        </w:rPr>
        <w:t>；</w:t>
      </w:r>
    </w:p>
    <w:p w14:paraId="72EB7F02" w14:textId="127EE6E3" w:rsidR="006817FE" w:rsidRDefault="006817FE" w:rsidP="00231411">
      <w:pPr>
        <w:pStyle w:val="SingleTxt"/>
        <w:ind w:left="2988" w:hanging="431"/>
      </w:pPr>
      <w:r>
        <w:rPr>
          <w:rFonts w:hint="eastAsia"/>
        </w:rPr>
        <w:t>(d)</w:t>
      </w:r>
      <w:r>
        <w:rPr>
          <w:rFonts w:hint="eastAsia"/>
        </w:rPr>
        <w:tab/>
      </w:r>
      <w:r>
        <w:rPr>
          <w:rFonts w:hint="eastAsia"/>
        </w:rPr>
        <w:t>负责首次检查和试验的检查机构的识别标记</w:t>
      </w:r>
      <w:r>
        <w:rPr>
          <w:rFonts w:hint="eastAsia"/>
        </w:rPr>
        <w:t>(</w:t>
      </w:r>
      <w:r>
        <w:rPr>
          <w:rFonts w:hint="eastAsia"/>
        </w:rPr>
        <w:t>如适用</w:t>
      </w:r>
      <w:r>
        <w:rPr>
          <w:rFonts w:hint="eastAsia"/>
        </w:rPr>
        <w:t>)</w:t>
      </w:r>
      <w:r>
        <w:rPr>
          <w:rFonts w:hint="eastAsia"/>
        </w:rPr>
        <w:t>。</w:t>
      </w:r>
    </w:p>
    <w:p w14:paraId="4F74624B" w14:textId="13CB5130" w:rsidR="006817FE" w:rsidRPr="00991790" w:rsidRDefault="006817FE" w:rsidP="003F04C3">
      <w:pPr>
        <w:pStyle w:val="SingleTxt"/>
        <w:tabs>
          <w:tab w:val="clear" w:pos="2126"/>
        </w:tabs>
        <w:rPr>
          <w:spacing w:val="-2"/>
        </w:rPr>
      </w:pPr>
      <w:r>
        <w:rPr>
          <w:rFonts w:hint="eastAsia"/>
        </w:rPr>
        <w:tab/>
      </w:r>
      <w:r w:rsidR="00270A59">
        <w:tab/>
      </w:r>
      <w:r w:rsidRPr="00991790">
        <w:rPr>
          <w:rFonts w:hint="eastAsia"/>
          <w:spacing w:val="-2"/>
        </w:rPr>
        <w:t>当阀门的试验压力小于阀门充装</w:t>
      </w:r>
      <w:r w:rsidR="009B13BB" w:rsidRPr="009B13BB">
        <w:rPr>
          <w:rFonts w:hint="eastAsia"/>
          <w:spacing w:val="-2"/>
        </w:rPr>
        <w:t>接头</w:t>
      </w:r>
      <w:r w:rsidRPr="00991790">
        <w:rPr>
          <w:rFonts w:hint="eastAsia"/>
          <w:spacing w:val="-2"/>
        </w:rPr>
        <w:t>额定值所示试验压力时，应予以标记</w:t>
      </w:r>
      <w:proofErr w:type="gramStart"/>
      <w:r w:rsidRPr="00991790">
        <w:rPr>
          <w:rFonts w:hint="eastAsia"/>
          <w:spacing w:val="-2"/>
        </w:rPr>
        <w:t>”</w:t>
      </w:r>
      <w:proofErr w:type="gramEnd"/>
      <w:r w:rsidRPr="00991790">
        <w:rPr>
          <w:rFonts w:hint="eastAsia"/>
          <w:spacing w:val="-2"/>
        </w:rPr>
        <w:t>。</w:t>
      </w:r>
    </w:p>
    <w:p w14:paraId="3EEBA6BF" w14:textId="1AA5092A" w:rsidR="006817FE" w:rsidRDefault="006817FE" w:rsidP="006817FE">
      <w:pPr>
        <w:tabs>
          <w:tab w:val="left" w:pos="2422"/>
        </w:tabs>
        <w:suppressAutoHyphens/>
        <w:spacing w:before="120" w:after="140"/>
        <w:ind w:left="2422" w:right="1264" w:hanging="1158"/>
      </w:pPr>
      <w:r>
        <w:rPr>
          <w:rFonts w:hint="eastAsia"/>
        </w:rPr>
        <w:t>6.2.4</w:t>
      </w:r>
      <w:r>
        <w:tab/>
      </w:r>
      <w:r>
        <w:rPr>
          <w:rFonts w:hint="eastAsia"/>
        </w:rPr>
        <w:t>在标题下方新增一段，内容如下：</w:t>
      </w:r>
    </w:p>
    <w:p w14:paraId="7168BC82" w14:textId="77777777" w:rsidR="006817FE" w:rsidRDefault="006817FE" w:rsidP="00991790">
      <w:pPr>
        <w:tabs>
          <w:tab w:val="left" w:pos="2422"/>
        </w:tabs>
        <w:suppressAutoHyphens/>
        <w:spacing w:before="120" w:after="140"/>
        <w:ind w:left="1264" w:right="1264"/>
      </w:pPr>
      <w:r>
        <w:rPr>
          <w:rFonts w:hint="eastAsia"/>
        </w:rPr>
        <w:t>“</w:t>
      </w:r>
      <w:r>
        <w:rPr>
          <w:rFonts w:hint="eastAsia"/>
        </w:rPr>
        <w:t>6.2.4.1</w:t>
      </w:r>
      <w:r>
        <w:rPr>
          <w:rFonts w:hint="eastAsia"/>
        </w:rPr>
        <w:tab/>
        <w:t>50</w:t>
      </w:r>
      <w:r>
        <w:rPr>
          <w:rFonts w:hint="eastAsia"/>
        </w:rPr>
        <w:t>℃时喷雾器的内部压力在使用易燃液化气体时，不得超过</w:t>
      </w:r>
      <w:r>
        <w:rPr>
          <w:rFonts w:hint="eastAsia"/>
        </w:rPr>
        <w:t>1.2</w:t>
      </w:r>
      <w:r>
        <w:rPr>
          <w:rFonts w:hint="eastAsia"/>
        </w:rPr>
        <w:t>兆帕</w:t>
      </w:r>
      <w:r>
        <w:rPr>
          <w:rFonts w:hint="eastAsia"/>
        </w:rPr>
        <w:t>(12</w:t>
      </w:r>
      <w:r>
        <w:rPr>
          <w:rFonts w:hint="eastAsia"/>
        </w:rPr>
        <w:t>巴</w:t>
      </w:r>
      <w:r>
        <w:rPr>
          <w:rFonts w:hint="eastAsia"/>
        </w:rPr>
        <w:t>)</w:t>
      </w:r>
      <w:r>
        <w:rPr>
          <w:rFonts w:hint="eastAsia"/>
        </w:rPr>
        <w:t>，使用非易燃液化气体时不得超过</w:t>
      </w:r>
      <w:r>
        <w:rPr>
          <w:rFonts w:hint="eastAsia"/>
        </w:rPr>
        <w:t>1.32</w:t>
      </w:r>
      <w:r>
        <w:rPr>
          <w:rFonts w:hint="eastAsia"/>
        </w:rPr>
        <w:t>兆帕</w:t>
      </w:r>
      <w:r>
        <w:rPr>
          <w:rFonts w:hint="eastAsia"/>
        </w:rPr>
        <w:t>(13.2</w:t>
      </w:r>
      <w:r>
        <w:rPr>
          <w:rFonts w:hint="eastAsia"/>
        </w:rPr>
        <w:t>巴</w:t>
      </w:r>
      <w:r>
        <w:rPr>
          <w:rFonts w:hint="eastAsia"/>
        </w:rPr>
        <w:t>)</w:t>
      </w:r>
      <w:r>
        <w:rPr>
          <w:rFonts w:hint="eastAsia"/>
        </w:rPr>
        <w:t>，使用非易燃压缩或溶解气体时不得超过</w:t>
      </w:r>
      <w:r>
        <w:rPr>
          <w:rFonts w:hint="eastAsia"/>
        </w:rPr>
        <w:t>1.5</w:t>
      </w:r>
      <w:r>
        <w:rPr>
          <w:rFonts w:hint="eastAsia"/>
        </w:rPr>
        <w:t>兆帕</w:t>
      </w:r>
      <w:r>
        <w:rPr>
          <w:rFonts w:hint="eastAsia"/>
        </w:rPr>
        <w:t>(15</w:t>
      </w:r>
      <w:r>
        <w:rPr>
          <w:rFonts w:hint="eastAsia"/>
        </w:rPr>
        <w:t>巴</w:t>
      </w:r>
      <w:r>
        <w:rPr>
          <w:rFonts w:hint="eastAsia"/>
        </w:rPr>
        <w:t>)</w:t>
      </w:r>
      <w:r>
        <w:rPr>
          <w:rFonts w:hint="eastAsia"/>
        </w:rPr>
        <w:t>。如果是几种气体的混合物，则适用较为严格的限制”。</w:t>
      </w:r>
    </w:p>
    <w:p w14:paraId="5A14C03C" w14:textId="0709B658" w:rsidR="006817FE" w:rsidRDefault="007550B3" w:rsidP="006817FE">
      <w:pPr>
        <w:tabs>
          <w:tab w:val="left" w:pos="2422"/>
        </w:tabs>
        <w:suppressAutoHyphens/>
        <w:spacing w:before="120" w:after="140"/>
        <w:ind w:left="2422" w:right="1264" w:hanging="1158"/>
      </w:pPr>
      <w:r>
        <w:tab/>
      </w:r>
      <w:r w:rsidR="006817FE">
        <w:rPr>
          <w:rFonts w:hint="eastAsia"/>
        </w:rPr>
        <w:t>标题下方原有段落成为第</w:t>
      </w:r>
      <w:r w:rsidR="006817FE">
        <w:rPr>
          <w:rFonts w:hint="eastAsia"/>
        </w:rPr>
        <w:t>6.2.4.2</w:t>
      </w:r>
      <w:r w:rsidR="006817FE">
        <w:rPr>
          <w:rFonts w:hint="eastAsia"/>
        </w:rPr>
        <w:t>段。</w:t>
      </w:r>
    </w:p>
    <w:p w14:paraId="691FA51F" w14:textId="0E950C68" w:rsidR="006817FE" w:rsidRDefault="007550B3" w:rsidP="006817FE">
      <w:pPr>
        <w:tabs>
          <w:tab w:val="left" w:pos="2422"/>
        </w:tabs>
        <w:suppressAutoHyphens/>
        <w:spacing w:before="120" w:after="140"/>
        <w:ind w:left="2422" w:right="1264" w:hanging="1158"/>
      </w:pPr>
      <w:r>
        <w:tab/>
      </w:r>
      <w:r w:rsidR="006817FE">
        <w:rPr>
          <w:rFonts w:hint="eastAsia"/>
        </w:rPr>
        <w:t>将下列分段重新编号：</w:t>
      </w:r>
      <w:r w:rsidR="006817FE">
        <w:rPr>
          <w:rFonts w:hint="eastAsia"/>
        </w:rPr>
        <w:t>6.2.4.1</w:t>
      </w:r>
      <w:r w:rsidR="006817FE">
        <w:rPr>
          <w:rFonts w:hint="eastAsia"/>
        </w:rPr>
        <w:t>改为</w:t>
      </w:r>
      <w:r w:rsidR="006817FE">
        <w:rPr>
          <w:rFonts w:hint="eastAsia"/>
        </w:rPr>
        <w:t>6.2.4.2.1</w:t>
      </w:r>
      <w:r w:rsidR="006817FE">
        <w:rPr>
          <w:rFonts w:hint="eastAsia"/>
        </w:rPr>
        <w:t>、</w:t>
      </w:r>
      <w:r w:rsidR="006817FE">
        <w:rPr>
          <w:rFonts w:hint="eastAsia"/>
        </w:rPr>
        <w:t>6.2.4.1.1</w:t>
      </w:r>
      <w:r w:rsidR="006817FE">
        <w:rPr>
          <w:rFonts w:hint="eastAsia"/>
        </w:rPr>
        <w:t>改为</w:t>
      </w:r>
      <w:r w:rsidR="006817FE">
        <w:rPr>
          <w:rFonts w:hint="eastAsia"/>
        </w:rPr>
        <w:t>6.2.4.2.1.1</w:t>
      </w:r>
      <w:r w:rsidR="006817FE">
        <w:rPr>
          <w:rFonts w:hint="eastAsia"/>
        </w:rPr>
        <w:t>、</w:t>
      </w:r>
      <w:r w:rsidR="006817FE">
        <w:rPr>
          <w:rFonts w:hint="eastAsia"/>
        </w:rPr>
        <w:t>6.2.4.1.2</w:t>
      </w:r>
      <w:r w:rsidR="006817FE">
        <w:rPr>
          <w:rFonts w:hint="eastAsia"/>
        </w:rPr>
        <w:t>改为</w:t>
      </w:r>
      <w:r w:rsidR="006817FE">
        <w:rPr>
          <w:rFonts w:hint="eastAsia"/>
        </w:rPr>
        <w:t>6.2.4.2.1.2</w:t>
      </w:r>
      <w:r w:rsidR="006817FE">
        <w:rPr>
          <w:rFonts w:hint="eastAsia"/>
        </w:rPr>
        <w:t>、</w:t>
      </w:r>
      <w:r w:rsidR="006817FE">
        <w:rPr>
          <w:rFonts w:hint="eastAsia"/>
        </w:rPr>
        <w:t>6.2.4.2</w:t>
      </w:r>
      <w:r w:rsidR="006817FE">
        <w:rPr>
          <w:rFonts w:hint="eastAsia"/>
        </w:rPr>
        <w:t>改为</w:t>
      </w:r>
      <w:r w:rsidR="006817FE">
        <w:rPr>
          <w:rFonts w:hint="eastAsia"/>
        </w:rPr>
        <w:t>6.2.4.2.2</w:t>
      </w:r>
      <w:r w:rsidR="006817FE">
        <w:rPr>
          <w:rFonts w:hint="eastAsia"/>
        </w:rPr>
        <w:t>、</w:t>
      </w:r>
      <w:r w:rsidR="006817FE">
        <w:rPr>
          <w:rFonts w:hint="eastAsia"/>
        </w:rPr>
        <w:t>6.2.4.2.1</w:t>
      </w:r>
      <w:r w:rsidR="006817FE">
        <w:rPr>
          <w:rFonts w:hint="eastAsia"/>
        </w:rPr>
        <w:t>改为</w:t>
      </w:r>
      <w:r w:rsidR="006817FE">
        <w:rPr>
          <w:rFonts w:hint="eastAsia"/>
        </w:rPr>
        <w:t>6.2.4.2.2.1</w:t>
      </w:r>
      <w:r w:rsidR="006817FE">
        <w:rPr>
          <w:rFonts w:hint="eastAsia"/>
        </w:rPr>
        <w:t>、</w:t>
      </w:r>
      <w:r w:rsidR="006817FE">
        <w:rPr>
          <w:rFonts w:hint="eastAsia"/>
        </w:rPr>
        <w:t>6.2.4.2.2</w:t>
      </w:r>
      <w:r w:rsidR="006817FE">
        <w:rPr>
          <w:rFonts w:hint="eastAsia"/>
        </w:rPr>
        <w:t>改为</w:t>
      </w:r>
      <w:r w:rsidR="006817FE">
        <w:rPr>
          <w:rFonts w:hint="eastAsia"/>
        </w:rPr>
        <w:t>6.2.4.2.2.2</w:t>
      </w:r>
      <w:r w:rsidR="006817FE">
        <w:rPr>
          <w:rFonts w:hint="eastAsia"/>
        </w:rPr>
        <w:t>、</w:t>
      </w:r>
      <w:r w:rsidR="006817FE">
        <w:rPr>
          <w:rFonts w:hint="eastAsia"/>
        </w:rPr>
        <w:t>6.2.4.2.2.1</w:t>
      </w:r>
      <w:r w:rsidR="006817FE">
        <w:rPr>
          <w:rFonts w:hint="eastAsia"/>
        </w:rPr>
        <w:t>改为</w:t>
      </w:r>
      <w:r w:rsidR="006817FE">
        <w:rPr>
          <w:rFonts w:hint="eastAsia"/>
        </w:rPr>
        <w:t>6.2.4.2.2.2.1</w:t>
      </w:r>
      <w:r w:rsidR="006817FE">
        <w:rPr>
          <w:rFonts w:hint="eastAsia"/>
        </w:rPr>
        <w:t>、</w:t>
      </w:r>
      <w:r w:rsidR="006817FE">
        <w:rPr>
          <w:rFonts w:hint="eastAsia"/>
        </w:rPr>
        <w:t>6.2.4.2.2.2</w:t>
      </w:r>
      <w:r w:rsidR="006817FE">
        <w:rPr>
          <w:rFonts w:hint="eastAsia"/>
        </w:rPr>
        <w:t>改为</w:t>
      </w:r>
      <w:r w:rsidR="006817FE">
        <w:rPr>
          <w:rFonts w:hint="eastAsia"/>
        </w:rPr>
        <w:t>6.2.4.2.2.2.2</w:t>
      </w:r>
      <w:r w:rsidR="006817FE">
        <w:rPr>
          <w:rFonts w:hint="eastAsia"/>
        </w:rPr>
        <w:t>、</w:t>
      </w:r>
      <w:r w:rsidR="006817FE">
        <w:rPr>
          <w:rFonts w:hint="eastAsia"/>
        </w:rPr>
        <w:t>6.2.4.2.3</w:t>
      </w:r>
      <w:r w:rsidR="006817FE">
        <w:rPr>
          <w:rFonts w:hint="eastAsia"/>
        </w:rPr>
        <w:t>改为</w:t>
      </w:r>
      <w:r w:rsidR="006817FE">
        <w:rPr>
          <w:rFonts w:hint="eastAsia"/>
        </w:rPr>
        <w:t>6.2.4.2.2.3</w:t>
      </w:r>
      <w:r w:rsidR="006817FE">
        <w:rPr>
          <w:rFonts w:hint="eastAsia"/>
        </w:rPr>
        <w:t>、</w:t>
      </w:r>
      <w:r w:rsidR="006817FE">
        <w:rPr>
          <w:rFonts w:hint="eastAsia"/>
        </w:rPr>
        <w:t>6.2.4.2.3.1</w:t>
      </w:r>
      <w:r w:rsidR="006817FE">
        <w:rPr>
          <w:rFonts w:hint="eastAsia"/>
        </w:rPr>
        <w:t>改为</w:t>
      </w:r>
      <w:r w:rsidR="006817FE">
        <w:rPr>
          <w:rFonts w:hint="eastAsia"/>
        </w:rPr>
        <w:t>6.2.4.2.2.3.1</w:t>
      </w:r>
      <w:r w:rsidR="006817FE">
        <w:rPr>
          <w:rFonts w:hint="eastAsia"/>
        </w:rPr>
        <w:t>、</w:t>
      </w:r>
      <w:r w:rsidR="006817FE">
        <w:rPr>
          <w:rFonts w:hint="eastAsia"/>
        </w:rPr>
        <w:t>6.2.4.2.3.2</w:t>
      </w:r>
      <w:r w:rsidR="006817FE">
        <w:rPr>
          <w:rFonts w:hint="eastAsia"/>
        </w:rPr>
        <w:t>改为</w:t>
      </w:r>
      <w:r w:rsidR="006817FE">
        <w:rPr>
          <w:rFonts w:hint="eastAsia"/>
        </w:rPr>
        <w:t>6.2.4.2.2.3.2</w:t>
      </w:r>
      <w:r w:rsidR="006817FE">
        <w:rPr>
          <w:rFonts w:hint="eastAsia"/>
        </w:rPr>
        <w:t>、</w:t>
      </w:r>
      <w:r w:rsidR="006817FE">
        <w:rPr>
          <w:rFonts w:hint="eastAsia"/>
        </w:rPr>
        <w:t>6.2.4.3</w:t>
      </w:r>
      <w:r w:rsidR="006817FE">
        <w:rPr>
          <w:rFonts w:hint="eastAsia"/>
        </w:rPr>
        <w:t>改为</w:t>
      </w:r>
      <w:r w:rsidR="006817FE">
        <w:rPr>
          <w:rFonts w:hint="eastAsia"/>
        </w:rPr>
        <w:t>6.2.4.2.3</w:t>
      </w:r>
      <w:r w:rsidR="006817FE">
        <w:rPr>
          <w:rFonts w:hint="eastAsia"/>
        </w:rPr>
        <w:t>。</w:t>
      </w:r>
    </w:p>
    <w:p w14:paraId="7E0E829B" w14:textId="6C9AED78" w:rsidR="006817FE" w:rsidRDefault="007550B3" w:rsidP="006817FE">
      <w:pPr>
        <w:tabs>
          <w:tab w:val="left" w:pos="2422"/>
        </w:tabs>
        <w:suppressAutoHyphens/>
        <w:spacing w:before="120" w:after="140"/>
        <w:ind w:left="2422" w:right="1264" w:hanging="1158"/>
      </w:pPr>
      <w:r>
        <w:lastRenderedPageBreak/>
        <w:tab/>
      </w:r>
      <w:r w:rsidR="006817FE">
        <w:rPr>
          <w:rFonts w:hint="eastAsia"/>
        </w:rPr>
        <w:t>将重新编号为</w:t>
      </w:r>
      <w:r w:rsidR="006817FE">
        <w:rPr>
          <w:rFonts w:hint="eastAsia"/>
        </w:rPr>
        <w:t>6.2.4.2</w:t>
      </w:r>
      <w:r w:rsidR="006817FE">
        <w:rPr>
          <w:rFonts w:hint="eastAsia"/>
        </w:rPr>
        <w:t>段落案文中的“</w:t>
      </w:r>
      <w:r w:rsidR="006817FE">
        <w:rPr>
          <w:rFonts w:hint="eastAsia"/>
        </w:rPr>
        <w:t>6.2.4.1</w:t>
      </w:r>
      <w:r w:rsidR="006817FE">
        <w:rPr>
          <w:rFonts w:hint="eastAsia"/>
        </w:rPr>
        <w:t>”改为“</w:t>
      </w:r>
      <w:r w:rsidR="006817FE">
        <w:rPr>
          <w:rFonts w:hint="eastAsia"/>
        </w:rPr>
        <w:t>6.2.4.2.1</w:t>
      </w:r>
      <w:r w:rsidR="006817FE">
        <w:rPr>
          <w:rFonts w:hint="eastAsia"/>
        </w:rPr>
        <w:t>”、“</w:t>
      </w:r>
      <w:r w:rsidR="006817FE">
        <w:rPr>
          <w:rFonts w:hint="eastAsia"/>
        </w:rPr>
        <w:t>6.2.4.2</w:t>
      </w:r>
      <w:r w:rsidR="006817FE">
        <w:rPr>
          <w:rFonts w:hint="eastAsia"/>
        </w:rPr>
        <w:t>”改为“</w:t>
      </w:r>
      <w:r w:rsidR="006817FE">
        <w:rPr>
          <w:rFonts w:hint="eastAsia"/>
        </w:rPr>
        <w:t>6.2.4.2.2</w:t>
      </w:r>
      <w:r w:rsidR="006817FE">
        <w:rPr>
          <w:rFonts w:hint="eastAsia"/>
        </w:rPr>
        <w:t>”。</w:t>
      </w:r>
    </w:p>
    <w:p w14:paraId="0DB5672D" w14:textId="6EA5E04D" w:rsidR="006817FE" w:rsidRDefault="007550B3" w:rsidP="006817FE">
      <w:pPr>
        <w:tabs>
          <w:tab w:val="left" w:pos="2422"/>
        </w:tabs>
        <w:suppressAutoHyphens/>
        <w:spacing w:before="120" w:after="140"/>
        <w:ind w:left="2422" w:right="1264" w:hanging="1158"/>
      </w:pPr>
      <w:r>
        <w:tab/>
      </w:r>
      <w:r w:rsidR="006817FE">
        <w:rPr>
          <w:rFonts w:hint="eastAsia"/>
        </w:rPr>
        <w:t>将重新编号为</w:t>
      </w:r>
      <w:r w:rsidR="006817FE">
        <w:rPr>
          <w:rFonts w:hint="eastAsia"/>
        </w:rPr>
        <w:t>6.2.4.2.2</w:t>
      </w:r>
      <w:r w:rsidR="006817FE">
        <w:rPr>
          <w:rFonts w:hint="eastAsia"/>
        </w:rPr>
        <w:t>段落案文中的“</w:t>
      </w:r>
      <w:r w:rsidR="006817FE">
        <w:rPr>
          <w:rFonts w:hint="eastAsia"/>
        </w:rPr>
        <w:t>6.2.4.2.1</w:t>
      </w:r>
      <w:r w:rsidR="006817FE">
        <w:rPr>
          <w:rFonts w:hint="eastAsia"/>
        </w:rPr>
        <w:t>”改为“</w:t>
      </w:r>
      <w:r w:rsidR="006817FE">
        <w:rPr>
          <w:rFonts w:hint="eastAsia"/>
        </w:rPr>
        <w:t>6.2.4.2.2.1</w:t>
      </w:r>
      <w:r w:rsidR="006817FE">
        <w:rPr>
          <w:rFonts w:hint="eastAsia"/>
        </w:rPr>
        <w:t>”、“</w:t>
      </w:r>
      <w:r w:rsidR="006817FE">
        <w:rPr>
          <w:rFonts w:hint="eastAsia"/>
        </w:rPr>
        <w:t>6.2.4.2.2</w:t>
      </w:r>
      <w:r w:rsidR="006817FE">
        <w:rPr>
          <w:rFonts w:hint="eastAsia"/>
        </w:rPr>
        <w:t>”改为“</w:t>
      </w:r>
      <w:r w:rsidR="006817FE">
        <w:rPr>
          <w:rFonts w:hint="eastAsia"/>
        </w:rPr>
        <w:t>6.2.4.2.2.2</w:t>
      </w:r>
      <w:r w:rsidR="006817FE">
        <w:rPr>
          <w:rFonts w:hint="eastAsia"/>
        </w:rPr>
        <w:t>”。</w:t>
      </w:r>
    </w:p>
    <w:p w14:paraId="0343EE5C" w14:textId="63AFE9B6" w:rsidR="006817FE" w:rsidRDefault="007550B3" w:rsidP="006817FE">
      <w:pPr>
        <w:tabs>
          <w:tab w:val="left" w:pos="2422"/>
        </w:tabs>
        <w:suppressAutoHyphens/>
        <w:spacing w:before="120" w:after="140"/>
        <w:ind w:left="2422" w:right="1264" w:hanging="1158"/>
      </w:pPr>
      <w:r>
        <w:tab/>
      </w:r>
      <w:r w:rsidR="006817FE">
        <w:rPr>
          <w:rFonts w:hint="eastAsia"/>
        </w:rPr>
        <w:t>将重新编号为</w:t>
      </w:r>
      <w:r w:rsidR="006817FE">
        <w:rPr>
          <w:rFonts w:hint="eastAsia"/>
        </w:rPr>
        <w:t>6.2.4.2.3</w:t>
      </w:r>
      <w:r w:rsidR="006817FE">
        <w:rPr>
          <w:rFonts w:hint="eastAsia"/>
        </w:rPr>
        <w:t>段落案文中的“</w:t>
      </w:r>
      <w:r w:rsidR="006817FE">
        <w:rPr>
          <w:rFonts w:hint="eastAsia"/>
        </w:rPr>
        <w:t>6.2.4.1</w:t>
      </w:r>
      <w:r w:rsidR="006817FE">
        <w:rPr>
          <w:rFonts w:hint="eastAsia"/>
        </w:rPr>
        <w:t>”改为“</w:t>
      </w:r>
      <w:r w:rsidR="006817FE">
        <w:rPr>
          <w:rFonts w:hint="eastAsia"/>
        </w:rPr>
        <w:t>6.2.4.2.1</w:t>
      </w:r>
      <w:r w:rsidR="006817FE">
        <w:rPr>
          <w:rFonts w:hint="eastAsia"/>
        </w:rPr>
        <w:t>”、“</w:t>
      </w:r>
      <w:r w:rsidR="006817FE">
        <w:rPr>
          <w:rFonts w:hint="eastAsia"/>
        </w:rPr>
        <w:t>6.2.4.2</w:t>
      </w:r>
      <w:r w:rsidR="006817FE">
        <w:rPr>
          <w:rFonts w:hint="eastAsia"/>
        </w:rPr>
        <w:t>”改为“</w:t>
      </w:r>
      <w:r w:rsidR="006817FE">
        <w:rPr>
          <w:rFonts w:hint="eastAsia"/>
        </w:rPr>
        <w:t>6.2.4.2.2</w:t>
      </w:r>
      <w:r w:rsidR="006817FE">
        <w:rPr>
          <w:rFonts w:hint="eastAsia"/>
        </w:rPr>
        <w:t>”。</w:t>
      </w:r>
    </w:p>
    <w:p w14:paraId="601BFE0F" w14:textId="77777777" w:rsidR="006817FE" w:rsidRDefault="006817FE" w:rsidP="006817F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240"/>
        <w:ind w:left="2531" w:hanging="1267"/>
      </w:pPr>
      <w:r>
        <w:rPr>
          <w:rFonts w:hint="eastAsia"/>
        </w:rPr>
        <w:t>第</w:t>
      </w:r>
      <w:r>
        <w:rPr>
          <w:rFonts w:hint="eastAsia"/>
        </w:rPr>
        <w:t>6.3</w:t>
      </w:r>
      <w:r>
        <w:rPr>
          <w:rFonts w:hint="eastAsia"/>
        </w:rPr>
        <w:t>章</w:t>
      </w:r>
    </w:p>
    <w:p w14:paraId="2CEE7FF6" w14:textId="77777777" w:rsidR="006817FE" w:rsidRDefault="006817FE" w:rsidP="006817FE">
      <w:pPr>
        <w:tabs>
          <w:tab w:val="left" w:pos="2422"/>
        </w:tabs>
        <w:suppressAutoHyphens/>
        <w:spacing w:before="120" w:after="140"/>
        <w:ind w:left="2422" w:right="1264" w:hanging="1158"/>
      </w:pPr>
      <w:r>
        <w:rPr>
          <w:rFonts w:hint="eastAsia"/>
        </w:rPr>
        <w:t>6.3.2.1</w:t>
      </w:r>
      <w:r>
        <w:rPr>
          <w:rFonts w:hint="eastAsia"/>
        </w:rPr>
        <w:tab/>
      </w:r>
      <w:r>
        <w:rPr>
          <w:rFonts w:hint="eastAsia"/>
        </w:rPr>
        <w:t>将第二句中“承受</w:t>
      </w:r>
      <w:r>
        <w:rPr>
          <w:rFonts w:hint="eastAsia"/>
        </w:rPr>
        <w:t>6.3.5</w:t>
      </w:r>
      <w:r>
        <w:rPr>
          <w:rFonts w:hint="eastAsia"/>
        </w:rPr>
        <w:t>中所述的试验”改为“顺利满足</w:t>
      </w:r>
      <w:r>
        <w:rPr>
          <w:rFonts w:hint="eastAsia"/>
        </w:rPr>
        <w:t>6.3.5</w:t>
      </w:r>
      <w:r>
        <w:rPr>
          <w:rFonts w:hint="eastAsia"/>
        </w:rPr>
        <w:t>所述的要求”。</w:t>
      </w:r>
    </w:p>
    <w:p w14:paraId="54AFCA2C" w14:textId="1E38CC27" w:rsidR="006817FE" w:rsidRDefault="006817FE" w:rsidP="006817FE">
      <w:pPr>
        <w:tabs>
          <w:tab w:val="left" w:pos="2422"/>
        </w:tabs>
        <w:suppressAutoHyphens/>
        <w:spacing w:before="120" w:after="140"/>
        <w:ind w:left="2422" w:right="1264" w:hanging="1158"/>
      </w:pPr>
      <w:r>
        <w:rPr>
          <w:rFonts w:hint="eastAsia"/>
        </w:rPr>
        <w:t>6.3.2.2</w:t>
      </w:r>
      <w:r>
        <w:rPr>
          <w:rFonts w:hint="eastAsia"/>
        </w:rPr>
        <w:tab/>
      </w:r>
      <w:r>
        <w:rPr>
          <w:rFonts w:hint="eastAsia"/>
        </w:rPr>
        <w:t>将注中“</w:t>
      </w:r>
      <w:r>
        <w:rPr>
          <w:rFonts w:hint="eastAsia"/>
        </w:rPr>
        <w:t>ISO 16106:2006</w:t>
      </w:r>
      <w:r>
        <w:rPr>
          <w:rFonts w:hint="eastAsia"/>
        </w:rPr>
        <w:t>”改为“</w:t>
      </w:r>
      <w:r>
        <w:rPr>
          <w:rFonts w:hint="eastAsia"/>
        </w:rPr>
        <w:t>ISO 16106:2020</w:t>
      </w:r>
      <w:r>
        <w:rPr>
          <w:rFonts w:hint="eastAsia"/>
        </w:rPr>
        <w:t>”，并删除该项标准标题开头的“包装</w:t>
      </w:r>
      <w:r w:rsidR="009A2CFC" w:rsidRPr="00EE4619">
        <w:rPr>
          <w:rFonts w:hint="eastAsia"/>
          <w:iCs/>
          <w:color w:val="000000"/>
          <w:spacing w:val="-50"/>
          <w:kern w:val="0"/>
          <w:sz w:val="20"/>
          <w:lang w:val="en-GB"/>
        </w:rPr>
        <w:t>―</w:t>
      </w:r>
      <w:r w:rsidR="009A2CFC" w:rsidRPr="00EE4619">
        <w:rPr>
          <w:rFonts w:hint="eastAsia"/>
          <w:iCs/>
          <w:color w:val="000000"/>
          <w:kern w:val="0"/>
          <w:sz w:val="20"/>
          <w:lang w:val="en-GB"/>
        </w:rPr>
        <w:t>―</w:t>
      </w:r>
      <w:r>
        <w:rPr>
          <w:rFonts w:hint="eastAsia"/>
        </w:rPr>
        <w:t>”。</w:t>
      </w:r>
    </w:p>
    <w:p w14:paraId="76EBD099" w14:textId="77777777" w:rsidR="006817FE" w:rsidRDefault="006817FE" w:rsidP="006817F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240"/>
        <w:ind w:left="2531" w:hanging="1267"/>
      </w:pPr>
      <w:r>
        <w:rPr>
          <w:rFonts w:hint="eastAsia"/>
        </w:rPr>
        <w:t>第</w:t>
      </w:r>
      <w:r>
        <w:rPr>
          <w:rFonts w:hint="eastAsia"/>
        </w:rPr>
        <w:t>6.4</w:t>
      </w:r>
      <w:r>
        <w:rPr>
          <w:rFonts w:hint="eastAsia"/>
        </w:rPr>
        <w:t>章</w:t>
      </w:r>
    </w:p>
    <w:p w14:paraId="4FAE7CE2" w14:textId="77777777" w:rsidR="006817FE" w:rsidRDefault="006817FE" w:rsidP="006817FE">
      <w:pPr>
        <w:tabs>
          <w:tab w:val="left" w:pos="2422"/>
        </w:tabs>
        <w:suppressAutoHyphens/>
        <w:spacing w:before="120" w:after="140"/>
        <w:ind w:left="2422" w:right="1264" w:hanging="1158"/>
      </w:pPr>
      <w:r>
        <w:rPr>
          <w:rFonts w:hint="eastAsia"/>
        </w:rPr>
        <w:t>6.4.12.1</w:t>
      </w:r>
      <w:r>
        <w:rPr>
          <w:rFonts w:hint="eastAsia"/>
        </w:rPr>
        <w:tab/>
      </w:r>
      <w:r>
        <w:rPr>
          <w:rFonts w:hint="eastAsia"/>
        </w:rPr>
        <w:t>在第一句中，删除“</w:t>
      </w:r>
      <w:r>
        <w:rPr>
          <w:rFonts w:hint="eastAsia"/>
        </w:rPr>
        <w:t>2.7.2.3.1.3</w:t>
      </w:r>
      <w:r>
        <w:rPr>
          <w:rFonts w:hint="eastAsia"/>
        </w:rPr>
        <w:t>、</w:t>
      </w:r>
      <w:r>
        <w:rPr>
          <w:rFonts w:hint="eastAsia"/>
        </w:rPr>
        <w:t>2.7.2.3.1.4</w:t>
      </w:r>
      <w:r>
        <w:rPr>
          <w:rFonts w:hint="eastAsia"/>
        </w:rPr>
        <w:t>、”，并在“</w:t>
      </w:r>
      <w:r>
        <w:rPr>
          <w:rFonts w:hint="eastAsia"/>
        </w:rPr>
        <w:t>2.7.2.3.4.2</w:t>
      </w:r>
      <w:r>
        <w:rPr>
          <w:rFonts w:hint="eastAsia"/>
        </w:rPr>
        <w:t>”之后插入“、</w:t>
      </w:r>
      <w:r>
        <w:rPr>
          <w:rFonts w:hint="eastAsia"/>
        </w:rPr>
        <w:t>2.7.2.3.4.3</w:t>
      </w:r>
      <w:r>
        <w:rPr>
          <w:rFonts w:hint="eastAsia"/>
        </w:rPr>
        <w:t>”。</w:t>
      </w:r>
    </w:p>
    <w:p w14:paraId="73F9DB51" w14:textId="77777777" w:rsidR="006817FE" w:rsidRDefault="006817FE" w:rsidP="006817FE">
      <w:pPr>
        <w:tabs>
          <w:tab w:val="left" w:pos="2422"/>
        </w:tabs>
        <w:suppressAutoHyphens/>
        <w:spacing w:before="120" w:after="140"/>
        <w:ind w:left="2422" w:right="1264" w:hanging="1158"/>
      </w:pPr>
      <w:r>
        <w:rPr>
          <w:rFonts w:hint="eastAsia"/>
        </w:rPr>
        <w:t>6.4.12.2</w:t>
      </w:r>
      <w:r>
        <w:rPr>
          <w:rFonts w:hint="eastAsia"/>
        </w:rPr>
        <w:tab/>
      </w:r>
      <w:r>
        <w:rPr>
          <w:rFonts w:hint="eastAsia"/>
        </w:rPr>
        <w:t>删除“</w:t>
      </w:r>
      <w:r>
        <w:rPr>
          <w:rFonts w:hint="eastAsia"/>
        </w:rPr>
        <w:t>2.7.2.3.1.3</w:t>
      </w:r>
      <w:r>
        <w:rPr>
          <w:rFonts w:hint="eastAsia"/>
        </w:rPr>
        <w:t>、</w:t>
      </w:r>
      <w:r>
        <w:rPr>
          <w:rFonts w:hint="eastAsia"/>
        </w:rPr>
        <w:t>2.7.2.3.1.4</w:t>
      </w:r>
      <w:r>
        <w:rPr>
          <w:rFonts w:hint="eastAsia"/>
        </w:rPr>
        <w:t>、”，并在“</w:t>
      </w:r>
      <w:r>
        <w:rPr>
          <w:rFonts w:hint="eastAsia"/>
        </w:rPr>
        <w:t>2.7.2.3.4.2</w:t>
      </w:r>
      <w:r>
        <w:rPr>
          <w:rFonts w:hint="eastAsia"/>
        </w:rPr>
        <w:t>”之后插入“、</w:t>
      </w:r>
      <w:r>
        <w:rPr>
          <w:rFonts w:hint="eastAsia"/>
        </w:rPr>
        <w:t>2.7.2.3.4.3</w:t>
      </w:r>
      <w:r>
        <w:rPr>
          <w:rFonts w:hint="eastAsia"/>
        </w:rPr>
        <w:t>”。</w:t>
      </w:r>
    </w:p>
    <w:p w14:paraId="535F9DDF" w14:textId="77777777" w:rsidR="006817FE" w:rsidRDefault="006817FE" w:rsidP="006817FE">
      <w:pPr>
        <w:tabs>
          <w:tab w:val="left" w:pos="2422"/>
        </w:tabs>
        <w:suppressAutoHyphens/>
        <w:spacing w:before="120" w:after="140"/>
        <w:ind w:left="2422" w:right="1264" w:hanging="1158"/>
      </w:pPr>
      <w:r>
        <w:rPr>
          <w:rFonts w:hint="eastAsia"/>
        </w:rPr>
        <w:t>6.4.24.1</w:t>
      </w:r>
      <w:r>
        <w:rPr>
          <w:rFonts w:hint="eastAsia"/>
        </w:rPr>
        <w:tab/>
      </w:r>
      <w:r>
        <w:rPr>
          <w:rFonts w:hint="eastAsia"/>
        </w:rPr>
        <w:t>将</w:t>
      </w:r>
      <w:r>
        <w:rPr>
          <w:rFonts w:hint="eastAsia"/>
        </w:rPr>
        <w:t>6.4.24.1</w:t>
      </w:r>
      <w:r>
        <w:rPr>
          <w:rFonts w:hint="eastAsia"/>
        </w:rPr>
        <w:t>上方标题改为：“根据原子能机构《放射性物质安全运输条例》</w:t>
      </w:r>
      <w:r>
        <w:rPr>
          <w:rFonts w:hint="eastAsia"/>
        </w:rPr>
        <w:t>1985</w:t>
      </w:r>
      <w:r>
        <w:rPr>
          <w:rFonts w:hint="eastAsia"/>
        </w:rPr>
        <w:t>年版、</w:t>
      </w:r>
      <w:r>
        <w:rPr>
          <w:rFonts w:hint="eastAsia"/>
        </w:rPr>
        <w:t>1985</w:t>
      </w:r>
      <w:r>
        <w:rPr>
          <w:rFonts w:hint="eastAsia"/>
        </w:rPr>
        <w:t>年版</w:t>
      </w:r>
      <w:r>
        <w:rPr>
          <w:rFonts w:hint="eastAsia"/>
        </w:rPr>
        <w:t>(1990</w:t>
      </w:r>
      <w:r>
        <w:rPr>
          <w:rFonts w:hint="eastAsia"/>
        </w:rPr>
        <w:t>年修正</w:t>
      </w:r>
      <w:r>
        <w:rPr>
          <w:rFonts w:hint="eastAsia"/>
        </w:rPr>
        <w:t>)</w:t>
      </w:r>
      <w:r>
        <w:rPr>
          <w:rFonts w:hint="eastAsia"/>
        </w:rPr>
        <w:t>、</w:t>
      </w:r>
      <w:r>
        <w:rPr>
          <w:rFonts w:hint="eastAsia"/>
        </w:rPr>
        <w:t>1996</w:t>
      </w:r>
      <w:r>
        <w:rPr>
          <w:rFonts w:hint="eastAsia"/>
        </w:rPr>
        <w:t>年版、</w:t>
      </w:r>
      <w:r>
        <w:rPr>
          <w:rFonts w:hint="eastAsia"/>
        </w:rPr>
        <w:t>1996</w:t>
      </w:r>
      <w:r>
        <w:rPr>
          <w:rFonts w:hint="eastAsia"/>
        </w:rPr>
        <w:t>年版</w:t>
      </w:r>
      <w:r>
        <w:rPr>
          <w:rFonts w:hint="eastAsia"/>
        </w:rPr>
        <w:t>(</w:t>
      </w:r>
      <w:r>
        <w:rPr>
          <w:rFonts w:hint="eastAsia"/>
        </w:rPr>
        <w:t>修订</w:t>
      </w:r>
      <w:r>
        <w:rPr>
          <w:rFonts w:hint="eastAsia"/>
        </w:rPr>
        <w:t>)</w:t>
      </w:r>
      <w:r>
        <w:rPr>
          <w:rFonts w:hint="eastAsia"/>
        </w:rPr>
        <w:t>、</w:t>
      </w:r>
      <w:r>
        <w:rPr>
          <w:rFonts w:hint="eastAsia"/>
        </w:rPr>
        <w:t>1996</w:t>
      </w:r>
      <w:r>
        <w:rPr>
          <w:rFonts w:hint="eastAsia"/>
        </w:rPr>
        <w:t>年版</w:t>
      </w:r>
      <w:r>
        <w:rPr>
          <w:rFonts w:hint="eastAsia"/>
        </w:rPr>
        <w:t>(2003</w:t>
      </w:r>
      <w:r>
        <w:rPr>
          <w:rFonts w:hint="eastAsia"/>
        </w:rPr>
        <w:t>年修正</w:t>
      </w:r>
      <w:r>
        <w:rPr>
          <w:rFonts w:hint="eastAsia"/>
        </w:rPr>
        <w:t>)</w:t>
      </w:r>
      <w:r>
        <w:rPr>
          <w:rFonts w:hint="eastAsia"/>
        </w:rPr>
        <w:t>、</w:t>
      </w:r>
      <w:r>
        <w:rPr>
          <w:rFonts w:hint="eastAsia"/>
        </w:rPr>
        <w:t>2005</w:t>
      </w:r>
      <w:r>
        <w:rPr>
          <w:rFonts w:hint="eastAsia"/>
        </w:rPr>
        <w:t>年版、</w:t>
      </w:r>
      <w:r>
        <w:rPr>
          <w:rFonts w:hint="eastAsia"/>
        </w:rPr>
        <w:t>2009</w:t>
      </w:r>
      <w:r>
        <w:rPr>
          <w:rFonts w:hint="eastAsia"/>
        </w:rPr>
        <w:t>年版和</w:t>
      </w:r>
      <w:r>
        <w:rPr>
          <w:rFonts w:hint="eastAsia"/>
        </w:rPr>
        <w:t>2012</w:t>
      </w:r>
      <w:r>
        <w:rPr>
          <w:rFonts w:hint="eastAsia"/>
        </w:rPr>
        <w:t>年版无需得到主管部门批准的包装件设计”。</w:t>
      </w:r>
    </w:p>
    <w:p w14:paraId="16386023" w14:textId="77777777" w:rsidR="006817FE" w:rsidRDefault="006817FE" w:rsidP="006817FE">
      <w:pPr>
        <w:tabs>
          <w:tab w:val="left" w:pos="2422"/>
        </w:tabs>
        <w:suppressAutoHyphens/>
        <w:spacing w:before="120" w:after="140"/>
        <w:ind w:left="2422" w:right="1264" w:hanging="1158"/>
      </w:pPr>
      <w:r>
        <w:rPr>
          <w:rFonts w:hint="eastAsia"/>
        </w:rPr>
        <w:t>6.4.24.1(a)</w:t>
      </w:r>
      <w:r>
        <w:rPr>
          <w:rFonts w:hint="eastAsia"/>
        </w:rPr>
        <w:tab/>
      </w:r>
      <w:r>
        <w:rPr>
          <w:rFonts w:hint="eastAsia"/>
        </w:rPr>
        <w:t>改为：“符合原子能机构《放射性物质安全运输条例》</w:t>
      </w:r>
      <w:r>
        <w:rPr>
          <w:rFonts w:hint="eastAsia"/>
        </w:rPr>
        <w:t>1985</w:t>
      </w:r>
      <w:r>
        <w:rPr>
          <w:rFonts w:hint="eastAsia"/>
        </w:rPr>
        <w:t>年版或</w:t>
      </w:r>
      <w:r>
        <w:rPr>
          <w:rFonts w:hint="eastAsia"/>
        </w:rPr>
        <w:t>1985</w:t>
      </w:r>
      <w:r>
        <w:rPr>
          <w:rFonts w:hint="eastAsia"/>
        </w:rPr>
        <w:t>年版</w:t>
      </w:r>
      <w:r>
        <w:rPr>
          <w:rFonts w:hint="eastAsia"/>
        </w:rPr>
        <w:t>(1990</w:t>
      </w:r>
      <w:r>
        <w:rPr>
          <w:rFonts w:hint="eastAsia"/>
        </w:rPr>
        <w:t>年修正</w:t>
      </w:r>
      <w:r>
        <w:rPr>
          <w:rFonts w:hint="eastAsia"/>
        </w:rPr>
        <w:t>)</w:t>
      </w:r>
      <w:r>
        <w:rPr>
          <w:rFonts w:hint="eastAsia"/>
        </w:rPr>
        <w:t>要求的包装件：”。</w:t>
      </w:r>
    </w:p>
    <w:p w14:paraId="0BCCD651" w14:textId="77777777" w:rsidR="006817FE" w:rsidRDefault="006817FE" w:rsidP="006817FE">
      <w:pPr>
        <w:tabs>
          <w:tab w:val="left" w:pos="2422"/>
        </w:tabs>
        <w:suppressAutoHyphens/>
        <w:spacing w:before="120" w:after="140"/>
        <w:ind w:left="2422" w:right="1264" w:hanging="1158"/>
      </w:pPr>
      <w:r>
        <w:rPr>
          <w:rFonts w:hint="eastAsia"/>
        </w:rPr>
        <w:t>6.4.24.1(b)</w:t>
      </w:r>
      <w:r>
        <w:rPr>
          <w:rFonts w:hint="eastAsia"/>
        </w:rPr>
        <w:tab/>
      </w:r>
      <w:r>
        <w:rPr>
          <w:rFonts w:hint="eastAsia"/>
        </w:rPr>
        <w:t>改为：“符合原子能机构《放射性物质安全运输条例》</w:t>
      </w:r>
      <w:r>
        <w:rPr>
          <w:rFonts w:hint="eastAsia"/>
        </w:rPr>
        <w:t>1996</w:t>
      </w:r>
      <w:r>
        <w:rPr>
          <w:rFonts w:hint="eastAsia"/>
        </w:rPr>
        <w:t>年版、</w:t>
      </w:r>
      <w:r>
        <w:rPr>
          <w:rFonts w:hint="eastAsia"/>
        </w:rPr>
        <w:t>1996</w:t>
      </w:r>
      <w:r>
        <w:rPr>
          <w:rFonts w:hint="eastAsia"/>
        </w:rPr>
        <w:t>年版</w:t>
      </w:r>
      <w:r>
        <w:rPr>
          <w:rFonts w:hint="eastAsia"/>
        </w:rPr>
        <w:t>(</w:t>
      </w:r>
      <w:r>
        <w:rPr>
          <w:rFonts w:hint="eastAsia"/>
        </w:rPr>
        <w:t>修订</w:t>
      </w:r>
      <w:r>
        <w:rPr>
          <w:rFonts w:hint="eastAsia"/>
        </w:rPr>
        <w:t>)</w:t>
      </w:r>
      <w:r>
        <w:rPr>
          <w:rFonts w:hint="eastAsia"/>
        </w:rPr>
        <w:t>、</w:t>
      </w:r>
      <w:r>
        <w:rPr>
          <w:rFonts w:hint="eastAsia"/>
        </w:rPr>
        <w:t>1996</w:t>
      </w:r>
      <w:r>
        <w:rPr>
          <w:rFonts w:hint="eastAsia"/>
        </w:rPr>
        <w:t>年版</w:t>
      </w:r>
      <w:r>
        <w:rPr>
          <w:rFonts w:hint="eastAsia"/>
        </w:rPr>
        <w:t>(2003</w:t>
      </w:r>
      <w:r>
        <w:rPr>
          <w:rFonts w:hint="eastAsia"/>
        </w:rPr>
        <w:t>年修正</w:t>
      </w:r>
      <w:r>
        <w:rPr>
          <w:rFonts w:hint="eastAsia"/>
        </w:rPr>
        <w:t>)</w:t>
      </w:r>
      <w:r>
        <w:rPr>
          <w:rFonts w:hint="eastAsia"/>
        </w:rPr>
        <w:t>、</w:t>
      </w:r>
      <w:r>
        <w:rPr>
          <w:rFonts w:hint="eastAsia"/>
        </w:rPr>
        <w:t>2005</w:t>
      </w:r>
      <w:r>
        <w:rPr>
          <w:rFonts w:hint="eastAsia"/>
        </w:rPr>
        <w:t>年版、</w:t>
      </w:r>
      <w:r>
        <w:rPr>
          <w:rFonts w:hint="eastAsia"/>
        </w:rPr>
        <w:t>2009</w:t>
      </w:r>
      <w:r>
        <w:rPr>
          <w:rFonts w:hint="eastAsia"/>
        </w:rPr>
        <w:t>年版或</w:t>
      </w:r>
      <w:r>
        <w:rPr>
          <w:rFonts w:hint="eastAsia"/>
        </w:rPr>
        <w:t>2012</w:t>
      </w:r>
      <w:r>
        <w:rPr>
          <w:rFonts w:hint="eastAsia"/>
        </w:rPr>
        <w:t>年版要求的包装件：”。</w:t>
      </w:r>
    </w:p>
    <w:p w14:paraId="4C468C5C" w14:textId="77777777" w:rsidR="006817FE" w:rsidRDefault="006817FE" w:rsidP="006817FE">
      <w:pPr>
        <w:tabs>
          <w:tab w:val="left" w:pos="2422"/>
        </w:tabs>
        <w:suppressAutoHyphens/>
        <w:spacing w:before="120" w:after="140"/>
        <w:ind w:left="2422" w:right="1264" w:hanging="1158"/>
      </w:pPr>
      <w:r>
        <w:rPr>
          <w:rFonts w:hint="eastAsia"/>
        </w:rPr>
        <w:t>6.4.24.2</w:t>
      </w:r>
      <w:r>
        <w:rPr>
          <w:rFonts w:hint="eastAsia"/>
        </w:rPr>
        <w:tab/>
      </w:r>
      <w:r>
        <w:rPr>
          <w:rFonts w:hint="eastAsia"/>
        </w:rPr>
        <w:t>将</w:t>
      </w:r>
      <w:r>
        <w:rPr>
          <w:rFonts w:hint="eastAsia"/>
        </w:rPr>
        <w:t>6.4.24.2</w:t>
      </w:r>
      <w:r>
        <w:rPr>
          <w:rFonts w:hint="eastAsia"/>
        </w:rPr>
        <w:t>上方标题改为：“根据原子能机构《放射性物质安全运输条例》</w:t>
      </w:r>
      <w:r>
        <w:rPr>
          <w:rFonts w:hint="eastAsia"/>
        </w:rPr>
        <w:t>1985</w:t>
      </w:r>
      <w:r>
        <w:rPr>
          <w:rFonts w:hint="eastAsia"/>
        </w:rPr>
        <w:t>年版、</w:t>
      </w:r>
      <w:r>
        <w:rPr>
          <w:rFonts w:hint="eastAsia"/>
        </w:rPr>
        <w:t>1985</w:t>
      </w:r>
      <w:r>
        <w:rPr>
          <w:rFonts w:hint="eastAsia"/>
        </w:rPr>
        <w:t>年版</w:t>
      </w:r>
      <w:r>
        <w:rPr>
          <w:rFonts w:hint="eastAsia"/>
        </w:rPr>
        <w:t>(1990</w:t>
      </w:r>
      <w:r>
        <w:rPr>
          <w:rFonts w:hint="eastAsia"/>
        </w:rPr>
        <w:t>年修正</w:t>
      </w:r>
      <w:r>
        <w:rPr>
          <w:rFonts w:hint="eastAsia"/>
        </w:rPr>
        <w:t>)</w:t>
      </w:r>
      <w:r>
        <w:rPr>
          <w:rFonts w:hint="eastAsia"/>
        </w:rPr>
        <w:t>、</w:t>
      </w:r>
      <w:r>
        <w:rPr>
          <w:rFonts w:hint="eastAsia"/>
        </w:rPr>
        <w:t>1996</w:t>
      </w:r>
      <w:r>
        <w:rPr>
          <w:rFonts w:hint="eastAsia"/>
        </w:rPr>
        <w:t>年版、</w:t>
      </w:r>
      <w:r>
        <w:rPr>
          <w:rFonts w:hint="eastAsia"/>
        </w:rPr>
        <w:t>1996</w:t>
      </w:r>
      <w:r>
        <w:rPr>
          <w:rFonts w:hint="eastAsia"/>
        </w:rPr>
        <w:t>年版</w:t>
      </w:r>
      <w:r>
        <w:rPr>
          <w:rFonts w:hint="eastAsia"/>
        </w:rPr>
        <w:t>(</w:t>
      </w:r>
      <w:r>
        <w:rPr>
          <w:rFonts w:hint="eastAsia"/>
        </w:rPr>
        <w:t>修订</w:t>
      </w:r>
      <w:r>
        <w:rPr>
          <w:rFonts w:hint="eastAsia"/>
        </w:rPr>
        <w:t>)</w:t>
      </w:r>
      <w:r>
        <w:rPr>
          <w:rFonts w:hint="eastAsia"/>
        </w:rPr>
        <w:t>、</w:t>
      </w:r>
      <w:r>
        <w:rPr>
          <w:rFonts w:hint="eastAsia"/>
        </w:rPr>
        <w:t>1996</w:t>
      </w:r>
      <w:r>
        <w:rPr>
          <w:rFonts w:hint="eastAsia"/>
        </w:rPr>
        <w:t>年版</w:t>
      </w:r>
      <w:r>
        <w:rPr>
          <w:rFonts w:hint="eastAsia"/>
        </w:rPr>
        <w:t>(2003</w:t>
      </w:r>
      <w:r>
        <w:rPr>
          <w:rFonts w:hint="eastAsia"/>
        </w:rPr>
        <w:t>年修正</w:t>
      </w:r>
      <w:r>
        <w:rPr>
          <w:rFonts w:hint="eastAsia"/>
        </w:rPr>
        <w:t>)</w:t>
      </w:r>
      <w:r>
        <w:rPr>
          <w:rFonts w:hint="eastAsia"/>
        </w:rPr>
        <w:t>、</w:t>
      </w:r>
      <w:r>
        <w:rPr>
          <w:rFonts w:hint="eastAsia"/>
        </w:rPr>
        <w:t>2005</w:t>
      </w:r>
      <w:r>
        <w:rPr>
          <w:rFonts w:hint="eastAsia"/>
        </w:rPr>
        <w:t>年版、</w:t>
      </w:r>
      <w:r>
        <w:rPr>
          <w:rFonts w:hint="eastAsia"/>
        </w:rPr>
        <w:t>2009</w:t>
      </w:r>
      <w:r>
        <w:rPr>
          <w:rFonts w:hint="eastAsia"/>
        </w:rPr>
        <w:t>年版和</w:t>
      </w:r>
      <w:r>
        <w:rPr>
          <w:rFonts w:hint="eastAsia"/>
        </w:rPr>
        <w:t>2012</w:t>
      </w:r>
      <w:r>
        <w:rPr>
          <w:rFonts w:hint="eastAsia"/>
        </w:rPr>
        <w:t>年版批准的包装件设计”。</w:t>
      </w:r>
    </w:p>
    <w:p w14:paraId="49838255" w14:textId="77777777" w:rsidR="006817FE" w:rsidRPr="006178BD" w:rsidRDefault="006817FE" w:rsidP="006817FE">
      <w:pPr>
        <w:tabs>
          <w:tab w:val="left" w:pos="2422"/>
        </w:tabs>
        <w:suppressAutoHyphens/>
        <w:spacing w:before="120" w:after="140"/>
        <w:ind w:left="2422" w:right="1264" w:hanging="1158"/>
        <w:rPr>
          <w:spacing w:val="2"/>
        </w:rPr>
      </w:pPr>
      <w:r>
        <w:rPr>
          <w:rFonts w:hint="eastAsia"/>
        </w:rPr>
        <w:t>6.4.24.2(a)</w:t>
      </w:r>
      <w:r>
        <w:rPr>
          <w:rFonts w:hint="eastAsia"/>
        </w:rPr>
        <w:tab/>
      </w:r>
      <w:r w:rsidRPr="006178BD">
        <w:rPr>
          <w:rFonts w:hint="eastAsia"/>
          <w:spacing w:val="2"/>
        </w:rPr>
        <w:t>改为：“如果包装是按照主管部门批准的包装件设计制造，而且是根据原子能机构《放射性物质安全运输条例》</w:t>
      </w:r>
      <w:r w:rsidRPr="006178BD">
        <w:rPr>
          <w:rFonts w:hint="eastAsia"/>
          <w:spacing w:val="2"/>
        </w:rPr>
        <w:t>1985</w:t>
      </w:r>
      <w:r w:rsidRPr="006178BD">
        <w:rPr>
          <w:rFonts w:hint="eastAsia"/>
          <w:spacing w:val="2"/>
        </w:rPr>
        <w:t>年版或</w:t>
      </w:r>
      <w:r w:rsidRPr="006178BD">
        <w:rPr>
          <w:rFonts w:hint="eastAsia"/>
          <w:spacing w:val="2"/>
        </w:rPr>
        <w:t>1985</w:t>
      </w:r>
      <w:r w:rsidRPr="006178BD">
        <w:rPr>
          <w:rFonts w:hint="eastAsia"/>
          <w:spacing w:val="2"/>
        </w:rPr>
        <w:t>年版</w:t>
      </w:r>
      <w:r w:rsidRPr="006178BD">
        <w:rPr>
          <w:rFonts w:hint="eastAsia"/>
          <w:spacing w:val="2"/>
        </w:rPr>
        <w:t>(1990</w:t>
      </w:r>
      <w:r w:rsidRPr="006178BD">
        <w:rPr>
          <w:rFonts w:hint="eastAsia"/>
          <w:spacing w:val="2"/>
        </w:rPr>
        <w:t>年修正</w:t>
      </w:r>
      <w:r w:rsidRPr="006178BD">
        <w:rPr>
          <w:rFonts w:hint="eastAsia"/>
          <w:spacing w:val="2"/>
        </w:rPr>
        <w:t>)</w:t>
      </w:r>
      <w:r w:rsidRPr="006178BD">
        <w:rPr>
          <w:rFonts w:hint="eastAsia"/>
          <w:spacing w:val="2"/>
        </w:rPr>
        <w:t>的规定批准，则可以继续使用，但须满足以下所有条件：”。</w:t>
      </w:r>
    </w:p>
    <w:p w14:paraId="552BD9B5" w14:textId="77777777" w:rsidR="006817FE" w:rsidRDefault="006817FE" w:rsidP="006817FE">
      <w:pPr>
        <w:tabs>
          <w:tab w:val="left" w:pos="2422"/>
        </w:tabs>
        <w:suppressAutoHyphens/>
        <w:spacing w:before="120" w:after="140"/>
        <w:ind w:left="2422" w:right="1264" w:hanging="1158"/>
      </w:pPr>
      <w:r>
        <w:rPr>
          <w:rFonts w:hint="eastAsia"/>
        </w:rPr>
        <w:lastRenderedPageBreak/>
        <w:t>6.4.24.2(b)</w:t>
      </w:r>
      <w:r>
        <w:rPr>
          <w:rFonts w:hint="eastAsia"/>
        </w:rPr>
        <w:tab/>
      </w:r>
      <w:r>
        <w:rPr>
          <w:rFonts w:hint="eastAsia"/>
        </w:rPr>
        <w:t>改为：“如果包装是按照主管部门批准的包装件设计制造，而且是根据原子能机构《放射性物质安全运输条例》</w:t>
      </w:r>
      <w:r>
        <w:rPr>
          <w:rFonts w:hint="eastAsia"/>
        </w:rPr>
        <w:t>1996</w:t>
      </w:r>
      <w:r>
        <w:rPr>
          <w:rFonts w:hint="eastAsia"/>
        </w:rPr>
        <w:t>年版、</w:t>
      </w:r>
      <w:r>
        <w:rPr>
          <w:rFonts w:hint="eastAsia"/>
        </w:rPr>
        <w:t>1996</w:t>
      </w:r>
      <w:r>
        <w:rPr>
          <w:rFonts w:hint="eastAsia"/>
        </w:rPr>
        <w:t>年版</w:t>
      </w:r>
      <w:r>
        <w:rPr>
          <w:rFonts w:hint="eastAsia"/>
        </w:rPr>
        <w:t>(</w:t>
      </w:r>
      <w:r>
        <w:rPr>
          <w:rFonts w:hint="eastAsia"/>
        </w:rPr>
        <w:t>修订</w:t>
      </w:r>
      <w:r>
        <w:rPr>
          <w:rFonts w:hint="eastAsia"/>
        </w:rPr>
        <w:t>)</w:t>
      </w:r>
      <w:r>
        <w:rPr>
          <w:rFonts w:hint="eastAsia"/>
        </w:rPr>
        <w:t>、</w:t>
      </w:r>
      <w:r>
        <w:rPr>
          <w:rFonts w:hint="eastAsia"/>
        </w:rPr>
        <w:t>1996</w:t>
      </w:r>
      <w:r>
        <w:rPr>
          <w:rFonts w:hint="eastAsia"/>
        </w:rPr>
        <w:t>年版</w:t>
      </w:r>
      <w:r>
        <w:rPr>
          <w:rFonts w:hint="eastAsia"/>
        </w:rPr>
        <w:t>(2003</w:t>
      </w:r>
      <w:r>
        <w:rPr>
          <w:rFonts w:hint="eastAsia"/>
        </w:rPr>
        <w:t>年修正</w:t>
      </w:r>
      <w:r>
        <w:rPr>
          <w:rFonts w:hint="eastAsia"/>
        </w:rPr>
        <w:t>)</w:t>
      </w:r>
      <w:r>
        <w:rPr>
          <w:rFonts w:hint="eastAsia"/>
        </w:rPr>
        <w:t>、</w:t>
      </w:r>
      <w:r>
        <w:rPr>
          <w:rFonts w:hint="eastAsia"/>
        </w:rPr>
        <w:t>2005</w:t>
      </w:r>
      <w:r>
        <w:rPr>
          <w:rFonts w:hint="eastAsia"/>
        </w:rPr>
        <w:t>年版、</w:t>
      </w:r>
      <w:r>
        <w:rPr>
          <w:rFonts w:hint="eastAsia"/>
        </w:rPr>
        <w:t>2009</w:t>
      </w:r>
      <w:r>
        <w:rPr>
          <w:rFonts w:hint="eastAsia"/>
        </w:rPr>
        <w:t>年版或</w:t>
      </w:r>
      <w:r>
        <w:rPr>
          <w:rFonts w:hint="eastAsia"/>
        </w:rPr>
        <w:t>2012</w:t>
      </w:r>
      <w:r>
        <w:rPr>
          <w:rFonts w:hint="eastAsia"/>
        </w:rPr>
        <w:t>年版的规定批准，则可以继续使用，但须满足以下所有条件：”。</w:t>
      </w:r>
    </w:p>
    <w:p w14:paraId="0E4BE500" w14:textId="77777777" w:rsidR="006817FE" w:rsidRDefault="006817FE" w:rsidP="006817FE">
      <w:pPr>
        <w:tabs>
          <w:tab w:val="left" w:pos="2422"/>
        </w:tabs>
        <w:suppressAutoHyphens/>
        <w:spacing w:before="120" w:after="140"/>
        <w:ind w:left="2422" w:right="1264" w:hanging="1158"/>
      </w:pPr>
      <w:r>
        <w:rPr>
          <w:rFonts w:hint="eastAsia"/>
        </w:rPr>
        <w:t>6.4.24.3</w:t>
      </w:r>
      <w:r>
        <w:rPr>
          <w:rFonts w:hint="eastAsia"/>
        </w:rPr>
        <w:tab/>
      </w:r>
      <w:r>
        <w:rPr>
          <w:rFonts w:hint="eastAsia"/>
        </w:rPr>
        <w:t>将“原子能机构安全标准丛书</w:t>
      </w:r>
      <w:r>
        <w:rPr>
          <w:rFonts w:hint="eastAsia"/>
        </w:rPr>
        <w:t>No.6</w:t>
      </w:r>
      <w:r>
        <w:rPr>
          <w:rFonts w:hint="eastAsia"/>
        </w:rPr>
        <w:t>”改为“原子能机构《放射性物质安全运输条例》”。</w:t>
      </w:r>
    </w:p>
    <w:p w14:paraId="109CE83A" w14:textId="77777777" w:rsidR="006817FE" w:rsidRDefault="006817FE" w:rsidP="006817FE">
      <w:pPr>
        <w:tabs>
          <w:tab w:val="left" w:pos="2422"/>
        </w:tabs>
        <w:suppressAutoHyphens/>
        <w:spacing w:before="120" w:after="140"/>
        <w:ind w:left="2422" w:right="1264" w:hanging="1158"/>
      </w:pPr>
      <w:r>
        <w:rPr>
          <w:rFonts w:hint="eastAsia"/>
        </w:rPr>
        <w:t>6.4.24.4</w:t>
      </w:r>
      <w:r>
        <w:rPr>
          <w:rFonts w:hint="eastAsia"/>
        </w:rPr>
        <w:tab/>
      </w:r>
      <w:r>
        <w:rPr>
          <w:rFonts w:hint="eastAsia"/>
        </w:rPr>
        <w:t>改为：“</w:t>
      </w:r>
      <w:r>
        <w:rPr>
          <w:rFonts w:hint="eastAsia"/>
        </w:rPr>
        <w:t>2028</w:t>
      </w:r>
      <w:r>
        <w:rPr>
          <w:rFonts w:hint="eastAsia"/>
        </w:rPr>
        <w:t>年</w:t>
      </w:r>
      <w:r>
        <w:rPr>
          <w:rFonts w:hint="eastAsia"/>
        </w:rPr>
        <w:t>12</w:t>
      </w:r>
      <w:r>
        <w:rPr>
          <w:rFonts w:hint="eastAsia"/>
        </w:rPr>
        <w:t>月</w:t>
      </w:r>
      <w:r>
        <w:rPr>
          <w:rFonts w:hint="eastAsia"/>
        </w:rPr>
        <w:t>31</w:t>
      </w:r>
      <w:r>
        <w:rPr>
          <w:rFonts w:hint="eastAsia"/>
        </w:rPr>
        <w:t>日之后，不允许按照符合原子能机构《放射性物质安全运输条例》</w:t>
      </w:r>
      <w:r>
        <w:rPr>
          <w:rFonts w:hint="eastAsia"/>
        </w:rPr>
        <w:t>1996</w:t>
      </w:r>
      <w:r>
        <w:rPr>
          <w:rFonts w:hint="eastAsia"/>
        </w:rPr>
        <w:t>年版、</w:t>
      </w:r>
      <w:r>
        <w:rPr>
          <w:rFonts w:hint="eastAsia"/>
        </w:rPr>
        <w:t>1996</w:t>
      </w:r>
      <w:r>
        <w:rPr>
          <w:rFonts w:hint="eastAsia"/>
        </w:rPr>
        <w:t>年版</w:t>
      </w:r>
      <w:r>
        <w:rPr>
          <w:rFonts w:hint="eastAsia"/>
        </w:rPr>
        <w:t>(</w:t>
      </w:r>
      <w:r>
        <w:rPr>
          <w:rFonts w:hint="eastAsia"/>
        </w:rPr>
        <w:t>修订</w:t>
      </w:r>
      <w:r>
        <w:rPr>
          <w:rFonts w:hint="eastAsia"/>
        </w:rPr>
        <w:t>)</w:t>
      </w:r>
      <w:r>
        <w:rPr>
          <w:rFonts w:hint="eastAsia"/>
        </w:rPr>
        <w:t>、</w:t>
      </w:r>
      <w:r>
        <w:rPr>
          <w:rFonts w:hint="eastAsia"/>
        </w:rPr>
        <w:t>1996</w:t>
      </w:r>
      <w:r>
        <w:rPr>
          <w:rFonts w:hint="eastAsia"/>
        </w:rPr>
        <w:t>年版</w:t>
      </w:r>
      <w:r>
        <w:rPr>
          <w:rFonts w:hint="eastAsia"/>
        </w:rPr>
        <w:t>(2003</w:t>
      </w:r>
      <w:r>
        <w:rPr>
          <w:rFonts w:hint="eastAsia"/>
        </w:rPr>
        <w:t>年修正</w:t>
      </w:r>
      <w:r>
        <w:rPr>
          <w:rFonts w:hint="eastAsia"/>
        </w:rPr>
        <w:t>)</w:t>
      </w:r>
      <w:r>
        <w:rPr>
          <w:rFonts w:hint="eastAsia"/>
        </w:rPr>
        <w:t>、</w:t>
      </w:r>
      <w:r>
        <w:rPr>
          <w:rFonts w:hint="eastAsia"/>
        </w:rPr>
        <w:t>2005</w:t>
      </w:r>
      <w:r>
        <w:rPr>
          <w:rFonts w:hint="eastAsia"/>
        </w:rPr>
        <w:t>年版、</w:t>
      </w:r>
      <w:r>
        <w:rPr>
          <w:rFonts w:hint="eastAsia"/>
        </w:rPr>
        <w:t>2009</w:t>
      </w:r>
      <w:r>
        <w:rPr>
          <w:rFonts w:hint="eastAsia"/>
        </w:rPr>
        <w:t>年版或</w:t>
      </w:r>
      <w:r>
        <w:rPr>
          <w:rFonts w:hint="eastAsia"/>
        </w:rPr>
        <w:t>2012</w:t>
      </w:r>
      <w:r>
        <w:rPr>
          <w:rFonts w:hint="eastAsia"/>
        </w:rPr>
        <w:t>年版规定的包装件设计开始制造新的包装。”。</w:t>
      </w:r>
    </w:p>
    <w:p w14:paraId="6E85A786" w14:textId="77777777" w:rsidR="006817FE" w:rsidRDefault="006817FE" w:rsidP="006817FE">
      <w:pPr>
        <w:tabs>
          <w:tab w:val="left" w:pos="2422"/>
        </w:tabs>
        <w:suppressAutoHyphens/>
        <w:spacing w:before="120" w:after="140"/>
        <w:ind w:left="2422" w:right="1264" w:hanging="1158"/>
      </w:pPr>
      <w:r>
        <w:rPr>
          <w:rFonts w:hint="eastAsia"/>
        </w:rPr>
        <w:t>6.4.24.5</w:t>
      </w:r>
      <w:r>
        <w:rPr>
          <w:rFonts w:hint="eastAsia"/>
        </w:rPr>
        <w:tab/>
      </w:r>
      <w:r>
        <w:rPr>
          <w:rFonts w:hint="eastAsia"/>
        </w:rPr>
        <w:t>将</w:t>
      </w:r>
      <w:r>
        <w:rPr>
          <w:rFonts w:hint="eastAsia"/>
        </w:rPr>
        <w:t>6.4.24.5</w:t>
      </w:r>
      <w:r>
        <w:rPr>
          <w:rFonts w:hint="eastAsia"/>
        </w:rPr>
        <w:t>上方标题中“</w:t>
      </w:r>
      <w:r>
        <w:rPr>
          <w:rFonts w:hint="eastAsia"/>
        </w:rPr>
        <w:t>(2009</w:t>
      </w:r>
      <w:r>
        <w:rPr>
          <w:rFonts w:hint="eastAsia"/>
        </w:rPr>
        <w:t>年版原子能机构安全标准丛书</w:t>
      </w:r>
      <w:r>
        <w:rPr>
          <w:rFonts w:hint="eastAsia"/>
        </w:rPr>
        <w:t>No.TS-R-1)</w:t>
      </w:r>
      <w:r>
        <w:rPr>
          <w:rFonts w:hint="eastAsia"/>
        </w:rPr>
        <w:t>”改为“</w:t>
      </w:r>
      <w:r>
        <w:rPr>
          <w:rFonts w:hint="eastAsia"/>
        </w:rPr>
        <w:t>(2009</w:t>
      </w:r>
      <w:r>
        <w:rPr>
          <w:rFonts w:hint="eastAsia"/>
        </w:rPr>
        <w:t>年版原子能机构《放射性物质安全运输条例》</w:t>
      </w:r>
      <w:r>
        <w:rPr>
          <w:rFonts w:hint="eastAsia"/>
        </w:rPr>
        <w:t>)</w:t>
      </w:r>
      <w:r>
        <w:rPr>
          <w:rFonts w:hint="eastAsia"/>
        </w:rPr>
        <w:t>”。</w:t>
      </w:r>
    </w:p>
    <w:p w14:paraId="1878B133" w14:textId="12CE878B" w:rsidR="006817FE" w:rsidRDefault="007550B3" w:rsidP="006817FE">
      <w:pPr>
        <w:tabs>
          <w:tab w:val="left" w:pos="2422"/>
        </w:tabs>
        <w:suppressAutoHyphens/>
        <w:spacing w:before="120" w:after="140"/>
        <w:ind w:left="2422" w:right="1264" w:hanging="1158"/>
      </w:pPr>
      <w:r>
        <w:tab/>
      </w:r>
      <w:r w:rsidR="006817FE">
        <w:rPr>
          <w:rFonts w:hint="eastAsia"/>
        </w:rPr>
        <w:t xml:space="preserve">In the paragraph, replace </w:t>
      </w:r>
      <w:r w:rsidR="006817FE">
        <w:rPr>
          <w:rFonts w:hint="eastAsia"/>
        </w:rPr>
        <w:t>“</w:t>
      </w:r>
      <w:r w:rsidR="006817FE">
        <w:rPr>
          <w:rFonts w:hint="eastAsia"/>
        </w:rPr>
        <w:t>or (iii) of the 2009 Edition of IAEA Regulations</w:t>
      </w:r>
      <w:r w:rsidR="006817FE">
        <w:rPr>
          <w:rFonts w:hint="eastAsia"/>
        </w:rPr>
        <w:t>”</w:t>
      </w:r>
      <w:r w:rsidR="006817FE">
        <w:rPr>
          <w:rFonts w:hint="eastAsia"/>
        </w:rPr>
        <w:t xml:space="preserve"> by</w:t>
      </w:r>
      <w:r w:rsidR="006817FE">
        <w:rPr>
          <w:rFonts w:hint="eastAsia"/>
        </w:rPr>
        <w:t>“</w:t>
      </w:r>
      <w:r w:rsidR="006817FE">
        <w:rPr>
          <w:rFonts w:hint="eastAsia"/>
        </w:rPr>
        <w:t>or (iii) of the 2009 edition of the IAEA Regulations</w:t>
      </w:r>
      <w:r w:rsidR="006817FE">
        <w:rPr>
          <w:rFonts w:hint="eastAsia"/>
        </w:rPr>
        <w:t>”</w:t>
      </w:r>
      <w:r w:rsidR="006817FE">
        <w:rPr>
          <w:rFonts w:hint="eastAsia"/>
        </w:rPr>
        <w:t>(</w:t>
      </w:r>
      <w:r w:rsidR="006817FE">
        <w:rPr>
          <w:rFonts w:hint="eastAsia"/>
        </w:rPr>
        <w:t>与中文无关</w:t>
      </w:r>
      <w:r w:rsidR="009A2CFC" w:rsidRPr="00EE4619">
        <w:rPr>
          <w:rFonts w:hint="eastAsia"/>
          <w:iCs/>
          <w:color w:val="000000"/>
          <w:spacing w:val="-50"/>
          <w:kern w:val="0"/>
          <w:sz w:val="20"/>
          <w:lang w:val="en-GB"/>
        </w:rPr>
        <w:t>―</w:t>
      </w:r>
      <w:r w:rsidR="009A2CFC" w:rsidRPr="00EE4619">
        <w:rPr>
          <w:rFonts w:hint="eastAsia"/>
          <w:iCs/>
          <w:color w:val="000000"/>
          <w:kern w:val="0"/>
          <w:sz w:val="20"/>
          <w:lang w:val="en-GB"/>
        </w:rPr>
        <w:t>―</w:t>
      </w:r>
      <w:r w:rsidR="006817FE">
        <w:rPr>
          <w:rFonts w:hint="eastAsia"/>
        </w:rPr>
        <w:t>译注</w:t>
      </w:r>
      <w:r w:rsidR="006817FE">
        <w:rPr>
          <w:rFonts w:hint="eastAsia"/>
        </w:rPr>
        <w:t>)</w:t>
      </w:r>
      <w:r w:rsidR="006817FE">
        <w:rPr>
          <w:rFonts w:hint="eastAsia"/>
        </w:rPr>
        <w:t>。</w:t>
      </w:r>
    </w:p>
    <w:p w14:paraId="6932AC32" w14:textId="77777777" w:rsidR="006817FE" w:rsidRDefault="006817FE" w:rsidP="006817FE">
      <w:pPr>
        <w:tabs>
          <w:tab w:val="left" w:pos="2422"/>
        </w:tabs>
        <w:suppressAutoHyphens/>
        <w:spacing w:before="120" w:after="140"/>
        <w:ind w:left="2422" w:right="1264" w:hanging="1158"/>
      </w:pPr>
      <w:r>
        <w:rPr>
          <w:rFonts w:hint="eastAsia"/>
        </w:rPr>
        <w:t>6.4.24.6</w:t>
      </w:r>
      <w:r>
        <w:rPr>
          <w:rFonts w:hint="eastAsia"/>
        </w:rPr>
        <w:tab/>
      </w:r>
      <w:r>
        <w:rPr>
          <w:rFonts w:hint="eastAsia"/>
        </w:rPr>
        <w:t>将</w:t>
      </w:r>
      <w:r>
        <w:rPr>
          <w:rFonts w:hint="eastAsia"/>
        </w:rPr>
        <w:t>6.4.24.6</w:t>
      </w:r>
      <w:r>
        <w:rPr>
          <w:rFonts w:hint="eastAsia"/>
        </w:rPr>
        <w:t>上方标题改为：“根据原子能机构《放射性物质安全运输条例》</w:t>
      </w:r>
      <w:r>
        <w:rPr>
          <w:rFonts w:hint="eastAsia"/>
        </w:rPr>
        <w:t>1985</w:t>
      </w:r>
      <w:r>
        <w:rPr>
          <w:rFonts w:hint="eastAsia"/>
        </w:rPr>
        <w:t>年版、</w:t>
      </w:r>
      <w:r>
        <w:rPr>
          <w:rFonts w:hint="eastAsia"/>
        </w:rPr>
        <w:t>1985</w:t>
      </w:r>
      <w:r>
        <w:rPr>
          <w:rFonts w:hint="eastAsia"/>
        </w:rPr>
        <w:t>年版</w:t>
      </w:r>
      <w:r>
        <w:rPr>
          <w:rFonts w:hint="eastAsia"/>
        </w:rPr>
        <w:t>(1990</w:t>
      </w:r>
      <w:r>
        <w:rPr>
          <w:rFonts w:hint="eastAsia"/>
        </w:rPr>
        <w:t>年修正</w:t>
      </w:r>
      <w:r>
        <w:rPr>
          <w:rFonts w:hint="eastAsia"/>
        </w:rPr>
        <w:t>)</w:t>
      </w:r>
      <w:r>
        <w:rPr>
          <w:rFonts w:hint="eastAsia"/>
        </w:rPr>
        <w:t>、</w:t>
      </w:r>
      <w:r>
        <w:rPr>
          <w:rFonts w:hint="eastAsia"/>
        </w:rPr>
        <w:t>1996</w:t>
      </w:r>
      <w:r>
        <w:rPr>
          <w:rFonts w:hint="eastAsia"/>
        </w:rPr>
        <w:t>年版、</w:t>
      </w:r>
      <w:r>
        <w:rPr>
          <w:rFonts w:hint="eastAsia"/>
        </w:rPr>
        <w:t>1996</w:t>
      </w:r>
      <w:r>
        <w:rPr>
          <w:rFonts w:hint="eastAsia"/>
        </w:rPr>
        <w:t>年版</w:t>
      </w:r>
      <w:r>
        <w:rPr>
          <w:rFonts w:hint="eastAsia"/>
        </w:rPr>
        <w:t>(</w:t>
      </w:r>
      <w:r>
        <w:rPr>
          <w:rFonts w:hint="eastAsia"/>
        </w:rPr>
        <w:t>修订</w:t>
      </w:r>
      <w:r>
        <w:rPr>
          <w:rFonts w:hint="eastAsia"/>
        </w:rPr>
        <w:t>)</w:t>
      </w:r>
      <w:r>
        <w:rPr>
          <w:rFonts w:hint="eastAsia"/>
        </w:rPr>
        <w:t>、</w:t>
      </w:r>
      <w:r>
        <w:rPr>
          <w:rFonts w:hint="eastAsia"/>
        </w:rPr>
        <w:t>1996</w:t>
      </w:r>
      <w:r>
        <w:rPr>
          <w:rFonts w:hint="eastAsia"/>
        </w:rPr>
        <w:t>年版</w:t>
      </w:r>
      <w:r>
        <w:rPr>
          <w:rFonts w:hint="eastAsia"/>
        </w:rPr>
        <w:t>(2003</w:t>
      </w:r>
      <w:r>
        <w:rPr>
          <w:rFonts w:hint="eastAsia"/>
        </w:rPr>
        <w:t>年修正</w:t>
      </w:r>
      <w:r>
        <w:rPr>
          <w:rFonts w:hint="eastAsia"/>
        </w:rPr>
        <w:t>)</w:t>
      </w:r>
      <w:r>
        <w:rPr>
          <w:rFonts w:hint="eastAsia"/>
        </w:rPr>
        <w:t>、</w:t>
      </w:r>
      <w:r>
        <w:rPr>
          <w:rFonts w:hint="eastAsia"/>
        </w:rPr>
        <w:t>2005</w:t>
      </w:r>
      <w:r>
        <w:rPr>
          <w:rFonts w:hint="eastAsia"/>
        </w:rPr>
        <w:t>年版、</w:t>
      </w:r>
      <w:r>
        <w:rPr>
          <w:rFonts w:hint="eastAsia"/>
        </w:rPr>
        <w:t>2009</w:t>
      </w:r>
      <w:r>
        <w:rPr>
          <w:rFonts w:hint="eastAsia"/>
        </w:rPr>
        <w:t>年版和</w:t>
      </w:r>
      <w:r>
        <w:rPr>
          <w:rFonts w:hint="eastAsia"/>
        </w:rPr>
        <w:t>2012</w:t>
      </w:r>
      <w:r>
        <w:rPr>
          <w:rFonts w:hint="eastAsia"/>
        </w:rPr>
        <w:t>年版批准的特殊形式放射性物质”。</w:t>
      </w:r>
    </w:p>
    <w:p w14:paraId="5804DC9E" w14:textId="18378151" w:rsidR="006817FE" w:rsidRDefault="007550B3" w:rsidP="006817FE">
      <w:pPr>
        <w:tabs>
          <w:tab w:val="left" w:pos="2422"/>
        </w:tabs>
        <w:suppressAutoHyphens/>
        <w:spacing w:before="120" w:after="140"/>
        <w:ind w:left="2422" w:right="1264" w:hanging="1158"/>
      </w:pPr>
      <w:r>
        <w:tab/>
      </w:r>
      <w:r w:rsidR="006817FE">
        <w:rPr>
          <w:rFonts w:hint="eastAsia"/>
        </w:rPr>
        <w:t>将该段内容改为：</w:t>
      </w:r>
    </w:p>
    <w:p w14:paraId="4D908D2A" w14:textId="05E2CE0A" w:rsidR="006817FE" w:rsidRDefault="006817FE" w:rsidP="00820238">
      <w:pPr>
        <w:pStyle w:val="SingleTxt"/>
      </w:pPr>
      <w:r>
        <w:rPr>
          <w:rFonts w:hint="eastAsia"/>
        </w:rPr>
        <w:t>“如果特殊形式放射性物质是按照主管部门单方批准的设计制造，而且是根据原子能机构《放射性物质安全运输条例》</w:t>
      </w:r>
      <w:r>
        <w:rPr>
          <w:rFonts w:hint="eastAsia"/>
        </w:rPr>
        <w:t>1985</w:t>
      </w:r>
      <w:r>
        <w:rPr>
          <w:rFonts w:hint="eastAsia"/>
        </w:rPr>
        <w:t>年版、</w:t>
      </w:r>
      <w:r>
        <w:rPr>
          <w:rFonts w:hint="eastAsia"/>
        </w:rPr>
        <w:t>1985</w:t>
      </w:r>
      <w:r>
        <w:rPr>
          <w:rFonts w:hint="eastAsia"/>
        </w:rPr>
        <w:t>年版</w:t>
      </w:r>
      <w:r>
        <w:rPr>
          <w:rFonts w:hint="eastAsia"/>
        </w:rPr>
        <w:t>(1990</w:t>
      </w:r>
      <w:r>
        <w:rPr>
          <w:rFonts w:hint="eastAsia"/>
        </w:rPr>
        <w:t>年修正</w:t>
      </w:r>
      <w:r>
        <w:rPr>
          <w:rFonts w:hint="eastAsia"/>
        </w:rPr>
        <w:t>)</w:t>
      </w:r>
      <w:r>
        <w:rPr>
          <w:rFonts w:hint="eastAsia"/>
        </w:rPr>
        <w:t>、</w:t>
      </w:r>
      <w:r>
        <w:rPr>
          <w:rFonts w:hint="eastAsia"/>
        </w:rPr>
        <w:t>1996</w:t>
      </w:r>
      <w:r>
        <w:rPr>
          <w:rFonts w:hint="eastAsia"/>
        </w:rPr>
        <w:t>年版、</w:t>
      </w:r>
      <w:r>
        <w:rPr>
          <w:rFonts w:hint="eastAsia"/>
        </w:rPr>
        <w:t>1996</w:t>
      </w:r>
      <w:r>
        <w:rPr>
          <w:rFonts w:hint="eastAsia"/>
        </w:rPr>
        <w:t>年版</w:t>
      </w:r>
      <w:r>
        <w:rPr>
          <w:rFonts w:hint="eastAsia"/>
        </w:rPr>
        <w:t>(</w:t>
      </w:r>
      <w:r>
        <w:rPr>
          <w:rFonts w:hint="eastAsia"/>
        </w:rPr>
        <w:t>修订</w:t>
      </w:r>
      <w:r>
        <w:rPr>
          <w:rFonts w:hint="eastAsia"/>
        </w:rPr>
        <w:t>)</w:t>
      </w:r>
      <w:r>
        <w:rPr>
          <w:rFonts w:hint="eastAsia"/>
        </w:rPr>
        <w:t>、</w:t>
      </w:r>
      <w:r>
        <w:rPr>
          <w:rFonts w:hint="eastAsia"/>
        </w:rPr>
        <w:t>1996</w:t>
      </w:r>
      <w:r>
        <w:rPr>
          <w:rFonts w:hint="eastAsia"/>
        </w:rPr>
        <w:t>年版</w:t>
      </w:r>
      <w:r>
        <w:rPr>
          <w:rFonts w:hint="eastAsia"/>
        </w:rPr>
        <w:t>(2003</w:t>
      </w:r>
      <w:r>
        <w:rPr>
          <w:rFonts w:hint="eastAsia"/>
        </w:rPr>
        <w:t>年修正</w:t>
      </w:r>
      <w:r>
        <w:rPr>
          <w:rFonts w:hint="eastAsia"/>
        </w:rPr>
        <w:t>)</w:t>
      </w:r>
      <w:r>
        <w:rPr>
          <w:rFonts w:hint="eastAsia"/>
        </w:rPr>
        <w:t>、</w:t>
      </w:r>
      <w:r>
        <w:rPr>
          <w:rFonts w:hint="eastAsia"/>
        </w:rPr>
        <w:t>2005</w:t>
      </w:r>
      <w:r>
        <w:rPr>
          <w:rFonts w:hint="eastAsia"/>
        </w:rPr>
        <w:t>年版、</w:t>
      </w:r>
      <w:r>
        <w:rPr>
          <w:rFonts w:hint="eastAsia"/>
        </w:rPr>
        <w:t>2009</w:t>
      </w:r>
      <w:r>
        <w:rPr>
          <w:rFonts w:hint="eastAsia"/>
        </w:rPr>
        <w:t>年版和</w:t>
      </w:r>
      <w:r>
        <w:rPr>
          <w:rFonts w:hint="eastAsia"/>
        </w:rPr>
        <w:t>2012</w:t>
      </w:r>
      <w:r>
        <w:rPr>
          <w:rFonts w:hint="eastAsia"/>
        </w:rPr>
        <w:t>年版的规定批准，则可以继续使用，但应根据</w:t>
      </w:r>
      <w:r>
        <w:rPr>
          <w:rFonts w:hint="eastAsia"/>
        </w:rPr>
        <w:t>1.5.3.1</w:t>
      </w:r>
      <w:r>
        <w:rPr>
          <w:rFonts w:hint="eastAsia"/>
        </w:rPr>
        <w:t>的适用要求遵守强制性管理制度。对于主管部门根据原子能机构《放射性物质安全运输条例》</w:t>
      </w:r>
      <w:r>
        <w:rPr>
          <w:rFonts w:hint="eastAsia"/>
        </w:rPr>
        <w:t>1985</w:t>
      </w:r>
      <w:r>
        <w:rPr>
          <w:rFonts w:hint="eastAsia"/>
        </w:rPr>
        <w:t>年版或</w:t>
      </w:r>
      <w:r>
        <w:rPr>
          <w:rFonts w:hint="eastAsia"/>
        </w:rPr>
        <w:t>1985</w:t>
      </w:r>
      <w:r>
        <w:rPr>
          <w:rFonts w:hint="eastAsia"/>
        </w:rPr>
        <w:t>年版</w:t>
      </w:r>
      <w:r>
        <w:rPr>
          <w:rFonts w:hint="eastAsia"/>
        </w:rPr>
        <w:t>(1990</w:t>
      </w:r>
      <w:r>
        <w:rPr>
          <w:rFonts w:hint="eastAsia"/>
        </w:rPr>
        <w:t>年修正</w:t>
      </w:r>
      <w:r>
        <w:rPr>
          <w:rFonts w:hint="eastAsia"/>
        </w:rPr>
        <w:t>)</w:t>
      </w:r>
      <w:r>
        <w:rPr>
          <w:rFonts w:hint="eastAsia"/>
        </w:rPr>
        <w:t>单方批准的设计，不应按照此种设计制造新的特殊形式放射性物质。对于主管部门根据原子能机构《放射性物质安全运输条例》</w:t>
      </w:r>
      <w:r>
        <w:rPr>
          <w:rFonts w:hint="eastAsia"/>
        </w:rPr>
        <w:t>1996</w:t>
      </w:r>
      <w:r>
        <w:rPr>
          <w:rFonts w:hint="eastAsia"/>
        </w:rPr>
        <w:t>年版、</w:t>
      </w:r>
      <w:r>
        <w:rPr>
          <w:rFonts w:hint="eastAsia"/>
        </w:rPr>
        <w:t>1996</w:t>
      </w:r>
      <w:r>
        <w:rPr>
          <w:rFonts w:hint="eastAsia"/>
        </w:rPr>
        <w:t>年版</w:t>
      </w:r>
      <w:r>
        <w:rPr>
          <w:rFonts w:hint="eastAsia"/>
        </w:rPr>
        <w:t>(</w:t>
      </w:r>
      <w:r>
        <w:rPr>
          <w:rFonts w:hint="eastAsia"/>
        </w:rPr>
        <w:t>修订</w:t>
      </w:r>
      <w:r>
        <w:rPr>
          <w:rFonts w:hint="eastAsia"/>
        </w:rPr>
        <w:t>)</w:t>
      </w:r>
      <w:r>
        <w:rPr>
          <w:rFonts w:hint="eastAsia"/>
        </w:rPr>
        <w:t>、</w:t>
      </w:r>
      <w:r>
        <w:rPr>
          <w:rFonts w:hint="eastAsia"/>
        </w:rPr>
        <w:t>1996</w:t>
      </w:r>
      <w:r>
        <w:rPr>
          <w:rFonts w:hint="eastAsia"/>
        </w:rPr>
        <w:t>年版</w:t>
      </w:r>
      <w:r>
        <w:rPr>
          <w:rFonts w:hint="eastAsia"/>
        </w:rPr>
        <w:t>(2003</w:t>
      </w:r>
      <w:r>
        <w:rPr>
          <w:rFonts w:hint="eastAsia"/>
        </w:rPr>
        <w:t>年修正</w:t>
      </w:r>
      <w:r>
        <w:rPr>
          <w:rFonts w:hint="eastAsia"/>
        </w:rPr>
        <w:t>)</w:t>
      </w:r>
      <w:r>
        <w:rPr>
          <w:rFonts w:hint="eastAsia"/>
        </w:rPr>
        <w:t>、</w:t>
      </w:r>
      <w:r>
        <w:rPr>
          <w:rFonts w:hint="eastAsia"/>
        </w:rPr>
        <w:t>2005</w:t>
      </w:r>
      <w:r>
        <w:rPr>
          <w:rFonts w:hint="eastAsia"/>
        </w:rPr>
        <w:t>年版、</w:t>
      </w:r>
      <w:r>
        <w:rPr>
          <w:rFonts w:hint="eastAsia"/>
        </w:rPr>
        <w:t>2009</w:t>
      </w:r>
      <w:r>
        <w:rPr>
          <w:rFonts w:hint="eastAsia"/>
        </w:rPr>
        <w:t>年版和</w:t>
      </w:r>
      <w:r>
        <w:rPr>
          <w:rFonts w:hint="eastAsia"/>
        </w:rPr>
        <w:t>2012</w:t>
      </w:r>
      <w:r>
        <w:rPr>
          <w:rFonts w:hint="eastAsia"/>
        </w:rPr>
        <w:t>年版规定单方批准的设计，</w:t>
      </w:r>
      <w:r>
        <w:rPr>
          <w:rFonts w:hint="eastAsia"/>
        </w:rPr>
        <w:t>2025</w:t>
      </w:r>
      <w:r>
        <w:rPr>
          <w:rFonts w:hint="eastAsia"/>
        </w:rPr>
        <w:t>年</w:t>
      </w:r>
      <w:r>
        <w:rPr>
          <w:rFonts w:hint="eastAsia"/>
        </w:rPr>
        <w:t>12</w:t>
      </w:r>
      <w:r>
        <w:rPr>
          <w:rFonts w:hint="eastAsia"/>
        </w:rPr>
        <w:t>月</w:t>
      </w:r>
      <w:r>
        <w:rPr>
          <w:rFonts w:hint="eastAsia"/>
        </w:rPr>
        <w:t>31</w:t>
      </w:r>
      <w:r>
        <w:rPr>
          <w:rFonts w:hint="eastAsia"/>
        </w:rPr>
        <w:t>日之后，不允许按照此种设计开始制造新的特殊形式放射性物质”。</w:t>
      </w:r>
    </w:p>
    <w:p w14:paraId="73D4BE83" w14:textId="77777777" w:rsidR="00325A33" w:rsidRPr="000C68C4" w:rsidRDefault="00325A33" w:rsidP="00325A3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pPr>
      <w:r>
        <w:tab/>
      </w:r>
      <w:r>
        <w:tab/>
      </w:r>
      <w:r w:rsidRPr="000C68C4">
        <w:rPr>
          <w:rFonts w:hint="eastAsia"/>
        </w:rPr>
        <w:t>第</w:t>
      </w:r>
      <w:r w:rsidRPr="000C68C4">
        <w:rPr>
          <w:rFonts w:hint="eastAsia"/>
        </w:rPr>
        <w:t>6.5</w:t>
      </w:r>
      <w:r w:rsidRPr="000C68C4">
        <w:rPr>
          <w:rFonts w:hint="eastAsia"/>
        </w:rPr>
        <w:t>章</w:t>
      </w:r>
    </w:p>
    <w:p w14:paraId="439D9BCE" w14:textId="77777777" w:rsidR="00325A33" w:rsidRPr="000C68C4" w:rsidRDefault="00325A33" w:rsidP="00B63F7E">
      <w:pPr>
        <w:tabs>
          <w:tab w:val="left" w:pos="2422"/>
        </w:tabs>
        <w:suppressAutoHyphens/>
        <w:spacing w:before="120" w:after="140"/>
        <w:ind w:left="2422" w:right="1264" w:hanging="1158"/>
      </w:pPr>
      <w:r w:rsidRPr="000C68C4">
        <w:rPr>
          <w:rFonts w:hint="eastAsia"/>
        </w:rPr>
        <w:t>6.5.1.1.2</w:t>
      </w:r>
      <w:r w:rsidRPr="000C68C4">
        <w:rPr>
          <w:rFonts w:hint="eastAsia"/>
        </w:rPr>
        <w:tab/>
      </w:r>
      <w:r w:rsidRPr="000C68C4">
        <w:rPr>
          <w:rFonts w:hint="eastAsia"/>
        </w:rPr>
        <w:t>修订如下：</w:t>
      </w:r>
    </w:p>
    <w:p w14:paraId="106EFD30" w14:textId="77777777" w:rsidR="00325A33" w:rsidRPr="000C68C4" w:rsidRDefault="00325A33" w:rsidP="00B63F7E">
      <w:pPr>
        <w:tabs>
          <w:tab w:val="left" w:pos="2422"/>
        </w:tabs>
        <w:suppressAutoHyphens/>
        <w:spacing w:before="120" w:after="140"/>
        <w:ind w:left="1264" w:right="1264"/>
      </w:pPr>
      <w:r w:rsidRPr="000C68C4">
        <w:rPr>
          <w:rFonts w:hint="eastAsia"/>
        </w:rPr>
        <w:t>“</w:t>
      </w:r>
      <w:r w:rsidRPr="000C68C4">
        <w:rPr>
          <w:rFonts w:hint="eastAsia"/>
        </w:rPr>
        <w:t>6.5.1.1.2</w:t>
      </w:r>
      <w:r w:rsidRPr="000C68C4">
        <w:rPr>
          <w:rFonts w:hint="eastAsia"/>
        </w:rPr>
        <w:tab/>
        <w:t>6.5.3</w:t>
      </w:r>
      <w:r w:rsidRPr="000C68C4">
        <w:rPr>
          <w:rFonts w:hint="eastAsia"/>
        </w:rPr>
        <w:t>中对中型散货箱的要求是以目前使用的中型散货箱为依据的。考虑到科学技术的进步，不反对使用规格与</w:t>
      </w:r>
      <w:r w:rsidRPr="000C68C4">
        <w:rPr>
          <w:rFonts w:hint="eastAsia"/>
        </w:rPr>
        <w:t>6.5.3</w:t>
      </w:r>
      <w:r w:rsidRPr="000C68C4">
        <w:rPr>
          <w:rFonts w:hint="eastAsia"/>
        </w:rPr>
        <w:t>和</w:t>
      </w:r>
      <w:r w:rsidRPr="000C68C4">
        <w:rPr>
          <w:rFonts w:hint="eastAsia"/>
        </w:rPr>
        <w:t>6.5.5</w:t>
      </w:r>
      <w:r w:rsidRPr="000C68C4">
        <w:rPr>
          <w:rFonts w:hint="eastAsia"/>
        </w:rPr>
        <w:t>的规定不同的中型散货箱，只要是同样有效，能为主管部门接受，并能顺利满足</w:t>
      </w:r>
      <w:r w:rsidRPr="000C68C4">
        <w:rPr>
          <w:rFonts w:hint="eastAsia"/>
        </w:rPr>
        <w:t>6.5.4</w:t>
      </w:r>
      <w:r w:rsidRPr="000C68C4">
        <w:rPr>
          <w:rFonts w:hint="eastAsia"/>
        </w:rPr>
        <w:t>和</w:t>
      </w:r>
      <w:r w:rsidRPr="000C68C4">
        <w:rPr>
          <w:rFonts w:hint="eastAsia"/>
        </w:rPr>
        <w:t>6.5.6</w:t>
      </w:r>
      <w:r w:rsidRPr="000C68C4">
        <w:rPr>
          <w:rFonts w:hint="eastAsia"/>
        </w:rPr>
        <w:t>所述的各项要求。不同于本规章所述的其他检查和试验方法，只要是等效的，也可以接受。”</w:t>
      </w:r>
    </w:p>
    <w:p w14:paraId="0CF3DBA1" w14:textId="77777777" w:rsidR="00325A33" w:rsidRPr="000C68C4" w:rsidRDefault="00325A33" w:rsidP="00B63F7E">
      <w:pPr>
        <w:tabs>
          <w:tab w:val="left" w:pos="2422"/>
        </w:tabs>
        <w:suppressAutoHyphens/>
        <w:spacing w:before="120" w:after="140"/>
        <w:ind w:left="2422" w:right="1264" w:hanging="1158"/>
      </w:pPr>
      <w:r w:rsidRPr="000C68C4">
        <w:rPr>
          <w:rFonts w:hint="eastAsia"/>
        </w:rPr>
        <w:lastRenderedPageBreak/>
        <w:t>6.5.2.1.2</w:t>
      </w:r>
      <w:r w:rsidRPr="000C68C4">
        <w:rPr>
          <w:rFonts w:hint="eastAsia"/>
        </w:rPr>
        <w:tab/>
      </w:r>
      <w:r w:rsidRPr="000C68C4">
        <w:rPr>
          <w:rFonts w:hint="eastAsia"/>
        </w:rPr>
        <w:t>新增</w:t>
      </w:r>
      <w:r w:rsidRPr="000C68C4">
        <w:rPr>
          <w:rFonts w:hint="eastAsia"/>
        </w:rPr>
        <w:t>6.5.2.1.2</w:t>
      </w:r>
      <w:r w:rsidRPr="000C68C4">
        <w:rPr>
          <w:rFonts w:hint="eastAsia"/>
        </w:rPr>
        <w:t>如下：</w:t>
      </w:r>
    </w:p>
    <w:p w14:paraId="023D6404" w14:textId="77777777" w:rsidR="00325A33" w:rsidRPr="000C68C4" w:rsidRDefault="00325A33" w:rsidP="002104FE">
      <w:pPr>
        <w:pStyle w:val="SingleTxt"/>
        <w:tabs>
          <w:tab w:val="clear" w:pos="2557"/>
          <w:tab w:val="left" w:pos="2410"/>
        </w:tabs>
      </w:pPr>
      <w:proofErr w:type="gramStart"/>
      <w:r w:rsidRPr="000C68C4">
        <w:rPr>
          <w:rFonts w:hint="eastAsia"/>
        </w:rPr>
        <w:t>“</w:t>
      </w:r>
      <w:proofErr w:type="gramEnd"/>
      <w:r w:rsidRPr="000C68C4">
        <w:rPr>
          <w:rFonts w:hint="eastAsia"/>
        </w:rPr>
        <w:t>6.5.2.1.2</w:t>
      </w:r>
      <w:r w:rsidRPr="000C68C4">
        <w:rPr>
          <w:rFonts w:hint="eastAsia"/>
        </w:rPr>
        <w:tab/>
      </w:r>
      <w:r w:rsidRPr="000C68C4">
        <w:rPr>
          <w:rFonts w:hint="eastAsia"/>
        </w:rPr>
        <w:t>使用</w:t>
      </w:r>
      <w:r w:rsidRPr="000C68C4">
        <w:rPr>
          <w:rFonts w:hint="eastAsia"/>
        </w:rPr>
        <w:t>1.2.1</w:t>
      </w:r>
      <w:r w:rsidRPr="000C68C4">
        <w:rPr>
          <w:rFonts w:hint="eastAsia"/>
        </w:rPr>
        <w:t>界定的回收塑料制成的中型散货箱，应作“</w:t>
      </w:r>
      <w:r w:rsidRPr="000C68C4">
        <w:rPr>
          <w:rFonts w:hint="eastAsia"/>
        </w:rPr>
        <w:t>REC</w:t>
      </w:r>
      <w:r w:rsidRPr="000C68C4">
        <w:rPr>
          <w:rFonts w:hint="eastAsia"/>
        </w:rPr>
        <w:t>”标记。硬质中型散货箱的这一标记应置于</w:t>
      </w:r>
      <w:r w:rsidRPr="000C68C4">
        <w:rPr>
          <w:rFonts w:hint="eastAsia"/>
        </w:rPr>
        <w:t>6.5.2.1.1</w:t>
      </w:r>
      <w:r w:rsidRPr="000C68C4">
        <w:rPr>
          <w:rFonts w:hint="eastAsia"/>
        </w:rPr>
        <w:t>规定的标记附近。复合中型散货箱内贮器的这一标记应置于</w:t>
      </w:r>
      <w:r w:rsidRPr="000C68C4">
        <w:rPr>
          <w:rFonts w:hint="eastAsia"/>
        </w:rPr>
        <w:t>6.5.2.2.4</w:t>
      </w:r>
      <w:r w:rsidRPr="000C68C4">
        <w:rPr>
          <w:rFonts w:hint="eastAsia"/>
        </w:rPr>
        <w:t>规定的标记附近。”</w:t>
      </w:r>
    </w:p>
    <w:p w14:paraId="0832AD98" w14:textId="472425C6" w:rsidR="00325A33" w:rsidRPr="00B63F7E" w:rsidRDefault="00325A33" w:rsidP="00B63F7E">
      <w:pPr>
        <w:tabs>
          <w:tab w:val="left" w:pos="2422"/>
        </w:tabs>
        <w:suppressAutoHyphens/>
        <w:spacing w:before="120" w:after="140"/>
        <w:ind w:left="2422" w:right="1264" w:hanging="1158"/>
        <w:rPr>
          <w:spacing w:val="-2"/>
        </w:rPr>
      </w:pPr>
      <w:r w:rsidRPr="000C68C4">
        <w:tab/>
      </w:r>
      <w:r w:rsidRPr="00B63F7E">
        <w:rPr>
          <w:rFonts w:hint="eastAsia"/>
          <w:spacing w:val="-2"/>
        </w:rPr>
        <w:t>将当前的</w:t>
      </w:r>
      <w:r w:rsidRPr="00B63F7E">
        <w:rPr>
          <w:rFonts w:hint="eastAsia"/>
          <w:spacing w:val="-2"/>
        </w:rPr>
        <w:t>6.5.2.1.2</w:t>
      </w:r>
      <w:r w:rsidRPr="00B63F7E">
        <w:rPr>
          <w:rFonts w:hint="eastAsia"/>
          <w:spacing w:val="-2"/>
        </w:rPr>
        <w:t>和</w:t>
      </w:r>
      <w:r w:rsidRPr="00B63F7E">
        <w:rPr>
          <w:rFonts w:hint="eastAsia"/>
          <w:spacing w:val="-2"/>
        </w:rPr>
        <w:t>6.5.2.1.3</w:t>
      </w:r>
      <w:r w:rsidRPr="00B63F7E">
        <w:rPr>
          <w:rFonts w:hint="eastAsia"/>
          <w:spacing w:val="-2"/>
        </w:rPr>
        <w:t>分别重新编号为</w:t>
      </w:r>
      <w:r w:rsidRPr="00B63F7E">
        <w:rPr>
          <w:rFonts w:hint="eastAsia"/>
          <w:spacing w:val="-2"/>
        </w:rPr>
        <w:t>6.5.2.1.3</w:t>
      </w:r>
      <w:r w:rsidRPr="00B63F7E">
        <w:rPr>
          <w:rFonts w:hint="eastAsia"/>
          <w:spacing w:val="-2"/>
        </w:rPr>
        <w:t>和</w:t>
      </w:r>
      <w:r w:rsidRPr="00B63F7E">
        <w:rPr>
          <w:rFonts w:hint="eastAsia"/>
          <w:spacing w:val="-2"/>
        </w:rPr>
        <w:t>6.5.2.1.4</w:t>
      </w:r>
      <w:r w:rsidRPr="00B63F7E">
        <w:rPr>
          <w:rFonts w:hint="eastAsia"/>
          <w:spacing w:val="-2"/>
        </w:rPr>
        <w:t>。</w:t>
      </w:r>
    </w:p>
    <w:p w14:paraId="1B3A6648" w14:textId="669673A1" w:rsidR="00325A33" w:rsidRPr="000C68C4" w:rsidRDefault="00325A33" w:rsidP="00B63F7E">
      <w:pPr>
        <w:tabs>
          <w:tab w:val="left" w:pos="2422"/>
        </w:tabs>
        <w:suppressAutoHyphens/>
        <w:spacing w:before="120" w:after="140"/>
        <w:ind w:left="2422" w:right="1264" w:hanging="1158"/>
      </w:pPr>
      <w:r w:rsidRPr="000C68C4">
        <w:rPr>
          <w:rFonts w:hint="eastAsia"/>
        </w:rPr>
        <w:t>6.5.4.1</w:t>
      </w:r>
      <w:r w:rsidRPr="000C68C4">
        <w:rPr>
          <w:rFonts w:hint="eastAsia"/>
        </w:rPr>
        <w:tab/>
      </w:r>
      <w:r w:rsidRPr="000C68C4">
        <w:rPr>
          <w:rFonts w:hint="eastAsia"/>
        </w:rPr>
        <w:t>将注中的“</w:t>
      </w:r>
      <w:r w:rsidRPr="00B63F7E">
        <w:t>ISO 16106:2006</w:t>
      </w:r>
      <w:r w:rsidRPr="000C68C4">
        <w:rPr>
          <w:rFonts w:hint="eastAsia"/>
        </w:rPr>
        <w:t>”替换为“</w:t>
      </w:r>
      <w:r w:rsidRPr="00B63F7E">
        <w:t>ISO 16106:2020</w:t>
      </w:r>
      <w:r w:rsidRPr="000C68C4">
        <w:rPr>
          <w:rFonts w:hint="eastAsia"/>
        </w:rPr>
        <w:t>”，并删除该项标准标题开头的“</w:t>
      </w:r>
      <w:r w:rsidRPr="002F09E0">
        <w:rPr>
          <w:rFonts w:eastAsia="楷体" w:hint="eastAsia"/>
        </w:rPr>
        <w:t>包装</w:t>
      </w:r>
      <w:r w:rsidR="009A2CFC" w:rsidRPr="00EE4619">
        <w:rPr>
          <w:rFonts w:hint="eastAsia"/>
          <w:iCs/>
          <w:color w:val="000000"/>
          <w:spacing w:val="-50"/>
          <w:kern w:val="0"/>
          <w:sz w:val="20"/>
          <w:lang w:val="en-GB"/>
        </w:rPr>
        <w:t>―</w:t>
      </w:r>
      <w:r w:rsidR="009A2CFC" w:rsidRPr="00EE4619">
        <w:rPr>
          <w:rFonts w:hint="eastAsia"/>
          <w:iCs/>
          <w:color w:val="000000"/>
          <w:kern w:val="0"/>
          <w:sz w:val="20"/>
          <w:lang w:val="en-GB"/>
        </w:rPr>
        <w:t>―</w:t>
      </w:r>
      <w:r w:rsidRPr="000C68C4">
        <w:rPr>
          <w:rFonts w:hint="eastAsia"/>
        </w:rPr>
        <w:t>”。</w:t>
      </w:r>
    </w:p>
    <w:p w14:paraId="2A729C42" w14:textId="77777777" w:rsidR="00325A33" w:rsidRPr="000C68C4" w:rsidRDefault="00325A33" w:rsidP="00B63F7E">
      <w:pPr>
        <w:tabs>
          <w:tab w:val="left" w:pos="2422"/>
        </w:tabs>
        <w:suppressAutoHyphens/>
        <w:spacing w:before="120" w:after="140"/>
        <w:ind w:left="2422" w:right="1264" w:hanging="1158"/>
      </w:pPr>
      <w:r w:rsidRPr="000C68C4">
        <w:rPr>
          <w:rFonts w:hint="eastAsia"/>
        </w:rPr>
        <w:t>6.5.5.3.2</w:t>
      </w:r>
      <w:r w:rsidRPr="000C68C4">
        <w:rPr>
          <w:rFonts w:hint="eastAsia"/>
        </w:rPr>
        <w:tab/>
      </w:r>
      <w:r w:rsidRPr="000C68C4">
        <w:rPr>
          <w:rFonts w:hint="eastAsia"/>
        </w:rPr>
        <w:t>在第一句后新增一句如下：“除了</w:t>
      </w:r>
      <w:r w:rsidRPr="000C68C4">
        <w:rPr>
          <w:rFonts w:hint="eastAsia"/>
        </w:rPr>
        <w:t>1.2.1</w:t>
      </w:r>
      <w:r w:rsidRPr="000C68C4">
        <w:rPr>
          <w:rFonts w:hint="eastAsia"/>
        </w:rPr>
        <w:t>界定的回收塑料外，不得使用同一制造工序生产残余物料或回收物料以外的任何旧材料。”</w:t>
      </w:r>
    </w:p>
    <w:p w14:paraId="09E15ED8" w14:textId="77777777" w:rsidR="00325A33" w:rsidRPr="000C68C4" w:rsidRDefault="00325A33" w:rsidP="00B63F7E">
      <w:pPr>
        <w:tabs>
          <w:tab w:val="left" w:pos="2422"/>
        </w:tabs>
        <w:suppressAutoHyphens/>
        <w:spacing w:before="120" w:after="140"/>
        <w:ind w:left="2422" w:right="1264" w:hanging="1158"/>
      </w:pPr>
      <w:r w:rsidRPr="000C68C4">
        <w:rPr>
          <w:rFonts w:hint="eastAsia"/>
        </w:rPr>
        <w:t>6.5.5.3.5</w:t>
      </w:r>
      <w:r w:rsidRPr="000C68C4">
        <w:rPr>
          <w:rFonts w:hint="eastAsia"/>
        </w:rPr>
        <w:tab/>
      </w:r>
      <w:r w:rsidRPr="000C68C4">
        <w:rPr>
          <w:rFonts w:hint="eastAsia"/>
        </w:rPr>
        <w:t>删除。</w:t>
      </w:r>
    </w:p>
    <w:p w14:paraId="26002B8C" w14:textId="77777777" w:rsidR="00325A33" w:rsidRPr="000C68C4" w:rsidRDefault="00325A33" w:rsidP="00B63F7E">
      <w:pPr>
        <w:tabs>
          <w:tab w:val="left" w:pos="2422"/>
        </w:tabs>
        <w:suppressAutoHyphens/>
        <w:spacing w:before="120" w:after="140"/>
        <w:ind w:left="2422" w:right="1264" w:hanging="1158"/>
      </w:pPr>
      <w:r w:rsidRPr="000C68C4">
        <w:rPr>
          <w:rFonts w:hint="eastAsia"/>
        </w:rPr>
        <w:t>6.5.5.4.6</w:t>
      </w:r>
      <w:r w:rsidRPr="000C68C4">
        <w:rPr>
          <w:rFonts w:hint="eastAsia"/>
        </w:rPr>
        <w:tab/>
      </w:r>
      <w:r w:rsidRPr="000C68C4">
        <w:rPr>
          <w:rFonts w:hint="eastAsia"/>
        </w:rPr>
        <w:t>在第一句后新增一句如下：“除了</w:t>
      </w:r>
      <w:r w:rsidRPr="000C68C4">
        <w:rPr>
          <w:rFonts w:hint="eastAsia"/>
        </w:rPr>
        <w:t>1.2.1</w:t>
      </w:r>
      <w:r w:rsidRPr="000C68C4">
        <w:rPr>
          <w:rFonts w:hint="eastAsia"/>
        </w:rPr>
        <w:t>界定的回收塑料外，不得使用同一制造工序生产残余物料或回收物料以外的任何旧材料。”</w:t>
      </w:r>
    </w:p>
    <w:p w14:paraId="6F9355FD" w14:textId="77777777" w:rsidR="00325A33" w:rsidRPr="000C68C4" w:rsidRDefault="00325A33" w:rsidP="00B63F7E">
      <w:pPr>
        <w:tabs>
          <w:tab w:val="left" w:pos="2422"/>
        </w:tabs>
        <w:suppressAutoHyphens/>
        <w:spacing w:before="120" w:after="140"/>
        <w:ind w:left="2422" w:right="1264" w:hanging="1158"/>
      </w:pPr>
      <w:r w:rsidRPr="000C68C4">
        <w:rPr>
          <w:rFonts w:hint="eastAsia"/>
        </w:rPr>
        <w:t>6.5.5.4.9</w:t>
      </w:r>
      <w:r w:rsidRPr="000C68C4">
        <w:rPr>
          <w:rFonts w:hint="eastAsia"/>
        </w:rPr>
        <w:tab/>
      </w:r>
      <w:r w:rsidRPr="000C68C4">
        <w:rPr>
          <w:rFonts w:hint="eastAsia"/>
        </w:rPr>
        <w:t>删除。</w:t>
      </w:r>
    </w:p>
    <w:p w14:paraId="0256AEFB" w14:textId="626D60F5" w:rsidR="00325A33" w:rsidRPr="000C68C4" w:rsidRDefault="00325A33" w:rsidP="00B63F7E">
      <w:pPr>
        <w:tabs>
          <w:tab w:val="left" w:pos="2422"/>
        </w:tabs>
        <w:suppressAutoHyphens/>
        <w:spacing w:before="120" w:after="140"/>
        <w:ind w:left="2422" w:right="1264" w:hanging="1158"/>
      </w:pPr>
      <w:r w:rsidRPr="000C68C4">
        <w:rPr>
          <w:rFonts w:hint="eastAsia"/>
        </w:rPr>
        <w:tab/>
      </w:r>
      <w:r w:rsidRPr="000C68C4">
        <w:rPr>
          <w:rFonts w:hint="eastAsia"/>
        </w:rPr>
        <w:t>将当前的</w:t>
      </w:r>
      <w:r w:rsidRPr="000C68C4">
        <w:rPr>
          <w:rFonts w:hint="eastAsia"/>
        </w:rPr>
        <w:t>6.5.5.4.10</w:t>
      </w:r>
      <w:r w:rsidRPr="000C68C4">
        <w:rPr>
          <w:rFonts w:hint="eastAsia"/>
        </w:rPr>
        <w:t>至</w:t>
      </w:r>
      <w:r w:rsidRPr="000C68C4">
        <w:rPr>
          <w:rFonts w:hint="eastAsia"/>
        </w:rPr>
        <w:t>6.5.5.4.26</w:t>
      </w:r>
      <w:r w:rsidRPr="000C68C4">
        <w:rPr>
          <w:rFonts w:hint="eastAsia"/>
        </w:rPr>
        <w:t>重新编号为</w:t>
      </w:r>
      <w:r w:rsidRPr="000C68C4">
        <w:rPr>
          <w:rFonts w:hint="eastAsia"/>
        </w:rPr>
        <w:t>6.5.5.4.9</w:t>
      </w:r>
      <w:r w:rsidRPr="000C68C4">
        <w:rPr>
          <w:rFonts w:hint="eastAsia"/>
        </w:rPr>
        <w:t>至</w:t>
      </w:r>
      <w:r w:rsidRPr="000C68C4">
        <w:rPr>
          <w:rFonts w:hint="eastAsia"/>
        </w:rPr>
        <w:t>6.5.5.4.25</w:t>
      </w:r>
      <w:r w:rsidRPr="000C68C4">
        <w:rPr>
          <w:rFonts w:hint="eastAsia"/>
        </w:rPr>
        <w:t>。</w:t>
      </w:r>
    </w:p>
    <w:p w14:paraId="528389CE" w14:textId="192D79B0" w:rsidR="00325A33" w:rsidRPr="000C68C4" w:rsidRDefault="00325A33" w:rsidP="00B63F7E">
      <w:pPr>
        <w:tabs>
          <w:tab w:val="left" w:pos="2422"/>
        </w:tabs>
        <w:suppressAutoHyphens/>
        <w:spacing w:before="120" w:after="140"/>
        <w:ind w:left="2422" w:right="1264" w:hanging="1158"/>
      </w:pPr>
      <w:r w:rsidRPr="000C68C4">
        <w:rPr>
          <w:rFonts w:hint="eastAsia"/>
        </w:rPr>
        <w:tab/>
      </w:r>
      <w:r w:rsidRPr="000C68C4">
        <w:rPr>
          <w:rFonts w:hint="eastAsia"/>
        </w:rPr>
        <w:t>在重新编号的</w:t>
      </w:r>
      <w:r w:rsidRPr="000C68C4">
        <w:rPr>
          <w:rFonts w:hint="eastAsia"/>
        </w:rPr>
        <w:t>6.5.5.4.19</w:t>
      </w:r>
      <w:r w:rsidRPr="000C68C4">
        <w:rPr>
          <w:rFonts w:hint="eastAsia"/>
        </w:rPr>
        <w:t>中，将“</w:t>
      </w:r>
      <w:r w:rsidRPr="000C68C4">
        <w:rPr>
          <w:rFonts w:hint="eastAsia"/>
        </w:rPr>
        <w:t>6.5.5.4.9</w:t>
      </w:r>
      <w:r w:rsidRPr="000C68C4">
        <w:rPr>
          <w:rFonts w:hint="eastAsia"/>
        </w:rPr>
        <w:t>”替换为“</w:t>
      </w:r>
      <w:r w:rsidRPr="000C68C4">
        <w:rPr>
          <w:rFonts w:hint="eastAsia"/>
        </w:rPr>
        <w:t>6.5.5.4.8</w:t>
      </w:r>
      <w:r w:rsidRPr="000C68C4">
        <w:rPr>
          <w:rFonts w:hint="eastAsia"/>
        </w:rPr>
        <w:t>”。</w:t>
      </w:r>
    </w:p>
    <w:p w14:paraId="1B4A8DA4" w14:textId="77777777" w:rsidR="00325A33" w:rsidRPr="000C68C4" w:rsidRDefault="00325A33" w:rsidP="00325A3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pPr>
      <w:r>
        <w:tab/>
      </w:r>
      <w:r>
        <w:tab/>
      </w:r>
      <w:r w:rsidRPr="000C68C4">
        <w:rPr>
          <w:rFonts w:hint="eastAsia"/>
        </w:rPr>
        <w:t>第</w:t>
      </w:r>
      <w:r w:rsidRPr="000C68C4">
        <w:rPr>
          <w:rFonts w:hint="eastAsia"/>
        </w:rPr>
        <w:t>6.6</w:t>
      </w:r>
      <w:r w:rsidRPr="000C68C4">
        <w:rPr>
          <w:rFonts w:hint="eastAsia"/>
        </w:rPr>
        <w:t>章</w:t>
      </w:r>
    </w:p>
    <w:p w14:paraId="162882FB" w14:textId="61ED76B4" w:rsidR="00325A33" w:rsidRPr="000C68C4" w:rsidRDefault="00325A33" w:rsidP="00B63F7E">
      <w:pPr>
        <w:tabs>
          <w:tab w:val="left" w:pos="2422"/>
        </w:tabs>
        <w:suppressAutoHyphens/>
        <w:spacing w:before="120" w:after="140"/>
        <w:ind w:left="2422" w:right="1264" w:hanging="1158"/>
      </w:pPr>
      <w:r w:rsidRPr="000C68C4">
        <w:rPr>
          <w:rFonts w:hint="eastAsia"/>
        </w:rPr>
        <w:t>6.6.1.2</w:t>
      </w:r>
      <w:r w:rsidRPr="000C68C4">
        <w:rPr>
          <w:rFonts w:hint="eastAsia"/>
        </w:rPr>
        <w:tab/>
      </w:r>
      <w:r w:rsidRPr="000C68C4">
        <w:rPr>
          <w:rFonts w:hint="eastAsia"/>
        </w:rPr>
        <w:t>将注中的“</w:t>
      </w:r>
      <w:r w:rsidRPr="00B63F7E">
        <w:t>ISO 16106:2006</w:t>
      </w:r>
      <w:r w:rsidRPr="000C68C4">
        <w:rPr>
          <w:rFonts w:hint="eastAsia"/>
        </w:rPr>
        <w:t>”替换为“</w:t>
      </w:r>
      <w:r w:rsidRPr="00B63F7E">
        <w:t>ISO 16106:2020</w:t>
      </w:r>
      <w:r w:rsidRPr="000C68C4">
        <w:rPr>
          <w:rFonts w:hint="eastAsia"/>
        </w:rPr>
        <w:t>”，并删除该项标准标题开头的“</w:t>
      </w:r>
      <w:r w:rsidRPr="002F09E0">
        <w:rPr>
          <w:rFonts w:eastAsia="楷体" w:hint="eastAsia"/>
        </w:rPr>
        <w:t>包装</w:t>
      </w:r>
      <w:r w:rsidR="009A2CFC" w:rsidRPr="00EE4619">
        <w:rPr>
          <w:rFonts w:hint="eastAsia"/>
          <w:iCs/>
          <w:color w:val="000000"/>
          <w:spacing w:val="-50"/>
          <w:kern w:val="0"/>
          <w:sz w:val="20"/>
          <w:lang w:val="en-GB"/>
        </w:rPr>
        <w:t>―</w:t>
      </w:r>
      <w:r w:rsidR="009A2CFC" w:rsidRPr="00EE4619">
        <w:rPr>
          <w:rFonts w:hint="eastAsia"/>
          <w:iCs/>
          <w:color w:val="000000"/>
          <w:kern w:val="0"/>
          <w:sz w:val="20"/>
          <w:lang w:val="en-GB"/>
        </w:rPr>
        <w:t>―</w:t>
      </w:r>
      <w:r w:rsidRPr="000C68C4">
        <w:rPr>
          <w:rFonts w:hint="eastAsia"/>
        </w:rPr>
        <w:t>”。</w:t>
      </w:r>
    </w:p>
    <w:p w14:paraId="2B3585B7" w14:textId="77777777" w:rsidR="00325A33" w:rsidRPr="000C68C4" w:rsidRDefault="00325A33" w:rsidP="00B63F7E">
      <w:pPr>
        <w:tabs>
          <w:tab w:val="left" w:pos="2422"/>
        </w:tabs>
        <w:suppressAutoHyphens/>
        <w:spacing w:before="120" w:after="140"/>
        <w:ind w:left="2422" w:right="1264" w:hanging="1158"/>
      </w:pPr>
      <w:r w:rsidRPr="000C68C4">
        <w:rPr>
          <w:rFonts w:hint="eastAsia"/>
        </w:rPr>
        <w:t>6.6.1.3</w:t>
      </w:r>
      <w:r w:rsidRPr="000C68C4">
        <w:rPr>
          <w:rFonts w:hint="eastAsia"/>
        </w:rPr>
        <w:tab/>
      </w:r>
      <w:r w:rsidRPr="000C68C4">
        <w:rPr>
          <w:rFonts w:hint="eastAsia"/>
        </w:rPr>
        <w:t>在第二句中，将“顺利通过</w:t>
      </w:r>
      <w:r w:rsidRPr="000C68C4">
        <w:rPr>
          <w:rFonts w:hint="eastAsia"/>
        </w:rPr>
        <w:t>6.6.5</w:t>
      </w:r>
      <w:r w:rsidRPr="000C68C4">
        <w:rPr>
          <w:rFonts w:hint="eastAsia"/>
        </w:rPr>
        <w:t>所述的试验”替换为“顺利满足</w:t>
      </w:r>
      <w:r w:rsidRPr="000C68C4">
        <w:rPr>
          <w:rFonts w:hint="eastAsia"/>
        </w:rPr>
        <w:t>6.6.5</w:t>
      </w:r>
      <w:r w:rsidRPr="000C68C4">
        <w:rPr>
          <w:rFonts w:hint="eastAsia"/>
        </w:rPr>
        <w:t>所述的要求”。</w:t>
      </w:r>
    </w:p>
    <w:p w14:paraId="3F578F9A" w14:textId="77777777" w:rsidR="00325A33" w:rsidRPr="000C68C4" w:rsidRDefault="00325A33" w:rsidP="00325A3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pPr>
      <w:r>
        <w:tab/>
      </w:r>
      <w:r>
        <w:tab/>
      </w:r>
      <w:r w:rsidRPr="000C68C4">
        <w:rPr>
          <w:rFonts w:hint="eastAsia"/>
        </w:rPr>
        <w:t>第</w:t>
      </w:r>
      <w:r w:rsidRPr="000C68C4">
        <w:rPr>
          <w:rFonts w:hint="eastAsia"/>
        </w:rPr>
        <w:t>6.7</w:t>
      </w:r>
      <w:r w:rsidRPr="000C68C4">
        <w:rPr>
          <w:rFonts w:hint="eastAsia"/>
        </w:rPr>
        <w:t>章</w:t>
      </w:r>
    </w:p>
    <w:p w14:paraId="1D2CE3C9" w14:textId="77777777" w:rsidR="00325A33" w:rsidRPr="000C68C4" w:rsidRDefault="00325A33" w:rsidP="00B63F7E">
      <w:pPr>
        <w:tabs>
          <w:tab w:val="left" w:pos="2422"/>
        </w:tabs>
        <w:suppressAutoHyphens/>
        <w:spacing w:before="120" w:after="140"/>
        <w:ind w:left="2422" w:right="1264" w:hanging="1158"/>
      </w:pPr>
      <w:r w:rsidRPr="000C68C4">
        <w:rPr>
          <w:rFonts w:hint="eastAsia"/>
        </w:rPr>
        <w:t>6.7</w:t>
      </w:r>
      <w:r w:rsidRPr="000C68C4">
        <w:rPr>
          <w:rFonts w:hint="eastAsia"/>
        </w:rPr>
        <w:tab/>
      </w:r>
      <w:r w:rsidRPr="000C68C4">
        <w:rPr>
          <w:rFonts w:hint="eastAsia"/>
        </w:rPr>
        <w:t>在第</w:t>
      </w:r>
      <w:r w:rsidRPr="000C68C4">
        <w:rPr>
          <w:rFonts w:hint="eastAsia"/>
        </w:rPr>
        <w:t>6.7</w:t>
      </w:r>
      <w:r w:rsidRPr="000C68C4">
        <w:rPr>
          <w:rFonts w:hint="eastAsia"/>
        </w:rPr>
        <w:t>章开头新增注如下：</w:t>
      </w:r>
    </w:p>
    <w:p w14:paraId="5E2B4B84" w14:textId="55B460F9" w:rsidR="00325A33" w:rsidRPr="000C68C4" w:rsidRDefault="00325A33" w:rsidP="009C4366">
      <w:pPr>
        <w:tabs>
          <w:tab w:val="left" w:pos="2422"/>
        </w:tabs>
        <w:suppressAutoHyphens/>
        <w:spacing w:before="120" w:after="140"/>
        <w:ind w:left="1264" w:right="1264"/>
      </w:pPr>
      <w:r w:rsidRPr="000C68C4">
        <w:rPr>
          <w:rFonts w:hint="eastAsia"/>
        </w:rPr>
        <w:t>“</w:t>
      </w:r>
      <w:r w:rsidRPr="002F09E0">
        <w:rPr>
          <w:rFonts w:eastAsia="楷体" w:hint="eastAsia"/>
          <w:b/>
          <w:bCs/>
        </w:rPr>
        <w:t>注</w:t>
      </w:r>
      <w:r w:rsidRPr="000C68C4">
        <w:rPr>
          <w:rFonts w:hint="eastAsia"/>
        </w:rPr>
        <w:t>：</w:t>
      </w:r>
      <w:r w:rsidR="009C4366">
        <w:tab/>
      </w:r>
      <w:r w:rsidRPr="00601768">
        <w:rPr>
          <w:rFonts w:eastAsia="楷体" w:hint="eastAsia"/>
        </w:rPr>
        <w:t>本章的要求也适用于第</w:t>
      </w:r>
      <w:r w:rsidRPr="00601768">
        <w:rPr>
          <w:rFonts w:eastAsia="楷体" w:hint="eastAsia"/>
        </w:rPr>
        <w:t>6.9</w:t>
      </w:r>
      <w:r w:rsidRPr="00601768">
        <w:rPr>
          <w:rFonts w:eastAsia="楷体" w:hint="eastAsia"/>
        </w:rPr>
        <w:t>章所述的有纤维增强塑料罐壳的可移动罐柜</w:t>
      </w:r>
      <w:r w:rsidRPr="000C68C4">
        <w:rPr>
          <w:rFonts w:hint="eastAsia"/>
        </w:rPr>
        <w:t>”。</w:t>
      </w:r>
    </w:p>
    <w:p w14:paraId="3DFCFB51" w14:textId="77777777" w:rsidR="00325A33" w:rsidRPr="000C68C4" w:rsidRDefault="00325A33" w:rsidP="00B63F7E">
      <w:pPr>
        <w:tabs>
          <w:tab w:val="left" w:pos="2422"/>
        </w:tabs>
        <w:suppressAutoHyphens/>
        <w:spacing w:before="120" w:after="140"/>
        <w:ind w:left="2422" w:right="1264" w:hanging="1158"/>
      </w:pPr>
      <w:r w:rsidRPr="000C68C4">
        <w:rPr>
          <w:rFonts w:hint="eastAsia"/>
        </w:rPr>
        <w:t>6.7.3.8.1.1</w:t>
      </w:r>
      <w:r w:rsidRPr="000C68C4">
        <w:rPr>
          <w:rFonts w:hint="eastAsia"/>
        </w:rPr>
        <w:tab/>
      </w:r>
      <w:r w:rsidRPr="000C68C4">
        <w:rPr>
          <w:rFonts w:hint="eastAsia"/>
        </w:rPr>
        <w:t>删除脚注</w:t>
      </w:r>
      <w:r w:rsidRPr="000C68C4">
        <w:rPr>
          <w:rFonts w:hint="eastAsia"/>
        </w:rPr>
        <w:t>5</w:t>
      </w:r>
      <w:r w:rsidRPr="000C68C4">
        <w:rPr>
          <w:rFonts w:hint="eastAsia"/>
        </w:rPr>
        <w:t>，并相应重新调整</w:t>
      </w:r>
      <w:r w:rsidRPr="000C68C4">
        <w:rPr>
          <w:rFonts w:hint="eastAsia"/>
        </w:rPr>
        <w:t>6.7</w:t>
      </w:r>
      <w:r w:rsidRPr="000C68C4">
        <w:rPr>
          <w:rFonts w:hint="eastAsia"/>
        </w:rPr>
        <w:t>中的脚注编号。在</w:t>
      </w:r>
      <w:r w:rsidRPr="000C68C4">
        <w:rPr>
          <w:rFonts w:hint="eastAsia"/>
        </w:rPr>
        <w:t>6.7.3.8.1.1</w:t>
      </w:r>
      <w:r w:rsidRPr="000C68C4">
        <w:rPr>
          <w:rFonts w:hint="eastAsia"/>
        </w:rPr>
        <w:t>末尾，新增注如下，案文同原脚注</w:t>
      </w:r>
      <w:r w:rsidRPr="000C68C4">
        <w:rPr>
          <w:rFonts w:hint="eastAsia"/>
        </w:rPr>
        <w:t>5</w:t>
      </w:r>
      <w:r w:rsidRPr="000C68C4">
        <w:rPr>
          <w:rFonts w:hint="eastAsia"/>
        </w:rPr>
        <w:t>：</w:t>
      </w:r>
    </w:p>
    <w:p w14:paraId="2D422FA3" w14:textId="4D63E54B" w:rsidR="00325A33" w:rsidRPr="000C68C4" w:rsidRDefault="00325A33" w:rsidP="00325A33">
      <w:pPr>
        <w:pStyle w:val="SingleTxt"/>
      </w:pPr>
      <w:proofErr w:type="gramStart"/>
      <w:r w:rsidRPr="000C68C4">
        <w:rPr>
          <w:rFonts w:hint="eastAsia"/>
        </w:rPr>
        <w:t>“</w:t>
      </w:r>
      <w:proofErr w:type="gramEnd"/>
      <w:r w:rsidRPr="002F09E0">
        <w:rPr>
          <w:rFonts w:eastAsia="楷体" w:hint="eastAsia"/>
          <w:b/>
          <w:bCs/>
        </w:rPr>
        <w:t>注</w:t>
      </w:r>
      <w:r w:rsidRPr="000C68C4">
        <w:rPr>
          <w:rFonts w:hint="eastAsia"/>
        </w:rPr>
        <w:t>：</w:t>
      </w:r>
      <w:r w:rsidRPr="00601768">
        <w:rPr>
          <w:rFonts w:eastAsia="楷体" w:hint="eastAsia"/>
        </w:rPr>
        <w:t>此公式仅适用于临界温度远高于累积状态温度的非冷冻液化气体。临界温度接近或低于累积状态温度的气体，降压装置排放能力的计算还应该考虑气体的热力学特性</w:t>
      </w:r>
      <w:r w:rsidRPr="00601768">
        <w:rPr>
          <w:rFonts w:eastAsia="楷体" w:hint="eastAsia"/>
        </w:rPr>
        <w:t>(</w:t>
      </w:r>
      <w:r w:rsidRPr="00601768">
        <w:rPr>
          <w:rFonts w:eastAsia="楷体" w:hint="eastAsia"/>
        </w:rPr>
        <w:t>例如见</w:t>
      </w:r>
      <w:r w:rsidRPr="00601768">
        <w:rPr>
          <w:rFonts w:eastAsia="楷体" w:hint="eastAsia"/>
        </w:rPr>
        <w:t>CGA S-1.2-2003</w:t>
      </w:r>
      <w:r w:rsidRPr="000C68C4">
        <w:rPr>
          <w:rFonts w:hint="eastAsia"/>
        </w:rPr>
        <w:t>“</w:t>
      </w:r>
      <w:r w:rsidRPr="00601768">
        <w:rPr>
          <w:rFonts w:eastAsia="楷体" w:hint="eastAsia"/>
        </w:rPr>
        <w:t>降压装置标准</w:t>
      </w:r>
      <w:r w:rsidR="009A2CFC" w:rsidRPr="00EE4619">
        <w:rPr>
          <w:rFonts w:hint="eastAsia"/>
          <w:iCs/>
          <w:color w:val="000000"/>
          <w:spacing w:val="-50"/>
          <w:kern w:val="0"/>
          <w:sz w:val="20"/>
          <w:lang w:val="en-GB"/>
        </w:rPr>
        <w:t>―</w:t>
      </w:r>
      <w:r w:rsidR="009A2CFC" w:rsidRPr="00EE4619">
        <w:rPr>
          <w:rFonts w:hint="eastAsia"/>
          <w:iCs/>
          <w:color w:val="000000"/>
          <w:kern w:val="0"/>
          <w:sz w:val="20"/>
          <w:lang w:val="en-GB"/>
        </w:rPr>
        <w:t>―</w:t>
      </w:r>
      <w:r w:rsidRPr="00601768">
        <w:rPr>
          <w:rFonts w:eastAsia="楷体" w:hint="eastAsia"/>
        </w:rPr>
        <w:t>第</w:t>
      </w:r>
      <w:r w:rsidRPr="00601768">
        <w:rPr>
          <w:rFonts w:eastAsia="楷体" w:hint="eastAsia"/>
        </w:rPr>
        <w:t>2</w:t>
      </w:r>
      <w:r w:rsidRPr="00601768">
        <w:rPr>
          <w:rFonts w:eastAsia="楷体" w:hint="eastAsia"/>
        </w:rPr>
        <w:t>部分</w:t>
      </w:r>
      <w:r w:rsidR="009A2CFC" w:rsidRPr="00EE4619">
        <w:rPr>
          <w:rFonts w:hint="eastAsia"/>
          <w:iCs/>
          <w:color w:val="000000"/>
          <w:spacing w:val="-50"/>
          <w:kern w:val="0"/>
          <w:sz w:val="20"/>
          <w:lang w:val="en-GB"/>
        </w:rPr>
        <w:t>―</w:t>
      </w:r>
      <w:r w:rsidR="009A2CFC" w:rsidRPr="00EE4619">
        <w:rPr>
          <w:rFonts w:hint="eastAsia"/>
          <w:iCs/>
          <w:color w:val="000000"/>
          <w:kern w:val="0"/>
          <w:sz w:val="20"/>
          <w:lang w:val="en-GB"/>
        </w:rPr>
        <w:t>―</w:t>
      </w:r>
      <w:r w:rsidRPr="00601768">
        <w:rPr>
          <w:rFonts w:eastAsia="楷体" w:hint="eastAsia"/>
        </w:rPr>
        <w:t>装压缩气体的货运和便携式罐体</w:t>
      </w:r>
      <w:r w:rsidRPr="000C68C4">
        <w:rPr>
          <w:rFonts w:hint="eastAsia"/>
        </w:rPr>
        <w:t>”</w:t>
      </w:r>
      <w:r w:rsidRPr="000C68C4">
        <w:rPr>
          <w:rFonts w:hint="eastAsia"/>
        </w:rPr>
        <w:t>)</w:t>
      </w:r>
      <w:r w:rsidRPr="000C68C4">
        <w:rPr>
          <w:rFonts w:hint="eastAsia"/>
        </w:rPr>
        <w:t>。”</w:t>
      </w:r>
    </w:p>
    <w:p w14:paraId="5F2A588E" w14:textId="77777777" w:rsidR="00325A33" w:rsidRPr="000C68C4" w:rsidRDefault="00325A33" w:rsidP="00325A3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pPr>
      <w:r>
        <w:lastRenderedPageBreak/>
        <w:tab/>
      </w:r>
      <w:r>
        <w:tab/>
      </w:r>
      <w:r w:rsidRPr="000C68C4">
        <w:rPr>
          <w:rFonts w:hint="eastAsia"/>
        </w:rPr>
        <w:t>第</w:t>
      </w:r>
      <w:r w:rsidRPr="000C68C4">
        <w:rPr>
          <w:rFonts w:hint="eastAsia"/>
        </w:rPr>
        <w:t>6.9</w:t>
      </w:r>
      <w:r w:rsidRPr="000C68C4">
        <w:rPr>
          <w:rFonts w:hint="eastAsia"/>
        </w:rPr>
        <w:t>章</w:t>
      </w:r>
    </w:p>
    <w:p w14:paraId="76941F57" w14:textId="349AB1B2" w:rsidR="00325A33" w:rsidRPr="000C68C4" w:rsidRDefault="00325A33" w:rsidP="009C4366">
      <w:pPr>
        <w:pStyle w:val="SingleTxt"/>
        <w:tabs>
          <w:tab w:val="clear" w:pos="2126"/>
        </w:tabs>
      </w:pPr>
      <w:r w:rsidRPr="000C68C4">
        <w:rPr>
          <w:rFonts w:hint="eastAsia"/>
        </w:rPr>
        <w:t>在第</w:t>
      </w:r>
      <w:r w:rsidRPr="000C68C4">
        <w:rPr>
          <w:rFonts w:hint="eastAsia"/>
        </w:rPr>
        <w:t>6.8</w:t>
      </w:r>
      <w:r w:rsidRPr="000C68C4">
        <w:rPr>
          <w:rFonts w:hint="eastAsia"/>
        </w:rPr>
        <w:t>章之后新增第</w:t>
      </w:r>
      <w:r w:rsidRPr="000C68C4">
        <w:rPr>
          <w:rFonts w:hint="eastAsia"/>
        </w:rPr>
        <w:t>6.9</w:t>
      </w:r>
      <w:r w:rsidRPr="000C68C4">
        <w:rPr>
          <w:rFonts w:hint="eastAsia"/>
        </w:rPr>
        <w:t>章如下：</w:t>
      </w:r>
    </w:p>
    <w:p w14:paraId="2B83520E" w14:textId="7136BCA3" w:rsidR="00325A33" w:rsidRPr="00601768" w:rsidRDefault="00325A33" w:rsidP="0011501F">
      <w:pPr>
        <w:pStyle w:val="H1"/>
        <w:tabs>
          <w:tab w:val="right" w:pos="1020"/>
          <w:tab w:val="left" w:pos="1264"/>
          <w:tab w:val="left" w:pos="4395"/>
          <w:tab w:val="left" w:pos="4678"/>
          <w:tab w:val="left" w:pos="4711"/>
          <w:tab w:val="left" w:pos="5103"/>
          <w:tab w:val="left" w:pos="5142"/>
          <w:tab w:val="left" w:pos="5573"/>
          <w:tab w:val="left" w:pos="6004"/>
        </w:tabs>
        <w:spacing w:after="120"/>
        <w:ind w:left="4395" w:hanging="3131"/>
        <w:jc w:val="left"/>
        <w:rPr>
          <w:sz w:val="21"/>
        </w:rPr>
      </w:pPr>
      <w:r w:rsidRPr="00601768">
        <w:rPr>
          <w:rFonts w:asciiTheme="majorEastAsia" w:eastAsiaTheme="majorEastAsia" w:hAnsiTheme="majorEastAsia" w:hint="eastAsia"/>
          <w:sz w:val="21"/>
        </w:rPr>
        <w:t>“</w:t>
      </w:r>
      <w:r w:rsidR="0011501F">
        <w:rPr>
          <w:rFonts w:asciiTheme="majorEastAsia" w:eastAsiaTheme="majorEastAsia" w:hAnsiTheme="majorEastAsia"/>
          <w:sz w:val="21"/>
        </w:rPr>
        <w:tab/>
      </w:r>
      <w:r w:rsidRPr="00601768">
        <w:rPr>
          <w:rFonts w:hint="eastAsia"/>
          <w:sz w:val="21"/>
        </w:rPr>
        <w:t>第</w:t>
      </w:r>
      <w:r w:rsidRPr="00EA3FD1">
        <w:rPr>
          <w:sz w:val="21"/>
        </w:rPr>
        <w:t>6.9</w:t>
      </w:r>
      <w:r w:rsidRPr="00601768">
        <w:rPr>
          <w:rFonts w:hint="eastAsia"/>
          <w:sz w:val="21"/>
        </w:rPr>
        <w:t>章</w:t>
      </w:r>
    </w:p>
    <w:p w14:paraId="67EFA9E4" w14:textId="77777777" w:rsidR="00325A33" w:rsidRPr="00601768" w:rsidRDefault="00325A33" w:rsidP="00325A33">
      <w:pPr>
        <w:pStyle w:val="SingleTxt"/>
        <w:jc w:val="center"/>
        <w:rPr>
          <w:rFonts w:ascii="SimHei" w:eastAsia="SimHei" w:hAnsi="SimHei"/>
        </w:rPr>
      </w:pPr>
      <w:r w:rsidRPr="00601768">
        <w:rPr>
          <w:rFonts w:ascii="SimHei" w:eastAsia="SimHei" w:hAnsi="SimHei" w:hint="eastAsia"/>
        </w:rPr>
        <w:t>有纤维增强塑料罐壳的可移动罐柜的设计、制造、检查和试验要求</w:t>
      </w:r>
    </w:p>
    <w:p w14:paraId="7055829E" w14:textId="11E36E11" w:rsidR="00325A33" w:rsidRPr="00601768" w:rsidRDefault="00325A33" w:rsidP="00EA3FD1">
      <w:pPr>
        <w:tabs>
          <w:tab w:val="left" w:pos="2422"/>
        </w:tabs>
        <w:suppressAutoHyphens/>
        <w:spacing w:before="120" w:after="140"/>
        <w:ind w:left="2422" w:right="1264" w:hanging="1158"/>
        <w:rPr>
          <w:rFonts w:ascii="SimHei" w:eastAsia="SimHei" w:hAnsi="SimHei"/>
        </w:rPr>
      </w:pPr>
      <w:r w:rsidRPr="003F04C3">
        <w:rPr>
          <w:rFonts w:eastAsia="SimHei"/>
          <w:b/>
          <w:bCs/>
        </w:rPr>
        <w:t>6.9.1</w:t>
      </w:r>
      <w:r w:rsidRPr="00EA3FD1">
        <w:rPr>
          <w:rFonts w:eastAsia="SimHei"/>
        </w:rPr>
        <w:tab/>
      </w:r>
      <w:r w:rsidRPr="00601768">
        <w:rPr>
          <w:rFonts w:ascii="SimHei" w:eastAsia="SimHei" w:hAnsi="SimHei"/>
        </w:rPr>
        <w:t>适用和一般要求</w:t>
      </w:r>
    </w:p>
    <w:p w14:paraId="1B80CBBB" w14:textId="4A361F0F" w:rsidR="00325A33" w:rsidRPr="000C68C4" w:rsidRDefault="00325A33" w:rsidP="00EA3FD1">
      <w:pPr>
        <w:pStyle w:val="SingleTxt"/>
        <w:tabs>
          <w:tab w:val="clear" w:pos="1695"/>
          <w:tab w:val="clear" w:pos="2126"/>
          <w:tab w:val="left" w:pos="2422"/>
        </w:tabs>
      </w:pPr>
      <w:r w:rsidRPr="000C68C4">
        <w:rPr>
          <w:rFonts w:hint="eastAsia"/>
        </w:rPr>
        <w:t>6.9.1.1</w:t>
      </w:r>
      <w:r w:rsidR="00EA3FD1">
        <w:tab/>
      </w:r>
      <w:r w:rsidRPr="000C68C4">
        <w:rPr>
          <w:rFonts w:hint="eastAsia"/>
        </w:rPr>
        <w:t>第</w:t>
      </w:r>
      <w:r w:rsidRPr="000C68C4">
        <w:rPr>
          <w:rFonts w:hint="eastAsia"/>
        </w:rPr>
        <w:t>6.9.2</w:t>
      </w:r>
      <w:r w:rsidRPr="000C68C4">
        <w:rPr>
          <w:rFonts w:hint="eastAsia"/>
        </w:rPr>
        <w:t>节的要求适用于拟装运由任何运输方式运输的种类</w:t>
      </w:r>
      <w:r w:rsidRPr="000C68C4">
        <w:rPr>
          <w:rFonts w:hint="eastAsia"/>
        </w:rPr>
        <w:t>1</w:t>
      </w:r>
      <w:r w:rsidRPr="000C68C4">
        <w:rPr>
          <w:rFonts w:hint="eastAsia"/>
        </w:rPr>
        <w:t>、种类</w:t>
      </w:r>
      <w:r w:rsidRPr="000C68C4">
        <w:rPr>
          <w:rFonts w:hint="eastAsia"/>
        </w:rPr>
        <w:t>3</w:t>
      </w:r>
      <w:r w:rsidRPr="000C68C4">
        <w:rPr>
          <w:rFonts w:hint="eastAsia"/>
        </w:rPr>
        <w:t>、</w:t>
      </w:r>
      <w:r w:rsidRPr="000C68C4">
        <w:rPr>
          <w:rFonts w:hint="eastAsia"/>
        </w:rPr>
        <w:t>5.1</w:t>
      </w:r>
      <w:r w:rsidRPr="000C68C4">
        <w:rPr>
          <w:rFonts w:hint="eastAsia"/>
        </w:rPr>
        <w:t>项、</w:t>
      </w:r>
      <w:r w:rsidRPr="000C68C4">
        <w:rPr>
          <w:rFonts w:hint="eastAsia"/>
        </w:rPr>
        <w:t>6.1</w:t>
      </w:r>
      <w:r w:rsidRPr="000C68C4">
        <w:rPr>
          <w:rFonts w:hint="eastAsia"/>
        </w:rPr>
        <w:t>项、</w:t>
      </w:r>
      <w:r w:rsidRPr="000C68C4">
        <w:rPr>
          <w:rFonts w:hint="eastAsia"/>
        </w:rPr>
        <w:t>6.2</w:t>
      </w:r>
      <w:r w:rsidRPr="000C68C4">
        <w:rPr>
          <w:rFonts w:hint="eastAsia"/>
        </w:rPr>
        <w:t>项、种类</w:t>
      </w:r>
      <w:r w:rsidRPr="000C68C4">
        <w:rPr>
          <w:rFonts w:hint="eastAsia"/>
        </w:rPr>
        <w:t>8</w:t>
      </w:r>
      <w:r w:rsidRPr="000C68C4">
        <w:rPr>
          <w:rFonts w:hint="eastAsia"/>
        </w:rPr>
        <w:t>和种类</w:t>
      </w:r>
      <w:r w:rsidRPr="000C68C4">
        <w:rPr>
          <w:rFonts w:hint="eastAsia"/>
        </w:rPr>
        <w:t>9</w:t>
      </w:r>
      <w:r w:rsidRPr="000C68C4">
        <w:rPr>
          <w:rFonts w:hint="eastAsia"/>
        </w:rPr>
        <w:t>危险货物的有纤维增强塑料罐壳的可移动罐柜。除本章的要求之外，除非另有规定，凡满足</w:t>
      </w:r>
      <w:r w:rsidRPr="000C68C4">
        <w:rPr>
          <w:rFonts w:hint="eastAsia"/>
        </w:rPr>
        <w:t>1972</w:t>
      </w:r>
      <w:r w:rsidRPr="000C68C4">
        <w:rPr>
          <w:rFonts w:hint="eastAsia"/>
        </w:rPr>
        <w:t>年《国际集装箱安全公约》修订版“集装箱”一词定义的多式联运的有纤维增强塑料罐壳的可移动罐柜，应该符合该公约的相关要求。</w:t>
      </w:r>
    </w:p>
    <w:p w14:paraId="371480CD" w14:textId="77777777" w:rsidR="00325A33" w:rsidRPr="000C68C4" w:rsidRDefault="00325A33" w:rsidP="00EA3FD1">
      <w:pPr>
        <w:pStyle w:val="SingleTxt"/>
        <w:tabs>
          <w:tab w:val="clear" w:pos="1695"/>
          <w:tab w:val="clear" w:pos="2126"/>
          <w:tab w:val="left" w:pos="2422"/>
        </w:tabs>
      </w:pPr>
      <w:r w:rsidRPr="000C68C4">
        <w:rPr>
          <w:rFonts w:hint="eastAsia"/>
        </w:rPr>
        <w:t>6.9.1.2</w:t>
      </w:r>
      <w:r w:rsidRPr="000C68C4">
        <w:rPr>
          <w:rFonts w:hint="eastAsia"/>
        </w:rPr>
        <w:tab/>
      </w:r>
      <w:r w:rsidRPr="000C68C4">
        <w:rPr>
          <w:rFonts w:hint="eastAsia"/>
        </w:rPr>
        <w:t>本章的要求不适用于近海用可移动罐柜。</w:t>
      </w:r>
    </w:p>
    <w:p w14:paraId="289E1755" w14:textId="77777777" w:rsidR="00325A33" w:rsidRPr="000C68C4" w:rsidRDefault="00325A33" w:rsidP="00EA3FD1">
      <w:pPr>
        <w:pStyle w:val="SingleTxt"/>
        <w:tabs>
          <w:tab w:val="clear" w:pos="1695"/>
          <w:tab w:val="clear" w:pos="2126"/>
          <w:tab w:val="left" w:pos="2422"/>
        </w:tabs>
      </w:pPr>
      <w:r w:rsidRPr="000C68C4">
        <w:rPr>
          <w:rFonts w:hint="eastAsia"/>
        </w:rPr>
        <w:t>6.9.1.3</w:t>
      </w:r>
      <w:r w:rsidRPr="000C68C4">
        <w:rPr>
          <w:rFonts w:hint="eastAsia"/>
        </w:rPr>
        <w:tab/>
      </w:r>
      <w:r w:rsidRPr="000C68C4">
        <w:rPr>
          <w:rFonts w:hint="eastAsia"/>
        </w:rPr>
        <w:t>第</w:t>
      </w:r>
      <w:r w:rsidRPr="000C68C4">
        <w:rPr>
          <w:rFonts w:hint="eastAsia"/>
        </w:rPr>
        <w:t>4.2</w:t>
      </w:r>
      <w:r w:rsidRPr="000C68C4">
        <w:rPr>
          <w:rFonts w:hint="eastAsia"/>
        </w:rPr>
        <w:t>章和第</w:t>
      </w:r>
      <w:r w:rsidRPr="000C68C4">
        <w:rPr>
          <w:rFonts w:hint="eastAsia"/>
        </w:rPr>
        <w:t>6.7.2</w:t>
      </w:r>
      <w:r w:rsidRPr="000C68C4">
        <w:rPr>
          <w:rFonts w:hint="eastAsia"/>
        </w:rPr>
        <w:t>节的要求适用于纤维增强塑料可移动罐柜罐壳，但有关使用</w:t>
      </w:r>
      <w:r w:rsidRPr="000C68C4">
        <w:rPr>
          <w:rFonts w:hint="eastAsia"/>
          <w:kern w:val="0"/>
          <w:sz w:val="20"/>
        </w:rPr>
        <w:t>金属材料</w:t>
      </w:r>
      <w:r w:rsidRPr="000C68C4">
        <w:rPr>
          <w:rFonts w:hint="eastAsia"/>
        </w:rPr>
        <w:t>制造可移动罐柜罐壳的要求和本章规定的附加要求除外。</w:t>
      </w:r>
    </w:p>
    <w:p w14:paraId="53F1F012" w14:textId="77777777" w:rsidR="00325A33" w:rsidRPr="00601768" w:rsidRDefault="00325A33" w:rsidP="00EA3FD1">
      <w:pPr>
        <w:pStyle w:val="SingleTxt"/>
        <w:tabs>
          <w:tab w:val="clear" w:pos="1695"/>
          <w:tab w:val="clear" w:pos="2126"/>
          <w:tab w:val="left" w:pos="2422"/>
        </w:tabs>
        <w:rPr>
          <w:spacing w:val="-2"/>
        </w:rPr>
      </w:pPr>
      <w:r w:rsidRPr="000C68C4">
        <w:rPr>
          <w:rFonts w:hint="eastAsia"/>
        </w:rPr>
        <w:t>6.9.1.4</w:t>
      </w:r>
      <w:r w:rsidRPr="000C68C4">
        <w:rPr>
          <w:rFonts w:hint="eastAsia"/>
        </w:rPr>
        <w:tab/>
      </w:r>
      <w:r w:rsidRPr="00601768">
        <w:rPr>
          <w:rFonts w:hint="eastAsia"/>
          <w:spacing w:val="-2"/>
        </w:rPr>
        <w:t>考虑到科学技术的进步，可在变通安排下改变本章的技术要求。变通安排在与所运货物的性质相容方面，</w:t>
      </w:r>
      <w:r w:rsidRPr="00EA3FD1">
        <w:rPr>
          <w:rFonts w:hint="eastAsia"/>
        </w:rPr>
        <w:t>以及</w:t>
      </w:r>
      <w:r w:rsidRPr="00601768">
        <w:rPr>
          <w:rFonts w:hint="eastAsia"/>
          <w:spacing w:val="-2"/>
        </w:rPr>
        <w:t>在纤维增强塑料可移动罐柜对撞击、载荷和火灾的承受</w:t>
      </w:r>
      <w:r w:rsidRPr="00601768">
        <w:rPr>
          <w:rFonts w:hint="eastAsia"/>
          <w:spacing w:val="-2"/>
          <w:kern w:val="0"/>
          <w:sz w:val="20"/>
        </w:rPr>
        <w:t>能力</w:t>
      </w:r>
      <w:r w:rsidRPr="00601768">
        <w:rPr>
          <w:rFonts w:hint="eastAsia"/>
          <w:spacing w:val="-2"/>
        </w:rPr>
        <w:t>方面提供的安全性，不得低于本章要求所体现的安全性。对于国际运输而言，变通安排之下的纤维增强塑料可移动罐柜应该经相应主管部门核准。</w:t>
      </w:r>
    </w:p>
    <w:p w14:paraId="0393B45D" w14:textId="77777777" w:rsidR="00325A33" w:rsidRPr="00EA3FD1" w:rsidRDefault="00325A33" w:rsidP="009C4366">
      <w:pPr>
        <w:pStyle w:val="SingleTxt"/>
        <w:tabs>
          <w:tab w:val="clear" w:pos="2126"/>
        </w:tabs>
        <w:rPr>
          <w:rFonts w:eastAsia="SimHei"/>
        </w:rPr>
      </w:pPr>
      <w:r w:rsidRPr="003F04C3">
        <w:rPr>
          <w:rFonts w:eastAsia="SimHei"/>
          <w:b/>
          <w:bCs/>
        </w:rPr>
        <w:t>6.9.2</w:t>
      </w:r>
      <w:r w:rsidRPr="003F04C3">
        <w:rPr>
          <w:rFonts w:eastAsia="SimHei"/>
          <w:b/>
          <w:bCs/>
        </w:rPr>
        <w:tab/>
      </w:r>
      <w:r w:rsidRPr="00EA3FD1">
        <w:rPr>
          <w:rFonts w:eastAsia="SimHei"/>
        </w:rPr>
        <w:tab/>
      </w:r>
      <w:r w:rsidRPr="00EA3FD1">
        <w:rPr>
          <w:rFonts w:eastAsia="SimHei"/>
        </w:rPr>
        <w:t>纤维增强塑料可移动罐柜的设计、制造、检查和试验要求</w:t>
      </w:r>
    </w:p>
    <w:p w14:paraId="547B14BF" w14:textId="77777777" w:rsidR="00325A33" w:rsidRPr="00EA3FD1" w:rsidRDefault="00325A33" w:rsidP="009C4366">
      <w:pPr>
        <w:pStyle w:val="SingleTxt"/>
        <w:tabs>
          <w:tab w:val="clear" w:pos="2126"/>
        </w:tabs>
        <w:rPr>
          <w:rFonts w:eastAsia="SimHei"/>
          <w:b/>
          <w:bCs/>
        </w:rPr>
      </w:pPr>
      <w:r w:rsidRPr="00EA3FD1">
        <w:rPr>
          <w:rFonts w:eastAsia="SimHei"/>
          <w:b/>
          <w:bCs/>
        </w:rPr>
        <w:t>6.9.2.1</w:t>
      </w:r>
      <w:r w:rsidRPr="00EA3FD1">
        <w:rPr>
          <w:rFonts w:eastAsia="SimHei"/>
          <w:b/>
          <w:bCs/>
        </w:rPr>
        <w:tab/>
      </w:r>
      <w:r w:rsidRPr="00EA3FD1">
        <w:rPr>
          <w:rFonts w:eastAsia="楷体" w:hint="eastAsia"/>
          <w:b/>
          <w:bCs/>
        </w:rPr>
        <w:t>定义</w:t>
      </w:r>
    </w:p>
    <w:p w14:paraId="10D7CFBC" w14:textId="6A9B154A" w:rsidR="00325A33" w:rsidRPr="000C68C4" w:rsidRDefault="00EA3FD1" w:rsidP="009C4366">
      <w:pPr>
        <w:pStyle w:val="SingleTxt"/>
        <w:tabs>
          <w:tab w:val="clear" w:pos="2126"/>
        </w:tabs>
      </w:pPr>
      <w:r>
        <w:tab/>
      </w:r>
      <w:r w:rsidR="009C4366">
        <w:tab/>
      </w:r>
      <w:r w:rsidR="00325A33" w:rsidRPr="000C68C4">
        <w:rPr>
          <w:rFonts w:hint="eastAsia"/>
        </w:rPr>
        <w:t>6.7.2.1</w:t>
      </w:r>
      <w:r w:rsidR="00325A33" w:rsidRPr="000C68C4">
        <w:rPr>
          <w:rFonts w:hint="eastAsia"/>
        </w:rPr>
        <w:t>的定义适用本节，但与用于制造可移动罐柜罐壳的金属材料</w:t>
      </w:r>
      <w:r w:rsidR="00325A33" w:rsidRPr="000C68C4">
        <w:rPr>
          <w:rFonts w:hint="eastAsia"/>
        </w:rPr>
        <w:t>(</w:t>
      </w:r>
      <w:r w:rsidR="00325A33" w:rsidRPr="000C68C4">
        <w:rPr>
          <w:rFonts w:hint="eastAsia"/>
        </w:rPr>
        <w:t>“细粒钢”、“低碳钢”和“参考钢”</w:t>
      </w:r>
      <w:r w:rsidR="00325A33" w:rsidRPr="000C68C4">
        <w:rPr>
          <w:rFonts w:hint="eastAsia"/>
        </w:rPr>
        <w:t>)</w:t>
      </w:r>
      <w:r w:rsidR="00325A33" w:rsidRPr="000C68C4">
        <w:rPr>
          <w:rFonts w:hint="eastAsia"/>
        </w:rPr>
        <w:t>有关的定义除外。</w:t>
      </w:r>
    </w:p>
    <w:p w14:paraId="42492BCD" w14:textId="77777777" w:rsidR="00325A33" w:rsidRPr="000C68C4" w:rsidRDefault="00325A33" w:rsidP="00325A33">
      <w:pPr>
        <w:pStyle w:val="SingleTxt"/>
      </w:pPr>
      <w:r w:rsidRPr="000C68C4">
        <w:rPr>
          <w:rFonts w:hint="eastAsia"/>
        </w:rPr>
        <w:t>此外，以下定义适用于有纤维增强塑料罐壳的可移动罐柜：</w:t>
      </w:r>
    </w:p>
    <w:p w14:paraId="0C221C69" w14:textId="77777777" w:rsidR="00325A33" w:rsidRPr="000C68C4" w:rsidRDefault="00325A33" w:rsidP="00325A33">
      <w:pPr>
        <w:pStyle w:val="SingleTxt"/>
      </w:pPr>
      <w:r w:rsidRPr="002F09E0">
        <w:rPr>
          <w:rFonts w:eastAsia="楷体" w:hint="eastAsia"/>
        </w:rPr>
        <w:t>外层</w:t>
      </w:r>
      <w:r w:rsidRPr="000C68C4">
        <w:rPr>
          <w:rFonts w:hint="eastAsia"/>
        </w:rPr>
        <w:t>，是指罐壳直接暴露在大气中的部分；</w:t>
      </w:r>
    </w:p>
    <w:p w14:paraId="13A89FD2" w14:textId="77777777" w:rsidR="00325A33" w:rsidRPr="000C68C4" w:rsidRDefault="00325A33" w:rsidP="00325A33">
      <w:pPr>
        <w:pStyle w:val="SingleTxt"/>
      </w:pPr>
      <w:r w:rsidRPr="002F09E0">
        <w:rPr>
          <w:rFonts w:eastAsia="楷体" w:hint="eastAsia"/>
        </w:rPr>
        <w:t>纤维增强塑料</w:t>
      </w:r>
      <w:r w:rsidRPr="000C68C4">
        <w:rPr>
          <w:rFonts w:hint="eastAsia"/>
        </w:rPr>
        <w:t>，是指包覆在热固性或热塑性聚合物</w:t>
      </w:r>
      <w:r w:rsidRPr="000C68C4">
        <w:rPr>
          <w:rFonts w:hint="eastAsia"/>
        </w:rPr>
        <w:t>(</w:t>
      </w:r>
      <w:r w:rsidRPr="000C68C4">
        <w:rPr>
          <w:rFonts w:hint="eastAsia"/>
        </w:rPr>
        <w:t>基体</w:t>
      </w:r>
      <w:r w:rsidRPr="000C68C4">
        <w:rPr>
          <w:rFonts w:hint="eastAsia"/>
        </w:rPr>
        <w:t>)</w:t>
      </w:r>
      <w:r w:rsidRPr="000C68C4">
        <w:rPr>
          <w:rFonts w:hint="eastAsia"/>
        </w:rPr>
        <w:t>内的纤维状和</w:t>
      </w:r>
      <w:r w:rsidRPr="000C68C4">
        <w:rPr>
          <w:rFonts w:hint="eastAsia"/>
        </w:rPr>
        <w:t>/</w:t>
      </w:r>
      <w:r w:rsidRPr="000C68C4">
        <w:rPr>
          <w:rFonts w:hint="eastAsia"/>
        </w:rPr>
        <w:t>或微粒状增强材料；</w:t>
      </w:r>
    </w:p>
    <w:p w14:paraId="4707ED31" w14:textId="77777777" w:rsidR="00325A33" w:rsidRPr="000C68C4" w:rsidRDefault="00325A33" w:rsidP="00325A33">
      <w:pPr>
        <w:pStyle w:val="SingleTxt"/>
      </w:pPr>
      <w:r w:rsidRPr="002F09E0">
        <w:rPr>
          <w:rFonts w:eastAsia="楷体" w:hint="eastAsia"/>
        </w:rPr>
        <w:t>缠绕成型</w:t>
      </w:r>
      <w:r w:rsidRPr="000C68C4">
        <w:rPr>
          <w:rFonts w:hint="eastAsia"/>
        </w:rPr>
        <w:t>，是一种纤维增强塑料结构制造工艺，</w:t>
      </w:r>
      <w:proofErr w:type="gramStart"/>
      <w:r w:rsidRPr="000C68C4">
        <w:rPr>
          <w:rFonts w:hint="eastAsia"/>
        </w:rPr>
        <w:t>即将预浸基体材料</w:t>
      </w:r>
      <w:proofErr w:type="gramEnd"/>
      <w:r w:rsidRPr="000C68C4">
        <w:rPr>
          <w:rFonts w:hint="eastAsia"/>
        </w:rPr>
        <w:t>或在缠绕过程中浸渍基体材料的连续增强材料</w:t>
      </w:r>
      <w:r w:rsidRPr="000C68C4">
        <w:rPr>
          <w:rFonts w:hint="eastAsia"/>
        </w:rPr>
        <w:t>(</w:t>
      </w:r>
      <w:r w:rsidRPr="000C68C4">
        <w:rPr>
          <w:rFonts w:hint="eastAsia"/>
        </w:rPr>
        <w:t>长丝、带或其他材料</w:t>
      </w:r>
      <w:r w:rsidRPr="000C68C4">
        <w:rPr>
          <w:rFonts w:hint="eastAsia"/>
        </w:rPr>
        <w:t>)</w:t>
      </w:r>
      <w:r w:rsidRPr="000C68C4">
        <w:rPr>
          <w:rFonts w:hint="eastAsia"/>
        </w:rPr>
        <w:t>铺设在</w:t>
      </w:r>
      <w:proofErr w:type="gramStart"/>
      <w:r w:rsidRPr="000C68C4">
        <w:rPr>
          <w:rFonts w:hint="eastAsia"/>
        </w:rPr>
        <w:t>旋转的芯模上</w:t>
      </w:r>
      <w:proofErr w:type="gramEnd"/>
      <w:r w:rsidRPr="000C68C4">
        <w:rPr>
          <w:rFonts w:hint="eastAsia"/>
        </w:rPr>
        <w:t>。成型后通常为旋转曲面，可能包含罐盖。</w:t>
      </w:r>
    </w:p>
    <w:p w14:paraId="16234998" w14:textId="77777777" w:rsidR="00325A33" w:rsidRPr="006012D7" w:rsidRDefault="00325A33" w:rsidP="00325A33">
      <w:pPr>
        <w:pStyle w:val="SingleTxt"/>
        <w:rPr>
          <w:spacing w:val="-4"/>
        </w:rPr>
      </w:pPr>
      <w:r w:rsidRPr="002F09E0">
        <w:rPr>
          <w:rFonts w:eastAsia="楷体" w:hint="eastAsia"/>
          <w:spacing w:val="-4"/>
        </w:rPr>
        <w:t>纤维增强塑料罐壳</w:t>
      </w:r>
      <w:r w:rsidRPr="006012D7">
        <w:rPr>
          <w:rFonts w:hint="eastAsia"/>
          <w:spacing w:val="-4"/>
        </w:rPr>
        <w:t>，是指拥有用于储存和运输化学物质的内容积的圆筒形封闭部件。</w:t>
      </w:r>
    </w:p>
    <w:p w14:paraId="62CB090F" w14:textId="6599E7CD" w:rsidR="00325A33" w:rsidRPr="000C68C4" w:rsidRDefault="00325A33" w:rsidP="00325A33">
      <w:pPr>
        <w:pStyle w:val="SingleTxt"/>
      </w:pPr>
      <w:r w:rsidRPr="002F09E0">
        <w:rPr>
          <w:rFonts w:eastAsia="楷体" w:hint="eastAsia"/>
        </w:rPr>
        <w:t>纤维增强塑料罐柜</w:t>
      </w:r>
      <w:r w:rsidRPr="000C68C4">
        <w:rPr>
          <w:rFonts w:hint="eastAsia"/>
        </w:rPr>
        <w:t>，是指用纤维增强塑料罐壳</w:t>
      </w:r>
      <w:proofErr w:type="gramStart"/>
      <w:r w:rsidRPr="000C68C4">
        <w:rPr>
          <w:rFonts w:hint="eastAsia"/>
        </w:rPr>
        <w:t>制造</w:t>
      </w:r>
      <w:r w:rsidR="00F161C7" w:rsidRPr="000C68C4">
        <w:rPr>
          <w:rFonts w:hint="eastAsia"/>
        </w:rPr>
        <w:t>罐柜及</w:t>
      </w:r>
      <w:proofErr w:type="gramEnd"/>
      <w:r w:rsidR="00F161C7" w:rsidRPr="000C68C4">
        <w:rPr>
          <w:rFonts w:hint="eastAsia"/>
        </w:rPr>
        <w:t>罐盖</w:t>
      </w:r>
      <w:r w:rsidR="00F161C7">
        <w:rPr>
          <w:rFonts w:hint="eastAsia"/>
        </w:rPr>
        <w:t>，</w:t>
      </w:r>
      <w:r w:rsidRPr="000C68C4">
        <w:rPr>
          <w:rFonts w:hint="eastAsia"/>
        </w:rPr>
        <w:t>带有辅助设备、安全降压装置和其他安装设备；</w:t>
      </w:r>
    </w:p>
    <w:p w14:paraId="2227712C" w14:textId="77777777" w:rsidR="00325A33" w:rsidRPr="000C68C4" w:rsidRDefault="00325A33" w:rsidP="00325A33">
      <w:pPr>
        <w:pStyle w:val="SingleTxt"/>
      </w:pPr>
      <w:r w:rsidRPr="002F09E0">
        <w:rPr>
          <w:rFonts w:eastAsia="楷体" w:hint="eastAsia"/>
        </w:rPr>
        <w:t>玻璃化转变温度</w:t>
      </w:r>
      <w:r w:rsidRPr="000C68C4">
        <w:rPr>
          <w:rFonts w:hint="eastAsia"/>
        </w:rPr>
        <w:t>，是指发生玻璃化转变的温度范围特征值；</w:t>
      </w:r>
    </w:p>
    <w:p w14:paraId="5E2D6DF7" w14:textId="77777777" w:rsidR="00325A33" w:rsidRPr="000C68C4" w:rsidRDefault="00325A33" w:rsidP="00325A33">
      <w:pPr>
        <w:pStyle w:val="SingleTxt"/>
      </w:pPr>
      <w:r w:rsidRPr="002F09E0">
        <w:rPr>
          <w:rFonts w:eastAsia="楷体" w:hint="eastAsia"/>
        </w:rPr>
        <w:lastRenderedPageBreak/>
        <w:t>手糊成型</w:t>
      </w:r>
      <w:r w:rsidRPr="000C68C4">
        <w:rPr>
          <w:rFonts w:hint="eastAsia"/>
        </w:rPr>
        <w:t>，是指在模具上铺设增强材料和树脂的增强塑料成型工艺；</w:t>
      </w:r>
    </w:p>
    <w:p w14:paraId="0FE0736D" w14:textId="77777777" w:rsidR="00325A33" w:rsidRPr="000C68C4" w:rsidRDefault="00325A33" w:rsidP="00325A33">
      <w:pPr>
        <w:pStyle w:val="SingleTxt"/>
      </w:pPr>
      <w:r w:rsidRPr="002F09E0">
        <w:rPr>
          <w:rFonts w:eastAsia="楷体" w:hint="eastAsia"/>
        </w:rPr>
        <w:t>衬里</w:t>
      </w:r>
      <w:r w:rsidRPr="000C68C4">
        <w:rPr>
          <w:rFonts w:hint="eastAsia"/>
        </w:rPr>
        <w:t>，是指纤维增强塑料罐壳内表面上防止与所运危险货物接触的一层；</w:t>
      </w:r>
    </w:p>
    <w:p w14:paraId="30B8D625" w14:textId="77777777" w:rsidR="00325A33" w:rsidRPr="000C68C4" w:rsidRDefault="00325A33" w:rsidP="00325A33">
      <w:pPr>
        <w:pStyle w:val="SingleTxt"/>
      </w:pPr>
      <w:r w:rsidRPr="002F09E0">
        <w:rPr>
          <w:rFonts w:eastAsia="楷体" w:hint="eastAsia"/>
        </w:rPr>
        <w:t>毡片</w:t>
      </w:r>
      <w:r w:rsidRPr="000C68C4">
        <w:rPr>
          <w:rFonts w:hint="eastAsia"/>
        </w:rPr>
        <w:t>，是指由随机取向、短切或加捻的纤维粘合成的不同长度和厚度的片状纤维增强材料；</w:t>
      </w:r>
    </w:p>
    <w:p w14:paraId="3DFC1019" w14:textId="77777777" w:rsidR="00325A33" w:rsidRPr="000C68C4" w:rsidRDefault="00325A33" w:rsidP="00325A33">
      <w:pPr>
        <w:pStyle w:val="SingleTxt"/>
      </w:pPr>
      <w:r w:rsidRPr="002F09E0">
        <w:rPr>
          <w:rFonts w:eastAsia="楷体" w:hint="eastAsia"/>
        </w:rPr>
        <w:t>平行罐壳样品</w:t>
      </w:r>
      <w:r w:rsidRPr="000C68C4">
        <w:rPr>
          <w:rFonts w:hint="eastAsia"/>
        </w:rPr>
        <w:t>，是指必须能够代表罐壳的纤维增强塑料试样。若不能</w:t>
      </w:r>
      <w:proofErr w:type="gramStart"/>
      <w:r w:rsidRPr="000C68C4">
        <w:rPr>
          <w:rFonts w:hint="eastAsia"/>
        </w:rPr>
        <w:t>使用切自罐壳</w:t>
      </w:r>
      <w:proofErr w:type="gramEnd"/>
      <w:r w:rsidRPr="000C68C4">
        <w:rPr>
          <w:rFonts w:hint="eastAsia"/>
        </w:rPr>
        <w:t>本身的部分作为试样，则应在制造罐壳结构时同时制造平行样品。平行罐壳样品可以是平的，也可以是弯曲的；</w:t>
      </w:r>
    </w:p>
    <w:p w14:paraId="0A0273F0" w14:textId="77777777" w:rsidR="00325A33" w:rsidRPr="000C68C4" w:rsidRDefault="00325A33" w:rsidP="00325A33">
      <w:pPr>
        <w:pStyle w:val="SingleTxt"/>
      </w:pPr>
      <w:r w:rsidRPr="002F09E0">
        <w:rPr>
          <w:rFonts w:eastAsia="楷体" w:hint="eastAsia"/>
        </w:rPr>
        <w:t>代表性样品</w:t>
      </w:r>
      <w:r w:rsidRPr="000C68C4">
        <w:rPr>
          <w:rFonts w:hint="eastAsia"/>
        </w:rPr>
        <w:t>，是</w:t>
      </w:r>
      <w:proofErr w:type="gramStart"/>
      <w:r w:rsidRPr="000C68C4">
        <w:rPr>
          <w:rFonts w:hint="eastAsia"/>
        </w:rPr>
        <w:t>指切自</w:t>
      </w:r>
      <w:proofErr w:type="gramEnd"/>
      <w:r w:rsidRPr="000C68C4">
        <w:rPr>
          <w:rFonts w:hint="eastAsia"/>
        </w:rPr>
        <w:t>罐壳的样品；</w:t>
      </w:r>
    </w:p>
    <w:p w14:paraId="1B268466" w14:textId="77777777" w:rsidR="00325A33" w:rsidRPr="000C68C4" w:rsidRDefault="00325A33" w:rsidP="00325A33">
      <w:pPr>
        <w:pStyle w:val="SingleTxt"/>
      </w:pPr>
      <w:r w:rsidRPr="002F09E0">
        <w:rPr>
          <w:rFonts w:eastAsia="楷体" w:hint="eastAsia"/>
        </w:rPr>
        <w:t>树脂灌注成型</w:t>
      </w:r>
      <w:r w:rsidRPr="000C68C4">
        <w:rPr>
          <w:rFonts w:hint="eastAsia"/>
        </w:rPr>
        <w:t>，是一种纤维增强塑料制造工艺，即将干性增强材料放入对模、带真空袋的单面模具或其他模具，并通过在入口处施加外部压力和</w:t>
      </w:r>
      <w:r w:rsidRPr="000C68C4">
        <w:rPr>
          <w:rFonts w:hint="eastAsia"/>
        </w:rPr>
        <w:t>/</w:t>
      </w:r>
      <w:r w:rsidRPr="000C68C4">
        <w:rPr>
          <w:rFonts w:hint="eastAsia"/>
        </w:rPr>
        <w:t>或在排气口施加全部或部分真空压力，将液态树脂注入部件；</w:t>
      </w:r>
    </w:p>
    <w:p w14:paraId="2FB1F819" w14:textId="77777777" w:rsidR="00325A33" w:rsidRPr="000C68C4" w:rsidRDefault="00325A33" w:rsidP="00325A33">
      <w:pPr>
        <w:pStyle w:val="SingleTxt"/>
      </w:pPr>
      <w:r w:rsidRPr="002F09E0">
        <w:rPr>
          <w:rFonts w:eastAsia="楷体" w:hint="eastAsia"/>
        </w:rPr>
        <w:t>结构层</w:t>
      </w:r>
      <w:r w:rsidRPr="000C68C4">
        <w:rPr>
          <w:rFonts w:hint="eastAsia"/>
        </w:rPr>
        <w:t>，是指罐壳中须承受设计载荷的纤维增强塑料层；</w:t>
      </w:r>
    </w:p>
    <w:p w14:paraId="5987B604" w14:textId="77777777" w:rsidR="00325A33" w:rsidRPr="000C68C4" w:rsidRDefault="00325A33" w:rsidP="00325A33">
      <w:pPr>
        <w:pStyle w:val="SingleTxt"/>
      </w:pPr>
      <w:r w:rsidRPr="002F09E0">
        <w:rPr>
          <w:rFonts w:eastAsia="楷体" w:hint="eastAsia"/>
        </w:rPr>
        <w:t>薄毡</w:t>
      </w:r>
      <w:r w:rsidRPr="000C68C4">
        <w:rPr>
          <w:rFonts w:hint="eastAsia"/>
        </w:rPr>
        <w:t>，是一种具有高吸收性的薄的毡片，用在纤维增强塑料产品铺层中，该铺层中须有聚合物基体剩余部分含量</w:t>
      </w:r>
      <w:r w:rsidRPr="000C68C4">
        <w:rPr>
          <w:rFonts w:hint="eastAsia"/>
        </w:rPr>
        <w:t>(</w:t>
      </w:r>
      <w:r w:rsidRPr="000C68C4">
        <w:rPr>
          <w:rFonts w:hint="eastAsia"/>
        </w:rPr>
        <w:t>表面均匀性、耐化学性、防渗漏性等</w:t>
      </w:r>
      <w:r w:rsidRPr="000C68C4">
        <w:rPr>
          <w:rFonts w:hint="eastAsia"/>
        </w:rPr>
        <w:t>)</w:t>
      </w:r>
      <w:r w:rsidRPr="000C68C4">
        <w:rPr>
          <w:rFonts w:hint="eastAsia"/>
        </w:rPr>
        <w:t>。</w:t>
      </w:r>
    </w:p>
    <w:p w14:paraId="465E969D" w14:textId="77777777" w:rsidR="00325A33" w:rsidRPr="00EA3FD1" w:rsidRDefault="00325A33" w:rsidP="009C4366">
      <w:pPr>
        <w:pStyle w:val="SingleTxt"/>
        <w:tabs>
          <w:tab w:val="clear" w:pos="1695"/>
          <w:tab w:val="clear" w:pos="2126"/>
          <w:tab w:val="left" w:pos="2422"/>
        </w:tabs>
        <w:rPr>
          <w:rFonts w:eastAsia="SimHei"/>
          <w:b/>
          <w:bCs/>
        </w:rPr>
      </w:pPr>
      <w:r w:rsidRPr="00EA3FD1">
        <w:rPr>
          <w:rFonts w:eastAsia="SimHei" w:hint="eastAsia"/>
          <w:b/>
          <w:bCs/>
        </w:rPr>
        <w:t>6.9.2.2</w:t>
      </w:r>
      <w:r w:rsidRPr="00EA3FD1">
        <w:rPr>
          <w:rFonts w:eastAsia="SimHei" w:hint="eastAsia"/>
          <w:b/>
          <w:bCs/>
        </w:rPr>
        <w:tab/>
      </w:r>
      <w:r w:rsidRPr="00EA3FD1">
        <w:rPr>
          <w:rFonts w:eastAsia="楷体" w:hint="eastAsia"/>
          <w:b/>
          <w:bCs/>
        </w:rPr>
        <w:t>设计和制造的一般要求</w:t>
      </w:r>
    </w:p>
    <w:p w14:paraId="35C4D2BD" w14:textId="77777777" w:rsidR="00325A33" w:rsidRPr="000C68C4" w:rsidRDefault="00325A33" w:rsidP="00EA3FD1">
      <w:pPr>
        <w:pStyle w:val="SingleTxt"/>
        <w:tabs>
          <w:tab w:val="clear" w:pos="1695"/>
          <w:tab w:val="clear" w:pos="2126"/>
          <w:tab w:val="left" w:pos="2422"/>
        </w:tabs>
      </w:pPr>
      <w:r w:rsidRPr="000C68C4">
        <w:rPr>
          <w:rFonts w:hint="eastAsia"/>
        </w:rPr>
        <w:t>6.9.2.2.1</w:t>
      </w:r>
      <w:r w:rsidRPr="000C68C4">
        <w:rPr>
          <w:rFonts w:hint="eastAsia"/>
        </w:rPr>
        <w:tab/>
        <w:t>6.7.1</w:t>
      </w:r>
      <w:r w:rsidRPr="000C68C4">
        <w:rPr>
          <w:rFonts w:hint="eastAsia"/>
        </w:rPr>
        <w:t>和</w:t>
      </w:r>
      <w:r w:rsidRPr="000C68C4">
        <w:rPr>
          <w:rFonts w:hint="eastAsia"/>
        </w:rPr>
        <w:t>6.7.2.2</w:t>
      </w:r>
      <w:r w:rsidRPr="000C68C4">
        <w:rPr>
          <w:rFonts w:hint="eastAsia"/>
        </w:rPr>
        <w:t>的要求适用于</w:t>
      </w:r>
      <w:r w:rsidRPr="00EA3FD1">
        <w:rPr>
          <w:rFonts w:hint="eastAsia"/>
          <w:spacing w:val="-2"/>
        </w:rPr>
        <w:t>纤维增强</w:t>
      </w:r>
      <w:r w:rsidRPr="000C68C4">
        <w:rPr>
          <w:rFonts w:hint="eastAsia"/>
        </w:rPr>
        <w:t>塑料可移动罐柜。对于罐壳中以纤维增强塑料为材质的部分，可免除第</w:t>
      </w:r>
      <w:r w:rsidRPr="000C68C4">
        <w:rPr>
          <w:rFonts w:hint="eastAsia"/>
        </w:rPr>
        <w:t>6.7</w:t>
      </w:r>
      <w:r w:rsidRPr="000C68C4">
        <w:rPr>
          <w:rFonts w:hint="eastAsia"/>
        </w:rPr>
        <w:t>章的以下要求：</w:t>
      </w:r>
      <w:r w:rsidRPr="000C68C4">
        <w:rPr>
          <w:rFonts w:hint="eastAsia"/>
        </w:rPr>
        <w:t>6.7.2.2.1</w:t>
      </w:r>
      <w:r w:rsidRPr="000C68C4">
        <w:rPr>
          <w:rFonts w:hint="eastAsia"/>
        </w:rPr>
        <w:t>、</w:t>
      </w:r>
      <w:r w:rsidRPr="000C68C4">
        <w:rPr>
          <w:rFonts w:hint="eastAsia"/>
        </w:rPr>
        <w:t>6.7.2.2.9.1</w:t>
      </w:r>
      <w:r w:rsidRPr="000C68C4">
        <w:rPr>
          <w:rFonts w:hint="eastAsia"/>
        </w:rPr>
        <w:t>、</w:t>
      </w:r>
      <w:r w:rsidRPr="000C68C4">
        <w:rPr>
          <w:rFonts w:hint="eastAsia"/>
        </w:rPr>
        <w:t>6.7.2.2.13</w:t>
      </w:r>
      <w:r w:rsidRPr="000C68C4">
        <w:rPr>
          <w:rFonts w:hint="eastAsia"/>
        </w:rPr>
        <w:t>和</w:t>
      </w:r>
      <w:r w:rsidRPr="000C68C4">
        <w:rPr>
          <w:rFonts w:hint="eastAsia"/>
        </w:rPr>
        <w:t>6.7.2.2.14</w:t>
      </w:r>
      <w:r w:rsidRPr="000C68C4">
        <w:rPr>
          <w:rFonts w:hint="eastAsia"/>
        </w:rPr>
        <w:t>。罐壳的设计和制造应该符合主管部门认可的适用于纤维增强塑料的压力容器规则的要求。</w:t>
      </w:r>
    </w:p>
    <w:p w14:paraId="5AD55DFF" w14:textId="376ABF81" w:rsidR="00325A33" w:rsidRPr="000C68C4" w:rsidRDefault="00325A33" w:rsidP="00EA3FD1">
      <w:pPr>
        <w:pStyle w:val="SingleTxt"/>
        <w:tabs>
          <w:tab w:val="clear" w:pos="1695"/>
          <w:tab w:val="clear" w:pos="2126"/>
          <w:tab w:val="left" w:pos="2422"/>
        </w:tabs>
      </w:pPr>
      <w:r w:rsidRPr="000C68C4">
        <w:rPr>
          <w:rFonts w:hint="eastAsia"/>
        </w:rPr>
        <w:tab/>
      </w:r>
      <w:r w:rsidRPr="000C68C4">
        <w:rPr>
          <w:rFonts w:hint="eastAsia"/>
        </w:rPr>
        <w:t>此外，还应满足下列要求。</w:t>
      </w:r>
    </w:p>
    <w:p w14:paraId="4683E876" w14:textId="77777777" w:rsidR="00325A33" w:rsidRPr="000C68C4" w:rsidRDefault="00325A33" w:rsidP="00EA3FD1">
      <w:pPr>
        <w:pStyle w:val="SingleTxt"/>
        <w:tabs>
          <w:tab w:val="clear" w:pos="1695"/>
          <w:tab w:val="clear" w:pos="2126"/>
          <w:tab w:val="left" w:pos="2422"/>
        </w:tabs>
      </w:pPr>
      <w:r w:rsidRPr="000C68C4">
        <w:rPr>
          <w:rFonts w:hint="eastAsia"/>
        </w:rPr>
        <w:t>6.9.2.2.2</w:t>
      </w:r>
      <w:r>
        <w:tab/>
      </w:r>
      <w:r w:rsidRPr="002F09E0">
        <w:rPr>
          <w:rFonts w:eastAsia="楷体" w:hint="eastAsia"/>
        </w:rPr>
        <w:t>制造商的质量制度</w:t>
      </w:r>
    </w:p>
    <w:p w14:paraId="4D79D520" w14:textId="77777777" w:rsidR="00325A33" w:rsidRPr="000C68C4" w:rsidRDefault="00325A33" w:rsidP="00EA3FD1">
      <w:pPr>
        <w:pStyle w:val="SingleTxt"/>
        <w:tabs>
          <w:tab w:val="clear" w:pos="1695"/>
          <w:tab w:val="clear" w:pos="2126"/>
          <w:tab w:val="left" w:pos="2422"/>
        </w:tabs>
      </w:pPr>
      <w:r w:rsidRPr="000C68C4">
        <w:rPr>
          <w:rFonts w:hint="eastAsia"/>
        </w:rPr>
        <w:t>6.9.2.2.2.1</w:t>
      </w:r>
      <w:r>
        <w:tab/>
      </w:r>
      <w:r w:rsidRPr="000C68C4">
        <w:rPr>
          <w:rFonts w:hint="eastAsia"/>
        </w:rPr>
        <w:t>质量制度应该包括制造商采用的一切要素、要求和规定。质量制度应该以书面政策、程序和规范的形式，有系统、有次序地记录下来。</w:t>
      </w:r>
    </w:p>
    <w:p w14:paraId="55F219CB" w14:textId="77777777" w:rsidR="00325A33" w:rsidRPr="000C68C4" w:rsidRDefault="00325A33" w:rsidP="00D90EF2">
      <w:pPr>
        <w:pStyle w:val="SingleTxt"/>
        <w:tabs>
          <w:tab w:val="clear" w:pos="1695"/>
          <w:tab w:val="clear" w:pos="2126"/>
          <w:tab w:val="left" w:pos="2422"/>
        </w:tabs>
      </w:pPr>
      <w:r w:rsidRPr="000C68C4">
        <w:rPr>
          <w:rFonts w:hint="eastAsia"/>
        </w:rPr>
        <w:t>6.9.2.2.2.2</w:t>
      </w:r>
      <w:r w:rsidRPr="000C68C4">
        <w:rPr>
          <w:rFonts w:hint="eastAsia"/>
        </w:rPr>
        <w:tab/>
      </w:r>
      <w:r w:rsidRPr="000C68C4">
        <w:rPr>
          <w:rFonts w:hint="eastAsia"/>
        </w:rPr>
        <w:t>内容应特别包括以下方面的充分描述：</w:t>
      </w:r>
    </w:p>
    <w:p w14:paraId="43D47389" w14:textId="77777777" w:rsidR="00325A33" w:rsidRPr="000C68C4" w:rsidRDefault="00325A33" w:rsidP="00D90EF2">
      <w:pPr>
        <w:pStyle w:val="SingleTxt"/>
        <w:tabs>
          <w:tab w:val="clear" w:pos="1695"/>
          <w:tab w:val="clear" w:pos="2126"/>
          <w:tab w:val="clear" w:pos="2557"/>
          <w:tab w:val="left" w:pos="2127"/>
          <w:tab w:val="left" w:pos="2450"/>
        </w:tabs>
        <w:ind w:left="2557" w:hanging="639"/>
      </w:pPr>
      <w:r w:rsidRPr="000C68C4">
        <w:rPr>
          <w:rFonts w:hint="eastAsia"/>
        </w:rPr>
        <w:t>(a)</w:t>
      </w:r>
      <w:r>
        <w:tab/>
      </w:r>
      <w:r w:rsidRPr="000C68C4">
        <w:rPr>
          <w:rFonts w:hint="eastAsia"/>
        </w:rPr>
        <w:t>在设计和产品质量方面的组织结构和人员职责；</w:t>
      </w:r>
    </w:p>
    <w:p w14:paraId="48613319" w14:textId="77777777" w:rsidR="00325A33" w:rsidRPr="000C68C4" w:rsidRDefault="00325A33" w:rsidP="00D90EF2">
      <w:pPr>
        <w:pStyle w:val="SingleTxt"/>
        <w:tabs>
          <w:tab w:val="clear" w:pos="1695"/>
          <w:tab w:val="clear" w:pos="2557"/>
          <w:tab w:val="left" w:pos="2450"/>
        </w:tabs>
        <w:ind w:left="2557" w:hanging="639"/>
      </w:pPr>
      <w:r w:rsidRPr="000C68C4">
        <w:rPr>
          <w:rFonts w:hint="eastAsia"/>
        </w:rPr>
        <w:t>(b)</w:t>
      </w:r>
      <w:r>
        <w:tab/>
      </w:r>
      <w:r w:rsidRPr="000C68C4">
        <w:rPr>
          <w:rFonts w:hint="eastAsia"/>
        </w:rPr>
        <w:t>设计可移动罐柜时使用的设计控制和设计检验技术、方法和程序；</w:t>
      </w:r>
    </w:p>
    <w:p w14:paraId="53F2283D" w14:textId="77777777" w:rsidR="00325A33" w:rsidRPr="000C68C4" w:rsidRDefault="00325A33" w:rsidP="00D90EF2">
      <w:pPr>
        <w:pStyle w:val="SingleTxt"/>
        <w:tabs>
          <w:tab w:val="clear" w:pos="1695"/>
          <w:tab w:val="clear" w:pos="2557"/>
          <w:tab w:val="left" w:pos="2450"/>
        </w:tabs>
        <w:ind w:left="2557" w:hanging="639"/>
      </w:pPr>
      <w:r w:rsidRPr="000C68C4">
        <w:rPr>
          <w:rFonts w:hint="eastAsia"/>
        </w:rPr>
        <w:t>(c)</w:t>
      </w:r>
      <w:r>
        <w:tab/>
      </w:r>
      <w:r w:rsidRPr="000C68C4">
        <w:rPr>
          <w:rFonts w:hint="eastAsia"/>
        </w:rPr>
        <w:t>将采用的制造、质量控制、质量保证和工序操作规范；</w:t>
      </w:r>
    </w:p>
    <w:p w14:paraId="0BFE840E" w14:textId="77777777" w:rsidR="00325A33" w:rsidRPr="000C68C4" w:rsidRDefault="00325A33" w:rsidP="00D90EF2">
      <w:pPr>
        <w:pStyle w:val="SingleTxt"/>
        <w:tabs>
          <w:tab w:val="clear" w:pos="1695"/>
          <w:tab w:val="clear" w:pos="2557"/>
          <w:tab w:val="left" w:pos="2450"/>
        </w:tabs>
        <w:ind w:left="2557" w:hanging="639"/>
      </w:pPr>
      <w:r w:rsidRPr="000C68C4">
        <w:rPr>
          <w:rFonts w:hint="eastAsia"/>
        </w:rPr>
        <w:t>(d)</w:t>
      </w:r>
      <w:r>
        <w:tab/>
      </w:r>
      <w:r w:rsidRPr="000C68C4">
        <w:rPr>
          <w:rFonts w:hint="eastAsia"/>
        </w:rPr>
        <w:t>质量记录，例如检查报告、试验数据和校准数据；</w:t>
      </w:r>
    </w:p>
    <w:p w14:paraId="3E1CC309" w14:textId="77777777" w:rsidR="00325A33" w:rsidRPr="000C68C4" w:rsidRDefault="00325A33" w:rsidP="00D90EF2">
      <w:pPr>
        <w:pStyle w:val="SingleTxt"/>
        <w:tabs>
          <w:tab w:val="clear" w:pos="1695"/>
          <w:tab w:val="clear" w:pos="2557"/>
          <w:tab w:val="left" w:pos="2450"/>
        </w:tabs>
        <w:ind w:left="2450" w:hanging="532"/>
      </w:pPr>
      <w:r w:rsidRPr="000C68C4">
        <w:rPr>
          <w:rFonts w:hint="eastAsia"/>
        </w:rPr>
        <w:t>(e)</w:t>
      </w:r>
      <w:r>
        <w:tab/>
      </w:r>
      <w:r w:rsidRPr="000C68C4">
        <w:rPr>
          <w:rFonts w:hint="eastAsia"/>
        </w:rPr>
        <w:t>在按</w:t>
      </w:r>
      <w:r w:rsidRPr="000C68C4">
        <w:rPr>
          <w:rFonts w:hint="eastAsia"/>
        </w:rPr>
        <w:t>6.9.2.2.2.4</w:t>
      </w:r>
      <w:r w:rsidRPr="000C68C4">
        <w:rPr>
          <w:rFonts w:hint="eastAsia"/>
        </w:rPr>
        <w:t>进行审计后，由管理部门进行审查，以推动质量制度的有效运作；</w:t>
      </w:r>
    </w:p>
    <w:p w14:paraId="707301B7" w14:textId="77777777" w:rsidR="00325A33" w:rsidRPr="000C68C4" w:rsidRDefault="00325A33" w:rsidP="00D90EF2">
      <w:pPr>
        <w:pStyle w:val="SingleTxt"/>
        <w:tabs>
          <w:tab w:val="clear" w:pos="1695"/>
          <w:tab w:val="clear" w:pos="2557"/>
          <w:tab w:val="left" w:pos="2450"/>
        </w:tabs>
        <w:ind w:left="2557" w:hanging="639"/>
      </w:pPr>
      <w:r w:rsidRPr="000C68C4">
        <w:rPr>
          <w:rFonts w:hint="eastAsia"/>
        </w:rPr>
        <w:t>(f)</w:t>
      </w:r>
      <w:r>
        <w:tab/>
      </w:r>
      <w:r w:rsidRPr="000C68C4">
        <w:rPr>
          <w:rFonts w:hint="eastAsia"/>
        </w:rPr>
        <w:t>有关如何满足顾客要求的程序说明；</w:t>
      </w:r>
    </w:p>
    <w:p w14:paraId="0715B455" w14:textId="77777777" w:rsidR="00325A33" w:rsidRPr="000C68C4" w:rsidRDefault="00325A33" w:rsidP="00D90EF2">
      <w:pPr>
        <w:pStyle w:val="SingleTxt"/>
        <w:tabs>
          <w:tab w:val="clear" w:pos="1695"/>
          <w:tab w:val="clear" w:pos="2557"/>
          <w:tab w:val="left" w:pos="2450"/>
        </w:tabs>
        <w:ind w:left="2557" w:hanging="639"/>
      </w:pPr>
      <w:r w:rsidRPr="000C68C4">
        <w:rPr>
          <w:rFonts w:hint="eastAsia"/>
        </w:rPr>
        <w:t>(g)</w:t>
      </w:r>
      <w:r>
        <w:tab/>
      </w:r>
      <w:r w:rsidRPr="000C68C4">
        <w:rPr>
          <w:rFonts w:hint="eastAsia"/>
        </w:rPr>
        <w:t>文件控制及修订程序；</w:t>
      </w:r>
    </w:p>
    <w:p w14:paraId="66B3D540" w14:textId="77777777" w:rsidR="00325A33" w:rsidRPr="000C68C4" w:rsidRDefault="00325A33" w:rsidP="00D90EF2">
      <w:pPr>
        <w:pStyle w:val="SingleTxt"/>
        <w:tabs>
          <w:tab w:val="clear" w:pos="1695"/>
          <w:tab w:val="clear" w:pos="2557"/>
          <w:tab w:val="left" w:pos="2450"/>
        </w:tabs>
        <w:ind w:left="2557" w:hanging="639"/>
      </w:pPr>
      <w:r w:rsidRPr="000C68C4">
        <w:rPr>
          <w:rFonts w:hint="eastAsia"/>
        </w:rPr>
        <w:lastRenderedPageBreak/>
        <w:t>(h)</w:t>
      </w:r>
      <w:r>
        <w:tab/>
      </w:r>
      <w:r w:rsidRPr="000C68C4">
        <w:rPr>
          <w:rFonts w:hint="eastAsia"/>
        </w:rPr>
        <w:t>控制不合格可移动罐柜、购买的部件、加工物料和最后材料的手段；</w:t>
      </w:r>
    </w:p>
    <w:p w14:paraId="1C08F72E" w14:textId="18AF617C" w:rsidR="00325A33" w:rsidRPr="000C68C4" w:rsidRDefault="00325A33" w:rsidP="00D90EF2">
      <w:pPr>
        <w:pStyle w:val="SingleTxt"/>
        <w:tabs>
          <w:tab w:val="clear" w:pos="1695"/>
          <w:tab w:val="clear" w:pos="2557"/>
          <w:tab w:val="left" w:pos="2450"/>
        </w:tabs>
        <w:ind w:left="2557" w:hanging="639"/>
      </w:pPr>
      <w:r w:rsidRPr="000C68C4">
        <w:rPr>
          <w:rFonts w:hint="eastAsia"/>
        </w:rPr>
        <w:t>(</w:t>
      </w:r>
      <w:proofErr w:type="spellStart"/>
      <w:r w:rsidRPr="000C68C4">
        <w:rPr>
          <w:rFonts w:hint="eastAsia"/>
        </w:rPr>
        <w:t>i</w:t>
      </w:r>
      <w:proofErr w:type="spellEnd"/>
      <w:r w:rsidRPr="000C68C4">
        <w:rPr>
          <w:rFonts w:hint="eastAsia"/>
        </w:rPr>
        <w:t>)</w:t>
      </w:r>
      <w:r>
        <w:tab/>
      </w:r>
      <w:r w:rsidR="00D90EF2">
        <w:tab/>
      </w:r>
      <w:r w:rsidRPr="000C68C4">
        <w:rPr>
          <w:rFonts w:hint="eastAsia"/>
        </w:rPr>
        <w:t>对相关人员的培训计划和资格程序。</w:t>
      </w:r>
    </w:p>
    <w:p w14:paraId="1EFF6E03" w14:textId="77777777" w:rsidR="00325A33" w:rsidRPr="000C68C4" w:rsidRDefault="00325A33" w:rsidP="00D90EF2">
      <w:pPr>
        <w:pStyle w:val="SingleTxt"/>
        <w:tabs>
          <w:tab w:val="clear" w:pos="1695"/>
          <w:tab w:val="clear" w:pos="2126"/>
          <w:tab w:val="left" w:pos="2422"/>
        </w:tabs>
      </w:pPr>
      <w:r w:rsidRPr="000C68C4">
        <w:rPr>
          <w:rFonts w:hint="eastAsia"/>
        </w:rPr>
        <w:t>6.9.2.2.2.3</w:t>
      </w:r>
      <w:r w:rsidRPr="000C68C4">
        <w:rPr>
          <w:rFonts w:hint="eastAsia"/>
        </w:rPr>
        <w:tab/>
      </w:r>
      <w:r w:rsidRPr="000C68C4">
        <w:rPr>
          <w:rFonts w:hint="eastAsia"/>
        </w:rPr>
        <w:t>在质量制度下，制造的每个纤维增强塑料可移动罐柜均应符合下列最低要求：</w:t>
      </w:r>
    </w:p>
    <w:p w14:paraId="482C3BCF" w14:textId="29CD0B12" w:rsidR="00325A33" w:rsidRPr="000C68C4" w:rsidRDefault="00325A33" w:rsidP="00D90EF2">
      <w:pPr>
        <w:pStyle w:val="SingleTxt"/>
        <w:tabs>
          <w:tab w:val="clear" w:pos="1695"/>
          <w:tab w:val="clear" w:pos="2557"/>
          <w:tab w:val="left" w:pos="2450"/>
        </w:tabs>
        <w:ind w:left="2557" w:hanging="639"/>
      </w:pPr>
      <w:r w:rsidRPr="000C68C4">
        <w:rPr>
          <w:rFonts w:hint="eastAsia"/>
        </w:rPr>
        <w:t>(a)</w:t>
      </w:r>
      <w:r>
        <w:tab/>
      </w:r>
      <w:r w:rsidRPr="000C68C4">
        <w:rPr>
          <w:rFonts w:hint="eastAsia"/>
        </w:rPr>
        <w:t>使用检查和试验计划；</w:t>
      </w:r>
    </w:p>
    <w:p w14:paraId="63FF626B" w14:textId="77777777" w:rsidR="00325A33" w:rsidRPr="000C68C4" w:rsidRDefault="00325A33" w:rsidP="00D90EF2">
      <w:pPr>
        <w:pStyle w:val="SingleTxt"/>
        <w:tabs>
          <w:tab w:val="clear" w:pos="1695"/>
          <w:tab w:val="clear" w:pos="2557"/>
          <w:tab w:val="left" w:pos="2450"/>
        </w:tabs>
        <w:ind w:left="2557" w:hanging="639"/>
      </w:pPr>
      <w:r w:rsidRPr="000C68C4">
        <w:rPr>
          <w:rFonts w:hint="eastAsia"/>
        </w:rPr>
        <w:t>(b)</w:t>
      </w:r>
      <w:r>
        <w:tab/>
      </w:r>
      <w:r w:rsidRPr="000C68C4">
        <w:rPr>
          <w:rFonts w:hint="eastAsia"/>
        </w:rPr>
        <w:t>进行目视检查；</w:t>
      </w:r>
    </w:p>
    <w:p w14:paraId="576F8420" w14:textId="77777777" w:rsidR="00325A33" w:rsidRPr="000C68C4" w:rsidRDefault="00325A33" w:rsidP="00D90EF2">
      <w:pPr>
        <w:pStyle w:val="SingleTxt"/>
        <w:tabs>
          <w:tab w:val="clear" w:pos="1695"/>
          <w:tab w:val="clear" w:pos="2557"/>
          <w:tab w:val="left" w:pos="2450"/>
        </w:tabs>
        <w:ind w:left="2557" w:hanging="639"/>
      </w:pPr>
      <w:r w:rsidRPr="000C68C4">
        <w:rPr>
          <w:rFonts w:hint="eastAsia"/>
        </w:rPr>
        <w:t>(c)</w:t>
      </w:r>
      <w:r>
        <w:tab/>
      </w:r>
      <w:r w:rsidRPr="000C68C4">
        <w:rPr>
          <w:rFonts w:hint="eastAsia"/>
        </w:rPr>
        <w:t>通过有记录的控制流程检验纤维的取向和质量分数；</w:t>
      </w:r>
    </w:p>
    <w:p w14:paraId="6C2CB6FC" w14:textId="77777777" w:rsidR="00325A33" w:rsidRPr="000C68C4" w:rsidRDefault="00325A33" w:rsidP="00D90EF2">
      <w:pPr>
        <w:pStyle w:val="SingleTxt"/>
        <w:tabs>
          <w:tab w:val="clear" w:pos="1695"/>
          <w:tab w:val="clear" w:pos="2557"/>
          <w:tab w:val="left" w:pos="2450"/>
        </w:tabs>
        <w:ind w:left="2557" w:hanging="639"/>
      </w:pPr>
      <w:r w:rsidRPr="000C68C4">
        <w:rPr>
          <w:rFonts w:hint="eastAsia"/>
        </w:rPr>
        <w:t>(d)</w:t>
      </w:r>
      <w:r>
        <w:tab/>
      </w:r>
      <w:r w:rsidRPr="000C68C4">
        <w:rPr>
          <w:rFonts w:hint="eastAsia"/>
        </w:rPr>
        <w:t>通过证书或其他单证检验纤维和树脂的质量和特性；</w:t>
      </w:r>
    </w:p>
    <w:p w14:paraId="0A74C8F4" w14:textId="77777777" w:rsidR="00325A33" w:rsidRPr="000C68C4" w:rsidRDefault="00325A33" w:rsidP="00D90EF2">
      <w:pPr>
        <w:pStyle w:val="SingleTxt"/>
        <w:tabs>
          <w:tab w:val="clear" w:pos="1695"/>
          <w:tab w:val="clear" w:pos="2557"/>
          <w:tab w:val="left" w:pos="2450"/>
        </w:tabs>
        <w:ind w:left="2557" w:hanging="639"/>
      </w:pPr>
      <w:r w:rsidRPr="000C68C4">
        <w:rPr>
          <w:rFonts w:hint="eastAsia"/>
        </w:rPr>
        <w:t>(e)</w:t>
      </w:r>
      <w:r>
        <w:tab/>
      </w:r>
      <w:r w:rsidRPr="000C68C4">
        <w:rPr>
          <w:rFonts w:hint="eastAsia"/>
        </w:rPr>
        <w:t>通过证书或其他单证检验衬里的质量和特性；</w:t>
      </w:r>
    </w:p>
    <w:p w14:paraId="3D4DDF3B" w14:textId="77777777" w:rsidR="00325A33" w:rsidRPr="000C68C4" w:rsidRDefault="00325A33" w:rsidP="00D90EF2">
      <w:pPr>
        <w:pStyle w:val="SingleTxt"/>
        <w:tabs>
          <w:tab w:val="clear" w:pos="1695"/>
          <w:tab w:val="clear" w:pos="2557"/>
          <w:tab w:val="left" w:pos="2450"/>
        </w:tabs>
        <w:ind w:left="2450" w:hanging="532"/>
      </w:pPr>
      <w:r w:rsidRPr="000C68C4">
        <w:rPr>
          <w:rFonts w:hint="eastAsia"/>
        </w:rPr>
        <w:t>(f)</w:t>
      </w:r>
      <w:r>
        <w:tab/>
      </w:r>
      <w:r w:rsidRPr="000C68C4">
        <w:rPr>
          <w:rFonts w:hint="eastAsia"/>
        </w:rPr>
        <w:t>检验成型的热塑性树脂的特性或热固性树脂的固化度</w:t>
      </w:r>
      <w:r w:rsidRPr="000C68C4">
        <w:rPr>
          <w:rFonts w:hint="eastAsia"/>
        </w:rPr>
        <w:t>(</w:t>
      </w:r>
      <w:r w:rsidRPr="000C68C4">
        <w:rPr>
          <w:rFonts w:hint="eastAsia"/>
        </w:rPr>
        <w:t>以适用者为准</w:t>
      </w:r>
      <w:r w:rsidRPr="000C68C4">
        <w:rPr>
          <w:rFonts w:hint="eastAsia"/>
        </w:rPr>
        <w:t>)</w:t>
      </w:r>
      <w:r w:rsidRPr="000C68C4">
        <w:rPr>
          <w:rFonts w:hint="eastAsia"/>
        </w:rPr>
        <w:t>，具体做法是采用按</w:t>
      </w:r>
      <w:r w:rsidRPr="000C68C4">
        <w:rPr>
          <w:rFonts w:hint="eastAsia"/>
        </w:rPr>
        <w:t>6.9.2.7.1.2(h)</w:t>
      </w:r>
      <w:r w:rsidRPr="000C68C4">
        <w:rPr>
          <w:rFonts w:hint="eastAsia"/>
        </w:rPr>
        <w:t>确定的直接或间接方法</w:t>
      </w:r>
      <w:r w:rsidRPr="000C68C4">
        <w:rPr>
          <w:rFonts w:hint="eastAsia"/>
        </w:rPr>
        <w:t>(</w:t>
      </w:r>
      <w:r w:rsidRPr="000C68C4">
        <w:rPr>
          <w:rFonts w:hint="eastAsia"/>
        </w:rPr>
        <w:t>如巴柯尔硬度试验方法或差示扫描量热法</w:t>
      </w:r>
      <w:r w:rsidRPr="000C68C4">
        <w:rPr>
          <w:rFonts w:hint="eastAsia"/>
        </w:rPr>
        <w:t>)</w:t>
      </w:r>
      <w:r w:rsidRPr="000C68C4">
        <w:rPr>
          <w:rFonts w:hint="eastAsia"/>
        </w:rPr>
        <w:t>，或按</w:t>
      </w:r>
      <w:r w:rsidRPr="000C68C4">
        <w:rPr>
          <w:rFonts w:hint="eastAsia"/>
        </w:rPr>
        <w:t>6.9.2.7.1.2(e)</w:t>
      </w:r>
      <w:r w:rsidRPr="000C68C4">
        <w:rPr>
          <w:rFonts w:hint="eastAsia"/>
        </w:rPr>
        <w:t>对代表性样品或平行罐壳试样进行为期</w:t>
      </w:r>
      <w:r w:rsidRPr="000C68C4">
        <w:rPr>
          <w:rFonts w:hint="eastAsia"/>
        </w:rPr>
        <w:t>100</w:t>
      </w:r>
      <w:r w:rsidRPr="000C68C4">
        <w:rPr>
          <w:rFonts w:hint="eastAsia"/>
        </w:rPr>
        <w:t>小时的蠕变试验；</w:t>
      </w:r>
    </w:p>
    <w:p w14:paraId="6F79A2D0" w14:textId="77777777" w:rsidR="00325A33" w:rsidRPr="000C68C4" w:rsidRDefault="00325A33" w:rsidP="003F04C3">
      <w:pPr>
        <w:pStyle w:val="SingleTxt"/>
        <w:tabs>
          <w:tab w:val="clear" w:pos="1695"/>
          <w:tab w:val="clear" w:pos="2557"/>
          <w:tab w:val="left" w:pos="2450"/>
        </w:tabs>
        <w:spacing w:after="120"/>
        <w:ind w:left="2450" w:hanging="532"/>
      </w:pPr>
      <w:r w:rsidRPr="000C68C4">
        <w:rPr>
          <w:rFonts w:hint="eastAsia"/>
        </w:rPr>
        <w:t>(g)</w:t>
      </w:r>
      <w:r w:rsidRPr="000C68C4">
        <w:rPr>
          <w:rFonts w:hint="eastAsia"/>
        </w:rPr>
        <w:tab/>
      </w:r>
      <w:r w:rsidRPr="000C68C4">
        <w:rPr>
          <w:rFonts w:hint="eastAsia"/>
        </w:rPr>
        <w:t>记录热塑性树脂成型工艺或热固性树脂固化和后固化工艺</w:t>
      </w:r>
      <w:r w:rsidRPr="000C68C4">
        <w:rPr>
          <w:rFonts w:hint="eastAsia"/>
        </w:rPr>
        <w:t>(</w:t>
      </w:r>
      <w:r w:rsidRPr="000C68C4">
        <w:rPr>
          <w:rFonts w:hint="eastAsia"/>
        </w:rPr>
        <w:t>以适用者为准</w:t>
      </w:r>
      <w:r w:rsidRPr="000C68C4">
        <w:rPr>
          <w:rFonts w:hint="eastAsia"/>
        </w:rPr>
        <w:t>)</w:t>
      </w:r>
      <w:r w:rsidRPr="000C68C4">
        <w:rPr>
          <w:rFonts w:hint="eastAsia"/>
        </w:rPr>
        <w:t>；</w:t>
      </w:r>
    </w:p>
    <w:p w14:paraId="2867F13C" w14:textId="77777777" w:rsidR="00325A33" w:rsidRPr="000C68C4" w:rsidRDefault="00325A33" w:rsidP="003F04C3">
      <w:pPr>
        <w:pStyle w:val="SingleTxt"/>
        <w:tabs>
          <w:tab w:val="clear" w:pos="1695"/>
          <w:tab w:val="clear" w:pos="2557"/>
          <w:tab w:val="left" w:pos="2450"/>
        </w:tabs>
        <w:spacing w:after="120"/>
        <w:ind w:left="2450" w:hanging="532"/>
      </w:pPr>
      <w:r w:rsidRPr="000C68C4">
        <w:rPr>
          <w:rFonts w:hint="eastAsia"/>
        </w:rPr>
        <w:t>(h)</w:t>
      </w:r>
      <w:r>
        <w:tab/>
      </w:r>
      <w:r w:rsidRPr="000C68C4">
        <w:rPr>
          <w:rFonts w:hint="eastAsia"/>
        </w:rPr>
        <w:t>保留和归档罐壳样品</w:t>
      </w:r>
      <w:r w:rsidRPr="000C68C4">
        <w:rPr>
          <w:rFonts w:hint="eastAsia"/>
        </w:rPr>
        <w:t>(</w:t>
      </w:r>
      <w:r w:rsidRPr="000C68C4">
        <w:rPr>
          <w:rFonts w:hint="eastAsia"/>
        </w:rPr>
        <w:t>如切自人孔的样品</w:t>
      </w:r>
      <w:r w:rsidRPr="000C68C4">
        <w:rPr>
          <w:rFonts w:hint="eastAsia"/>
        </w:rPr>
        <w:t>)</w:t>
      </w:r>
      <w:r w:rsidRPr="000C68C4">
        <w:rPr>
          <w:rFonts w:hint="eastAsia"/>
        </w:rPr>
        <w:t>，供日后检查和罐壳检验之用，期限为</w:t>
      </w:r>
      <w:r w:rsidRPr="000C68C4">
        <w:rPr>
          <w:rFonts w:hint="eastAsia"/>
        </w:rPr>
        <w:t>5</w:t>
      </w:r>
      <w:r w:rsidRPr="000C68C4">
        <w:rPr>
          <w:rFonts w:hint="eastAsia"/>
        </w:rPr>
        <w:t>年。</w:t>
      </w:r>
    </w:p>
    <w:p w14:paraId="369E6563" w14:textId="77777777" w:rsidR="00325A33" w:rsidRPr="000C68C4" w:rsidRDefault="00325A33" w:rsidP="003F04C3">
      <w:pPr>
        <w:pStyle w:val="SingleTxt"/>
        <w:tabs>
          <w:tab w:val="clear" w:pos="1695"/>
          <w:tab w:val="clear" w:pos="2126"/>
          <w:tab w:val="left" w:pos="2422"/>
        </w:tabs>
        <w:spacing w:after="120"/>
      </w:pPr>
      <w:r w:rsidRPr="000C68C4">
        <w:rPr>
          <w:rFonts w:hint="eastAsia"/>
        </w:rPr>
        <w:t>6.9.2.2.2.4</w:t>
      </w:r>
      <w:r w:rsidRPr="000C68C4">
        <w:rPr>
          <w:rFonts w:hint="eastAsia"/>
        </w:rPr>
        <w:tab/>
      </w:r>
      <w:r w:rsidRPr="000C68C4">
        <w:rPr>
          <w:rFonts w:hint="eastAsia"/>
        </w:rPr>
        <w:t>质量制度的审计</w:t>
      </w:r>
    </w:p>
    <w:p w14:paraId="75A45197" w14:textId="4C9DD8E3" w:rsidR="00325A33" w:rsidRPr="000C68C4" w:rsidRDefault="00325A33" w:rsidP="003F04C3">
      <w:pPr>
        <w:pStyle w:val="SingleTxt"/>
        <w:tabs>
          <w:tab w:val="clear" w:pos="1695"/>
          <w:tab w:val="clear" w:pos="2126"/>
          <w:tab w:val="left" w:pos="2422"/>
        </w:tabs>
        <w:spacing w:after="120"/>
      </w:pPr>
      <w:r>
        <w:tab/>
      </w:r>
      <w:r w:rsidRPr="000C68C4">
        <w:rPr>
          <w:rFonts w:hint="eastAsia"/>
        </w:rPr>
        <w:t>质量制度应接受初次评估，确定其是否符合</w:t>
      </w:r>
      <w:r w:rsidRPr="000C68C4">
        <w:rPr>
          <w:rFonts w:hint="eastAsia"/>
        </w:rPr>
        <w:t>6.9.2.2.2.1</w:t>
      </w:r>
      <w:r w:rsidRPr="000C68C4">
        <w:rPr>
          <w:rFonts w:hint="eastAsia"/>
        </w:rPr>
        <w:t>至</w:t>
      </w:r>
      <w:r w:rsidRPr="000C68C4">
        <w:rPr>
          <w:rFonts w:hint="eastAsia"/>
        </w:rPr>
        <w:t>6.9.2.2.2.3</w:t>
      </w:r>
      <w:r w:rsidRPr="000C68C4">
        <w:rPr>
          <w:rFonts w:hint="eastAsia"/>
        </w:rPr>
        <w:t>的要求，为主管部门所认可。</w:t>
      </w:r>
    </w:p>
    <w:p w14:paraId="3BDB0AC3" w14:textId="3C47FAE0" w:rsidR="00325A33" w:rsidRPr="00002E43" w:rsidRDefault="00325A33" w:rsidP="003F04C3">
      <w:pPr>
        <w:pStyle w:val="SingleTxt"/>
        <w:tabs>
          <w:tab w:val="clear" w:pos="1695"/>
          <w:tab w:val="clear" w:pos="2126"/>
          <w:tab w:val="left" w:pos="2422"/>
        </w:tabs>
        <w:spacing w:after="120"/>
        <w:rPr>
          <w:spacing w:val="4"/>
        </w:rPr>
      </w:pPr>
      <w:r>
        <w:tab/>
      </w:r>
      <w:r w:rsidRPr="00D90EF2">
        <w:rPr>
          <w:rFonts w:hint="eastAsia"/>
        </w:rPr>
        <w:t>审计</w:t>
      </w:r>
      <w:r w:rsidRPr="00002E43">
        <w:rPr>
          <w:rFonts w:hint="eastAsia"/>
          <w:spacing w:val="4"/>
        </w:rPr>
        <w:t>结果应通知制造商。通知应包含审计结论和任何必要的纠正行动。</w:t>
      </w:r>
    </w:p>
    <w:p w14:paraId="5D38ACE3" w14:textId="38CC559D" w:rsidR="00325A33" w:rsidRPr="00C35C18" w:rsidRDefault="00325A33" w:rsidP="003F04C3">
      <w:pPr>
        <w:pStyle w:val="SingleTxt"/>
        <w:tabs>
          <w:tab w:val="clear" w:pos="1695"/>
          <w:tab w:val="clear" w:pos="2126"/>
          <w:tab w:val="left" w:pos="2422"/>
        </w:tabs>
        <w:spacing w:after="120"/>
        <w:rPr>
          <w:spacing w:val="-2"/>
        </w:rPr>
      </w:pPr>
      <w:r>
        <w:tab/>
      </w:r>
      <w:r w:rsidRPr="00C35C18">
        <w:rPr>
          <w:rFonts w:hint="eastAsia"/>
          <w:spacing w:val="-2"/>
        </w:rPr>
        <w:t>应</w:t>
      </w:r>
      <w:r w:rsidRPr="00002E43">
        <w:rPr>
          <w:rFonts w:hint="eastAsia"/>
        </w:rPr>
        <w:t>进行</w:t>
      </w:r>
      <w:r w:rsidRPr="00C35C18">
        <w:rPr>
          <w:rFonts w:hint="eastAsia"/>
          <w:spacing w:val="-2"/>
        </w:rPr>
        <w:t>为主管部门所认可的定期审计，确保制造商保持并实行质量制度。定期审计报告应提供给制造商。</w:t>
      </w:r>
    </w:p>
    <w:p w14:paraId="624D5655" w14:textId="77777777" w:rsidR="00325A33" w:rsidRPr="000C68C4" w:rsidRDefault="00325A33" w:rsidP="003F04C3">
      <w:pPr>
        <w:pStyle w:val="SingleTxt"/>
        <w:tabs>
          <w:tab w:val="clear" w:pos="1695"/>
          <w:tab w:val="clear" w:pos="2126"/>
          <w:tab w:val="left" w:pos="2422"/>
        </w:tabs>
        <w:spacing w:after="120"/>
      </w:pPr>
      <w:r w:rsidRPr="000C68C4">
        <w:rPr>
          <w:rFonts w:hint="eastAsia"/>
        </w:rPr>
        <w:t>6.9.2.2.2.5</w:t>
      </w:r>
      <w:r w:rsidRPr="000C68C4">
        <w:rPr>
          <w:rFonts w:hint="eastAsia"/>
        </w:rPr>
        <w:tab/>
      </w:r>
      <w:r w:rsidRPr="000C68C4">
        <w:rPr>
          <w:rFonts w:hint="eastAsia"/>
        </w:rPr>
        <w:t>质量制度的保持</w:t>
      </w:r>
    </w:p>
    <w:p w14:paraId="4BF5DADD" w14:textId="656BC378" w:rsidR="00325A33" w:rsidRPr="000C68C4" w:rsidRDefault="00325A33" w:rsidP="003F04C3">
      <w:pPr>
        <w:pStyle w:val="SingleTxt"/>
        <w:tabs>
          <w:tab w:val="clear" w:pos="1695"/>
          <w:tab w:val="clear" w:pos="2126"/>
          <w:tab w:val="left" w:pos="2422"/>
        </w:tabs>
        <w:spacing w:after="120"/>
      </w:pPr>
      <w:r w:rsidRPr="000C68C4">
        <w:rPr>
          <w:rFonts w:hint="eastAsia"/>
        </w:rPr>
        <w:tab/>
      </w:r>
      <w:r w:rsidRPr="000C68C4">
        <w:rPr>
          <w:rFonts w:hint="eastAsia"/>
        </w:rPr>
        <w:t>制造商应该保持经批准的质量制度，使其保持充分、有效。</w:t>
      </w:r>
    </w:p>
    <w:p w14:paraId="31DA1DE9" w14:textId="2BD84EA7" w:rsidR="00325A33" w:rsidRPr="000C68C4" w:rsidRDefault="00325A33" w:rsidP="003F04C3">
      <w:pPr>
        <w:pStyle w:val="SingleTxt"/>
        <w:tabs>
          <w:tab w:val="clear" w:pos="1695"/>
          <w:tab w:val="clear" w:pos="2126"/>
          <w:tab w:val="left" w:pos="2422"/>
        </w:tabs>
        <w:spacing w:after="120"/>
      </w:pPr>
      <w:r w:rsidRPr="000C68C4">
        <w:rPr>
          <w:rFonts w:hint="eastAsia"/>
        </w:rPr>
        <w:tab/>
      </w:r>
      <w:r w:rsidRPr="000C68C4">
        <w:rPr>
          <w:rFonts w:hint="eastAsia"/>
        </w:rPr>
        <w:t>制造商应该将任何预期的变化通知批准质量制度的主管部门。拟议的变化应该进行评估，以便确定经修改的质量制度是否仍然满足</w:t>
      </w:r>
      <w:r w:rsidRPr="000C68C4">
        <w:rPr>
          <w:rFonts w:hint="eastAsia"/>
        </w:rPr>
        <w:t>6.9.2.2.2.1</w:t>
      </w:r>
      <w:r w:rsidRPr="000C68C4">
        <w:rPr>
          <w:rFonts w:hint="eastAsia"/>
        </w:rPr>
        <w:t>至</w:t>
      </w:r>
      <w:r w:rsidRPr="000C68C4">
        <w:rPr>
          <w:rFonts w:hint="eastAsia"/>
        </w:rPr>
        <w:t>6.9.2.2.2.3</w:t>
      </w:r>
      <w:r w:rsidRPr="000C68C4">
        <w:rPr>
          <w:rFonts w:hint="eastAsia"/>
        </w:rPr>
        <w:t>中的要求。</w:t>
      </w:r>
    </w:p>
    <w:p w14:paraId="17BA5461" w14:textId="2E8F6937" w:rsidR="00325A33" w:rsidRPr="000C68C4" w:rsidRDefault="00325A33" w:rsidP="00F74F5F">
      <w:pPr>
        <w:pStyle w:val="SingleTxt"/>
        <w:tabs>
          <w:tab w:val="clear" w:pos="1695"/>
          <w:tab w:val="clear" w:pos="2126"/>
          <w:tab w:val="left" w:pos="2422"/>
        </w:tabs>
        <w:spacing w:after="120"/>
      </w:pPr>
      <w:r w:rsidRPr="000C68C4">
        <w:rPr>
          <w:rFonts w:hint="eastAsia"/>
        </w:rPr>
        <w:t>6.9.2.2.3</w:t>
      </w:r>
      <w:r>
        <w:tab/>
      </w:r>
      <w:r w:rsidRPr="002F09E0">
        <w:rPr>
          <w:rFonts w:eastAsia="楷体" w:hint="eastAsia"/>
        </w:rPr>
        <w:t>纤维增强塑料罐壳</w:t>
      </w:r>
    </w:p>
    <w:p w14:paraId="6243D3D2" w14:textId="77777777" w:rsidR="00325A33" w:rsidRPr="000C68C4" w:rsidRDefault="00325A33" w:rsidP="00F74F5F">
      <w:pPr>
        <w:pStyle w:val="SingleTxt"/>
        <w:tabs>
          <w:tab w:val="clear" w:pos="2557"/>
          <w:tab w:val="clear" w:pos="2988"/>
          <w:tab w:val="left" w:pos="2450"/>
        </w:tabs>
      </w:pPr>
      <w:r w:rsidRPr="000C68C4">
        <w:rPr>
          <w:rFonts w:hint="eastAsia"/>
        </w:rPr>
        <w:t>6.9.2.2.</w:t>
      </w:r>
      <w:proofErr w:type="gramStart"/>
      <w:r w:rsidRPr="000C68C4">
        <w:rPr>
          <w:rFonts w:hint="eastAsia"/>
        </w:rPr>
        <w:t>3.1</w:t>
      </w:r>
      <w:r w:rsidRPr="000C68C4">
        <w:rPr>
          <w:rFonts w:hint="eastAsia"/>
        </w:rPr>
        <w:tab/>
      </w:r>
      <w:r w:rsidRPr="000C68C4">
        <w:rPr>
          <w:rFonts w:hint="eastAsia"/>
        </w:rPr>
        <w:t>纤维增强塑料罐壳应与可移动罐柜的结构件紧固连接。根据本章对各项操作和试验条件的规定</w:t>
      </w:r>
      <w:proofErr w:type="gramEnd"/>
      <w:r w:rsidRPr="000C68C4">
        <w:rPr>
          <w:rFonts w:hint="eastAsia"/>
        </w:rPr>
        <w:t>，纤维增强塑料罐壳支承和罐壳框架的附件均不应造成超过罐壳结构设计许用值的局部应力集中。</w:t>
      </w:r>
    </w:p>
    <w:p w14:paraId="5F21FD2C" w14:textId="77777777" w:rsidR="00325A33" w:rsidRPr="000C68C4" w:rsidRDefault="00325A33" w:rsidP="00002E43">
      <w:pPr>
        <w:pStyle w:val="SingleTxt"/>
        <w:tabs>
          <w:tab w:val="clear" w:pos="2126"/>
        </w:tabs>
      </w:pPr>
      <w:r w:rsidRPr="000C68C4">
        <w:rPr>
          <w:rFonts w:hint="eastAsia"/>
        </w:rPr>
        <w:lastRenderedPageBreak/>
        <w:t>6.9.2.2.3.2</w:t>
      </w:r>
      <w:r w:rsidRPr="000C68C4">
        <w:rPr>
          <w:rFonts w:hint="eastAsia"/>
        </w:rPr>
        <w:tab/>
      </w:r>
      <w:r w:rsidRPr="000C68C4">
        <w:rPr>
          <w:rFonts w:hint="eastAsia"/>
        </w:rPr>
        <w:t>罐壳应用适宜材料制成，能够在</w:t>
      </w:r>
      <w:r w:rsidRPr="000C68C4">
        <w:rPr>
          <w:rFonts w:hint="eastAsia"/>
        </w:rPr>
        <w:t>-40</w:t>
      </w:r>
      <w:r w:rsidRPr="002F09E0">
        <w:rPr>
          <w:rFonts w:asciiTheme="majorBidi" w:hAnsiTheme="majorBidi" w:cstheme="majorBidi" w:hint="eastAsia"/>
        </w:rPr>
        <w:t>°</w:t>
      </w:r>
      <w:r w:rsidRPr="000C68C4">
        <w:rPr>
          <w:rFonts w:hint="eastAsia"/>
        </w:rPr>
        <w:t>С至</w:t>
      </w:r>
      <w:r w:rsidRPr="000C68C4">
        <w:rPr>
          <w:rFonts w:hint="eastAsia"/>
        </w:rPr>
        <w:t>+50</w:t>
      </w:r>
      <w:r w:rsidRPr="002F09E0">
        <w:rPr>
          <w:rFonts w:asciiTheme="majorBidi" w:hAnsiTheme="majorBidi" w:cstheme="majorBidi" w:hint="eastAsia"/>
        </w:rPr>
        <w:t>°</w:t>
      </w:r>
      <w:r w:rsidRPr="000C68C4">
        <w:rPr>
          <w:rFonts w:hint="eastAsia"/>
        </w:rPr>
        <w:t>С的最低设计温度范围内作业，除非运输作业所在国主管部门就特定的更严酷的气候或作业条件</w:t>
      </w:r>
      <w:r w:rsidRPr="000C68C4">
        <w:rPr>
          <w:rFonts w:hint="eastAsia"/>
        </w:rPr>
        <w:t>(</w:t>
      </w:r>
      <w:r w:rsidRPr="000C68C4">
        <w:rPr>
          <w:rFonts w:hint="eastAsia"/>
        </w:rPr>
        <w:t>如加热元件</w:t>
      </w:r>
      <w:r w:rsidRPr="000C68C4">
        <w:rPr>
          <w:rFonts w:hint="eastAsia"/>
        </w:rPr>
        <w:t>)</w:t>
      </w:r>
      <w:r w:rsidRPr="000C68C4">
        <w:rPr>
          <w:rFonts w:hint="eastAsia"/>
        </w:rPr>
        <w:t>规定了温度范围。</w:t>
      </w:r>
    </w:p>
    <w:p w14:paraId="35FA71AD" w14:textId="77777777" w:rsidR="00325A33" w:rsidRPr="000C68C4" w:rsidRDefault="00325A33" w:rsidP="00002E43">
      <w:pPr>
        <w:pStyle w:val="SingleTxt"/>
        <w:tabs>
          <w:tab w:val="clear" w:pos="2126"/>
        </w:tabs>
      </w:pPr>
      <w:r w:rsidRPr="000C68C4">
        <w:rPr>
          <w:rFonts w:hint="eastAsia"/>
        </w:rPr>
        <w:t>6.9.2.2.3.3</w:t>
      </w:r>
      <w:r w:rsidRPr="000C68C4">
        <w:rPr>
          <w:rFonts w:hint="eastAsia"/>
        </w:rPr>
        <w:tab/>
      </w:r>
      <w:r w:rsidRPr="000C68C4">
        <w:rPr>
          <w:rFonts w:hint="eastAsia"/>
        </w:rPr>
        <w:t>如果安装了加热系统，则该系统应符合</w:t>
      </w:r>
      <w:r w:rsidRPr="000C68C4">
        <w:rPr>
          <w:rFonts w:hint="eastAsia"/>
        </w:rPr>
        <w:t>6.7.2.5.12</w:t>
      </w:r>
      <w:r w:rsidRPr="000C68C4">
        <w:rPr>
          <w:rFonts w:hint="eastAsia"/>
        </w:rPr>
        <w:t>至</w:t>
      </w:r>
      <w:r w:rsidRPr="000C68C4">
        <w:rPr>
          <w:rFonts w:hint="eastAsia"/>
        </w:rPr>
        <w:t>6.7.2.5.15</w:t>
      </w:r>
      <w:r w:rsidRPr="000C68C4">
        <w:rPr>
          <w:rFonts w:hint="eastAsia"/>
        </w:rPr>
        <w:t>的要求，同时符合下列要求：</w:t>
      </w:r>
    </w:p>
    <w:p w14:paraId="63E7DAE1" w14:textId="77777777" w:rsidR="00325A33" w:rsidRPr="000C68C4" w:rsidRDefault="00325A33" w:rsidP="00CD635C">
      <w:pPr>
        <w:pStyle w:val="SingleTxt"/>
        <w:ind w:left="2557" w:hanging="572"/>
      </w:pPr>
      <w:r w:rsidRPr="000C68C4">
        <w:rPr>
          <w:rFonts w:hint="eastAsia"/>
        </w:rPr>
        <w:t>(a)</w:t>
      </w:r>
      <w:r>
        <w:tab/>
      </w:r>
      <w:proofErr w:type="gramStart"/>
      <w:r w:rsidRPr="000C68C4">
        <w:rPr>
          <w:rFonts w:hint="eastAsia"/>
        </w:rPr>
        <w:t>与罐壳一体或相连的加热元件的最高工作温度不得超过罐柜的最高设计温度；</w:t>
      </w:r>
      <w:proofErr w:type="gramEnd"/>
    </w:p>
    <w:p w14:paraId="50C4CC31" w14:textId="77777777" w:rsidR="00325A33" w:rsidRPr="000C68C4" w:rsidRDefault="00325A33" w:rsidP="00CD635C">
      <w:pPr>
        <w:pStyle w:val="SingleTxt"/>
        <w:ind w:left="2557" w:hanging="572"/>
      </w:pPr>
      <w:r w:rsidRPr="000C68C4">
        <w:rPr>
          <w:rFonts w:hint="eastAsia"/>
        </w:rPr>
        <w:t>(b)</w:t>
      </w:r>
      <w:r>
        <w:tab/>
      </w:r>
      <w:r w:rsidRPr="000C68C4">
        <w:rPr>
          <w:rFonts w:hint="eastAsia"/>
        </w:rPr>
        <w:t>加热元件的设计、</w:t>
      </w:r>
      <w:proofErr w:type="gramStart"/>
      <w:r w:rsidRPr="000C68C4">
        <w:rPr>
          <w:rFonts w:hint="eastAsia"/>
        </w:rPr>
        <w:t>控制和使用应确保所载物质的温度不能超过罐柜的最高设计温度或使内部压力超过最大允许工作压力的值；</w:t>
      </w:r>
      <w:proofErr w:type="gramEnd"/>
    </w:p>
    <w:p w14:paraId="28DA6791" w14:textId="77777777" w:rsidR="00325A33" w:rsidRPr="00002E43" w:rsidRDefault="00325A33" w:rsidP="00CD635C">
      <w:pPr>
        <w:pStyle w:val="SingleTxt"/>
        <w:ind w:left="2557" w:hanging="572"/>
        <w:rPr>
          <w:spacing w:val="4"/>
        </w:rPr>
      </w:pPr>
      <w:r w:rsidRPr="000C68C4">
        <w:rPr>
          <w:rFonts w:hint="eastAsia"/>
        </w:rPr>
        <w:t>(c)</w:t>
      </w:r>
      <w:r>
        <w:tab/>
      </w:r>
      <w:r w:rsidRPr="00002E43">
        <w:rPr>
          <w:rFonts w:hint="eastAsia"/>
          <w:spacing w:val="4"/>
        </w:rPr>
        <w:t>罐柜及其加热元件的结构应便利检查罐壳是否存在可能的过热效应。</w:t>
      </w:r>
    </w:p>
    <w:p w14:paraId="5DC3F180" w14:textId="77777777" w:rsidR="00325A33" w:rsidRPr="000C68C4" w:rsidRDefault="00325A33" w:rsidP="00325A33">
      <w:pPr>
        <w:pStyle w:val="SingleTxt"/>
      </w:pPr>
      <w:r w:rsidRPr="000C68C4">
        <w:rPr>
          <w:rFonts w:hint="eastAsia"/>
        </w:rPr>
        <w:t>6.9.2.2.3.4</w:t>
      </w:r>
      <w:r w:rsidRPr="000C68C4">
        <w:rPr>
          <w:rFonts w:hint="eastAsia"/>
        </w:rPr>
        <w:tab/>
      </w:r>
      <w:r w:rsidRPr="000C68C4">
        <w:rPr>
          <w:rFonts w:hint="eastAsia"/>
        </w:rPr>
        <w:t>罐壳应由下列功能部分组成：</w:t>
      </w:r>
    </w:p>
    <w:p w14:paraId="4114B4CF" w14:textId="77777777" w:rsidR="00325A33" w:rsidRPr="000C68C4" w:rsidRDefault="00325A33" w:rsidP="00CD635C">
      <w:pPr>
        <w:pStyle w:val="SingleTxt"/>
        <w:ind w:left="2557" w:hanging="572"/>
      </w:pPr>
      <w:r w:rsidRPr="00C35C18">
        <w:rPr>
          <w:rFonts w:hint="eastAsia"/>
        </w:rPr>
        <w:t>–</w:t>
      </w:r>
      <w:r>
        <w:tab/>
      </w:r>
      <w:r w:rsidRPr="000C68C4">
        <w:rPr>
          <w:rFonts w:hint="eastAsia"/>
        </w:rPr>
        <w:t>衬里；</w:t>
      </w:r>
    </w:p>
    <w:p w14:paraId="526945F6" w14:textId="77777777" w:rsidR="00325A33" w:rsidRPr="000C68C4" w:rsidRDefault="00325A33" w:rsidP="00CD635C">
      <w:pPr>
        <w:pStyle w:val="SingleTxt"/>
        <w:ind w:left="2557" w:hanging="572"/>
      </w:pPr>
      <w:r w:rsidRPr="00C35C18">
        <w:rPr>
          <w:rFonts w:hint="eastAsia"/>
        </w:rPr>
        <w:t>–</w:t>
      </w:r>
      <w:r>
        <w:tab/>
      </w:r>
      <w:r w:rsidRPr="000C68C4">
        <w:rPr>
          <w:rFonts w:hint="eastAsia"/>
        </w:rPr>
        <w:t>结构层；</w:t>
      </w:r>
    </w:p>
    <w:p w14:paraId="2BADC343" w14:textId="77777777" w:rsidR="00325A33" w:rsidRPr="000C68C4" w:rsidRDefault="00325A33" w:rsidP="00CD635C">
      <w:pPr>
        <w:pStyle w:val="SingleTxt"/>
        <w:ind w:left="2557" w:hanging="572"/>
      </w:pPr>
      <w:r w:rsidRPr="00C35C18">
        <w:rPr>
          <w:rFonts w:hint="eastAsia"/>
        </w:rPr>
        <w:t>–</w:t>
      </w:r>
      <w:r>
        <w:tab/>
      </w:r>
      <w:r w:rsidRPr="000C68C4">
        <w:rPr>
          <w:rFonts w:hint="eastAsia"/>
        </w:rPr>
        <w:t>外层。</w:t>
      </w:r>
    </w:p>
    <w:p w14:paraId="4428B376" w14:textId="77777777" w:rsidR="00325A33" w:rsidRPr="000C68C4" w:rsidRDefault="00325A33" w:rsidP="00325A33">
      <w:pPr>
        <w:pStyle w:val="SingleTxt"/>
      </w:pPr>
      <w:r w:rsidRPr="002F09E0">
        <w:rPr>
          <w:rFonts w:eastAsia="楷体" w:hint="eastAsia"/>
          <w:b/>
          <w:bCs/>
        </w:rPr>
        <w:t>注</w:t>
      </w:r>
      <w:r w:rsidRPr="000C68C4">
        <w:rPr>
          <w:rFonts w:hint="eastAsia"/>
        </w:rPr>
        <w:t>：</w:t>
      </w:r>
      <w:r w:rsidRPr="00C35C18">
        <w:rPr>
          <w:rFonts w:eastAsia="楷体" w:hint="eastAsia"/>
        </w:rPr>
        <w:t>在满足所有适用的功能标准的情况下，上述各层可并为一层</w:t>
      </w:r>
      <w:r w:rsidRPr="000C68C4">
        <w:rPr>
          <w:rFonts w:hint="eastAsia"/>
        </w:rPr>
        <w:t>。</w:t>
      </w:r>
    </w:p>
    <w:p w14:paraId="687992B4" w14:textId="77777777" w:rsidR="00325A33" w:rsidRPr="000C68C4" w:rsidRDefault="00325A33" w:rsidP="00325A33">
      <w:pPr>
        <w:pStyle w:val="SingleTxt"/>
      </w:pPr>
      <w:r w:rsidRPr="000C68C4">
        <w:rPr>
          <w:rFonts w:hint="eastAsia"/>
        </w:rPr>
        <w:t>6.9.2.2.3.5</w:t>
      </w:r>
      <w:r w:rsidRPr="000C68C4">
        <w:rPr>
          <w:rFonts w:hint="eastAsia"/>
        </w:rPr>
        <w:tab/>
      </w:r>
      <w:r w:rsidRPr="000C68C4">
        <w:rPr>
          <w:rFonts w:hint="eastAsia"/>
        </w:rPr>
        <w:t>内衬是罐壳的内部元件，旨在起主要屏障作用，提供对所载物质的长期化学耐受性，防止与内装物发生任何危险反应或形成危险化合物，并防止因产品经内衬扩散而造成结构层强度显著变弱的情况。应按照</w:t>
      </w:r>
      <w:r w:rsidRPr="000C68C4">
        <w:rPr>
          <w:rFonts w:hint="eastAsia"/>
        </w:rPr>
        <w:t>6.9.2.7.1.3</w:t>
      </w:r>
      <w:r w:rsidRPr="000C68C4">
        <w:rPr>
          <w:rFonts w:hint="eastAsia"/>
        </w:rPr>
        <w:t>检验化学相容性。</w:t>
      </w:r>
    </w:p>
    <w:p w14:paraId="1AFDDF41" w14:textId="77777777" w:rsidR="00325A33" w:rsidRPr="000C68C4" w:rsidRDefault="00325A33" w:rsidP="00325A33">
      <w:pPr>
        <w:pStyle w:val="SingleTxt"/>
      </w:pPr>
      <w:r w:rsidRPr="000C68C4">
        <w:rPr>
          <w:rFonts w:hint="eastAsia"/>
        </w:rPr>
        <w:tab/>
      </w:r>
      <w:r w:rsidRPr="000C68C4">
        <w:rPr>
          <w:rFonts w:hint="eastAsia"/>
        </w:rPr>
        <w:tab/>
      </w:r>
      <w:r w:rsidRPr="000C68C4">
        <w:rPr>
          <w:rFonts w:hint="eastAsia"/>
        </w:rPr>
        <w:tab/>
      </w:r>
      <w:r w:rsidRPr="000C68C4">
        <w:rPr>
          <w:rFonts w:hint="eastAsia"/>
        </w:rPr>
        <w:t>内衬可以是纤维增强塑料衬里或热塑性衬里。</w:t>
      </w:r>
    </w:p>
    <w:p w14:paraId="186A8E9E" w14:textId="77777777" w:rsidR="00325A33" w:rsidRPr="000C68C4" w:rsidRDefault="00325A33" w:rsidP="00002E43">
      <w:pPr>
        <w:pStyle w:val="SingleTxt"/>
        <w:tabs>
          <w:tab w:val="clear" w:pos="2126"/>
        </w:tabs>
      </w:pPr>
      <w:r w:rsidRPr="000C68C4">
        <w:rPr>
          <w:rFonts w:hint="eastAsia"/>
        </w:rPr>
        <w:t>6.9.2.2.3.6</w:t>
      </w:r>
      <w:r w:rsidRPr="000C68C4">
        <w:rPr>
          <w:rFonts w:hint="eastAsia"/>
        </w:rPr>
        <w:tab/>
      </w:r>
      <w:r w:rsidRPr="000C68C4">
        <w:rPr>
          <w:rFonts w:hint="eastAsia"/>
        </w:rPr>
        <w:t>纤维增强塑料衬里应由以下两部分组成：</w:t>
      </w:r>
    </w:p>
    <w:p w14:paraId="4AEDFA3F" w14:textId="77777777" w:rsidR="00325A33" w:rsidRPr="000C68C4" w:rsidRDefault="00325A33" w:rsidP="00CD635C">
      <w:pPr>
        <w:pStyle w:val="SingleTxt"/>
        <w:ind w:left="2557" w:hanging="572"/>
      </w:pPr>
      <w:r w:rsidRPr="000C68C4">
        <w:rPr>
          <w:rFonts w:hint="eastAsia"/>
        </w:rPr>
        <w:t>(a)</w:t>
      </w:r>
      <w:r>
        <w:tab/>
      </w:r>
      <w:r w:rsidRPr="000C68C4">
        <w:rPr>
          <w:rFonts w:hint="eastAsia"/>
        </w:rPr>
        <w:t>表面层</w:t>
      </w:r>
      <w:r w:rsidRPr="000C68C4">
        <w:rPr>
          <w:rFonts w:hint="eastAsia"/>
        </w:rPr>
        <w:t>(</w:t>
      </w:r>
      <w:r w:rsidRPr="000C68C4">
        <w:rPr>
          <w:rFonts w:hint="eastAsia"/>
        </w:rPr>
        <w:t>“胶衣层</w:t>
      </w:r>
      <w:proofErr w:type="gramStart"/>
      <w:r w:rsidRPr="000C68C4">
        <w:rPr>
          <w:rFonts w:hint="eastAsia"/>
        </w:rPr>
        <w:t>”</w:t>
      </w:r>
      <w:r w:rsidRPr="000C68C4">
        <w:rPr>
          <w:rFonts w:hint="eastAsia"/>
        </w:rPr>
        <w:t>)</w:t>
      </w:r>
      <w:r w:rsidRPr="000C68C4">
        <w:rPr>
          <w:rFonts w:hint="eastAsia"/>
        </w:rPr>
        <w:t>：</w:t>
      </w:r>
      <w:proofErr w:type="gramEnd"/>
      <w:r w:rsidRPr="000C68C4">
        <w:rPr>
          <w:rFonts w:hint="eastAsia"/>
        </w:rPr>
        <w:t>适当的富树脂表面层，以薄毡作为增强体，与树脂和内装物相容。该层的最大纤维质量含量应为</w:t>
      </w:r>
      <w:r w:rsidRPr="000C68C4">
        <w:rPr>
          <w:rFonts w:hint="eastAsia"/>
        </w:rPr>
        <w:t>30%</w:t>
      </w:r>
      <w:r w:rsidRPr="000C68C4">
        <w:rPr>
          <w:rFonts w:hint="eastAsia"/>
        </w:rPr>
        <w:t>，最小厚度应为</w:t>
      </w:r>
      <w:r w:rsidRPr="000C68C4">
        <w:rPr>
          <w:rFonts w:hint="eastAsia"/>
        </w:rPr>
        <w:t>0.25</w:t>
      </w:r>
      <w:r w:rsidRPr="000C68C4">
        <w:rPr>
          <w:rFonts w:hint="eastAsia"/>
        </w:rPr>
        <w:t>毫米，最大厚度应为</w:t>
      </w:r>
      <w:r w:rsidRPr="000C68C4">
        <w:rPr>
          <w:rFonts w:hint="eastAsia"/>
        </w:rPr>
        <w:t>0.60</w:t>
      </w:r>
      <w:r w:rsidRPr="000C68C4">
        <w:rPr>
          <w:rFonts w:hint="eastAsia"/>
        </w:rPr>
        <w:t>毫米；</w:t>
      </w:r>
    </w:p>
    <w:p w14:paraId="26A61B3B" w14:textId="77777777" w:rsidR="00325A33" w:rsidRPr="000C68C4" w:rsidRDefault="00325A33" w:rsidP="00CD635C">
      <w:pPr>
        <w:pStyle w:val="SingleTxt"/>
        <w:ind w:left="2557" w:hanging="572"/>
      </w:pPr>
      <w:r w:rsidRPr="000C68C4">
        <w:rPr>
          <w:rFonts w:hint="eastAsia"/>
        </w:rPr>
        <w:t>(b)</w:t>
      </w:r>
      <w:r>
        <w:tab/>
      </w:r>
      <w:r w:rsidRPr="000C68C4">
        <w:rPr>
          <w:rFonts w:hint="eastAsia"/>
        </w:rPr>
        <w:t>加强层：一层或多层，最小厚度为</w:t>
      </w:r>
      <w:r w:rsidRPr="000C68C4">
        <w:rPr>
          <w:rFonts w:hint="eastAsia"/>
        </w:rPr>
        <w:t>2</w:t>
      </w:r>
      <w:r w:rsidRPr="000C68C4">
        <w:rPr>
          <w:rFonts w:hint="eastAsia"/>
        </w:rPr>
        <w:t>毫米，每平方米含有至少</w:t>
      </w:r>
      <w:r w:rsidRPr="000C68C4">
        <w:rPr>
          <w:rFonts w:hint="eastAsia"/>
        </w:rPr>
        <w:t>900</w:t>
      </w:r>
      <w:r w:rsidRPr="000C68C4">
        <w:rPr>
          <w:rFonts w:hint="eastAsia"/>
        </w:rPr>
        <w:t>克玻璃毡或短切纤维，且玻璃的质量含量不低于</w:t>
      </w:r>
      <w:r w:rsidRPr="000C68C4">
        <w:rPr>
          <w:rFonts w:hint="eastAsia"/>
        </w:rPr>
        <w:t>30%</w:t>
      </w:r>
      <w:r w:rsidRPr="000C68C4">
        <w:rPr>
          <w:rFonts w:hint="eastAsia"/>
        </w:rPr>
        <w:t>，除非能证明较低玻璃含量具有同等安全性。</w:t>
      </w:r>
    </w:p>
    <w:p w14:paraId="4D6F5FD4" w14:textId="77777777" w:rsidR="00325A33" w:rsidRPr="000C68C4" w:rsidRDefault="00325A33" w:rsidP="00002E43">
      <w:pPr>
        <w:pStyle w:val="SingleTxt"/>
        <w:tabs>
          <w:tab w:val="clear" w:pos="2126"/>
        </w:tabs>
      </w:pPr>
      <w:r w:rsidRPr="000C68C4">
        <w:rPr>
          <w:rFonts w:hint="eastAsia"/>
        </w:rPr>
        <w:t>6.9.2.2.3.7</w:t>
      </w:r>
      <w:r w:rsidRPr="000C68C4">
        <w:rPr>
          <w:rFonts w:hint="eastAsia"/>
        </w:rPr>
        <w:tab/>
      </w:r>
      <w:r w:rsidRPr="000C68C4">
        <w:rPr>
          <w:rFonts w:hint="eastAsia"/>
        </w:rPr>
        <w:t>如果衬里由热塑性片材构成，则应使用合格的焊接程序和人员将片材焊接成所需形状。此外，焊接而成的衬里应在焊缝的非液体接触面上铺设一层导电介质，以方便进行火花试验。应采用适当方法，实现衬里与结构层之间的耐久粘接。</w:t>
      </w:r>
    </w:p>
    <w:p w14:paraId="44BC271A" w14:textId="77777777" w:rsidR="00325A33" w:rsidRPr="000C68C4" w:rsidRDefault="00325A33" w:rsidP="00002E43">
      <w:pPr>
        <w:pStyle w:val="SingleTxt"/>
        <w:tabs>
          <w:tab w:val="clear" w:pos="2126"/>
        </w:tabs>
      </w:pPr>
      <w:r w:rsidRPr="000C68C4">
        <w:rPr>
          <w:rFonts w:hint="eastAsia"/>
        </w:rPr>
        <w:t>6.9.2.2.3.8</w:t>
      </w:r>
      <w:r w:rsidRPr="000C68C4">
        <w:rPr>
          <w:rFonts w:hint="eastAsia"/>
        </w:rPr>
        <w:tab/>
      </w:r>
      <w:r w:rsidRPr="000C68C4">
        <w:rPr>
          <w:rFonts w:hint="eastAsia"/>
        </w:rPr>
        <w:t>结构层的设计应能承受</w:t>
      </w:r>
      <w:r w:rsidRPr="000C68C4">
        <w:rPr>
          <w:rFonts w:hint="eastAsia"/>
        </w:rPr>
        <w:t>6.7.2.2.12</w:t>
      </w:r>
      <w:r w:rsidRPr="000C68C4">
        <w:rPr>
          <w:rFonts w:hint="eastAsia"/>
        </w:rPr>
        <w:t>、</w:t>
      </w:r>
      <w:r w:rsidRPr="000C68C4">
        <w:rPr>
          <w:rFonts w:hint="eastAsia"/>
        </w:rPr>
        <w:t>6.9.2.2.3.1</w:t>
      </w:r>
      <w:r w:rsidRPr="000C68C4">
        <w:rPr>
          <w:rFonts w:hint="eastAsia"/>
        </w:rPr>
        <w:t>、</w:t>
      </w:r>
      <w:r w:rsidRPr="000C68C4">
        <w:rPr>
          <w:rFonts w:hint="eastAsia"/>
        </w:rPr>
        <w:t>6.9.2.3.2</w:t>
      </w:r>
      <w:r w:rsidRPr="000C68C4">
        <w:rPr>
          <w:rFonts w:hint="eastAsia"/>
        </w:rPr>
        <w:t>、</w:t>
      </w:r>
      <w:r w:rsidRPr="000C68C4">
        <w:rPr>
          <w:rFonts w:hint="eastAsia"/>
        </w:rPr>
        <w:t>6.9.2.3.4</w:t>
      </w:r>
      <w:r w:rsidRPr="000C68C4">
        <w:rPr>
          <w:rFonts w:hint="eastAsia"/>
        </w:rPr>
        <w:t>和</w:t>
      </w:r>
      <w:r w:rsidRPr="000C68C4">
        <w:rPr>
          <w:rFonts w:hint="eastAsia"/>
        </w:rPr>
        <w:t>6.9.2.3.6</w:t>
      </w:r>
      <w:r w:rsidRPr="000C68C4">
        <w:rPr>
          <w:rFonts w:hint="eastAsia"/>
        </w:rPr>
        <w:t>所列的设计载荷。</w:t>
      </w:r>
    </w:p>
    <w:p w14:paraId="0134D72F" w14:textId="77777777" w:rsidR="00325A33" w:rsidRPr="000C68C4" w:rsidRDefault="00325A33" w:rsidP="00325A33">
      <w:pPr>
        <w:pStyle w:val="SingleTxt"/>
      </w:pPr>
      <w:r w:rsidRPr="000C68C4">
        <w:rPr>
          <w:rFonts w:hint="eastAsia"/>
        </w:rPr>
        <w:lastRenderedPageBreak/>
        <w:t>6.9.2.2.3.9</w:t>
      </w:r>
      <w:r w:rsidRPr="000C68C4">
        <w:rPr>
          <w:rFonts w:hint="eastAsia"/>
        </w:rPr>
        <w:tab/>
      </w:r>
      <w:r w:rsidRPr="000C68C4">
        <w:rPr>
          <w:rFonts w:hint="eastAsia"/>
        </w:rPr>
        <w:t>树脂或涂料外层应能为罐柜结构层提供充分保护，防止暴露在环境和作业中，包括暴露在紫外线辐射和盐雾中，并在偶尔遭货物飞溅的情况下提供保护。</w:t>
      </w:r>
    </w:p>
    <w:p w14:paraId="632FC52B" w14:textId="77777777" w:rsidR="00325A33" w:rsidRPr="000C68C4" w:rsidRDefault="00325A33" w:rsidP="00325A33">
      <w:pPr>
        <w:pStyle w:val="SingleTxt"/>
      </w:pPr>
      <w:r w:rsidRPr="000C68C4">
        <w:rPr>
          <w:rFonts w:hint="eastAsia"/>
        </w:rPr>
        <w:t>6.9.2.2.3.10</w:t>
      </w:r>
      <w:r w:rsidRPr="000C68C4">
        <w:rPr>
          <w:rFonts w:hint="eastAsia"/>
        </w:rPr>
        <w:tab/>
      </w:r>
      <w:r w:rsidRPr="000C68C4">
        <w:rPr>
          <w:rFonts w:hint="eastAsia"/>
        </w:rPr>
        <w:t>树脂</w:t>
      </w:r>
    </w:p>
    <w:p w14:paraId="3AABEB13" w14:textId="77777777" w:rsidR="00325A33" w:rsidRPr="000C68C4" w:rsidRDefault="00325A33" w:rsidP="00325A33">
      <w:pPr>
        <w:pStyle w:val="SingleTxt"/>
      </w:pPr>
      <w:r w:rsidRPr="000C68C4">
        <w:rPr>
          <w:rFonts w:hint="eastAsia"/>
        </w:rPr>
        <w:tab/>
      </w:r>
      <w:r w:rsidRPr="000C68C4">
        <w:rPr>
          <w:rFonts w:hint="eastAsia"/>
        </w:rPr>
        <w:tab/>
      </w:r>
      <w:r w:rsidRPr="000C68C4">
        <w:rPr>
          <w:rFonts w:hint="eastAsia"/>
        </w:rPr>
        <w:tab/>
      </w:r>
      <w:r w:rsidRPr="000C68C4">
        <w:rPr>
          <w:rFonts w:hint="eastAsia"/>
        </w:rPr>
        <w:t>树脂混合物的处理应按照供应商的建议进行。这些树脂包括：</w:t>
      </w:r>
    </w:p>
    <w:p w14:paraId="7065FEC8" w14:textId="77777777" w:rsidR="00325A33" w:rsidRPr="000C68C4" w:rsidRDefault="00325A33" w:rsidP="00CD635C">
      <w:pPr>
        <w:pStyle w:val="SingleTxt"/>
        <w:ind w:left="2557" w:hanging="572"/>
      </w:pPr>
      <w:r w:rsidRPr="00C35C18">
        <w:rPr>
          <w:rFonts w:hint="eastAsia"/>
        </w:rPr>
        <w:t>–</w:t>
      </w:r>
      <w:r>
        <w:tab/>
      </w:r>
      <w:r w:rsidRPr="000C68C4">
        <w:rPr>
          <w:rFonts w:hint="eastAsia"/>
        </w:rPr>
        <w:t>不饱和聚酯树脂；</w:t>
      </w:r>
    </w:p>
    <w:p w14:paraId="13EC386B" w14:textId="77777777" w:rsidR="00325A33" w:rsidRPr="000C68C4" w:rsidRDefault="00325A33" w:rsidP="00CD635C">
      <w:pPr>
        <w:pStyle w:val="SingleTxt"/>
        <w:ind w:left="2557" w:hanging="572"/>
      </w:pPr>
      <w:r w:rsidRPr="00C35C18">
        <w:rPr>
          <w:rFonts w:hint="eastAsia"/>
        </w:rPr>
        <w:t>–</w:t>
      </w:r>
      <w:r>
        <w:tab/>
      </w:r>
      <w:r w:rsidRPr="000C68C4">
        <w:rPr>
          <w:rFonts w:hint="eastAsia"/>
        </w:rPr>
        <w:t>乙烯基酯树脂；</w:t>
      </w:r>
    </w:p>
    <w:p w14:paraId="683D1ACA" w14:textId="77777777" w:rsidR="00325A33" w:rsidRPr="000C68C4" w:rsidRDefault="00325A33" w:rsidP="00CD635C">
      <w:pPr>
        <w:pStyle w:val="SingleTxt"/>
        <w:ind w:left="2557" w:hanging="572"/>
      </w:pPr>
      <w:r w:rsidRPr="00C35C18">
        <w:rPr>
          <w:rFonts w:hint="eastAsia"/>
        </w:rPr>
        <w:t>–</w:t>
      </w:r>
      <w:r>
        <w:tab/>
      </w:r>
      <w:r w:rsidRPr="000C68C4">
        <w:rPr>
          <w:rFonts w:hint="eastAsia"/>
        </w:rPr>
        <w:t>环氧树脂；</w:t>
      </w:r>
    </w:p>
    <w:p w14:paraId="0B39A0E3" w14:textId="77777777" w:rsidR="00325A33" w:rsidRPr="000C68C4" w:rsidRDefault="00325A33" w:rsidP="00CD635C">
      <w:pPr>
        <w:pStyle w:val="SingleTxt"/>
        <w:ind w:left="2557" w:hanging="572"/>
      </w:pPr>
      <w:r w:rsidRPr="00C35C18">
        <w:rPr>
          <w:rFonts w:hint="eastAsia"/>
        </w:rPr>
        <w:t>–</w:t>
      </w:r>
      <w:r>
        <w:tab/>
      </w:r>
      <w:r w:rsidRPr="000C68C4">
        <w:rPr>
          <w:rFonts w:hint="eastAsia"/>
        </w:rPr>
        <w:t>酚醛树脂；</w:t>
      </w:r>
    </w:p>
    <w:p w14:paraId="3CDDCE5A" w14:textId="77777777" w:rsidR="00325A33" w:rsidRPr="000C68C4" w:rsidRDefault="00325A33" w:rsidP="00CD635C">
      <w:pPr>
        <w:pStyle w:val="SingleTxt"/>
        <w:ind w:left="2557" w:hanging="572"/>
      </w:pPr>
      <w:r w:rsidRPr="00C35C18">
        <w:rPr>
          <w:rFonts w:hint="eastAsia"/>
        </w:rPr>
        <w:t>–</w:t>
      </w:r>
      <w:r>
        <w:tab/>
      </w:r>
      <w:r w:rsidRPr="000C68C4">
        <w:rPr>
          <w:rFonts w:hint="eastAsia"/>
        </w:rPr>
        <w:t>热塑性树脂。</w:t>
      </w:r>
    </w:p>
    <w:p w14:paraId="24421AC7" w14:textId="77777777" w:rsidR="00325A33" w:rsidRPr="000C68C4" w:rsidRDefault="00325A33" w:rsidP="00325A33">
      <w:pPr>
        <w:pStyle w:val="SingleTxt"/>
      </w:pPr>
      <w:r w:rsidRPr="000C68C4">
        <w:rPr>
          <w:rFonts w:hint="eastAsia"/>
        </w:rPr>
        <w:tab/>
      </w:r>
      <w:r w:rsidRPr="000C68C4">
        <w:rPr>
          <w:rFonts w:hint="eastAsia"/>
        </w:rPr>
        <w:tab/>
      </w:r>
      <w:r w:rsidRPr="000C68C4">
        <w:rPr>
          <w:rFonts w:hint="eastAsia"/>
        </w:rPr>
        <w:tab/>
      </w:r>
      <w:r w:rsidRPr="000C68C4">
        <w:rPr>
          <w:rFonts w:hint="eastAsia"/>
        </w:rPr>
        <w:t>根据</w:t>
      </w:r>
      <w:r w:rsidRPr="000C68C4">
        <w:rPr>
          <w:rFonts w:hint="eastAsia"/>
        </w:rPr>
        <w:t>6.9.2.7.1.1</w:t>
      </w:r>
      <w:r w:rsidRPr="000C68C4">
        <w:rPr>
          <w:rFonts w:hint="eastAsia"/>
        </w:rPr>
        <w:t>确定的树脂热变形温度应比</w:t>
      </w:r>
      <w:r w:rsidRPr="000C68C4">
        <w:rPr>
          <w:rFonts w:hint="eastAsia"/>
        </w:rPr>
        <w:t>6.9.2.2.3.2</w:t>
      </w:r>
      <w:r w:rsidRPr="000C68C4">
        <w:rPr>
          <w:rFonts w:hint="eastAsia"/>
        </w:rPr>
        <w:t>规定的罐壳最高设计温度至少高</w:t>
      </w:r>
      <w:r w:rsidRPr="000C68C4">
        <w:rPr>
          <w:rFonts w:hint="eastAsia"/>
        </w:rPr>
        <w:t>20</w:t>
      </w:r>
      <w:r w:rsidRPr="002F09E0">
        <w:rPr>
          <w:rFonts w:asciiTheme="majorBidi" w:hAnsiTheme="majorBidi" w:cstheme="majorBidi" w:hint="eastAsia"/>
        </w:rPr>
        <w:t>°</w:t>
      </w:r>
      <w:r w:rsidRPr="000C68C4">
        <w:rPr>
          <w:rFonts w:hint="eastAsia"/>
        </w:rPr>
        <w:t>C</w:t>
      </w:r>
      <w:r w:rsidRPr="000C68C4">
        <w:rPr>
          <w:rFonts w:hint="eastAsia"/>
        </w:rPr>
        <w:t>，但任何情况下不得低于</w:t>
      </w:r>
      <w:r w:rsidRPr="000C68C4">
        <w:rPr>
          <w:rFonts w:hint="eastAsia"/>
        </w:rPr>
        <w:t>70</w:t>
      </w:r>
      <w:r w:rsidRPr="002F09E0">
        <w:rPr>
          <w:rFonts w:asciiTheme="majorBidi" w:hAnsiTheme="majorBidi" w:cstheme="majorBidi" w:hint="eastAsia"/>
        </w:rPr>
        <w:t>°</w:t>
      </w:r>
      <w:r w:rsidRPr="000C68C4">
        <w:rPr>
          <w:rFonts w:hint="eastAsia"/>
        </w:rPr>
        <w:t>C</w:t>
      </w:r>
      <w:r w:rsidRPr="000C68C4">
        <w:rPr>
          <w:rFonts w:hint="eastAsia"/>
        </w:rPr>
        <w:t>。</w:t>
      </w:r>
    </w:p>
    <w:p w14:paraId="170A1418" w14:textId="77777777" w:rsidR="00325A33" w:rsidRPr="000C68C4" w:rsidRDefault="00325A33" w:rsidP="00325A33">
      <w:pPr>
        <w:pStyle w:val="SingleTxt"/>
      </w:pPr>
      <w:r w:rsidRPr="000C68C4">
        <w:rPr>
          <w:rFonts w:hint="eastAsia"/>
        </w:rPr>
        <w:t>6.9.2.2.3.11</w:t>
      </w:r>
      <w:r w:rsidRPr="000C68C4">
        <w:rPr>
          <w:rFonts w:hint="eastAsia"/>
        </w:rPr>
        <w:tab/>
      </w:r>
      <w:r w:rsidRPr="000C68C4">
        <w:rPr>
          <w:rFonts w:hint="eastAsia"/>
        </w:rPr>
        <w:t>增强材料</w:t>
      </w:r>
    </w:p>
    <w:p w14:paraId="78B1A15A" w14:textId="77777777" w:rsidR="00325A33" w:rsidRPr="000C68C4" w:rsidRDefault="00325A33" w:rsidP="00325A33">
      <w:pPr>
        <w:pStyle w:val="SingleTxt"/>
      </w:pPr>
      <w:r w:rsidRPr="000C68C4">
        <w:rPr>
          <w:rFonts w:hint="eastAsia"/>
        </w:rPr>
        <w:tab/>
      </w:r>
      <w:r w:rsidRPr="000C68C4">
        <w:rPr>
          <w:rFonts w:hint="eastAsia"/>
        </w:rPr>
        <w:tab/>
      </w:r>
      <w:r w:rsidRPr="000C68C4">
        <w:rPr>
          <w:rFonts w:hint="eastAsia"/>
        </w:rPr>
        <w:tab/>
      </w:r>
      <w:r w:rsidRPr="000C68C4">
        <w:rPr>
          <w:rFonts w:hint="eastAsia"/>
        </w:rPr>
        <w:t>结构层增强材料的选择应符合结构层的要求。</w:t>
      </w:r>
    </w:p>
    <w:p w14:paraId="5187E238" w14:textId="77777777" w:rsidR="00325A33" w:rsidRPr="000C68C4" w:rsidRDefault="00325A33" w:rsidP="00325A33">
      <w:pPr>
        <w:pStyle w:val="SingleTxt"/>
      </w:pPr>
      <w:r w:rsidRPr="000C68C4">
        <w:rPr>
          <w:rFonts w:hint="eastAsia"/>
        </w:rPr>
        <w:tab/>
      </w:r>
      <w:r w:rsidRPr="000C68C4">
        <w:rPr>
          <w:rFonts w:hint="eastAsia"/>
        </w:rPr>
        <w:tab/>
      </w:r>
      <w:r w:rsidRPr="000C68C4">
        <w:rPr>
          <w:rFonts w:hint="eastAsia"/>
        </w:rPr>
        <w:tab/>
      </w:r>
      <w:r w:rsidRPr="000C68C4">
        <w:rPr>
          <w:rFonts w:hint="eastAsia"/>
        </w:rPr>
        <w:t>内表面衬里应使用至少符合</w:t>
      </w:r>
      <w:r w:rsidRPr="000C68C4">
        <w:rPr>
          <w:rFonts w:hint="eastAsia"/>
        </w:rPr>
        <w:t xml:space="preserve">ISO 2078:1993 + </w:t>
      </w:r>
      <w:proofErr w:type="spellStart"/>
      <w:r w:rsidRPr="000C68C4">
        <w:rPr>
          <w:rFonts w:hint="eastAsia"/>
        </w:rPr>
        <w:t>Amd</w:t>
      </w:r>
      <w:proofErr w:type="spellEnd"/>
      <w:r w:rsidRPr="000C68C4">
        <w:rPr>
          <w:rFonts w:hint="eastAsia"/>
        </w:rPr>
        <w:t xml:space="preserve"> 1:2015</w:t>
      </w:r>
      <w:r w:rsidRPr="000C68C4">
        <w:rPr>
          <w:rFonts w:hint="eastAsia"/>
        </w:rPr>
        <w:t>的</w:t>
      </w:r>
      <w:r w:rsidRPr="000C68C4">
        <w:rPr>
          <w:rFonts w:hint="eastAsia"/>
        </w:rPr>
        <w:t>C</w:t>
      </w:r>
      <w:r w:rsidRPr="000C68C4">
        <w:rPr>
          <w:rFonts w:hint="eastAsia"/>
        </w:rPr>
        <w:t>型或</w:t>
      </w:r>
      <w:r w:rsidRPr="000C68C4">
        <w:rPr>
          <w:rFonts w:hint="eastAsia"/>
        </w:rPr>
        <w:t>ECR</w:t>
      </w:r>
      <w:r w:rsidRPr="000C68C4">
        <w:rPr>
          <w:rFonts w:hint="eastAsia"/>
        </w:rPr>
        <w:t>型玻璃纤维。热塑性薄毡只有在证明与预期内装物相容的情况下，才可用作内衬。</w:t>
      </w:r>
    </w:p>
    <w:p w14:paraId="64FE672B" w14:textId="77777777" w:rsidR="00325A33" w:rsidRPr="000C68C4" w:rsidRDefault="00325A33" w:rsidP="00325A33">
      <w:pPr>
        <w:pStyle w:val="SingleTxt"/>
      </w:pPr>
      <w:r w:rsidRPr="000C68C4">
        <w:rPr>
          <w:rFonts w:hint="eastAsia"/>
        </w:rPr>
        <w:t>6.9.2.2.3.12</w:t>
      </w:r>
      <w:r w:rsidRPr="000C68C4">
        <w:rPr>
          <w:rFonts w:hint="eastAsia"/>
        </w:rPr>
        <w:tab/>
      </w:r>
      <w:r w:rsidRPr="000C68C4">
        <w:rPr>
          <w:rFonts w:hint="eastAsia"/>
        </w:rPr>
        <w:t>添加剂</w:t>
      </w:r>
    </w:p>
    <w:p w14:paraId="0EC8BAE2" w14:textId="77777777" w:rsidR="00325A33" w:rsidRPr="000C68C4" w:rsidRDefault="00325A33" w:rsidP="00325A33">
      <w:pPr>
        <w:pStyle w:val="SingleTxt"/>
      </w:pPr>
      <w:r w:rsidRPr="000C68C4">
        <w:rPr>
          <w:rFonts w:hint="eastAsia"/>
        </w:rPr>
        <w:tab/>
      </w:r>
      <w:r w:rsidRPr="000C68C4">
        <w:rPr>
          <w:rFonts w:hint="eastAsia"/>
        </w:rPr>
        <w:tab/>
      </w:r>
      <w:r w:rsidRPr="000C68C4">
        <w:rPr>
          <w:rFonts w:hint="eastAsia"/>
        </w:rPr>
        <w:tab/>
      </w:r>
      <w:r w:rsidRPr="000C68C4">
        <w:rPr>
          <w:rFonts w:hint="eastAsia"/>
        </w:rPr>
        <w:t>树脂处理所需的添加剂</w:t>
      </w:r>
      <w:r w:rsidRPr="000C68C4">
        <w:rPr>
          <w:rFonts w:hint="eastAsia"/>
        </w:rPr>
        <w:t>(</w:t>
      </w:r>
      <w:r w:rsidRPr="000C68C4">
        <w:rPr>
          <w:rFonts w:hint="eastAsia"/>
        </w:rPr>
        <w:t>如催化剂、促进剂、固化剂和触变性物质</w:t>
      </w:r>
      <w:r w:rsidRPr="000C68C4">
        <w:rPr>
          <w:rFonts w:hint="eastAsia"/>
        </w:rPr>
        <w:t>)</w:t>
      </w:r>
      <w:r w:rsidRPr="000C68C4">
        <w:rPr>
          <w:rFonts w:hint="eastAsia"/>
        </w:rPr>
        <w:t>以及用于</w:t>
      </w:r>
      <w:proofErr w:type="gramStart"/>
      <w:r w:rsidRPr="000C68C4">
        <w:rPr>
          <w:rFonts w:hint="eastAsia"/>
        </w:rPr>
        <w:t>改进罐柜的</w:t>
      </w:r>
      <w:proofErr w:type="gramEnd"/>
      <w:r w:rsidRPr="000C68C4">
        <w:rPr>
          <w:rFonts w:hint="eastAsia"/>
        </w:rPr>
        <w:t>材料</w:t>
      </w:r>
      <w:r w:rsidRPr="000C68C4">
        <w:rPr>
          <w:rFonts w:hint="eastAsia"/>
        </w:rPr>
        <w:t>(</w:t>
      </w:r>
      <w:r w:rsidRPr="000C68C4">
        <w:rPr>
          <w:rFonts w:hint="eastAsia"/>
        </w:rPr>
        <w:t>如填料、色料、颜料等</w:t>
      </w:r>
      <w:r w:rsidRPr="000C68C4">
        <w:rPr>
          <w:rFonts w:hint="eastAsia"/>
        </w:rPr>
        <w:t>)</w:t>
      </w:r>
      <w:r w:rsidRPr="000C68C4">
        <w:rPr>
          <w:rFonts w:hint="eastAsia"/>
        </w:rPr>
        <w:t>不应造成材料强度变弱，同时应考虑设计的预期寿命和预期温度。</w:t>
      </w:r>
    </w:p>
    <w:p w14:paraId="45B636E9" w14:textId="77777777" w:rsidR="00325A33" w:rsidRPr="000C68C4" w:rsidRDefault="00325A33" w:rsidP="00325A33">
      <w:pPr>
        <w:pStyle w:val="SingleTxt"/>
      </w:pPr>
      <w:r w:rsidRPr="000C68C4">
        <w:rPr>
          <w:rFonts w:hint="eastAsia"/>
        </w:rPr>
        <w:t>6.9.2.2.3.13</w:t>
      </w:r>
      <w:r>
        <w:tab/>
      </w:r>
      <w:r w:rsidRPr="000C68C4">
        <w:rPr>
          <w:rFonts w:hint="eastAsia"/>
        </w:rPr>
        <w:t>纤维增强塑料罐壳及其附件、辅助设备和结构装置的设计，应能在设计寿命内承受</w:t>
      </w:r>
      <w:r w:rsidRPr="000C68C4">
        <w:rPr>
          <w:rFonts w:hint="eastAsia"/>
        </w:rPr>
        <w:t>6.7.2.2.12</w:t>
      </w:r>
      <w:r w:rsidRPr="000C68C4">
        <w:rPr>
          <w:rFonts w:hint="eastAsia"/>
        </w:rPr>
        <w:t>、</w:t>
      </w:r>
      <w:r w:rsidRPr="000C68C4">
        <w:rPr>
          <w:rFonts w:hint="eastAsia"/>
        </w:rPr>
        <w:t>6.9.2.2.3</w:t>
      </w:r>
      <w:r w:rsidRPr="000C68C4">
        <w:rPr>
          <w:rFonts w:hint="eastAsia"/>
        </w:rPr>
        <w:t>、</w:t>
      </w:r>
      <w:r w:rsidRPr="000C68C4">
        <w:rPr>
          <w:rFonts w:hint="eastAsia"/>
        </w:rPr>
        <w:t>6.9.2.3.2</w:t>
      </w:r>
      <w:r w:rsidRPr="000C68C4">
        <w:rPr>
          <w:rFonts w:hint="eastAsia"/>
        </w:rPr>
        <w:t>、</w:t>
      </w:r>
      <w:r w:rsidRPr="000C68C4">
        <w:rPr>
          <w:rFonts w:hint="eastAsia"/>
        </w:rPr>
        <w:t>6.9.2.3.4</w:t>
      </w:r>
      <w:r w:rsidRPr="000C68C4">
        <w:rPr>
          <w:rFonts w:hint="eastAsia"/>
        </w:rPr>
        <w:t>和</w:t>
      </w:r>
      <w:r w:rsidRPr="000C68C4">
        <w:rPr>
          <w:rFonts w:hint="eastAsia"/>
        </w:rPr>
        <w:t>6.9.2.3.6</w:t>
      </w:r>
      <w:r w:rsidRPr="000C68C4">
        <w:rPr>
          <w:rFonts w:hint="eastAsia"/>
        </w:rPr>
        <w:t>提及的载荷，而不会使内装物漏损</w:t>
      </w:r>
      <w:r w:rsidRPr="000C68C4">
        <w:rPr>
          <w:rFonts w:hint="eastAsia"/>
        </w:rPr>
        <w:t>(</w:t>
      </w:r>
      <w:r w:rsidRPr="000C68C4">
        <w:rPr>
          <w:rFonts w:hint="eastAsia"/>
        </w:rPr>
        <w:t>通过任何脱气孔逸出的气体量除外</w:t>
      </w:r>
      <w:r w:rsidRPr="000C68C4">
        <w:rPr>
          <w:rFonts w:hint="eastAsia"/>
        </w:rPr>
        <w:t>)</w:t>
      </w:r>
      <w:r w:rsidRPr="000C68C4">
        <w:rPr>
          <w:rFonts w:hint="eastAsia"/>
        </w:rPr>
        <w:t>。</w:t>
      </w:r>
    </w:p>
    <w:p w14:paraId="7A655511" w14:textId="77777777" w:rsidR="00325A33" w:rsidRPr="000C68C4" w:rsidRDefault="00325A33" w:rsidP="00325A33">
      <w:pPr>
        <w:pStyle w:val="SingleTxt"/>
      </w:pPr>
      <w:r w:rsidRPr="000C68C4">
        <w:rPr>
          <w:rFonts w:hint="eastAsia"/>
        </w:rPr>
        <w:t>6.9.2.2.3.14</w:t>
      </w:r>
      <w:r w:rsidRPr="000C68C4">
        <w:rPr>
          <w:rFonts w:hint="eastAsia"/>
        </w:rPr>
        <w:tab/>
      </w:r>
      <w:r w:rsidRPr="000C68C4">
        <w:rPr>
          <w:rFonts w:hint="eastAsia"/>
        </w:rPr>
        <w:t>对闪点不超过</w:t>
      </w:r>
      <w:r w:rsidRPr="000C68C4">
        <w:rPr>
          <w:rFonts w:hint="eastAsia"/>
        </w:rPr>
        <w:t>60</w:t>
      </w:r>
      <w:r w:rsidRPr="002F09E0">
        <w:rPr>
          <w:rFonts w:asciiTheme="majorBidi" w:hAnsiTheme="majorBidi" w:cstheme="majorBidi" w:hint="eastAsia"/>
        </w:rPr>
        <w:t>°</w:t>
      </w:r>
      <w:r w:rsidRPr="000C68C4">
        <w:rPr>
          <w:rFonts w:hint="eastAsia"/>
        </w:rPr>
        <w:t>C</w:t>
      </w:r>
      <w:r w:rsidRPr="000C68C4">
        <w:rPr>
          <w:rFonts w:hint="eastAsia"/>
        </w:rPr>
        <w:t>的物质的特殊运载要求</w:t>
      </w:r>
    </w:p>
    <w:p w14:paraId="1C7D77DF" w14:textId="77777777" w:rsidR="00325A33" w:rsidRPr="000C68C4" w:rsidRDefault="00325A33" w:rsidP="00325A33">
      <w:pPr>
        <w:pStyle w:val="SingleTxt"/>
      </w:pPr>
      <w:r w:rsidRPr="000C68C4">
        <w:rPr>
          <w:rFonts w:hint="eastAsia"/>
        </w:rPr>
        <w:t>6.9.2.2.3.14.1</w:t>
      </w:r>
      <w:r w:rsidRPr="000C68C4">
        <w:rPr>
          <w:rFonts w:hint="eastAsia"/>
        </w:rPr>
        <w:tab/>
      </w:r>
      <w:r w:rsidRPr="000C68C4">
        <w:rPr>
          <w:rFonts w:hint="eastAsia"/>
        </w:rPr>
        <w:t>在制造用于运载闪点不超过</w:t>
      </w:r>
      <w:r w:rsidRPr="000C68C4">
        <w:rPr>
          <w:rFonts w:hint="eastAsia"/>
        </w:rPr>
        <w:t>60</w:t>
      </w:r>
      <w:r w:rsidRPr="002F09E0">
        <w:rPr>
          <w:rFonts w:asciiTheme="majorBidi" w:hAnsiTheme="majorBidi" w:cstheme="majorBidi" w:hint="eastAsia"/>
        </w:rPr>
        <w:t>°</w:t>
      </w:r>
      <w:r w:rsidRPr="000C68C4">
        <w:rPr>
          <w:rFonts w:hint="eastAsia"/>
        </w:rPr>
        <w:t>C</w:t>
      </w:r>
      <w:r w:rsidRPr="000C68C4">
        <w:rPr>
          <w:rFonts w:hint="eastAsia"/>
        </w:rPr>
        <w:t>的种类</w:t>
      </w:r>
      <w:r w:rsidRPr="000C68C4">
        <w:rPr>
          <w:rFonts w:hint="eastAsia"/>
        </w:rPr>
        <w:t>3</w:t>
      </w:r>
      <w:r w:rsidRPr="000C68C4">
        <w:rPr>
          <w:rFonts w:hint="eastAsia"/>
        </w:rPr>
        <w:t>易燃液体的纤维增强塑料罐柜时，应确保消除各部件的静电，避免危险电荷积累。</w:t>
      </w:r>
    </w:p>
    <w:p w14:paraId="146C61E2" w14:textId="4F438382" w:rsidR="00325A33" w:rsidRPr="000C68C4" w:rsidRDefault="00325A33" w:rsidP="00002E43">
      <w:pPr>
        <w:pStyle w:val="SingleTxt"/>
        <w:tabs>
          <w:tab w:val="clear" w:pos="2126"/>
        </w:tabs>
      </w:pPr>
      <w:r w:rsidRPr="000C68C4">
        <w:t>6.9.2.2.3.14.2</w:t>
      </w:r>
      <w:r w:rsidRPr="000C68C4">
        <w:tab/>
      </w:r>
      <w:r w:rsidRPr="000C68C4">
        <w:rPr>
          <w:rFonts w:hint="eastAsia"/>
        </w:rPr>
        <w:t>测定的罐壳内外表面电阻不得高于</w:t>
      </w:r>
      <w:r w:rsidRPr="000C68C4">
        <w:t>10⁹</w:t>
      </w:r>
      <w:r w:rsidR="00002E43">
        <w:t xml:space="preserve"> </w:t>
      </w:r>
      <w:r w:rsidRPr="000C68C4">
        <w:rPr>
          <w:rFonts w:hint="eastAsia"/>
        </w:rPr>
        <w:t>欧。这可以通过在树脂中使用添加剂或使用金属网或碳网等层间导电片来实现。</w:t>
      </w:r>
    </w:p>
    <w:p w14:paraId="1CF3D39A" w14:textId="72A8C2BB" w:rsidR="00325A33" w:rsidRPr="000C68C4" w:rsidRDefault="00325A33" w:rsidP="00002E43">
      <w:pPr>
        <w:pStyle w:val="SingleTxt"/>
        <w:tabs>
          <w:tab w:val="clear" w:pos="2126"/>
        </w:tabs>
      </w:pPr>
      <w:r w:rsidRPr="000C68C4">
        <w:t>6.9.2.2.3.14.3</w:t>
      </w:r>
      <w:r w:rsidRPr="000C68C4">
        <w:tab/>
      </w:r>
      <w:r w:rsidRPr="000C68C4">
        <w:rPr>
          <w:rFonts w:hint="eastAsia"/>
        </w:rPr>
        <w:t>测定的对地放电电阻不得高于</w:t>
      </w:r>
      <w:r w:rsidRPr="000C68C4">
        <w:t>10⁷</w:t>
      </w:r>
      <w:r w:rsidR="00002E43">
        <w:t xml:space="preserve"> </w:t>
      </w:r>
      <w:r w:rsidRPr="000C68C4">
        <w:rPr>
          <w:rFonts w:hint="eastAsia"/>
        </w:rPr>
        <w:t>欧。</w:t>
      </w:r>
    </w:p>
    <w:p w14:paraId="51096CC6" w14:textId="77777777" w:rsidR="00325A33" w:rsidRPr="000C68C4" w:rsidRDefault="00325A33" w:rsidP="00325A33">
      <w:pPr>
        <w:pStyle w:val="SingleTxt"/>
      </w:pPr>
      <w:r w:rsidRPr="000C68C4">
        <w:rPr>
          <w:rFonts w:hint="eastAsia"/>
        </w:rPr>
        <w:lastRenderedPageBreak/>
        <w:t>6.9.2.2.3.14.4</w:t>
      </w:r>
      <w:r w:rsidRPr="000C68C4">
        <w:rPr>
          <w:rFonts w:hint="eastAsia"/>
        </w:rPr>
        <w:tab/>
      </w:r>
      <w:r w:rsidRPr="000C68C4">
        <w:rPr>
          <w:rFonts w:hint="eastAsia"/>
        </w:rPr>
        <w:t>罐壳所有部件之间必须实现电气连接，与罐柜辅助设备和结构装置的金属部件以及与车辆也必须实现电气连接。相互接触的部件和设备之间的电阻不得超过</w:t>
      </w:r>
      <w:r w:rsidRPr="000C68C4">
        <w:rPr>
          <w:rFonts w:hint="eastAsia"/>
        </w:rPr>
        <w:t>10</w:t>
      </w:r>
      <w:r w:rsidRPr="000C68C4">
        <w:rPr>
          <w:rFonts w:hint="eastAsia"/>
        </w:rPr>
        <w:t>欧。</w:t>
      </w:r>
    </w:p>
    <w:p w14:paraId="719EB9C0" w14:textId="77777777" w:rsidR="00325A33" w:rsidRPr="001643BC" w:rsidRDefault="00325A33" w:rsidP="00325A33">
      <w:pPr>
        <w:pStyle w:val="SingleTxt"/>
        <w:rPr>
          <w:spacing w:val="2"/>
        </w:rPr>
      </w:pPr>
      <w:r w:rsidRPr="000C68C4">
        <w:rPr>
          <w:rFonts w:hint="eastAsia"/>
        </w:rPr>
        <w:t>6.9.2.2.3.14.5</w:t>
      </w:r>
      <w:r w:rsidRPr="000C68C4">
        <w:rPr>
          <w:rFonts w:hint="eastAsia"/>
        </w:rPr>
        <w:tab/>
      </w:r>
      <w:r w:rsidRPr="001643BC">
        <w:rPr>
          <w:rFonts w:hint="eastAsia"/>
          <w:spacing w:val="2"/>
        </w:rPr>
        <w:t>应按照主管部门认可的程序，对制造的每个罐柜或罐壳试样进行表面电阻和放电电阻的初次测定。在罐壳受损、需要修理的情况下，应重新测定电阻。</w:t>
      </w:r>
    </w:p>
    <w:p w14:paraId="7148E213" w14:textId="77777777" w:rsidR="00325A33" w:rsidRPr="000C68C4" w:rsidRDefault="00325A33" w:rsidP="00325A33">
      <w:pPr>
        <w:pStyle w:val="SingleTxt"/>
      </w:pPr>
      <w:r w:rsidRPr="000C68C4">
        <w:rPr>
          <w:rFonts w:hint="eastAsia"/>
        </w:rPr>
        <w:t>6.9.2.2.3.15</w:t>
      </w:r>
      <w:r w:rsidRPr="000C68C4">
        <w:rPr>
          <w:rFonts w:hint="eastAsia"/>
        </w:rPr>
        <w:tab/>
      </w:r>
      <w:r w:rsidRPr="000C68C4">
        <w:rPr>
          <w:rFonts w:hint="eastAsia"/>
        </w:rPr>
        <w:t>罐柜的设计应能承受</w:t>
      </w:r>
      <w:r w:rsidRPr="000C68C4">
        <w:rPr>
          <w:rFonts w:hint="eastAsia"/>
        </w:rPr>
        <w:t>6.9.2.7.1.5</w:t>
      </w:r>
      <w:r w:rsidRPr="000C68C4">
        <w:rPr>
          <w:rFonts w:hint="eastAsia"/>
        </w:rPr>
        <w:t>中的试验要求所规定的被火焰完全吞没</w:t>
      </w:r>
      <w:r w:rsidRPr="000C68C4">
        <w:rPr>
          <w:rFonts w:hint="eastAsia"/>
        </w:rPr>
        <w:t>30</w:t>
      </w:r>
      <w:r w:rsidRPr="000C68C4">
        <w:rPr>
          <w:rFonts w:hint="eastAsia"/>
        </w:rPr>
        <w:t>分钟的影响，而不发生严重渗漏。经主管部门同意，可免除试验，这种情况下，可通过对类似罐柜设计进行试验来提供充分证据。</w:t>
      </w:r>
    </w:p>
    <w:p w14:paraId="1415DF54" w14:textId="77777777" w:rsidR="00325A33" w:rsidRPr="000C68C4" w:rsidRDefault="00325A33" w:rsidP="00325A33">
      <w:pPr>
        <w:pStyle w:val="SingleTxt"/>
      </w:pPr>
      <w:r w:rsidRPr="000C68C4">
        <w:rPr>
          <w:rFonts w:hint="eastAsia"/>
        </w:rPr>
        <w:t>6.9.2.2.3.16</w:t>
      </w:r>
      <w:r w:rsidRPr="000C68C4">
        <w:rPr>
          <w:rFonts w:hint="eastAsia"/>
        </w:rPr>
        <w:tab/>
      </w:r>
      <w:r w:rsidRPr="000C68C4">
        <w:rPr>
          <w:rFonts w:hint="eastAsia"/>
        </w:rPr>
        <w:t>纤维增强塑料罐壳的制造工序</w:t>
      </w:r>
    </w:p>
    <w:p w14:paraId="262546B3" w14:textId="77777777" w:rsidR="00325A33" w:rsidRPr="000C68C4" w:rsidRDefault="00325A33" w:rsidP="00325A33">
      <w:pPr>
        <w:pStyle w:val="SingleTxt"/>
      </w:pPr>
      <w:r w:rsidRPr="000C68C4">
        <w:rPr>
          <w:rFonts w:hint="eastAsia"/>
        </w:rPr>
        <w:t>6.9.2.2.3.16.1</w:t>
      </w:r>
      <w:r w:rsidRPr="000C68C4">
        <w:rPr>
          <w:rFonts w:hint="eastAsia"/>
        </w:rPr>
        <w:tab/>
      </w:r>
      <w:r w:rsidRPr="000C68C4">
        <w:rPr>
          <w:rFonts w:hint="eastAsia"/>
        </w:rPr>
        <w:t>纤维增强塑料罐壳的制造应采用缠绕成型、手糊成型、树脂灌注成型或其他适当的复合材料生产工艺。</w:t>
      </w:r>
    </w:p>
    <w:p w14:paraId="7F1608CE" w14:textId="77777777" w:rsidR="00325A33" w:rsidRPr="000C68C4" w:rsidRDefault="00325A33" w:rsidP="00002E43">
      <w:pPr>
        <w:pStyle w:val="SingleTxt"/>
      </w:pPr>
      <w:r w:rsidRPr="000C68C4">
        <w:rPr>
          <w:rFonts w:hint="eastAsia"/>
        </w:rPr>
        <w:t>6.9.2.2.3.16.2</w:t>
      </w:r>
      <w:r w:rsidRPr="000C68C4">
        <w:rPr>
          <w:rFonts w:hint="eastAsia"/>
        </w:rPr>
        <w:tab/>
      </w:r>
      <w:r w:rsidRPr="000C68C4">
        <w:rPr>
          <w:rFonts w:hint="eastAsia"/>
        </w:rPr>
        <w:t>纤维增强材料的重量应符合程序规格所规定的重量，公差为</w:t>
      </w:r>
      <w:r w:rsidRPr="000C68C4">
        <w:rPr>
          <w:rFonts w:hint="eastAsia"/>
        </w:rPr>
        <w:t>+10%</w:t>
      </w:r>
      <w:r w:rsidRPr="000C68C4">
        <w:rPr>
          <w:rFonts w:hint="eastAsia"/>
        </w:rPr>
        <w:t>和</w:t>
      </w:r>
      <w:r w:rsidRPr="000C68C4">
        <w:rPr>
          <w:rFonts w:hint="eastAsia"/>
        </w:rPr>
        <w:t>-0%</w:t>
      </w:r>
      <w:r w:rsidRPr="000C68C4">
        <w:rPr>
          <w:rFonts w:hint="eastAsia"/>
        </w:rPr>
        <w:t>。应使用</w:t>
      </w:r>
      <w:r w:rsidRPr="000C68C4">
        <w:rPr>
          <w:rFonts w:hint="eastAsia"/>
        </w:rPr>
        <w:t>6.9.2.2.3.11</w:t>
      </w:r>
      <w:r w:rsidRPr="000C68C4">
        <w:rPr>
          <w:rFonts w:hint="eastAsia"/>
        </w:rPr>
        <w:t>和程序规格规定的一种或多种纤维类型来增强罐壳。</w:t>
      </w:r>
    </w:p>
    <w:p w14:paraId="0B5CC77E" w14:textId="77777777" w:rsidR="00325A33" w:rsidRPr="000C68C4" w:rsidRDefault="00325A33" w:rsidP="00325A33">
      <w:pPr>
        <w:pStyle w:val="SingleTxt"/>
      </w:pPr>
      <w:r w:rsidRPr="000C68C4">
        <w:rPr>
          <w:rFonts w:hint="eastAsia"/>
        </w:rPr>
        <w:t>6.9.2.2.3.16.3</w:t>
      </w:r>
      <w:r w:rsidRPr="000C68C4">
        <w:rPr>
          <w:rFonts w:hint="eastAsia"/>
        </w:rPr>
        <w:tab/>
      </w:r>
      <w:r w:rsidRPr="000C68C4">
        <w:rPr>
          <w:rFonts w:hint="eastAsia"/>
        </w:rPr>
        <w:t>树脂体系应为</w:t>
      </w:r>
      <w:r w:rsidRPr="000C68C4">
        <w:rPr>
          <w:rFonts w:hint="eastAsia"/>
        </w:rPr>
        <w:t>6.9.2.2.3.10</w:t>
      </w:r>
      <w:r w:rsidRPr="000C68C4">
        <w:rPr>
          <w:rFonts w:hint="eastAsia"/>
        </w:rPr>
        <w:t>规定的树脂体系中的一种。不得使用会干扰树脂天然色的填料、颜料或染料添加剂，程序规格允许的除外。</w:t>
      </w:r>
    </w:p>
    <w:p w14:paraId="015DDB9C" w14:textId="77777777" w:rsidR="00325A33" w:rsidRPr="001643BC" w:rsidRDefault="00325A33" w:rsidP="00325A33">
      <w:pPr>
        <w:pStyle w:val="SingleTxt"/>
        <w:rPr>
          <w:rFonts w:eastAsia="楷体"/>
          <w:b/>
          <w:bCs/>
        </w:rPr>
      </w:pPr>
      <w:r w:rsidRPr="001643BC">
        <w:rPr>
          <w:rFonts w:eastAsia="楷体" w:hint="eastAsia"/>
          <w:b/>
          <w:bCs/>
        </w:rPr>
        <w:t>6.9.2.3</w:t>
      </w:r>
      <w:r w:rsidRPr="001643BC">
        <w:rPr>
          <w:rFonts w:eastAsia="楷体" w:hint="eastAsia"/>
          <w:b/>
          <w:bCs/>
        </w:rPr>
        <w:tab/>
      </w:r>
      <w:r w:rsidRPr="00C37DB9">
        <w:rPr>
          <w:rFonts w:eastAsia="楷体" w:hint="eastAsia"/>
          <w:b/>
          <w:bCs/>
        </w:rPr>
        <w:t>设计标准</w:t>
      </w:r>
    </w:p>
    <w:p w14:paraId="08BE90F2" w14:textId="77777777" w:rsidR="00325A33" w:rsidRPr="000C68C4" w:rsidRDefault="00325A33" w:rsidP="00002E43">
      <w:pPr>
        <w:pStyle w:val="SingleTxt"/>
        <w:tabs>
          <w:tab w:val="clear" w:pos="2126"/>
          <w:tab w:val="clear" w:pos="2557"/>
          <w:tab w:val="left" w:pos="2534"/>
        </w:tabs>
      </w:pPr>
      <w:r w:rsidRPr="000C68C4">
        <w:rPr>
          <w:rFonts w:hint="eastAsia"/>
        </w:rPr>
        <w:t>6.9.2.3.1</w:t>
      </w:r>
      <w:r w:rsidRPr="000C68C4">
        <w:rPr>
          <w:rFonts w:hint="eastAsia"/>
        </w:rPr>
        <w:tab/>
      </w:r>
      <w:r w:rsidRPr="000C68C4">
        <w:rPr>
          <w:rFonts w:hint="eastAsia"/>
        </w:rPr>
        <w:t>纤维增强塑料罐壳在设计上应该能够采用数学方法或通过实验方法进行应力分析，使用电阻应变仪或主管部门批准的其他方法。</w:t>
      </w:r>
    </w:p>
    <w:p w14:paraId="11CB39E8" w14:textId="77777777" w:rsidR="00325A33" w:rsidRPr="000C68C4" w:rsidRDefault="00325A33" w:rsidP="00002E43">
      <w:pPr>
        <w:pStyle w:val="SingleTxt"/>
        <w:tabs>
          <w:tab w:val="clear" w:pos="2126"/>
        </w:tabs>
      </w:pPr>
      <w:r w:rsidRPr="000C68C4">
        <w:rPr>
          <w:rFonts w:hint="eastAsia"/>
        </w:rPr>
        <w:t>6.9.2.</w:t>
      </w:r>
      <w:proofErr w:type="gramStart"/>
      <w:r w:rsidRPr="000C68C4">
        <w:rPr>
          <w:rFonts w:hint="eastAsia"/>
        </w:rPr>
        <w:t>3.2</w:t>
      </w:r>
      <w:r w:rsidRPr="000C68C4">
        <w:rPr>
          <w:rFonts w:hint="eastAsia"/>
        </w:rPr>
        <w:tab/>
      </w:r>
      <w:r w:rsidRPr="000C68C4">
        <w:rPr>
          <w:rFonts w:hint="eastAsia"/>
        </w:rPr>
        <w:t>纤维增强塑料罐壳在设计和制造上应能承受试验压力。危险货物一览表第</w:t>
      </w:r>
      <w:proofErr w:type="gramEnd"/>
      <w:r w:rsidRPr="000C68C4">
        <w:rPr>
          <w:rFonts w:hint="eastAsia"/>
        </w:rPr>
        <w:t>10</w:t>
      </w:r>
      <w:r w:rsidRPr="000C68C4">
        <w:rPr>
          <w:rFonts w:hint="eastAsia"/>
        </w:rPr>
        <w:t>栏列出并在</w:t>
      </w:r>
      <w:r w:rsidRPr="000C68C4">
        <w:rPr>
          <w:rFonts w:hint="eastAsia"/>
        </w:rPr>
        <w:t>4.2.5</w:t>
      </w:r>
      <w:r w:rsidRPr="000C68C4">
        <w:rPr>
          <w:rFonts w:hint="eastAsia"/>
        </w:rPr>
        <w:t>中说明的适用可移动罐柜规范，或危险货物一览表第</w:t>
      </w:r>
      <w:r w:rsidRPr="000C68C4">
        <w:rPr>
          <w:rFonts w:hint="eastAsia"/>
        </w:rPr>
        <w:t>11</w:t>
      </w:r>
      <w:r w:rsidRPr="000C68C4">
        <w:rPr>
          <w:rFonts w:hint="eastAsia"/>
        </w:rPr>
        <w:t>栏列出并在</w:t>
      </w:r>
      <w:r w:rsidRPr="000C68C4">
        <w:rPr>
          <w:rFonts w:hint="eastAsia"/>
        </w:rPr>
        <w:t>4.2.5.3</w:t>
      </w:r>
      <w:r w:rsidRPr="000C68C4">
        <w:rPr>
          <w:rFonts w:hint="eastAsia"/>
        </w:rPr>
        <w:t>中说明的可移动罐柜特殊规定，对某些物质作出了具体规定。纤维增强塑料罐壳的最小壁厚应不小于</w:t>
      </w:r>
      <w:r w:rsidRPr="000C68C4">
        <w:rPr>
          <w:rFonts w:hint="eastAsia"/>
        </w:rPr>
        <w:t>6.9.2.4</w:t>
      </w:r>
      <w:r w:rsidRPr="000C68C4">
        <w:rPr>
          <w:rFonts w:hint="eastAsia"/>
        </w:rPr>
        <w:t>规定的壁厚。</w:t>
      </w:r>
    </w:p>
    <w:p w14:paraId="3C793BC8" w14:textId="77777777" w:rsidR="00325A33" w:rsidRPr="000C68C4" w:rsidRDefault="00325A33" w:rsidP="00002E43">
      <w:pPr>
        <w:pStyle w:val="SingleTxt"/>
        <w:tabs>
          <w:tab w:val="clear" w:pos="2126"/>
        </w:tabs>
      </w:pPr>
      <w:r w:rsidRPr="000C68C4">
        <w:rPr>
          <w:rFonts w:hint="eastAsia"/>
        </w:rPr>
        <w:t>6.9.2.3.3</w:t>
      </w:r>
      <w:r w:rsidRPr="000C68C4">
        <w:rPr>
          <w:rFonts w:hint="eastAsia"/>
        </w:rPr>
        <w:tab/>
      </w:r>
      <w:r w:rsidRPr="000C68C4">
        <w:rPr>
          <w:rFonts w:hint="eastAsia"/>
        </w:rPr>
        <w:t>在规定的试验压力下，以毫米</w:t>
      </w:r>
      <w:r w:rsidRPr="000C68C4">
        <w:rPr>
          <w:rFonts w:hint="eastAsia"/>
        </w:rPr>
        <w:t>/</w:t>
      </w:r>
      <w:r w:rsidRPr="000C68C4">
        <w:rPr>
          <w:rFonts w:hint="eastAsia"/>
        </w:rPr>
        <w:t>毫米计量的罐壳最大拉伸相对变形率不应导致微裂纹的形成，因此不应大于在</w:t>
      </w:r>
      <w:r w:rsidRPr="000C68C4">
        <w:rPr>
          <w:rFonts w:hint="eastAsia"/>
        </w:rPr>
        <w:t>6.9.2.7.1.2(c)</w:t>
      </w:r>
      <w:r w:rsidRPr="000C68C4">
        <w:rPr>
          <w:rFonts w:hint="eastAsia"/>
        </w:rPr>
        <w:t>规定的拉伸试验中测得的首个被测伸长点的树脂断裂或损坏。</w:t>
      </w:r>
    </w:p>
    <w:p w14:paraId="11F73639" w14:textId="77777777" w:rsidR="00325A33" w:rsidRPr="000C68C4" w:rsidRDefault="00325A33" w:rsidP="00002E43">
      <w:pPr>
        <w:pStyle w:val="SingleTxt"/>
        <w:tabs>
          <w:tab w:val="clear" w:pos="2126"/>
        </w:tabs>
      </w:pPr>
      <w:r w:rsidRPr="000C68C4">
        <w:rPr>
          <w:rFonts w:hint="eastAsia"/>
        </w:rPr>
        <w:t>6.9.2.3.4</w:t>
      </w:r>
      <w:r w:rsidRPr="000C68C4">
        <w:rPr>
          <w:rFonts w:hint="eastAsia"/>
        </w:rPr>
        <w:tab/>
      </w:r>
      <w:r w:rsidRPr="000C68C4">
        <w:rPr>
          <w:rFonts w:hint="eastAsia"/>
        </w:rPr>
        <w:t>对于内部试验压力、</w:t>
      </w:r>
      <w:r w:rsidRPr="000C68C4">
        <w:rPr>
          <w:rFonts w:hint="eastAsia"/>
        </w:rPr>
        <w:t>6.7.2.2.10</w:t>
      </w:r>
      <w:r w:rsidRPr="000C68C4">
        <w:rPr>
          <w:rFonts w:hint="eastAsia"/>
        </w:rPr>
        <w:t>规定的外部设计压力、</w:t>
      </w:r>
      <w:r w:rsidRPr="000C68C4">
        <w:rPr>
          <w:rFonts w:hint="eastAsia"/>
        </w:rPr>
        <w:t>6.7.2.2.12</w:t>
      </w:r>
      <w:r w:rsidRPr="000C68C4">
        <w:rPr>
          <w:rFonts w:hint="eastAsia"/>
        </w:rPr>
        <w:t>规定的静载荷以及由具有设计规定的最大密度和最大装载度的内装物引起的重力静载荷，复合材料铺层的纵向、周向和任何其他面内方向的失效判据不得超过下列数值：</w:t>
      </w:r>
    </w:p>
    <w:p w14:paraId="53E7DA4F" w14:textId="77777777" w:rsidR="00325A33" w:rsidRPr="0023207A" w:rsidRDefault="00325A33" w:rsidP="003F04C3">
      <w:pPr>
        <w:suppressAutoHyphens/>
        <w:kinsoku w:val="0"/>
        <w:overflowPunct w:val="0"/>
        <w:autoSpaceDE w:val="0"/>
        <w:autoSpaceDN w:val="0"/>
        <w:adjustRightInd w:val="0"/>
        <w:snapToGrid w:val="0"/>
        <w:spacing w:before="240" w:after="120" w:line="240" w:lineRule="atLeast"/>
        <w:ind w:left="1134" w:right="1134"/>
        <w:rPr>
          <w:kern w:val="0"/>
          <w:sz w:val="20"/>
          <w:lang w:val="en-GB" w:eastAsia="en-US"/>
        </w:rPr>
      </w:pPr>
      <m:oMathPara>
        <m:oMath>
          <m:r>
            <w:rPr>
              <w:rFonts w:ascii="Cambria Math" w:hAnsi="Cambria Math"/>
              <w:kern w:val="0"/>
              <w:sz w:val="20"/>
              <w:lang w:val="en-GB" w:eastAsia="en-US"/>
            </w:rPr>
            <m:t>FC</m:t>
          </m:r>
          <m:r>
            <m:rPr>
              <m:sty m:val="p"/>
            </m:rPr>
            <w:rPr>
              <w:rFonts w:ascii="Cambria Math" w:hAnsi="Cambria Math"/>
              <w:kern w:val="0"/>
              <w:sz w:val="20"/>
              <w:lang w:val="en-GB" w:eastAsia="en-US"/>
            </w:rPr>
            <m:t>≤</m:t>
          </m:r>
          <m:f>
            <m:fPr>
              <m:ctrlPr>
                <w:rPr>
                  <w:rFonts w:ascii="Cambria Math" w:hAnsi="Cambria Math"/>
                  <w:kern w:val="0"/>
                  <w:sz w:val="20"/>
                  <w:lang w:val="en-GB" w:eastAsia="en-US"/>
                </w:rPr>
              </m:ctrlPr>
            </m:fPr>
            <m:num>
              <m:r>
                <m:rPr>
                  <m:sty m:val="p"/>
                </m:rPr>
                <w:rPr>
                  <w:rFonts w:ascii="Cambria Math" w:hAnsi="Cambria Math"/>
                  <w:kern w:val="0"/>
                  <w:sz w:val="20"/>
                  <w:lang w:val="en-GB" w:eastAsia="en-US"/>
                </w:rPr>
                <m:t>1</m:t>
              </m:r>
            </m:num>
            <m:den>
              <m:r>
                <w:rPr>
                  <w:rFonts w:ascii="Cambria Math" w:hAnsi="Cambria Math"/>
                  <w:kern w:val="0"/>
                  <w:sz w:val="20"/>
                  <w:lang w:val="en-GB" w:eastAsia="en-US"/>
                </w:rPr>
                <m:t>K</m:t>
              </m:r>
            </m:den>
          </m:f>
          <m:r>
            <m:rPr>
              <m:sty m:val="p"/>
            </m:rPr>
            <w:rPr>
              <w:rFonts w:ascii="Cambria Math" w:hAnsi="Cambria Math"/>
              <w:kern w:val="0"/>
              <w:sz w:val="20"/>
              <w:lang w:val="en-GB" w:eastAsia="en-US"/>
            </w:rPr>
            <m:t xml:space="preserve"> </m:t>
          </m:r>
        </m:oMath>
      </m:oMathPara>
    </w:p>
    <w:p w14:paraId="00AEEBFC" w14:textId="77777777" w:rsidR="00325A33" w:rsidRPr="000C68C4" w:rsidRDefault="00325A33" w:rsidP="00325A33">
      <w:pPr>
        <w:pStyle w:val="SingleTxt"/>
        <w:jc w:val="left"/>
      </w:pPr>
      <w:r w:rsidRPr="000C68C4">
        <w:rPr>
          <w:rFonts w:hint="eastAsia"/>
        </w:rPr>
        <w:t>式中：</w:t>
      </w:r>
    </w:p>
    <w:p w14:paraId="519FC982" w14:textId="77777777" w:rsidR="00325A33" w:rsidRPr="000C68C4" w:rsidRDefault="00325A33" w:rsidP="003F04C3">
      <w:pPr>
        <w:pStyle w:val="SingleTxt"/>
        <w:spacing w:before="240"/>
        <w:jc w:val="center"/>
      </w:pPr>
      <m:oMathPara>
        <m:oMath>
          <m:r>
            <w:rPr>
              <w:rFonts w:ascii="Cambria Math" w:hAnsi="Cambria Math"/>
              <w:lang w:eastAsia="en-US"/>
            </w:rPr>
            <m:t>K</m:t>
          </m:r>
          <m:r>
            <m:rPr>
              <m:sty m:val="p"/>
            </m:rPr>
            <w:rPr>
              <w:rFonts w:ascii="Cambria Math" w:hAnsi="Cambria Math"/>
              <w:lang w:eastAsia="en-US"/>
            </w:rPr>
            <m:t>=</m:t>
          </m:r>
          <m:sSub>
            <m:sSubPr>
              <m:ctrlPr>
                <w:rPr>
                  <w:rFonts w:ascii="Cambria Math" w:hAnsi="Cambria Math"/>
                  <w:lang w:eastAsia="en-US"/>
                </w:rPr>
              </m:ctrlPr>
            </m:sSubPr>
            <m:e>
              <m:r>
                <w:rPr>
                  <w:rFonts w:ascii="Cambria Math" w:hAnsi="Cambria Math"/>
                  <w:lang w:eastAsia="en-US"/>
                </w:rPr>
                <m:t>K</m:t>
              </m:r>
            </m:e>
            <m:sub>
              <m:r>
                <m:rPr>
                  <m:sty m:val="p"/>
                </m:rPr>
                <w:rPr>
                  <w:rFonts w:ascii="Cambria Math" w:hAnsi="Cambria Math"/>
                  <w:lang w:eastAsia="en-US"/>
                </w:rPr>
                <m:t>0</m:t>
              </m:r>
            </m:sub>
          </m:sSub>
          <m:r>
            <m:rPr>
              <m:sty m:val="p"/>
            </m:rPr>
            <w:rPr>
              <w:rFonts w:ascii="Cambria Math" w:hAnsi="Cambria Math"/>
              <w:lang w:eastAsia="en-US"/>
            </w:rPr>
            <m:t>×</m:t>
          </m:r>
          <m:sSub>
            <m:sSubPr>
              <m:ctrlPr>
                <w:rPr>
                  <w:rFonts w:ascii="Cambria Math" w:hAnsi="Cambria Math"/>
                  <w:lang w:eastAsia="en-US"/>
                </w:rPr>
              </m:ctrlPr>
            </m:sSubPr>
            <m:e>
              <m:r>
                <w:rPr>
                  <w:rFonts w:ascii="Cambria Math" w:hAnsi="Cambria Math"/>
                  <w:lang w:eastAsia="en-US"/>
                </w:rPr>
                <m:t>K</m:t>
              </m:r>
            </m:e>
            <m:sub>
              <m:r>
                <m:rPr>
                  <m:sty m:val="p"/>
                </m:rPr>
                <w:rPr>
                  <w:rFonts w:ascii="Cambria Math" w:hAnsi="Cambria Math"/>
                  <w:lang w:eastAsia="en-US"/>
                </w:rPr>
                <m:t>1</m:t>
              </m:r>
            </m:sub>
          </m:sSub>
          <m:r>
            <m:rPr>
              <m:sty m:val="p"/>
            </m:rPr>
            <w:rPr>
              <w:rFonts w:ascii="Cambria Math" w:hAnsi="Cambria Math"/>
              <w:lang w:eastAsia="en-US"/>
            </w:rPr>
            <m:t>×</m:t>
          </m:r>
          <m:sSub>
            <m:sSubPr>
              <m:ctrlPr>
                <w:rPr>
                  <w:rFonts w:ascii="Cambria Math" w:hAnsi="Cambria Math"/>
                  <w:lang w:eastAsia="en-US"/>
                </w:rPr>
              </m:ctrlPr>
            </m:sSubPr>
            <m:e>
              <m:r>
                <w:rPr>
                  <w:rFonts w:ascii="Cambria Math" w:hAnsi="Cambria Math"/>
                  <w:lang w:eastAsia="en-US"/>
                </w:rPr>
                <m:t>K</m:t>
              </m:r>
            </m:e>
            <m:sub>
              <m:r>
                <m:rPr>
                  <m:sty m:val="p"/>
                </m:rPr>
                <w:rPr>
                  <w:rFonts w:ascii="Cambria Math" w:hAnsi="Cambria Math"/>
                  <w:lang w:eastAsia="en-US"/>
                </w:rPr>
                <m:t>2</m:t>
              </m:r>
            </m:sub>
          </m:sSub>
          <m:r>
            <m:rPr>
              <m:sty m:val="p"/>
            </m:rPr>
            <w:rPr>
              <w:rFonts w:ascii="Cambria Math" w:hAnsi="Cambria Math"/>
              <w:lang w:eastAsia="en-US"/>
            </w:rPr>
            <m:t>×</m:t>
          </m:r>
          <m:sSub>
            <m:sSubPr>
              <m:ctrlPr>
                <w:rPr>
                  <w:rFonts w:ascii="Cambria Math" w:hAnsi="Cambria Math"/>
                  <w:lang w:eastAsia="en-US"/>
                </w:rPr>
              </m:ctrlPr>
            </m:sSubPr>
            <m:e>
              <m:r>
                <w:rPr>
                  <w:rFonts w:ascii="Cambria Math" w:hAnsi="Cambria Math"/>
                  <w:lang w:eastAsia="en-US"/>
                </w:rPr>
                <m:t>K</m:t>
              </m:r>
            </m:e>
            <m:sub>
              <m:r>
                <m:rPr>
                  <m:sty m:val="p"/>
                </m:rPr>
                <w:rPr>
                  <w:rFonts w:ascii="Cambria Math" w:hAnsi="Cambria Math"/>
                  <w:lang w:eastAsia="en-US"/>
                </w:rPr>
                <m:t>3</m:t>
              </m:r>
            </m:sub>
          </m:sSub>
          <m:r>
            <m:rPr>
              <m:sty m:val="p"/>
            </m:rPr>
            <w:rPr>
              <w:rFonts w:ascii="Cambria Math" w:hAnsi="Cambria Math"/>
              <w:lang w:eastAsia="en-US"/>
            </w:rPr>
            <m:t>×</m:t>
          </m:r>
          <m:sSub>
            <m:sSubPr>
              <m:ctrlPr>
                <w:rPr>
                  <w:rFonts w:ascii="Cambria Math" w:hAnsi="Cambria Math"/>
                  <w:lang w:eastAsia="en-US"/>
                </w:rPr>
              </m:ctrlPr>
            </m:sSubPr>
            <m:e>
              <m:r>
                <w:rPr>
                  <w:rFonts w:ascii="Cambria Math" w:hAnsi="Cambria Math"/>
                  <w:lang w:eastAsia="en-US"/>
                </w:rPr>
                <m:t>K</m:t>
              </m:r>
            </m:e>
            <m:sub>
              <m:r>
                <m:rPr>
                  <m:sty m:val="p"/>
                </m:rPr>
                <w:rPr>
                  <w:rFonts w:ascii="Cambria Math" w:hAnsi="Cambria Math"/>
                  <w:lang w:eastAsia="en-US"/>
                </w:rPr>
                <m:t>4</m:t>
              </m:r>
            </m:sub>
          </m:sSub>
          <m:r>
            <m:rPr>
              <m:sty m:val="p"/>
            </m:rPr>
            <w:rPr>
              <w:rFonts w:ascii="Cambria Math" w:hAnsi="Cambria Math"/>
              <w:lang w:eastAsia="en-US"/>
            </w:rPr>
            <m:t>×</m:t>
          </m:r>
          <m:sSub>
            <m:sSubPr>
              <m:ctrlPr>
                <w:rPr>
                  <w:rFonts w:ascii="Cambria Math" w:hAnsi="Cambria Math"/>
                  <w:lang w:eastAsia="en-US"/>
                </w:rPr>
              </m:ctrlPr>
            </m:sSubPr>
            <m:e>
              <m:r>
                <w:rPr>
                  <w:rFonts w:ascii="Cambria Math" w:hAnsi="Cambria Math"/>
                  <w:lang w:eastAsia="en-US"/>
                </w:rPr>
                <m:t>K</m:t>
              </m:r>
            </m:e>
            <m:sub>
              <m:r>
                <m:rPr>
                  <m:sty m:val="p"/>
                </m:rPr>
                <w:rPr>
                  <w:rFonts w:ascii="Cambria Math" w:hAnsi="Cambria Math"/>
                  <w:lang w:eastAsia="en-US"/>
                </w:rPr>
                <m:t>5</m:t>
              </m:r>
            </m:sub>
          </m:sSub>
        </m:oMath>
      </m:oMathPara>
    </w:p>
    <w:p w14:paraId="7A026B72" w14:textId="2DA5C59A" w:rsidR="00325A33" w:rsidRPr="000C68C4" w:rsidRDefault="00325A33" w:rsidP="00325A33">
      <w:pPr>
        <w:pStyle w:val="SingleTxt"/>
        <w:jc w:val="left"/>
      </w:pPr>
      <w:r w:rsidRPr="00F161C7">
        <w:rPr>
          <w:rFonts w:hint="eastAsia"/>
        </w:rPr>
        <w:lastRenderedPageBreak/>
        <w:t>式中</w:t>
      </w:r>
      <w:r w:rsidRPr="000C68C4">
        <w:rPr>
          <w:rFonts w:hint="eastAsia"/>
        </w:rPr>
        <w:t>：</w:t>
      </w:r>
    </w:p>
    <w:p w14:paraId="49E0FD4F" w14:textId="77777777" w:rsidR="00325A33" w:rsidRPr="000C68C4" w:rsidRDefault="00325A33" w:rsidP="00002E43">
      <w:pPr>
        <w:pStyle w:val="SingleTxt"/>
        <w:tabs>
          <w:tab w:val="clear" w:pos="2126"/>
        </w:tabs>
      </w:pPr>
      <w:r>
        <w:tab/>
      </w:r>
      <w:r w:rsidRPr="00FF59D7">
        <w:rPr>
          <w:b/>
          <w:i/>
          <w:iCs/>
        </w:rPr>
        <w:t>K</w:t>
      </w:r>
      <w:r>
        <w:rPr>
          <w:b/>
          <w:i/>
          <w:iCs/>
        </w:rPr>
        <w:tab/>
      </w:r>
      <w:r w:rsidRPr="000C68C4">
        <w:rPr>
          <w:rFonts w:hint="eastAsia"/>
        </w:rPr>
        <w:t>最小值应为</w:t>
      </w:r>
      <w:r w:rsidRPr="000C68C4">
        <w:rPr>
          <w:rFonts w:hint="eastAsia"/>
        </w:rPr>
        <w:t>4</w:t>
      </w:r>
      <w:r w:rsidRPr="000C68C4">
        <w:rPr>
          <w:rFonts w:hint="eastAsia"/>
        </w:rPr>
        <w:t>。</w:t>
      </w:r>
    </w:p>
    <w:p w14:paraId="57629424" w14:textId="322278CB" w:rsidR="00325A33" w:rsidRPr="000C68C4" w:rsidRDefault="00002E43" w:rsidP="00002E43">
      <w:pPr>
        <w:pStyle w:val="SingleTxt"/>
        <w:tabs>
          <w:tab w:val="clear" w:pos="2126"/>
        </w:tabs>
        <w:ind w:left="2557" w:hanging="1293"/>
      </w:pPr>
      <w:r>
        <w:rPr>
          <w:rFonts w:eastAsia="Times New Roman"/>
          <w:b/>
          <w:bCs/>
          <w:i/>
          <w:iCs/>
        </w:rPr>
        <w:tab/>
      </w:r>
      <w:r w:rsidR="00325A33" w:rsidRPr="004117EE">
        <w:rPr>
          <w:rFonts w:eastAsia="Times New Roman"/>
          <w:b/>
          <w:bCs/>
          <w:i/>
          <w:iCs/>
        </w:rPr>
        <w:t>K</w:t>
      </w:r>
      <w:r w:rsidR="00325A33">
        <w:rPr>
          <w:rFonts w:eastAsia="Times New Roman"/>
          <w:b/>
          <w:bCs/>
          <w:vertAlign w:val="subscript"/>
        </w:rPr>
        <w:t>0</w:t>
      </w:r>
      <w:r w:rsidR="00325A33">
        <w:tab/>
      </w:r>
      <w:r w:rsidR="00325A33" w:rsidRPr="000C68C4">
        <w:rPr>
          <w:rFonts w:hint="eastAsia"/>
        </w:rPr>
        <w:t>为强度系数。在一般设计中，</w:t>
      </w:r>
      <w:r w:rsidR="00325A33" w:rsidRPr="002F09E0">
        <w:rPr>
          <w:b/>
          <w:bCs/>
          <w:i/>
          <w:iCs/>
        </w:rPr>
        <w:t>K</w:t>
      </w:r>
      <w:r w:rsidR="00325A33" w:rsidRPr="002F09E0">
        <w:rPr>
          <w:b/>
          <w:bCs/>
          <w:i/>
          <w:iCs/>
          <w:vertAlign w:val="subscript"/>
        </w:rPr>
        <w:t>0</w:t>
      </w:r>
      <w:r w:rsidR="00325A33" w:rsidRPr="000C68C4">
        <w:rPr>
          <w:rFonts w:hint="eastAsia"/>
        </w:rPr>
        <w:t>值应等于或大于</w:t>
      </w:r>
      <w:r w:rsidR="00325A33" w:rsidRPr="000C68C4">
        <w:rPr>
          <w:rFonts w:hint="eastAsia"/>
        </w:rPr>
        <w:t>1.5</w:t>
      </w:r>
      <w:r w:rsidR="00325A33" w:rsidRPr="000C68C4">
        <w:rPr>
          <w:rFonts w:hint="eastAsia"/>
        </w:rPr>
        <w:t>。</w:t>
      </w:r>
      <w:r w:rsidR="00325A33" w:rsidRPr="002F09E0">
        <w:rPr>
          <w:b/>
          <w:bCs/>
          <w:i/>
          <w:iCs/>
        </w:rPr>
        <w:t>K</w:t>
      </w:r>
      <w:r w:rsidR="00325A33" w:rsidRPr="002F09E0">
        <w:rPr>
          <w:b/>
          <w:bCs/>
          <w:i/>
          <w:iCs/>
          <w:vertAlign w:val="subscript"/>
        </w:rPr>
        <w:t>0</w:t>
      </w:r>
      <w:r w:rsidR="00325A33" w:rsidRPr="000C68C4">
        <w:rPr>
          <w:rFonts w:hint="eastAsia"/>
        </w:rPr>
        <w:t>值应乘以</w:t>
      </w:r>
      <w:r w:rsidR="00325A33" w:rsidRPr="000C68C4">
        <w:rPr>
          <w:rFonts w:hint="eastAsia"/>
        </w:rPr>
        <w:t>2</w:t>
      </w:r>
      <w:r w:rsidR="00325A33" w:rsidRPr="000C68C4">
        <w:rPr>
          <w:rFonts w:hint="eastAsia"/>
        </w:rPr>
        <w:t>，除非罐壳有完整金属骨架</w:t>
      </w:r>
      <w:r w:rsidR="00325A33" w:rsidRPr="000C68C4">
        <w:rPr>
          <w:rFonts w:hint="eastAsia"/>
        </w:rPr>
        <w:t>(</w:t>
      </w:r>
      <w:r w:rsidR="00325A33" w:rsidRPr="000C68C4">
        <w:rPr>
          <w:rFonts w:hint="eastAsia"/>
        </w:rPr>
        <w:t>包括纵、</w:t>
      </w:r>
      <w:proofErr w:type="gramStart"/>
      <w:r w:rsidR="00325A33" w:rsidRPr="000C68C4">
        <w:rPr>
          <w:rFonts w:hint="eastAsia"/>
        </w:rPr>
        <w:t>横结构部件</w:t>
      </w:r>
      <w:r w:rsidR="00325A33" w:rsidRPr="000C68C4">
        <w:rPr>
          <w:rFonts w:hint="eastAsia"/>
        </w:rPr>
        <w:t>)</w:t>
      </w:r>
      <w:r w:rsidR="00325A33" w:rsidRPr="000C68C4">
        <w:rPr>
          <w:rFonts w:hint="eastAsia"/>
        </w:rPr>
        <w:t>提供损坏防护</w:t>
      </w:r>
      <w:proofErr w:type="gramEnd"/>
      <w:r w:rsidR="00325A33" w:rsidRPr="000C68C4">
        <w:rPr>
          <w:rFonts w:hint="eastAsia"/>
        </w:rPr>
        <w:t>；</w:t>
      </w:r>
    </w:p>
    <w:p w14:paraId="7BDA1E1D" w14:textId="6F80C382" w:rsidR="00325A33" w:rsidRPr="000C68C4" w:rsidRDefault="00002E43" w:rsidP="00B17D09">
      <w:pPr>
        <w:pStyle w:val="SingleTxt"/>
        <w:tabs>
          <w:tab w:val="clear" w:pos="2126"/>
        </w:tabs>
        <w:spacing w:after="0"/>
        <w:ind w:left="2557" w:hanging="1293"/>
      </w:pPr>
      <w:r>
        <w:rPr>
          <w:rFonts w:eastAsia="Times New Roman"/>
          <w:b/>
          <w:bCs/>
          <w:i/>
          <w:iCs/>
        </w:rPr>
        <w:tab/>
      </w:r>
      <w:r w:rsidR="00325A33" w:rsidRPr="004117EE">
        <w:rPr>
          <w:rFonts w:eastAsia="Times New Roman"/>
          <w:b/>
          <w:bCs/>
          <w:i/>
          <w:iCs/>
        </w:rPr>
        <w:t>K</w:t>
      </w:r>
      <w:r w:rsidR="00325A33">
        <w:rPr>
          <w:rFonts w:eastAsia="Times New Roman"/>
          <w:b/>
          <w:bCs/>
          <w:vertAlign w:val="subscript"/>
        </w:rPr>
        <w:t>2</w:t>
      </w:r>
      <w:r w:rsidR="00325A33">
        <w:tab/>
      </w:r>
      <w:r w:rsidR="00325A33" w:rsidRPr="002F09E0">
        <w:rPr>
          <w:rFonts w:hint="eastAsia"/>
        </w:rPr>
        <w:t>是与蠕变和老化引起的材料属性退化有关的系数。它应由以下公式确定：</w:t>
      </w:r>
    </w:p>
    <w:p w14:paraId="79C23418" w14:textId="77777777" w:rsidR="00325A33" w:rsidRPr="0023207A" w:rsidRDefault="00812476" w:rsidP="00325A33">
      <w:pPr>
        <w:suppressAutoHyphens/>
        <w:autoSpaceDE w:val="0"/>
        <w:autoSpaceDN w:val="0"/>
        <w:adjustRightInd w:val="0"/>
        <w:spacing w:after="120" w:line="240" w:lineRule="atLeast"/>
        <w:ind w:left="2268" w:right="1134" w:hanging="567"/>
        <w:rPr>
          <w:color w:val="000000"/>
          <w:kern w:val="0"/>
          <w:sz w:val="20"/>
          <w:lang w:val="en-GB" w:eastAsia="en-US"/>
        </w:rPr>
      </w:pPr>
      <m:oMathPara>
        <m:oMath>
          <m:sSub>
            <m:sSubPr>
              <m:ctrlPr>
                <w:rPr>
                  <w:rFonts w:ascii="Cambria Math" w:hAnsi="Cambria Math"/>
                  <w:color w:val="000000"/>
                  <w:kern w:val="0"/>
                  <w:sz w:val="20"/>
                  <w:lang w:val="en-GB" w:eastAsia="en-US"/>
                </w:rPr>
              </m:ctrlPr>
            </m:sSubPr>
            <m:e>
              <m:r>
                <w:rPr>
                  <w:rFonts w:ascii="Cambria Math" w:hAnsi="Cambria Math"/>
                  <w:color w:val="000000"/>
                  <w:kern w:val="0"/>
                  <w:sz w:val="20"/>
                  <w:lang w:val="en-GB" w:eastAsia="en-US"/>
                </w:rPr>
                <m:t>K</m:t>
              </m:r>
            </m:e>
            <m:sub>
              <m:r>
                <m:rPr>
                  <m:sty m:val="p"/>
                </m:rPr>
                <w:rPr>
                  <w:rFonts w:ascii="Cambria Math" w:hAnsi="Cambria Math"/>
                  <w:color w:val="000000"/>
                  <w:kern w:val="0"/>
                  <w:sz w:val="20"/>
                  <w:lang w:val="en-GB" w:eastAsia="en-US"/>
                </w:rPr>
                <m:t>1</m:t>
              </m:r>
            </m:sub>
          </m:sSub>
          <m:r>
            <m:rPr>
              <m:sty m:val="p"/>
            </m:rPr>
            <w:rPr>
              <w:rFonts w:ascii="Cambria Math" w:hAnsi="Cambria Math"/>
              <w:color w:val="000000"/>
              <w:kern w:val="0"/>
              <w:sz w:val="20"/>
              <w:lang w:val="en-GB" w:eastAsia="en-US"/>
            </w:rPr>
            <m:t>=</m:t>
          </m:r>
          <m:f>
            <m:fPr>
              <m:ctrlPr>
                <w:rPr>
                  <w:rFonts w:ascii="Cambria Math" w:hAnsi="Cambria Math"/>
                  <w:color w:val="000000"/>
                  <w:kern w:val="0"/>
                  <w:sz w:val="20"/>
                  <w:lang w:val="en-GB" w:eastAsia="en-US"/>
                </w:rPr>
              </m:ctrlPr>
            </m:fPr>
            <m:num>
              <m:r>
                <m:rPr>
                  <m:sty m:val="p"/>
                </m:rPr>
                <w:rPr>
                  <w:rFonts w:ascii="Cambria Math" w:hAnsi="Cambria Math"/>
                  <w:color w:val="000000"/>
                  <w:kern w:val="0"/>
                  <w:sz w:val="20"/>
                  <w:lang w:val="en-GB" w:eastAsia="en-US"/>
                </w:rPr>
                <m:t>1</m:t>
              </m:r>
            </m:num>
            <m:den>
              <m:r>
                <w:rPr>
                  <w:rFonts w:ascii="Cambria Math" w:hAnsi="Cambria Math"/>
                  <w:color w:val="000000"/>
                  <w:kern w:val="0"/>
                  <w:sz w:val="20"/>
                  <w:lang w:val="en-GB" w:eastAsia="en-US"/>
                </w:rPr>
                <m:t>αβ</m:t>
              </m:r>
            </m:den>
          </m:f>
        </m:oMath>
      </m:oMathPara>
    </w:p>
    <w:p w14:paraId="2A557CC6" w14:textId="0328F979" w:rsidR="00325A33" w:rsidRPr="000C68C4" w:rsidRDefault="00002E43" w:rsidP="00002E43">
      <w:pPr>
        <w:pStyle w:val="SingleTxt"/>
        <w:tabs>
          <w:tab w:val="clear" w:pos="2126"/>
        </w:tabs>
        <w:ind w:left="2557" w:hanging="1293"/>
      </w:pPr>
      <w:r>
        <w:tab/>
      </w:r>
      <w:r>
        <w:tab/>
      </w:r>
      <w:r w:rsidR="00325A33" w:rsidRPr="000C68C4">
        <w:rPr>
          <w:rFonts w:hint="eastAsia"/>
        </w:rPr>
        <w:t>式中，“α”为蠕变系数，“β”为老化系数，分别根据</w:t>
      </w:r>
      <w:r w:rsidR="00325A33" w:rsidRPr="000C68C4">
        <w:rPr>
          <w:rFonts w:hint="eastAsia"/>
        </w:rPr>
        <w:t>6.9.2.7.1.2(e)</w:t>
      </w:r>
      <w:r w:rsidR="00325A33" w:rsidRPr="000C68C4">
        <w:rPr>
          <w:rFonts w:hint="eastAsia"/>
        </w:rPr>
        <w:t>和</w:t>
      </w:r>
      <w:r w:rsidR="00325A33" w:rsidRPr="000C68C4">
        <w:rPr>
          <w:rFonts w:hint="eastAsia"/>
        </w:rPr>
        <w:t>(f)</w:t>
      </w:r>
      <w:r w:rsidR="00325A33" w:rsidRPr="000C68C4">
        <w:rPr>
          <w:rFonts w:hint="eastAsia"/>
        </w:rPr>
        <w:t>确定。计算时，系数α和系数β应介于</w:t>
      </w:r>
      <w:r w:rsidR="00325A33" w:rsidRPr="000C68C4">
        <w:rPr>
          <w:rFonts w:hint="eastAsia"/>
        </w:rPr>
        <w:t>0</w:t>
      </w:r>
      <w:r w:rsidR="00325A33" w:rsidRPr="000C68C4">
        <w:rPr>
          <w:rFonts w:hint="eastAsia"/>
        </w:rPr>
        <w:t>和</w:t>
      </w:r>
      <w:r w:rsidR="00325A33" w:rsidRPr="000C68C4">
        <w:rPr>
          <w:rFonts w:hint="eastAsia"/>
        </w:rPr>
        <w:t>1</w:t>
      </w:r>
      <w:r w:rsidR="00325A33" w:rsidRPr="000C68C4">
        <w:rPr>
          <w:rFonts w:hint="eastAsia"/>
        </w:rPr>
        <w:t>之间。</w:t>
      </w:r>
    </w:p>
    <w:p w14:paraId="2CA07BBE" w14:textId="55F74723" w:rsidR="00325A33" w:rsidRPr="000C68C4" w:rsidRDefault="00002E43" w:rsidP="00002E43">
      <w:pPr>
        <w:pStyle w:val="SingleTxt"/>
        <w:tabs>
          <w:tab w:val="clear" w:pos="2126"/>
        </w:tabs>
        <w:ind w:left="2557" w:hanging="1293"/>
      </w:pPr>
      <w:r>
        <w:tab/>
      </w:r>
      <w:r>
        <w:tab/>
      </w:r>
      <w:r w:rsidR="00325A33" w:rsidRPr="000C68C4">
        <w:rPr>
          <w:rFonts w:hint="eastAsia"/>
        </w:rPr>
        <w:t>另外，在进行</w:t>
      </w:r>
      <w:r w:rsidR="00325A33" w:rsidRPr="000C68C4">
        <w:rPr>
          <w:rFonts w:hint="eastAsia"/>
        </w:rPr>
        <w:t>6.9.2.3.4</w:t>
      </w:r>
      <w:r w:rsidR="00325A33" w:rsidRPr="000C68C4">
        <w:rPr>
          <w:rFonts w:hint="eastAsia"/>
        </w:rPr>
        <w:t>所述的数值验证时，可采用</w:t>
      </w:r>
      <w:r w:rsidR="00325A33" w:rsidRPr="004117EE">
        <w:rPr>
          <w:rFonts w:eastAsia="Times New Roman"/>
          <w:b/>
          <w:bCs/>
          <w:i/>
          <w:iCs/>
        </w:rPr>
        <w:t>K</w:t>
      </w:r>
      <w:r w:rsidR="00325A33" w:rsidRPr="004117EE">
        <w:rPr>
          <w:rFonts w:eastAsia="Times New Roman"/>
          <w:b/>
          <w:bCs/>
          <w:vertAlign w:val="subscript"/>
        </w:rPr>
        <w:t>2</w:t>
      </w:r>
      <w:r w:rsidR="00325A33" w:rsidRPr="000C68C4">
        <w:rPr>
          <w:rFonts w:hint="eastAsia"/>
        </w:rPr>
        <w:t>=2</w:t>
      </w:r>
      <w:r w:rsidR="00325A33" w:rsidRPr="000C68C4">
        <w:rPr>
          <w:rFonts w:hint="eastAsia"/>
        </w:rPr>
        <w:t>的</w:t>
      </w:r>
      <w:proofErr w:type="gramStart"/>
      <w:r w:rsidR="00325A33" w:rsidRPr="000C68C4">
        <w:rPr>
          <w:rFonts w:hint="eastAsia"/>
        </w:rPr>
        <w:t>保守值</w:t>
      </w:r>
      <w:proofErr w:type="gramEnd"/>
      <w:r w:rsidR="00325A33" w:rsidRPr="000C68C4">
        <w:rPr>
          <w:rFonts w:hint="eastAsia"/>
        </w:rPr>
        <w:t>(</w:t>
      </w:r>
      <w:r w:rsidR="00325A33" w:rsidRPr="000C68C4">
        <w:rPr>
          <w:rFonts w:hint="eastAsia"/>
        </w:rPr>
        <w:t>此种情况下仍有必要进行试验，确定α和β</w:t>
      </w:r>
      <w:r w:rsidR="00325A33" w:rsidRPr="000C68C4">
        <w:rPr>
          <w:rFonts w:hint="eastAsia"/>
        </w:rPr>
        <w:t>)</w:t>
      </w:r>
      <w:r w:rsidR="00325A33" w:rsidRPr="000C68C4">
        <w:rPr>
          <w:rFonts w:hint="eastAsia"/>
        </w:rPr>
        <w:t>；</w:t>
      </w:r>
    </w:p>
    <w:p w14:paraId="23B7EA43" w14:textId="1A47D605" w:rsidR="00325A33" w:rsidRPr="000C68C4" w:rsidRDefault="00002E43" w:rsidP="00002E43">
      <w:pPr>
        <w:pStyle w:val="SingleTxt"/>
        <w:tabs>
          <w:tab w:val="clear" w:pos="2126"/>
        </w:tabs>
        <w:ind w:left="2557" w:hanging="1293"/>
      </w:pPr>
      <w:r>
        <w:rPr>
          <w:rFonts w:eastAsia="Times New Roman"/>
          <w:b/>
          <w:bCs/>
          <w:i/>
          <w:iCs/>
        </w:rPr>
        <w:tab/>
      </w:r>
      <w:r w:rsidR="00325A33" w:rsidRPr="004117EE">
        <w:rPr>
          <w:rFonts w:eastAsia="Times New Roman"/>
          <w:b/>
          <w:bCs/>
          <w:i/>
          <w:iCs/>
        </w:rPr>
        <w:t>K</w:t>
      </w:r>
      <w:r w:rsidR="00325A33" w:rsidRPr="004117EE">
        <w:rPr>
          <w:rFonts w:eastAsia="Times New Roman"/>
          <w:b/>
          <w:bCs/>
          <w:vertAlign w:val="subscript"/>
        </w:rPr>
        <w:t>2</w:t>
      </w:r>
      <w:r w:rsidR="00325A33">
        <w:tab/>
      </w:r>
      <w:r w:rsidR="00325A33" w:rsidRPr="00B17D09">
        <w:rPr>
          <w:rFonts w:hint="eastAsia"/>
          <w:spacing w:val="-4"/>
        </w:rPr>
        <w:t>是与树脂工作温度和热属性有关的系数，通过下式确定</w:t>
      </w:r>
      <w:r w:rsidR="00325A33" w:rsidRPr="00B17D09">
        <w:rPr>
          <w:rFonts w:hint="eastAsia"/>
          <w:spacing w:val="-4"/>
        </w:rPr>
        <w:t>(</w:t>
      </w:r>
      <w:r w:rsidR="00325A33" w:rsidRPr="00B17D09">
        <w:rPr>
          <w:rFonts w:hint="eastAsia"/>
          <w:spacing w:val="-4"/>
        </w:rPr>
        <w:t>最小值为</w:t>
      </w:r>
      <w:proofErr w:type="gramStart"/>
      <w:r w:rsidR="00325A33" w:rsidRPr="00B17D09">
        <w:rPr>
          <w:rFonts w:hint="eastAsia"/>
          <w:spacing w:val="-4"/>
        </w:rPr>
        <w:t>1)</w:t>
      </w:r>
      <w:r w:rsidR="00325A33" w:rsidRPr="00B17D09">
        <w:rPr>
          <w:rFonts w:hint="eastAsia"/>
          <w:spacing w:val="-4"/>
        </w:rPr>
        <w:t>：</w:t>
      </w:r>
      <w:proofErr w:type="gramEnd"/>
      <w:r w:rsidR="00325A33" w:rsidRPr="00B17D09">
        <w:rPr>
          <w:rFonts w:hint="eastAsia"/>
          <w:spacing w:val="-4"/>
        </w:rPr>
        <w:t>K2=1.25-0.0125(HDT</w:t>
      </w:r>
      <w:r w:rsidR="00325A33" w:rsidRPr="00B17D09">
        <w:rPr>
          <w:spacing w:val="-4"/>
        </w:rPr>
        <w:t>-</w:t>
      </w:r>
      <w:r w:rsidR="00325A33" w:rsidRPr="00B17D09">
        <w:rPr>
          <w:rFonts w:hint="eastAsia"/>
          <w:spacing w:val="-4"/>
        </w:rPr>
        <w:t>70)</w:t>
      </w:r>
      <w:r w:rsidR="00325A33" w:rsidRPr="00B17D09">
        <w:rPr>
          <w:rFonts w:hint="eastAsia"/>
          <w:spacing w:val="-4"/>
        </w:rPr>
        <w:t>，其中</w:t>
      </w:r>
      <w:r w:rsidR="00325A33" w:rsidRPr="00B17D09">
        <w:rPr>
          <w:rFonts w:hint="eastAsia"/>
          <w:spacing w:val="-4"/>
        </w:rPr>
        <w:t>HDT</w:t>
      </w:r>
      <w:r w:rsidR="00325A33" w:rsidRPr="00B17D09">
        <w:rPr>
          <w:rFonts w:hint="eastAsia"/>
          <w:spacing w:val="-4"/>
        </w:rPr>
        <w:t>为树脂热变形温度，单位为</w:t>
      </w:r>
      <w:r w:rsidR="00325A33" w:rsidRPr="00B17D09">
        <w:rPr>
          <w:rFonts w:asciiTheme="majorBidi" w:hAnsiTheme="majorBidi" w:cstheme="majorBidi" w:hint="eastAsia"/>
          <w:spacing w:val="-4"/>
        </w:rPr>
        <w:t>°</w:t>
      </w:r>
      <w:r w:rsidR="00325A33" w:rsidRPr="00B17D09">
        <w:rPr>
          <w:rFonts w:hint="eastAsia"/>
          <w:spacing w:val="-4"/>
        </w:rPr>
        <w:t>C</w:t>
      </w:r>
      <w:r w:rsidR="00325A33" w:rsidRPr="00B17D09">
        <w:rPr>
          <w:rFonts w:hint="eastAsia"/>
          <w:spacing w:val="-4"/>
        </w:rPr>
        <w:t>；</w:t>
      </w:r>
      <w:r w:rsidR="00325A33" w:rsidRPr="000C68C4">
        <w:rPr>
          <w:rFonts w:hint="eastAsia"/>
        </w:rPr>
        <w:t xml:space="preserve"> </w:t>
      </w:r>
    </w:p>
    <w:p w14:paraId="61A2D5B1" w14:textId="138CC3FF" w:rsidR="00325A33" w:rsidRPr="000C68C4" w:rsidRDefault="00002E43" w:rsidP="00002E43">
      <w:pPr>
        <w:pStyle w:val="SingleTxt"/>
        <w:tabs>
          <w:tab w:val="clear" w:pos="2126"/>
        </w:tabs>
        <w:ind w:left="2557" w:hanging="1293"/>
      </w:pPr>
      <w:r>
        <w:rPr>
          <w:rFonts w:eastAsia="Times New Roman"/>
          <w:b/>
          <w:bCs/>
          <w:i/>
          <w:iCs/>
        </w:rPr>
        <w:tab/>
      </w:r>
      <w:r w:rsidR="00325A33" w:rsidRPr="004117EE">
        <w:rPr>
          <w:rFonts w:eastAsia="Times New Roman"/>
          <w:b/>
          <w:bCs/>
          <w:i/>
          <w:iCs/>
        </w:rPr>
        <w:t>K</w:t>
      </w:r>
      <w:r w:rsidR="00325A33">
        <w:rPr>
          <w:rFonts w:eastAsia="Times New Roman"/>
          <w:b/>
          <w:bCs/>
          <w:vertAlign w:val="subscript"/>
        </w:rPr>
        <w:t>3</w:t>
      </w:r>
      <w:r w:rsidR="00325A33">
        <w:rPr>
          <w:rFonts w:eastAsia="Times New Roman"/>
          <w:b/>
          <w:bCs/>
          <w:vertAlign w:val="subscript"/>
        </w:rPr>
        <w:tab/>
      </w:r>
      <w:r w:rsidR="00325A33" w:rsidRPr="000C68C4">
        <w:rPr>
          <w:rFonts w:hint="eastAsia"/>
        </w:rPr>
        <w:t>是与材料疲劳有关的系数；应使用</w:t>
      </w:r>
      <w:r w:rsidR="00325A33" w:rsidRPr="004117EE">
        <w:rPr>
          <w:rFonts w:eastAsia="Times New Roman"/>
          <w:b/>
          <w:bCs/>
          <w:i/>
          <w:iCs/>
        </w:rPr>
        <w:t>K</w:t>
      </w:r>
      <w:r w:rsidR="00325A33">
        <w:rPr>
          <w:rFonts w:eastAsia="Times New Roman"/>
          <w:b/>
          <w:bCs/>
          <w:vertAlign w:val="subscript"/>
        </w:rPr>
        <w:t>3</w:t>
      </w:r>
      <w:r w:rsidR="00325A33" w:rsidRPr="000C68C4">
        <w:rPr>
          <w:rFonts w:hint="eastAsia"/>
        </w:rPr>
        <w:t>=1.75</w:t>
      </w:r>
      <w:r w:rsidR="00325A33" w:rsidRPr="000C68C4">
        <w:rPr>
          <w:rFonts w:hint="eastAsia"/>
        </w:rPr>
        <w:t>这一数值，除非与主管部门另有约定。对于</w:t>
      </w:r>
      <w:r w:rsidR="00325A33" w:rsidRPr="000C68C4">
        <w:rPr>
          <w:rFonts w:hint="eastAsia"/>
        </w:rPr>
        <w:t>6.7.2.2.12</w:t>
      </w:r>
      <w:r w:rsidR="00325A33" w:rsidRPr="000C68C4">
        <w:rPr>
          <w:rFonts w:hint="eastAsia"/>
        </w:rPr>
        <w:t>所述的动态设计，应使用</w:t>
      </w:r>
      <w:r w:rsidR="00325A33" w:rsidRPr="004117EE">
        <w:rPr>
          <w:rFonts w:eastAsia="Times New Roman"/>
          <w:b/>
          <w:bCs/>
          <w:i/>
          <w:iCs/>
        </w:rPr>
        <w:t>K</w:t>
      </w:r>
      <w:r w:rsidR="00325A33">
        <w:rPr>
          <w:rFonts w:eastAsia="Times New Roman"/>
          <w:b/>
          <w:bCs/>
          <w:vertAlign w:val="subscript"/>
        </w:rPr>
        <w:t>3</w:t>
      </w:r>
      <w:r w:rsidR="00325A33" w:rsidRPr="000C68C4">
        <w:rPr>
          <w:rFonts w:hint="eastAsia"/>
        </w:rPr>
        <w:t>=1.1</w:t>
      </w:r>
      <w:r w:rsidR="00325A33" w:rsidRPr="000C68C4">
        <w:rPr>
          <w:rFonts w:hint="eastAsia"/>
        </w:rPr>
        <w:t>这一数值；</w:t>
      </w:r>
    </w:p>
    <w:p w14:paraId="3EECE0D6" w14:textId="511AFDF0" w:rsidR="00325A33" w:rsidRPr="000C68C4" w:rsidRDefault="00002E43" w:rsidP="00002E43">
      <w:pPr>
        <w:pStyle w:val="SingleTxt"/>
        <w:tabs>
          <w:tab w:val="clear" w:pos="2126"/>
        </w:tabs>
        <w:ind w:left="2557" w:hanging="1293"/>
      </w:pPr>
      <w:r>
        <w:rPr>
          <w:rFonts w:eastAsia="Times New Roman"/>
          <w:b/>
          <w:bCs/>
          <w:i/>
          <w:iCs/>
        </w:rPr>
        <w:tab/>
      </w:r>
      <w:r w:rsidR="00325A33" w:rsidRPr="00CC4DE1">
        <w:rPr>
          <w:rFonts w:eastAsia="Times New Roman"/>
          <w:b/>
          <w:bCs/>
          <w:i/>
          <w:iCs/>
        </w:rPr>
        <w:t>K</w:t>
      </w:r>
      <w:r w:rsidR="00325A33" w:rsidRPr="00CC4DE1">
        <w:rPr>
          <w:rFonts w:eastAsia="Times New Roman"/>
          <w:b/>
          <w:bCs/>
          <w:vertAlign w:val="subscript"/>
        </w:rPr>
        <w:t>4</w:t>
      </w:r>
      <w:r w:rsidR="00325A33">
        <w:rPr>
          <w:rFonts w:eastAsia="Times New Roman"/>
          <w:b/>
          <w:bCs/>
          <w:vertAlign w:val="subscript"/>
        </w:rPr>
        <w:tab/>
      </w:r>
      <w:r w:rsidR="00325A33" w:rsidRPr="000C68C4">
        <w:rPr>
          <w:rFonts w:hint="eastAsia"/>
        </w:rPr>
        <w:t>是与树脂固化有关的系数，其数值如下：</w:t>
      </w:r>
    </w:p>
    <w:p w14:paraId="207A3D0C" w14:textId="5E3A6E9E" w:rsidR="00325A33" w:rsidRPr="000C68C4" w:rsidRDefault="00002E43" w:rsidP="00002E43">
      <w:pPr>
        <w:pStyle w:val="SingleTxt"/>
        <w:ind w:left="2988" w:hanging="862"/>
      </w:pPr>
      <w:r>
        <w:tab/>
      </w:r>
      <w:r>
        <w:tab/>
      </w:r>
      <w:r w:rsidR="00325A33" w:rsidRPr="000C68C4">
        <w:rPr>
          <w:rFonts w:hint="eastAsia"/>
        </w:rPr>
        <w:t>1.0</w:t>
      </w:r>
      <w:r w:rsidR="00325A33" w:rsidRPr="000C68C4">
        <w:rPr>
          <w:rFonts w:hint="eastAsia"/>
        </w:rPr>
        <w:tab/>
      </w:r>
      <w:r w:rsidR="00325A33" w:rsidRPr="000C68C4">
        <w:rPr>
          <w:rFonts w:hint="eastAsia"/>
        </w:rPr>
        <w:t>以下情况使用</w:t>
      </w:r>
      <w:r w:rsidR="00325A33">
        <w:rPr>
          <w:rFonts w:hint="eastAsia"/>
        </w:rPr>
        <w:t>：</w:t>
      </w:r>
      <w:r w:rsidR="00325A33" w:rsidRPr="000C68C4">
        <w:rPr>
          <w:rFonts w:hint="eastAsia"/>
        </w:rPr>
        <w:t>按照已获批且有记录的工艺进行固化，并且</w:t>
      </w:r>
      <w:r w:rsidR="00325A33" w:rsidRPr="000C68C4">
        <w:rPr>
          <w:rFonts w:hint="eastAsia"/>
        </w:rPr>
        <w:t>6.9.2.2.2</w:t>
      </w:r>
      <w:r w:rsidR="00325A33" w:rsidRPr="000C68C4">
        <w:rPr>
          <w:rFonts w:hint="eastAsia"/>
        </w:rPr>
        <w:t>所述的质量制度包括按照</w:t>
      </w:r>
      <w:r w:rsidR="00325A33" w:rsidRPr="000C68C4">
        <w:rPr>
          <w:rFonts w:hint="eastAsia"/>
        </w:rPr>
        <w:t>6.9.2.7.1.2(</w:t>
      </w:r>
      <w:r w:rsidR="00325A33" w:rsidRPr="000C68C4">
        <w:rPr>
          <w:rFonts w:hint="eastAsia"/>
        </w:rPr>
        <w:t>一</w:t>
      </w:r>
      <w:r w:rsidR="00325A33" w:rsidRPr="000C68C4">
        <w:rPr>
          <w:rFonts w:hint="eastAsia"/>
        </w:rPr>
        <w:t>)</w:t>
      </w:r>
      <w:proofErr w:type="gramStart"/>
      <w:r w:rsidR="00325A33" w:rsidRPr="000C68C4">
        <w:rPr>
          <w:rFonts w:hint="eastAsia"/>
        </w:rPr>
        <w:t>的规定采用直接测量方法</w:t>
      </w:r>
      <w:r w:rsidR="00325A33" w:rsidRPr="000C68C4">
        <w:rPr>
          <w:rFonts w:hint="eastAsia"/>
        </w:rPr>
        <w:t>(</w:t>
      </w:r>
      <w:proofErr w:type="gramEnd"/>
      <w:r w:rsidR="00325A33" w:rsidRPr="000C68C4">
        <w:rPr>
          <w:rFonts w:hint="eastAsia"/>
        </w:rPr>
        <w:t>如按</w:t>
      </w:r>
      <w:r w:rsidR="00325A33" w:rsidRPr="000C68C4">
        <w:rPr>
          <w:rFonts w:hint="eastAsia"/>
        </w:rPr>
        <w:t>ISO 11357-2:2016</w:t>
      </w:r>
      <w:r w:rsidR="00325A33" w:rsidRPr="000C68C4">
        <w:rPr>
          <w:rFonts w:hint="eastAsia"/>
        </w:rPr>
        <w:t>确定的差示扫描量热法</w:t>
      </w:r>
      <w:r w:rsidR="00325A33" w:rsidRPr="000C68C4">
        <w:rPr>
          <w:rFonts w:hint="eastAsia"/>
        </w:rPr>
        <w:t>(DSC)</w:t>
      </w:r>
      <w:r w:rsidR="00325A33" w:rsidRPr="000C68C4">
        <w:rPr>
          <w:rFonts w:hint="eastAsia"/>
        </w:rPr>
        <w:t>对每个纤维增强塑料可移动罐柜进行固化度检验；</w:t>
      </w:r>
    </w:p>
    <w:p w14:paraId="0C84BDE5" w14:textId="4B2AB6A1" w:rsidR="00325A33" w:rsidRPr="000C68C4" w:rsidRDefault="00002E43" w:rsidP="00002E43">
      <w:pPr>
        <w:pStyle w:val="SingleTxt"/>
        <w:ind w:left="2988" w:hanging="862"/>
      </w:pPr>
      <w:r>
        <w:tab/>
      </w:r>
      <w:r>
        <w:tab/>
      </w:r>
      <w:r w:rsidR="00325A33" w:rsidRPr="000C68C4">
        <w:rPr>
          <w:rFonts w:hint="eastAsia"/>
        </w:rPr>
        <w:t>1.1</w:t>
      </w:r>
      <w:r w:rsidR="00325A33" w:rsidRPr="000C68C4">
        <w:rPr>
          <w:rFonts w:hint="eastAsia"/>
        </w:rPr>
        <w:tab/>
      </w:r>
      <w:r w:rsidR="00325A33" w:rsidRPr="000C68C4">
        <w:rPr>
          <w:rFonts w:hint="eastAsia"/>
        </w:rPr>
        <w:t>以下情况使用：根据已获批且有记录的工艺进行热塑性树脂成型或热固性树脂固化，并且</w:t>
      </w:r>
      <w:r w:rsidR="00325A33" w:rsidRPr="000C68C4">
        <w:rPr>
          <w:rFonts w:hint="eastAsia"/>
        </w:rPr>
        <w:t>6.9.2.2.2</w:t>
      </w:r>
      <w:r w:rsidR="00325A33" w:rsidRPr="000C68C4">
        <w:rPr>
          <w:rFonts w:hint="eastAsia"/>
        </w:rPr>
        <w:t>所述的质量制度包括按照</w:t>
      </w:r>
      <w:r w:rsidR="00325A33" w:rsidRPr="000C68C4">
        <w:rPr>
          <w:rFonts w:hint="eastAsia"/>
        </w:rPr>
        <w:t>6.9.2.7.1.2(h)</w:t>
      </w:r>
      <w:r w:rsidR="00325A33" w:rsidRPr="000C68C4">
        <w:rPr>
          <w:rFonts w:hint="eastAsia"/>
        </w:rPr>
        <w:t>的规定，对每个纤维增强塑料可移动罐柜采用间接测量方法检验成型的热塑性树脂的特性或热固性树脂的固化度</w:t>
      </w:r>
      <w:r w:rsidR="00325A33" w:rsidRPr="000C68C4">
        <w:rPr>
          <w:rFonts w:hint="eastAsia"/>
        </w:rPr>
        <w:t>(</w:t>
      </w:r>
      <w:r w:rsidR="00325A33" w:rsidRPr="000C68C4">
        <w:rPr>
          <w:rFonts w:hint="eastAsia"/>
        </w:rPr>
        <w:t>以适用者为准</w:t>
      </w:r>
      <w:r w:rsidR="00325A33" w:rsidRPr="000C68C4">
        <w:rPr>
          <w:rFonts w:hint="eastAsia"/>
        </w:rPr>
        <w:t>)</w:t>
      </w:r>
      <w:r w:rsidR="00325A33" w:rsidRPr="000C68C4">
        <w:rPr>
          <w:rFonts w:hint="eastAsia"/>
        </w:rPr>
        <w:t>，例如按</w:t>
      </w:r>
      <w:r w:rsidR="00325A33" w:rsidRPr="000C68C4">
        <w:rPr>
          <w:rFonts w:hint="eastAsia"/>
        </w:rPr>
        <w:t>ASTM D2583:2013-03</w:t>
      </w:r>
      <w:r w:rsidR="00325A33" w:rsidRPr="000C68C4">
        <w:rPr>
          <w:rFonts w:hint="eastAsia"/>
        </w:rPr>
        <w:t>或</w:t>
      </w:r>
      <w:r w:rsidR="00325A33" w:rsidRPr="000C68C4">
        <w:rPr>
          <w:rFonts w:hint="eastAsia"/>
        </w:rPr>
        <w:t>EN 59:2016</w:t>
      </w:r>
      <w:r w:rsidR="00325A33" w:rsidRPr="000C68C4">
        <w:rPr>
          <w:rFonts w:hint="eastAsia"/>
        </w:rPr>
        <w:t>进行巴柯尔硬度试验，按</w:t>
      </w:r>
      <w:r w:rsidR="00325A33" w:rsidRPr="000C68C4">
        <w:rPr>
          <w:rFonts w:hint="eastAsia"/>
        </w:rPr>
        <w:t>IS</w:t>
      </w:r>
      <w:r w:rsidR="00325A33" w:rsidRPr="000C68C4">
        <w:rPr>
          <w:rFonts w:hint="eastAsia"/>
        </w:rPr>
        <w:t>О</w:t>
      </w:r>
      <w:r w:rsidR="00325A33" w:rsidRPr="000C68C4">
        <w:rPr>
          <w:rFonts w:hint="eastAsia"/>
        </w:rPr>
        <w:t xml:space="preserve"> 75-1:2013</w:t>
      </w:r>
      <w:r w:rsidR="00325A33" w:rsidRPr="000C68C4">
        <w:rPr>
          <w:rFonts w:hint="eastAsia"/>
        </w:rPr>
        <w:t>测量</w:t>
      </w:r>
      <w:r w:rsidR="00325A33" w:rsidRPr="000C68C4">
        <w:rPr>
          <w:rFonts w:hint="eastAsia"/>
        </w:rPr>
        <w:t>HDT</w:t>
      </w:r>
      <w:r w:rsidR="00325A33" w:rsidRPr="000C68C4">
        <w:rPr>
          <w:rFonts w:hint="eastAsia"/>
        </w:rPr>
        <w:t>，按</w:t>
      </w:r>
      <w:r w:rsidR="00325A33" w:rsidRPr="000C68C4">
        <w:rPr>
          <w:rFonts w:hint="eastAsia"/>
        </w:rPr>
        <w:t>ISO 11359-1:2014</w:t>
      </w:r>
      <w:proofErr w:type="gramStart"/>
      <w:r w:rsidR="00325A33" w:rsidRPr="000C68C4">
        <w:rPr>
          <w:rFonts w:hint="eastAsia"/>
        </w:rPr>
        <w:t>进行热机械分析</w:t>
      </w:r>
      <w:r w:rsidR="00325A33">
        <w:rPr>
          <w:rFonts w:hint="eastAsia"/>
        </w:rPr>
        <w:t>(</w:t>
      </w:r>
      <w:proofErr w:type="gramEnd"/>
      <w:r w:rsidR="00325A33" w:rsidRPr="000C68C4">
        <w:rPr>
          <w:rFonts w:hint="eastAsia"/>
        </w:rPr>
        <w:t>TMA</w:t>
      </w:r>
      <w:r w:rsidR="00325A33">
        <w:rPr>
          <w:rFonts w:hint="eastAsia"/>
        </w:rPr>
        <w:t>)</w:t>
      </w:r>
      <w:r w:rsidR="00325A33" w:rsidRPr="000C68C4">
        <w:rPr>
          <w:rFonts w:hint="eastAsia"/>
        </w:rPr>
        <w:t>，或按</w:t>
      </w:r>
      <w:r w:rsidR="00325A33" w:rsidRPr="000C68C4">
        <w:rPr>
          <w:rFonts w:hint="eastAsia"/>
        </w:rPr>
        <w:t>ISO 6721-11:2019</w:t>
      </w:r>
      <w:r w:rsidR="00325A33" w:rsidRPr="000C68C4">
        <w:rPr>
          <w:rFonts w:hint="eastAsia"/>
        </w:rPr>
        <w:t>进行动态热机械分析</w:t>
      </w:r>
      <w:r w:rsidR="00325A33" w:rsidRPr="000C68C4">
        <w:rPr>
          <w:rFonts w:hint="eastAsia"/>
        </w:rPr>
        <w:t>(DMA)</w:t>
      </w:r>
      <w:r w:rsidR="00325A33" w:rsidRPr="000C68C4">
        <w:rPr>
          <w:rFonts w:hint="eastAsia"/>
        </w:rPr>
        <w:t>；</w:t>
      </w:r>
    </w:p>
    <w:p w14:paraId="5B75A712" w14:textId="4B48BBB9" w:rsidR="00325A33" w:rsidRPr="000C68C4" w:rsidRDefault="00002E43" w:rsidP="00002E43">
      <w:pPr>
        <w:pStyle w:val="SingleTxt"/>
        <w:ind w:left="2988" w:hanging="862"/>
      </w:pPr>
      <w:r>
        <w:tab/>
      </w:r>
      <w:r>
        <w:tab/>
      </w:r>
      <w:r w:rsidR="00325A33" w:rsidRPr="000C68C4">
        <w:rPr>
          <w:rFonts w:hint="eastAsia"/>
        </w:rPr>
        <w:t>1.5</w:t>
      </w:r>
      <w:r w:rsidR="00325A33" w:rsidRPr="000C68C4">
        <w:rPr>
          <w:rFonts w:hint="eastAsia"/>
        </w:rPr>
        <w:tab/>
      </w:r>
      <w:r w:rsidR="00325A33" w:rsidRPr="000C68C4">
        <w:rPr>
          <w:rFonts w:hint="eastAsia"/>
        </w:rPr>
        <w:t>其他情况下使用。</w:t>
      </w:r>
    </w:p>
    <w:p w14:paraId="4B97562C" w14:textId="6C623996" w:rsidR="00325A33" w:rsidRPr="000C68C4" w:rsidRDefault="00002E43" w:rsidP="00002E43">
      <w:pPr>
        <w:pStyle w:val="SingleTxt"/>
        <w:tabs>
          <w:tab w:val="clear" w:pos="2126"/>
        </w:tabs>
        <w:ind w:left="2557" w:hanging="1293"/>
      </w:pPr>
      <w:r>
        <w:rPr>
          <w:rFonts w:eastAsia="Times New Roman"/>
          <w:b/>
          <w:bCs/>
          <w:i/>
          <w:iCs/>
        </w:rPr>
        <w:tab/>
      </w:r>
      <w:r w:rsidR="00325A33" w:rsidRPr="00CC4DE1">
        <w:rPr>
          <w:rFonts w:eastAsia="Times New Roman"/>
          <w:b/>
          <w:bCs/>
          <w:i/>
          <w:iCs/>
        </w:rPr>
        <w:t>K</w:t>
      </w:r>
      <w:r w:rsidR="00325A33" w:rsidRPr="00CC4DE1">
        <w:rPr>
          <w:rFonts w:eastAsia="Times New Roman"/>
          <w:b/>
          <w:bCs/>
          <w:vertAlign w:val="subscript"/>
        </w:rPr>
        <w:t>5</w:t>
      </w:r>
      <w:r w:rsidR="00325A33">
        <w:rPr>
          <w:rFonts w:eastAsia="Times New Roman"/>
          <w:b/>
          <w:bCs/>
          <w:vertAlign w:val="subscript"/>
        </w:rPr>
        <w:tab/>
      </w:r>
      <w:r w:rsidR="00325A33" w:rsidRPr="000C68C4">
        <w:rPr>
          <w:rFonts w:hint="eastAsia"/>
        </w:rPr>
        <w:t>是与</w:t>
      </w:r>
      <w:r w:rsidR="00325A33" w:rsidRPr="000C68C4">
        <w:rPr>
          <w:rFonts w:hint="eastAsia"/>
        </w:rPr>
        <w:t>4.2.5.2.6</w:t>
      </w:r>
      <w:r w:rsidR="00325A33" w:rsidRPr="000C68C4">
        <w:rPr>
          <w:rFonts w:hint="eastAsia"/>
        </w:rPr>
        <w:t>中的可移动罐柜规范有关的系数：</w:t>
      </w:r>
    </w:p>
    <w:p w14:paraId="07D1C0C3" w14:textId="6AA7C974" w:rsidR="00325A33" w:rsidRPr="000C68C4" w:rsidRDefault="00002E43" w:rsidP="00002E43">
      <w:pPr>
        <w:pStyle w:val="SingleTxt"/>
        <w:ind w:left="2988" w:hanging="862"/>
      </w:pPr>
      <w:r>
        <w:tab/>
      </w:r>
      <w:r>
        <w:tab/>
      </w:r>
      <w:r w:rsidR="00325A33" w:rsidRPr="000C68C4">
        <w:rPr>
          <w:rFonts w:hint="eastAsia"/>
        </w:rPr>
        <w:t>1.0</w:t>
      </w:r>
      <w:r w:rsidR="00325A33" w:rsidRPr="000C68C4">
        <w:rPr>
          <w:rFonts w:hint="eastAsia"/>
        </w:rPr>
        <w:tab/>
      </w:r>
      <w:r w:rsidR="00325A33" w:rsidRPr="000C68C4">
        <w:rPr>
          <w:rFonts w:hint="eastAsia"/>
        </w:rPr>
        <w:t>用于</w:t>
      </w:r>
      <w:r w:rsidR="00325A33" w:rsidRPr="000C68C4">
        <w:rPr>
          <w:rFonts w:hint="eastAsia"/>
        </w:rPr>
        <w:t>T1</w:t>
      </w:r>
      <w:r w:rsidR="00325A33" w:rsidRPr="000C68C4">
        <w:rPr>
          <w:rFonts w:hint="eastAsia"/>
        </w:rPr>
        <w:t>至</w:t>
      </w:r>
      <w:r w:rsidR="00325A33" w:rsidRPr="000C68C4">
        <w:rPr>
          <w:rFonts w:hint="eastAsia"/>
        </w:rPr>
        <w:t>T19</w:t>
      </w:r>
      <w:r w:rsidR="00325A33" w:rsidRPr="000C68C4">
        <w:rPr>
          <w:rFonts w:hint="eastAsia"/>
        </w:rPr>
        <w:t>；</w:t>
      </w:r>
    </w:p>
    <w:p w14:paraId="14DCA619" w14:textId="77BD6306" w:rsidR="00325A33" w:rsidRPr="000C68C4" w:rsidRDefault="00002E43" w:rsidP="00002E43">
      <w:pPr>
        <w:pStyle w:val="SingleTxt"/>
        <w:ind w:left="2988" w:hanging="862"/>
      </w:pPr>
      <w:r>
        <w:tab/>
      </w:r>
      <w:r>
        <w:tab/>
      </w:r>
      <w:r w:rsidR="00325A33" w:rsidRPr="000C68C4">
        <w:rPr>
          <w:rFonts w:hint="eastAsia"/>
        </w:rPr>
        <w:t>1.33</w:t>
      </w:r>
      <w:r w:rsidR="00E661F5">
        <w:t xml:space="preserve">  </w:t>
      </w:r>
      <w:r w:rsidR="00325A33" w:rsidRPr="000C68C4">
        <w:rPr>
          <w:rFonts w:hint="eastAsia"/>
        </w:rPr>
        <w:t>用于</w:t>
      </w:r>
      <w:r w:rsidR="00325A33" w:rsidRPr="000C68C4">
        <w:rPr>
          <w:rFonts w:hint="eastAsia"/>
        </w:rPr>
        <w:t>T20</w:t>
      </w:r>
      <w:r w:rsidR="00325A33" w:rsidRPr="000C68C4">
        <w:rPr>
          <w:rFonts w:hint="eastAsia"/>
        </w:rPr>
        <w:t>；</w:t>
      </w:r>
    </w:p>
    <w:p w14:paraId="6FDCDBD4" w14:textId="1ADCFD84" w:rsidR="00325A33" w:rsidRPr="000C68C4" w:rsidRDefault="00002E43" w:rsidP="00002E43">
      <w:pPr>
        <w:pStyle w:val="SingleTxt"/>
        <w:ind w:left="2988" w:hanging="862"/>
      </w:pPr>
      <w:r>
        <w:tab/>
      </w:r>
      <w:r>
        <w:tab/>
      </w:r>
      <w:r w:rsidR="00325A33" w:rsidRPr="000C68C4">
        <w:rPr>
          <w:rFonts w:hint="eastAsia"/>
        </w:rPr>
        <w:t>1.67</w:t>
      </w:r>
      <w:r w:rsidR="0038342A">
        <w:t xml:space="preserve">  </w:t>
      </w:r>
      <w:r w:rsidR="00325A33" w:rsidRPr="000C68C4">
        <w:rPr>
          <w:rFonts w:hint="eastAsia"/>
        </w:rPr>
        <w:t>用于</w:t>
      </w:r>
      <w:r w:rsidR="00325A33" w:rsidRPr="000C68C4">
        <w:rPr>
          <w:rFonts w:hint="eastAsia"/>
        </w:rPr>
        <w:t>T21</w:t>
      </w:r>
      <w:r w:rsidR="00325A33" w:rsidRPr="000C68C4">
        <w:rPr>
          <w:rFonts w:hint="eastAsia"/>
        </w:rPr>
        <w:t>至</w:t>
      </w:r>
      <w:r w:rsidR="00325A33" w:rsidRPr="000C68C4">
        <w:rPr>
          <w:rFonts w:hint="eastAsia"/>
        </w:rPr>
        <w:t>T22</w:t>
      </w:r>
      <w:r w:rsidR="00325A33" w:rsidRPr="000C68C4">
        <w:rPr>
          <w:rFonts w:hint="eastAsia"/>
        </w:rPr>
        <w:t>。</w:t>
      </w:r>
    </w:p>
    <w:p w14:paraId="06EA508D" w14:textId="7E69582F" w:rsidR="00325A33" w:rsidRPr="000C68C4" w:rsidRDefault="00325A33" w:rsidP="00E661F5">
      <w:pPr>
        <w:pStyle w:val="SingleTxt"/>
        <w:tabs>
          <w:tab w:val="clear" w:pos="2126"/>
        </w:tabs>
      </w:pPr>
      <w:r w:rsidRPr="000C68C4">
        <w:rPr>
          <w:rFonts w:hint="eastAsia"/>
        </w:rPr>
        <w:lastRenderedPageBreak/>
        <w:tab/>
      </w:r>
      <w:r w:rsidRPr="000C68C4">
        <w:rPr>
          <w:rFonts w:hint="eastAsia"/>
        </w:rPr>
        <w:tab/>
      </w:r>
      <w:r w:rsidRPr="000C68C4">
        <w:rPr>
          <w:rFonts w:hint="eastAsia"/>
        </w:rPr>
        <w:t>须采用数值分析和合适的复合材料失效判据进行设计验证，验证罐壳层数少于许用值。合适的复合材料失效判据包括但不限于</w:t>
      </w:r>
      <w:proofErr w:type="gramStart"/>
      <w:r w:rsidRPr="000C68C4">
        <w:rPr>
          <w:rFonts w:hint="eastAsia"/>
        </w:rPr>
        <w:t>蔡</w:t>
      </w:r>
      <w:proofErr w:type="gramEnd"/>
      <w:r w:rsidRPr="000C68C4">
        <w:rPr>
          <w:rFonts w:hint="eastAsia"/>
        </w:rPr>
        <w:t>-</w:t>
      </w:r>
      <w:r w:rsidRPr="000C68C4">
        <w:rPr>
          <w:rFonts w:hint="eastAsia"/>
        </w:rPr>
        <w:t>吴失效判据、</w:t>
      </w:r>
      <w:proofErr w:type="gramStart"/>
      <w:r w:rsidRPr="000C68C4">
        <w:rPr>
          <w:rFonts w:hint="eastAsia"/>
        </w:rPr>
        <w:t>蔡</w:t>
      </w:r>
      <w:proofErr w:type="gramEnd"/>
      <w:r w:rsidRPr="000C68C4">
        <w:rPr>
          <w:rFonts w:hint="eastAsia"/>
        </w:rPr>
        <w:t>-</w:t>
      </w:r>
      <w:r w:rsidRPr="000C68C4">
        <w:rPr>
          <w:rFonts w:hint="eastAsia"/>
        </w:rPr>
        <w:t>希尔失效判据、哈辛失效判据、山田</w:t>
      </w:r>
      <w:r w:rsidRPr="000C68C4">
        <w:rPr>
          <w:rFonts w:hint="eastAsia"/>
        </w:rPr>
        <w:t>-</w:t>
      </w:r>
      <w:r w:rsidRPr="000C68C4">
        <w:rPr>
          <w:rFonts w:hint="eastAsia"/>
        </w:rPr>
        <w:t>孙失效判据、应变不变量失效理论、最大应变失效判据或最大应力失效判据。其他强度关系</w:t>
      </w:r>
      <w:proofErr w:type="gramStart"/>
      <w:r w:rsidRPr="000C68C4">
        <w:rPr>
          <w:rFonts w:hint="eastAsia"/>
        </w:rPr>
        <w:t>判据须</w:t>
      </w:r>
      <w:proofErr w:type="gramEnd"/>
      <w:r w:rsidRPr="000C68C4">
        <w:rPr>
          <w:rFonts w:hint="eastAsia"/>
        </w:rPr>
        <w:t>经与主管部门达成一致方可使用。该项设计验证工作的方法和结果须提交主管部门。</w:t>
      </w:r>
    </w:p>
    <w:p w14:paraId="6620E080" w14:textId="53D6B63B" w:rsidR="00325A33" w:rsidRPr="000C68C4" w:rsidRDefault="00325A33" w:rsidP="00E661F5">
      <w:pPr>
        <w:pStyle w:val="SingleTxt"/>
        <w:tabs>
          <w:tab w:val="clear" w:pos="2126"/>
        </w:tabs>
      </w:pPr>
      <w:r w:rsidRPr="000C68C4">
        <w:rPr>
          <w:rFonts w:hint="eastAsia"/>
        </w:rPr>
        <w:tab/>
      </w:r>
      <w:r w:rsidRPr="000C68C4">
        <w:rPr>
          <w:rFonts w:hint="eastAsia"/>
        </w:rPr>
        <w:tab/>
      </w:r>
      <w:r w:rsidRPr="000C68C4">
        <w:rPr>
          <w:rFonts w:hint="eastAsia"/>
        </w:rPr>
        <w:t>应通过实验得出所选失效判据所需的参数，同时结合安全系数</w:t>
      </w:r>
      <w:r w:rsidRPr="00BE4641">
        <w:t>K</w:t>
      </w:r>
      <w:r w:rsidRPr="000C68C4">
        <w:rPr>
          <w:rFonts w:hint="eastAsia"/>
        </w:rPr>
        <w:t>、按</w:t>
      </w:r>
      <w:r w:rsidRPr="000C68C4">
        <w:rPr>
          <w:rFonts w:hint="eastAsia"/>
        </w:rPr>
        <w:t>6.9.2.7.1.2(c)</w:t>
      </w:r>
      <w:r w:rsidRPr="000C68C4">
        <w:rPr>
          <w:rFonts w:hint="eastAsia"/>
        </w:rPr>
        <w:t>测得的强度值和</w:t>
      </w:r>
      <w:r w:rsidRPr="000C68C4">
        <w:rPr>
          <w:rFonts w:hint="eastAsia"/>
        </w:rPr>
        <w:t>6.9.2.3.5</w:t>
      </w:r>
      <w:r w:rsidRPr="000C68C4">
        <w:rPr>
          <w:rFonts w:hint="eastAsia"/>
        </w:rPr>
        <w:t>规定的最大伸长应变判据，确定许用值。应根据</w:t>
      </w:r>
      <w:r w:rsidRPr="000C68C4">
        <w:rPr>
          <w:rFonts w:hint="eastAsia"/>
        </w:rPr>
        <w:t>6.9.2.3.7</w:t>
      </w:r>
      <w:r w:rsidRPr="000C68C4">
        <w:rPr>
          <w:rFonts w:hint="eastAsia"/>
        </w:rPr>
        <w:t>确定的许用值和按</w:t>
      </w:r>
      <w:r w:rsidRPr="000C68C4">
        <w:rPr>
          <w:rFonts w:hint="eastAsia"/>
        </w:rPr>
        <w:t>6.9.2.7.1.2(g)</w:t>
      </w:r>
      <w:r w:rsidRPr="000C68C4">
        <w:rPr>
          <w:rFonts w:hint="eastAsia"/>
        </w:rPr>
        <w:t>测得的强度值对接头进行分析。应根据</w:t>
      </w:r>
      <w:r w:rsidRPr="000C68C4">
        <w:rPr>
          <w:rFonts w:hint="eastAsia"/>
        </w:rPr>
        <w:t>6.9.2.3.6</w:t>
      </w:r>
      <w:r w:rsidRPr="000C68C4">
        <w:rPr>
          <w:rFonts w:hint="eastAsia"/>
        </w:rPr>
        <w:t>考虑屈曲。应根据</w:t>
      </w:r>
      <w:r w:rsidRPr="000C68C4">
        <w:rPr>
          <w:rFonts w:hint="eastAsia"/>
        </w:rPr>
        <w:t>6.9.2.3.8</w:t>
      </w:r>
      <w:r w:rsidRPr="000C68C4">
        <w:rPr>
          <w:rFonts w:hint="eastAsia"/>
        </w:rPr>
        <w:t>考虑开口和金属配件的设计。</w:t>
      </w:r>
    </w:p>
    <w:p w14:paraId="16517FF2" w14:textId="77777777" w:rsidR="00325A33" w:rsidRPr="000C68C4" w:rsidRDefault="00325A33" w:rsidP="0038342A">
      <w:pPr>
        <w:pStyle w:val="SingleTxt"/>
        <w:tabs>
          <w:tab w:val="clear" w:pos="2126"/>
        </w:tabs>
      </w:pPr>
      <w:r w:rsidRPr="000C68C4">
        <w:rPr>
          <w:rFonts w:hint="eastAsia"/>
        </w:rPr>
        <w:t>6.9.2.3.5</w:t>
      </w:r>
      <w:r w:rsidRPr="000C68C4">
        <w:rPr>
          <w:rFonts w:hint="eastAsia"/>
        </w:rPr>
        <w:tab/>
      </w:r>
      <w:r w:rsidRPr="000C68C4">
        <w:rPr>
          <w:rFonts w:hint="eastAsia"/>
        </w:rPr>
        <w:t>在</w:t>
      </w:r>
      <w:r w:rsidRPr="000C68C4">
        <w:rPr>
          <w:rFonts w:hint="eastAsia"/>
        </w:rPr>
        <w:t>6.7.2.2.12</w:t>
      </w:r>
      <w:r w:rsidRPr="000C68C4">
        <w:rPr>
          <w:rFonts w:hint="eastAsia"/>
        </w:rPr>
        <w:t>和</w:t>
      </w:r>
      <w:r w:rsidRPr="000C68C4">
        <w:rPr>
          <w:rFonts w:hint="eastAsia"/>
        </w:rPr>
        <w:t>6.9.2.3.4</w:t>
      </w:r>
      <w:r w:rsidRPr="000C68C4">
        <w:rPr>
          <w:rFonts w:hint="eastAsia"/>
        </w:rPr>
        <w:t>定义的任何应力下，在任何方向上产生的伸长率不得超过下表所列数值或</w:t>
      </w:r>
      <w:r w:rsidRPr="000C68C4">
        <w:rPr>
          <w:rFonts w:hint="eastAsia"/>
        </w:rPr>
        <w:t>ISO 527-2:2012</w:t>
      </w:r>
      <w:r w:rsidRPr="000C68C4">
        <w:rPr>
          <w:rFonts w:hint="eastAsia"/>
        </w:rPr>
        <w:t>确定的树脂断裂伸长率的十分之一，以两者中的较小者为准。</w:t>
      </w:r>
    </w:p>
    <w:p w14:paraId="4FA61A8A" w14:textId="77777777" w:rsidR="00325A33" w:rsidRDefault="00325A33" w:rsidP="0038342A">
      <w:pPr>
        <w:pStyle w:val="SingleTxt"/>
        <w:tabs>
          <w:tab w:val="clear" w:pos="2126"/>
        </w:tabs>
      </w:pPr>
      <w:r w:rsidRPr="000C68C4">
        <w:rPr>
          <w:rFonts w:hint="eastAsia"/>
        </w:rPr>
        <w:tab/>
      </w:r>
      <w:r w:rsidRPr="000C68C4">
        <w:rPr>
          <w:rFonts w:hint="eastAsia"/>
        </w:rPr>
        <w:tab/>
      </w:r>
      <w:r w:rsidRPr="000C68C4">
        <w:rPr>
          <w:rFonts w:hint="eastAsia"/>
        </w:rPr>
        <w:t>下表列出了已知极限的例子。</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21"/>
        <w:gridCol w:w="3650"/>
      </w:tblGrid>
      <w:tr w:rsidR="00325A33" w:rsidRPr="0023207A" w14:paraId="200E7FF6" w14:textId="77777777" w:rsidTr="008D5FD8">
        <w:trPr>
          <w:trHeight w:val="20"/>
          <w:jc w:val="center"/>
        </w:trPr>
        <w:tc>
          <w:tcPr>
            <w:tcW w:w="2430" w:type="dxa"/>
            <w:vAlign w:val="center"/>
          </w:tcPr>
          <w:p w14:paraId="3254FFBE" w14:textId="77777777" w:rsidR="00325A33" w:rsidRPr="0023207A" w:rsidRDefault="00325A33" w:rsidP="0038342A">
            <w:pPr>
              <w:suppressAutoHyphens/>
              <w:spacing w:before="40" w:after="60"/>
              <w:ind w:left="113" w:right="57"/>
              <w:jc w:val="left"/>
              <w:rPr>
                <w:rFonts w:eastAsia="SimHei"/>
                <w:bCs/>
                <w:kern w:val="0"/>
                <w:sz w:val="20"/>
                <w:lang w:val="en-GB"/>
              </w:rPr>
            </w:pPr>
            <w:r w:rsidRPr="00D26F8F">
              <w:rPr>
                <w:rFonts w:eastAsia="SimHei"/>
                <w:bCs/>
                <w:kern w:val="0"/>
                <w:sz w:val="20"/>
                <w:lang w:val="en-GB"/>
              </w:rPr>
              <w:t>树脂类型</w:t>
            </w:r>
          </w:p>
        </w:tc>
        <w:tc>
          <w:tcPr>
            <w:tcW w:w="2383" w:type="dxa"/>
            <w:shd w:val="clear" w:color="auto" w:fill="auto"/>
            <w:vAlign w:val="center"/>
            <w:hideMark/>
          </w:tcPr>
          <w:p w14:paraId="01E3ED2D" w14:textId="77777777" w:rsidR="00325A33" w:rsidRPr="0023207A" w:rsidRDefault="00325A33" w:rsidP="0038342A">
            <w:pPr>
              <w:suppressAutoHyphens/>
              <w:spacing w:before="40" w:after="60"/>
              <w:ind w:left="113"/>
              <w:jc w:val="left"/>
              <w:rPr>
                <w:rFonts w:eastAsia="SimHei"/>
                <w:bCs/>
                <w:kern w:val="0"/>
                <w:sz w:val="20"/>
                <w:lang w:val="en-GB" w:eastAsia="en-US"/>
              </w:rPr>
            </w:pPr>
            <w:proofErr w:type="spellStart"/>
            <w:r w:rsidRPr="00D26F8F">
              <w:rPr>
                <w:rFonts w:eastAsia="SimHei"/>
                <w:bCs/>
                <w:kern w:val="0"/>
                <w:sz w:val="20"/>
                <w:lang w:val="en-GB" w:eastAsia="en-US"/>
              </w:rPr>
              <w:t>最大拉伸应变</w:t>
            </w:r>
            <w:proofErr w:type="spellEnd"/>
            <w:r w:rsidRPr="00D26F8F">
              <w:rPr>
                <w:rFonts w:eastAsia="SimHei"/>
                <w:bCs/>
                <w:kern w:val="0"/>
                <w:sz w:val="20"/>
                <w:lang w:val="en-GB" w:eastAsia="en-US"/>
              </w:rPr>
              <w:t>(%)</w:t>
            </w:r>
          </w:p>
        </w:tc>
      </w:tr>
      <w:tr w:rsidR="00325A33" w:rsidRPr="0023207A" w14:paraId="480CD49E" w14:textId="77777777" w:rsidTr="008D5FD8">
        <w:trPr>
          <w:trHeight w:val="20"/>
          <w:jc w:val="center"/>
        </w:trPr>
        <w:tc>
          <w:tcPr>
            <w:tcW w:w="2430" w:type="dxa"/>
            <w:vAlign w:val="center"/>
          </w:tcPr>
          <w:p w14:paraId="674FC514" w14:textId="77777777" w:rsidR="00325A33" w:rsidRPr="0023207A" w:rsidRDefault="00325A33" w:rsidP="0038342A">
            <w:pPr>
              <w:suppressAutoHyphens/>
              <w:spacing w:before="40" w:after="60"/>
              <w:ind w:left="113" w:right="57"/>
              <w:jc w:val="left"/>
              <w:rPr>
                <w:rFonts w:eastAsia="Times New Roman"/>
                <w:kern w:val="0"/>
                <w:sz w:val="20"/>
                <w:lang w:val="en-GB" w:eastAsia="en-US"/>
              </w:rPr>
            </w:pPr>
            <w:proofErr w:type="spellStart"/>
            <w:r w:rsidRPr="0023207A">
              <w:rPr>
                <w:rFonts w:ascii="SimSun" w:hAnsi="SimSun" w:cs="SimSun" w:hint="eastAsia"/>
                <w:kern w:val="0"/>
                <w:sz w:val="20"/>
                <w:lang w:val="en-GB" w:eastAsia="en-US"/>
              </w:rPr>
              <w:t>不饱和聚酯或酚醛</w:t>
            </w:r>
            <w:proofErr w:type="spellEnd"/>
            <w:r w:rsidRPr="0023207A">
              <w:rPr>
                <w:rFonts w:eastAsia="Times New Roman" w:hint="eastAsia"/>
                <w:kern w:val="0"/>
                <w:sz w:val="20"/>
                <w:lang w:val="en-GB" w:eastAsia="en-US"/>
              </w:rPr>
              <w:tab/>
            </w:r>
          </w:p>
        </w:tc>
        <w:tc>
          <w:tcPr>
            <w:tcW w:w="2383" w:type="dxa"/>
            <w:shd w:val="clear" w:color="auto" w:fill="auto"/>
            <w:noWrap/>
            <w:vAlign w:val="center"/>
            <w:hideMark/>
          </w:tcPr>
          <w:p w14:paraId="7A487065" w14:textId="77777777" w:rsidR="00325A33" w:rsidRPr="0023207A" w:rsidRDefault="00325A33" w:rsidP="0038342A">
            <w:pPr>
              <w:suppressAutoHyphens/>
              <w:spacing w:before="40" w:after="60"/>
              <w:ind w:left="113"/>
              <w:jc w:val="left"/>
              <w:rPr>
                <w:rFonts w:eastAsia="Times New Roman"/>
                <w:kern w:val="0"/>
                <w:sz w:val="20"/>
                <w:lang w:val="en-GB" w:eastAsia="en-US"/>
              </w:rPr>
            </w:pPr>
            <w:r w:rsidRPr="0023207A">
              <w:rPr>
                <w:rFonts w:eastAsia="Times New Roman"/>
                <w:kern w:val="0"/>
                <w:sz w:val="20"/>
                <w:lang w:val="en-GB" w:eastAsia="en-US"/>
              </w:rPr>
              <w:t>0.2</w:t>
            </w:r>
          </w:p>
        </w:tc>
      </w:tr>
      <w:tr w:rsidR="00325A33" w:rsidRPr="0023207A" w14:paraId="7A574A84" w14:textId="77777777" w:rsidTr="008D5FD8">
        <w:trPr>
          <w:trHeight w:val="20"/>
          <w:jc w:val="center"/>
        </w:trPr>
        <w:tc>
          <w:tcPr>
            <w:tcW w:w="2430" w:type="dxa"/>
            <w:vAlign w:val="center"/>
          </w:tcPr>
          <w:p w14:paraId="2F458A0A" w14:textId="77777777" w:rsidR="00325A33" w:rsidRPr="0023207A" w:rsidRDefault="00325A33" w:rsidP="0038342A">
            <w:pPr>
              <w:suppressAutoHyphens/>
              <w:spacing w:before="40" w:after="60"/>
              <w:ind w:left="113" w:right="57"/>
              <w:jc w:val="left"/>
              <w:rPr>
                <w:rFonts w:eastAsia="Times New Roman"/>
                <w:kern w:val="0"/>
                <w:sz w:val="20"/>
                <w:lang w:val="en-GB" w:eastAsia="en-US"/>
              </w:rPr>
            </w:pPr>
            <w:r w:rsidRPr="000C68C4">
              <w:rPr>
                <w:rFonts w:hint="eastAsia"/>
              </w:rPr>
              <w:t>乙烯基酯</w:t>
            </w:r>
          </w:p>
        </w:tc>
        <w:tc>
          <w:tcPr>
            <w:tcW w:w="2383" w:type="dxa"/>
            <w:shd w:val="clear" w:color="auto" w:fill="auto"/>
            <w:noWrap/>
            <w:vAlign w:val="center"/>
            <w:hideMark/>
          </w:tcPr>
          <w:p w14:paraId="19CD76E7" w14:textId="77777777" w:rsidR="00325A33" w:rsidRPr="0023207A" w:rsidRDefault="00325A33" w:rsidP="0038342A">
            <w:pPr>
              <w:suppressAutoHyphens/>
              <w:spacing w:before="40" w:after="60"/>
              <w:ind w:left="113"/>
              <w:jc w:val="left"/>
              <w:rPr>
                <w:rFonts w:eastAsia="Times New Roman"/>
                <w:kern w:val="0"/>
                <w:sz w:val="20"/>
                <w:lang w:val="en-GB" w:eastAsia="en-US"/>
              </w:rPr>
            </w:pPr>
            <w:r w:rsidRPr="0023207A">
              <w:rPr>
                <w:rFonts w:eastAsia="Times New Roman"/>
                <w:kern w:val="0"/>
                <w:sz w:val="20"/>
                <w:lang w:val="en-GB" w:eastAsia="en-US"/>
              </w:rPr>
              <w:t>0.25</w:t>
            </w:r>
          </w:p>
        </w:tc>
      </w:tr>
      <w:tr w:rsidR="00325A33" w:rsidRPr="0023207A" w14:paraId="4D1079FA" w14:textId="77777777" w:rsidTr="008D5FD8">
        <w:trPr>
          <w:trHeight w:val="20"/>
          <w:jc w:val="center"/>
        </w:trPr>
        <w:tc>
          <w:tcPr>
            <w:tcW w:w="2430" w:type="dxa"/>
            <w:vAlign w:val="center"/>
          </w:tcPr>
          <w:p w14:paraId="01D2988D" w14:textId="77777777" w:rsidR="00325A33" w:rsidRPr="0023207A" w:rsidRDefault="00325A33" w:rsidP="0038342A">
            <w:pPr>
              <w:suppressAutoHyphens/>
              <w:spacing w:before="40" w:after="60"/>
              <w:ind w:left="113" w:right="57"/>
              <w:jc w:val="left"/>
              <w:rPr>
                <w:rFonts w:eastAsia="Times New Roman"/>
                <w:kern w:val="0"/>
                <w:sz w:val="20"/>
                <w:lang w:val="en-GB" w:eastAsia="en-US"/>
              </w:rPr>
            </w:pPr>
            <w:proofErr w:type="gramStart"/>
            <w:r w:rsidRPr="000C68C4">
              <w:rPr>
                <w:rFonts w:hint="eastAsia"/>
              </w:rPr>
              <w:t>环养</w:t>
            </w:r>
            <w:proofErr w:type="gramEnd"/>
          </w:p>
        </w:tc>
        <w:tc>
          <w:tcPr>
            <w:tcW w:w="2383" w:type="dxa"/>
            <w:shd w:val="clear" w:color="auto" w:fill="auto"/>
            <w:noWrap/>
            <w:vAlign w:val="center"/>
            <w:hideMark/>
          </w:tcPr>
          <w:p w14:paraId="07331099" w14:textId="77777777" w:rsidR="00325A33" w:rsidRPr="0023207A" w:rsidRDefault="00325A33" w:rsidP="0038342A">
            <w:pPr>
              <w:suppressAutoHyphens/>
              <w:spacing w:before="40" w:after="60"/>
              <w:ind w:left="113"/>
              <w:jc w:val="left"/>
              <w:rPr>
                <w:rFonts w:eastAsia="Times New Roman"/>
                <w:kern w:val="0"/>
                <w:sz w:val="20"/>
                <w:lang w:val="en-GB" w:eastAsia="en-US"/>
              </w:rPr>
            </w:pPr>
            <w:r w:rsidRPr="0023207A">
              <w:rPr>
                <w:rFonts w:eastAsia="Times New Roman"/>
                <w:kern w:val="0"/>
                <w:sz w:val="20"/>
                <w:lang w:val="en-GB" w:eastAsia="en-US"/>
              </w:rPr>
              <w:t>0.3</w:t>
            </w:r>
          </w:p>
        </w:tc>
      </w:tr>
      <w:tr w:rsidR="00325A33" w:rsidRPr="0023207A" w14:paraId="4C508C45" w14:textId="77777777" w:rsidTr="008D5FD8">
        <w:trPr>
          <w:trHeight w:val="20"/>
          <w:jc w:val="center"/>
        </w:trPr>
        <w:tc>
          <w:tcPr>
            <w:tcW w:w="2430" w:type="dxa"/>
            <w:vAlign w:val="center"/>
          </w:tcPr>
          <w:p w14:paraId="0C2445BA" w14:textId="77777777" w:rsidR="00325A33" w:rsidRPr="0023207A" w:rsidRDefault="00325A33" w:rsidP="0038342A">
            <w:pPr>
              <w:suppressAutoHyphens/>
              <w:spacing w:before="40" w:after="60"/>
              <w:ind w:left="113" w:right="57"/>
              <w:jc w:val="left"/>
              <w:rPr>
                <w:rFonts w:eastAsia="Times New Roman"/>
                <w:kern w:val="0"/>
                <w:sz w:val="20"/>
                <w:lang w:val="en-GB" w:eastAsia="en-US"/>
              </w:rPr>
            </w:pPr>
            <w:r w:rsidRPr="000C68C4">
              <w:rPr>
                <w:rFonts w:hint="eastAsia"/>
              </w:rPr>
              <w:t>热塑性</w:t>
            </w:r>
          </w:p>
        </w:tc>
        <w:tc>
          <w:tcPr>
            <w:tcW w:w="2383" w:type="dxa"/>
            <w:shd w:val="clear" w:color="auto" w:fill="auto"/>
            <w:noWrap/>
            <w:vAlign w:val="center"/>
          </w:tcPr>
          <w:p w14:paraId="6693B9EC" w14:textId="77777777" w:rsidR="00325A33" w:rsidRPr="0023207A" w:rsidRDefault="00325A33" w:rsidP="0038342A">
            <w:pPr>
              <w:suppressAutoHyphens/>
              <w:spacing w:before="40" w:after="60"/>
              <w:ind w:left="113"/>
              <w:jc w:val="left"/>
              <w:rPr>
                <w:rFonts w:eastAsia="Times New Roman"/>
                <w:kern w:val="0"/>
                <w:sz w:val="20"/>
                <w:lang w:val="en-GB" w:eastAsia="en-US"/>
              </w:rPr>
            </w:pPr>
            <w:r w:rsidRPr="000C68C4">
              <w:rPr>
                <w:rFonts w:hint="eastAsia"/>
              </w:rPr>
              <w:t>见</w:t>
            </w:r>
            <w:r w:rsidRPr="0023207A">
              <w:rPr>
                <w:rFonts w:eastAsia="Times New Roman"/>
                <w:kern w:val="0"/>
                <w:sz w:val="20"/>
                <w:lang w:val="en-GB" w:eastAsia="en-US"/>
              </w:rPr>
              <w:t>6.9.2.3.3</w:t>
            </w:r>
          </w:p>
        </w:tc>
      </w:tr>
    </w:tbl>
    <w:p w14:paraId="7C0006CF" w14:textId="77777777" w:rsidR="00C661CB" w:rsidRDefault="00C661CB" w:rsidP="00C661CB">
      <w:pPr>
        <w:pStyle w:val="SingleTxt"/>
        <w:tabs>
          <w:tab w:val="clear" w:pos="2126"/>
        </w:tabs>
        <w:spacing w:before="120"/>
      </w:pPr>
      <w:r>
        <w:rPr>
          <w:rFonts w:hint="eastAsia"/>
        </w:rPr>
        <w:t>6.9.2.3.6</w:t>
      </w:r>
      <w:r>
        <w:tab/>
      </w:r>
      <w:r>
        <w:rPr>
          <w:rFonts w:hint="eastAsia"/>
        </w:rPr>
        <w:t>对于外部设计压力，用于罐壳线性屈曲分析的最小安全系数应符合适用压力容器规则的规定，但不应小于</w:t>
      </w:r>
      <w:r>
        <w:rPr>
          <w:rFonts w:hint="eastAsia"/>
        </w:rPr>
        <w:t>3</w:t>
      </w:r>
      <w:r>
        <w:rPr>
          <w:rFonts w:hint="eastAsia"/>
        </w:rPr>
        <w:t>。</w:t>
      </w:r>
    </w:p>
    <w:p w14:paraId="28123248" w14:textId="77777777" w:rsidR="00C661CB" w:rsidRDefault="00C661CB" w:rsidP="00E661F5">
      <w:pPr>
        <w:pStyle w:val="SingleTxt"/>
        <w:tabs>
          <w:tab w:val="clear" w:pos="2126"/>
        </w:tabs>
        <w:spacing w:after="240"/>
      </w:pPr>
      <w:r>
        <w:rPr>
          <w:rFonts w:hint="eastAsia"/>
        </w:rPr>
        <w:t>6.9.2.3.7</w:t>
      </w:r>
      <w:r>
        <w:tab/>
      </w:r>
      <w:r>
        <w:rPr>
          <w:rFonts w:hint="eastAsia"/>
        </w:rPr>
        <w:t>接头中使用的粘合胶层和</w:t>
      </w:r>
      <w:r>
        <w:rPr>
          <w:rFonts w:hint="eastAsia"/>
        </w:rPr>
        <w:t>(</w:t>
      </w:r>
      <w:r>
        <w:rPr>
          <w:rFonts w:hint="eastAsia"/>
        </w:rPr>
        <w:t>或</w:t>
      </w:r>
      <w:r>
        <w:rPr>
          <w:rFonts w:hint="eastAsia"/>
        </w:rPr>
        <w:t>)</w:t>
      </w:r>
      <w:r>
        <w:rPr>
          <w:rFonts w:hint="eastAsia"/>
        </w:rPr>
        <w:t>覆盖层压板，包括端部接头、设备与罐壳的连接、调压板接头和罐壳隔板，应能够承受</w:t>
      </w:r>
      <w:r>
        <w:rPr>
          <w:rFonts w:hint="eastAsia"/>
        </w:rPr>
        <w:t>6.7.2.2.12</w:t>
      </w:r>
      <w:r>
        <w:rPr>
          <w:rFonts w:hint="eastAsia"/>
        </w:rPr>
        <w:t>、</w:t>
      </w:r>
      <w:r>
        <w:rPr>
          <w:rFonts w:hint="eastAsia"/>
        </w:rPr>
        <w:t>6.9.2.2.3.1</w:t>
      </w:r>
      <w:r>
        <w:rPr>
          <w:rFonts w:hint="eastAsia"/>
        </w:rPr>
        <w:t>、</w:t>
      </w:r>
      <w:r>
        <w:rPr>
          <w:rFonts w:hint="eastAsia"/>
        </w:rPr>
        <w:t>6.9.2.3.2</w:t>
      </w:r>
      <w:r>
        <w:rPr>
          <w:rFonts w:hint="eastAsia"/>
        </w:rPr>
        <w:t>、</w:t>
      </w:r>
      <w:r>
        <w:rPr>
          <w:rFonts w:hint="eastAsia"/>
        </w:rPr>
        <w:t>6.9.2.3.4</w:t>
      </w:r>
      <w:r>
        <w:rPr>
          <w:rFonts w:hint="eastAsia"/>
        </w:rPr>
        <w:t>和</w:t>
      </w:r>
      <w:r>
        <w:rPr>
          <w:rFonts w:hint="eastAsia"/>
        </w:rPr>
        <w:t>6.9.2.</w:t>
      </w:r>
      <w:proofErr w:type="gramStart"/>
      <w:r>
        <w:rPr>
          <w:rFonts w:hint="eastAsia"/>
        </w:rPr>
        <w:t>3.6</w:t>
      </w:r>
      <w:r>
        <w:rPr>
          <w:rFonts w:hint="eastAsia"/>
        </w:rPr>
        <w:t>的载荷。为避免覆盖层压应力集中</w:t>
      </w:r>
      <w:proofErr w:type="gramEnd"/>
      <w:r>
        <w:rPr>
          <w:rFonts w:hint="eastAsia"/>
        </w:rPr>
        <w:t>，采用的锥度不应陡于</w:t>
      </w:r>
      <w:r>
        <w:rPr>
          <w:rFonts w:hint="eastAsia"/>
        </w:rPr>
        <w:t>1:6</w:t>
      </w:r>
      <w:r>
        <w:rPr>
          <w:rFonts w:hint="eastAsia"/>
        </w:rPr>
        <w:t>。覆盖层压板与同其相粘结的罐体构件之间的剪切强度不应小于：</w:t>
      </w:r>
    </w:p>
    <w:p w14:paraId="5D1FAA07" w14:textId="77777777" w:rsidR="00C661CB" w:rsidRPr="00C661CB" w:rsidRDefault="00C661CB" w:rsidP="00E661F5">
      <w:pPr>
        <w:pStyle w:val="SingleTxt"/>
        <w:spacing w:before="360"/>
      </w:pPr>
      <m:oMathPara>
        <m:oMath>
          <m:r>
            <w:rPr>
              <w:rFonts w:ascii="Cambria Math" w:hAnsi="Cambria Math"/>
              <w:color w:val="000000"/>
              <w:lang w:eastAsia="en-US"/>
            </w:rPr>
            <m:t>τ</m:t>
          </m:r>
          <m:r>
            <m:rPr>
              <m:sty m:val="p"/>
            </m:rPr>
            <w:rPr>
              <w:rFonts w:ascii="Cambria Math" w:hAnsi="Cambria Math"/>
              <w:color w:val="000000"/>
              <w:lang w:eastAsia="en-US"/>
            </w:rPr>
            <m:t>=</m:t>
          </m:r>
          <m:r>
            <m:rPr>
              <m:sty m:val="p"/>
            </m:rPr>
            <w:rPr>
              <w:rFonts w:ascii="Cambria Math" w:hAnsi="Cambria Math"/>
              <w:lang w:eastAsia="en-US"/>
            </w:rPr>
            <m:t>γ</m:t>
          </m:r>
          <m:f>
            <m:fPr>
              <m:ctrlPr>
                <w:rPr>
                  <w:rFonts w:ascii="Cambria Math" w:hAnsi="Cambria Math"/>
                  <w:color w:val="000000"/>
                  <w:sz w:val="24"/>
                  <w:szCs w:val="24"/>
                  <w:lang w:eastAsia="en-US"/>
                </w:rPr>
              </m:ctrlPr>
            </m:fPr>
            <m:num>
              <m:r>
                <w:rPr>
                  <w:rFonts w:ascii="Cambria Math" w:hAnsi="Cambria Math"/>
                  <w:color w:val="000000"/>
                  <w:lang w:eastAsia="en-US"/>
                </w:rPr>
                <m:t>Q</m:t>
              </m:r>
            </m:num>
            <m:den>
              <m:r>
                <w:rPr>
                  <w:rFonts w:ascii="Cambria Math" w:hAnsi="Cambria Math"/>
                  <w:color w:val="000000"/>
                  <w:lang w:eastAsia="en-US"/>
                </w:rPr>
                <m:t>l</m:t>
              </m:r>
            </m:den>
          </m:f>
          <m:r>
            <m:rPr>
              <m:sty m:val="p"/>
            </m:rPr>
            <w:rPr>
              <w:rFonts w:ascii="Cambria Math" w:hAnsi="Cambria Math"/>
              <w:color w:val="000000"/>
              <w:lang w:eastAsia="en-US"/>
            </w:rPr>
            <m:t>≤</m:t>
          </m:r>
          <m:f>
            <m:fPr>
              <m:ctrlPr>
                <w:rPr>
                  <w:rFonts w:ascii="Cambria Math" w:hAnsi="Cambria Math"/>
                  <w:color w:val="000000"/>
                  <w:sz w:val="24"/>
                  <w:szCs w:val="24"/>
                  <w:lang w:eastAsia="en-US"/>
                </w:rPr>
              </m:ctrlPr>
            </m:fPr>
            <m:num>
              <m:sSub>
                <m:sSubPr>
                  <m:ctrlPr>
                    <w:rPr>
                      <w:rFonts w:ascii="Cambria Math" w:hAnsi="Cambria Math"/>
                      <w:color w:val="000000"/>
                      <w:sz w:val="24"/>
                      <w:szCs w:val="24"/>
                      <w:lang w:eastAsia="en-US"/>
                    </w:rPr>
                  </m:ctrlPr>
                </m:sSubPr>
                <m:e>
                  <m:r>
                    <w:rPr>
                      <w:rFonts w:ascii="Cambria Math" w:hAnsi="Cambria Math"/>
                      <w:color w:val="000000"/>
                      <w:lang w:eastAsia="en-US"/>
                    </w:rPr>
                    <m:t>τ</m:t>
                  </m:r>
                </m:e>
                <m:sub>
                  <m:r>
                    <w:rPr>
                      <w:rFonts w:ascii="Cambria Math" w:hAnsi="Cambria Math"/>
                      <w:color w:val="000000"/>
                      <w:lang w:eastAsia="en-US"/>
                    </w:rPr>
                    <m:t>R</m:t>
                  </m:r>
                </m:sub>
              </m:sSub>
            </m:num>
            <m:den>
              <m:r>
                <w:rPr>
                  <w:rFonts w:ascii="Cambria Math" w:hAnsi="Cambria Math"/>
                  <w:color w:val="000000"/>
                  <w:lang w:eastAsia="en-US"/>
                </w:rPr>
                <m:t>K</m:t>
              </m:r>
            </m:den>
          </m:f>
        </m:oMath>
      </m:oMathPara>
    </w:p>
    <w:p w14:paraId="22CABF63" w14:textId="27B89ABC" w:rsidR="00C661CB" w:rsidRDefault="00F161C7" w:rsidP="00C661CB">
      <w:pPr>
        <w:pStyle w:val="SingleTxt"/>
      </w:pPr>
      <w:r w:rsidRPr="00F161C7">
        <w:rPr>
          <w:rFonts w:hint="eastAsia"/>
        </w:rPr>
        <w:t>式</w:t>
      </w:r>
      <w:r w:rsidR="00C661CB">
        <w:rPr>
          <w:rFonts w:hint="eastAsia"/>
        </w:rPr>
        <w:t>中：</w:t>
      </w:r>
    </w:p>
    <w:p w14:paraId="571D0192" w14:textId="77777777" w:rsidR="00C661CB" w:rsidRDefault="00C661CB" w:rsidP="00C661CB">
      <w:pPr>
        <w:pStyle w:val="SingleTxt"/>
        <w:tabs>
          <w:tab w:val="clear" w:pos="2126"/>
        </w:tabs>
        <w:ind w:left="2557" w:hanging="1293"/>
      </w:pPr>
      <w:r>
        <w:rPr>
          <w:color w:val="000000"/>
          <w:sz w:val="24"/>
          <w:szCs w:val="24"/>
        </w:rPr>
        <w:tab/>
      </w:r>
      <m:oMath>
        <m:sSub>
          <m:sSubPr>
            <m:ctrlPr>
              <w:rPr>
                <w:rFonts w:ascii="Cambria Math" w:hAnsi="Cambria Math"/>
                <w:color w:val="000000"/>
                <w:sz w:val="24"/>
                <w:szCs w:val="24"/>
                <w:lang w:eastAsia="en-US"/>
              </w:rPr>
            </m:ctrlPr>
          </m:sSubPr>
          <m:e>
            <m:r>
              <w:rPr>
                <w:rFonts w:ascii="Cambria Math" w:hAnsi="Cambria Math"/>
                <w:color w:val="000000"/>
              </w:rPr>
              <m:t>τ</m:t>
            </m:r>
          </m:e>
          <m:sub>
            <m:r>
              <w:rPr>
                <w:rFonts w:ascii="Cambria Math" w:hAnsi="Cambria Math"/>
                <w:color w:val="000000"/>
              </w:rPr>
              <m:t>R</m:t>
            </m:r>
          </m:sub>
        </m:sSub>
      </m:oMath>
      <w:r>
        <w:rPr>
          <w:color w:val="000000"/>
          <w:sz w:val="24"/>
          <w:szCs w:val="24"/>
        </w:rPr>
        <w:tab/>
      </w:r>
      <w:r>
        <w:rPr>
          <w:rFonts w:hint="eastAsia"/>
        </w:rPr>
        <w:t>是</w:t>
      </w:r>
      <w:r>
        <w:rPr>
          <w:rFonts w:hint="eastAsia"/>
        </w:rPr>
        <w:t>ISO 14130:1997</w:t>
      </w:r>
      <w:r>
        <w:rPr>
          <w:rFonts w:hint="eastAsia"/>
        </w:rPr>
        <w:t>和</w:t>
      </w:r>
      <w:r>
        <w:rPr>
          <w:rFonts w:hint="eastAsia"/>
        </w:rPr>
        <w:t>Cor 1:2003</w:t>
      </w:r>
      <w:r>
        <w:rPr>
          <w:rFonts w:hint="eastAsia"/>
        </w:rPr>
        <w:t>规定的层间剪切强度；</w:t>
      </w:r>
    </w:p>
    <w:p w14:paraId="0ED21842" w14:textId="77777777" w:rsidR="00C661CB" w:rsidRDefault="00C661CB" w:rsidP="00C661CB">
      <w:pPr>
        <w:pStyle w:val="SingleTxt"/>
        <w:tabs>
          <w:tab w:val="clear" w:pos="2126"/>
        </w:tabs>
        <w:ind w:left="2557" w:hanging="1293"/>
      </w:pPr>
      <w:r>
        <w:tab/>
      </w:r>
      <w:r>
        <w:rPr>
          <w:rFonts w:hint="eastAsia"/>
        </w:rPr>
        <w:t>Q</w:t>
      </w:r>
      <w:r>
        <w:rPr>
          <w:rFonts w:hint="eastAsia"/>
        </w:rPr>
        <w:tab/>
      </w:r>
      <w:r>
        <w:rPr>
          <w:rFonts w:hint="eastAsia"/>
        </w:rPr>
        <w:t>是单位宽度互连件的载荷；</w:t>
      </w:r>
    </w:p>
    <w:p w14:paraId="2CF943C4" w14:textId="77777777" w:rsidR="00C661CB" w:rsidRDefault="00C661CB" w:rsidP="00C661CB">
      <w:pPr>
        <w:pStyle w:val="SingleTxt"/>
        <w:tabs>
          <w:tab w:val="clear" w:pos="2126"/>
        </w:tabs>
        <w:ind w:left="2557" w:hanging="1293"/>
      </w:pPr>
      <w:r>
        <w:tab/>
      </w:r>
      <w:r w:rsidRPr="00C661CB">
        <w:rPr>
          <w:rFonts w:hint="eastAsia"/>
          <w:i/>
          <w:iCs/>
        </w:rPr>
        <w:t>K</w:t>
      </w:r>
      <w:r>
        <w:rPr>
          <w:rFonts w:hint="eastAsia"/>
        </w:rPr>
        <w:tab/>
      </w:r>
      <w:r>
        <w:rPr>
          <w:rFonts w:hint="eastAsia"/>
        </w:rPr>
        <w:t>是按</w:t>
      </w:r>
      <w:r>
        <w:rPr>
          <w:rFonts w:hint="eastAsia"/>
        </w:rPr>
        <w:t>6.9.2.3.4</w:t>
      </w:r>
      <w:r>
        <w:rPr>
          <w:rFonts w:hint="eastAsia"/>
        </w:rPr>
        <w:t>确定的安全系数；</w:t>
      </w:r>
    </w:p>
    <w:p w14:paraId="71A97AFC" w14:textId="77777777" w:rsidR="00C661CB" w:rsidRDefault="00C661CB" w:rsidP="00C661CB">
      <w:pPr>
        <w:pStyle w:val="SingleTxt"/>
        <w:tabs>
          <w:tab w:val="clear" w:pos="2126"/>
        </w:tabs>
        <w:ind w:left="2557" w:hanging="1293"/>
      </w:pPr>
      <w:r>
        <w:tab/>
      </w:r>
      <w:r>
        <w:rPr>
          <w:rFonts w:hint="eastAsia"/>
        </w:rPr>
        <w:t>l</w:t>
      </w:r>
      <w:r>
        <w:rPr>
          <w:rFonts w:hint="eastAsia"/>
        </w:rPr>
        <w:tab/>
      </w:r>
      <w:r>
        <w:rPr>
          <w:rFonts w:hint="eastAsia"/>
        </w:rPr>
        <w:t>是覆盖层压板的长度；</w:t>
      </w:r>
    </w:p>
    <w:p w14:paraId="0DE00C03" w14:textId="77777777" w:rsidR="00C661CB" w:rsidRPr="00852BA5" w:rsidRDefault="00C661CB" w:rsidP="00C661CB">
      <w:pPr>
        <w:pStyle w:val="SingleTxt"/>
        <w:tabs>
          <w:tab w:val="clear" w:pos="2126"/>
        </w:tabs>
        <w:ind w:left="2557" w:hanging="1293"/>
        <w:rPr>
          <w:spacing w:val="-4"/>
        </w:rPr>
      </w:pPr>
      <w:r w:rsidRPr="00852BA5">
        <w:rPr>
          <w:spacing w:val="-4"/>
        </w:rPr>
        <w:tab/>
      </w:r>
      <w:r w:rsidRPr="00852BA5">
        <w:rPr>
          <w:rFonts w:hint="eastAsia"/>
          <w:spacing w:val="-4"/>
        </w:rPr>
        <w:t>γ</w:t>
      </w:r>
      <w:r w:rsidRPr="00852BA5">
        <w:rPr>
          <w:rFonts w:hint="eastAsia"/>
          <w:spacing w:val="-4"/>
        </w:rPr>
        <w:tab/>
      </w:r>
      <w:r w:rsidRPr="00852BA5">
        <w:rPr>
          <w:rFonts w:hint="eastAsia"/>
          <w:spacing w:val="-4"/>
        </w:rPr>
        <w:t>是将失效起始位置的平均接头应力与最大接头应力关联起来的缺口系数。</w:t>
      </w:r>
    </w:p>
    <w:p w14:paraId="6739894F" w14:textId="77777777" w:rsidR="00C661CB" w:rsidRDefault="00C661CB" w:rsidP="00C661CB">
      <w:pPr>
        <w:pStyle w:val="SingleTxt"/>
        <w:tabs>
          <w:tab w:val="clear" w:pos="2126"/>
        </w:tabs>
        <w:ind w:left="2557" w:hanging="1293"/>
      </w:pPr>
      <w:r>
        <w:rPr>
          <w:rFonts w:hint="eastAsia"/>
        </w:rPr>
        <w:lastRenderedPageBreak/>
        <w:tab/>
      </w:r>
      <w:r>
        <w:rPr>
          <w:rFonts w:hint="eastAsia"/>
        </w:rPr>
        <w:tab/>
      </w:r>
      <w:r>
        <w:rPr>
          <w:rFonts w:hint="eastAsia"/>
        </w:rPr>
        <w:t>允许针对接头采用经主管部门批准的其他计算方法。</w:t>
      </w:r>
    </w:p>
    <w:p w14:paraId="25557AB6" w14:textId="77777777" w:rsidR="00C661CB" w:rsidRDefault="00C661CB" w:rsidP="00C661CB">
      <w:pPr>
        <w:pStyle w:val="SingleTxt"/>
        <w:tabs>
          <w:tab w:val="clear" w:pos="2126"/>
        </w:tabs>
      </w:pPr>
      <w:r>
        <w:rPr>
          <w:rFonts w:hint="eastAsia"/>
        </w:rPr>
        <w:t>6.9.2.3.8</w:t>
      </w:r>
      <w:r>
        <w:tab/>
      </w:r>
      <w:r>
        <w:rPr>
          <w:rFonts w:hint="eastAsia"/>
        </w:rPr>
        <w:t>根据</w:t>
      </w:r>
      <w:r>
        <w:rPr>
          <w:rFonts w:hint="eastAsia"/>
        </w:rPr>
        <w:t>6.7.2</w:t>
      </w:r>
      <w:r>
        <w:rPr>
          <w:rFonts w:hint="eastAsia"/>
        </w:rPr>
        <w:t>的设计要求，允许在纤维增强塑料罐壳中采用金属凸缘及其封闭设备。纤维增强塑料罐壳上的开口应加以增强，以提供至少与罐壳本身相同的安全系数，承受</w:t>
      </w:r>
      <w:r>
        <w:rPr>
          <w:rFonts w:hint="eastAsia"/>
        </w:rPr>
        <w:t>6.7.2.2.12</w:t>
      </w:r>
      <w:r>
        <w:rPr>
          <w:rFonts w:hint="eastAsia"/>
        </w:rPr>
        <w:t>、</w:t>
      </w:r>
      <w:r>
        <w:rPr>
          <w:rFonts w:hint="eastAsia"/>
        </w:rPr>
        <w:t>6.9.2.3.2</w:t>
      </w:r>
      <w:r>
        <w:rPr>
          <w:rFonts w:hint="eastAsia"/>
        </w:rPr>
        <w:t>、</w:t>
      </w:r>
      <w:r>
        <w:rPr>
          <w:rFonts w:hint="eastAsia"/>
        </w:rPr>
        <w:t>6.9.2.3.4</w:t>
      </w:r>
      <w:r>
        <w:rPr>
          <w:rFonts w:hint="eastAsia"/>
        </w:rPr>
        <w:t>和</w:t>
      </w:r>
      <w:r>
        <w:rPr>
          <w:rFonts w:hint="eastAsia"/>
        </w:rPr>
        <w:t>6.9.2.3.6</w:t>
      </w:r>
      <w:r>
        <w:rPr>
          <w:rFonts w:hint="eastAsia"/>
        </w:rPr>
        <w:t>规定的静应力和动应力。应尽量减少开口数量。椭圆形开口的轴比不应大于</w:t>
      </w:r>
      <w:r>
        <w:rPr>
          <w:rFonts w:hint="eastAsia"/>
        </w:rPr>
        <w:t>2</w:t>
      </w:r>
      <w:r>
        <w:rPr>
          <w:rFonts w:hint="eastAsia"/>
        </w:rPr>
        <w:t>。</w:t>
      </w:r>
    </w:p>
    <w:p w14:paraId="5B5157E1" w14:textId="1430046B" w:rsidR="00C661CB" w:rsidRDefault="00C661CB" w:rsidP="006D6DD6">
      <w:pPr>
        <w:pStyle w:val="SingleTxt"/>
        <w:tabs>
          <w:tab w:val="clear" w:pos="2126"/>
        </w:tabs>
      </w:pPr>
      <w:r>
        <w:rPr>
          <w:rFonts w:hint="eastAsia"/>
        </w:rPr>
        <w:tab/>
      </w:r>
      <w:r w:rsidR="006D6DD6">
        <w:tab/>
      </w:r>
      <w:r>
        <w:rPr>
          <w:rFonts w:hint="eastAsia"/>
        </w:rPr>
        <w:t>如果金属凸缘或构件是采用粘结方式接入纤维增强塑料罐壳之中，则金属和纤维增强塑料之间的接头适用</w:t>
      </w:r>
      <w:r>
        <w:rPr>
          <w:rFonts w:hint="eastAsia"/>
        </w:rPr>
        <w:t>6.9.2.3.7</w:t>
      </w:r>
      <w:r>
        <w:rPr>
          <w:rFonts w:hint="eastAsia"/>
        </w:rPr>
        <w:t>所述的定性方法。如果金属凸缘或构件是以其他方式固定，如螺纹紧固件连接，则应适用相关压力容器标准的适当规定。</w:t>
      </w:r>
    </w:p>
    <w:p w14:paraId="5AA542AE" w14:textId="77777777" w:rsidR="00C661CB" w:rsidRDefault="00C661CB" w:rsidP="006D6DD6">
      <w:pPr>
        <w:pStyle w:val="SingleTxt"/>
        <w:tabs>
          <w:tab w:val="clear" w:pos="2126"/>
        </w:tabs>
      </w:pPr>
      <w:r>
        <w:rPr>
          <w:rFonts w:hint="eastAsia"/>
        </w:rPr>
        <w:t>6.9.2.3.9</w:t>
      </w:r>
      <w:r>
        <w:tab/>
      </w:r>
      <w:r>
        <w:rPr>
          <w:rFonts w:hint="eastAsia"/>
        </w:rPr>
        <w:t>罐壳强度验算应采用有限元法，对罐壳层合板、纤维增强塑料罐壳内的接头、纤维增强塑料罐壳与集装箱框架之间的接头以及开口进行模拟。对奇异性的处理应根据适用的压力容器规则采用适当的方法进行。</w:t>
      </w:r>
    </w:p>
    <w:p w14:paraId="10FBF54A" w14:textId="77777777" w:rsidR="00C661CB" w:rsidRPr="00852BA5" w:rsidRDefault="00C661CB" w:rsidP="006D6DD6">
      <w:pPr>
        <w:pStyle w:val="SingleTxt"/>
        <w:tabs>
          <w:tab w:val="clear" w:pos="2126"/>
        </w:tabs>
        <w:rPr>
          <w:rFonts w:eastAsia="楷体"/>
          <w:b/>
          <w:bCs/>
        </w:rPr>
      </w:pPr>
      <w:r w:rsidRPr="00852BA5">
        <w:rPr>
          <w:rFonts w:eastAsia="楷体" w:hint="eastAsia"/>
          <w:b/>
          <w:bCs/>
        </w:rPr>
        <w:t>6.9.2.4</w:t>
      </w:r>
      <w:r w:rsidRPr="00852BA5">
        <w:rPr>
          <w:rFonts w:eastAsia="楷体"/>
          <w:b/>
          <w:bCs/>
        </w:rPr>
        <w:tab/>
      </w:r>
      <w:r w:rsidRPr="00852BA5">
        <w:rPr>
          <w:rFonts w:eastAsia="楷体" w:hint="eastAsia"/>
          <w:b/>
          <w:bCs/>
        </w:rPr>
        <w:t>罐壳的最小壁厚</w:t>
      </w:r>
    </w:p>
    <w:p w14:paraId="2CFDD6D3" w14:textId="77777777" w:rsidR="00C661CB" w:rsidRDefault="00C661CB" w:rsidP="006D6DD6">
      <w:pPr>
        <w:pStyle w:val="SingleTxt"/>
        <w:tabs>
          <w:tab w:val="clear" w:pos="2126"/>
        </w:tabs>
      </w:pPr>
      <w:r>
        <w:rPr>
          <w:rFonts w:hint="eastAsia"/>
        </w:rPr>
        <w:t>6.9.2.4.1</w:t>
      </w:r>
      <w:r>
        <w:tab/>
      </w:r>
      <w:r>
        <w:rPr>
          <w:rFonts w:hint="eastAsia"/>
        </w:rPr>
        <w:t>纤维增强塑料罐壳的最小厚度应通过对罐壳强度进行验算予以确认，同时考虑到</w:t>
      </w:r>
      <w:r>
        <w:rPr>
          <w:rFonts w:hint="eastAsia"/>
        </w:rPr>
        <w:t>6.9.2.3.4</w:t>
      </w:r>
      <w:r>
        <w:rPr>
          <w:rFonts w:hint="eastAsia"/>
        </w:rPr>
        <w:t>中规定的强度要求。</w:t>
      </w:r>
    </w:p>
    <w:p w14:paraId="2127264F" w14:textId="77777777" w:rsidR="00C661CB" w:rsidRDefault="00C661CB" w:rsidP="006D6DD6">
      <w:pPr>
        <w:pStyle w:val="SingleTxt"/>
        <w:tabs>
          <w:tab w:val="clear" w:pos="2126"/>
        </w:tabs>
      </w:pPr>
      <w:r>
        <w:rPr>
          <w:rFonts w:hint="eastAsia"/>
        </w:rPr>
        <w:t>6.9.2.4.2</w:t>
      </w:r>
      <w:r>
        <w:tab/>
      </w:r>
      <w:r>
        <w:rPr>
          <w:rFonts w:hint="eastAsia"/>
        </w:rPr>
        <w:t>纤维增强塑料罐壳结构层的最小厚度应按照</w:t>
      </w:r>
      <w:r>
        <w:rPr>
          <w:rFonts w:hint="eastAsia"/>
        </w:rPr>
        <w:t>6.9.2.3.4</w:t>
      </w:r>
      <w:r>
        <w:rPr>
          <w:rFonts w:hint="eastAsia"/>
        </w:rPr>
        <w:t>确定，但是，在任何情况下，结构层的最小厚度都应至少为</w:t>
      </w:r>
      <w:r>
        <w:rPr>
          <w:rFonts w:hint="eastAsia"/>
        </w:rPr>
        <w:t>3</w:t>
      </w:r>
      <w:r>
        <w:rPr>
          <w:rFonts w:hint="eastAsia"/>
        </w:rPr>
        <w:t>毫米。</w:t>
      </w:r>
    </w:p>
    <w:p w14:paraId="75F56D60" w14:textId="77777777" w:rsidR="00C661CB" w:rsidRPr="00852BA5" w:rsidRDefault="00C661CB" w:rsidP="006D6DD6">
      <w:pPr>
        <w:pStyle w:val="SingleTxt"/>
        <w:tabs>
          <w:tab w:val="clear" w:pos="2126"/>
        </w:tabs>
        <w:rPr>
          <w:rFonts w:eastAsia="楷体"/>
          <w:b/>
          <w:bCs/>
        </w:rPr>
      </w:pPr>
      <w:r w:rsidRPr="00852BA5">
        <w:rPr>
          <w:rFonts w:eastAsia="楷体" w:hint="eastAsia"/>
          <w:b/>
          <w:bCs/>
        </w:rPr>
        <w:t>6.9.2.5</w:t>
      </w:r>
      <w:r w:rsidRPr="00852BA5">
        <w:rPr>
          <w:rFonts w:eastAsia="楷体"/>
          <w:b/>
          <w:bCs/>
        </w:rPr>
        <w:tab/>
      </w:r>
      <w:r w:rsidRPr="00852BA5">
        <w:rPr>
          <w:rFonts w:eastAsia="楷体" w:hint="eastAsia"/>
          <w:b/>
          <w:bCs/>
        </w:rPr>
        <w:t>有纤维增强塑料罐壳的可移动罐柜的设备部件</w:t>
      </w:r>
    </w:p>
    <w:p w14:paraId="6372036B" w14:textId="37671B0B" w:rsidR="00C661CB" w:rsidRDefault="00C661CB" w:rsidP="006D6DD6">
      <w:pPr>
        <w:pStyle w:val="SingleTxt"/>
        <w:tabs>
          <w:tab w:val="clear" w:pos="2126"/>
        </w:tabs>
      </w:pPr>
      <w:r>
        <w:rPr>
          <w:rFonts w:hint="eastAsia"/>
        </w:rPr>
        <w:tab/>
      </w:r>
      <w:r w:rsidR="006D6DD6">
        <w:tab/>
      </w:r>
      <w:r>
        <w:rPr>
          <w:rFonts w:hint="eastAsia"/>
        </w:rPr>
        <w:t>可移动罐柜的辅助设备、底开装置、降压装置、计量装置、支架、框架、起重附件和</w:t>
      </w:r>
      <w:proofErr w:type="gramStart"/>
      <w:r>
        <w:rPr>
          <w:rFonts w:hint="eastAsia"/>
        </w:rPr>
        <w:t>栓系</w:t>
      </w:r>
      <w:proofErr w:type="gramEnd"/>
      <w:r>
        <w:rPr>
          <w:rFonts w:hint="eastAsia"/>
        </w:rPr>
        <w:t>附件应符合</w:t>
      </w:r>
      <w:r>
        <w:rPr>
          <w:rFonts w:hint="eastAsia"/>
        </w:rPr>
        <w:t>6.7.2.5</w:t>
      </w:r>
      <w:r>
        <w:rPr>
          <w:rFonts w:hint="eastAsia"/>
        </w:rPr>
        <w:t>至</w:t>
      </w:r>
      <w:r>
        <w:rPr>
          <w:rFonts w:hint="eastAsia"/>
        </w:rPr>
        <w:t>6.7.2.17</w:t>
      </w:r>
      <w:r>
        <w:rPr>
          <w:rFonts w:hint="eastAsia"/>
        </w:rPr>
        <w:t>的要求。如需在纤维增强塑料罐壳中加入其他金属部件，则应适用</w:t>
      </w:r>
      <w:r>
        <w:rPr>
          <w:rFonts w:hint="eastAsia"/>
        </w:rPr>
        <w:t>6.9.2.3.8</w:t>
      </w:r>
      <w:r>
        <w:rPr>
          <w:rFonts w:hint="eastAsia"/>
        </w:rPr>
        <w:t>的规定。</w:t>
      </w:r>
    </w:p>
    <w:p w14:paraId="27FA1057" w14:textId="77777777" w:rsidR="00C661CB" w:rsidRPr="00852BA5" w:rsidRDefault="00C661CB" w:rsidP="006D6DD6">
      <w:pPr>
        <w:pStyle w:val="SingleTxt"/>
        <w:tabs>
          <w:tab w:val="clear" w:pos="2126"/>
        </w:tabs>
        <w:rPr>
          <w:rFonts w:eastAsia="楷体"/>
          <w:b/>
          <w:bCs/>
        </w:rPr>
      </w:pPr>
      <w:r w:rsidRPr="00852BA5">
        <w:rPr>
          <w:rFonts w:eastAsia="楷体" w:hint="eastAsia"/>
          <w:b/>
          <w:bCs/>
        </w:rPr>
        <w:t>6.9.2.6</w:t>
      </w:r>
      <w:r w:rsidRPr="00852BA5">
        <w:rPr>
          <w:rFonts w:eastAsia="楷体"/>
          <w:b/>
          <w:bCs/>
        </w:rPr>
        <w:tab/>
      </w:r>
      <w:r w:rsidRPr="00852BA5">
        <w:rPr>
          <w:rFonts w:eastAsia="楷体" w:hint="eastAsia"/>
          <w:b/>
          <w:bCs/>
        </w:rPr>
        <w:t>设计批准</w:t>
      </w:r>
    </w:p>
    <w:p w14:paraId="3F51A5BC" w14:textId="77777777" w:rsidR="00C661CB" w:rsidRDefault="00C661CB" w:rsidP="006D6DD6">
      <w:pPr>
        <w:pStyle w:val="SingleTxt"/>
        <w:tabs>
          <w:tab w:val="clear" w:pos="2126"/>
        </w:tabs>
      </w:pPr>
      <w:r>
        <w:rPr>
          <w:rFonts w:hint="eastAsia"/>
        </w:rPr>
        <w:t>6.9.2.6.1</w:t>
      </w:r>
      <w:r>
        <w:tab/>
      </w:r>
      <w:r>
        <w:rPr>
          <w:rFonts w:hint="eastAsia"/>
        </w:rPr>
        <w:t>纤维增强塑料可移动罐柜的设计批准应按照</w:t>
      </w:r>
      <w:r>
        <w:rPr>
          <w:rFonts w:hint="eastAsia"/>
        </w:rPr>
        <w:t>6.7.2.18</w:t>
      </w:r>
      <w:r>
        <w:rPr>
          <w:rFonts w:hint="eastAsia"/>
        </w:rPr>
        <w:t>的要求进行。下列补充要求适用于纤维增强塑料可移动罐柜。</w:t>
      </w:r>
    </w:p>
    <w:p w14:paraId="3A4FE5C1" w14:textId="77777777" w:rsidR="00C661CB" w:rsidRDefault="00C661CB" w:rsidP="006D6DD6">
      <w:pPr>
        <w:pStyle w:val="SingleTxt"/>
        <w:tabs>
          <w:tab w:val="clear" w:pos="2126"/>
        </w:tabs>
      </w:pPr>
      <w:r>
        <w:rPr>
          <w:rFonts w:hint="eastAsia"/>
        </w:rPr>
        <w:t>6.9.2.6.2</w:t>
      </w:r>
      <w:r>
        <w:tab/>
      </w:r>
      <w:r>
        <w:rPr>
          <w:rFonts w:hint="eastAsia"/>
        </w:rPr>
        <w:t>为获得设计批准而提交的原型试验报告还应包括下列内容：</w:t>
      </w:r>
    </w:p>
    <w:p w14:paraId="262DE964" w14:textId="77777777" w:rsidR="00C661CB" w:rsidRDefault="00C661CB" w:rsidP="00B2732F">
      <w:pPr>
        <w:pStyle w:val="SingleTxt"/>
        <w:ind w:left="2557" w:hanging="431"/>
      </w:pPr>
      <w:r>
        <w:rPr>
          <w:rFonts w:hint="eastAsia"/>
        </w:rPr>
        <w:t>(a)</w:t>
      </w:r>
      <w:r>
        <w:rPr>
          <w:rFonts w:hint="eastAsia"/>
        </w:rPr>
        <w:tab/>
      </w:r>
      <w:r>
        <w:rPr>
          <w:rFonts w:hint="eastAsia"/>
        </w:rPr>
        <w:t>按照</w:t>
      </w:r>
      <w:r>
        <w:rPr>
          <w:rFonts w:hint="eastAsia"/>
        </w:rPr>
        <w:t>6.9.2.7.1</w:t>
      </w:r>
      <w:r>
        <w:rPr>
          <w:rFonts w:hint="eastAsia"/>
        </w:rPr>
        <w:t>的要求对制造纤维增强塑料罐壳所用材料进行试验的结果；</w:t>
      </w:r>
    </w:p>
    <w:p w14:paraId="4A5F77B8" w14:textId="77777777" w:rsidR="00C661CB" w:rsidRDefault="00C661CB" w:rsidP="00B2732F">
      <w:pPr>
        <w:pStyle w:val="SingleTxt"/>
        <w:ind w:left="2557" w:hanging="431"/>
      </w:pPr>
      <w:r>
        <w:rPr>
          <w:rFonts w:hint="eastAsia"/>
        </w:rPr>
        <w:t>(b)</w:t>
      </w:r>
      <w:r>
        <w:rPr>
          <w:rFonts w:hint="eastAsia"/>
        </w:rPr>
        <w:tab/>
      </w:r>
      <w:r>
        <w:rPr>
          <w:rFonts w:hint="eastAsia"/>
        </w:rPr>
        <w:t>按照</w:t>
      </w:r>
      <w:r>
        <w:rPr>
          <w:rFonts w:hint="eastAsia"/>
        </w:rPr>
        <w:t>6.9.2.7.1.4</w:t>
      </w:r>
      <w:r>
        <w:rPr>
          <w:rFonts w:hint="eastAsia"/>
        </w:rPr>
        <w:t>的要求进行的落球试验结果。</w:t>
      </w:r>
    </w:p>
    <w:p w14:paraId="4B80B83E" w14:textId="77777777" w:rsidR="00C661CB" w:rsidRDefault="00C661CB" w:rsidP="00B2732F">
      <w:pPr>
        <w:pStyle w:val="SingleTxt"/>
        <w:ind w:left="2557" w:hanging="431"/>
      </w:pPr>
      <w:r>
        <w:rPr>
          <w:rFonts w:hint="eastAsia"/>
        </w:rPr>
        <w:t>(c)</w:t>
      </w:r>
      <w:r>
        <w:rPr>
          <w:rFonts w:hint="eastAsia"/>
        </w:rPr>
        <w:tab/>
      </w:r>
      <w:r>
        <w:rPr>
          <w:rFonts w:hint="eastAsia"/>
        </w:rPr>
        <w:t>按照</w:t>
      </w:r>
      <w:r>
        <w:rPr>
          <w:rFonts w:hint="eastAsia"/>
        </w:rPr>
        <w:t>6.9.2.7.1.5</w:t>
      </w:r>
      <w:r>
        <w:rPr>
          <w:rFonts w:hint="eastAsia"/>
        </w:rPr>
        <w:t>的规定进行的耐火试验结果。</w:t>
      </w:r>
    </w:p>
    <w:p w14:paraId="2428F9AB" w14:textId="77777777" w:rsidR="00C661CB" w:rsidRPr="006D6DD6" w:rsidRDefault="00C661CB" w:rsidP="006D6DD6">
      <w:pPr>
        <w:pStyle w:val="SingleTxt"/>
        <w:tabs>
          <w:tab w:val="clear" w:pos="2126"/>
        </w:tabs>
        <w:rPr>
          <w:spacing w:val="2"/>
        </w:rPr>
      </w:pPr>
      <w:r>
        <w:rPr>
          <w:rFonts w:hint="eastAsia"/>
        </w:rPr>
        <w:t>6.9.2.6.3</w:t>
      </w:r>
      <w:r>
        <w:tab/>
      </w:r>
      <w:r w:rsidRPr="006D6DD6">
        <w:rPr>
          <w:rFonts w:hint="eastAsia"/>
          <w:spacing w:val="2"/>
        </w:rPr>
        <w:t>应制定并在操作手册中纳入使用寿命检查方案，通过定期检查监测罐柜状况。检查方案应重点关注按</w:t>
      </w:r>
      <w:r w:rsidRPr="006D6DD6">
        <w:rPr>
          <w:rFonts w:hint="eastAsia"/>
          <w:spacing w:val="2"/>
        </w:rPr>
        <w:t>6.9.2.</w:t>
      </w:r>
      <w:proofErr w:type="gramStart"/>
      <w:r w:rsidRPr="006D6DD6">
        <w:rPr>
          <w:rFonts w:hint="eastAsia"/>
          <w:spacing w:val="2"/>
        </w:rPr>
        <w:t>3.4</w:t>
      </w:r>
      <w:r w:rsidRPr="006D6DD6">
        <w:rPr>
          <w:rFonts w:hint="eastAsia"/>
          <w:spacing w:val="2"/>
        </w:rPr>
        <w:t>进行的设计分析所确定的关键应力位置。检查方法应考虑到关键应力位置的潜在损坏模式</w:t>
      </w:r>
      <w:proofErr w:type="gramEnd"/>
      <w:r w:rsidRPr="006D6DD6">
        <w:rPr>
          <w:rFonts w:hint="eastAsia"/>
          <w:spacing w:val="2"/>
        </w:rPr>
        <w:t>(</w:t>
      </w:r>
      <w:r w:rsidRPr="006D6DD6">
        <w:rPr>
          <w:rFonts w:hint="eastAsia"/>
          <w:spacing w:val="2"/>
        </w:rPr>
        <w:t>如抗拉应力或层间应力</w:t>
      </w:r>
      <w:r w:rsidRPr="006D6DD6">
        <w:rPr>
          <w:rFonts w:hint="eastAsia"/>
          <w:spacing w:val="2"/>
        </w:rPr>
        <w:t>)</w:t>
      </w:r>
      <w:r w:rsidRPr="006D6DD6">
        <w:rPr>
          <w:rFonts w:hint="eastAsia"/>
          <w:spacing w:val="2"/>
        </w:rPr>
        <w:t>。检查应结合目测和非破坏性试验</w:t>
      </w:r>
      <w:r w:rsidRPr="006D6DD6">
        <w:rPr>
          <w:rFonts w:hint="eastAsia"/>
          <w:spacing w:val="2"/>
        </w:rPr>
        <w:t>(</w:t>
      </w:r>
      <w:r w:rsidRPr="006D6DD6">
        <w:rPr>
          <w:rFonts w:hint="eastAsia"/>
          <w:spacing w:val="2"/>
        </w:rPr>
        <w:t>如声发射、超声波评估、热成像</w:t>
      </w:r>
      <w:r w:rsidRPr="006D6DD6">
        <w:rPr>
          <w:rFonts w:hint="eastAsia"/>
          <w:spacing w:val="2"/>
        </w:rPr>
        <w:t>)</w:t>
      </w:r>
      <w:r w:rsidRPr="006D6DD6">
        <w:rPr>
          <w:rFonts w:hint="eastAsia"/>
          <w:spacing w:val="2"/>
        </w:rPr>
        <w:t>。对于</w:t>
      </w:r>
      <w:r w:rsidRPr="006D6DD6">
        <w:rPr>
          <w:rFonts w:hint="eastAsia"/>
          <w:spacing w:val="2"/>
        </w:rPr>
        <w:lastRenderedPageBreak/>
        <w:t>加热元件，使用寿命检查方案应允许对罐壳或其代表性位置进行检查，以将过热影响考虑在内。</w:t>
      </w:r>
    </w:p>
    <w:p w14:paraId="52FED21D" w14:textId="77777777" w:rsidR="00C661CB" w:rsidRDefault="00C661CB" w:rsidP="006D6DD6">
      <w:pPr>
        <w:pStyle w:val="SingleTxt"/>
        <w:tabs>
          <w:tab w:val="clear" w:pos="2126"/>
        </w:tabs>
      </w:pPr>
      <w:r>
        <w:rPr>
          <w:rFonts w:hint="eastAsia"/>
        </w:rPr>
        <w:t>6.9.2.</w:t>
      </w:r>
      <w:proofErr w:type="gramStart"/>
      <w:r>
        <w:rPr>
          <w:rFonts w:hint="eastAsia"/>
        </w:rPr>
        <w:t>6.4</w:t>
      </w:r>
      <w:r>
        <w:tab/>
      </w:r>
      <w:r>
        <w:rPr>
          <w:rFonts w:hint="eastAsia"/>
        </w:rPr>
        <w:t>应对代表性原型罐柜进行如下规定试验。为此</w:t>
      </w:r>
      <w:proofErr w:type="gramEnd"/>
      <w:r>
        <w:rPr>
          <w:rFonts w:hint="eastAsia"/>
        </w:rPr>
        <w:t>，必要时可用其他项目代替辅助设备。</w:t>
      </w:r>
    </w:p>
    <w:p w14:paraId="14CF76D5" w14:textId="2C359349" w:rsidR="00C661CB" w:rsidRDefault="00C661CB" w:rsidP="006D6DD6">
      <w:pPr>
        <w:pStyle w:val="SingleTxt"/>
        <w:tabs>
          <w:tab w:val="clear" w:pos="2126"/>
        </w:tabs>
      </w:pPr>
      <w:r>
        <w:rPr>
          <w:rFonts w:hint="eastAsia"/>
        </w:rPr>
        <w:t>6.9.2.6.4.1</w:t>
      </w:r>
      <w:r w:rsidR="006D6DD6">
        <w:tab/>
      </w:r>
      <w:r>
        <w:rPr>
          <w:rFonts w:hint="eastAsia"/>
        </w:rPr>
        <w:t>应检查原型是否符合设计类型规格。检查应包括内部检查、外部检查和主要尺寸测量。</w:t>
      </w:r>
    </w:p>
    <w:p w14:paraId="760E8A1D" w14:textId="69A33B7E" w:rsidR="00C661CB" w:rsidRDefault="00C661CB" w:rsidP="006D6DD6">
      <w:pPr>
        <w:pStyle w:val="SingleTxt"/>
        <w:tabs>
          <w:tab w:val="clear" w:pos="2126"/>
        </w:tabs>
      </w:pPr>
      <w:r>
        <w:rPr>
          <w:rFonts w:hint="eastAsia"/>
        </w:rPr>
        <w:t>6.9.2.6.4.2</w:t>
      </w:r>
      <w:r w:rsidR="006D6DD6">
        <w:tab/>
      </w:r>
      <w:r>
        <w:rPr>
          <w:rFonts w:hint="eastAsia"/>
        </w:rPr>
        <w:t>按照</w:t>
      </w:r>
      <w:r>
        <w:rPr>
          <w:rFonts w:hint="eastAsia"/>
        </w:rPr>
        <w:t>6.9.2.3.4</w:t>
      </w:r>
      <w:r>
        <w:rPr>
          <w:rFonts w:hint="eastAsia"/>
        </w:rPr>
        <w:t>对原型进行设计验证，在经设计验证确定为高应变的所有位置配备应变计，然后对原型施加下列载荷，并对应变进行记录：</w:t>
      </w:r>
    </w:p>
    <w:p w14:paraId="26D57857" w14:textId="77777777" w:rsidR="00C661CB" w:rsidRDefault="00C661CB" w:rsidP="00B2732F">
      <w:pPr>
        <w:pStyle w:val="SingleTxt"/>
        <w:ind w:left="2557" w:hanging="431"/>
      </w:pPr>
      <w:r>
        <w:rPr>
          <w:rFonts w:hint="eastAsia"/>
        </w:rPr>
        <w:t>(a)</w:t>
      </w:r>
      <w:r>
        <w:rPr>
          <w:rFonts w:hint="eastAsia"/>
        </w:rPr>
        <w:tab/>
      </w:r>
      <w:r>
        <w:rPr>
          <w:rFonts w:hint="eastAsia"/>
        </w:rPr>
        <w:t>充水至最大装载度。测量结果应用于按照</w:t>
      </w:r>
      <w:r>
        <w:rPr>
          <w:rFonts w:hint="eastAsia"/>
        </w:rPr>
        <w:t>6.9.2.3.4</w:t>
      </w:r>
      <w:r>
        <w:rPr>
          <w:rFonts w:hint="eastAsia"/>
        </w:rPr>
        <w:t>校核设计计算；</w:t>
      </w:r>
    </w:p>
    <w:p w14:paraId="66767A8B" w14:textId="77777777" w:rsidR="00C661CB" w:rsidRDefault="00C661CB" w:rsidP="00B2732F">
      <w:pPr>
        <w:pStyle w:val="SingleTxt"/>
        <w:ind w:left="2557" w:hanging="431"/>
      </w:pPr>
      <w:r>
        <w:rPr>
          <w:rFonts w:hint="eastAsia"/>
        </w:rPr>
        <w:t>(b)</w:t>
      </w:r>
      <w:r>
        <w:rPr>
          <w:rFonts w:hint="eastAsia"/>
        </w:rPr>
        <w:tab/>
      </w:r>
      <w:r w:rsidRPr="00B45F02">
        <w:rPr>
          <w:rFonts w:hint="eastAsia"/>
          <w:spacing w:val="-2"/>
        </w:rPr>
        <w:t>充水至最大装载度，并在装有柜底角件的所有三个方向施加静载荷，而不在罐壳外部施加额外质量。为了与按照</w:t>
      </w:r>
      <w:r w:rsidRPr="00B45F02">
        <w:rPr>
          <w:spacing w:val="-2"/>
        </w:rPr>
        <w:t>6.9.2.3.4</w:t>
      </w:r>
      <w:r w:rsidRPr="00B45F02">
        <w:rPr>
          <w:rFonts w:hint="eastAsia"/>
          <w:spacing w:val="-2"/>
        </w:rPr>
        <w:t>进行的设计计算比较，应参照</w:t>
      </w:r>
      <w:r w:rsidRPr="00B45F02">
        <w:rPr>
          <w:spacing w:val="-2"/>
        </w:rPr>
        <w:t>6.7.2.2.12</w:t>
      </w:r>
      <w:r w:rsidRPr="00B45F02">
        <w:rPr>
          <w:rFonts w:hint="eastAsia"/>
          <w:spacing w:val="-2"/>
        </w:rPr>
        <w:t>要求的加速度值对记录的应变进行外推并测量</w:t>
      </w:r>
      <w:r>
        <w:rPr>
          <w:rFonts w:hint="eastAsia"/>
        </w:rPr>
        <w:t>；</w:t>
      </w:r>
    </w:p>
    <w:p w14:paraId="6A4817A3" w14:textId="77777777" w:rsidR="00C661CB" w:rsidRDefault="00C661CB" w:rsidP="00B2732F">
      <w:pPr>
        <w:pStyle w:val="SingleTxt"/>
        <w:ind w:left="2557" w:hanging="431"/>
      </w:pPr>
      <w:r>
        <w:rPr>
          <w:rFonts w:hint="eastAsia"/>
        </w:rPr>
        <w:t>(c)</w:t>
      </w:r>
      <w:r>
        <w:rPr>
          <w:rFonts w:hint="eastAsia"/>
        </w:rPr>
        <w:tab/>
      </w:r>
      <w:r w:rsidRPr="006D6DD6">
        <w:rPr>
          <w:rFonts w:hint="eastAsia"/>
          <w:spacing w:val="2"/>
        </w:rPr>
        <w:t>充水并施加规定的试验压力。在此载荷之下，罐壳应无可见损坏或渗漏。</w:t>
      </w:r>
    </w:p>
    <w:p w14:paraId="6ABFACB1" w14:textId="120C3147" w:rsidR="00C661CB" w:rsidRDefault="00C661CB" w:rsidP="006D6DD6">
      <w:pPr>
        <w:pStyle w:val="SingleTxt"/>
        <w:tabs>
          <w:tab w:val="clear" w:pos="2126"/>
        </w:tabs>
      </w:pPr>
      <w:r>
        <w:rPr>
          <w:rFonts w:hint="eastAsia"/>
        </w:rPr>
        <w:tab/>
      </w:r>
      <w:r w:rsidR="006D6DD6">
        <w:tab/>
      </w:r>
      <w:r>
        <w:rPr>
          <w:rFonts w:hint="eastAsia"/>
        </w:rPr>
        <w:t>在上述任何一种载荷条件下，与所测得的应变水平相对应的应力不应超过</w:t>
      </w:r>
      <w:r>
        <w:rPr>
          <w:rFonts w:hint="eastAsia"/>
        </w:rPr>
        <w:t>6.9.2.3.4</w:t>
      </w:r>
      <w:r>
        <w:rPr>
          <w:rFonts w:hint="eastAsia"/>
        </w:rPr>
        <w:t>中计算的最小安全系数。</w:t>
      </w:r>
    </w:p>
    <w:p w14:paraId="5650F264" w14:textId="77777777" w:rsidR="00C661CB" w:rsidRPr="00852BA5" w:rsidRDefault="00C661CB" w:rsidP="006D6DD6">
      <w:pPr>
        <w:pStyle w:val="SingleTxt"/>
        <w:tabs>
          <w:tab w:val="clear" w:pos="2126"/>
        </w:tabs>
        <w:rPr>
          <w:rFonts w:eastAsia="楷体"/>
          <w:b/>
          <w:bCs/>
        </w:rPr>
      </w:pPr>
      <w:r w:rsidRPr="00852BA5">
        <w:rPr>
          <w:rFonts w:eastAsia="楷体" w:hint="eastAsia"/>
          <w:b/>
          <w:bCs/>
        </w:rPr>
        <w:t>6.9.2.7</w:t>
      </w:r>
      <w:r w:rsidRPr="00852BA5">
        <w:rPr>
          <w:rFonts w:eastAsia="楷体"/>
          <w:b/>
          <w:bCs/>
        </w:rPr>
        <w:tab/>
      </w:r>
      <w:r w:rsidRPr="00852BA5">
        <w:rPr>
          <w:rFonts w:eastAsia="楷体" w:hint="eastAsia"/>
          <w:b/>
          <w:bCs/>
        </w:rPr>
        <w:t>适用于纤维增强塑料可移动罐柜的附加规定</w:t>
      </w:r>
    </w:p>
    <w:p w14:paraId="7A6FDC56" w14:textId="77777777" w:rsidR="00C661CB" w:rsidRDefault="00C661CB" w:rsidP="006D6DD6">
      <w:pPr>
        <w:pStyle w:val="SingleTxt"/>
        <w:tabs>
          <w:tab w:val="clear" w:pos="2126"/>
        </w:tabs>
      </w:pPr>
      <w:r>
        <w:rPr>
          <w:rFonts w:hint="eastAsia"/>
        </w:rPr>
        <w:t>6.9.2.7.1</w:t>
      </w:r>
      <w:r>
        <w:tab/>
      </w:r>
      <w:r w:rsidRPr="00B45F02">
        <w:rPr>
          <w:rFonts w:eastAsia="楷体" w:hint="eastAsia"/>
        </w:rPr>
        <w:t>材料试验</w:t>
      </w:r>
    </w:p>
    <w:p w14:paraId="3064D2AB" w14:textId="2DCB074C" w:rsidR="00C661CB" w:rsidRDefault="00C661CB" w:rsidP="006D6DD6">
      <w:pPr>
        <w:pStyle w:val="SingleTxt"/>
        <w:tabs>
          <w:tab w:val="clear" w:pos="2126"/>
        </w:tabs>
      </w:pPr>
      <w:r>
        <w:rPr>
          <w:rFonts w:hint="eastAsia"/>
        </w:rPr>
        <w:t>6.9.2.7.1.1</w:t>
      </w:r>
      <w:r w:rsidR="006D6DD6">
        <w:tab/>
      </w:r>
      <w:r>
        <w:rPr>
          <w:rFonts w:hint="eastAsia"/>
        </w:rPr>
        <w:t>树脂</w:t>
      </w:r>
    </w:p>
    <w:p w14:paraId="26F2B4AD" w14:textId="46238AE5" w:rsidR="00C661CB" w:rsidRDefault="00C661CB" w:rsidP="006D6DD6">
      <w:pPr>
        <w:pStyle w:val="SingleTxt"/>
        <w:tabs>
          <w:tab w:val="clear" w:pos="2126"/>
        </w:tabs>
      </w:pPr>
      <w:r>
        <w:rPr>
          <w:rFonts w:hint="eastAsia"/>
        </w:rPr>
        <w:tab/>
      </w:r>
      <w:r w:rsidR="006D6DD6">
        <w:tab/>
      </w:r>
      <w:r>
        <w:rPr>
          <w:rFonts w:hint="eastAsia"/>
        </w:rPr>
        <w:t>树脂的抗拉伸长率应按照</w:t>
      </w:r>
      <w:r>
        <w:rPr>
          <w:rFonts w:hint="eastAsia"/>
        </w:rPr>
        <w:t>IS</w:t>
      </w:r>
      <w:r w:rsidR="006D6DD6" w:rsidRPr="00F461A9">
        <w:t>О</w:t>
      </w:r>
      <w:r>
        <w:rPr>
          <w:rFonts w:hint="eastAsia"/>
        </w:rPr>
        <w:t xml:space="preserve"> 527-2:2012</w:t>
      </w:r>
      <w:r>
        <w:rPr>
          <w:rFonts w:hint="eastAsia"/>
        </w:rPr>
        <w:t>确定。树脂的热变形温度</w:t>
      </w:r>
      <w:r>
        <w:rPr>
          <w:rFonts w:hint="eastAsia"/>
        </w:rPr>
        <w:t>(HDT)</w:t>
      </w:r>
      <w:r>
        <w:rPr>
          <w:rFonts w:hint="eastAsia"/>
        </w:rPr>
        <w:t>应按照</w:t>
      </w:r>
      <w:r>
        <w:rPr>
          <w:rFonts w:hint="eastAsia"/>
        </w:rPr>
        <w:t>ISO 75-1:2013</w:t>
      </w:r>
      <w:r>
        <w:rPr>
          <w:rFonts w:hint="eastAsia"/>
        </w:rPr>
        <w:t>确定。</w:t>
      </w:r>
    </w:p>
    <w:p w14:paraId="480A206C" w14:textId="6EE32D2B" w:rsidR="00C661CB" w:rsidRDefault="00C661CB" w:rsidP="006D6DD6">
      <w:pPr>
        <w:pStyle w:val="SingleTxt"/>
        <w:tabs>
          <w:tab w:val="clear" w:pos="2126"/>
        </w:tabs>
      </w:pPr>
      <w:r>
        <w:rPr>
          <w:rFonts w:hint="eastAsia"/>
        </w:rPr>
        <w:t>6.9.2.7.1.2</w:t>
      </w:r>
      <w:r w:rsidR="006D6DD6">
        <w:tab/>
      </w:r>
      <w:r>
        <w:rPr>
          <w:rFonts w:hint="eastAsia"/>
        </w:rPr>
        <w:t>罐壳样品</w:t>
      </w:r>
    </w:p>
    <w:p w14:paraId="478AA554" w14:textId="79E89237" w:rsidR="00C661CB" w:rsidRDefault="00C661CB" w:rsidP="006D6DD6">
      <w:pPr>
        <w:pStyle w:val="SingleTxt"/>
        <w:tabs>
          <w:tab w:val="clear" w:pos="2126"/>
        </w:tabs>
      </w:pPr>
      <w:r>
        <w:rPr>
          <w:rFonts w:hint="eastAsia"/>
        </w:rPr>
        <w:tab/>
      </w:r>
      <w:r w:rsidR="006D6DD6">
        <w:tab/>
      </w:r>
      <w:r>
        <w:rPr>
          <w:rFonts w:hint="eastAsia"/>
        </w:rPr>
        <w:t>在试验之前，应去除样品上的所有涂层。如果无法获得罐壳样品，则可使用平行罐壳样品。试验应包括：</w:t>
      </w:r>
    </w:p>
    <w:p w14:paraId="2CF5560B" w14:textId="77777777" w:rsidR="00C661CB" w:rsidRDefault="00C661CB" w:rsidP="00B2732F">
      <w:pPr>
        <w:pStyle w:val="SingleTxt"/>
        <w:ind w:left="2557" w:hanging="431"/>
      </w:pPr>
      <w:r>
        <w:rPr>
          <w:rFonts w:hint="eastAsia"/>
        </w:rPr>
        <w:t>(a)</w:t>
      </w:r>
      <w:r>
        <w:rPr>
          <w:rFonts w:hint="eastAsia"/>
        </w:rPr>
        <w:tab/>
      </w:r>
      <w:r>
        <w:rPr>
          <w:rFonts w:hint="eastAsia"/>
        </w:rPr>
        <w:t>罐壳中心壁和两端的层压板厚度；</w:t>
      </w:r>
    </w:p>
    <w:p w14:paraId="5AF2A542" w14:textId="77777777" w:rsidR="00C661CB" w:rsidRDefault="00C661CB" w:rsidP="00B2732F">
      <w:pPr>
        <w:pStyle w:val="SingleTxt"/>
        <w:ind w:left="2557" w:hanging="431"/>
      </w:pPr>
      <w:r>
        <w:rPr>
          <w:rFonts w:hint="eastAsia"/>
        </w:rPr>
        <w:t>(b)</w:t>
      </w:r>
      <w:r>
        <w:rPr>
          <w:rFonts w:hint="eastAsia"/>
        </w:rPr>
        <w:tab/>
      </w:r>
      <w:r>
        <w:rPr>
          <w:rFonts w:hint="eastAsia"/>
        </w:rPr>
        <w:t>符合</w:t>
      </w:r>
      <w:r>
        <w:rPr>
          <w:rFonts w:hint="eastAsia"/>
        </w:rPr>
        <w:t>ISO 1172:1996</w:t>
      </w:r>
      <w:r>
        <w:rPr>
          <w:rFonts w:hint="eastAsia"/>
        </w:rPr>
        <w:t>或</w:t>
      </w:r>
      <w:r>
        <w:rPr>
          <w:rFonts w:hint="eastAsia"/>
        </w:rPr>
        <w:t>ISO 14127:2008</w:t>
      </w:r>
      <w:r>
        <w:rPr>
          <w:rFonts w:hint="eastAsia"/>
        </w:rPr>
        <w:t>的复合增强材料的质量含量和组成，以及增强层的取向和排列；</w:t>
      </w:r>
    </w:p>
    <w:p w14:paraId="29BAB6D6" w14:textId="77777777" w:rsidR="00C661CB" w:rsidRDefault="00C661CB" w:rsidP="00B2732F">
      <w:pPr>
        <w:pStyle w:val="SingleTxt"/>
        <w:ind w:left="2557" w:hanging="431"/>
      </w:pPr>
      <w:r>
        <w:rPr>
          <w:rFonts w:hint="eastAsia"/>
        </w:rPr>
        <w:t>(c)</w:t>
      </w:r>
      <w:r>
        <w:rPr>
          <w:rFonts w:hint="eastAsia"/>
        </w:rPr>
        <w:tab/>
      </w:r>
      <w:r>
        <w:rPr>
          <w:rFonts w:hint="eastAsia"/>
        </w:rPr>
        <w:t>符合</w:t>
      </w:r>
      <w:r>
        <w:rPr>
          <w:rFonts w:hint="eastAsia"/>
        </w:rPr>
        <w:t>ISO 527-4:1997</w:t>
      </w:r>
      <w:r>
        <w:rPr>
          <w:rFonts w:hint="eastAsia"/>
        </w:rPr>
        <w:t>或</w:t>
      </w:r>
      <w:r>
        <w:rPr>
          <w:rFonts w:hint="eastAsia"/>
        </w:rPr>
        <w:t>ISO 527-5:2009</w:t>
      </w:r>
      <w:r>
        <w:rPr>
          <w:rFonts w:hint="eastAsia"/>
        </w:rPr>
        <w:t>的罐壳周向和纵向抗拉强度、断裂伸长率和弹性模量。对于纤维增强塑料罐壳区域，应按照</w:t>
      </w:r>
      <w:r>
        <w:rPr>
          <w:rFonts w:hint="eastAsia"/>
        </w:rPr>
        <w:t>ISO 527-4:1997</w:t>
      </w:r>
      <w:r>
        <w:rPr>
          <w:rFonts w:hint="eastAsia"/>
        </w:rPr>
        <w:t>或</w:t>
      </w:r>
      <w:r>
        <w:rPr>
          <w:rFonts w:hint="eastAsia"/>
        </w:rPr>
        <w:t>ISO 527-5:2009</w:t>
      </w:r>
      <w:r>
        <w:rPr>
          <w:rFonts w:hint="eastAsia"/>
        </w:rPr>
        <w:t>对代表性层压板进行试验，以便评估安全系数</w:t>
      </w:r>
      <w:r>
        <w:rPr>
          <w:rFonts w:hint="eastAsia"/>
        </w:rPr>
        <w:t>(K)</w:t>
      </w:r>
      <w:r>
        <w:rPr>
          <w:rFonts w:hint="eastAsia"/>
        </w:rPr>
        <w:t>的适宜性。每项抗拉强度测量至少应使用</w:t>
      </w:r>
      <w:r>
        <w:rPr>
          <w:rFonts w:hint="eastAsia"/>
        </w:rPr>
        <w:t>6</w:t>
      </w:r>
      <w:r>
        <w:rPr>
          <w:rFonts w:hint="eastAsia"/>
        </w:rPr>
        <w:t>个试样，抗拉强度应取平均值减去</w:t>
      </w:r>
      <w:r>
        <w:rPr>
          <w:rFonts w:hint="eastAsia"/>
        </w:rPr>
        <w:t>2</w:t>
      </w:r>
      <w:r>
        <w:rPr>
          <w:rFonts w:hint="eastAsia"/>
        </w:rPr>
        <w:t>个标准差之后的值；</w:t>
      </w:r>
    </w:p>
    <w:p w14:paraId="7B04EBC2" w14:textId="77777777" w:rsidR="00C661CB" w:rsidRDefault="00C661CB" w:rsidP="00B2732F">
      <w:pPr>
        <w:pStyle w:val="SingleTxt"/>
        <w:ind w:left="2557" w:hanging="431"/>
      </w:pPr>
      <w:r>
        <w:rPr>
          <w:rFonts w:hint="eastAsia"/>
        </w:rPr>
        <w:lastRenderedPageBreak/>
        <w:t>(d)</w:t>
      </w:r>
      <w:r>
        <w:rPr>
          <w:rFonts w:hint="eastAsia"/>
        </w:rPr>
        <w:tab/>
      </w:r>
      <w:r>
        <w:rPr>
          <w:rFonts w:hint="eastAsia"/>
        </w:rPr>
        <w:t>弯曲挠度和强度应按照</w:t>
      </w:r>
      <w:r>
        <w:rPr>
          <w:rFonts w:hint="eastAsia"/>
        </w:rPr>
        <w:t>ISO 14125:1998+Amd 1:2011</w:t>
      </w:r>
      <w:r>
        <w:rPr>
          <w:rFonts w:hint="eastAsia"/>
        </w:rPr>
        <w:t>的三点或四点弯曲试验确定，使用的样品最小宽度应为</w:t>
      </w:r>
      <w:r>
        <w:rPr>
          <w:rFonts w:hint="eastAsia"/>
        </w:rPr>
        <w:t>50</w:t>
      </w:r>
      <w:r>
        <w:rPr>
          <w:rFonts w:hint="eastAsia"/>
        </w:rPr>
        <w:t>毫米，支撑距离应至少为壁厚的</w:t>
      </w:r>
      <w:r>
        <w:rPr>
          <w:rFonts w:hint="eastAsia"/>
        </w:rPr>
        <w:t>20</w:t>
      </w:r>
      <w:r>
        <w:rPr>
          <w:rFonts w:hint="eastAsia"/>
        </w:rPr>
        <w:t>倍。应至少使用</w:t>
      </w:r>
      <w:r>
        <w:rPr>
          <w:rFonts w:hint="eastAsia"/>
        </w:rPr>
        <w:t>5</w:t>
      </w:r>
      <w:r>
        <w:rPr>
          <w:rFonts w:hint="eastAsia"/>
        </w:rPr>
        <w:t>个试样。</w:t>
      </w:r>
    </w:p>
    <w:p w14:paraId="06D55E47" w14:textId="77777777" w:rsidR="00C661CB" w:rsidRDefault="00C661CB" w:rsidP="00B2732F">
      <w:pPr>
        <w:pStyle w:val="SingleTxt"/>
        <w:ind w:left="2557" w:hanging="431"/>
      </w:pPr>
      <w:r>
        <w:rPr>
          <w:rFonts w:hint="eastAsia"/>
        </w:rPr>
        <w:t>(e)</w:t>
      </w:r>
      <w:r>
        <w:rPr>
          <w:rFonts w:hint="eastAsia"/>
        </w:rPr>
        <w:tab/>
      </w:r>
      <w:r>
        <w:rPr>
          <w:rFonts w:hint="eastAsia"/>
        </w:rPr>
        <w:t>关于徐变系数</w:t>
      </w:r>
      <w:r w:rsidRPr="00BA7090">
        <w:t>α</w:t>
      </w:r>
      <w:r>
        <w:rPr>
          <w:rFonts w:hint="eastAsia"/>
        </w:rPr>
        <w:t>，应对至少</w:t>
      </w:r>
      <w:r>
        <w:rPr>
          <w:rFonts w:hint="eastAsia"/>
        </w:rPr>
        <w:t>2</w:t>
      </w:r>
      <w:r>
        <w:rPr>
          <w:rFonts w:hint="eastAsia"/>
        </w:rPr>
        <w:t>个</w:t>
      </w:r>
      <w:r>
        <w:rPr>
          <w:rFonts w:hint="eastAsia"/>
        </w:rPr>
        <w:t>(d)</w:t>
      </w:r>
      <w:r>
        <w:rPr>
          <w:rFonts w:hint="eastAsia"/>
        </w:rPr>
        <w:t>段所述结构的试样进行试验，在</w:t>
      </w:r>
      <w:r>
        <w:rPr>
          <w:rFonts w:hint="eastAsia"/>
        </w:rPr>
        <w:t>6.9.2.2.4</w:t>
      </w:r>
      <w:r>
        <w:rPr>
          <w:rFonts w:hint="eastAsia"/>
        </w:rPr>
        <w:t>规定的最高设计温度之下，经过</w:t>
      </w:r>
      <w:r>
        <w:rPr>
          <w:rFonts w:hint="eastAsia"/>
        </w:rPr>
        <w:t>1 000</w:t>
      </w:r>
      <w:r>
        <w:rPr>
          <w:rFonts w:hint="eastAsia"/>
        </w:rPr>
        <w:t>小时的三点或四点弯曲徐变，取试验平均值确定。应对每个试样进行下列试验：</w:t>
      </w:r>
    </w:p>
    <w:p w14:paraId="428E7361" w14:textId="77777777" w:rsidR="00C661CB" w:rsidRDefault="00C661CB" w:rsidP="00BA7090">
      <w:pPr>
        <w:pStyle w:val="SingleTxt"/>
        <w:tabs>
          <w:tab w:val="clear" w:pos="2557"/>
        </w:tabs>
        <w:ind w:left="2988" w:hanging="431"/>
      </w:pPr>
      <w:r>
        <w:t>㈠</w:t>
      </w:r>
      <w:r>
        <w:rPr>
          <w:rFonts w:hint="eastAsia"/>
        </w:rPr>
        <w:tab/>
      </w:r>
      <w:r>
        <w:rPr>
          <w:rFonts w:hint="eastAsia"/>
        </w:rPr>
        <w:t>将试样放入弯曲装置，保持空载，置于设为最高设计温度的烘箱中，使其适应不少于</w:t>
      </w:r>
      <w:r>
        <w:rPr>
          <w:rFonts w:hint="eastAsia"/>
        </w:rPr>
        <w:t>60</w:t>
      </w:r>
      <w:r>
        <w:rPr>
          <w:rFonts w:hint="eastAsia"/>
        </w:rPr>
        <w:t>分钟；</w:t>
      </w:r>
    </w:p>
    <w:p w14:paraId="6DED22CF" w14:textId="77777777" w:rsidR="00C661CB" w:rsidRDefault="00C661CB" w:rsidP="00BA7090">
      <w:pPr>
        <w:pStyle w:val="SingleTxt"/>
        <w:tabs>
          <w:tab w:val="clear" w:pos="2557"/>
        </w:tabs>
        <w:ind w:left="2988" w:hanging="431"/>
      </w:pPr>
      <w:r>
        <w:t>㈡</w:t>
      </w:r>
      <w:r>
        <w:rPr>
          <w:rFonts w:hint="eastAsia"/>
        </w:rPr>
        <w:tab/>
      </w:r>
      <w:r>
        <w:rPr>
          <w:rFonts w:hint="eastAsia"/>
        </w:rPr>
        <w:t>按照</w:t>
      </w:r>
      <w:r>
        <w:rPr>
          <w:rFonts w:hint="eastAsia"/>
        </w:rPr>
        <w:t>ISO 14125:1998+Amd 1:2011</w:t>
      </w:r>
      <w:r>
        <w:rPr>
          <w:rFonts w:hint="eastAsia"/>
        </w:rPr>
        <w:t>，以相当于</w:t>
      </w:r>
      <w:r>
        <w:rPr>
          <w:rFonts w:hint="eastAsia"/>
        </w:rPr>
        <w:t>(d)</w:t>
      </w:r>
      <w:r>
        <w:rPr>
          <w:rFonts w:hint="eastAsia"/>
        </w:rPr>
        <w:t>段确定的强度除以</w:t>
      </w:r>
      <w:r>
        <w:rPr>
          <w:rFonts w:hint="eastAsia"/>
        </w:rPr>
        <w:t>4</w:t>
      </w:r>
      <w:r>
        <w:rPr>
          <w:rFonts w:hint="eastAsia"/>
        </w:rPr>
        <w:t>的弯曲应力对试样进行弯曲加载。在最高设计温度下不间断地保持机械载荷不少于</w:t>
      </w:r>
      <w:r>
        <w:rPr>
          <w:rFonts w:hint="eastAsia"/>
        </w:rPr>
        <w:t xml:space="preserve">1 </w:t>
      </w:r>
      <w:proofErr w:type="gramStart"/>
      <w:r>
        <w:rPr>
          <w:rFonts w:hint="eastAsia"/>
        </w:rPr>
        <w:t>000</w:t>
      </w:r>
      <w:r>
        <w:rPr>
          <w:rFonts w:hint="eastAsia"/>
        </w:rPr>
        <w:t>小时；</w:t>
      </w:r>
      <w:proofErr w:type="gramEnd"/>
    </w:p>
    <w:p w14:paraId="3D5D3F7C" w14:textId="77777777" w:rsidR="00C661CB" w:rsidRDefault="00C661CB" w:rsidP="00BA7090">
      <w:pPr>
        <w:pStyle w:val="SingleTxt"/>
        <w:tabs>
          <w:tab w:val="clear" w:pos="2557"/>
        </w:tabs>
        <w:ind w:left="2988" w:hanging="431"/>
      </w:pPr>
      <w:r>
        <w:t>㈢</w:t>
      </w:r>
      <w:r>
        <w:rPr>
          <w:rFonts w:hint="eastAsia"/>
        </w:rPr>
        <w:tab/>
      </w:r>
      <w:r>
        <w:rPr>
          <w:rFonts w:hint="eastAsia"/>
        </w:rPr>
        <w:t>在施加</w:t>
      </w:r>
      <w:r>
        <w:rPr>
          <w:rFonts w:hint="eastAsia"/>
        </w:rPr>
        <w:t>(e)</w:t>
      </w:r>
      <w:r>
        <w:t>㈡</w:t>
      </w:r>
      <w:r>
        <w:rPr>
          <w:rFonts w:hint="eastAsia"/>
        </w:rPr>
        <w:t>段所述全部载荷</w:t>
      </w:r>
      <w:r>
        <w:rPr>
          <w:rFonts w:hint="eastAsia"/>
        </w:rPr>
        <w:t>6</w:t>
      </w:r>
      <w:r>
        <w:rPr>
          <w:rFonts w:hint="eastAsia"/>
        </w:rPr>
        <w:t>分钟后测量初始挠度。试样应在试验台中保持加载状态；</w:t>
      </w:r>
    </w:p>
    <w:p w14:paraId="3D593B42" w14:textId="77777777" w:rsidR="00C661CB" w:rsidRDefault="00C661CB" w:rsidP="00BA7090">
      <w:pPr>
        <w:pStyle w:val="SingleTxt"/>
        <w:tabs>
          <w:tab w:val="clear" w:pos="2557"/>
        </w:tabs>
        <w:ind w:left="2988" w:hanging="431"/>
      </w:pPr>
      <w:r>
        <w:t>㈣</w:t>
      </w:r>
      <w:r>
        <w:rPr>
          <w:rFonts w:hint="eastAsia"/>
        </w:rPr>
        <w:tab/>
      </w:r>
      <w:r>
        <w:rPr>
          <w:rFonts w:hint="eastAsia"/>
        </w:rPr>
        <w:t>在施加</w:t>
      </w:r>
      <w:r>
        <w:rPr>
          <w:rFonts w:hint="eastAsia"/>
        </w:rPr>
        <w:t>(e)</w:t>
      </w:r>
      <w:r>
        <w:t>㈡</w:t>
      </w:r>
      <w:r>
        <w:rPr>
          <w:rFonts w:hint="eastAsia"/>
        </w:rPr>
        <w:t>段所述全部载荷</w:t>
      </w:r>
      <w:r>
        <w:rPr>
          <w:rFonts w:hint="eastAsia"/>
        </w:rPr>
        <w:t>1 000</w:t>
      </w:r>
      <w:r>
        <w:rPr>
          <w:rFonts w:hint="eastAsia"/>
        </w:rPr>
        <w:t>小时后测量最终挠度；并</w:t>
      </w:r>
    </w:p>
    <w:p w14:paraId="23432A32" w14:textId="77777777" w:rsidR="00C661CB" w:rsidRDefault="00C661CB" w:rsidP="00BA7090">
      <w:pPr>
        <w:pStyle w:val="SingleTxt"/>
        <w:tabs>
          <w:tab w:val="clear" w:pos="2557"/>
        </w:tabs>
        <w:ind w:left="2988" w:hanging="431"/>
      </w:pPr>
      <w:r>
        <w:t>㈤</w:t>
      </w:r>
      <w:r>
        <w:rPr>
          <w:rFonts w:hint="eastAsia"/>
        </w:rPr>
        <w:tab/>
      </w:r>
      <w:r>
        <w:rPr>
          <w:rFonts w:hint="eastAsia"/>
        </w:rPr>
        <w:t>用</w:t>
      </w:r>
      <w:r>
        <w:rPr>
          <w:rFonts w:hint="eastAsia"/>
        </w:rPr>
        <w:t>(e)</w:t>
      </w:r>
      <w:r>
        <w:t>㈢</w:t>
      </w:r>
      <w:proofErr w:type="gramStart"/>
      <w:r>
        <w:rPr>
          <w:rFonts w:hint="eastAsia"/>
        </w:rPr>
        <w:t>段所得</w:t>
      </w:r>
      <w:proofErr w:type="gramEnd"/>
      <w:r>
        <w:rPr>
          <w:rFonts w:hint="eastAsia"/>
        </w:rPr>
        <w:t>初始挠度除以</w:t>
      </w:r>
      <w:r>
        <w:rPr>
          <w:rFonts w:hint="eastAsia"/>
        </w:rPr>
        <w:t>(e)</w:t>
      </w:r>
      <w:r>
        <w:t>㈣</w:t>
      </w:r>
      <w:proofErr w:type="gramStart"/>
      <w:r>
        <w:rPr>
          <w:rFonts w:hint="eastAsia"/>
        </w:rPr>
        <w:t>段所得</w:t>
      </w:r>
      <w:proofErr w:type="gramEnd"/>
      <w:r>
        <w:rPr>
          <w:rFonts w:hint="eastAsia"/>
        </w:rPr>
        <w:t>最终挠度，从而</w:t>
      </w:r>
      <w:proofErr w:type="gramStart"/>
      <w:r>
        <w:rPr>
          <w:rFonts w:hint="eastAsia"/>
        </w:rPr>
        <w:t>计算徐变系数</w:t>
      </w:r>
      <w:proofErr w:type="gramEnd"/>
      <w:r w:rsidRPr="00BA7090">
        <w:t>α</w:t>
      </w:r>
      <w:r>
        <w:rPr>
          <w:rFonts w:hint="eastAsia"/>
        </w:rPr>
        <w:t>。</w:t>
      </w:r>
    </w:p>
    <w:p w14:paraId="62B6841F" w14:textId="41E6FDFE" w:rsidR="00C661CB" w:rsidRDefault="00C661CB" w:rsidP="00B2732F">
      <w:pPr>
        <w:pStyle w:val="SingleTxt"/>
        <w:ind w:left="2557" w:hanging="431"/>
      </w:pPr>
      <w:r>
        <w:rPr>
          <w:rFonts w:hint="eastAsia"/>
        </w:rPr>
        <w:t>(f)</w:t>
      </w:r>
      <w:r>
        <w:rPr>
          <w:rFonts w:hint="eastAsia"/>
        </w:rPr>
        <w:tab/>
      </w:r>
      <w:r>
        <w:rPr>
          <w:rFonts w:hint="eastAsia"/>
        </w:rPr>
        <w:t>关于老化系数</w:t>
      </w:r>
      <w:r w:rsidRPr="00BA7090">
        <w:t>β</w:t>
      </w:r>
      <w:r>
        <w:rPr>
          <w:rFonts w:hint="eastAsia"/>
        </w:rPr>
        <w:t>，应对至少两个</w:t>
      </w:r>
      <w:r>
        <w:rPr>
          <w:rFonts w:hint="eastAsia"/>
        </w:rPr>
        <w:t>(d)</w:t>
      </w:r>
      <w:r>
        <w:rPr>
          <w:rFonts w:hint="eastAsia"/>
        </w:rPr>
        <w:t>段所述结构的试样进行试验，在</w:t>
      </w:r>
      <w:r>
        <w:rPr>
          <w:rFonts w:hint="eastAsia"/>
        </w:rPr>
        <w:t>6.9.2.2.4</w:t>
      </w:r>
      <w:r>
        <w:rPr>
          <w:rFonts w:hint="eastAsia"/>
        </w:rPr>
        <w:t>规定的最高设计温度下，将试样浸入水中，承受</w:t>
      </w:r>
      <w:r>
        <w:rPr>
          <w:rFonts w:hint="eastAsia"/>
        </w:rPr>
        <w:t>1 000</w:t>
      </w:r>
      <w:r>
        <w:rPr>
          <w:rFonts w:hint="eastAsia"/>
        </w:rPr>
        <w:t>小时的静态三点或四点弯曲载荷，取试验平均值确定。应对每个试样进行下列试验：</w:t>
      </w:r>
    </w:p>
    <w:p w14:paraId="0EF78FCD" w14:textId="77777777" w:rsidR="00C661CB" w:rsidRDefault="00C661CB" w:rsidP="00BA7090">
      <w:pPr>
        <w:pStyle w:val="SingleTxt"/>
        <w:tabs>
          <w:tab w:val="clear" w:pos="2557"/>
        </w:tabs>
        <w:ind w:left="2988" w:hanging="431"/>
      </w:pPr>
      <w:r>
        <w:t>㈠</w:t>
      </w:r>
      <w:r>
        <w:rPr>
          <w:rFonts w:hint="eastAsia"/>
        </w:rPr>
        <w:tab/>
      </w:r>
      <w:r>
        <w:rPr>
          <w:rFonts w:hint="eastAsia"/>
        </w:rPr>
        <w:t>在试验或调试之前，试样应在温度设为</w:t>
      </w:r>
      <w:r>
        <w:rPr>
          <w:rFonts w:hint="eastAsia"/>
        </w:rPr>
        <w:t>80</w:t>
      </w:r>
      <w:r w:rsidRPr="009C4366">
        <w:t>℃</w:t>
      </w:r>
      <w:r>
        <w:rPr>
          <w:rFonts w:hint="eastAsia"/>
        </w:rPr>
        <w:t>的烘箱中干燥</w:t>
      </w:r>
      <w:r>
        <w:rPr>
          <w:rFonts w:hint="eastAsia"/>
        </w:rPr>
        <w:t>24</w:t>
      </w:r>
      <w:r>
        <w:rPr>
          <w:rFonts w:hint="eastAsia"/>
        </w:rPr>
        <w:t>小时；</w:t>
      </w:r>
    </w:p>
    <w:p w14:paraId="4A546C96" w14:textId="77777777" w:rsidR="00C661CB" w:rsidRDefault="00C661CB" w:rsidP="00BA7090">
      <w:pPr>
        <w:pStyle w:val="SingleTxt"/>
        <w:tabs>
          <w:tab w:val="clear" w:pos="2557"/>
        </w:tabs>
        <w:ind w:left="2988" w:hanging="431"/>
      </w:pPr>
      <w:r>
        <w:t>㈡</w:t>
      </w:r>
      <w:r>
        <w:rPr>
          <w:rFonts w:hint="eastAsia"/>
        </w:rPr>
        <w:tab/>
      </w:r>
      <w:r>
        <w:rPr>
          <w:rFonts w:hint="eastAsia"/>
        </w:rPr>
        <w:t>应按照</w:t>
      </w:r>
      <w:r>
        <w:rPr>
          <w:rFonts w:hint="eastAsia"/>
        </w:rPr>
        <w:t>ISO 14125:1998+Amd 1:2011</w:t>
      </w:r>
      <w:r>
        <w:rPr>
          <w:rFonts w:hint="eastAsia"/>
        </w:rPr>
        <w:t>的规定，以相当于</w:t>
      </w:r>
      <w:r>
        <w:rPr>
          <w:rFonts w:hint="eastAsia"/>
        </w:rPr>
        <w:t>(d)</w:t>
      </w:r>
      <w:r>
        <w:rPr>
          <w:rFonts w:hint="eastAsia"/>
        </w:rPr>
        <w:t>段确定的强度除以</w:t>
      </w:r>
      <w:r>
        <w:rPr>
          <w:rFonts w:hint="eastAsia"/>
        </w:rPr>
        <w:t>4</w:t>
      </w:r>
      <w:r>
        <w:rPr>
          <w:rFonts w:hint="eastAsia"/>
        </w:rPr>
        <w:t>的弯曲应力水平，在环境温度下对试样进行三点或四点弯曲加载。在施加全部载荷</w:t>
      </w:r>
      <w:r>
        <w:rPr>
          <w:rFonts w:hint="eastAsia"/>
        </w:rPr>
        <w:t>6</w:t>
      </w:r>
      <w:r>
        <w:rPr>
          <w:rFonts w:hint="eastAsia"/>
        </w:rPr>
        <w:t>分钟后测量初始挠度。</w:t>
      </w:r>
      <w:proofErr w:type="gramStart"/>
      <w:r>
        <w:rPr>
          <w:rFonts w:hint="eastAsia"/>
        </w:rPr>
        <w:t>将试样从试验台中取出；</w:t>
      </w:r>
      <w:proofErr w:type="gramEnd"/>
    </w:p>
    <w:p w14:paraId="23D68A6A" w14:textId="77777777" w:rsidR="00C661CB" w:rsidRDefault="00C661CB" w:rsidP="00BA7090">
      <w:pPr>
        <w:pStyle w:val="SingleTxt"/>
        <w:tabs>
          <w:tab w:val="clear" w:pos="2557"/>
        </w:tabs>
        <w:ind w:left="2988" w:hanging="431"/>
      </w:pPr>
      <w:r>
        <w:t>㈢</w:t>
      </w:r>
      <w:r>
        <w:rPr>
          <w:rFonts w:hint="eastAsia"/>
        </w:rPr>
        <w:tab/>
      </w:r>
      <w:r>
        <w:rPr>
          <w:rFonts w:hint="eastAsia"/>
        </w:rPr>
        <w:t>在最高设计温度下将空载试样浸入水中，不间断地进行水中调试</w:t>
      </w:r>
      <w:r>
        <w:rPr>
          <w:rFonts w:hint="eastAsia"/>
        </w:rPr>
        <w:t>1 000</w:t>
      </w:r>
      <w:r>
        <w:rPr>
          <w:rFonts w:hint="eastAsia"/>
        </w:rPr>
        <w:t>小时。调试时间结束之后，取出试样，在环境温度下保持潮湿，并在</w:t>
      </w:r>
      <w:r>
        <w:rPr>
          <w:rFonts w:hint="eastAsia"/>
        </w:rPr>
        <w:t>3</w:t>
      </w:r>
      <w:r>
        <w:rPr>
          <w:rFonts w:hint="eastAsia"/>
        </w:rPr>
        <w:t>天内完成</w:t>
      </w:r>
      <w:r>
        <w:rPr>
          <w:rFonts w:hint="eastAsia"/>
        </w:rPr>
        <w:t>(f)</w:t>
      </w:r>
      <w:r>
        <w:t>㈣</w:t>
      </w:r>
      <w:r>
        <w:rPr>
          <w:rFonts w:hint="eastAsia"/>
        </w:rPr>
        <w:t>；</w:t>
      </w:r>
    </w:p>
    <w:p w14:paraId="7888C8C4" w14:textId="77777777" w:rsidR="00C661CB" w:rsidRDefault="00C661CB" w:rsidP="00BA7090">
      <w:pPr>
        <w:pStyle w:val="SingleTxt"/>
        <w:tabs>
          <w:tab w:val="clear" w:pos="2557"/>
        </w:tabs>
        <w:ind w:left="2988" w:hanging="431"/>
      </w:pPr>
      <w:r>
        <w:t>㈣</w:t>
      </w:r>
      <w:r>
        <w:rPr>
          <w:rFonts w:hint="eastAsia"/>
        </w:rPr>
        <w:tab/>
      </w:r>
      <w:r>
        <w:rPr>
          <w:rFonts w:hint="eastAsia"/>
        </w:rPr>
        <w:t>对试样进行第二轮静态加载，方式与</w:t>
      </w:r>
      <w:r>
        <w:rPr>
          <w:rFonts w:hint="eastAsia"/>
        </w:rPr>
        <w:t>(f)</w:t>
      </w:r>
      <w:r>
        <w:t>㈡</w:t>
      </w:r>
      <w:r>
        <w:rPr>
          <w:rFonts w:hint="eastAsia"/>
        </w:rPr>
        <w:t>段相同。在施加全部载荷</w:t>
      </w:r>
      <w:r>
        <w:rPr>
          <w:rFonts w:hint="eastAsia"/>
        </w:rPr>
        <w:t>6</w:t>
      </w:r>
      <w:r>
        <w:rPr>
          <w:rFonts w:hint="eastAsia"/>
        </w:rPr>
        <w:t>分钟后测量最终挠度。将试样从试验台中取出；并</w:t>
      </w:r>
    </w:p>
    <w:p w14:paraId="328AF340" w14:textId="77777777" w:rsidR="00C661CB" w:rsidRDefault="00C661CB" w:rsidP="00BA7090">
      <w:pPr>
        <w:pStyle w:val="SingleTxt"/>
        <w:tabs>
          <w:tab w:val="clear" w:pos="2557"/>
        </w:tabs>
        <w:ind w:left="2988" w:hanging="431"/>
      </w:pPr>
      <w:r>
        <w:t>㈤</w:t>
      </w:r>
      <w:r>
        <w:rPr>
          <w:rFonts w:hint="eastAsia"/>
        </w:rPr>
        <w:tab/>
      </w:r>
      <w:r>
        <w:rPr>
          <w:rFonts w:hint="eastAsia"/>
        </w:rPr>
        <w:t>用</w:t>
      </w:r>
      <w:r>
        <w:rPr>
          <w:rFonts w:hint="eastAsia"/>
        </w:rPr>
        <w:t>(f)</w:t>
      </w:r>
      <w:r>
        <w:t>㈡</w:t>
      </w:r>
      <w:proofErr w:type="gramStart"/>
      <w:r>
        <w:rPr>
          <w:rFonts w:hint="eastAsia"/>
        </w:rPr>
        <w:t>段所得</w:t>
      </w:r>
      <w:proofErr w:type="gramEnd"/>
      <w:r>
        <w:rPr>
          <w:rFonts w:hint="eastAsia"/>
        </w:rPr>
        <w:t>初始挠度除以</w:t>
      </w:r>
      <w:r>
        <w:rPr>
          <w:rFonts w:hint="eastAsia"/>
        </w:rPr>
        <w:t>(f)</w:t>
      </w:r>
      <w:r>
        <w:t>㈣</w:t>
      </w:r>
      <w:proofErr w:type="gramStart"/>
      <w:r>
        <w:rPr>
          <w:rFonts w:hint="eastAsia"/>
        </w:rPr>
        <w:t>段所得</w:t>
      </w:r>
      <w:proofErr w:type="gramEnd"/>
      <w:r>
        <w:rPr>
          <w:rFonts w:hint="eastAsia"/>
        </w:rPr>
        <w:t>最终挠度，从而计算老化系数</w:t>
      </w:r>
      <w:r w:rsidRPr="00BA7090">
        <w:t>β</w:t>
      </w:r>
      <w:r>
        <w:rPr>
          <w:rFonts w:hint="eastAsia"/>
        </w:rPr>
        <w:t>。</w:t>
      </w:r>
    </w:p>
    <w:p w14:paraId="17A2B565" w14:textId="77777777" w:rsidR="00C661CB" w:rsidRDefault="00C661CB" w:rsidP="00B2732F">
      <w:pPr>
        <w:pStyle w:val="SingleTxt"/>
        <w:ind w:left="2557" w:hanging="431"/>
      </w:pPr>
      <w:r>
        <w:rPr>
          <w:rFonts w:hint="eastAsia"/>
        </w:rPr>
        <w:t>(g)</w:t>
      </w:r>
      <w:r>
        <w:rPr>
          <w:rFonts w:hint="eastAsia"/>
        </w:rPr>
        <w:tab/>
      </w:r>
      <w:r>
        <w:rPr>
          <w:rFonts w:hint="eastAsia"/>
        </w:rPr>
        <w:t>接头的层间剪切强度应按照</w:t>
      </w:r>
      <w:r>
        <w:rPr>
          <w:rFonts w:hint="eastAsia"/>
        </w:rPr>
        <w:t>ISO 14130:1997</w:t>
      </w:r>
      <w:r>
        <w:rPr>
          <w:rFonts w:hint="eastAsia"/>
        </w:rPr>
        <w:t>的规定，通过对代表性样品进行试验测定；</w:t>
      </w:r>
    </w:p>
    <w:p w14:paraId="5815A0AF" w14:textId="77777777" w:rsidR="00C661CB" w:rsidRDefault="00C661CB" w:rsidP="006D6DD6">
      <w:pPr>
        <w:pStyle w:val="SingleTxt"/>
        <w:ind w:left="2535" w:hanging="431"/>
      </w:pPr>
      <w:r>
        <w:rPr>
          <w:rFonts w:hint="eastAsia"/>
        </w:rPr>
        <w:lastRenderedPageBreak/>
        <w:t>(h)</w:t>
      </w:r>
      <w:r>
        <w:rPr>
          <w:rFonts w:hint="eastAsia"/>
        </w:rPr>
        <w:tab/>
      </w:r>
      <w:r>
        <w:rPr>
          <w:rFonts w:hint="eastAsia"/>
        </w:rPr>
        <w:t>视适用情况对层压板的热塑性树脂成型特性或热固性树脂固化及后固化过程的效率进行测定，测定方法为下列方法中的一种或多种：</w:t>
      </w:r>
    </w:p>
    <w:p w14:paraId="50C22DDE" w14:textId="77777777" w:rsidR="00C661CB" w:rsidRDefault="00C661CB" w:rsidP="00BA7090">
      <w:pPr>
        <w:pStyle w:val="SingleTxt"/>
        <w:tabs>
          <w:tab w:val="clear" w:pos="2557"/>
        </w:tabs>
        <w:ind w:left="2988" w:hanging="431"/>
      </w:pPr>
      <w:r>
        <w:t>㈠</w:t>
      </w:r>
      <w:r>
        <w:rPr>
          <w:rFonts w:hint="eastAsia"/>
        </w:rPr>
        <w:tab/>
      </w:r>
      <w:r>
        <w:rPr>
          <w:rFonts w:hint="eastAsia"/>
        </w:rPr>
        <w:t>直接测定已成型热塑性树脂特性或热固性树脂的固化程度：按照</w:t>
      </w:r>
      <w:r>
        <w:rPr>
          <w:rFonts w:hint="eastAsia"/>
        </w:rPr>
        <w:t>ISO 11357-2:2016</w:t>
      </w:r>
      <w:r>
        <w:rPr>
          <w:rFonts w:hint="eastAsia"/>
        </w:rPr>
        <w:t>，使用差示扫描量热法</w:t>
      </w:r>
      <w:r>
        <w:rPr>
          <w:rFonts w:hint="eastAsia"/>
        </w:rPr>
        <w:t>(DSC)</w:t>
      </w:r>
      <w:r>
        <w:rPr>
          <w:rFonts w:hint="eastAsia"/>
        </w:rPr>
        <w:t>确定玻璃化转变温度</w:t>
      </w:r>
      <w:r>
        <w:rPr>
          <w:rFonts w:hint="eastAsia"/>
        </w:rPr>
        <w:t>(</w:t>
      </w:r>
      <w:proofErr w:type="spellStart"/>
      <w:r>
        <w:rPr>
          <w:rFonts w:hint="eastAsia"/>
        </w:rPr>
        <w:t>Tg</w:t>
      </w:r>
      <w:proofErr w:type="spellEnd"/>
      <w:r>
        <w:rPr>
          <w:rFonts w:hint="eastAsia"/>
        </w:rPr>
        <w:t>)</w:t>
      </w:r>
      <w:r>
        <w:rPr>
          <w:rFonts w:hint="eastAsia"/>
        </w:rPr>
        <w:t>或熔化温度</w:t>
      </w:r>
      <w:r>
        <w:rPr>
          <w:rFonts w:hint="eastAsia"/>
        </w:rPr>
        <w:t>(Tm)</w:t>
      </w:r>
      <w:r>
        <w:rPr>
          <w:rFonts w:hint="eastAsia"/>
        </w:rPr>
        <w:t>；或</w:t>
      </w:r>
    </w:p>
    <w:p w14:paraId="446684C0" w14:textId="5AA4C548" w:rsidR="00C661CB" w:rsidRDefault="00C661CB" w:rsidP="00BA7090">
      <w:pPr>
        <w:pStyle w:val="SingleTxt"/>
        <w:tabs>
          <w:tab w:val="clear" w:pos="2557"/>
        </w:tabs>
        <w:ind w:left="2988" w:hanging="431"/>
      </w:pPr>
      <w:r>
        <w:rPr>
          <w:rFonts w:hint="eastAsia"/>
        </w:rPr>
        <w:t>㈡</w:t>
      </w:r>
      <w:r>
        <w:rPr>
          <w:rFonts w:hint="eastAsia"/>
        </w:rPr>
        <w:tab/>
      </w:r>
      <w:r>
        <w:rPr>
          <w:rFonts w:hint="eastAsia"/>
        </w:rPr>
        <w:t>间接测定已成型热塑性树脂或热固性树脂的固化程度</w:t>
      </w:r>
      <w:r w:rsidR="00B2732F">
        <w:rPr>
          <w:rFonts w:hint="eastAsia"/>
        </w:rPr>
        <w:t>：</w:t>
      </w:r>
    </w:p>
    <w:p w14:paraId="2BFF9131" w14:textId="4C9F62CD" w:rsidR="00C661CB" w:rsidRDefault="00BA7090" w:rsidP="00BA7090">
      <w:pPr>
        <w:pStyle w:val="SingleTxt"/>
        <w:tabs>
          <w:tab w:val="clear" w:pos="2557"/>
          <w:tab w:val="clear" w:pos="2988"/>
        </w:tabs>
        <w:ind w:left="3419" w:hanging="431"/>
      </w:pPr>
      <w:r>
        <w:rPr>
          <w:rFonts w:ascii="SimSun" w:hAnsi="SimSun" w:hint="eastAsia"/>
        </w:rPr>
        <w:t>–</w:t>
      </w:r>
      <w:r w:rsidR="00C661CB">
        <w:tab/>
      </w:r>
      <w:r w:rsidR="00C661CB">
        <w:rPr>
          <w:rFonts w:hint="eastAsia"/>
        </w:rPr>
        <w:t>按照</w:t>
      </w:r>
      <w:r w:rsidR="00C661CB">
        <w:rPr>
          <w:rFonts w:hint="eastAsia"/>
        </w:rPr>
        <w:t>ISO 75-1:2013</w:t>
      </w:r>
      <w:r w:rsidR="00C661CB">
        <w:rPr>
          <w:rFonts w:hint="eastAsia"/>
        </w:rPr>
        <w:t>测定</w:t>
      </w:r>
      <w:r w:rsidR="00C661CB">
        <w:rPr>
          <w:rFonts w:hint="eastAsia"/>
        </w:rPr>
        <w:t>HDT</w:t>
      </w:r>
      <w:r w:rsidR="00C661CB">
        <w:rPr>
          <w:rFonts w:hint="eastAsia"/>
        </w:rPr>
        <w:t>；</w:t>
      </w:r>
    </w:p>
    <w:p w14:paraId="0671DDAB" w14:textId="3982FA58" w:rsidR="00C661CB" w:rsidRDefault="00BA7090" w:rsidP="00BA7090">
      <w:pPr>
        <w:pStyle w:val="SingleTxt"/>
        <w:tabs>
          <w:tab w:val="clear" w:pos="2557"/>
          <w:tab w:val="clear" w:pos="2988"/>
        </w:tabs>
        <w:ind w:left="3419" w:hanging="431"/>
      </w:pPr>
      <w:r>
        <w:rPr>
          <w:rFonts w:ascii="SimSun" w:hAnsi="SimSun" w:hint="eastAsia"/>
        </w:rPr>
        <w:t>–</w:t>
      </w:r>
      <w:r w:rsidR="00C661CB">
        <w:tab/>
      </w:r>
      <w:r w:rsidR="00C661CB">
        <w:rPr>
          <w:rFonts w:hint="eastAsia"/>
        </w:rPr>
        <w:t>按照</w:t>
      </w:r>
      <w:r w:rsidR="00C661CB">
        <w:rPr>
          <w:rFonts w:hint="eastAsia"/>
        </w:rPr>
        <w:t>ISO 11359-1:2014</w:t>
      </w:r>
      <w:r w:rsidR="00C661CB">
        <w:rPr>
          <w:rFonts w:hint="eastAsia"/>
        </w:rPr>
        <w:t>，使用热机械分析</w:t>
      </w:r>
      <w:r w:rsidR="00C661CB">
        <w:rPr>
          <w:rFonts w:hint="eastAsia"/>
        </w:rPr>
        <w:t>(TMA)</w:t>
      </w:r>
      <w:r w:rsidR="00C661CB">
        <w:rPr>
          <w:rFonts w:hint="eastAsia"/>
        </w:rPr>
        <w:t>测定</w:t>
      </w:r>
      <w:proofErr w:type="spellStart"/>
      <w:r w:rsidR="00C661CB">
        <w:rPr>
          <w:rFonts w:hint="eastAsia"/>
        </w:rPr>
        <w:t>Tg</w:t>
      </w:r>
      <w:proofErr w:type="spellEnd"/>
      <w:r w:rsidR="00C661CB">
        <w:rPr>
          <w:rFonts w:hint="eastAsia"/>
        </w:rPr>
        <w:t>或</w:t>
      </w:r>
      <w:r w:rsidR="00C661CB">
        <w:rPr>
          <w:rFonts w:hint="eastAsia"/>
        </w:rPr>
        <w:t>Tm</w:t>
      </w:r>
      <w:r w:rsidR="00C661CB">
        <w:rPr>
          <w:rFonts w:hint="eastAsia"/>
        </w:rPr>
        <w:t>；</w:t>
      </w:r>
    </w:p>
    <w:p w14:paraId="5951ACEE" w14:textId="2EFE014A" w:rsidR="00C661CB" w:rsidRDefault="00BA7090" w:rsidP="00BA7090">
      <w:pPr>
        <w:pStyle w:val="SingleTxt"/>
        <w:tabs>
          <w:tab w:val="clear" w:pos="2557"/>
          <w:tab w:val="clear" w:pos="2988"/>
        </w:tabs>
        <w:ind w:left="3419" w:hanging="431"/>
      </w:pPr>
      <w:r>
        <w:rPr>
          <w:rFonts w:ascii="SimSun" w:hAnsi="SimSun" w:hint="eastAsia"/>
        </w:rPr>
        <w:t>–</w:t>
      </w:r>
      <w:r w:rsidR="00C661CB">
        <w:tab/>
      </w:r>
      <w:r w:rsidR="00C661CB">
        <w:rPr>
          <w:rFonts w:hint="eastAsia"/>
        </w:rPr>
        <w:t>按照</w:t>
      </w:r>
      <w:r w:rsidR="00C661CB">
        <w:rPr>
          <w:rFonts w:hint="eastAsia"/>
        </w:rPr>
        <w:t>ISO 6721-11:2019</w:t>
      </w:r>
      <w:r w:rsidR="00C661CB">
        <w:rPr>
          <w:rFonts w:hint="eastAsia"/>
        </w:rPr>
        <w:t>，进行动态热机械分析</w:t>
      </w:r>
      <w:r w:rsidR="00C661CB">
        <w:rPr>
          <w:rFonts w:hint="eastAsia"/>
        </w:rPr>
        <w:t>(DMA)</w:t>
      </w:r>
      <w:r w:rsidR="00C661CB">
        <w:rPr>
          <w:rFonts w:hint="eastAsia"/>
        </w:rPr>
        <w:t>；</w:t>
      </w:r>
    </w:p>
    <w:p w14:paraId="2D640F10" w14:textId="2A4D9366" w:rsidR="00C661CB" w:rsidRDefault="00BA7090" w:rsidP="00BA7090">
      <w:pPr>
        <w:pStyle w:val="SingleTxt"/>
        <w:tabs>
          <w:tab w:val="clear" w:pos="2557"/>
          <w:tab w:val="clear" w:pos="2988"/>
        </w:tabs>
        <w:ind w:left="3419" w:hanging="431"/>
      </w:pPr>
      <w:r>
        <w:rPr>
          <w:rFonts w:ascii="SimSun" w:hAnsi="SimSun" w:hint="eastAsia"/>
        </w:rPr>
        <w:t>–</w:t>
      </w:r>
      <w:r w:rsidR="00C661CB">
        <w:tab/>
      </w:r>
      <w:r w:rsidR="00C661CB">
        <w:rPr>
          <w:rFonts w:hint="eastAsia"/>
        </w:rPr>
        <w:t>按照</w:t>
      </w:r>
      <w:r w:rsidR="00C661CB">
        <w:rPr>
          <w:rFonts w:hint="eastAsia"/>
        </w:rPr>
        <w:t>ASTM D2583:2013-03</w:t>
      </w:r>
      <w:r w:rsidR="00C661CB">
        <w:rPr>
          <w:rFonts w:hint="eastAsia"/>
        </w:rPr>
        <w:t>或</w:t>
      </w:r>
      <w:r w:rsidR="00C661CB">
        <w:rPr>
          <w:rFonts w:hint="eastAsia"/>
        </w:rPr>
        <w:t>EN 59:2016</w:t>
      </w:r>
      <w:r w:rsidR="00C661CB">
        <w:rPr>
          <w:rFonts w:hint="eastAsia"/>
        </w:rPr>
        <w:t>，进行巴柯尔硬度试验。</w:t>
      </w:r>
    </w:p>
    <w:p w14:paraId="72A2A22A" w14:textId="417A4AFC" w:rsidR="00C661CB" w:rsidRDefault="00C661CB" w:rsidP="00C661CB">
      <w:pPr>
        <w:pStyle w:val="SingleTxt"/>
      </w:pPr>
      <w:r>
        <w:rPr>
          <w:rFonts w:hint="eastAsia"/>
        </w:rPr>
        <w:t>6.9.2.7.1.3</w:t>
      </w:r>
      <w:r w:rsidR="00B2732F">
        <w:tab/>
      </w:r>
      <w:r>
        <w:rPr>
          <w:rFonts w:hint="eastAsia"/>
        </w:rPr>
        <w:t>辅助设备的内衬和化学接触面与所装载物质的化学相容性应通过下列方法之一进行证明。证明过程应考虑到罐壳及其设备的材料与所装载物质的相容性的所有方面，包括罐壳的化学变质、内装物临界反应的引发以及两者之间的危险反应。</w:t>
      </w:r>
    </w:p>
    <w:p w14:paraId="64341ECA" w14:textId="77777777" w:rsidR="00C661CB" w:rsidRDefault="00C661CB" w:rsidP="00B2732F">
      <w:pPr>
        <w:pStyle w:val="SingleTxt"/>
        <w:ind w:left="2557" w:hanging="431"/>
      </w:pPr>
      <w:r>
        <w:rPr>
          <w:rFonts w:hint="eastAsia"/>
        </w:rPr>
        <w:t>(a)</w:t>
      </w:r>
      <w:r>
        <w:rPr>
          <w:rFonts w:hint="eastAsia"/>
        </w:rPr>
        <w:tab/>
      </w:r>
      <w:r>
        <w:rPr>
          <w:rFonts w:hint="eastAsia"/>
        </w:rPr>
        <w:t>为了确定罐壳是否存在任何变质，应按照</w:t>
      </w:r>
      <w:r>
        <w:rPr>
          <w:rFonts w:hint="eastAsia"/>
        </w:rPr>
        <w:t>EN 977:1997</w:t>
      </w:r>
      <w:r>
        <w:rPr>
          <w:rFonts w:hint="eastAsia"/>
        </w:rPr>
        <w:t>，在</w:t>
      </w:r>
      <w:r>
        <w:rPr>
          <w:rFonts w:hint="eastAsia"/>
        </w:rPr>
        <w:t>50</w:t>
      </w:r>
      <w:r w:rsidRPr="009C4366">
        <w:t>℃</w:t>
      </w:r>
      <w:r>
        <w:rPr>
          <w:rFonts w:hint="eastAsia"/>
        </w:rPr>
        <w:t>或某一物质批准交运的最高温度下，对取自罐壳的代表性样品</w:t>
      </w:r>
      <w:r>
        <w:rPr>
          <w:rFonts w:hint="eastAsia"/>
        </w:rPr>
        <w:t>(</w:t>
      </w:r>
      <w:r>
        <w:rPr>
          <w:rFonts w:hint="eastAsia"/>
        </w:rPr>
        <w:t>包括任何焊接内衬</w:t>
      </w:r>
      <w:r>
        <w:rPr>
          <w:rFonts w:hint="eastAsia"/>
        </w:rPr>
        <w:t>)</w:t>
      </w:r>
      <w:r>
        <w:rPr>
          <w:rFonts w:hint="eastAsia"/>
        </w:rPr>
        <w:t>进行</w:t>
      </w:r>
      <w:r>
        <w:rPr>
          <w:rFonts w:hint="eastAsia"/>
        </w:rPr>
        <w:t>1 000</w:t>
      </w:r>
      <w:r>
        <w:rPr>
          <w:rFonts w:hint="eastAsia"/>
        </w:rPr>
        <w:t>小时的化学相容性试验。与原始样品相比，根据</w:t>
      </w:r>
      <w:r>
        <w:rPr>
          <w:rFonts w:hint="eastAsia"/>
        </w:rPr>
        <w:t>EN 978:1997</w:t>
      </w:r>
      <w:r>
        <w:rPr>
          <w:rFonts w:hint="eastAsia"/>
        </w:rPr>
        <w:t>进行的弯曲试验所测定的强度和弹性模量损失不应超过</w:t>
      </w:r>
      <w:r w:rsidRPr="00B45F02">
        <w:rPr>
          <w:spacing w:val="-3"/>
        </w:rPr>
        <w:t>25%</w:t>
      </w:r>
      <w:r w:rsidRPr="00B45F02">
        <w:rPr>
          <w:rFonts w:hint="eastAsia"/>
          <w:spacing w:val="-3"/>
        </w:rPr>
        <w:t>。不得出现裂纹、气泡、剥蚀效应、壳层与内衬分离以及粗糙现象；</w:t>
      </w:r>
    </w:p>
    <w:p w14:paraId="3E8E1D33" w14:textId="77777777" w:rsidR="00C661CB" w:rsidRDefault="00C661CB" w:rsidP="00B2732F">
      <w:pPr>
        <w:pStyle w:val="SingleTxt"/>
        <w:ind w:left="2557" w:hanging="431"/>
      </w:pPr>
      <w:r>
        <w:rPr>
          <w:rFonts w:hint="eastAsia"/>
        </w:rPr>
        <w:t>(b)</w:t>
      </w:r>
      <w:r>
        <w:rPr>
          <w:rFonts w:hint="eastAsia"/>
        </w:rPr>
        <w:tab/>
      </w:r>
      <w:r>
        <w:rPr>
          <w:rFonts w:hint="eastAsia"/>
        </w:rPr>
        <w:t>经过认证且有记录的关于特定温度、</w:t>
      </w:r>
      <w:proofErr w:type="gramStart"/>
      <w:r>
        <w:rPr>
          <w:rFonts w:hint="eastAsia"/>
        </w:rPr>
        <w:t>时间和其他相关使用条件下相关内装物质与同其相接触的罐壳材料相容性的正面经验数据；</w:t>
      </w:r>
      <w:proofErr w:type="gramEnd"/>
    </w:p>
    <w:p w14:paraId="6D0303FE" w14:textId="77777777" w:rsidR="00C661CB" w:rsidRDefault="00C661CB" w:rsidP="00B2732F">
      <w:pPr>
        <w:pStyle w:val="SingleTxt"/>
        <w:ind w:left="2557" w:hanging="431"/>
      </w:pPr>
      <w:r>
        <w:rPr>
          <w:rFonts w:hint="eastAsia"/>
        </w:rPr>
        <w:t>(c)</w:t>
      </w:r>
      <w:r>
        <w:rPr>
          <w:rFonts w:hint="eastAsia"/>
        </w:rPr>
        <w:tab/>
      </w:r>
      <w:r>
        <w:rPr>
          <w:rFonts w:hint="eastAsia"/>
        </w:rPr>
        <w:t>主管部门认可的相关文献、标准或其他来源公布的技术数据；</w:t>
      </w:r>
    </w:p>
    <w:p w14:paraId="27BD18A4" w14:textId="77777777" w:rsidR="00C661CB" w:rsidRDefault="00C661CB" w:rsidP="00B2732F">
      <w:pPr>
        <w:pStyle w:val="SingleTxt"/>
        <w:ind w:left="2557" w:hanging="431"/>
      </w:pPr>
      <w:r>
        <w:rPr>
          <w:rFonts w:hint="eastAsia"/>
        </w:rPr>
        <w:t>(d)</w:t>
      </w:r>
      <w:r>
        <w:rPr>
          <w:rFonts w:hint="eastAsia"/>
        </w:rPr>
        <w:tab/>
      </w:r>
      <w:r>
        <w:rPr>
          <w:rFonts w:hint="eastAsia"/>
        </w:rPr>
        <w:t>与主管部门达成一致后，可采用其他化学相容性验证方法。</w:t>
      </w:r>
    </w:p>
    <w:p w14:paraId="1C671EAD" w14:textId="671F6E63" w:rsidR="00C661CB" w:rsidRDefault="00C661CB" w:rsidP="00C661CB">
      <w:pPr>
        <w:pStyle w:val="SingleTxt"/>
      </w:pPr>
      <w:r>
        <w:rPr>
          <w:rFonts w:hint="eastAsia"/>
        </w:rPr>
        <w:t>6.9.2.7.1.4</w:t>
      </w:r>
      <w:r w:rsidR="00B2732F">
        <w:tab/>
      </w:r>
      <w:r>
        <w:rPr>
          <w:rFonts w:hint="eastAsia"/>
        </w:rPr>
        <w:t>按照</w:t>
      </w:r>
      <w:r>
        <w:rPr>
          <w:rFonts w:hint="eastAsia"/>
        </w:rPr>
        <w:t>EN 976-1:1997</w:t>
      </w:r>
      <w:r>
        <w:rPr>
          <w:rFonts w:hint="eastAsia"/>
        </w:rPr>
        <w:t>进行落球试验</w:t>
      </w:r>
    </w:p>
    <w:p w14:paraId="3B10972F" w14:textId="4D0D0360" w:rsidR="00C661CB" w:rsidRDefault="00C661CB" w:rsidP="00B2732F">
      <w:pPr>
        <w:pStyle w:val="SingleTxt"/>
        <w:ind w:firstLine="431"/>
      </w:pPr>
      <w:r>
        <w:rPr>
          <w:rFonts w:hint="eastAsia"/>
        </w:rPr>
        <w:tab/>
      </w:r>
      <w:r w:rsidR="00B2732F">
        <w:tab/>
      </w:r>
      <w:r>
        <w:rPr>
          <w:rFonts w:hint="eastAsia"/>
        </w:rPr>
        <w:t>应按照</w:t>
      </w:r>
      <w:r>
        <w:rPr>
          <w:rFonts w:hint="eastAsia"/>
        </w:rPr>
        <w:t>EN 976-1:1997</w:t>
      </w:r>
      <w:r>
        <w:rPr>
          <w:rFonts w:hint="eastAsia"/>
        </w:rPr>
        <w:t>第</w:t>
      </w:r>
      <w:proofErr w:type="gramStart"/>
      <w:r>
        <w:rPr>
          <w:rFonts w:hint="eastAsia"/>
        </w:rPr>
        <w:t>6.6</w:t>
      </w:r>
      <w:r>
        <w:rPr>
          <w:rFonts w:hint="eastAsia"/>
        </w:rPr>
        <w:t>号对原型进行落球试验。罐柜内外不得有可见损坏</w:t>
      </w:r>
      <w:proofErr w:type="gramEnd"/>
      <w:r>
        <w:rPr>
          <w:rFonts w:hint="eastAsia"/>
        </w:rPr>
        <w:t>。</w:t>
      </w:r>
    </w:p>
    <w:p w14:paraId="0684B2BB" w14:textId="129056BD" w:rsidR="00C661CB" w:rsidRDefault="00C661CB" w:rsidP="00C661CB">
      <w:pPr>
        <w:pStyle w:val="SingleTxt"/>
      </w:pPr>
      <w:r>
        <w:rPr>
          <w:rFonts w:hint="eastAsia"/>
        </w:rPr>
        <w:t>6.9.2.7.1.5</w:t>
      </w:r>
      <w:r w:rsidR="00B2732F">
        <w:tab/>
      </w:r>
      <w:r>
        <w:rPr>
          <w:rFonts w:hint="eastAsia"/>
        </w:rPr>
        <w:t>耐火试验</w:t>
      </w:r>
    </w:p>
    <w:p w14:paraId="2BC95C71" w14:textId="77777777" w:rsidR="00C661CB" w:rsidRDefault="00C661CB" w:rsidP="00C661CB">
      <w:pPr>
        <w:pStyle w:val="SingleTxt"/>
      </w:pPr>
      <w:r>
        <w:rPr>
          <w:rFonts w:hint="eastAsia"/>
        </w:rPr>
        <w:t>6.9.2.7.1.5.1</w:t>
      </w:r>
      <w:r>
        <w:tab/>
      </w:r>
      <w:r>
        <w:rPr>
          <w:rFonts w:hint="eastAsia"/>
        </w:rPr>
        <w:t>将辅助设备和结构设备已安装到位的代表性原型罐柜充水至最大容量的</w:t>
      </w:r>
      <w:r>
        <w:rPr>
          <w:rFonts w:hint="eastAsia"/>
        </w:rPr>
        <w:t>80%</w:t>
      </w:r>
      <w:r>
        <w:rPr>
          <w:rFonts w:hint="eastAsia"/>
        </w:rPr>
        <w:t>，完全置于露天加热油池火或任何其他可引起相同效果的火源中</w:t>
      </w:r>
      <w:r>
        <w:rPr>
          <w:rFonts w:hint="eastAsia"/>
        </w:rPr>
        <w:t>30</w:t>
      </w:r>
      <w:r>
        <w:rPr>
          <w:rFonts w:hint="eastAsia"/>
        </w:rPr>
        <w:t>分钟。火源应相当于火焰温度为</w:t>
      </w:r>
      <w:r>
        <w:rPr>
          <w:rFonts w:hint="eastAsia"/>
        </w:rPr>
        <w:t>800</w:t>
      </w:r>
      <w:r w:rsidRPr="004C080E">
        <w:t>℃</w:t>
      </w:r>
      <w:r>
        <w:rPr>
          <w:rFonts w:hint="eastAsia"/>
        </w:rPr>
        <w:t>、发射系数为</w:t>
      </w:r>
      <w:r>
        <w:rPr>
          <w:rFonts w:hint="eastAsia"/>
        </w:rPr>
        <w:t>0.9</w:t>
      </w:r>
      <w:r>
        <w:rPr>
          <w:rFonts w:hint="eastAsia"/>
        </w:rPr>
        <w:t>、对罐柜的传热系数为</w:t>
      </w:r>
      <w:r>
        <w:rPr>
          <w:rFonts w:hint="eastAsia"/>
        </w:rPr>
        <w:t>10W/(m</w:t>
      </w:r>
      <w:r>
        <w:rPr>
          <w:rFonts w:hint="eastAsia"/>
        </w:rPr>
        <w:t>²</w:t>
      </w:r>
      <w:proofErr w:type="gramStart"/>
      <w:r>
        <w:rPr>
          <w:rFonts w:hint="eastAsia"/>
        </w:rPr>
        <w:t>K)</w:t>
      </w:r>
      <w:r>
        <w:rPr>
          <w:rFonts w:hint="eastAsia"/>
        </w:rPr>
        <w:t>、</w:t>
      </w:r>
      <w:proofErr w:type="gramEnd"/>
      <w:r>
        <w:rPr>
          <w:rFonts w:hint="eastAsia"/>
        </w:rPr>
        <w:t>表面吸收系数为</w:t>
      </w:r>
      <w:r>
        <w:rPr>
          <w:rFonts w:hint="eastAsia"/>
        </w:rPr>
        <w:t>0.8</w:t>
      </w:r>
      <w:r>
        <w:rPr>
          <w:rFonts w:hint="eastAsia"/>
        </w:rPr>
        <w:t>的理论火源。应按照</w:t>
      </w:r>
      <w:r>
        <w:rPr>
          <w:rFonts w:hint="eastAsia"/>
        </w:rPr>
        <w:t>ISO 21843:2018</w:t>
      </w:r>
      <w:r>
        <w:rPr>
          <w:rFonts w:hint="eastAsia"/>
        </w:rPr>
        <w:t>将最低净</w:t>
      </w:r>
      <w:r>
        <w:rPr>
          <w:rFonts w:hint="eastAsia"/>
        </w:rPr>
        <w:lastRenderedPageBreak/>
        <w:t>热通量校定为</w:t>
      </w:r>
      <w:r>
        <w:rPr>
          <w:rFonts w:hint="eastAsia"/>
        </w:rPr>
        <w:t>75 kW/m</w:t>
      </w:r>
      <w:r>
        <w:rPr>
          <w:rFonts w:hint="eastAsia"/>
        </w:rPr>
        <w:t>²。油池尺寸应每边至少超出罐柜尺寸</w:t>
      </w:r>
      <w:r>
        <w:rPr>
          <w:rFonts w:hint="eastAsia"/>
        </w:rPr>
        <w:t>50</w:t>
      </w:r>
      <w:r>
        <w:rPr>
          <w:rFonts w:hint="eastAsia"/>
        </w:rPr>
        <w:t>厘米，燃料面与罐柜之间的距离应在</w:t>
      </w:r>
      <w:r>
        <w:rPr>
          <w:rFonts w:hint="eastAsia"/>
        </w:rPr>
        <w:t>50</w:t>
      </w:r>
      <w:r>
        <w:rPr>
          <w:rFonts w:hint="eastAsia"/>
        </w:rPr>
        <w:t>厘米至</w:t>
      </w:r>
      <w:r>
        <w:rPr>
          <w:rFonts w:hint="eastAsia"/>
        </w:rPr>
        <w:t>80</w:t>
      </w:r>
      <w:r>
        <w:rPr>
          <w:rFonts w:hint="eastAsia"/>
        </w:rPr>
        <w:t>厘米之间。液面以下的罐柜部分</w:t>
      </w:r>
      <w:r>
        <w:rPr>
          <w:rFonts w:hint="eastAsia"/>
        </w:rPr>
        <w:t>(</w:t>
      </w:r>
      <w:r>
        <w:rPr>
          <w:rFonts w:hint="eastAsia"/>
        </w:rPr>
        <w:t>包括开口和封闭装备</w:t>
      </w:r>
      <w:r>
        <w:rPr>
          <w:rFonts w:hint="eastAsia"/>
        </w:rPr>
        <w:t>)</w:t>
      </w:r>
      <w:r>
        <w:rPr>
          <w:rFonts w:hint="eastAsia"/>
        </w:rPr>
        <w:t>除少量液滴外应保持防漏。</w:t>
      </w:r>
    </w:p>
    <w:p w14:paraId="66EC30D7" w14:textId="77777777" w:rsidR="00C661CB" w:rsidRPr="00FF5433" w:rsidRDefault="00C661CB" w:rsidP="00613519">
      <w:pPr>
        <w:pStyle w:val="SingleTxt"/>
        <w:tabs>
          <w:tab w:val="clear" w:pos="2126"/>
        </w:tabs>
        <w:rPr>
          <w:rFonts w:eastAsia="楷体"/>
          <w:b/>
          <w:bCs/>
        </w:rPr>
      </w:pPr>
      <w:r w:rsidRPr="00FF5433">
        <w:rPr>
          <w:rFonts w:eastAsia="楷体" w:hint="eastAsia"/>
          <w:b/>
          <w:bCs/>
        </w:rPr>
        <w:t>6.9.2.8</w:t>
      </w:r>
      <w:r w:rsidRPr="00FF5433">
        <w:rPr>
          <w:rFonts w:eastAsia="楷体" w:hint="eastAsia"/>
          <w:b/>
          <w:bCs/>
        </w:rPr>
        <w:tab/>
      </w:r>
      <w:r w:rsidRPr="00FF5433">
        <w:rPr>
          <w:rFonts w:eastAsia="楷体" w:hint="eastAsia"/>
          <w:b/>
          <w:bCs/>
        </w:rPr>
        <w:t>检查和试验</w:t>
      </w:r>
    </w:p>
    <w:p w14:paraId="0E1AA77D" w14:textId="77777777" w:rsidR="00C661CB" w:rsidRDefault="00C661CB" w:rsidP="00613519">
      <w:pPr>
        <w:pStyle w:val="SingleTxt"/>
        <w:tabs>
          <w:tab w:val="clear" w:pos="2126"/>
        </w:tabs>
      </w:pPr>
      <w:r>
        <w:rPr>
          <w:rFonts w:hint="eastAsia"/>
        </w:rPr>
        <w:t>6.9.2.8.1</w:t>
      </w:r>
      <w:r>
        <w:tab/>
      </w:r>
      <w:r>
        <w:rPr>
          <w:rFonts w:hint="eastAsia"/>
        </w:rPr>
        <w:t>纤维增强塑料可移动罐柜的检查和试验应按照</w:t>
      </w:r>
      <w:r>
        <w:rPr>
          <w:rFonts w:hint="eastAsia"/>
        </w:rPr>
        <w:t>6.7.2.19</w:t>
      </w:r>
      <w:r>
        <w:rPr>
          <w:rFonts w:hint="eastAsia"/>
        </w:rPr>
        <w:t>的规定进行。此外，焊接热塑性内衬应在按照</w:t>
      </w:r>
      <w:r>
        <w:rPr>
          <w:rFonts w:hint="eastAsia"/>
        </w:rPr>
        <w:t>6.7.2.19.4</w:t>
      </w:r>
      <w:r>
        <w:rPr>
          <w:rFonts w:hint="eastAsia"/>
        </w:rPr>
        <w:t>规定的定期检查进行压力试验之后，按适当标准进行火花试验。</w:t>
      </w:r>
    </w:p>
    <w:p w14:paraId="2F9811CC" w14:textId="77777777" w:rsidR="00C661CB" w:rsidRDefault="00C661CB" w:rsidP="00613519">
      <w:pPr>
        <w:pStyle w:val="SingleTxt"/>
        <w:tabs>
          <w:tab w:val="clear" w:pos="2126"/>
        </w:tabs>
      </w:pPr>
      <w:r>
        <w:rPr>
          <w:rFonts w:hint="eastAsia"/>
        </w:rPr>
        <w:t>6.9.2.8.2</w:t>
      </w:r>
      <w:r>
        <w:rPr>
          <w:rFonts w:hint="eastAsia"/>
        </w:rPr>
        <w:tab/>
      </w:r>
      <w:r>
        <w:rPr>
          <w:rFonts w:hint="eastAsia"/>
        </w:rPr>
        <w:t>此外，应按照</w:t>
      </w:r>
      <w:r>
        <w:rPr>
          <w:rFonts w:hint="eastAsia"/>
        </w:rPr>
        <w:t>6.9.2.6.3</w:t>
      </w:r>
      <w:r>
        <w:rPr>
          <w:rFonts w:hint="eastAsia"/>
        </w:rPr>
        <w:t>规定的使用寿命检查方案和任何相关检查方法进行首次检查和定期检查。</w:t>
      </w:r>
    </w:p>
    <w:p w14:paraId="77EF791A" w14:textId="77777777" w:rsidR="00C661CB" w:rsidRDefault="00C661CB" w:rsidP="00613519">
      <w:pPr>
        <w:pStyle w:val="SingleTxt"/>
        <w:tabs>
          <w:tab w:val="clear" w:pos="2126"/>
        </w:tabs>
      </w:pPr>
      <w:r>
        <w:rPr>
          <w:rFonts w:hint="eastAsia"/>
        </w:rPr>
        <w:t>6.9.2.8.3</w:t>
      </w:r>
      <w:r>
        <w:rPr>
          <w:rFonts w:hint="eastAsia"/>
        </w:rPr>
        <w:tab/>
      </w:r>
      <w:r>
        <w:rPr>
          <w:rFonts w:hint="eastAsia"/>
        </w:rPr>
        <w:t>首次检查和试验应验证罐柜的制造是否符合</w:t>
      </w:r>
      <w:r>
        <w:rPr>
          <w:rFonts w:hint="eastAsia"/>
        </w:rPr>
        <w:t>6.9.2.2.2</w:t>
      </w:r>
      <w:r>
        <w:rPr>
          <w:rFonts w:hint="eastAsia"/>
        </w:rPr>
        <w:t>的质量制度要求。</w:t>
      </w:r>
    </w:p>
    <w:p w14:paraId="3905CAEA" w14:textId="77777777" w:rsidR="00C661CB" w:rsidRDefault="00C661CB" w:rsidP="00613519">
      <w:pPr>
        <w:pStyle w:val="SingleTxt"/>
        <w:tabs>
          <w:tab w:val="clear" w:pos="2126"/>
        </w:tabs>
      </w:pPr>
      <w:r>
        <w:rPr>
          <w:rFonts w:hint="eastAsia"/>
        </w:rPr>
        <w:t>6.9.2.8.4</w:t>
      </w:r>
      <w:r>
        <w:rPr>
          <w:rFonts w:hint="eastAsia"/>
        </w:rPr>
        <w:tab/>
      </w:r>
      <w:r>
        <w:rPr>
          <w:rFonts w:hint="eastAsia"/>
        </w:rPr>
        <w:t>此外，在检查罐壳时，由加热元件加热的区域位置应予以标明或标记，且在设计图纸上显示，或用适当技术</w:t>
      </w:r>
      <w:r>
        <w:rPr>
          <w:rFonts w:hint="eastAsia"/>
        </w:rPr>
        <w:t>(</w:t>
      </w:r>
      <w:r>
        <w:rPr>
          <w:rFonts w:hint="eastAsia"/>
        </w:rPr>
        <w:t>如红外线</w:t>
      </w:r>
      <w:r>
        <w:rPr>
          <w:rFonts w:hint="eastAsia"/>
        </w:rPr>
        <w:t>)</w:t>
      </w:r>
      <w:r>
        <w:rPr>
          <w:rFonts w:hint="eastAsia"/>
        </w:rPr>
        <w:t>使之可见。罐壳的检查应考虑到过热、腐蚀、侵蚀、超压和机械超载的影响。</w:t>
      </w:r>
    </w:p>
    <w:p w14:paraId="2E463F36" w14:textId="77777777" w:rsidR="00C661CB" w:rsidRPr="00B45F02" w:rsidRDefault="00C661CB" w:rsidP="00613519">
      <w:pPr>
        <w:pStyle w:val="SingleTxt"/>
        <w:tabs>
          <w:tab w:val="clear" w:pos="2126"/>
        </w:tabs>
        <w:rPr>
          <w:rFonts w:eastAsia="楷体"/>
          <w:b/>
          <w:bCs/>
        </w:rPr>
      </w:pPr>
      <w:r w:rsidRPr="00B45F02">
        <w:rPr>
          <w:rFonts w:eastAsia="楷体"/>
          <w:b/>
          <w:bCs/>
        </w:rPr>
        <w:t>6.9.2.9</w:t>
      </w:r>
      <w:r w:rsidRPr="00B45F02">
        <w:rPr>
          <w:rFonts w:eastAsia="楷体"/>
          <w:b/>
          <w:bCs/>
        </w:rPr>
        <w:tab/>
      </w:r>
      <w:r w:rsidRPr="00B45F02">
        <w:rPr>
          <w:rFonts w:eastAsia="楷体" w:hint="eastAsia"/>
          <w:b/>
          <w:bCs/>
        </w:rPr>
        <w:t>样品的保留</w:t>
      </w:r>
    </w:p>
    <w:p w14:paraId="57F3CA0A" w14:textId="0A40ECD8" w:rsidR="00C661CB" w:rsidRDefault="00C661CB" w:rsidP="00613519">
      <w:pPr>
        <w:pStyle w:val="SingleTxt"/>
        <w:tabs>
          <w:tab w:val="clear" w:pos="2126"/>
        </w:tabs>
      </w:pPr>
      <w:r>
        <w:rPr>
          <w:rFonts w:hint="eastAsia"/>
        </w:rPr>
        <w:tab/>
      </w:r>
      <w:r w:rsidR="002858D7">
        <w:tab/>
      </w:r>
      <w:r>
        <w:rPr>
          <w:rFonts w:hint="eastAsia"/>
        </w:rPr>
        <w:t>制造的每</w:t>
      </w:r>
      <w:proofErr w:type="gramStart"/>
      <w:r>
        <w:rPr>
          <w:rFonts w:hint="eastAsia"/>
        </w:rPr>
        <w:t>一个罐柜的</w:t>
      </w:r>
      <w:proofErr w:type="gramEnd"/>
      <w:r>
        <w:rPr>
          <w:rFonts w:hint="eastAsia"/>
        </w:rPr>
        <w:t>罐壳样品</w:t>
      </w:r>
      <w:r>
        <w:rPr>
          <w:rFonts w:hint="eastAsia"/>
        </w:rPr>
        <w:t>(</w:t>
      </w:r>
      <w:proofErr w:type="gramStart"/>
      <w:r>
        <w:rPr>
          <w:rFonts w:hint="eastAsia"/>
        </w:rPr>
        <w:t>如切自人孔</w:t>
      </w:r>
      <w:proofErr w:type="gramEnd"/>
      <w:r>
        <w:rPr>
          <w:rFonts w:hint="eastAsia"/>
        </w:rPr>
        <w:t>的样品</w:t>
      </w:r>
      <w:r>
        <w:rPr>
          <w:rFonts w:hint="eastAsia"/>
        </w:rPr>
        <w:t>)</w:t>
      </w:r>
      <w:r>
        <w:rPr>
          <w:rFonts w:hint="eastAsia"/>
        </w:rPr>
        <w:t>，应自首次检查和试验之日起保存</w:t>
      </w:r>
      <w:r>
        <w:rPr>
          <w:rFonts w:hint="eastAsia"/>
        </w:rPr>
        <w:t>5</w:t>
      </w:r>
      <w:r>
        <w:rPr>
          <w:rFonts w:hint="eastAsia"/>
        </w:rPr>
        <w:t>年，以备将来检查和罐壳验证，直到顺利完成规定的</w:t>
      </w:r>
      <w:r>
        <w:rPr>
          <w:rFonts w:hint="eastAsia"/>
        </w:rPr>
        <w:t>5</w:t>
      </w:r>
      <w:r>
        <w:rPr>
          <w:rFonts w:hint="eastAsia"/>
        </w:rPr>
        <w:t>年定期检查为止。</w:t>
      </w:r>
    </w:p>
    <w:p w14:paraId="3E9AD027" w14:textId="77777777" w:rsidR="00C661CB" w:rsidRPr="00FF5433" w:rsidRDefault="00C661CB" w:rsidP="00613519">
      <w:pPr>
        <w:pStyle w:val="SingleTxt"/>
        <w:tabs>
          <w:tab w:val="clear" w:pos="2126"/>
        </w:tabs>
        <w:rPr>
          <w:rFonts w:eastAsia="楷体"/>
          <w:b/>
          <w:bCs/>
        </w:rPr>
      </w:pPr>
      <w:r w:rsidRPr="00FF5433">
        <w:rPr>
          <w:rFonts w:eastAsia="楷体" w:hint="eastAsia"/>
          <w:b/>
          <w:bCs/>
        </w:rPr>
        <w:t>6.9.2.10</w:t>
      </w:r>
      <w:r w:rsidRPr="00FF5433">
        <w:rPr>
          <w:rFonts w:eastAsia="楷体" w:hint="eastAsia"/>
          <w:b/>
          <w:bCs/>
        </w:rPr>
        <w:tab/>
      </w:r>
      <w:r w:rsidRPr="00FF5433">
        <w:rPr>
          <w:rFonts w:eastAsia="楷体" w:hint="eastAsia"/>
          <w:b/>
          <w:bCs/>
        </w:rPr>
        <w:t>标记</w:t>
      </w:r>
    </w:p>
    <w:p w14:paraId="54303EEF" w14:textId="3C9BB3F2" w:rsidR="00C661CB" w:rsidRDefault="00C661CB" w:rsidP="00613519">
      <w:pPr>
        <w:pStyle w:val="SingleTxt"/>
        <w:tabs>
          <w:tab w:val="clear" w:pos="2126"/>
        </w:tabs>
      </w:pPr>
      <w:r>
        <w:rPr>
          <w:rFonts w:hint="eastAsia"/>
        </w:rPr>
        <w:t>6.9.2.10.1</w:t>
      </w:r>
      <w:r w:rsidR="002858D7">
        <w:tab/>
      </w:r>
      <w:r>
        <w:rPr>
          <w:rFonts w:hint="eastAsia"/>
        </w:rPr>
        <w:t>6.7.2.20.1</w:t>
      </w:r>
      <w:r>
        <w:rPr>
          <w:rFonts w:hint="eastAsia"/>
        </w:rPr>
        <w:t>的要求适用于有纤维增强塑料罐壳的可移动罐柜，但</w:t>
      </w:r>
      <w:r>
        <w:rPr>
          <w:rFonts w:hint="eastAsia"/>
        </w:rPr>
        <w:t>6.7.2.20.1(f)</w:t>
      </w:r>
      <w:r>
        <w:t>㈡</w:t>
      </w:r>
      <w:r>
        <w:rPr>
          <w:rFonts w:hint="eastAsia"/>
        </w:rPr>
        <w:t>段的要求除外。</w:t>
      </w:r>
    </w:p>
    <w:p w14:paraId="59EB3DB3" w14:textId="5BE6DB18" w:rsidR="00C661CB" w:rsidRDefault="00C661CB" w:rsidP="00613519">
      <w:pPr>
        <w:pStyle w:val="SingleTxt"/>
        <w:tabs>
          <w:tab w:val="clear" w:pos="2126"/>
        </w:tabs>
      </w:pPr>
      <w:r>
        <w:rPr>
          <w:rFonts w:hint="eastAsia"/>
        </w:rPr>
        <w:t>6.9.2.10.2</w:t>
      </w:r>
      <w:r w:rsidR="002858D7">
        <w:tab/>
      </w:r>
      <w:r>
        <w:rPr>
          <w:rFonts w:hint="eastAsia"/>
        </w:rPr>
        <w:t>6.7.2.20.1(f)</w:t>
      </w:r>
      <w:r>
        <w:t>㈠</w:t>
      </w:r>
      <w:r>
        <w:rPr>
          <w:rFonts w:hint="eastAsia"/>
        </w:rPr>
        <w:t>段要求的资料应为“罐壳结构材料：纤维增强塑料”、增强纤维</w:t>
      </w:r>
      <w:r>
        <w:rPr>
          <w:rFonts w:hint="eastAsia"/>
        </w:rPr>
        <w:t>(</w:t>
      </w:r>
      <w:r>
        <w:rPr>
          <w:rFonts w:hint="eastAsia"/>
        </w:rPr>
        <w:t>如“增强材料：</w:t>
      </w:r>
      <w:r>
        <w:rPr>
          <w:rFonts w:hint="eastAsia"/>
        </w:rPr>
        <w:t>E-</w:t>
      </w:r>
      <w:r>
        <w:rPr>
          <w:rFonts w:hint="eastAsia"/>
        </w:rPr>
        <w:t>玻璃”</w:t>
      </w:r>
      <w:r>
        <w:rPr>
          <w:rFonts w:hint="eastAsia"/>
        </w:rPr>
        <w:t>)</w:t>
      </w:r>
      <w:r>
        <w:rPr>
          <w:rFonts w:hint="eastAsia"/>
        </w:rPr>
        <w:t>和树脂</w:t>
      </w:r>
      <w:r>
        <w:rPr>
          <w:rFonts w:hint="eastAsia"/>
        </w:rPr>
        <w:t>(</w:t>
      </w:r>
      <w:r>
        <w:rPr>
          <w:rFonts w:hint="eastAsia"/>
        </w:rPr>
        <w:t>如“树脂：乙烯基酯”</w:t>
      </w:r>
      <w:r>
        <w:rPr>
          <w:rFonts w:hint="eastAsia"/>
        </w:rPr>
        <w:t>)</w:t>
      </w:r>
      <w:r>
        <w:rPr>
          <w:rFonts w:hint="eastAsia"/>
        </w:rPr>
        <w:t>。</w:t>
      </w:r>
    </w:p>
    <w:p w14:paraId="30AAE4EE" w14:textId="62202CC5" w:rsidR="00C661CB" w:rsidRDefault="00C661CB" w:rsidP="00613519">
      <w:pPr>
        <w:pStyle w:val="SingleTxt"/>
        <w:tabs>
          <w:tab w:val="clear" w:pos="2126"/>
        </w:tabs>
      </w:pPr>
      <w:r>
        <w:rPr>
          <w:rFonts w:hint="eastAsia"/>
        </w:rPr>
        <w:t>6.9.2.10.3</w:t>
      </w:r>
      <w:r w:rsidR="002858D7">
        <w:tab/>
      </w:r>
      <w:r>
        <w:rPr>
          <w:rFonts w:hint="eastAsia"/>
        </w:rPr>
        <w:t>6.7.2.20.2</w:t>
      </w:r>
      <w:r>
        <w:rPr>
          <w:rFonts w:hint="eastAsia"/>
        </w:rPr>
        <w:t>的规定适用于有纤维增强塑料罐壳的可移动罐柜。”</w:t>
      </w:r>
    </w:p>
    <w:p w14:paraId="271D3D54" w14:textId="77777777" w:rsidR="00C661CB" w:rsidRPr="00AC1AD5" w:rsidRDefault="00C661CB" w:rsidP="00C661C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240"/>
        <w:ind w:left="2531" w:hanging="1267"/>
      </w:pPr>
      <w:r w:rsidRPr="00AC1AD5">
        <w:rPr>
          <w:rFonts w:hint="eastAsia"/>
        </w:rPr>
        <w:t>第</w:t>
      </w:r>
      <w:r w:rsidRPr="00AC1AD5">
        <w:rPr>
          <w:rFonts w:hint="eastAsia"/>
        </w:rPr>
        <w:t>7.1</w:t>
      </w:r>
      <w:r w:rsidRPr="00AC1AD5">
        <w:rPr>
          <w:rFonts w:hint="eastAsia"/>
        </w:rPr>
        <w:t>章</w:t>
      </w:r>
    </w:p>
    <w:p w14:paraId="27C68234" w14:textId="62BA9CAF" w:rsidR="00C661CB" w:rsidRPr="002858D7" w:rsidRDefault="00C661CB" w:rsidP="002858D7">
      <w:pPr>
        <w:pStyle w:val="SingleTxt"/>
        <w:tabs>
          <w:tab w:val="clear" w:pos="2126"/>
        </w:tabs>
        <w:spacing w:before="120"/>
        <w:ind w:left="2557" w:hanging="1293"/>
        <w:rPr>
          <w:spacing w:val="-4"/>
        </w:rPr>
      </w:pPr>
      <w:r>
        <w:rPr>
          <w:rFonts w:hint="eastAsia"/>
        </w:rPr>
        <w:t>7.1.1.6</w:t>
      </w:r>
      <w:r>
        <w:rPr>
          <w:rFonts w:hint="eastAsia"/>
        </w:rPr>
        <w:tab/>
      </w:r>
      <w:r w:rsidRPr="002858D7">
        <w:rPr>
          <w:rFonts w:hint="eastAsia"/>
        </w:rPr>
        <w:t xml:space="preserve">Replace </w:t>
      </w:r>
      <w:r w:rsidRPr="002858D7">
        <w:rPr>
          <w:rFonts w:hint="eastAsia"/>
        </w:rPr>
        <w:t>“</w:t>
      </w:r>
      <w:r w:rsidRPr="002858D7">
        <w:rPr>
          <w:rFonts w:hint="eastAsia"/>
        </w:rPr>
        <w:t>The interior and exterior</w:t>
      </w:r>
      <w:r w:rsidRPr="002858D7">
        <w:rPr>
          <w:rFonts w:hint="eastAsia"/>
        </w:rPr>
        <w:t>”</w:t>
      </w:r>
      <w:r w:rsidRPr="002858D7">
        <w:rPr>
          <w:rFonts w:hint="eastAsia"/>
        </w:rPr>
        <w:t xml:space="preserve"> by </w:t>
      </w:r>
      <w:r w:rsidRPr="002858D7">
        <w:rPr>
          <w:rFonts w:hint="eastAsia"/>
        </w:rPr>
        <w:t>“</w:t>
      </w:r>
      <w:r w:rsidRPr="002858D7">
        <w:rPr>
          <w:rFonts w:hint="eastAsia"/>
        </w:rPr>
        <w:t>The interior and the exterior</w:t>
      </w:r>
      <w:r w:rsidRPr="002858D7">
        <w:rPr>
          <w:rFonts w:hint="eastAsia"/>
        </w:rPr>
        <w:t>”</w:t>
      </w:r>
      <w:r w:rsidRPr="002858D7">
        <w:rPr>
          <w:rFonts w:hint="eastAsia"/>
        </w:rPr>
        <w:t>.</w:t>
      </w:r>
      <w:r w:rsidR="002858D7" w:rsidRPr="002858D7">
        <w:t xml:space="preserve"> </w:t>
      </w:r>
      <w:r w:rsidRPr="002858D7">
        <w:rPr>
          <w:rFonts w:hint="eastAsia"/>
        </w:rPr>
        <w:t>((</w:t>
      </w:r>
      <w:r w:rsidRPr="002858D7">
        <w:rPr>
          <w:rFonts w:hint="eastAsia"/>
        </w:rPr>
        <w:t>与中文无关</w:t>
      </w:r>
      <w:r w:rsidR="009A2CFC" w:rsidRPr="00EE4619">
        <w:rPr>
          <w:rFonts w:hint="eastAsia"/>
          <w:iCs/>
          <w:color w:val="000000"/>
          <w:spacing w:val="-50"/>
          <w:kern w:val="0"/>
          <w:sz w:val="20"/>
          <w:lang w:val="en-GB"/>
        </w:rPr>
        <w:t>―</w:t>
      </w:r>
      <w:r w:rsidR="009A2CFC" w:rsidRPr="00EE4619">
        <w:rPr>
          <w:rFonts w:hint="eastAsia"/>
          <w:iCs/>
          <w:color w:val="000000"/>
          <w:kern w:val="0"/>
          <w:sz w:val="20"/>
          <w:lang w:val="en-GB"/>
        </w:rPr>
        <w:t>―</w:t>
      </w:r>
      <w:r w:rsidRPr="002858D7">
        <w:rPr>
          <w:rFonts w:hint="eastAsia"/>
        </w:rPr>
        <w:t>译注</w:t>
      </w:r>
      <w:r w:rsidRPr="002858D7">
        <w:rPr>
          <w:rFonts w:hint="eastAsia"/>
        </w:rPr>
        <w:t>))</w:t>
      </w:r>
      <w:r w:rsidRPr="002858D7">
        <w:rPr>
          <w:rFonts w:hint="eastAsia"/>
        </w:rPr>
        <w:t>。在当前段落之后增加下列新案文：</w:t>
      </w:r>
    </w:p>
    <w:p w14:paraId="057DD1B2" w14:textId="538359AC" w:rsidR="00C661CB" w:rsidRDefault="00C661CB" w:rsidP="00613519">
      <w:pPr>
        <w:pStyle w:val="SingleTxt"/>
        <w:tabs>
          <w:tab w:val="clear" w:pos="2126"/>
        </w:tabs>
      </w:pPr>
      <w:r>
        <w:tab/>
      </w:r>
      <w:r w:rsidR="002858D7">
        <w:tab/>
      </w:r>
      <w:r>
        <w:rPr>
          <w:rFonts w:hint="eastAsia"/>
        </w:rPr>
        <w:t>“应对货物运输单元进行检查，确保其在结构上可用，其中没有与货物不相容的可能残留物，内部箱底、箱壁和箱顶</w:t>
      </w:r>
      <w:r>
        <w:rPr>
          <w:rFonts w:hint="eastAsia"/>
        </w:rPr>
        <w:t>(</w:t>
      </w:r>
      <w:r>
        <w:rPr>
          <w:rFonts w:hint="eastAsia"/>
        </w:rPr>
        <w:t>如适用</w:t>
      </w:r>
      <w:r>
        <w:rPr>
          <w:rFonts w:hint="eastAsia"/>
        </w:rPr>
        <w:t>)</w:t>
      </w:r>
      <w:r>
        <w:rPr>
          <w:rFonts w:hint="eastAsia"/>
        </w:rPr>
        <w:t>没有可能影响内部货物的凸出或损坏，货物集装箱按要求没有影响集装箱防风雨完整性的损坏。</w:t>
      </w:r>
    </w:p>
    <w:p w14:paraId="46E2541C" w14:textId="71140F8C" w:rsidR="00C661CB" w:rsidRDefault="00C661CB" w:rsidP="00613519">
      <w:pPr>
        <w:pStyle w:val="SingleTxt"/>
        <w:tabs>
          <w:tab w:val="clear" w:pos="2126"/>
        </w:tabs>
      </w:pPr>
      <w:r>
        <w:rPr>
          <w:rFonts w:hint="eastAsia"/>
        </w:rPr>
        <w:tab/>
      </w:r>
      <w:r w:rsidR="002858D7">
        <w:tab/>
      </w:r>
      <w:r>
        <w:rPr>
          <w:rFonts w:hint="eastAsia"/>
        </w:rPr>
        <w:t>结构上可用是指货物运输单元的结构部件没有严重缺陷。多式联运货物运输单元的结构部件包括：顶部和底部侧梁、顶部和底部端梁、角支柱、角配件，以及货运集装箱的门栏、门头板和地板横向构件。严重缺陷包括：</w:t>
      </w:r>
    </w:p>
    <w:p w14:paraId="73C183B8" w14:textId="77777777" w:rsidR="00C661CB" w:rsidRDefault="00C661CB" w:rsidP="000469D0">
      <w:pPr>
        <w:pStyle w:val="SingleTxt"/>
        <w:ind w:left="2988" w:hanging="431"/>
      </w:pPr>
      <w:r>
        <w:rPr>
          <w:rFonts w:hint="eastAsia"/>
        </w:rPr>
        <w:lastRenderedPageBreak/>
        <w:t>(a)</w:t>
      </w:r>
      <w:r>
        <w:rPr>
          <w:rFonts w:hint="eastAsia"/>
        </w:rPr>
        <w:tab/>
      </w:r>
      <w:r>
        <w:rPr>
          <w:rFonts w:hint="eastAsia"/>
        </w:rPr>
        <w:t>影响运输单元完整性的结构部件或支撑部件的弯曲、裂纹或断裂，或辅助设备或操作设备所受的任何损坏；</w:t>
      </w:r>
    </w:p>
    <w:p w14:paraId="61E729F8" w14:textId="77777777" w:rsidR="00C661CB" w:rsidRDefault="00C661CB" w:rsidP="000469D0">
      <w:pPr>
        <w:pStyle w:val="SingleTxt"/>
        <w:ind w:left="2988" w:hanging="431"/>
      </w:pPr>
      <w:r>
        <w:rPr>
          <w:rFonts w:hint="eastAsia"/>
        </w:rPr>
        <w:t>(b)</w:t>
      </w:r>
      <w:r>
        <w:rPr>
          <w:rFonts w:hint="eastAsia"/>
        </w:rPr>
        <w:tab/>
      </w:r>
      <w:r w:rsidRPr="002858D7">
        <w:rPr>
          <w:rFonts w:hint="eastAsia"/>
          <w:spacing w:val="2"/>
        </w:rPr>
        <w:t>整体结构的任何变形，或起重附件或装卸设备接口部件的任何损坏，</w:t>
      </w:r>
      <w:r>
        <w:rPr>
          <w:rFonts w:hint="eastAsia"/>
        </w:rPr>
        <w:t>足以妨碍装卸设备的准确对准，导致难以安放和固定于底盘、车辆或铁路货车之上，或难以放入船舱；以及在适用情况下；</w:t>
      </w:r>
    </w:p>
    <w:p w14:paraId="7C42004F" w14:textId="77777777" w:rsidR="00C661CB" w:rsidRDefault="00C661CB" w:rsidP="000469D0">
      <w:pPr>
        <w:pStyle w:val="SingleTxt"/>
        <w:ind w:left="2988" w:hanging="431"/>
      </w:pPr>
      <w:r>
        <w:rPr>
          <w:rFonts w:hint="eastAsia"/>
        </w:rPr>
        <w:t>(c)</w:t>
      </w:r>
      <w:r>
        <w:rPr>
          <w:rFonts w:hint="eastAsia"/>
        </w:rPr>
        <w:tab/>
      </w:r>
      <w:r>
        <w:rPr>
          <w:rFonts w:hint="eastAsia"/>
        </w:rPr>
        <w:t>门铰、门封条和硬件失灵、扭曲、损坏、丢失或不起作用。</w:t>
      </w:r>
    </w:p>
    <w:p w14:paraId="0B12C226" w14:textId="25B7E73D" w:rsidR="00C661CB" w:rsidRDefault="00C661CB" w:rsidP="002858D7">
      <w:pPr>
        <w:pStyle w:val="SingleTxt"/>
        <w:tabs>
          <w:tab w:val="clear" w:pos="1695"/>
          <w:tab w:val="clear" w:pos="2126"/>
        </w:tabs>
        <w:spacing w:before="120"/>
      </w:pPr>
      <w:r w:rsidRPr="00FF5433">
        <w:rPr>
          <w:rFonts w:eastAsia="楷体" w:hint="eastAsia"/>
          <w:b/>
          <w:bCs/>
        </w:rPr>
        <w:t>注</w:t>
      </w:r>
      <w:r>
        <w:rPr>
          <w:rFonts w:hint="eastAsia"/>
        </w:rPr>
        <w:t>：</w:t>
      </w:r>
      <w:r w:rsidR="002858D7">
        <w:tab/>
      </w:r>
      <w:r w:rsidRPr="00FF5433">
        <w:rPr>
          <w:rFonts w:eastAsia="楷体" w:hint="eastAsia"/>
        </w:rPr>
        <w:t>关于可移动罐柜和多元件气体容器的装载，见第</w:t>
      </w:r>
      <w:r w:rsidRPr="00FF5433">
        <w:rPr>
          <w:rFonts w:eastAsia="楷体" w:hint="eastAsia"/>
        </w:rPr>
        <w:t>4.2</w:t>
      </w:r>
      <w:r w:rsidRPr="00FF5433">
        <w:rPr>
          <w:rFonts w:eastAsia="楷体" w:hint="eastAsia"/>
        </w:rPr>
        <w:t>章。关于散装货箱的装载，见第</w:t>
      </w:r>
      <w:r w:rsidRPr="00FF5433">
        <w:rPr>
          <w:rFonts w:eastAsia="楷体" w:hint="eastAsia"/>
        </w:rPr>
        <w:t>4.3</w:t>
      </w:r>
      <w:r w:rsidRPr="00FF5433">
        <w:rPr>
          <w:rFonts w:eastAsia="楷体" w:hint="eastAsia"/>
        </w:rPr>
        <w:t>章。</w:t>
      </w:r>
      <w:r>
        <w:rPr>
          <w:rFonts w:hint="eastAsia"/>
        </w:rPr>
        <w:t>”</w:t>
      </w:r>
    </w:p>
    <w:p w14:paraId="69AEF190" w14:textId="77777777" w:rsidR="00C661CB" w:rsidRDefault="00C661CB" w:rsidP="00613519">
      <w:pPr>
        <w:pStyle w:val="SingleTxt"/>
        <w:tabs>
          <w:tab w:val="clear" w:pos="2126"/>
        </w:tabs>
      </w:pPr>
      <w:r>
        <w:rPr>
          <w:rFonts w:hint="eastAsia"/>
        </w:rPr>
        <w:t>7.1.3.3.1</w:t>
      </w:r>
      <w:r>
        <w:rPr>
          <w:rFonts w:hint="eastAsia"/>
        </w:rPr>
        <w:tab/>
      </w:r>
      <w:r>
        <w:rPr>
          <w:rFonts w:hint="eastAsia"/>
        </w:rPr>
        <w:t>删除</w:t>
      </w:r>
      <w:r>
        <w:rPr>
          <w:rFonts w:hint="eastAsia"/>
        </w:rPr>
        <w:t>7.1.3.3.1</w:t>
      </w:r>
      <w:r>
        <w:rPr>
          <w:rFonts w:hint="eastAsia"/>
        </w:rPr>
        <w:t>，并对</w:t>
      </w:r>
      <w:r>
        <w:rPr>
          <w:rFonts w:hint="eastAsia"/>
        </w:rPr>
        <w:t>7.1.3.3.2</w:t>
      </w:r>
      <w:r>
        <w:rPr>
          <w:rFonts w:hint="eastAsia"/>
        </w:rPr>
        <w:t>相应进行重新编号。</w:t>
      </w:r>
    </w:p>
    <w:p w14:paraId="7775FF45" w14:textId="1B2ED9A4" w:rsidR="00C661CB" w:rsidRDefault="00C661CB" w:rsidP="00613519">
      <w:pPr>
        <w:pStyle w:val="SingleTxt"/>
        <w:tabs>
          <w:tab w:val="clear" w:pos="2126"/>
        </w:tabs>
      </w:pPr>
      <w:r>
        <w:rPr>
          <w:rFonts w:hint="eastAsia"/>
        </w:rPr>
        <w:t>7.1.5.3.2(a)</w:t>
      </w:r>
      <w:r>
        <w:rPr>
          <w:rFonts w:hint="eastAsia"/>
        </w:rPr>
        <w:tab/>
      </w:r>
      <w:r>
        <w:rPr>
          <w:rFonts w:hint="eastAsia"/>
        </w:rPr>
        <w:t>将“‘稳定的’一词”改为“‘控制温度的’一词”。</w:t>
      </w:r>
    </w:p>
    <w:p w14:paraId="04CEF1BB" w14:textId="6F60312E" w:rsidR="00C661CB" w:rsidRDefault="00C661CB" w:rsidP="00613519">
      <w:pPr>
        <w:pStyle w:val="SingleTxt"/>
        <w:tabs>
          <w:tab w:val="clear" w:pos="2126"/>
        </w:tabs>
      </w:pPr>
      <w:r>
        <w:rPr>
          <w:rFonts w:hint="eastAsia"/>
        </w:rPr>
        <w:t>7.1.5.3.2(b)</w:t>
      </w:r>
      <w:r>
        <w:rPr>
          <w:rFonts w:hint="eastAsia"/>
        </w:rPr>
        <w:tab/>
      </w:r>
      <w:r>
        <w:rPr>
          <w:rFonts w:hint="eastAsia"/>
        </w:rPr>
        <w:t>删除脚注</w:t>
      </w:r>
      <w:r>
        <w:rPr>
          <w:rFonts w:hint="eastAsia"/>
        </w:rPr>
        <w:t>1</w:t>
      </w:r>
      <w:r>
        <w:rPr>
          <w:rFonts w:hint="eastAsia"/>
        </w:rPr>
        <w:t>。</w:t>
      </w:r>
    </w:p>
    <w:p w14:paraId="121C498F" w14:textId="77777777" w:rsidR="00C661CB" w:rsidRDefault="00C661CB" w:rsidP="002858D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240"/>
        <w:ind w:left="1267" w:right="1260" w:hanging="1267"/>
      </w:pPr>
      <w:r>
        <w:rPr>
          <w:rFonts w:hint="eastAsia"/>
        </w:rPr>
        <w:tab/>
      </w:r>
      <w:r>
        <w:rPr>
          <w:rFonts w:hint="eastAsia"/>
        </w:rPr>
        <w:tab/>
      </w:r>
      <w:r>
        <w:rPr>
          <w:rFonts w:hint="eastAsia"/>
        </w:rPr>
        <w:t>原子能机构条例与规章范本对照表</w:t>
      </w:r>
    </w:p>
    <w:p w14:paraId="623EB662" w14:textId="73720FEF" w:rsidR="00C661CB" w:rsidRDefault="00C661CB" w:rsidP="00C661CB">
      <w:pPr>
        <w:pStyle w:val="SingleTxt"/>
      </w:pPr>
      <w:r>
        <w:rPr>
          <w:rFonts w:hint="eastAsia"/>
        </w:rPr>
        <w:t>在“原子能机构《放射性物质安全运输条例》……对照表”这一标题中，将两处“段次编号”均改为“段次、表格和图表”，并将“原子能机构《放射性物质安全运输条例》</w:t>
      </w:r>
      <w:r>
        <w:rPr>
          <w:rFonts w:hint="eastAsia"/>
        </w:rPr>
        <w:t>(2018</w:t>
      </w:r>
      <w:r>
        <w:rPr>
          <w:rFonts w:hint="eastAsia"/>
        </w:rPr>
        <w:t>年版</w:t>
      </w:r>
      <w:r w:rsidR="009A2CFC" w:rsidRPr="00EE4619">
        <w:rPr>
          <w:rFonts w:hint="eastAsia"/>
          <w:iCs/>
          <w:color w:val="000000"/>
          <w:spacing w:val="-50"/>
          <w:kern w:val="0"/>
          <w:sz w:val="20"/>
          <w:lang w:val="en-GB"/>
        </w:rPr>
        <w:t>―</w:t>
      </w:r>
      <w:r w:rsidR="009A2CFC" w:rsidRPr="00EE4619">
        <w:rPr>
          <w:rFonts w:hint="eastAsia"/>
          <w:iCs/>
          <w:color w:val="000000"/>
          <w:kern w:val="0"/>
          <w:sz w:val="20"/>
          <w:lang w:val="en-GB"/>
        </w:rPr>
        <w:t>―</w:t>
      </w:r>
      <w:r>
        <w:rPr>
          <w:rFonts w:hint="eastAsia"/>
        </w:rPr>
        <w:t xml:space="preserve">SSR-6 </w:t>
      </w:r>
      <w:r w:rsidR="002858D7">
        <w:rPr>
          <w:rFonts w:hint="eastAsia"/>
        </w:rPr>
        <w:t>(</w:t>
      </w:r>
      <w:r>
        <w:rPr>
          <w:rFonts w:hint="eastAsia"/>
        </w:rPr>
        <w:t>Rev.1</w:t>
      </w:r>
      <w:r w:rsidR="002858D7">
        <w:t>)</w:t>
      </w:r>
      <w:r>
        <w:rPr>
          <w:rFonts w:hint="eastAsia"/>
        </w:rPr>
        <w:t>)</w:t>
      </w:r>
      <w:r>
        <w:rPr>
          <w:rFonts w:hint="eastAsia"/>
        </w:rPr>
        <w:t>”改为“原子能机构《放射性物质安全运输条例》</w:t>
      </w:r>
      <w:r>
        <w:rPr>
          <w:rFonts w:hint="eastAsia"/>
        </w:rPr>
        <w:t>2018</w:t>
      </w:r>
      <w:r>
        <w:rPr>
          <w:rFonts w:hint="eastAsia"/>
        </w:rPr>
        <w:t>年版”。在第一张表格上方添加标题：“段次对照”。在第一张表格的表头行，将“</w:t>
      </w:r>
      <w:r>
        <w:rPr>
          <w:rFonts w:hint="eastAsia"/>
        </w:rPr>
        <w:t>SSR-6</w:t>
      </w:r>
      <w:r>
        <w:rPr>
          <w:rFonts w:hint="eastAsia"/>
        </w:rPr>
        <w:t>”改为“原子能机构”，将“</w:t>
      </w:r>
      <w:r>
        <w:rPr>
          <w:rFonts w:hint="eastAsia"/>
        </w:rPr>
        <w:t>UN</w:t>
      </w:r>
      <w:r>
        <w:rPr>
          <w:rFonts w:hint="eastAsia"/>
        </w:rPr>
        <w:t>”改为“规章范本”。将第二和第三张表格的共同标题改为“表格对照”，并置于第二张表格之上，在第三张表格之上添加标题“图表对照”。在第二张表格的表头行，将“</w:t>
      </w:r>
      <w:r>
        <w:rPr>
          <w:rFonts w:hint="eastAsia"/>
        </w:rPr>
        <w:t>SSR-6</w:t>
      </w:r>
      <w:r>
        <w:rPr>
          <w:rFonts w:hint="eastAsia"/>
        </w:rPr>
        <w:t>表”改为“原子能机构”，将“联合国规章范本”改为“规章范本”。在第三张表格的表头行，将“</w:t>
      </w:r>
      <w:r>
        <w:rPr>
          <w:rFonts w:hint="eastAsia"/>
        </w:rPr>
        <w:t>SSR-6</w:t>
      </w:r>
      <w:r>
        <w:rPr>
          <w:rFonts w:hint="eastAsia"/>
        </w:rPr>
        <w:t>图”改为“原子能机构”，将“联合国规章范本”改为“规章范本”。</w:t>
      </w:r>
    </w:p>
    <w:p w14:paraId="3CEFCB0D" w14:textId="74D70AFB" w:rsidR="00B31E9D" w:rsidRPr="002858D7" w:rsidRDefault="002858D7" w:rsidP="002858D7">
      <w:pPr>
        <w:pStyle w:val="SingleTxt"/>
        <w:spacing w:after="0" w:line="240" w:lineRule="auto"/>
        <w:rPr>
          <w:sz w:val="20"/>
        </w:rPr>
      </w:pPr>
      <w:r>
        <w:rPr>
          <w:noProof/>
          <w:sz w:val="20"/>
        </w:rPr>
        <mc:AlternateContent>
          <mc:Choice Requires="wps">
            <w:drawing>
              <wp:anchor distT="0" distB="0" distL="114300" distR="114300" simplePos="0" relativeHeight="251659264" behindDoc="0" locked="0" layoutInCell="1" allowOverlap="1" wp14:anchorId="78CD45FA" wp14:editId="1AD0E7D2">
                <wp:simplePos x="0" y="0"/>
                <wp:positionH relativeFrom="column">
                  <wp:align>center</wp:align>
                </wp:positionH>
                <wp:positionV relativeFrom="paragraph">
                  <wp:posOffset>381000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1D2293CA"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B31E9D" w:rsidRPr="002858D7" w:rsidSect="00D75AAE">
      <w:type w:val="continuous"/>
      <w:pgSz w:w="12240" w:h="15840" w:code="1"/>
      <w:pgMar w:top="1440" w:right="1200" w:bottom="1152"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05-08T14:28:00Z" w:initials="Start">
    <w:p w14:paraId="3A7C7372" w14:textId="77777777" w:rsidR="00EE4619" w:rsidRDefault="00EE4619">
      <w:pPr>
        <w:pStyle w:val="CommentText"/>
      </w:pPr>
      <w:r>
        <w:rPr>
          <w:rStyle w:val="CommentReference"/>
        </w:rPr>
        <w:annotationRef/>
      </w:r>
      <w:r>
        <w:t>&lt;&lt;ODS JOB NO&gt;&gt;N2105497C&lt;&lt;ODS JOB NO&gt;&gt;</w:t>
      </w:r>
    </w:p>
    <w:p w14:paraId="7CC3732D" w14:textId="77777777" w:rsidR="00EE4619" w:rsidRDefault="00EE4619">
      <w:pPr>
        <w:pStyle w:val="CommentText"/>
      </w:pPr>
      <w:r>
        <w:t>&lt;&lt;ODS DOC SYMBOL1&gt;&gt;ST/SG/AC.10/48/Add.1&lt;&lt;ODS DOC SYMBOL1&gt;&gt;</w:t>
      </w:r>
    </w:p>
    <w:p w14:paraId="08FA0DA6" w14:textId="712670F1" w:rsidR="00EE4619" w:rsidRDefault="00EE461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8FA0D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11E88" w16cex:dateUtc="2021-05-08T1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FA0DA6" w16cid:durableId="24411E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DF31F" w14:textId="77777777" w:rsidR="00812476" w:rsidRDefault="00812476">
      <w:r>
        <w:separator/>
      </w:r>
    </w:p>
  </w:endnote>
  <w:endnote w:type="continuationSeparator" w:id="0">
    <w:p w14:paraId="13D1DE31" w14:textId="77777777" w:rsidR="00812476" w:rsidRDefault="00812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Zhongsong">
    <w:altName w:val="华文中宋"/>
    <w:panose1 w:val="02010600040101010101"/>
    <w:charset w:val="86"/>
    <w:family w:val="auto"/>
    <w:pitch w:val="variable"/>
    <w:sig w:usb0="00000287" w:usb1="080F0000" w:usb2="00000010" w:usb3="00000000" w:csb0="0004009F" w:csb1="00000000"/>
  </w:font>
  <w:font w:name="KaiTi_GB2312">
    <w:altName w:val="微软雅黑"/>
    <w:panose1 w:val="02010609060101010101"/>
    <w:charset w:val="86"/>
    <w:family w:val="modern"/>
    <w:pitch w:val="fixed"/>
    <w:sig w:usb0="800002BF" w:usb1="38CF7CFA" w:usb2="00000016" w:usb3="00000000" w:csb0="00040001" w:csb1="00000000"/>
  </w:font>
  <w:font w:name="Barcode 3 of 9 by request">
    <w:altName w:val="Trebuchet MS"/>
    <w:panose1 w:val="020B0803050302020204"/>
    <w:charset w:val="00"/>
    <w:family w:val="swiss"/>
    <w:pitch w:val="variable"/>
    <w:sig w:usb0="00000003" w:usb1="00000000" w:usb2="00000000" w:usb3="00000000" w:csb0="00000001" w:csb1="00000000"/>
  </w:font>
  <w:font w:name="楷体">
    <w:altName w:val="Arial Unicode MS"/>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E4619" w14:paraId="4511F243" w14:textId="77777777" w:rsidTr="009F5AC4">
      <w:tc>
        <w:tcPr>
          <w:tcW w:w="4920" w:type="dxa"/>
          <w:shd w:val="clear" w:color="auto" w:fill="auto"/>
        </w:tcPr>
        <w:p w14:paraId="7942985F" w14:textId="638B8E3B" w:rsidR="00EE4619" w:rsidRPr="009F5AC4" w:rsidRDefault="00EE4619" w:rsidP="009F5AC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96E1D">
            <w:rPr>
              <w:b w:val="0"/>
              <w:w w:val="103"/>
              <w:sz w:val="14"/>
            </w:rPr>
            <w:t>21-02954</w:t>
          </w:r>
          <w:r>
            <w:rPr>
              <w:b w:val="0"/>
              <w:w w:val="103"/>
              <w:sz w:val="14"/>
            </w:rPr>
            <w:fldChar w:fldCharType="end"/>
          </w:r>
        </w:p>
      </w:tc>
      <w:tc>
        <w:tcPr>
          <w:tcW w:w="4920" w:type="dxa"/>
          <w:shd w:val="clear" w:color="auto" w:fill="auto"/>
        </w:tcPr>
        <w:p w14:paraId="0ADC6B6D" w14:textId="57CF8B34" w:rsidR="00EE4619" w:rsidRPr="009F5AC4" w:rsidRDefault="00EE4619" w:rsidP="009F5AC4">
          <w:pPr>
            <w:pStyle w:val="Footer"/>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2ED86700" w14:textId="77777777" w:rsidR="00EE4619" w:rsidRPr="009F5AC4" w:rsidRDefault="00EE4619" w:rsidP="009F5A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E4619" w14:paraId="2CC84019" w14:textId="77777777" w:rsidTr="009F5AC4">
      <w:tc>
        <w:tcPr>
          <w:tcW w:w="4920" w:type="dxa"/>
          <w:shd w:val="clear" w:color="auto" w:fill="auto"/>
        </w:tcPr>
        <w:p w14:paraId="3FA1D2D2" w14:textId="1463763C" w:rsidR="00EE4619" w:rsidRPr="009F5AC4" w:rsidRDefault="00EE4619" w:rsidP="009F5AC4">
          <w:pPr>
            <w:pStyle w:val="Footer"/>
            <w:jc w:val="right"/>
          </w:pPr>
          <w:r>
            <w:fldChar w:fldCharType="begin"/>
          </w:r>
          <w:r>
            <w:instrText xml:space="preserve"> PAGE  \* Arabic  \* MERGEFORMAT </w:instrText>
          </w:r>
          <w:r>
            <w:fldChar w:fldCharType="separate"/>
          </w:r>
          <w:r>
            <w:t>2</w:t>
          </w:r>
          <w:r>
            <w:fldChar w:fldCharType="end"/>
          </w:r>
          <w:r>
            <w:t>/</w:t>
          </w:r>
          <w:r w:rsidR="00812476">
            <w:fldChar w:fldCharType="begin"/>
          </w:r>
          <w:r w:rsidR="00812476">
            <w:instrText xml:space="preserve"> NUMPAGES  \* Arabic  \* MERGEFORMAT </w:instrText>
          </w:r>
          <w:r w:rsidR="00812476">
            <w:fldChar w:fldCharType="separate"/>
          </w:r>
          <w:r>
            <w:t>4</w:t>
          </w:r>
          <w:r w:rsidR="00812476">
            <w:fldChar w:fldCharType="end"/>
          </w:r>
        </w:p>
      </w:tc>
      <w:tc>
        <w:tcPr>
          <w:tcW w:w="4920" w:type="dxa"/>
          <w:shd w:val="clear" w:color="auto" w:fill="auto"/>
        </w:tcPr>
        <w:p w14:paraId="3E21ABCA" w14:textId="4F339CBE" w:rsidR="00EE4619" w:rsidRPr="009F5AC4" w:rsidRDefault="00EE4619" w:rsidP="009F5AC4">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96E1D">
            <w:rPr>
              <w:b w:val="0"/>
              <w:w w:val="103"/>
              <w:sz w:val="14"/>
            </w:rPr>
            <w:t>21-02954</w:t>
          </w:r>
          <w:r>
            <w:rPr>
              <w:b w:val="0"/>
              <w:w w:val="103"/>
              <w:sz w:val="14"/>
            </w:rPr>
            <w:fldChar w:fldCharType="end"/>
          </w:r>
        </w:p>
      </w:tc>
    </w:tr>
  </w:tbl>
  <w:p w14:paraId="1700A9C6" w14:textId="77777777" w:rsidR="00EE4619" w:rsidRPr="009F5AC4" w:rsidRDefault="00EE4619" w:rsidP="009F5A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3744"/>
      <w:gridCol w:w="4920"/>
    </w:tblGrid>
    <w:tr w:rsidR="00EE4619" w14:paraId="57B6AA0A" w14:textId="77777777" w:rsidTr="009F5AC4">
      <w:tc>
        <w:tcPr>
          <w:tcW w:w="3744" w:type="dxa"/>
          <w:shd w:val="clear" w:color="auto" w:fill="auto"/>
        </w:tcPr>
        <w:p w14:paraId="08D503A0" w14:textId="4C894DDE" w:rsidR="00EE4619" w:rsidRDefault="00EE4619" w:rsidP="009F5AC4">
          <w:pPr>
            <w:pStyle w:val="Release"/>
          </w:pPr>
          <w:r>
            <w:rPr>
              <w:noProof/>
            </w:rPr>
            <w:drawing>
              <wp:anchor distT="0" distB="0" distL="114300" distR="114300" simplePos="0" relativeHeight="251658240" behindDoc="0" locked="0" layoutInCell="1" allowOverlap="1" wp14:anchorId="03B08DE5" wp14:editId="750D684F">
                <wp:simplePos x="0" y="0"/>
                <wp:positionH relativeFrom="column">
                  <wp:posOffset>5522595</wp:posOffset>
                </wp:positionH>
                <wp:positionV relativeFrom="paragraph">
                  <wp:posOffset>-356235</wp:posOffset>
                </wp:positionV>
                <wp:extent cx="694690" cy="69469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812476">
            <w:fldChar w:fldCharType="begin"/>
          </w:r>
          <w:r w:rsidR="00812476">
            <w:instrText xml:space="preserve"> DOCVARIABLE "jobn" \* MERGEFORMAT </w:instrText>
          </w:r>
          <w:r w:rsidR="00812476">
            <w:fldChar w:fldCharType="separate"/>
          </w:r>
          <w:r w:rsidR="00496E1D">
            <w:t>21-02954 (C)</w:t>
          </w:r>
          <w:r w:rsidR="00812476">
            <w:fldChar w:fldCharType="end"/>
          </w:r>
          <w:r>
            <w:t xml:space="preserve">    300421    </w:t>
          </w:r>
          <w:r w:rsidR="00426708">
            <w:rPr>
              <w:rFonts w:hint="eastAsia"/>
            </w:rPr>
            <w:t>1</w:t>
          </w:r>
          <w:r>
            <w:t>70521</w:t>
          </w:r>
        </w:p>
        <w:p w14:paraId="4493DBB7" w14:textId="6EF8D070" w:rsidR="00EE4619" w:rsidRPr="009F5AC4" w:rsidRDefault="00EE4619" w:rsidP="009F5AC4">
          <w:pPr>
            <w:spacing w:before="80" w:line="210" w:lineRule="exact"/>
            <w:rPr>
              <w:rFonts w:ascii="Barcode 3 of 9 by request" w:hAnsi="Barcode 3 of 9 by request"/>
              <w:sz w:val="24"/>
            </w:rPr>
          </w:pPr>
          <w:r>
            <w:rPr>
              <w:rFonts w:ascii="Barcode 3 of 9 by request" w:hAnsi="Barcode 3 of 9 by request"/>
              <w:b/>
              <w:sz w:val="24"/>
            </w:rPr>
            <w:t>*2102954*</w:t>
          </w:r>
        </w:p>
      </w:tc>
      <w:tc>
        <w:tcPr>
          <w:tcW w:w="4920" w:type="dxa"/>
          <w:shd w:val="clear" w:color="auto" w:fill="auto"/>
        </w:tcPr>
        <w:p w14:paraId="7760CD73" w14:textId="60A7F683" w:rsidR="00EE4619" w:rsidRDefault="00EE4619" w:rsidP="009F5AC4">
          <w:pPr>
            <w:pStyle w:val="Footer"/>
            <w:jc w:val="right"/>
            <w:rPr>
              <w:b w:val="0"/>
              <w:sz w:val="21"/>
            </w:rPr>
          </w:pPr>
          <w:r>
            <w:rPr>
              <w:b w:val="0"/>
              <w:sz w:val="21"/>
            </w:rPr>
            <w:drawing>
              <wp:inline distT="0" distB="0" distL="0" distR="0" wp14:anchorId="26A8E2A6" wp14:editId="33D45ACB">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49F2872A" w14:textId="77777777" w:rsidR="00EE4619" w:rsidRPr="009F5AC4" w:rsidRDefault="00EE4619" w:rsidP="009F5AC4">
    <w:pPr>
      <w:pStyle w:val="Footer"/>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8CABD" w14:textId="77777777" w:rsidR="00812476" w:rsidRDefault="00812476">
      <w:r>
        <w:separator/>
      </w:r>
    </w:p>
  </w:footnote>
  <w:footnote w:type="continuationSeparator" w:id="0">
    <w:p w14:paraId="65ED6262" w14:textId="77777777" w:rsidR="00812476" w:rsidRDefault="00812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EE4619" w14:paraId="66CEE2B6" w14:textId="77777777" w:rsidTr="009F5AC4">
      <w:trPr>
        <w:trHeight w:hRule="exact" w:val="864"/>
      </w:trPr>
      <w:tc>
        <w:tcPr>
          <w:tcW w:w="4925" w:type="dxa"/>
          <w:shd w:val="clear" w:color="auto" w:fill="auto"/>
          <w:vAlign w:val="bottom"/>
        </w:tcPr>
        <w:p w14:paraId="31679FCF" w14:textId="3E15DC5D" w:rsidR="00EE4619" w:rsidRPr="009F5AC4" w:rsidRDefault="00EE4619" w:rsidP="009F5AC4">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496E1D">
            <w:rPr>
              <w:b/>
              <w:sz w:val="17"/>
            </w:rPr>
            <w:t>ST/SG/AC.10/48/Add.1</w:t>
          </w:r>
          <w:r>
            <w:rPr>
              <w:b/>
              <w:sz w:val="17"/>
            </w:rPr>
            <w:fldChar w:fldCharType="end"/>
          </w:r>
        </w:p>
      </w:tc>
      <w:tc>
        <w:tcPr>
          <w:tcW w:w="4920" w:type="dxa"/>
          <w:shd w:val="clear" w:color="auto" w:fill="auto"/>
          <w:vAlign w:val="bottom"/>
        </w:tcPr>
        <w:p w14:paraId="6F6A9479" w14:textId="77777777" w:rsidR="00EE4619" w:rsidRDefault="00EE4619" w:rsidP="009F5AC4">
          <w:pPr>
            <w:pStyle w:val="Header"/>
          </w:pPr>
        </w:p>
      </w:tc>
    </w:tr>
  </w:tbl>
  <w:p w14:paraId="77CB84C4" w14:textId="77777777" w:rsidR="00EE4619" w:rsidRPr="009F5AC4" w:rsidRDefault="00EE4619" w:rsidP="009F5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EE4619" w14:paraId="67BE2D41" w14:textId="77777777" w:rsidTr="009F5AC4">
      <w:trPr>
        <w:trHeight w:hRule="exact" w:val="864"/>
      </w:trPr>
      <w:tc>
        <w:tcPr>
          <w:tcW w:w="4925" w:type="dxa"/>
          <w:shd w:val="clear" w:color="auto" w:fill="auto"/>
          <w:vAlign w:val="bottom"/>
        </w:tcPr>
        <w:p w14:paraId="28914464" w14:textId="77777777" w:rsidR="00EE4619" w:rsidRDefault="00EE4619" w:rsidP="009F5AC4">
          <w:pPr>
            <w:pStyle w:val="Header"/>
          </w:pPr>
        </w:p>
      </w:tc>
      <w:tc>
        <w:tcPr>
          <w:tcW w:w="4920" w:type="dxa"/>
          <w:shd w:val="clear" w:color="auto" w:fill="auto"/>
          <w:vAlign w:val="bottom"/>
        </w:tcPr>
        <w:p w14:paraId="67F97303" w14:textId="758A9E70" w:rsidR="00EE4619" w:rsidRPr="009F5AC4" w:rsidRDefault="00EE4619" w:rsidP="009F5AC4">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496E1D">
            <w:rPr>
              <w:b/>
              <w:sz w:val="17"/>
            </w:rPr>
            <w:t>ST/SG/AC.10/48/Add.1</w:t>
          </w:r>
          <w:r>
            <w:rPr>
              <w:b/>
              <w:sz w:val="17"/>
            </w:rPr>
            <w:fldChar w:fldCharType="end"/>
          </w:r>
        </w:p>
      </w:tc>
    </w:tr>
  </w:tbl>
  <w:p w14:paraId="5C5B7850" w14:textId="77777777" w:rsidR="00EE4619" w:rsidRPr="009F5AC4" w:rsidRDefault="00EE4619" w:rsidP="009F5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EE4619" w14:paraId="73431A2A" w14:textId="77777777" w:rsidTr="009F5AC4">
      <w:trPr>
        <w:trHeight w:hRule="exact" w:val="864"/>
      </w:trPr>
      <w:tc>
        <w:tcPr>
          <w:tcW w:w="1267" w:type="dxa"/>
          <w:tcBorders>
            <w:bottom w:val="single" w:sz="4" w:space="0" w:color="auto"/>
          </w:tcBorders>
          <w:shd w:val="clear" w:color="auto" w:fill="auto"/>
          <w:vAlign w:val="bottom"/>
        </w:tcPr>
        <w:p w14:paraId="0925C961" w14:textId="77777777" w:rsidR="00EE4619" w:rsidRDefault="00EE4619" w:rsidP="009F5AC4">
          <w:pPr>
            <w:pStyle w:val="Header"/>
            <w:spacing w:after="120"/>
          </w:pPr>
        </w:p>
      </w:tc>
      <w:tc>
        <w:tcPr>
          <w:tcW w:w="1872" w:type="dxa"/>
          <w:tcBorders>
            <w:bottom w:val="single" w:sz="4" w:space="0" w:color="auto"/>
          </w:tcBorders>
          <w:shd w:val="clear" w:color="auto" w:fill="auto"/>
          <w:vAlign w:val="bottom"/>
        </w:tcPr>
        <w:p w14:paraId="09AB46E3" w14:textId="1E69800A" w:rsidR="00EE4619" w:rsidRPr="009F5AC4" w:rsidRDefault="00EE4619" w:rsidP="009F5AC4">
          <w:pPr>
            <w:pStyle w:val="HCh"/>
            <w:spacing w:after="80"/>
            <w:ind w:right="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14:paraId="0ACB323B" w14:textId="77777777" w:rsidR="00EE4619" w:rsidRDefault="00EE4619" w:rsidP="009F5AC4">
          <w:pPr>
            <w:pStyle w:val="Header"/>
            <w:spacing w:after="120"/>
          </w:pPr>
        </w:p>
      </w:tc>
      <w:tc>
        <w:tcPr>
          <w:tcW w:w="6437" w:type="dxa"/>
          <w:gridSpan w:val="3"/>
          <w:tcBorders>
            <w:bottom w:val="single" w:sz="4" w:space="0" w:color="auto"/>
          </w:tcBorders>
          <w:shd w:val="clear" w:color="auto" w:fill="auto"/>
          <w:vAlign w:val="bottom"/>
        </w:tcPr>
        <w:p w14:paraId="3052CB04" w14:textId="525CFC9A" w:rsidR="00EE4619" w:rsidRPr="009F5AC4" w:rsidRDefault="00EE4619" w:rsidP="009F5AC4">
          <w:pPr>
            <w:spacing w:after="80" w:line="240" w:lineRule="auto"/>
            <w:jc w:val="right"/>
            <w:rPr>
              <w:position w:val="-4"/>
            </w:rPr>
          </w:pPr>
          <w:r>
            <w:rPr>
              <w:position w:val="-4"/>
              <w:sz w:val="40"/>
            </w:rPr>
            <w:t>ST</w:t>
          </w:r>
          <w:r>
            <w:rPr>
              <w:position w:val="-4"/>
            </w:rPr>
            <w:t>/SG/AC.10/48/Add.1</w:t>
          </w:r>
        </w:p>
      </w:tc>
    </w:tr>
    <w:tr w:rsidR="00EE4619" w:rsidRPr="009F5AC4" w14:paraId="0320DA76" w14:textId="77777777" w:rsidTr="009F5AC4">
      <w:trPr>
        <w:trHeight w:hRule="exact" w:val="2880"/>
      </w:trPr>
      <w:tc>
        <w:tcPr>
          <w:tcW w:w="1267" w:type="dxa"/>
          <w:tcBorders>
            <w:top w:val="single" w:sz="4" w:space="0" w:color="auto"/>
            <w:bottom w:val="single" w:sz="12" w:space="0" w:color="auto"/>
          </w:tcBorders>
          <w:shd w:val="clear" w:color="auto" w:fill="auto"/>
        </w:tcPr>
        <w:p w14:paraId="704FA28F" w14:textId="0A1E4515" w:rsidR="00EE4619" w:rsidRPr="009F5AC4" w:rsidRDefault="00EE4619" w:rsidP="009F5AC4">
          <w:pPr>
            <w:pStyle w:val="Header"/>
            <w:spacing w:before="109"/>
            <w:ind w:left="-72"/>
          </w:pPr>
          <w:r>
            <w:t xml:space="preserve"> </w:t>
          </w:r>
          <w:r>
            <w:drawing>
              <wp:inline distT="0" distB="0" distL="0" distR="0" wp14:anchorId="464CE143" wp14:editId="52692300">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A1C37F8" w14:textId="26709723" w:rsidR="00EE4619" w:rsidRPr="009F5AC4" w:rsidRDefault="00EE4619" w:rsidP="009F5AC4">
          <w:pPr>
            <w:pStyle w:val="XLarge"/>
            <w:spacing w:before="109" w:after="140" w:line="440" w:lineRule="exact"/>
            <w:ind w:left="0" w:firstLine="0"/>
            <w:rPr>
              <w:rFonts w:eastAsia="SimHei"/>
              <w:sz w:val="38"/>
            </w:rPr>
          </w:pPr>
          <w:r>
            <w:rPr>
              <w:rFonts w:eastAsia="SimHei"/>
              <w:sz w:val="38"/>
            </w:rPr>
            <w:t>秘书处</w:t>
          </w:r>
        </w:p>
      </w:tc>
      <w:tc>
        <w:tcPr>
          <w:tcW w:w="245" w:type="dxa"/>
          <w:tcBorders>
            <w:top w:val="single" w:sz="4" w:space="0" w:color="auto"/>
            <w:bottom w:val="single" w:sz="12" w:space="0" w:color="auto"/>
          </w:tcBorders>
          <w:shd w:val="clear" w:color="auto" w:fill="auto"/>
        </w:tcPr>
        <w:p w14:paraId="679BEDD9" w14:textId="77777777" w:rsidR="00EE4619" w:rsidRPr="009F5AC4" w:rsidRDefault="00EE4619" w:rsidP="009F5AC4">
          <w:pPr>
            <w:pStyle w:val="Header"/>
            <w:spacing w:before="109"/>
          </w:pPr>
        </w:p>
      </w:tc>
      <w:tc>
        <w:tcPr>
          <w:tcW w:w="3080" w:type="dxa"/>
          <w:tcBorders>
            <w:top w:val="single" w:sz="4" w:space="0" w:color="auto"/>
            <w:bottom w:val="single" w:sz="12" w:space="0" w:color="auto"/>
          </w:tcBorders>
          <w:shd w:val="clear" w:color="auto" w:fill="auto"/>
        </w:tcPr>
        <w:p w14:paraId="27A7BA39" w14:textId="77777777" w:rsidR="00EE4619" w:rsidRDefault="00EE4619" w:rsidP="009F5AC4">
          <w:pPr>
            <w:pStyle w:val="Distr"/>
          </w:pPr>
          <w:r>
            <w:t>Distr.: General</w:t>
          </w:r>
        </w:p>
        <w:p w14:paraId="39832595" w14:textId="77777777" w:rsidR="00EE4619" w:rsidRDefault="00EE4619" w:rsidP="009F5AC4">
          <w:pPr>
            <w:pStyle w:val="Publication"/>
          </w:pPr>
          <w:r>
            <w:t>4 March 2021</w:t>
          </w:r>
        </w:p>
        <w:p w14:paraId="07CBFCB1" w14:textId="77777777" w:rsidR="00EE4619" w:rsidRDefault="00EE4619" w:rsidP="009F5AC4">
          <w:pPr>
            <w:spacing w:line="240" w:lineRule="exact"/>
          </w:pPr>
          <w:r>
            <w:t>Chinese</w:t>
          </w:r>
        </w:p>
        <w:p w14:paraId="2787D54D" w14:textId="1FB022CF" w:rsidR="00EE4619" w:rsidRDefault="00EE4619" w:rsidP="009F5AC4">
          <w:pPr>
            <w:pStyle w:val="Original"/>
          </w:pPr>
          <w:r>
            <w:t>Original: English and French</w:t>
          </w:r>
        </w:p>
        <w:p w14:paraId="640085FB" w14:textId="1307A669" w:rsidR="00EE4619" w:rsidRPr="009F5AC4" w:rsidRDefault="00EE4619" w:rsidP="009F5AC4"/>
      </w:tc>
    </w:tr>
  </w:tbl>
  <w:p w14:paraId="635705CF" w14:textId="77777777" w:rsidR="00EE4619" w:rsidRPr="009F5AC4" w:rsidRDefault="00EE4619" w:rsidP="009F5AC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2954*"/>
    <w:docVar w:name="CreationDt" w:val="08/05/2021 14:28:15"/>
    <w:docVar w:name="DocCategory" w:val="Doc"/>
    <w:docVar w:name="DocType" w:val="Final"/>
    <w:docVar w:name="DutyStation" w:val="New York"/>
    <w:docVar w:name="FooterJN" w:val="21-02954"/>
    <w:docVar w:name="jobn" w:val="21-02954 (C)"/>
    <w:docVar w:name="jobnDT" w:val="21-02954 (C)   080521"/>
    <w:docVar w:name="jobnDTDT" w:val="21-02954 (C)   080521   080521"/>
    <w:docVar w:name="JobNo" w:val="2102954C"/>
    <w:docVar w:name="LocalDrive" w:val="-1"/>
    <w:docVar w:name="OandT" w:val="DI"/>
    <w:docVar w:name="sss1" w:val="ST/SG/AC.10/48/Add.1"/>
    <w:docVar w:name="sss2" w:val="-"/>
    <w:docVar w:name="Symbol1" w:val="ST/SG/AC.10/48/Add.1"/>
    <w:docVar w:name="Symbol2" w:val="-"/>
  </w:docVars>
  <w:rsids>
    <w:rsidRoot w:val="00711D0D"/>
    <w:rsid w:val="00000689"/>
    <w:rsid w:val="00002E43"/>
    <w:rsid w:val="0000347C"/>
    <w:rsid w:val="00005E7E"/>
    <w:rsid w:val="0000715A"/>
    <w:rsid w:val="000074E0"/>
    <w:rsid w:val="000101C8"/>
    <w:rsid w:val="0001169E"/>
    <w:rsid w:val="000125BC"/>
    <w:rsid w:val="00012C27"/>
    <w:rsid w:val="00013CD2"/>
    <w:rsid w:val="0001645E"/>
    <w:rsid w:val="0001726F"/>
    <w:rsid w:val="0001772F"/>
    <w:rsid w:val="00021314"/>
    <w:rsid w:val="00021A2B"/>
    <w:rsid w:val="00023E1D"/>
    <w:rsid w:val="00024E72"/>
    <w:rsid w:val="00030519"/>
    <w:rsid w:val="0003442D"/>
    <w:rsid w:val="00034465"/>
    <w:rsid w:val="000344BB"/>
    <w:rsid w:val="000366AA"/>
    <w:rsid w:val="0003678F"/>
    <w:rsid w:val="00036AA2"/>
    <w:rsid w:val="00036F1B"/>
    <w:rsid w:val="00037444"/>
    <w:rsid w:val="00037B39"/>
    <w:rsid w:val="0004231D"/>
    <w:rsid w:val="00044CA4"/>
    <w:rsid w:val="00044EE9"/>
    <w:rsid w:val="00045EFE"/>
    <w:rsid w:val="000469D0"/>
    <w:rsid w:val="00050CCF"/>
    <w:rsid w:val="0005220C"/>
    <w:rsid w:val="00054631"/>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33E"/>
    <w:rsid w:val="000824AD"/>
    <w:rsid w:val="00082CCB"/>
    <w:rsid w:val="00083CAB"/>
    <w:rsid w:val="00084D46"/>
    <w:rsid w:val="000863AD"/>
    <w:rsid w:val="00086972"/>
    <w:rsid w:val="00090E2D"/>
    <w:rsid w:val="00093927"/>
    <w:rsid w:val="000946C5"/>
    <w:rsid w:val="00095C67"/>
    <w:rsid w:val="000A31F9"/>
    <w:rsid w:val="000B04CB"/>
    <w:rsid w:val="000B4D94"/>
    <w:rsid w:val="000C0B81"/>
    <w:rsid w:val="000C13BA"/>
    <w:rsid w:val="000C1786"/>
    <w:rsid w:val="000C4C08"/>
    <w:rsid w:val="000C4DDE"/>
    <w:rsid w:val="000C5208"/>
    <w:rsid w:val="000D1910"/>
    <w:rsid w:val="000D32BA"/>
    <w:rsid w:val="000D378E"/>
    <w:rsid w:val="000E240F"/>
    <w:rsid w:val="000E49A4"/>
    <w:rsid w:val="000E4FFB"/>
    <w:rsid w:val="000F1058"/>
    <w:rsid w:val="000F55DC"/>
    <w:rsid w:val="000F6985"/>
    <w:rsid w:val="001015E4"/>
    <w:rsid w:val="00101C4E"/>
    <w:rsid w:val="00101D5B"/>
    <w:rsid w:val="00101F86"/>
    <w:rsid w:val="00102573"/>
    <w:rsid w:val="001063B9"/>
    <w:rsid w:val="0010703A"/>
    <w:rsid w:val="001111E9"/>
    <w:rsid w:val="00111360"/>
    <w:rsid w:val="001113F8"/>
    <w:rsid w:val="00114578"/>
    <w:rsid w:val="00114C03"/>
    <w:rsid w:val="00114F57"/>
    <w:rsid w:val="0011501F"/>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1E69"/>
    <w:rsid w:val="00161F54"/>
    <w:rsid w:val="00164626"/>
    <w:rsid w:val="001704A3"/>
    <w:rsid w:val="00170FBE"/>
    <w:rsid w:val="00170FC4"/>
    <w:rsid w:val="001720CC"/>
    <w:rsid w:val="00173F4B"/>
    <w:rsid w:val="00174233"/>
    <w:rsid w:val="001746A8"/>
    <w:rsid w:val="0017506F"/>
    <w:rsid w:val="001845DB"/>
    <w:rsid w:val="001873A2"/>
    <w:rsid w:val="001923D7"/>
    <w:rsid w:val="001944A4"/>
    <w:rsid w:val="001A4A37"/>
    <w:rsid w:val="001B0DFD"/>
    <w:rsid w:val="001B2814"/>
    <w:rsid w:val="001B4F95"/>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E0ADA"/>
    <w:rsid w:val="001E20EC"/>
    <w:rsid w:val="001E340C"/>
    <w:rsid w:val="001E4442"/>
    <w:rsid w:val="001E5A51"/>
    <w:rsid w:val="001F03A7"/>
    <w:rsid w:val="001F0442"/>
    <w:rsid w:val="001F24BA"/>
    <w:rsid w:val="001F2F76"/>
    <w:rsid w:val="001F4108"/>
    <w:rsid w:val="001F5793"/>
    <w:rsid w:val="001F595B"/>
    <w:rsid w:val="001F6236"/>
    <w:rsid w:val="001F6F25"/>
    <w:rsid w:val="002000B5"/>
    <w:rsid w:val="00200734"/>
    <w:rsid w:val="00201543"/>
    <w:rsid w:val="00201C2E"/>
    <w:rsid w:val="0020284C"/>
    <w:rsid w:val="00203760"/>
    <w:rsid w:val="002046D7"/>
    <w:rsid w:val="00207135"/>
    <w:rsid w:val="002104FE"/>
    <w:rsid w:val="00212008"/>
    <w:rsid w:val="002145EA"/>
    <w:rsid w:val="002200D0"/>
    <w:rsid w:val="00221884"/>
    <w:rsid w:val="00223D01"/>
    <w:rsid w:val="002253E5"/>
    <w:rsid w:val="00225709"/>
    <w:rsid w:val="0022603B"/>
    <w:rsid w:val="00230FAB"/>
    <w:rsid w:val="00231411"/>
    <w:rsid w:val="00231575"/>
    <w:rsid w:val="00232F4A"/>
    <w:rsid w:val="00236C28"/>
    <w:rsid w:val="00241DB7"/>
    <w:rsid w:val="002423D2"/>
    <w:rsid w:val="00245212"/>
    <w:rsid w:val="00247382"/>
    <w:rsid w:val="00251744"/>
    <w:rsid w:val="00251C9A"/>
    <w:rsid w:val="00252E35"/>
    <w:rsid w:val="00254858"/>
    <w:rsid w:val="00254B46"/>
    <w:rsid w:val="00255FC4"/>
    <w:rsid w:val="002562F6"/>
    <w:rsid w:val="00257053"/>
    <w:rsid w:val="00260C62"/>
    <w:rsid w:val="00263B7B"/>
    <w:rsid w:val="00266257"/>
    <w:rsid w:val="00266D9C"/>
    <w:rsid w:val="00270A59"/>
    <w:rsid w:val="00270D00"/>
    <w:rsid w:val="00271BA5"/>
    <w:rsid w:val="00271BE6"/>
    <w:rsid w:val="00273391"/>
    <w:rsid w:val="0027454D"/>
    <w:rsid w:val="0027574F"/>
    <w:rsid w:val="00277AAE"/>
    <w:rsid w:val="00280671"/>
    <w:rsid w:val="002807DF"/>
    <w:rsid w:val="002814F9"/>
    <w:rsid w:val="00281A61"/>
    <w:rsid w:val="00281E2B"/>
    <w:rsid w:val="00282D17"/>
    <w:rsid w:val="00283CA7"/>
    <w:rsid w:val="002858D7"/>
    <w:rsid w:val="00285DE9"/>
    <w:rsid w:val="00286AD1"/>
    <w:rsid w:val="002871EB"/>
    <w:rsid w:val="00287C97"/>
    <w:rsid w:val="00290382"/>
    <w:rsid w:val="0029111A"/>
    <w:rsid w:val="00293025"/>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9E"/>
    <w:rsid w:val="002D65A8"/>
    <w:rsid w:val="002D76B6"/>
    <w:rsid w:val="002E245C"/>
    <w:rsid w:val="002E66D5"/>
    <w:rsid w:val="002F41E2"/>
    <w:rsid w:val="002F746E"/>
    <w:rsid w:val="00300EC5"/>
    <w:rsid w:val="00301C97"/>
    <w:rsid w:val="003063F6"/>
    <w:rsid w:val="00313030"/>
    <w:rsid w:val="00320C99"/>
    <w:rsid w:val="00325A33"/>
    <w:rsid w:val="00326847"/>
    <w:rsid w:val="003274A9"/>
    <w:rsid w:val="00327D8B"/>
    <w:rsid w:val="003305F1"/>
    <w:rsid w:val="00330FEB"/>
    <w:rsid w:val="00331221"/>
    <w:rsid w:val="003349FB"/>
    <w:rsid w:val="003379D1"/>
    <w:rsid w:val="00346223"/>
    <w:rsid w:val="00346C74"/>
    <w:rsid w:val="00350AE6"/>
    <w:rsid w:val="00355510"/>
    <w:rsid w:val="00357AB4"/>
    <w:rsid w:val="0036117F"/>
    <w:rsid w:val="00363610"/>
    <w:rsid w:val="003649EE"/>
    <w:rsid w:val="003662FF"/>
    <w:rsid w:val="00371BC6"/>
    <w:rsid w:val="00373A15"/>
    <w:rsid w:val="00376C04"/>
    <w:rsid w:val="00381AB0"/>
    <w:rsid w:val="00382EF6"/>
    <w:rsid w:val="0038342A"/>
    <w:rsid w:val="00383ACA"/>
    <w:rsid w:val="00384CB1"/>
    <w:rsid w:val="003869FA"/>
    <w:rsid w:val="00390B02"/>
    <w:rsid w:val="00394A02"/>
    <w:rsid w:val="003966E8"/>
    <w:rsid w:val="003A1C26"/>
    <w:rsid w:val="003A2BC6"/>
    <w:rsid w:val="003A4D87"/>
    <w:rsid w:val="003A7A96"/>
    <w:rsid w:val="003A7B88"/>
    <w:rsid w:val="003B7AB8"/>
    <w:rsid w:val="003C4125"/>
    <w:rsid w:val="003C448D"/>
    <w:rsid w:val="003C529E"/>
    <w:rsid w:val="003C7B20"/>
    <w:rsid w:val="003D075F"/>
    <w:rsid w:val="003D109E"/>
    <w:rsid w:val="003D5B4D"/>
    <w:rsid w:val="003E4565"/>
    <w:rsid w:val="003E5999"/>
    <w:rsid w:val="003E748F"/>
    <w:rsid w:val="003E7612"/>
    <w:rsid w:val="003F04C3"/>
    <w:rsid w:val="003F13F4"/>
    <w:rsid w:val="003F3725"/>
    <w:rsid w:val="003F4BD2"/>
    <w:rsid w:val="003F7BF8"/>
    <w:rsid w:val="0040149C"/>
    <w:rsid w:val="004044EF"/>
    <w:rsid w:val="00405CAD"/>
    <w:rsid w:val="00413FBC"/>
    <w:rsid w:val="00414423"/>
    <w:rsid w:val="0041733F"/>
    <w:rsid w:val="00420761"/>
    <w:rsid w:val="00426708"/>
    <w:rsid w:val="004310A7"/>
    <w:rsid w:val="004320FA"/>
    <w:rsid w:val="0043377F"/>
    <w:rsid w:val="00433853"/>
    <w:rsid w:val="00440B0D"/>
    <w:rsid w:val="004411AD"/>
    <w:rsid w:val="004424EF"/>
    <w:rsid w:val="00443516"/>
    <w:rsid w:val="0045053B"/>
    <w:rsid w:val="00453BB0"/>
    <w:rsid w:val="00460162"/>
    <w:rsid w:val="004620A8"/>
    <w:rsid w:val="00463C4F"/>
    <w:rsid w:val="0046458E"/>
    <w:rsid w:val="00466BB5"/>
    <w:rsid w:val="004700CF"/>
    <w:rsid w:val="004715DF"/>
    <w:rsid w:val="004737C9"/>
    <w:rsid w:val="00474C34"/>
    <w:rsid w:val="004821D0"/>
    <w:rsid w:val="00483BDA"/>
    <w:rsid w:val="0048413F"/>
    <w:rsid w:val="00487444"/>
    <w:rsid w:val="00493C9C"/>
    <w:rsid w:val="004955C1"/>
    <w:rsid w:val="00495C7E"/>
    <w:rsid w:val="00496E1D"/>
    <w:rsid w:val="0049799B"/>
    <w:rsid w:val="004A06D1"/>
    <w:rsid w:val="004A0E04"/>
    <w:rsid w:val="004A11FC"/>
    <w:rsid w:val="004A1D1E"/>
    <w:rsid w:val="004B2C67"/>
    <w:rsid w:val="004B2F18"/>
    <w:rsid w:val="004B4D99"/>
    <w:rsid w:val="004B4F06"/>
    <w:rsid w:val="004B5BE2"/>
    <w:rsid w:val="004C0224"/>
    <w:rsid w:val="004C053E"/>
    <w:rsid w:val="004C080E"/>
    <w:rsid w:val="004C089F"/>
    <w:rsid w:val="004C1456"/>
    <w:rsid w:val="004C3255"/>
    <w:rsid w:val="004C3BAA"/>
    <w:rsid w:val="004C48C2"/>
    <w:rsid w:val="004C5B65"/>
    <w:rsid w:val="004D07E1"/>
    <w:rsid w:val="004D1C19"/>
    <w:rsid w:val="004D4603"/>
    <w:rsid w:val="004D60D1"/>
    <w:rsid w:val="004E4081"/>
    <w:rsid w:val="004E641B"/>
    <w:rsid w:val="004E739A"/>
    <w:rsid w:val="004F29B8"/>
    <w:rsid w:val="004F3649"/>
    <w:rsid w:val="004F42D7"/>
    <w:rsid w:val="004F4BBB"/>
    <w:rsid w:val="004F4EFB"/>
    <w:rsid w:val="004F5333"/>
    <w:rsid w:val="004F5E26"/>
    <w:rsid w:val="0050413E"/>
    <w:rsid w:val="00512841"/>
    <w:rsid w:val="005143A1"/>
    <w:rsid w:val="00515657"/>
    <w:rsid w:val="00515859"/>
    <w:rsid w:val="0051592B"/>
    <w:rsid w:val="005162C0"/>
    <w:rsid w:val="00520339"/>
    <w:rsid w:val="00521144"/>
    <w:rsid w:val="00521275"/>
    <w:rsid w:val="0052216F"/>
    <w:rsid w:val="00523247"/>
    <w:rsid w:val="005232CA"/>
    <w:rsid w:val="00523636"/>
    <w:rsid w:val="00530CBB"/>
    <w:rsid w:val="0053111B"/>
    <w:rsid w:val="005335B9"/>
    <w:rsid w:val="00536CCE"/>
    <w:rsid w:val="00537F92"/>
    <w:rsid w:val="00542636"/>
    <w:rsid w:val="005453E5"/>
    <w:rsid w:val="00545A99"/>
    <w:rsid w:val="00546CC5"/>
    <w:rsid w:val="00547EC6"/>
    <w:rsid w:val="00552CE5"/>
    <w:rsid w:val="005541E4"/>
    <w:rsid w:val="00554F60"/>
    <w:rsid w:val="00562B21"/>
    <w:rsid w:val="00562FE7"/>
    <w:rsid w:val="00564EAA"/>
    <w:rsid w:val="00566CD2"/>
    <w:rsid w:val="0057094A"/>
    <w:rsid w:val="00570BD4"/>
    <w:rsid w:val="00572790"/>
    <w:rsid w:val="00572961"/>
    <w:rsid w:val="0057450D"/>
    <w:rsid w:val="00574A2F"/>
    <w:rsid w:val="005750FE"/>
    <w:rsid w:val="0058302A"/>
    <w:rsid w:val="00583305"/>
    <w:rsid w:val="00585915"/>
    <w:rsid w:val="00585A6B"/>
    <w:rsid w:val="0058792C"/>
    <w:rsid w:val="0059033C"/>
    <w:rsid w:val="0059457A"/>
    <w:rsid w:val="00595961"/>
    <w:rsid w:val="005A175A"/>
    <w:rsid w:val="005A4F27"/>
    <w:rsid w:val="005A7200"/>
    <w:rsid w:val="005A7AFF"/>
    <w:rsid w:val="005B04F3"/>
    <w:rsid w:val="005B1476"/>
    <w:rsid w:val="005B1D3C"/>
    <w:rsid w:val="005B3B9A"/>
    <w:rsid w:val="005B4497"/>
    <w:rsid w:val="005B6C71"/>
    <w:rsid w:val="005B7338"/>
    <w:rsid w:val="005C02AB"/>
    <w:rsid w:val="005C55E1"/>
    <w:rsid w:val="005C5B8C"/>
    <w:rsid w:val="005C5FC3"/>
    <w:rsid w:val="005D0D2E"/>
    <w:rsid w:val="005D0F04"/>
    <w:rsid w:val="005D2204"/>
    <w:rsid w:val="005D35ED"/>
    <w:rsid w:val="005D680F"/>
    <w:rsid w:val="005E6A84"/>
    <w:rsid w:val="005E7CAC"/>
    <w:rsid w:val="005E7D75"/>
    <w:rsid w:val="005F12F0"/>
    <w:rsid w:val="005F1AAD"/>
    <w:rsid w:val="005F3273"/>
    <w:rsid w:val="005F34A3"/>
    <w:rsid w:val="0060128A"/>
    <w:rsid w:val="00601DF9"/>
    <w:rsid w:val="006024FB"/>
    <w:rsid w:val="00602C6C"/>
    <w:rsid w:val="006101D0"/>
    <w:rsid w:val="006107DE"/>
    <w:rsid w:val="00610CF2"/>
    <w:rsid w:val="00612F6E"/>
    <w:rsid w:val="00613519"/>
    <w:rsid w:val="00615A9C"/>
    <w:rsid w:val="00617802"/>
    <w:rsid w:val="006178BD"/>
    <w:rsid w:val="006201CE"/>
    <w:rsid w:val="00632644"/>
    <w:rsid w:val="006328DE"/>
    <w:rsid w:val="006353DE"/>
    <w:rsid w:val="00640671"/>
    <w:rsid w:val="006432CB"/>
    <w:rsid w:val="00646B55"/>
    <w:rsid w:val="006479F1"/>
    <w:rsid w:val="00647A37"/>
    <w:rsid w:val="0065055D"/>
    <w:rsid w:val="00650BEE"/>
    <w:rsid w:val="00651B0B"/>
    <w:rsid w:val="006520FA"/>
    <w:rsid w:val="0065377D"/>
    <w:rsid w:val="00653969"/>
    <w:rsid w:val="00661120"/>
    <w:rsid w:val="00664319"/>
    <w:rsid w:val="00664B0C"/>
    <w:rsid w:val="006652C2"/>
    <w:rsid w:val="00666F57"/>
    <w:rsid w:val="006740A7"/>
    <w:rsid w:val="00675F64"/>
    <w:rsid w:val="006767D5"/>
    <w:rsid w:val="006817FE"/>
    <w:rsid w:val="00691524"/>
    <w:rsid w:val="006926DF"/>
    <w:rsid w:val="00697E61"/>
    <w:rsid w:val="006A12F6"/>
    <w:rsid w:val="006A2730"/>
    <w:rsid w:val="006A5BF7"/>
    <w:rsid w:val="006A5CFB"/>
    <w:rsid w:val="006A654B"/>
    <w:rsid w:val="006A7A84"/>
    <w:rsid w:val="006B02CF"/>
    <w:rsid w:val="006B1EA7"/>
    <w:rsid w:val="006B769C"/>
    <w:rsid w:val="006B7D3F"/>
    <w:rsid w:val="006C2998"/>
    <w:rsid w:val="006C3DC0"/>
    <w:rsid w:val="006C4BB3"/>
    <w:rsid w:val="006C7138"/>
    <w:rsid w:val="006D4068"/>
    <w:rsid w:val="006D6DD6"/>
    <w:rsid w:val="006E0E32"/>
    <w:rsid w:val="006E2924"/>
    <w:rsid w:val="006E45BF"/>
    <w:rsid w:val="006E4E7C"/>
    <w:rsid w:val="006E7A26"/>
    <w:rsid w:val="006F04EF"/>
    <w:rsid w:val="006F1592"/>
    <w:rsid w:val="006F2B3D"/>
    <w:rsid w:val="006F4372"/>
    <w:rsid w:val="006F647C"/>
    <w:rsid w:val="006F6A4F"/>
    <w:rsid w:val="006F761A"/>
    <w:rsid w:val="006F7749"/>
    <w:rsid w:val="007016DF"/>
    <w:rsid w:val="007038D4"/>
    <w:rsid w:val="00704287"/>
    <w:rsid w:val="007052CC"/>
    <w:rsid w:val="00711D0D"/>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0B3"/>
    <w:rsid w:val="0075586B"/>
    <w:rsid w:val="00757193"/>
    <w:rsid w:val="007606E1"/>
    <w:rsid w:val="00761190"/>
    <w:rsid w:val="007627B8"/>
    <w:rsid w:val="00764B46"/>
    <w:rsid w:val="00766FD7"/>
    <w:rsid w:val="00770BE9"/>
    <w:rsid w:val="00772D73"/>
    <w:rsid w:val="00774DE5"/>
    <w:rsid w:val="00776537"/>
    <w:rsid w:val="00780C90"/>
    <w:rsid w:val="00782137"/>
    <w:rsid w:val="00783A25"/>
    <w:rsid w:val="00784162"/>
    <w:rsid w:val="007843DB"/>
    <w:rsid w:val="007877F4"/>
    <w:rsid w:val="007908BE"/>
    <w:rsid w:val="00791428"/>
    <w:rsid w:val="007A6A3A"/>
    <w:rsid w:val="007B2492"/>
    <w:rsid w:val="007B394B"/>
    <w:rsid w:val="007B6BAE"/>
    <w:rsid w:val="007B737C"/>
    <w:rsid w:val="007C10AC"/>
    <w:rsid w:val="007C29AF"/>
    <w:rsid w:val="007C5623"/>
    <w:rsid w:val="007C6FC5"/>
    <w:rsid w:val="007C74B9"/>
    <w:rsid w:val="007D441A"/>
    <w:rsid w:val="007D518C"/>
    <w:rsid w:val="007D6379"/>
    <w:rsid w:val="007E0D70"/>
    <w:rsid w:val="007E1B5E"/>
    <w:rsid w:val="007E5B87"/>
    <w:rsid w:val="007E6253"/>
    <w:rsid w:val="007F0DF8"/>
    <w:rsid w:val="007F2278"/>
    <w:rsid w:val="007F46DF"/>
    <w:rsid w:val="008006AB"/>
    <w:rsid w:val="008014B9"/>
    <w:rsid w:val="00803014"/>
    <w:rsid w:val="00803083"/>
    <w:rsid w:val="00805783"/>
    <w:rsid w:val="00806CEF"/>
    <w:rsid w:val="00806F57"/>
    <w:rsid w:val="00806F90"/>
    <w:rsid w:val="00812476"/>
    <w:rsid w:val="00814156"/>
    <w:rsid w:val="00815AB6"/>
    <w:rsid w:val="00820238"/>
    <w:rsid w:val="00821D58"/>
    <w:rsid w:val="00822C71"/>
    <w:rsid w:val="008246FC"/>
    <w:rsid w:val="00824C19"/>
    <w:rsid w:val="00824E08"/>
    <w:rsid w:val="00826250"/>
    <w:rsid w:val="00827479"/>
    <w:rsid w:val="0083056F"/>
    <w:rsid w:val="008343E5"/>
    <w:rsid w:val="008378D1"/>
    <w:rsid w:val="0084041D"/>
    <w:rsid w:val="00843C13"/>
    <w:rsid w:val="00846462"/>
    <w:rsid w:val="00847383"/>
    <w:rsid w:val="00852130"/>
    <w:rsid w:val="00854560"/>
    <w:rsid w:val="00854E8F"/>
    <w:rsid w:val="00860742"/>
    <w:rsid w:val="00862B69"/>
    <w:rsid w:val="00862B6B"/>
    <w:rsid w:val="00863910"/>
    <w:rsid w:val="00864EA2"/>
    <w:rsid w:val="00865D7C"/>
    <w:rsid w:val="0086691F"/>
    <w:rsid w:val="00867929"/>
    <w:rsid w:val="008722B1"/>
    <w:rsid w:val="00872730"/>
    <w:rsid w:val="0087714F"/>
    <w:rsid w:val="008814AE"/>
    <w:rsid w:val="00883DB0"/>
    <w:rsid w:val="008843BC"/>
    <w:rsid w:val="00884C8F"/>
    <w:rsid w:val="008927AD"/>
    <w:rsid w:val="00893A33"/>
    <w:rsid w:val="00896D38"/>
    <w:rsid w:val="008A0216"/>
    <w:rsid w:val="008A0650"/>
    <w:rsid w:val="008A1208"/>
    <w:rsid w:val="008A1C43"/>
    <w:rsid w:val="008A59EF"/>
    <w:rsid w:val="008B0240"/>
    <w:rsid w:val="008B0349"/>
    <w:rsid w:val="008B047F"/>
    <w:rsid w:val="008B1481"/>
    <w:rsid w:val="008B32BC"/>
    <w:rsid w:val="008B57F2"/>
    <w:rsid w:val="008B5DE8"/>
    <w:rsid w:val="008B6642"/>
    <w:rsid w:val="008C076B"/>
    <w:rsid w:val="008C2456"/>
    <w:rsid w:val="008C3296"/>
    <w:rsid w:val="008C3413"/>
    <w:rsid w:val="008C4B54"/>
    <w:rsid w:val="008C564D"/>
    <w:rsid w:val="008D2BD9"/>
    <w:rsid w:val="008D5FD8"/>
    <w:rsid w:val="008D6C74"/>
    <w:rsid w:val="008E2913"/>
    <w:rsid w:val="008E2C22"/>
    <w:rsid w:val="008E2D03"/>
    <w:rsid w:val="008E7BDF"/>
    <w:rsid w:val="008F2BB5"/>
    <w:rsid w:val="008F425D"/>
    <w:rsid w:val="008F43E4"/>
    <w:rsid w:val="008F5472"/>
    <w:rsid w:val="008F5D0F"/>
    <w:rsid w:val="008F7869"/>
    <w:rsid w:val="0090446B"/>
    <w:rsid w:val="00907874"/>
    <w:rsid w:val="00911686"/>
    <w:rsid w:val="009122E0"/>
    <w:rsid w:val="00913351"/>
    <w:rsid w:val="00917344"/>
    <w:rsid w:val="00923D95"/>
    <w:rsid w:val="009248ED"/>
    <w:rsid w:val="009264B1"/>
    <w:rsid w:val="00927548"/>
    <w:rsid w:val="0092766E"/>
    <w:rsid w:val="0093128A"/>
    <w:rsid w:val="009313EB"/>
    <w:rsid w:val="0093160E"/>
    <w:rsid w:val="00931C8A"/>
    <w:rsid w:val="009331FA"/>
    <w:rsid w:val="00934A85"/>
    <w:rsid w:val="00941874"/>
    <w:rsid w:val="0094294B"/>
    <w:rsid w:val="00945CD6"/>
    <w:rsid w:val="00946C87"/>
    <w:rsid w:val="0095023C"/>
    <w:rsid w:val="0095295A"/>
    <w:rsid w:val="00953DFC"/>
    <w:rsid w:val="00957134"/>
    <w:rsid w:val="0096193C"/>
    <w:rsid w:val="00972849"/>
    <w:rsid w:val="00974D7C"/>
    <w:rsid w:val="00975731"/>
    <w:rsid w:val="009769E1"/>
    <w:rsid w:val="00977E0D"/>
    <w:rsid w:val="0098143C"/>
    <w:rsid w:val="00982D5C"/>
    <w:rsid w:val="00986132"/>
    <w:rsid w:val="00986C04"/>
    <w:rsid w:val="00987CEA"/>
    <w:rsid w:val="00991790"/>
    <w:rsid w:val="009932F9"/>
    <w:rsid w:val="009A02E7"/>
    <w:rsid w:val="009A11E3"/>
    <w:rsid w:val="009A2CFC"/>
    <w:rsid w:val="009A2F76"/>
    <w:rsid w:val="009A7BA6"/>
    <w:rsid w:val="009B0F1B"/>
    <w:rsid w:val="009B1250"/>
    <w:rsid w:val="009B13BB"/>
    <w:rsid w:val="009B378F"/>
    <w:rsid w:val="009B6787"/>
    <w:rsid w:val="009C32BB"/>
    <w:rsid w:val="009C4366"/>
    <w:rsid w:val="009C600E"/>
    <w:rsid w:val="009C7B18"/>
    <w:rsid w:val="009D00AA"/>
    <w:rsid w:val="009D038A"/>
    <w:rsid w:val="009D0B10"/>
    <w:rsid w:val="009D2AC2"/>
    <w:rsid w:val="009E1761"/>
    <w:rsid w:val="009E1774"/>
    <w:rsid w:val="009E2668"/>
    <w:rsid w:val="009E40A3"/>
    <w:rsid w:val="009E5778"/>
    <w:rsid w:val="009E5C8C"/>
    <w:rsid w:val="009F10B1"/>
    <w:rsid w:val="009F133B"/>
    <w:rsid w:val="009F2F21"/>
    <w:rsid w:val="009F3D89"/>
    <w:rsid w:val="009F47E3"/>
    <w:rsid w:val="009F5AC4"/>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5206D"/>
    <w:rsid w:val="00A55E9E"/>
    <w:rsid w:val="00A622D4"/>
    <w:rsid w:val="00A635A7"/>
    <w:rsid w:val="00A6477B"/>
    <w:rsid w:val="00A652D9"/>
    <w:rsid w:val="00A67E9B"/>
    <w:rsid w:val="00A72E47"/>
    <w:rsid w:val="00A74DBA"/>
    <w:rsid w:val="00A750A5"/>
    <w:rsid w:val="00A778F1"/>
    <w:rsid w:val="00A800EC"/>
    <w:rsid w:val="00A90956"/>
    <w:rsid w:val="00A91482"/>
    <w:rsid w:val="00A95404"/>
    <w:rsid w:val="00A954C6"/>
    <w:rsid w:val="00A968C5"/>
    <w:rsid w:val="00AA1A81"/>
    <w:rsid w:val="00AA3C28"/>
    <w:rsid w:val="00AA4FBE"/>
    <w:rsid w:val="00AA65E5"/>
    <w:rsid w:val="00AA759D"/>
    <w:rsid w:val="00AB1592"/>
    <w:rsid w:val="00AB2786"/>
    <w:rsid w:val="00AB5BEE"/>
    <w:rsid w:val="00AB6C15"/>
    <w:rsid w:val="00AC1AD5"/>
    <w:rsid w:val="00AC2EAA"/>
    <w:rsid w:val="00AC373F"/>
    <w:rsid w:val="00AC550F"/>
    <w:rsid w:val="00AD4308"/>
    <w:rsid w:val="00AD6611"/>
    <w:rsid w:val="00AD751C"/>
    <w:rsid w:val="00AE6719"/>
    <w:rsid w:val="00AE6C5D"/>
    <w:rsid w:val="00AE733F"/>
    <w:rsid w:val="00AF021F"/>
    <w:rsid w:val="00AF114B"/>
    <w:rsid w:val="00AF1782"/>
    <w:rsid w:val="00AF2A33"/>
    <w:rsid w:val="00AF4C2D"/>
    <w:rsid w:val="00AF4FD7"/>
    <w:rsid w:val="00AF51A0"/>
    <w:rsid w:val="00B014C7"/>
    <w:rsid w:val="00B01FB8"/>
    <w:rsid w:val="00B0250B"/>
    <w:rsid w:val="00B02C51"/>
    <w:rsid w:val="00B03EFA"/>
    <w:rsid w:val="00B16C8C"/>
    <w:rsid w:val="00B171E7"/>
    <w:rsid w:val="00B17D09"/>
    <w:rsid w:val="00B22C2F"/>
    <w:rsid w:val="00B24A9F"/>
    <w:rsid w:val="00B2732F"/>
    <w:rsid w:val="00B309DD"/>
    <w:rsid w:val="00B31E9D"/>
    <w:rsid w:val="00B34ADC"/>
    <w:rsid w:val="00B3574C"/>
    <w:rsid w:val="00B36621"/>
    <w:rsid w:val="00B36D64"/>
    <w:rsid w:val="00B3734D"/>
    <w:rsid w:val="00B40539"/>
    <w:rsid w:val="00B412C8"/>
    <w:rsid w:val="00B41B48"/>
    <w:rsid w:val="00B425CC"/>
    <w:rsid w:val="00B42711"/>
    <w:rsid w:val="00B43CAA"/>
    <w:rsid w:val="00B442F8"/>
    <w:rsid w:val="00B509DC"/>
    <w:rsid w:val="00B531D7"/>
    <w:rsid w:val="00B54AD6"/>
    <w:rsid w:val="00B5567C"/>
    <w:rsid w:val="00B55E1D"/>
    <w:rsid w:val="00B56194"/>
    <w:rsid w:val="00B60F41"/>
    <w:rsid w:val="00B616F6"/>
    <w:rsid w:val="00B61A34"/>
    <w:rsid w:val="00B62FDC"/>
    <w:rsid w:val="00B63F7E"/>
    <w:rsid w:val="00B64E8E"/>
    <w:rsid w:val="00B65E8B"/>
    <w:rsid w:val="00B6728D"/>
    <w:rsid w:val="00B677A0"/>
    <w:rsid w:val="00B67C6D"/>
    <w:rsid w:val="00B7141E"/>
    <w:rsid w:val="00B75C92"/>
    <w:rsid w:val="00B8025A"/>
    <w:rsid w:val="00B827B1"/>
    <w:rsid w:val="00B84DAC"/>
    <w:rsid w:val="00B9116F"/>
    <w:rsid w:val="00B9408D"/>
    <w:rsid w:val="00B94698"/>
    <w:rsid w:val="00B95BF6"/>
    <w:rsid w:val="00B95C8F"/>
    <w:rsid w:val="00B973E5"/>
    <w:rsid w:val="00BA026B"/>
    <w:rsid w:val="00BA4B7B"/>
    <w:rsid w:val="00BA51C0"/>
    <w:rsid w:val="00BA64A9"/>
    <w:rsid w:val="00BA7090"/>
    <w:rsid w:val="00BB23A4"/>
    <w:rsid w:val="00BB6332"/>
    <w:rsid w:val="00BC0F5C"/>
    <w:rsid w:val="00BC2276"/>
    <w:rsid w:val="00BC2686"/>
    <w:rsid w:val="00BD1B08"/>
    <w:rsid w:val="00BD1BFF"/>
    <w:rsid w:val="00BD2150"/>
    <w:rsid w:val="00BE1CC3"/>
    <w:rsid w:val="00BE1CDE"/>
    <w:rsid w:val="00BE365A"/>
    <w:rsid w:val="00BE47C4"/>
    <w:rsid w:val="00BE4CDC"/>
    <w:rsid w:val="00BE50EF"/>
    <w:rsid w:val="00BE5A78"/>
    <w:rsid w:val="00BE7041"/>
    <w:rsid w:val="00BF4761"/>
    <w:rsid w:val="00C052A2"/>
    <w:rsid w:val="00C06A4A"/>
    <w:rsid w:val="00C07F0F"/>
    <w:rsid w:val="00C11FF3"/>
    <w:rsid w:val="00C12D22"/>
    <w:rsid w:val="00C131AA"/>
    <w:rsid w:val="00C1391A"/>
    <w:rsid w:val="00C14CE6"/>
    <w:rsid w:val="00C15218"/>
    <w:rsid w:val="00C21D51"/>
    <w:rsid w:val="00C22BB2"/>
    <w:rsid w:val="00C22F76"/>
    <w:rsid w:val="00C2725D"/>
    <w:rsid w:val="00C30684"/>
    <w:rsid w:val="00C31771"/>
    <w:rsid w:val="00C31E79"/>
    <w:rsid w:val="00C35D84"/>
    <w:rsid w:val="00C403C9"/>
    <w:rsid w:val="00C42033"/>
    <w:rsid w:val="00C464DD"/>
    <w:rsid w:val="00C519F4"/>
    <w:rsid w:val="00C52423"/>
    <w:rsid w:val="00C52DB6"/>
    <w:rsid w:val="00C53A40"/>
    <w:rsid w:val="00C53B91"/>
    <w:rsid w:val="00C545B1"/>
    <w:rsid w:val="00C60D8E"/>
    <w:rsid w:val="00C62EF9"/>
    <w:rsid w:val="00C650F5"/>
    <w:rsid w:val="00C661CB"/>
    <w:rsid w:val="00C672B6"/>
    <w:rsid w:val="00C75600"/>
    <w:rsid w:val="00C76854"/>
    <w:rsid w:val="00C76C47"/>
    <w:rsid w:val="00C80A0C"/>
    <w:rsid w:val="00C83926"/>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67C3"/>
    <w:rsid w:val="00CA7E8C"/>
    <w:rsid w:val="00CB298A"/>
    <w:rsid w:val="00CB2ADB"/>
    <w:rsid w:val="00CB2B1E"/>
    <w:rsid w:val="00CC053E"/>
    <w:rsid w:val="00CC05C5"/>
    <w:rsid w:val="00CC1E2C"/>
    <w:rsid w:val="00CC213B"/>
    <w:rsid w:val="00CC3E8B"/>
    <w:rsid w:val="00CC4E84"/>
    <w:rsid w:val="00CC6182"/>
    <w:rsid w:val="00CC6304"/>
    <w:rsid w:val="00CD52A6"/>
    <w:rsid w:val="00CD5641"/>
    <w:rsid w:val="00CD6060"/>
    <w:rsid w:val="00CD635C"/>
    <w:rsid w:val="00CD76BE"/>
    <w:rsid w:val="00CE07C5"/>
    <w:rsid w:val="00CE11A2"/>
    <w:rsid w:val="00CE1E7B"/>
    <w:rsid w:val="00CE1F38"/>
    <w:rsid w:val="00CE474E"/>
    <w:rsid w:val="00CE4CEF"/>
    <w:rsid w:val="00CE64AC"/>
    <w:rsid w:val="00CE74AF"/>
    <w:rsid w:val="00CE7DFC"/>
    <w:rsid w:val="00CF02D3"/>
    <w:rsid w:val="00CF060B"/>
    <w:rsid w:val="00CF17FF"/>
    <w:rsid w:val="00CF1F31"/>
    <w:rsid w:val="00CF1FCA"/>
    <w:rsid w:val="00CF49BA"/>
    <w:rsid w:val="00CF6A57"/>
    <w:rsid w:val="00CF7718"/>
    <w:rsid w:val="00D0025B"/>
    <w:rsid w:val="00D024D6"/>
    <w:rsid w:val="00D0701A"/>
    <w:rsid w:val="00D10888"/>
    <w:rsid w:val="00D10EE5"/>
    <w:rsid w:val="00D11E0A"/>
    <w:rsid w:val="00D174FE"/>
    <w:rsid w:val="00D177F1"/>
    <w:rsid w:val="00D21209"/>
    <w:rsid w:val="00D21377"/>
    <w:rsid w:val="00D21DF3"/>
    <w:rsid w:val="00D22A31"/>
    <w:rsid w:val="00D23674"/>
    <w:rsid w:val="00D24E82"/>
    <w:rsid w:val="00D25E6B"/>
    <w:rsid w:val="00D26510"/>
    <w:rsid w:val="00D32015"/>
    <w:rsid w:val="00D323B5"/>
    <w:rsid w:val="00D336C9"/>
    <w:rsid w:val="00D344F9"/>
    <w:rsid w:val="00D37EAB"/>
    <w:rsid w:val="00D42ACC"/>
    <w:rsid w:val="00D43BCB"/>
    <w:rsid w:val="00D46BC5"/>
    <w:rsid w:val="00D474BF"/>
    <w:rsid w:val="00D47521"/>
    <w:rsid w:val="00D51DC5"/>
    <w:rsid w:val="00D52C45"/>
    <w:rsid w:val="00D53449"/>
    <w:rsid w:val="00D542B8"/>
    <w:rsid w:val="00D5525A"/>
    <w:rsid w:val="00D5717D"/>
    <w:rsid w:val="00D613E0"/>
    <w:rsid w:val="00D66509"/>
    <w:rsid w:val="00D676D7"/>
    <w:rsid w:val="00D6794E"/>
    <w:rsid w:val="00D67FD7"/>
    <w:rsid w:val="00D7007A"/>
    <w:rsid w:val="00D71517"/>
    <w:rsid w:val="00D7168D"/>
    <w:rsid w:val="00D71978"/>
    <w:rsid w:val="00D71A15"/>
    <w:rsid w:val="00D754A6"/>
    <w:rsid w:val="00D75AAE"/>
    <w:rsid w:val="00D82311"/>
    <w:rsid w:val="00D83D1B"/>
    <w:rsid w:val="00D86A32"/>
    <w:rsid w:val="00D874E1"/>
    <w:rsid w:val="00D90662"/>
    <w:rsid w:val="00D90EF2"/>
    <w:rsid w:val="00D925C7"/>
    <w:rsid w:val="00D92B5D"/>
    <w:rsid w:val="00D935C0"/>
    <w:rsid w:val="00D950BE"/>
    <w:rsid w:val="00D9586D"/>
    <w:rsid w:val="00D95A8C"/>
    <w:rsid w:val="00D964B9"/>
    <w:rsid w:val="00D9749C"/>
    <w:rsid w:val="00DA2250"/>
    <w:rsid w:val="00DA4C43"/>
    <w:rsid w:val="00DA51B2"/>
    <w:rsid w:val="00DA647E"/>
    <w:rsid w:val="00DA6965"/>
    <w:rsid w:val="00DB0932"/>
    <w:rsid w:val="00DB12CA"/>
    <w:rsid w:val="00DB293E"/>
    <w:rsid w:val="00DB3A48"/>
    <w:rsid w:val="00DB3DBB"/>
    <w:rsid w:val="00DB53E0"/>
    <w:rsid w:val="00DB67F8"/>
    <w:rsid w:val="00DC2506"/>
    <w:rsid w:val="00DC4290"/>
    <w:rsid w:val="00DC49FA"/>
    <w:rsid w:val="00DD3D6B"/>
    <w:rsid w:val="00DD4467"/>
    <w:rsid w:val="00DD5418"/>
    <w:rsid w:val="00DD61C8"/>
    <w:rsid w:val="00DD6363"/>
    <w:rsid w:val="00DD772B"/>
    <w:rsid w:val="00DE2022"/>
    <w:rsid w:val="00DE2A3B"/>
    <w:rsid w:val="00DE435D"/>
    <w:rsid w:val="00DE4F57"/>
    <w:rsid w:val="00DE6911"/>
    <w:rsid w:val="00DF0456"/>
    <w:rsid w:val="00DF2A07"/>
    <w:rsid w:val="00DF5B53"/>
    <w:rsid w:val="00DF742A"/>
    <w:rsid w:val="00E01273"/>
    <w:rsid w:val="00E030F5"/>
    <w:rsid w:val="00E041F4"/>
    <w:rsid w:val="00E050BA"/>
    <w:rsid w:val="00E06CBE"/>
    <w:rsid w:val="00E076AC"/>
    <w:rsid w:val="00E16655"/>
    <w:rsid w:val="00E16A6B"/>
    <w:rsid w:val="00E21275"/>
    <w:rsid w:val="00E22001"/>
    <w:rsid w:val="00E25442"/>
    <w:rsid w:val="00E25A1F"/>
    <w:rsid w:val="00E25D27"/>
    <w:rsid w:val="00E3288B"/>
    <w:rsid w:val="00E34E6A"/>
    <w:rsid w:val="00E35B72"/>
    <w:rsid w:val="00E37B54"/>
    <w:rsid w:val="00E37EEB"/>
    <w:rsid w:val="00E440B3"/>
    <w:rsid w:val="00E5153D"/>
    <w:rsid w:val="00E51958"/>
    <w:rsid w:val="00E56134"/>
    <w:rsid w:val="00E56B5D"/>
    <w:rsid w:val="00E61C81"/>
    <w:rsid w:val="00E62331"/>
    <w:rsid w:val="00E63A20"/>
    <w:rsid w:val="00E661E8"/>
    <w:rsid w:val="00E661F5"/>
    <w:rsid w:val="00E66265"/>
    <w:rsid w:val="00E710FB"/>
    <w:rsid w:val="00E730F1"/>
    <w:rsid w:val="00E73CC9"/>
    <w:rsid w:val="00E75847"/>
    <w:rsid w:val="00E76FCC"/>
    <w:rsid w:val="00E80528"/>
    <w:rsid w:val="00E806D9"/>
    <w:rsid w:val="00E816C7"/>
    <w:rsid w:val="00E82CA2"/>
    <w:rsid w:val="00E84367"/>
    <w:rsid w:val="00E9142F"/>
    <w:rsid w:val="00E94224"/>
    <w:rsid w:val="00E94E5A"/>
    <w:rsid w:val="00E95594"/>
    <w:rsid w:val="00E95A55"/>
    <w:rsid w:val="00EA0B27"/>
    <w:rsid w:val="00EA2525"/>
    <w:rsid w:val="00EA31C3"/>
    <w:rsid w:val="00EA3FD1"/>
    <w:rsid w:val="00EA4947"/>
    <w:rsid w:val="00EA4B1B"/>
    <w:rsid w:val="00EB16BB"/>
    <w:rsid w:val="00EB33AC"/>
    <w:rsid w:val="00EB69D8"/>
    <w:rsid w:val="00EC25DE"/>
    <w:rsid w:val="00EC669D"/>
    <w:rsid w:val="00EC6F21"/>
    <w:rsid w:val="00EC7887"/>
    <w:rsid w:val="00ED2708"/>
    <w:rsid w:val="00ED2D39"/>
    <w:rsid w:val="00ED3A3A"/>
    <w:rsid w:val="00ED4C33"/>
    <w:rsid w:val="00EE0913"/>
    <w:rsid w:val="00EE4619"/>
    <w:rsid w:val="00EE6A5C"/>
    <w:rsid w:val="00EF23C4"/>
    <w:rsid w:val="00EF2DB0"/>
    <w:rsid w:val="00EF2DD4"/>
    <w:rsid w:val="00EF36AA"/>
    <w:rsid w:val="00EF5D84"/>
    <w:rsid w:val="00EF695D"/>
    <w:rsid w:val="00EF6CA2"/>
    <w:rsid w:val="00F01440"/>
    <w:rsid w:val="00F020E7"/>
    <w:rsid w:val="00F03676"/>
    <w:rsid w:val="00F04C64"/>
    <w:rsid w:val="00F057A4"/>
    <w:rsid w:val="00F077CB"/>
    <w:rsid w:val="00F13305"/>
    <w:rsid w:val="00F1516C"/>
    <w:rsid w:val="00F161C7"/>
    <w:rsid w:val="00F170F1"/>
    <w:rsid w:val="00F26864"/>
    <w:rsid w:val="00F26F00"/>
    <w:rsid w:val="00F27454"/>
    <w:rsid w:val="00F32339"/>
    <w:rsid w:val="00F3596A"/>
    <w:rsid w:val="00F36446"/>
    <w:rsid w:val="00F40463"/>
    <w:rsid w:val="00F44A01"/>
    <w:rsid w:val="00F50336"/>
    <w:rsid w:val="00F50D76"/>
    <w:rsid w:val="00F55E5B"/>
    <w:rsid w:val="00F569BC"/>
    <w:rsid w:val="00F6174D"/>
    <w:rsid w:val="00F62E3F"/>
    <w:rsid w:val="00F66D76"/>
    <w:rsid w:val="00F66E5C"/>
    <w:rsid w:val="00F67F90"/>
    <w:rsid w:val="00F708D7"/>
    <w:rsid w:val="00F74F5F"/>
    <w:rsid w:val="00F7756E"/>
    <w:rsid w:val="00F77B3E"/>
    <w:rsid w:val="00F833CB"/>
    <w:rsid w:val="00F87754"/>
    <w:rsid w:val="00F90A4B"/>
    <w:rsid w:val="00F90C56"/>
    <w:rsid w:val="00F93ABE"/>
    <w:rsid w:val="00F94B3C"/>
    <w:rsid w:val="00F96F4A"/>
    <w:rsid w:val="00F971BD"/>
    <w:rsid w:val="00FA1782"/>
    <w:rsid w:val="00FA7A95"/>
    <w:rsid w:val="00FB089D"/>
    <w:rsid w:val="00FB1DF3"/>
    <w:rsid w:val="00FB282B"/>
    <w:rsid w:val="00FB2C57"/>
    <w:rsid w:val="00FB4F96"/>
    <w:rsid w:val="00FC0721"/>
    <w:rsid w:val="00FC1CE4"/>
    <w:rsid w:val="00FC6533"/>
    <w:rsid w:val="00FD4C0F"/>
    <w:rsid w:val="00FD594E"/>
    <w:rsid w:val="00FD75B9"/>
    <w:rsid w:val="00FE0315"/>
    <w:rsid w:val="00FE1E08"/>
    <w:rsid w:val="00FE31B8"/>
    <w:rsid w:val="00FE5FE8"/>
    <w:rsid w:val="00FE6AEC"/>
    <w:rsid w:val="00FF0C55"/>
    <w:rsid w:val="00FF0D69"/>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A6B23E"/>
  <w15:chartTrackingRefBased/>
  <w15:docId w15:val="{DA517AFF-5EDD-4D1E-82E3-3BDBE9DC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128A"/>
    <w:pPr>
      <w:spacing w:line="320" w:lineRule="exact"/>
      <w:jc w:val="both"/>
    </w:pPr>
    <w:rPr>
      <w:rFonts w:eastAsia="SimSun"/>
      <w:kern w:val="14"/>
      <w:sz w:val="21"/>
      <w:lang w:val="en-US"/>
    </w:rPr>
  </w:style>
  <w:style w:type="paragraph" w:styleId="Heading1">
    <w:name w:val="heading 1"/>
    <w:basedOn w:val="Normal"/>
    <w:next w:val="HCh"/>
    <w:link w:val="Heading1Char"/>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3128A"/>
    <w:pPr>
      <w:keepNext/>
      <w:keepLines/>
      <w:suppressAutoHyphens/>
      <w:ind w:left="1264" w:right="1264" w:hanging="1264"/>
      <w:outlineLvl w:val="0"/>
    </w:pPr>
    <w:rPr>
      <w:rFonts w:eastAsia="SimHei"/>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Normal"/>
    <w:autoRedefine/>
    <w:qFormat/>
    <w:rsid w:val="00F93ABE"/>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rFonts w:ascii="SimSun" w:eastAsia="SimSun" w:hAnsi="SimSun"/>
      <w:sz w:val="21"/>
    </w:rPr>
  </w:style>
  <w:style w:type="paragraph" w:customStyle="1" w:styleId="H23">
    <w:name w:val="_ H_2/3"/>
    <w:basedOn w:val="Normal"/>
    <w:next w:val="SingleTxt"/>
    <w:qFormat/>
    <w:rsid w:val="0093128A"/>
    <w:pPr>
      <w:ind w:left="1264" w:right="1264" w:hanging="1264"/>
      <w:outlineLvl w:val="1"/>
    </w:pPr>
    <w:rPr>
      <w:rFonts w:eastAsia="SimHei"/>
      <w:sz w:val="22"/>
    </w:rPr>
  </w:style>
  <w:style w:type="paragraph" w:customStyle="1" w:styleId="H4">
    <w:name w:val="_ H_4"/>
    <w:basedOn w:val="Normal"/>
    <w:next w:val="Normal"/>
    <w:qFormat/>
    <w:rsid w:val="0093128A"/>
    <w:pPr>
      <w:keepNext/>
      <w:keepLines/>
      <w:tabs>
        <w:tab w:val="left" w:pos="431"/>
      </w:tabs>
      <w:suppressAutoHyphens/>
      <w:ind w:left="1264" w:right="1264" w:hanging="1264"/>
      <w:outlineLvl w:val="3"/>
    </w:pPr>
    <w:rPr>
      <w:rFonts w:eastAsia="KaiTi"/>
      <w:noProof/>
    </w:rPr>
  </w:style>
  <w:style w:type="paragraph" w:customStyle="1" w:styleId="H56">
    <w:name w:val="_ H_5/6"/>
    <w:basedOn w:val="Normal"/>
    <w:next w:val="Normal"/>
    <w:qFormat/>
    <w:rsid w:val="0093128A"/>
    <w:pPr>
      <w:keepNext/>
      <w:keepLines/>
      <w:tabs>
        <w:tab w:val="right" w:pos="360"/>
      </w:tabs>
      <w:suppressAutoHyphens/>
      <w:outlineLvl w:val="4"/>
    </w:pPr>
    <w:rPr>
      <w:rFonts w:eastAsia="STZhongsong"/>
      <w:noProof/>
      <w:spacing w:val="4"/>
      <w:w w:val="103"/>
    </w:rPr>
  </w:style>
  <w:style w:type="paragraph" w:customStyle="1" w:styleId="DualTxt">
    <w:name w:val="__Dual Txt"/>
    <w:basedOn w:val="Normal"/>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3128A"/>
    <w:pPr>
      <w:keepNext/>
      <w:keepLines/>
      <w:tabs>
        <w:tab w:val="right" w:leader="dot" w:pos="360"/>
      </w:tabs>
      <w:suppressAutoHyphens/>
      <w:spacing w:line="500" w:lineRule="exact"/>
      <w:ind w:left="1264" w:right="1264"/>
      <w:outlineLvl w:val="0"/>
    </w:pPr>
    <w:rPr>
      <w:rFonts w:eastAsia="SimHei"/>
      <w:noProof/>
      <w:spacing w:val="-4"/>
      <w:w w:val="98"/>
      <w:sz w:val="40"/>
    </w:rPr>
  </w:style>
  <w:style w:type="paragraph" w:customStyle="1" w:styleId="SL">
    <w:name w:val="__S_L"/>
    <w:basedOn w:val="SM"/>
    <w:next w:val="Normal"/>
    <w:qFormat/>
    <w:rsid w:val="0093128A"/>
    <w:pPr>
      <w:spacing w:line="640" w:lineRule="exact"/>
    </w:pPr>
    <w:rPr>
      <w:spacing w:val="-8"/>
      <w:w w:val="96"/>
      <w:sz w:val="57"/>
    </w:rPr>
  </w:style>
  <w:style w:type="paragraph" w:customStyle="1" w:styleId="SS">
    <w:name w:val="__S_S"/>
    <w:basedOn w:val="HCh"/>
    <w:next w:val="Normal"/>
    <w:qFormat/>
    <w:rsid w:val="0093128A"/>
  </w:style>
  <w:style w:type="paragraph" w:customStyle="1" w:styleId="SingleTxt">
    <w:name w:val="__Single Txt"/>
    <w:basedOn w:val="Normal"/>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93128A"/>
    <w:pPr>
      <w:tabs>
        <w:tab w:val="right" w:pos="9965"/>
      </w:tabs>
      <w:spacing w:line="210" w:lineRule="exact"/>
    </w:pPr>
    <w:rPr>
      <w:noProof/>
      <w:spacing w:val="5"/>
      <w:w w:val="104"/>
      <w:sz w:val="17"/>
    </w:rPr>
  </w:style>
  <w:style w:type="paragraph" w:customStyle="1" w:styleId="SmallX">
    <w:name w:val="SmallX"/>
    <w:basedOn w:val="Small"/>
    <w:next w:val="Normal"/>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FootnoteReference">
    <w:name w:val="footnote reference"/>
    <w:basedOn w:val="DefaultParagraphFont"/>
    <w:semiHidden/>
    <w:rsid w:val="0093128A"/>
    <w:rPr>
      <w:color w:val="auto"/>
      <w:spacing w:val="0"/>
      <w:w w:val="100"/>
      <w:position w:val="0"/>
      <w:vertAlign w:val="superscript"/>
    </w:rPr>
  </w:style>
  <w:style w:type="character" w:styleId="EndnoteReference">
    <w:name w:val="endnote reference"/>
    <w:basedOn w:val="FootnoteReference"/>
    <w:rsid w:val="0093128A"/>
    <w:rPr>
      <w:color w:val="auto"/>
      <w:spacing w:val="0"/>
      <w:w w:val="150"/>
      <w:position w:val="0"/>
      <w:vertAlign w:val="superscript"/>
    </w:rPr>
  </w:style>
  <w:style w:type="paragraph" w:styleId="FootnoteText">
    <w:name w:val="footnote text"/>
    <w:basedOn w:val="Normal"/>
    <w:link w:val="FootnoteTextChar"/>
    <w:semiHidden/>
    <w:rsid w:val="0093128A"/>
    <w:pPr>
      <w:tabs>
        <w:tab w:val="right" w:pos="418"/>
      </w:tabs>
      <w:spacing w:after="120" w:line="240" w:lineRule="exact"/>
      <w:ind w:left="170" w:hanging="170"/>
    </w:pPr>
    <w:rPr>
      <w:noProof/>
      <w:sz w:val="18"/>
    </w:rPr>
  </w:style>
  <w:style w:type="paragraph" w:styleId="EndnoteText">
    <w:name w:val="endnote text"/>
    <w:basedOn w:val="FootnoteText"/>
    <w:link w:val="EndnoteTextChar"/>
    <w:semiHidden/>
    <w:rsid w:val="0093128A"/>
  </w:style>
  <w:style w:type="paragraph" w:styleId="CommentText">
    <w:name w:val="annotation text"/>
    <w:basedOn w:val="Normal"/>
    <w:link w:val="CommentTextChar"/>
    <w:semiHidden/>
    <w:rsid w:val="0093128A"/>
  </w:style>
  <w:style w:type="paragraph" w:styleId="CommentSubject">
    <w:name w:val="annotation subject"/>
    <w:basedOn w:val="CommentText"/>
    <w:next w:val="CommentText"/>
    <w:link w:val="CommentSubjectChar"/>
    <w:semiHidden/>
    <w:rsid w:val="0093128A"/>
    <w:rPr>
      <w:b/>
      <w:bCs/>
    </w:rPr>
  </w:style>
  <w:style w:type="character" w:styleId="CommentReference">
    <w:name w:val="annotation reference"/>
    <w:basedOn w:val="DefaultParagraphFont"/>
    <w:semiHidden/>
    <w:rsid w:val="0093128A"/>
    <w:rPr>
      <w:sz w:val="21"/>
      <w:szCs w:val="21"/>
    </w:rPr>
  </w:style>
  <w:style w:type="paragraph" w:styleId="BalloonText">
    <w:name w:val="Balloon Text"/>
    <w:basedOn w:val="Normal"/>
    <w:link w:val="BalloonTextChar"/>
    <w:semiHidden/>
    <w:rsid w:val="0093128A"/>
    <w:rPr>
      <w:sz w:val="18"/>
      <w:szCs w:val="18"/>
    </w:rPr>
  </w:style>
  <w:style w:type="paragraph" w:customStyle="1" w:styleId="1211022234">
    <w:name w:val="样式 尾注文本 + 左侧:  1.21 厘米 悬挂缩进: 1.02 厘米 右侧:  2.23 厘米 段后: 4 磅"/>
    <w:basedOn w:val="EndnoteText"/>
    <w:rsid w:val="0093128A"/>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93128A"/>
    <w:pPr>
      <w:ind w:left="1264" w:right="1264" w:hanging="578"/>
    </w:pPr>
    <w:rPr>
      <w:rFonts w:cs="SimSun"/>
    </w:rPr>
  </w:style>
  <w:style w:type="paragraph" w:styleId="Header">
    <w:name w:val="header"/>
    <w:link w:val="HeaderChar"/>
    <w:rsid w:val="0093128A"/>
    <w:pPr>
      <w:tabs>
        <w:tab w:val="center" w:pos="4320"/>
        <w:tab w:val="right" w:pos="8640"/>
      </w:tabs>
      <w:jc w:val="both"/>
    </w:pPr>
    <w:rPr>
      <w:noProof/>
      <w:sz w:val="18"/>
      <w:lang w:val="en-US"/>
    </w:rPr>
  </w:style>
  <w:style w:type="paragraph" w:styleId="Footer">
    <w:name w:val="footer"/>
    <w:link w:val="FooterChar"/>
    <w:rsid w:val="0093128A"/>
    <w:pPr>
      <w:tabs>
        <w:tab w:val="center" w:pos="4320"/>
        <w:tab w:val="right" w:pos="8640"/>
      </w:tabs>
      <w:jc w:val="both"/>
    </w:pPr>
    <w:rPr>
      <w:b/>
      <w:noProof/>
      <w:sz w:val="18"/>
      <w:szCs w:val="18"/>
      <w:lang w:val="en-US"/>
    </w:rPr>
  </w:style>
  <w:style w:type="character" w:styleId="Hyperlink">
    <w:name w:val="Hyperlink"/>
    <w:basedOn w:val="DefaultParagraphFont"/>
    <w:rsid w:val="0093128A"/>
    <w:rPr>
      <w:color w:val="0000FF"/>
      <w:u w:val="none"/>
    </w:rPr>
  </w:style>
  <w:style w:type="character" w:styleId="FollowedHyperlink">
    <w:name w:val="FollowedHyperlink"/>
    <w:basedOn w:val="DefaultParagraphFont"/>
    <w:qFormat/>
    <w:rsid w:val="0093128A"/>
    <w:rPr>
      <w:color w:val="0000FF"/>
      <w:u w:val="none"/>
    </w:rPr>
  </w:style>
  <w:style w:type="paragraph" w:customStyle="1" w:styleId="Distr">
    <w:name w:val="Distr 分发种类"/>
    <w:next w:val="Normal"/>
    <w:qFormat/>
    <w:rsid w:val="0093128A"/>
    <w:pPr>
      <w:spacing w:before="240" w:line="240" w:lineRule="exact"/>
    </w:pPr>
    <w:rPr>
      <w:kern w:val="14"/>
      <w:lang w:val="en-US"/>
    </w:rPr>
  </w:style>
  <w:style w:type="paragraph" w:customStyle="1" w:styleId="Publication">
    <w:name w:val="Publication 印发日期"/>
    <w:next w:val="Normal"/>
    <w:qFormat/>
    <w:rsid w:val="0093128A"/>
    <w:pPr>
      <w:spacing w:line="240" w:lineRule="exact"/>
    </w:pPr>
    <w:rPr>
      <w:kern w:val="14"/>
      <w:lang w:val="en-US"/>
    </w:rPr>
  </w:style>
  <w:style w:type="paragraph" w:customStyle="1" w:styleId="Original">
    <w:name w:val="Original 原件种类"/>
    <w:next w:val="Normal"/>
    <w:qFormat/>
    <w:rsid w:val="0093128A"/>
    <w:pPr>
      <w:spacing w:line="240" w:lineRule="exact"/>
    </w:pPr>
    <w:rPr>
      <w:kern w:val="14"/>
      <w:lang w:val="en-US"/>
    </w:rPr>
  </w:style>
  <w:style w:type="paragraph" w:customStyle="1" w:styleId="Release">
    <w:name w:val="Release 送印日期"/>
    <w:next w:val="Normal"/>
    <w:qFormat/>
    <w:rsid w:val="0093128A"/>
    <w:pPr>
      <w:spacing w:line="240" w:lineRule="exact"/>
    </w:pPr>
    <w:rPr>
      <w:kern w:val="14"/>
      <w:szCs w:val="21"/>
      <w:lang w:val="en-US"/>
    </w:rPr>
  </w:style>
  <w:style w:type="paragraph" w:customStyle="1" w:styleId="Session">
    <w:name w:val="Session"/>
    <w:basedOn w:val="H23"/>
    <w:qFormat/>
    <w:rsid w:val="006A7A84"/>
    <w:pPr>
      <w:spacing w:after="60"/>
    </w:pPr>
    <w:rPr>
      <w:sz w:val="21"/>
    </w:r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NormalWeb"/>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NormalWeb">
    <w:name w:val="Normal (Web)"/>
    <w:basedOn w:val="Normal"/>
    <w:rsid w:val="0093128A"/>
    <w:rPr>
      <w:sz w:val="24"/>
      <w:szCs w:val="24"/>
    </w:rPr>
  </w:style>
  <w:style w:type="character" w:customStyle="1" w:styleId="Heading1Char">
    <w:name w:val="Heading 1 Char"/>
    <w:basedOn w:val="DefaultParagraphFont"/>
    <w:link w:val="Heading1"/>
    <w:rsid w:val="0093128A"/>
    <w:rPr>
      <w:rFonts w:eastAsia="SimHei"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Heading2Char">
    <w:name w:val="Heading 2 Char"/>
    <w:basedOn w:val="DefaultParagraphFont"/>
    <w:link w:val="Heading2"/>
    <w:rsid w:val="0093128A"/>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93128A"/>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3128A"/>
    <w:pPr>
      <w:spacing w:line="560" w:lineRule="exact"/>
    </w:pPr>
    <w:rPr>
      <w:rFonts w:ascii="SimHei" w:eastAsia="SimHei" w:hAnsi="SimHei"/>
      <w:sz w:val="36"/>
    </w:rPr>
  </w:style>
  <w:style w:type="paragraph" w:customStyle="1" w:styleId="2">
    <w:name w:val="日刊标题2"/>
    <w:basedOn w:val="Normal"/>
    <w:next w:val="Normal"/>
    <w:qFormat/>
    <w:rsid w:val="0093128A"/>
    <w:pPr>
      <w:spacing w:line="400" w:lineRule="exact"/>
    </w:pPr>
    <w:rPr>
      <w:rFonts w:ascii="SimHei" w:hAnsi="SimHei"/>
      <w:sz w:val="28"/>
    </w:rPr>
  </w:style>
  <w:style w:type="paragraph" w:customStyle="1" w:styleId="3">
    <w:name w:val="日刊标题3"/>
    <w:basedOn w:val="Normal"/>
    <w:next w:val="Normal"/>
    <w:qFormat/>
    <w:rsid w:val="0093128A"/>
    <w:pPr>
      <w:spacing w:line="360" w:lineRule="exact"/>
    </w:pPr>
    <w:rPr>
      <w:rFonts w:ascii="SimHei" w:eastAsia="SimHei" w:hAnsi="SimHei"/>
      <w:sz w:val="24"/>
    </w:rPr>
  </w:style>
  <w:style w:type="paragraph" w:customStyle="1" w:styleId="4">
    <w:name w:val="日刊标题4"/>
    <w:basedOn w:val="Normal"/>
    <w:next w:val="Normal"/>
    <w:qFormat/>
    <w:rsid w:val="0093128A"/>
    <w:rPr>
      <w:rFonts w:ascii="SimHei" w:eastAsia="SimHei" w:hAnsi="SimHei"/>
      <w:sz w:val="24"/>
    </w:rPr>
  </w:style>
  <w:style w:type="paragraph" w:customStyle="1" w:styleId="Bullet1">
    <w:name w:val="Bullet 1"/>
    <w:basedOn w:val="Normal"/>
    <w:qFormat/>
    <w:rsid w:val="0093128A"/>
    <w:pPr>
      <w:numPr>
        <w:numId w:val="20"/>
      </w:numPr>
      <w:spacing w:after="120" w:line="240" w:lineRule="exact"/>
      <w:ind w:right="1267"/>
    </w:pPr>
    <w:rPr>
      <w:spacing w:val="4"/>
      <w:w w:val="103"/>
      <w:sz w:val="20"/>
    </w:rPr>
  </w:style>
  <w:style w:type="paragraph" w:customStyle="1" w:styleId="Bullet2">
    <w:name w:val="Bullet 2"/>
    <w:basedOn w:val="Normal"/>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Normal"/>
    <w:rsid w:val="0093128A"/>
    <w:pPr>
      <w:spacing w:after="120" w:line="240" w:lineRule="auto"/>
      <w:jc w:val="right"/>
    </w:pPr>
    <w:rPr>
      <w:rFonts w:ascii="SimSun" w:eastAsia="KaiTi_GB2312" w:cs="SimSun"/>
      <w:sz w:val="15"/>
    </w:rPr>
  </w:style>
  <w:style w:type="paragraph" w:customStyle="1" w:styleId="HCh6">
    <w:name w:val="样式 _ H _Ch + (中文) 宋体 段后: 6 磅"/>
    <w:basedOn w:val="HCh"/>
    <w:rsid w:val="0093128A"/>
    <w:pPr>
      <w:spacing w:after="120"/>
      <w:jc w:val="left"/>
    </w:pPr>
    <w:rPr>
      <w:rFonts w:eastAsia="SimSun" w:cs="SimSun"/>
    </w:rPr>
  </w:style>
  <w:style w:type="paragraph" w:customStyle="1" w:styleId="AgendaTitleH2">
    <w:name w:val="Agenda_Title_H2"/>
    <w:basedOn w:val="Normal"/>
    <w:next w:val="Normal"/>
    <w:qFormat/>
    <w:rsid w:val="0093128A"/>
    <w:pPr>
      <w:adjustRightInd w:val="0"/>
      <w:ind w:right="1985"/>
      <w:outlineLvl w:val="1"/>
    </w:pPr>
    <w:rPr>
      <w:rFonts w:ascii="SimHei" w:eastAsia="SimHei" w:hAnsi="SimHei"/>
      <w:szCs w:val="21"/>
    </w:rPr>
  </w:style>
  <w:style w:type="paragraph" w:customStyle="1" w:styleId="TitleHCH">
    <w:name w:val="Title_H_CH"/>
    <w:basedOn w:val="H1"/>
    <w:next w:val="Normal"/>
    <w:link w:val="TitleHCHChar"/>
    <w:qFormat/>
    <w:rsid w:val="0093128A"/>
    <w:pPr>
      <w:spacing w:line="400" w:lineRule="exact"/>
    </w:pPr>
    <w:rPr>
      <w:sz w:val="28"/>
    </w:rPr>
  </w:style>
  <w:style w:type="character" w:customStyle="1" w:styleId="TitleHCHChar">
    <w:name w:val="Title_H_CH Char"/>
    <w:basedOn w:val="DefaultParagraphFont"/>
    <w:link w:val="TitleHCH"/>
    <w:rsid w:val="0093128A"/>
    <w:rPr>
      <w:rFonts w:eastAsia="SimHei"/>
      <w:kern w:val="14"/>
      <w:sz w:val="28"/>
      <w:lang w:val="en-US"/>
    </w:rPr>
  </w:style>
  <w:style w:type="paragraph" w:customStyle="1" w:styleId="TitleH1">
    <w:name w:val="Title_H1"/>
    <w:basedOn w:val="Normal"/>
    <w:next w:val="Normal"/>
    <w:link w:val="TitleH1Char"/>
    <w:qFormat/>
    <w:rsid w:val="0093128A"/>
    <w:pPr>
      <w:keepNext/>
      <w:keepLines/>
      <w:ind w:left="1264" w:right="1264" w:hanging="1264"/>
      <w:outlineLvl w:val="0"/>
    </w:pPr>
    <w:rPr>
      <w:rFonts w:eastAsia="SimHei"/>
      <w:sz w:val="24"/>
    </w:rPr>
  </w:style>
  <w:style w:type="paragraph" w:customStyle="1" w:styleId="TitleH2">
    <w:name w:val="Title_H2"/>
    <w:basedOn w:val="Normal"/>
    <w:next w:val="Normal"/>
    <w:link w:val="TitleH2Char"/>
    <w:qFormat/>
    <w:rsid w:val="0093128A"/>
    <w:pPr>
      <w:ind w:left="1264" w:right="1264" w:hanging="1264"/>
      <w:outlineLvl w:val="1"/>
    </w:pPr>
    <w:rPr>
      <w:rFonts w:eastAsia="SimHei"/>
      <w:spacing w:val="2"/>
    </w:rPr>
  </w:style>
  <w:style w:type="character" w:customStyle="1" w:styleId="TitleH1Char">
    <w:name w:val="Title_H1 Char"/>
    <w:basedOn w:val="DefaultParagraphFont"/>
    <w:link w:val="TitleH1"/>
    <w:rsid w:val="0093128A"/>
    <w:rPr>
      <w:rFonts w:eastAsia="SimHei"/>
      <w:kern w:val="14"/>
      <w:sz w:val="24"/>
      <w:lang w:val="en-US"/>
    </w:rPr>
  </w:style>
  <w:style w:type="character" w:customStyle="1" w:styleId="TitleH2Char">
    <w:name w:val="Title_H2 Char"/>
    <w:basedOn w:val="DefaultParagraphFont"/>
    <w:link w:val="TitleH2"/>
    <w:rsid w:val="0093128A"/>
    <w:rPr>
      <w:rFonts w:eastAsia="SimHei"/>
      <w:spacing w:val="2"/>
      <w:kern w:val="14"/>
      <w:sz w:val="21"/>
      <w:lang w:val="en-US"/>
    </w:rPr>
  </w:style>
  <w:style w:type="paragraph" w:customStyle="1" w:styleId="STitleM">
    <w:name w:val="S_Title_M"/>
    <w:basedOn w:val="Normal"/>
    <w:next w:val="Normal"/>
    <w:qFormat/>
    <w:rsid w:val="0093128A"/>
    <w:pPr>
      <w:keepNext/>
      <w:keepLines/>
      <w:tabs>
        <w:tab w:val="right" w:leader="dot" w:pos="357"/>
      </w:tabs>
      <w:suppressAutoHyphens/>
      <w:spacing w:line="500" w:lineRule="exact"/>
      <w:ind w:left="1264" w:right="1264"/>
      <w:outlineLvl w:val="0"/>
    </w:pPr>
    <w:rPr>
      <w:rFonts w:ascii="SimHei" w:eastAsia="SimHei" w:hAnsi="SimHei"/>
      <w:spacing w:val="-4"/>
      <w:w w:val="98"/>
      <w:sz w:val="40"/>
      <w:lang w:eastAsia="en-US"/>
    </w:rPr>
  </w:style>
  <w:style w:type="paragraph" w:customStyle="1" w:styleId="STitleS">
    <w:name w:val="S_Title_S"/>
    <w:basedOn w:val="HCh"/>
    <w:next w:val="Normal"/>
    <w:qFormat/>
    <w:rsid w:val="0093128A"/>
    <w:pPr>
      <w:ind w:firstLine="0"/>
    </w:pPr>
    <w:rPr>
      <w:lang w:eastAsia="en-US"/>
    </w:rPr>
  </w:style>
  <w:style w:type="paragraph" w:customStyle="1" w:styleId="STitleL">
    <w:name w:val="S_Title_L"/>
    <w:basedOn w:val="SM"/>
    <w:next w:val="Normal"/>
    <w:qFormat/>
    <w:rsid w:val="0093128A"/>
    <w:pPr>
      <w:spacing w:line="640" w:lineRule="exact"/>
    </w:pPr>
    <w:rPr>
      <w:spacing w:val="-8"/>
      <w:w w:val="96"/>
      <w:sz w:val="57"/>
    </w:rPr>
  </w:style>
  <w:style w:type="paragraph" w:customStyle="1" w:styleId="SRMeetingInfo">
    <w:name w:val="SR_Meeting_Info"/>
    <w:basedOn w:val="NormalWeb"/>
    <w:next w:val="AgendaItemNormal"/>
    <w:qFormat/>
    <w:rsid w:val="0093128A"/>
    <w:rPr>
      <w:sz w:val="21"/>
    </w:rPr>
  </w:style>
  <w:style w:type="paragraph" w:customStyle="1" w:styleId="SummaryRecord">
    <w:name w:val="SummaryRecord"/>
    <w:basedOn w:val="H23"/>
    <w:next w:val="Session"/>
    <w:qFormat/>
    <w:rsid w:val="0040149C"/>
    <w:rPr>
      <w:sz w:val="21"/>
    </w:rPr>
  </w:style>
  <w:style w:type="character" w:customStyle="1" w:styleId="FootnoteTextChar">
    <w:name w:val="Footnote Text Char"/>
    <w:basedOn w:val="DefaultParagraphFont"/>
    <w:link w:val="FootnoteText"/>
    <w:semiHidden/>
    <w:rsid w:val="0093128A"/>
    <w:rPr>
      <w:noProof/>
      <w:kern w:val="14"/>
      <w:sz w:val="18"/>
      <w:lang w:val="en-US"/>
    </w:rPr>
  </w:style>
  <w:style w:type="character" w:customStyle="1" w:styleId="EndnoteTextChar">
    <w:name w:val="Endnote Text Char"/>
    <w:basedOn w:val="DefaultParagraphFont"/>
    <w:link w:val="EndnoteText"/>
    <w:semiHidden/>
    <w:rsid w:val="0093128A"/>
    <w:rPr>
      <w:noProof/>
      <w:kern w:val="14"/>
      <w:sz w:val="18"/>
      <w:lang w:val="en-US"/>
    </w:rPr>
  </w:style>
  <w:style w:type="character" w:customStyle="1" w:styleId="CommentTextChar">
    <w:name w:val="Comment Text Char"/>
    <w:basedOn w:val="DefaultParagraphFont"/>
    <w:link w:val="CommentText"/>
    <w:semiHidden/>
    <w:rsid w:val="0093128A"/>
    <w:rPr>
      <w:kern w:val="14"/>
      <w:sz w:val="21"/>
      <w:lang w:val="en-US"/>
    </w:rPr>
  </w:style>
  <w:style w:type="character" w:customStyle="1" w:styleId="CommentSubjectChar">
    <w:name w:val="Comment Subject Char"/>
    <w:basedOn w:val="CommentTextChar"/>
    <w:link w:val="CommentSubject"/>
    <w:semiHidden/>
    <w:rsid w:val="0093128A"/>
    <w:rPr>
      <w:b/>
      <w:bCs/>
      <w:kern w:val="14"/>
      <w:sz w:val="21"/>
      <w:lang w:val="en-US"/>
    </w:rPr>
  </w:style>
  <w:style w:type="character" w:customStyle="1" w:styleId="BalloonTextChar">
    <w:name w:val="Balloon Text Char"/>
    <w:basedOn w:val="DefaultParagraphFont"/>
    <w:link w:val="BalloonText"/>
    <w:semiHidden/>
    <w:rsid w:val="0093128A"/>
    <w:rPr>
      <w:kern w:val="14"/>
      <w:sz w:val="18"/>
      <w:szCs w:val="18"/>
      <w:lang w:val="en-US"/>
    </w:rPr>
  </w:style>
  <w:style w:type="character" w:customStyle="1" w:styleId="HeaderChar">
    <w:name w:val="Header Char"/>
    <w:basedOn w:val="DefaultParagraphFont"/>
    <w:link w:val="Header"/>
    <w:rsid w:val="0093128A"/>
    <w:rPr>
      <w:noProof/>
      <w:sz w:val="18"/>
      <w:lang w:val="en-US"/>
    </w:rPr>
  </w:style>
  <w:style w:type="character" w:customStyle="1" w:styleId="FooterChar">
    <w:name w:val="Footer Char"/>
    <w:basedOn w:val="DefaultParagraphFont"/>
    <w:link w:val="Footer"/>
    <w:rsid w:val="0093128A"/>
    <w:rPr>
      <w:b/>
      <w:noProof/>
      <w:sz w:val="18"/>
      <w:szCs w:val="18"/>
      <w:lang w:val="en-US"/>
    </w:rPr>
  </w:style>
  <w:style w:type="paragraph" w:customStyle="1" w:styleId="SRContents">
    <w:name w:val="SR_Contents"/>
    <w:basedOn w:val="Normal"/>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Normal"/>
    <w:next w:val="AgendaItemNormal"/>
    <w:qFormat/>
    <w:rsid w:val="0093128A"/>
    <w:pPr>
      <w:spacing w:after="60"/>
    </w:pPr>
  </w:style>
  <w:style w:type="paragraph" w:customStyle="1" w:styleId="AgendaItemTitle">
    <w:name w:val="Agenda_Item_Title"/>
    <w:basedOn w:val="Normal"/>
    <w:next w:val="Normal"/>
    <w:qFormat/>
    <w:rsid w:val="0093128A"/>
    <w:pPr>
      <w:ind w:right="1985"/>
      <w:outlineLvl w:val="1"/>
    </w:pPr>
  </w:style>
  <w:style w:type="paragraph" w:customStyle="1" w:styleId="DecisionNumber">
    <w:name w:val="DecisionNumber"/>
    <w:basedOn w:val="Normal"/>
    <w:next w:val="Normal"/>
    <w:qFormat/>
    <w:rsid w:val="0093128A"/>
    <w:pPr>
      <w:ind w:right="1985"/>
      <w:outlineLvl w:val="1"/>
    </w:pPr>
  </w:style>
  <w:style w:type="paragraph" w:customStyle="1" w:styleId="DecisionTitle">
    <w:name w:val="DecisionTitle"/>
    <w:basedOn w:val="Normal"/>
    <w:next w:val="Normal"/>
    <w:qFormat/>
    <w:rsid w:val="0093128A"/>
    <w:pPr>
      <w:ind w:right="1985"/>
      <w:outlineLvl w:val="1"/>
    </w:pPr>
  </w:style>
  <w:style w:type="paragraph" w:customStyle="1" w:styleId="MeetingNumber">
    <w:name w:val="MeetingNumber"/>
    <w:basedOn w:val="Normal"/>
    <w:next w:val="Normal"/>
    <w:qFormat/>
    <w:rsid w:val="0093128A"/>
    <w:pPr>
      <w:ind w:right="1985"/>
      <w:outlineLvl w:val="1"/>
    </w:pPr>
  </w:style>
  <w:style w:type="paragraph" w:customStyle="1" w:styleId="SingleTxtG">
    <w:name w:val="_ Single Txt_G"/>
    <w:basedOn w:val="Normal"/>
    <w:link w:val="SingleTxtGChar"/>
    <w:qFormat/>
    <w:rsid w:val="00764B46"/>
    <w:pPr>
      <w:suppressAutoHyphens/>
      <w:kinsoku w:val="0"/>
      <w:overflowPunct w:val="0"/>
      <w:autoSpaceDE w:val="0"/>
      <w:autoSpaceDN w:val="0"/>
      <w:adjustRightInd w:val="0"/>
      <w:snapToGrid w:val="0"/>
      <w:spacing w:after="120" w:line="240" w:lineRule="atLeast"/>
      <w:ind w:left="1134" w:right="1134"/>
    </w:pPr>
    <w:rPr>
      <w:kern w:val="0"/>
      <w:sz w:val="20"/>
      <w:lang w:val="en-GB"/>
    </w:rPr>
  </w:style>
  <w:style w:type="character" w:customStyle="1" w:styleId="SingleTxtGChar">
    <w:name w:val="_ Single Txt_G Char"/>
    <w:link w:val="SingleTxtG"/>
    <w:qFormat/>
    <w:locked/>
    <w:rsid w:val="00764B46"/>
    <w:rPr>
      <w:rFonts w:eastAsia="SimSun"/>
    </w:rPr>
  </w:style>
  <w:style w:type="paragraph" w:customStyle="1" w:styleId="Bullet1G">
    <w:name w:val="_Bullet 1_G"/>
    <w:basedOn w:val="Normal"/>
    <w:qFormat/>
    <w:rsid w:val="00764B46"/>
    <w:pPr>
      <w:tabs>
        <w:tab w:val="num" w:pos="1701"/>
      </w:tabs>
      <w:suppressAutoHyphens/>
      <w:kinsoku w:val="0"/>
      <w:overflowPunct w:val="0"/>
      <w:autoSpaceDE w:val="0"/>
      <w:autoSpaceDN w:val="0"/>
      <w:adjustRightInd w:val="0"/>
      <w:snapToGrid w:val="0"/>
      <w:spacing w:after="120" w:line="240" w:lineRule="atLeast"/>
      <w:ind w:left="1701" w:right="1134" w:hanging="170"/>
    </w:pPr>
    <w:rPr>
      <w:kern w:val="0"/>
      <w:sz w:val="20"/>
      <w:lang w:val="en-GB"/>
    </w:rPr>
  </w:style>
  <w:style w:type="paragraph" w:styleId="Revision">
    <w:name w:val="Revision"/>
    <w:hidden/>
    <w:uiPriority w:val="99"/>
    <w:semiHidden/>
    <w:rsid w:val="00764B46"/>
    <w:rPr>
      <w:rFonts w:eastAsia="SimSun"/>
      <w:kern w:val="14"/>
      <w:sz w:val="21"/>
      <w:lang w:val="en-US"/>
    </w:rPr>
  </w:style>
  <w:style w:type="paragraph" w:customStyle="1" w:styleId="SingleTxtGC">
    <w:name w:val="_ Single Txt_GC"/>
    <w:basedOn w:val="Normal"/>
    <w:link w:val="SingleTxtGCChar"/>
    <w:qFormat/>
    <w:rsid w:val="00102573"/>
    <w:pPr>
      <w:tabs>
        <w:tab w:val="left" w:pos="431"/>
        <w:tab w:val="left" w:pos="1134"/>
        <w:tab w:val="left" w:pos="1565"/>
        <w:tab w:val="left" w:pos="1996"/>
        <w:tab w:val="left" w:pos="2427"/>
        <w:tab w:val="left" w:pos="2858"/>
      </w:tabs>
      <w:overflowPunct w:val="0"/>
      <w:adjustRightInd w:val="0"/>
      <w:snapToGrid w:val="0"/>
      <w:spacing w:after="120"/>
      <w:ind w:left="1134" w:right="1134"/>
    </w:pPr>
    <w:rPr>
      <w:snapToGrid w:val="0"/>
      <w:kern w:val="0"/>
    </w:rPr>
  </w:style>
  <w:style w:type="character" w:customStyle="1" w:styleId="SingleTxtGCChar">
    <w:name w:val="_ Single Txt_GC Char"/>
    <w:basedOn w:val="DefaultParagraphFont"/>
    <w:link w:val="SingleTxtGC"/>
    <w:locked/>
    <w:rsid w:val="00102573"/>
    <w:rPr>
      <w:rFonts w:eastAsia="SimSun"/>
      <w:snapToGrid w:val="0"/>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2050BE-DEDA-4A25-AD72-BD2CC573303A}">
  <ds:schemaRefs>
    <ds:schemaRef ds:uri="http://schemas.openxmlformats.org/officeDocument/2006/bibliography"/>
  </ds:schemaRefs>
</ds:datastoreItem>
</file>

<file path=customXml/itemProps2.xml><?xml version="1.0" encoding="utf-8"?>
<ds:datastoreItem xmlns:ds="http://schemas.openxmlformats.org/officeDocument/2006/customXml" ds:itemID="{27043B6F-3ED5-4350-8DA1-9D04E43B7CBD}"/>
</file>

<file path=customXml/itemProps3.xml><?xml version="1.0" encoding="utf-8"?>
<ds:datastoreItem xmlns:ds="http://schemas.openxmlformats.org/officeDocument/2006/customXml" ds:itemID="{38020A41-CD7A-4513-AB57-4543334E4FCE}"/>
</file>

<file path=customXml/itemProps4.xml><?xml version="1.0" encoding="utf-8"?>
<ds:datastoreItem xmlns:ds="http://schemas.openxmlformats.org/officeDocument/2006/customXml" ds:itemID="{5C86F87C-4911-4F6D-B2B5-629467DE454E}"/>
</file>

<file path=docProps/app.xml><?xml version="1.0" encoding="utf-8"?>
<Properties xmlns="http://schemas.openxmlformats.org/officeDocument/2006/extended-properties" xmlns:vt="http://schemas.openxmlformats.org/officeDocument/2006/docPropsVTypes">
  <Template>Normal.dotm</Template>
  <TotalTime>3</TotalTime>
  <Pages>42</Pages>
  <Words>5601</Words>
  <Characters>31930</Characters>
  <Application>Microsoft Office Word</Application>
  <DocSecurity>0</DocSecurity>
  <Lines>266</Lines>
  <Paragraphs>74</Paragraphs>
  <ScaleCrop>false</ScaleCrop>
  <Company/>
  <LinksUpToDate>false</LinksUpToDate>
  <CharactersWithSpaces>37457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Di</dc:creator>
  <cp:keywords/>
  <dc:description/>
  <cp:lastModifiedBy>Laurence Berthet</cp:lastModifiedBy>
  <cp:revision>5</cp:revision>
  <cp:lastPrinted>2021-05-19T13:47:00Z</cp:lastPrinted>
  <dcterms:created xsi:type="dcterms:W3CDTF">2021-05-19T13:45:00Z</dcterms:created>
  <dcterms:modified xsi:type="dcterms:W3CDTF">2021-05-19T13:47:00Z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2102954</vt:lpwstr>
  </property>
  <property fmtid="{D5CDD505-2E9C-101B-9397-08002B2CF9AE}" pid="3" name="ODSRefJobNo">
    <vt:lpwstr>2105497C</vt:lpwstr>
  </property>
  <property fmtid="{D5CDD505-2E9C-101B-9397-08002B2CF9AE}" pid="4" name="Symbol1">
    <vt:lpwstr>ST/SG/AC.10/48/Add.1</vt:lpwstr>
  </property>
  <property fmtid="{D5CDD505-2E9C-101B-9397-08002B2CF9AE}" pid="5" name="Symbol2">
    <vt:lpwstr/>
  </property>
  <property fmtid="{D5CDD505-2E9C-101B-9397-08002B2CF9AE}" pid="6" name="Translator">
    <vt:lpwstr/>
  </property>
  <property fmtid="{D5CDD505-2E9C-101B-9397-08002B2CF9AE}" pid="7" name="Operator">
    <vt:lpwstr>DI</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Chinese</vt:lpwstr>
  </property>
  <property fmtid="{D5CDD505-2E9C-101B-9397-08002B2CF9AE}" pid="12" name="Distribution">
    <vt:lpwstr>General</vt:lpwstr>
  </property>
  <property fmtid="{D5CDD505-2E9C-101B-9397-08002B2CF9AE}" pid="13" name="Publication Date">
    <vt:lpwstr>4 March 2021</vt:lpwstr>
  </property>
  <property fmtid="{D5CDD505-2E9C-101B-9397-08002B2CF9AE}" pid="14" name="Original">
    <vt:lpwstr>English and French</vt:lpwstr>
  </property>
  <property fmtid="{D5CDD505-2E9C-101B-9397-08002B2CF9AE}" pid="15" name="Release Date">
    <vt:lpwstr>080521</vt:lpwstr>
  </property>
  <property fmtid="{D5CDD505-2E9C-101B-9397-08002B2CF9AE}" pid="16" name="Title1">
    <vt:lpwstr>			危险货物运输问题和全球化学品统一分类和标签制度问题专家委员会第十届会议报告_x000d_</vt:lpwstr>
  </property>
  <property fmtid="{D5CDD505-2E9C-101B-9397-08002B2CF9AE}" pid="17" name="Title2">
    <vt:lpwstr>		增编_x000d_</vt:lpwstr>
  </property>
  <property fmtid="{D5CDD505-2E9C-101B-9397-08002B2CF9AE}" pid="18" name="ContentTypeId">
    <vt:lpwstr>0x0101003B8422D08C252547BB1CFA7F78E2CB83</vt:lpwstr>
  </property>
</Properties>
</file>