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Hlk521592912"/>
            <w:bookmarkEnd w:id="0"/>
          </w:p>
        </w:tc>
        <w:tc>
          <w:tcPr>
            <w:tcW w:w="8363" w:type="dxa"/>
            <w:gridSpan w:val="2"/>
            <w:tcBorders>
              <w:bottom w:val="single" w:sz="4" w:space="0" w:color="auto"/>
            </w:tcBorders>
            <w:vAlign w:val="bottom"/>
          </w:tcPr>
          <w:p w14:paraId="21FBE7EF" w14:textId="7193498F" w:rsidR="0064636E" w:rsidRPr="00D47EEA" w:rsidRDefault="0064636E" w:rsidP="00262CF5">
            <w:pPr>
              <w:jc w:val="right"/>
            </w:pPr>
            <w:r w:rsidRPr="00014D07">
              <w:rPr>
                <w:sz w:val="40"/>
              </w:rPr>
              <w:t>E</w:t>
            </w:r>
            <w:r>
              <w:t>/ECE/324/</w:t>
            </w:r>
            <w:r w:rsidR="00841EB5">
              <w:t>Rev.</w:t>
            </w:r>
            <w:r w:rsidR="00552067">
              <w:t>2</w:t>
            </w:r>
            <w:r w:rsidR="00841EB5">
              <w:t>/</w:t>
            </w:r>
            <w:r>
              <w:t>Add.</w:t>
            </w:r>
            <w:r w:rsidR="00EC75F2">
              <w:t>1</w:t>
            </w:r>
            <w:r w:rsidR="00FA14E6">
              <w:t>2</w:t>
            </w:r>
            <w:r w:rsidR="00E55C24">
              <w:t>8</w:t>
            </w:r>
            <w:r w:rsidR="000C3BA6">
              <w:t>/Rev.</w:t>
            </w:r>
            <w:r w:rsidR="00B42BA7">
              <w:t>2</w:t>
            </w:r>
            <w:r w:rsidR="00EE0446" w:rsidRPr="00EE0446">
              <w:t>/Amend.</w:t>
            </w:r>
            <w:r w:rsidR="00262CF5">
              <w:t>2</w:t>
            </w:r>
            <w:r>
              <w:t>−</w:t>
            </w:r>
            <w:r w:rsidRPr="00014D07">
              <w:rPr>
                <w:sz w:val="40"/>
              </w:rPr>
              <w:t>E</w:t>
            </w:r>
            <w:r>
              <w:t>/ECE/TRANS/505</w:t>
            </w:r>
            <w:r w:rsidR="00841EB5">
              <w:t>/Rev.</w:t>
            </w:r>
            <w:r w:rsidR="00FA14E6">
              <w:t>2</w:t>
            </w:r>
            <w:r w:rsidR="00841EB5">
              <w:t>/Add.</w:t>
            </w:r>
            <w:r w:rsidR="00EC75F2">
              <w:t>1</w:t>
            </w:r>
            <w:r w:rsidR="00FA14E6">
              <w:t>2</w:t>
            </w:r>
            <w:r w:rsidR="00E55C24">
              <w:t>8</w:t>
            </w:r>
            <w:r w:rsidR="00EE0446" w:rsidRPr="00EE0446">
              <w:t>/Rev.</w:t>
            </w:r>
            <w:r w:rsidR="00B42BA7">
              <w:t>2</w:t>
            </w:r>
            <w:r w:rsidR="00EE0446" w:rsidRPr="00EE0446">
              <w:t>/Amend.</w:t>
            </w:r>
            <w:r w:rsidR="00262CF5">
              <w:t>2</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4DD9B09" w:rsidR="00C84414" w:rsidRDefault="00E623BE" w:rsidP="00E6680B">
            <w:pPr>
              <w:spacing w:before="120"/>
            </w:pPr>
            <w:r>
              <w:t>10 August</w:t>
            </w:r>
            <w:r w:rsidR="00E6680B">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2A5B1E1" w14:textId="19D1F501" w:rsidR="0076602C" w:rsidRPr="0076602C" w:rsidRDefault="00C711C7" w:rsidP="00E6680B">
      <w:pPr>
        <w:pStyle w:val="H1G"/>
        <w:spacing w:before="240"/>
      </w:pPr>
      <w:r w:rsidRPr="00F173C4">
        <w:rPr>
          <w:rStyle w:val="H1GChar"/>
        </w:rPr>
        <w:tab/>
      </w:r>
      <w:r w:rsidRPr="00F173C4">
        <w:rPr>
          <w:rStyle w:val="H1GChar"/>
        </w:rPr>
        <w:tab/>
      </w:r>
      <w:r w:rsidR="0076602C">
        <w:tab/>
      </w:r>
      <w:r w:rsidR="0076602C" w:rsidRPr="00213492">
        <w:t>Concerning the</w:t>
      </w:r>
      <w:r w:rsidR="0076602C" w:rsidRPr="00213492">
        <w:rPr>
          <w:smallCaps/>
        </w:rPr>
        <w:t xml:space="preserve"> </w:t>
      </w:r>
      <w:r w:rsidR="0076602C"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213492">
        <w:footnoteReference w:customMarkFollows="1" w:id="2"/>
        <w:t>*</w:t>
      </w:r>
    </w:p>
    <w:p w14:paraId="46E3DBD7" w14:textId="062A6C2B" w:rsidR="0076602C" w:rsidRPr="00392A12" w:rsidRDefault="0076602C"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539F1AA" w:rsidR="0064636E" w:rsidRDefault="0064636E" w:rsidP="00A41529">
      <w:pPr>
        <w:pStyle w:val="H1G"/>
        <w:spacing w:before="240" w:after="120"/>
      </w:pPr>
      <w:r>
        <w:tab/>
      </w:r>
      <w:r>
        <w:tab/>
        <w:t xml:space="preserve">Addendum </w:t>
      </w:r>
      <w:r w:rsidR="00EC75F2">
        <w:t>1</w:t>
      </w:r>
      <w:r w:rsidR="00FA14E6">
        <w:t>2</w:t>
      </w:r>
      <w:r w:rsidR="00E55C24">
        <w:t>8</w:t>
      </w:r>
      <w:r>
        <w:t xml:space="preserve">– </w:t>
      </w:r>
      <w:r w:rsidR="003C7C0B">
        <w:t>UN </w:t>
      </w:r>
      <w:r>
        <w:t>Regulation No.</w:t>
      </w:r>
      <w:r w:rsidR="00271A7F">
        <w:t xml:space="preserve"> </w:t>
      </w:r>
      <w:r w:rsidR="00EC75F2">
        <w:t>1</w:t>
      </w:r>
      <w:r w:rsidR="00FA14E6">
        <w:t>2</w:t>
      </w:r>
      <w:r w:rsidR="00E55C24">
        <w:t>9</w:t>
      </w:r>
    </w:p>
    <w:p w14:paraId="4E272B2A" w14:textId="5DA85916" w:rsidR="0064636E" w:rsidRPr="00014D07" w:rsidRDefault="0064636E" w:rsidP="00A41529">
      <w:pPr>
        <w:pStyle w:val="H1G"/>
        <w:spacing w:before="240"/>
      </w:pPr>
      <w:r>
        <w:tab/>
      </w:r>
      <w:r>
        <w:tab/>
      </w:r>
      <w:r w:rsidRPr="00014D07">
        <w:t xml:space="preserve">Revision </w:t>
      </w:r>
      <w:r w:rsidR="00B42BA7">
        <w:t>2</w:t>
      </w:r>
      <w:r w:rsidRPr="00014D07">
        <w:t xml:space="preserve"> </w:t>
      </w:r>
      <w:r w:rsidR="00EB0695">
        <w:t>–</w:t>
      </w:r>
      <w:r w:rsidRPr="00014D07">
        <w:t xml:space="preserve"> </w:t>
      </w:r>
      <w:r w:rsidR="00D623A7">
        <w:t>Amendment</w:t>
      </w:r>
      <w:r w:rsidRPr="00014D07">
        <w:t xml:space="preserve"> </w:t>
      </w:r>
      <w:r w:rsidR="00262CF5">
        <w:t>2</w:t>
      </w:r>
    </w:p>
    <w:p w14:paraId="4FAFC05A" w14:textId="77D50430" w:rsidR="0064636E" w:rsidRPr="00272880" w:rsidRDefault="00A7202C" w:rsidP="0064636E">
      <w:pPr>
        <w:pStyle w:val="SingleTxtG"/>
        <w:spacing w:after="360"/>
        <w:rPr>
          <w:spacing w:val="-2"/>
        </w:rPr>
      </w:pPr>
      <w:r>
        <w:rPr>
          <w:spacing w:val="-2"/>
        </w:rPr>
        <w:t xml:space="preserve">Supplement </w:t>
      </w:r>
      <w:r w:rsidR="00262CF5">
        <w:rPr>
          <w:spacing w:val="-2"/>
        </w:rPr>
        <w:t>2</w:t>
      </w:r>
      <w:r>
        <w:rPr>
          <w:spacing w:val="-2"/>
        </w:rPr>
        <w:t xml:space="preserve"> to the 0</w:t>
      </w:r>
      <w:r w:rsidR="00B42BA7">
        <w:rPr>
          <w:spacing w:val="-2"/>
        </w:rPr>
        <w:t>2</w:t>
      </w:r>
      <w:r>
        <w:rPr>
          <w:spacing w:val="-2"/>
        </w:rPr>
        <w:t xml:space="preserve"> series of amendments</w:t>
      </w:r>
      <w:r w:rsidR="0064636E" w:rsidRPr="00272880">
        <w:rPr>
          <w:spacing w:val="-2"/>
        </w:rPr>
        <w:t xml:space="preserve"> – Date of entry into force: </w:t>
      </w:r>
      <w:r w:rsidR="00262CF5">
        <w:t>19 July</w:t>
      </w:r>
      <w:r w:rsidR="00EB0695">
        <w:t xml:space="preserve"> </w:t>
      </w:r>
      <w:r w:rsidR="00FA14E6">
        <w:t>2018</w:t>
      </w:r>
    </w:p>
    <w:p w14:paraId="24730B39" w14:textId="2EA62114" w:rsidR="0064636E" w:rsidRDefault="0064636E" w:rsidP="006802AA">
      <w:pPr>
        <w:pStyle w:val="H1G"/>
        <w:spacing w:before="120" w:after="120" w:line="240" w:lineRule="exact"/>
        <w:rPr>
          <w:lang w:val="en-US"/>
        </w:rPr>
      </w:pPr>
      <w:r>
        <w:rPr>
          <w:lang w:val="en-US"/>
        </w:rPr>
        <w:tab/>
      </w:r>
      <w:r>
        <w:rPr>
          <w:lang w:val="en-US"/>
        </w:rPr>
        <w:tab/>
      </w:r>
      <w:r w:rsidR="00E55C24" w:rsidRPr="00E55C24">
        <w:rPr>
          <w:lang w:val="en-US"/>
        </w:rPr>
        <w:t>Uniform provisions concerning the approval of Enhanced Child Restraint Systems used on board of motor vehicles (ECRS)</w:t>
      </w:r>
    </w:p>
    <w:p w14:paraId="02EF65D0" w14:textId="0E253AC1"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262CF5">
        <w:rPr>
          <w:spacing w:val="-6"/>
          <w:lang w:eastAsia="en-GB"/>
        </w:rPr>
        <w:t>126</w:t>
      </w:r>
      <w:r w:rsidR="00E623BE">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zh-CN"/>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47FABD1" w:rsidR="00C711C7" w:rsidRDefault="000D3A4F" w:rsidP="00651737">
      <w:pPr>
        <w:suppressAutoHyphens w:val="0"/>
        <w:spacing w:line="240" w:lineRule="auto"/>
        <w:jc w:val="center"/>
      </w:pPr>
      <w:r w:rsidRPr="000D3A4F">
        <w:rPr>
          <w:b/>
          <w:sz w:val="24"/>
        </w:rPr>
        <w:t>UNITED NATIONS</w:t>
      </w:r>
    </w:p>
    <w:p w14:paraId="232B6B7D" w14:textId="08F318B5" w:rsidR="00E6680B" w:rsidRDefault="00D5540C" w:rsidP="00E6680B">
      <w:pPr>
        <w:pStyle w:val="SingleTxtG"/>
      </w:pPr>
      <w:r>
        <w:br w:type="page"/>
      </w:r>
    </w:p>
    <w:p w14:paraId="34F86E55" w14:textId="77777777" w:rsidR="00262CF5" w:rsidRPr="00641C28" w:rsidRDefault="00262CF5" w:rsidP="00262CF5">
      <w:pPr>
        <w:pStyle w:val="SingleTxtG"/>
        <w:ind w:left="2268" w:right="1138" w:hanging="1134"/>
        <w:rPr>
          <w:lang w:val="en-US"/>
        </w:rPr>
      </w:pPr>
      <w:r w:rsidRPr="00641C28">
        <w:rPr>
          <w:i/>
          <w:lang w:val="en-US"/>
        </w:rPr>
        <w:lastRenderedPageBreak/>
        <w:t xml:space="preserve">Paragraph </w:t>
      </w:r>
      <w:r w:rsidRPr="00E37690">
        <w:rPr>
          <w:i/>
          <w:lang w:val="en-US"/>
        </w:rPr>
        <w:t>2.3.1.</w:t>
      </w:r>
      <w:r w:rsidRPr="00641C28">
        <w:rPr>
          <w:i/>
          <w:lang w:val="en-US"/>
        </w:rPr>
        <w:t>,</w:t>
      </w:r>
      <w:r w:rsidRPr="00641C28">
        <w:rPr>
          <w:lang w:val="en-US"/>
        </w:rPr>
        <w:t xml:space="preserve"> amend to read:</w:t>
      </w:r>
    </w:p>
    <w:p w14:paraId="39AD79C3" w14:textId="454BA587" w:rsidR="00262CF5" w:rsidRPr="00E37690" w:rsidRDefault="00262CF5" w:rsidP="00E623BE">
      <w:pPr>
        <w:autoSpaceDE w:val="0"/>
        <w:autoSpaceDN w:val="0"/>
        <w:adjustRightInd w:val="0"/>
        <w:spacing w:after="120"/>
        <w:ind w:left="2268" w:right="1138" w:hanging="1134"/>
        <w:jc w:val="both"/>
        <w:rPr>
          <w:lang w:val="en-US"/>
        </w:rPr>
      </w:pPr>
      <w:r w:rsidRPr="00E37690">
        <w:rPr>
          <w:lang w:val="en-US"/>
        </w:rPr>
        <w:t>"</w:t>
      </w:r>
      <w:r w:rsidRPr="00A67A3E">
        <w:rPr>
          <w:iCs/>
          <w:lang w:val="en-US"/>
        </w:rPr>
        <w:t>2.3.1.</w:t>
      </w:r>
      <w:r w:rsidRPr="00A67A3E">
        <w:rPr>
          <w:i/>
          <w:iCs/>
          <w:lang w:val="en-US"/>
        </w:rPr>
        <w:t xml:space="preserve"> </w:t>
      </w:r>
      <w:r w:rsidRPr="00A67A3E">
        <w:rPr>
          <w:i/>
          <w:iCs/>
          <w:lang w:val="en-US"/>
        </w:rPr>
        <w:tab/>
      </w:r>
      <w:r w:rsidRPr="00A67A3E">
        <w:rPr>
          <w:lang w:val="en-US"/>
        </w:rPr>
        <w:t>"</w:t>
      </w:r>
      <w:proofErr w:type="spellStart"/>
      <w:r w:rsidRPr="00A67A3E">
        <w:rPr>
          <w:i/>
          <w:lang w:val="en-US"/>
        </w:rPr>
        <w:t>i</w:t>
      </w:r>
      <w:proofErr w:type="spellEnd"/>
      <w:r w:rsidRPr="00A67A3E">
        <w:rPr>
          <w:i/>
          <w:lang w:val="en-US"/>
        </w:rPr>
        <w:t>-Size</w:t>
      </w:r>
      <w:r w:rsidRPr="00A67A3E">
        <w:rPr>
          <w:lang w:val="en-US"/>
        </w:rPr>
        <w:t xml:space="preserve">" (Integral Universal ISOFIX Enhanced Child Restraint Systems) is a category of Enhanced Child Restraint System primarily designed for use in all </w:t>
      </w:r>
      <w:proofErr w:type="spellStart"/>
      <w:r w:rsidRPr="00A67A3E">
        <w:rPr>
          <w:lang w:val="en-US"/>
        </w:rPr>
        <w:t>i</w:t>
      </w:r>
      <w:proofErr w:type="spellEnd"/>
      <w:r w:rsidRPr="00A67A3E">
        <w:rPr>
          <w:lang w:val="en-US"/>
        </w:rPr>
        <w:t xml:space="preserve">-Size seating position of a vehicle, as defined and approved according to </w:t>
      </w:r>
      <w:r>
        <w:rPr>
          <w:lang w:val="en-US"/>
        </w:rPr>
        <w:t>UN Regulation</w:t>
      </w:r>
      <w:r w:rsidRPr="00A67A3E">
        <w:rPr>
          <w:lang w:val="en-US"/>
        </w:rPr>
        <w:t xml:space="preserve">s Nos. 14 </w:t>
      </w:r>
      <w:r w:rsidRPr="00E37690">
        <w:rPr>
          <w:lang w:val="en-US"/>
        </w:rPr>
        <w:t xml:space="preserve">or </w:t>
      </w:r>
      <w:r w:rsidR="00E2393E">
        <w:rPr>
          <w:lang w:val="en-US"/>
        </w:rPr>
        <w:t>145</w:t>
      </w:r>
      <w:r w:rsidRPr="00A67A3E">
        <w:rPr>
          <w:lang w:val="en-US"/>
        </w:rPr>
        <w:t xml:space="preserve"> and 16</w:t>
      </w:r>
      <w:r w:rsidRPr="00E37690">
        <w:rPr>
          <w:lang w:val="en-US"/>
        </w:rPr>
        <w:t>."</w:t>
      </w:r>
    </w:p>
    <w:p w14:paraId="4F25013C" w14:textId="77777777" w:rsidR="00262CF5" w:rsidRPr="00A67A3E" w:rsidRDefault="00262CF5" w:rsidP="00262CF5">
      <w:pPr>
        <w:pStyle w:val="SingleTxtG"/>
        <w:ind w:left="2268" w:right="1138" w:hanging="1134"/>
        <w:rPr>
          <w:lang w:val="en-US"/>
        </w:rPr>
      </w:pPr>
      <w:r w:rsidRPr="00A67A3E">
        <w:rPr>
          <w:i/>
          <w:lang w:val="en-US"/>
        </w:rPr>
        <w:t>Paragraph 2.5.,</w:t>
      </w:r>
      <w:r w:rsidRPr="00A67A3E">
        <w:rPr>
          <w:lang w:val="en-US"/>
        </w:rPr>
        <w:t xml:space="preserve"> amend to read:</w:t>
      </w:r>
    </w:p>
    <w:p w14:paraId="59AD3B01" w14:textId="38BFDF09" w:rsidR="00262CF5" w:rsidRPr="00E623BE" w:rsidRDefault="00262CF5" w:rsidP="00E623BE">
      <w:pPr>
        <w:autoSpaceDE w:val="0"/>
        <w:autoSpaceDN w:val="0"/>
        <w:adjustRightInd w:val="0"/>
        <w:spacing w:after="120"/>
        <w:ind w:left="2268" w:right="1138" w:hanging="1134"/>
        <w:jc w:val="both"/>
        <w:rPr>
          <w:lang w:val="en-US"/>
        </w:rPr>
      </w:pPr>
      <w:r w:rsidRPr="00A67A3E">
        <w:rPr>
          <w:lang w:val="en-US"/>
        </w:rPr>
        <w:t>"</w:t>
      </w:r>
      <w:r w:rsidRPr="00A67A3E">
        <w:rPr>
          <w:bCs/>
          <w:lang w:val="en-US"/>
        </w:rPr>
        <w:t xml:space="preserve">2.5. </w:t>
      </w:r>
      <w:r w:rsidRPr="00A67A3E">
        <w:rPr>
          <w:bCs/>
          <w:lang w:val="en-US"/>
        </w:rPr>
        <w:tab/>
        <w:t>"</w:t>
      </w:r>
      <w:r w:rsidRPr="00A67A3E">
        <w:rPr>
          <w:bCs/>
          <w:i/>
          <w:lang w:val="en-US"/>
        </w:rPr>
        <w:t>ISOFIX</w:t>
      </w:r>
      <w:r w:rsidRPr="00A67A3E">
        <w:rPr>
          <w:bCs/>
          <w:lang w:val="en-US"/>
        </w:rPr>
        <w:t xml:space="preserve">" </w:t>
      </w:r>
      <w:r w:rsidRPr="00A67A3E">
        <w:rPr>
          <w:lang w:val="en-US"/>
        </w:rPr>
        <w:t xml:space="preserve">is a system that provides a method of connecting an Enhanced Child Restraint System to a vehicle. It is based on two vehicle anchorages and two corresponding attachments on the Enhanced Child Restraint System in conjunction with a means to limit the pitch rotation of the Enhanced Child Restraint System. All three vehicle anchorages are to be approved according to </w:t>
      </w:r>
      <w:r>
        <w:rPr>
          <w:lang w:val="en-US"/>
        </w:rPr>
        <w:t>UN Regulation</w:t>
      </w:r>
      <w:r w:rsidRPr="00A67A3E">
        <w:rPr>
          <w:lang w:val="en-US"/>
        </w:rPr>
        <w:t xml:space="preserve"> No. 14. </w:t>
      </w:r>
      <w:r w:rsidRPr="00E37690">
        <w:rPr>
          <w:lang w:val="en-US"/>
        </w:rPr>
        <w:t>or UN Regulation No.</w:t>
      </w:r>
      <w:r w:rsidR="00E2393E">
        <w:rPr>
          <w:lang w:val="en-US"/>
        </w:rPr>
        <w:t>145</w:t>
      </w:r>
      <w:r w:rsidRPr="00A67A3E">
        <w:t>."</w:t>
      </w:r>
    </w:p>
    <w:p w14:paraId="65BD77E4" w14:textId="77777777" w:rsidR="00262CF5" w:rsidRPr="00A67A3E" w:rsidRDefault="00262CF5" w:rsidP="00262CF5">
      <w:pPr>
        <w:pStyle w:val="SingleTxtG"/>
        <w:ind w:left="2268" w:right="1138" w:hanging="1134"/>
        <w:rPr>
          <w:lang w:val="en-US"/>
        </w:rPr>
      </w:pPr>
      <w:r w:rsidRPr="00A67A3E">
        <w:rPr>
          <w:i/>
          <w:lang w:val="en-US"/>
        </w:rPr>
        <w:t>Paragraph 2.7.,</w:t>
      </w:r>
      <w:r w:rsidRPr="00A67A3E">
        <w:rPr>
          <w:lang w:val="en-US"/>
        </w:rPr>
        <w:t xml:space="preserve"> amends to read:</w:t>
      </w:r>
    </w:p>
    <w:p w14:paraId="30AD6090" w14:textId="77777777" w:rsidR="00262CF5" w:rsidRPr="00A67A3E" w:rsidRDefault="00262CF5" w:rsidP="00262CF5">
      <w:pPr>
        <w:tabs>
          <w:tab w:val="left" w:pos="2160"/>
        </w:tabs>
        <w:autoSpaceDE w:val="0"/>
        <w:autoSpaceDN w:val="0"/>
        <w:adjustRightInd w:val="0"/>
        <w:spacing w:after="120"/>
        <w:ind w:left="2160" w:right="1138" w:hanging="990"/>
        <w:jc w:val="both"/>
        <w:rPr>
          <w:bCs/>
          <w:lang w:val="en-US"/>
        </w:rPr>
      </w:pPr>
      <w:r w:rsidRPr="00A67A3E">
        <w:rPr>
          <w:bCs/>
          <w:lang w:val="en-US"/>
        </w:rPr>
        <w:t xml:space="preserve">"2.7. </w:t>
      </w:r>
      <w:r w:rsidRPr="00A67A3E">
        <w:rPr>
          <w:bCs/>
          <w:lang w:val="en-US"/>
        </w:rPr>
        <w:tab/>
        <w:t>"</w:t>
      </w:r>
      <w:r w:rsidRPr="00A67A3E">
        <w:rPr>
          <w:bCs/>
          <w:i/>
          <w:lang w:val="en-US"/>
        </w:rPr>
        <w:t>Specific vehicle ECRS</w:t>
      </w:r>
      <w:r w:rsidRPr="00A67A3E">
        <w:rPr>
          <w:bCs/>
          <w:lang w:val="en-US"/>
        </w:rPr>
        <w:t xml:space="preserve">" </w:t>
      </w:r>
    </w:p>
    <w:p w14:paraId="714633B6" w14:textId="33DC3AE8" w:rsidR="00E623BE" w:rsidRPr="00E623BE" w:rsidRDefault="00262CF5" w:rsidP="00E623BE">
      <w:pPr>
        <w:autoSpaceDE w:val="0"/>
        <w:autoSpaceDN w:val="0"/>
        <w:adjustRightInd w:val="0"/>
        <w:spacing w:after="120"/>
        <w:ind w:left="2268" w:right="1138" w:hanging="1134"/>
        <w:jc w:val="both"/>
        <w:rPr>
          <w:lang w:val="en-US"/>
        </w:rPr>
      </w:pPr>
      <w:r w:rsidRPr="00A67A3E">
        <w:rPr>
          <w:lang w:val="en-US"/>
        </w:rPr>
        <w:t xml:space="preserve">2.7.1. </w:t>
      </w:r>
      <w:r w:rsidRPr="00A67A3E">
        <w:rPr>
          <w:lang w:val="en-US"/>
        </w:rPr>
        <w:tab/>
        <w:t>"</w:t>
      </w:r>
      <w:r w:rsidRPr="00A67A3E">
        <w:rPr>
          <w:i/>
          <w:lang w:val="en-US"/>
        </w:rPr>
        <w:t>Specific vehicle ISOFIX</w:t>
      </w:r>
      <w:r w:rsidRPr="00A67A3E">
        <w:rPr>
          <w:lang w:val="en-US"/>
        </w:rPr>
        <w:t xml:space="preserve">" is a category of Integral Enhanced Child Restraint System connecting to specific vehicle types. All vehicle anchorages are to be approved according to </w:t>
      </w:r>
      <w:r>
        <w:rPr>
          <w:lang w:val="en-US"/>
        </w:rPr>
        <w:t>UN Regulation</w:t>
      </w:r>
      <w:r w:rsidRPr="00A67A3E">
        <w:rPr>
          <w:lang w:val="en-US"/>
        </w:rPr>
        <w:t xml:space="preserve"> No. 14 </w:t>
      </w:r>
      <w:r w:rsidRPr="00E37690">
        <w:rPr>
          <w:lang w:val="en-US"/>
        </w:rPr>
        <w:t xml:space="preserve">or UN Regulation No. </w:t>
      </w:r>
      <w:r w:rsidR="00A34F36">
        <w:rPr>
          <w:lang w:val="en-US"/>
        </w:rPr>
        <w:t>145</w:t>
      </w:r>
      <w:r w:rsidRPr="00A67A3E">
        <w:rPr>
          <w:lang w:val="en-US"/>
        </w:rPr>
        <w:t>. It is also an indication for Enhanced Child Restraint Systems including dashboard as a vehicle contact zone.</w:t>
      </w:r>
      <w:r w:rsidR="00E623BE" w:rsidRPr="00E623BE">
        <w:rPr>
          <w:lang w:val="en-US"/>
        </w:rPr>
        <w:t xml:space="preserve"> </w:t>
      </w:r>
    </w:p>
    <w:p w14:paraId="30B5CCC6" w14:textId="22CCB092" w:rsidR="00E623BE" w:rsidRPr="00E623BE" w:rsidRDefault="00262CF5" w:rsidP="00E623BE">
      <w:pPr>
        <w:autoSpaceDE w:val="0"/>
        <w:autoSpaceDN w:val="0"/>
        <w:adjustRightInd w:val="0"/>
        <w:spacing w:after="120"/>
        <w:ind w:left="2268" w:right="1138" w:hanging="1134"/>
        <w:jc w:val="both"/>
        <w:rPr>
          <w:lang w:val="en-US"/>
        </w:rPr>
      </w:pPr>
      <w:r w:rsidRPr="00A67A3E">
        <w:rPr>
          <w:iCs/>
          <w:lang w:val="en-US"/>
        </w:rPr>
        <w:t>2.7.2.</w:t>
      </w:r>
      <w:r w:rsidRPr="00A67A3E">
        <w:rPr>
          <w:i/>
          <w:iCs/>
          <w:lang w:val="en-US"/>
        </w:rPr>
        <w:t xml:space="preserve"> </w:t>
      </w:r>
      <w:r w:rsidRPr="00A67A3E">
        <w:rPr>
          <w:i/>
          <w:iCs/>
          <w:lang w:val="en-US"/>
        </w:rPr>
        <w:tab/>
        <w:t xml:space="preserve">"Specific vehicle booster seat" </w:t>
      </w:r>
      <w:r w:rsidRPr="00A67A3E">
        <w:rPr>
          <w:iCs/>
          <w:lang w:val="en-US"/>
        </w:rPr>
        <w:t xml:space="preserve">is a category of Non-Integral Enhanced Child Restraint System, with integrated backrest, for use in specific vehicle types, with vehicle anchorages approved according to </w:t>
      </w:r>
      <w:r>
        <w:rPr>
          <w:iCs/>
          <w:lang w:val="en-US"/>
        </w:rPr>
        <w:t>UN Regulation</w:t>
      </w:r>
      <w:r w:rsidRPr="00A67A3E">
        <w:rPr>
          <w:iCs/>
          <w:lang w:val="en-US"/>
        </w:rPr>
        <w:t xml:space="preserve"> No. 14 </w:t>
      </w:r>
      <w:r w:rsidRPr="00A67A3E">
        <w:t xml:space="preserve">or </w:t>
      </w:r>
      <w:r>
        <w:t>UN Regulation</w:t>
      </w:r>
      <w:r w:rsidRPr="00A67A3E">
        <w:t xml:space="preserve"> No. </w:t>
      </w:r>
      <w:r w:rsidR="00182A9F">
        <w:rPr>
          <w:lang w:val="en-US"/>
        </w:rPr>
        <w:t>145</w:t>
      </w:r>
      <w:r w:rsidRPr="00A67A3E">
        <w:rPr>
          <w:iCs/>
          <w:lang w:val="en-US"/>
        </w:rPr>
        <w:t>. This category includes "Built-in booster seats"."</w:t>
      </w:r>
    </w:p>
    <w:p w14:paraId="491B9AF4" w14:textId="77777777" w:rsidR="00262CF5" w:rsidRPr="00A67A3E" w:rsidRDefault="00262CF5" w:rsidP="00E623BE">
      <w:pPr>
        <w:tabs>
          <w:tab w:val="left" w:pos="2160"/>
        </w:tabs>
        <w:autoSpaceDE w:val="0"/>
        <w:autoSpaceDN w:val="0"/>
        <w:adjustRightInd w:val="0"/>
        <w:spacing w:after="120"/>
        <w:ind w:left="2160" w:right="1138" w:hanging="990"/>
        <w:jc w:val="both"/>
        <w:rPr>
          <w:lang w:val="en-US"/>
        </w:rPr>
      </w:pPr>
      <w:r w:rsidRPr="00A67A3E">
        <w:rPr>
          <w:i/>
          <w:lang w:val="en-US"/>
        </w:rPr>
        <w:t>Paragraph 2.11.,</w:t>
      </w:r>
      <w:r w:rsidRPr="00A67A3E">
        <w:rPr>
          <w:lang w:val="en-US"/>
        </w:rPr>
        <w:t xml:space="preserve"> amend to read:</w:t>
      </w:r>
    </w:p>
    <w:p w14:paraId="73E1D22B" w14:textId="219EA629" w:rsidR="00E623BE" w:rsidRPr="00E623BE" w:rsidRDefault="00262CF5" w:rsidP="00E623BE">
      <w:pPr>
        <w:autoSpaceDE w:val="0"/>
        <w:autoSpaceDN w:val="0"/>
        <w:adjustRightInd w:val="0"/>
        <w:spacing w:after="120"/>
        <w:ind w:left="2268" w:right="1138" w:hanging="1134"/>
        <w:jc w:val="both"/>
        <w:rPr>
          <w:lang w:val="en-US"/>
        </w:rPr>
      </w:pPr>
      <w:r w:rsidRPr="00A67A3E">
        <w:rPr>
          <w:lang w:val="en-US"/>
        </w:rPr>
        <w:t>"</w:t>
      </w:r>
      <w:r w:rsidRPr="00A67A3E">
        <w:rPr>
          <w:bCs/>
          <w:lang w:val="en-US"/>
        </w:rPr>
        <w:t>2.11.</w:t>
      </w:r>
      <w:r w:rsidRPr="00A67A3E">
        <w:rPr>
          <w:bCs/>
          <w:lang w:val="en-US"/>
        </w:rPr>
        <w:tab/>
        <w:t>"</w:t>
      </w:r>
      <w:r w:rsidRPr="00A67A3E">
        <w:rPr>
          <w:bCs/>
          <w:i/>
          <w:lang w:val="en-US"/>
        </w:rPr>
        <w:t>ISOFIX anchorage system</w:t>
      </w:r>
      <w:r w:rsidRPr="00A67A3E">
        <w:rPr>
          <w:bCs/>
          <w:lang w:val="en-US"/>
        </w:rPr>
        <w:t xml:space="preserve">" </w:t>
      </w:r>
      <w:r w:rsidRPr="00A67A3E">
        <w:rPr>
          <w:lang w:val="en-US"/>
        </w:rPr>
        <w:t xml:space="preserve">means a system made up of 2 ISOFIX low anchorages fulfilling the requirements of </w:t>
      </w:r>
      <w:r>
        <w:rPr>
          <w:lang w:val="en-US"/>
        </w:rPr>
        <w:t>UN Regulation</w:t>
      </w:r>
      <w:r w:rsidRPr="00A67A3E">
        <w:rPr>
          <w:lang w:val="en-US"/>
        </w:rPr>
        <w:t xml:space="preserve"> No. 14 </w:t>
      </w:r>
      <w:r>
        <w:t>or UN Regulation No. </w:t>
      </w:r>
      <w:r w:rsidR="00182A9F">
        <w:rPr>
          <w:lang w:val="en-US"/>
        </w:rPr>
        <w:t>145</w:t>
      </w:r>
      <w:r w:rsidRPr="00A67A3E">
        <w:rPr>
          <w:lang w:val="en-US"/>
        </w:rPr>
        <w:t xml:space="preserve"> which is designed for attaching an ISOFIX Enhanced Child Restraint System in conjunction with an anti-rotation device."</w:t>
      </w:r>
      <w:r w:rsidR="00E623BE" w:rsidRPr="00E623BE">
        <w:rPr>
          <w:lang w:val="en-US"/>
        </w:rPr>
        <w:t xml:space="preserve"> </w:t>
      </w:r>
    </w:p>
    <w:p w14:paraId="0118363F" w14:textId="77777777" w:rsidR="00262CF5" w:rsidRPr="00A67A3E" w:rsidRDefault="00262CF5" w:rsidP="00E623BE">
      <w:pPr>
        <w:tabs>
          <w:tab w:val="left" w:pos="2160"/>
        </w:tabs>
        <w:autoSpaceDE w:val="0"/>
        <w:autoSpaceDN w:val="0"/>
        <w:adjustRightInd w:val="0"/>
        <w:spacing w:after="120"/>
        <w:ind w:left="2160" w:right="1138" w:hanging="1026"/>
        <w:jc w:val="both"/>
        <w:rPr>
          <w:lang w:val="en-US"/>
        </w:rPr>
      </w:pPr>
      <w:r w:rsidRPr="00A67A3E">
        <w:rPr>
          <w:i/>
          <w:lang w:val="en-US"/>
        </w:rPr>
        <w:t>Paragraph 2.12</w:t>
      </w:r>
      <w:r w:rsidRPr="00A67A3E">
        <w:rPr>
          <w:lang w:val="en-US"/>
        </w:rPr>
        <w:t>., amend to read:</w:t>
      </w:r>
    </w:p>
    <w:p w14:paraId="292BF94E" w14:textId="1707FCC8" w:rsidR="00E623BE" w:rsidRPr="00E623BE" w:rsidRDefault="00262CF5" w:rsidP="00E623BE">
      <w:pPr>
        <w:autoSpaceDE w:val="0"/>
        <w:autoSpaceDN w:val="0"/>
        <w:adjustRightInd w:val="0"/>
        <w:spacing w:after="120"/>
        <w:ind w:left="2268" w:right="1138" w:hanging="1134"/>
        <w:jc w:val="both"/>
        <w:rPr>
          <w:lang w:val="en-US"/>
        </w:rPr>
      </w:pPr>
      <w:r w:rsidRPr="00A67A3E">
        <w:rPr>
          <w:lang w:val="en-US"/>
        </w:rPr>
        <w:t>"</w:t>
      </w:r>
      <w:r w:rsidRPr="00A67A3E">
        <w:rPr>
          <w:bCs/>
          <w:lang w:val="en-US"/>
        </w:rPr>
        <w:t xml:space="preserve">2.12. </w:t>
      </w:r>
      <w:r w:rsidRPr="00A67A3E">
        <w:rPr>
          <w:bCs/>
          <w:lang w:val="en-US"/>
        </w:rPr>
        <w:tab/>
        <w:t>"</w:t>
      </w:r>
      <w:r w:rsidRPr="00A67A3E">
        <w:rPr>
          <w:bCs/>
          <w:i/>
          <w:lang w:val="en-US"/>
        </w:rPr>
        <w:t>Anti-rotation device</w:t>
      </w:r>
      <w:r w:rsidRPr="00A67A3E">
        <w:rPr>
          <w:bCs/>
          <w:lang w:val="en-US"/>
        </w:rPr>
        <w:t xml:space="preserve">" </w:t>
      </w:r>
      <w:r w:rsidRPr="00A67A3E">
        <w:rPr>
          <w:lang w:val="en-US"/>
        </w:rPr>
        <w:t>means a device intended to limit the rotation of the Enhanced Child Restraint System during a vehicle impact and consisting of:</w:t>
      </w:r>
      <w:r w:rsidR="00E623BE" w:rsidRPr="00E623BE">
        <w:rPr>
          <w:lang w:val="en-US"/>
        </w:rPr>
        <w:t xml:space="preserve"> </w:t>
      </w:r>
    </w:p>
    <w:p w14:paraId="3F2DB4AD" w14:textId="5E59338E" w:rsidR="00262CF5" w:rsidRPr="00A67A3E" w:rsidRDefault="00262CF5" w:rsidP="00E623BE">
      <w:pPr>
        <w:autoSpaceDE w:val="0"/>
        <w:autoSpaceDN w:val="0"/>
        <w:adjustRightInd w:val="0"/>
        <w:spacing w:after="120"/>
        <w:ind w:left="2835" w:right="1138" w:hanging="567"/>
        <w:jc w:val="both"/>
        <w:rPr>
          <w:lang w:val="en-US"/>
        </w:rPr>
      </w:pPr>
      <w:r w:rsidRPr="00A67A3E">
        <w:rPr>
          <w:lang w:val="en-US"/>
        </w:rPr>
        <w:t xml:space="preserve">(a) </w:t>
      </w:r>
      <w:r w:rsidR="00E623BE">
        <w:rPr>
          <w:lang w:val="en-US"/>
        </w:rPr>
        <w:tab/>
      </w:r>
      <w:r w:rsidRPr="00A67A3E">
        <w:rPr>
          <w:lang w:val="en-US"/>
        </w:rPr>
        <w:t>A top-tether strap; or</w:t>
      </w:r>
    </w:p>
    <w:p w14:paraId="577933B7" w14:textId="1F1BC56D" w:rsidR="00262CF5" w:rsidRPr="00A67A3E" w:rsidRDefault="00262CF5" w:rsidP="00E623BE">
      <w:pPr>
        <w:autoSpaceDE w:val="0"/>
        <w:autoSpaceDN w:val="0"/>
        <w:adjustRightInd w:val="0"/>
        <w:spacing w:after="120"/>
        <w:ind w:left="2835" w:right="1138" w:hanging="567"/>
        <w:jc w:val="both"/>
        <w:rPr>
          <w:lang w:val="en-US"/>
        </w:rPr>
      </w:pPr>
      <w:r w:rsidRPr="00A67A3E">
        <w:rPr>
          <w:lang w:val="en-US"/>
        </w:rPr>
        <w:t xml:space="preserve">(b) </w:t>
      </w:r>
      <w:r w:rsidR="00E623BE">
        <w:rPr>
          <w:lang w:val="en-US"/>
        </w:rPr>
        <w:tab/>
      </w:r>
      <w:r w:rsidRPr="00A67A3E">
        <w:rPr>
          <w:lang w:val="en-US"/>
        </w:rPr>
        <w:t>A support-leg.</w:t>
      </w:r>
    </w:p>
    <w:p w14:paraId="4D45E3B4" w14:textId="07719D39" w:rsidR="00E623BE" w:rsidRPr="00E623BE" w:rsidRDefault="00262CF5" w:rsidP="00E623BE">
      <w:pPr>
        <w:autoSpaceDE w:val="0"/>
        <w:autoSpaceDN w:val="0"/>
        <w:adjustRightInd w:val="0"/>
        <w:spacing w:after="120"/>
        <w:ind w:left="2268" w:right="1138"/>
        <w:jc w:val="both"/>
        <w:rPr>
          <w:lang w:val="en-US"/>
        </w:rPr>
      </w:pPr>
      <w:r w:rsidRPr="00A67A3E">
        <w:rPr>
          <w:lang w:val="en-US"/>
        </w:rPr>
        <w:tab/>
        <w:t xml:space="preserve">Meeting the requirements of this Regulation and fitted to an ISOFIX anchorage system and ISOFIX top tether anchorages or vehicle floor contact surface meeting the requirements of </w:t>
      </w:r>
      <w:r>
        <w:rPr>
          <w:lang w:val="en-US"/>
        </w:rPr>
        <w:t>UN Regulation</w:t>
      </w:r>
      <w:r w:rsidRPr="00A67A3E">
        <w:rPr>
          <w:lang w:val="en-US"/>
        </w:rPr>
        <w:t xml:space="preserve"> No. 14 </w:t>
      </w:r>
      <w:r w:rsidRPr="00E37690">
        <w:rPr>
          <w:lang w:val="en-US"/>
        </w:rPr>
        <w:t>or UN Regulation No. </w:t>
      </w:r>
      <w:r w:rsidR="00272D0E">
        <w:t>145</w:t>
      </w:r>
      <w:r w:rsidRPr="00A67A3E">
        <w:rPr>
          <w:lang w:val="en-US"/>
        </w:rPr>
        <w:t>."</w:t>
      </w:r>
    </w:p>
    <w:p w14:paraId="09EDE1D1" w14:textId="05FCD6C9" w:rsidR="00E623BE" w:rsidRPr="00E623BE" w:rsidRDefault="00262CF5" w:rsidP="00E623BE">
      <w:pPr>
        <w:autoSpaceDE w:val="0"/>
        <w:autoSpaceDN w:val="0"/>
        <w:adjustRightInd w:val="0"/>
        <w:spacing w:after="120"/>
        <w:ind w:left="2268" w:right="1138" w:hanging="1134"/>
        <w:jc w:val="both"/>
        <w:rPr>
          <w:lang w:val="en-US"/>
        </w:rPr>
      </w:pPr>
      <w:r>
        <w:rPr>
          <w:i/>
          <w:lang w:val="en-US"/>
        </w:rPr>
        <w:t>Paragraphs 2.13. and 2.13.1</w:t>
      </w:r>
      <w:r w:rsidRPr="00A67A3E">
        <w:rPr>
          <w:i/>
          <w:lang w:val="en-US"/>
        </w:rPr>
        <w:t>.,</w:t>
      </w:r>
      <w:r w:rsidRPr="00A67A3E">
        <w:rPr>
          <w:lang w:val="en-US"/>
        </w:rPr>
        <w:t xml:space="preserve"> amend to read:</w:t>
      </w:r>
      <w:r w:rsidR="00E623BE" w:rsidRPr="00E623BE">
        <w:rPr>
          <w:lang w:val="en-US"/>
        </w:rPr>
        <w:t xml:space="preserve"> </w:t>
      </w:r>
    </w:p>
    <w:p w14:paraId="3A3D1C87" w14:textId="77777777" w:rsidR="00262CF5" w:rsidRPr="00A67A3E" w:rsidRDefault="00262CF5" w:rsidP="00E623BE">
      <w:pPr>
        <w:tabs>
          <w:tab w:val="left" w:pos="2160"/>
        </w:tabs>
        <w:autoSpaceDE w:val="0"/>
        <w:autoSpaceDN w:val="0"/>
        <w:adjustRightInd w:val="0"/>
        <w:spacing w:after="120"/>
        <w:ind w:left="2160" w:right="1138" w:hanging="990"/>
        <w:jc w:val="both"/>
        <w:rPr>
          <w:bCs/>
          <w:lang w:val="en-US"/>
        </w:rPr>
      </w:pPr>
      <w:r w:rsidRPr="00A67A3E">
        <w:rPr>
          <w:lang w:val="en-US"/>
        </w:rPr>
        <w:t>"</w:t>
      </w:r>
      <w:r w:rsidRPr="00A67A3E">
        <w:rPr>
          <w:bCs/>
          <w:lang w:val="en-US"/>
        </w:rPr>
        <w:t xml:space="preserve">2.13. </w:t>
      </w:r>
      <w:r w:rsidRPr="00A67A3E">
        <w:rPr>
          <w:bCs/>
          <w:lang w:val="en-US"/>
        </w:rPr>
        <w:tab/>
        <w:t>"</w:t>
      </w:r>
      <w:r w:rsidRPr="00A67A3E">
        <w:rPr>
          <w:bCs/>
          <w:i/>
          <w:lang w:val="en-US"/>
        </w:rPr>
        <w:t>ISOFIX top tether strap</w:t>
      </w:r>
      <w:r w:rsidRPr="00A67A3E">
        <w:rPr>
          <w:bCs/>
          <w:lang w:val="en-US"/>
        </w:rPr>
        <w:t>" …</w:t>
      </w:r>
    </w:p>
    <w:p w14:paraId="5D78BD01" w14:textId="2CA95725" w:rsidR="00E623BE" w:rsidRPr="00E623BE" w:rsidRDefault="00262CF5" w:rsidP="00E623BE">
      <w:pPr>
        <w:autoSpaceDE w:val="0"/>
        <w:autoSpaceDN w:val="0"/>
        <w:adjustRightInd w:val="0"/>
        <w:spacing w:after="120"/>
        <w:ind w:left="2268" w:right="1138" w:hanging="1134"/>
        <w:jc w:val="both"/>
        <w:rPr>
          <w:lang w:val="en-US"/>
        </w:rPr>
      </w:pPr>
      <w:r w:rsidRPr="00A67A3E">
        <w:rPr>
          <w:lang w:val="en-US"/>
        </w:rPr>
        <w:t xml:space="preserve">2.13.1. </w:t>
      </w:r>
      <w:r w:rsidRPr="00A67A3E">
        <w:rPr>
          <w:lang w:val="en-US"/>
        </w:rPr>
        <w:tab/>
        <w:t>"</w:t>
      </w:r>
      <w:r w:rsidRPr="00A67A3E">
        <w:rPr>
          <w:i/>
          <w:lang w:val="en-US"/>
        </w:rPr>
        <w:t>ISOFIX top tether anchorage</w:t>
      </w:r>
      <w:r w:rsidRPr="00A67A3E">
        <w:rPr>
          <w:lang w:val="en-US"/>
        </w:rPr>
        <w:t xml:space="preserve">" means a feature fulfilling the requirements of </w:t>
      </w:r>
      <w:r>
        <w:rPr>
          <w:lang w:val="en-US"/>
        </w:rPr>
        <w:t>UN Regulation</w:t>
      </w:r>
      <w:r w:rsidRPr="00A67A3E">
        <w:rPr>
          <w:lang w:val="en-US"/>
        </w:rPr>
        <w:t xml:space="preserve"> No. 14 </w:t>
      </w:r>
      <w:r w:rsidRPr="00A67A3E">
        <w:t xml:space="preserve">or </w:t>
      </w:r>
      <w:r>
        <w:t>UN Regulation</w:t>
      </w:r>
      <w:r w:rsidRPr="00A67A3E">
        <w:t xml:space="preserve"> No. </w:t>
      </w:r>
      <w:r w:rsidR="00272D0E">
        <w:t>145</w:t>
      </w:r>
      <w:r w:rsidRPr="00A67A3E">
        <w:rPr>
          <w:lang w:val="en-US"/>
        </w:rPr>
        <w:t>, such as a bar, located in a defined zone, designed to accept an ISOFIX top tether connector and transfer its restraint force to the vehicle structure.</w:t>
      </w:r>
      <w:r>
        <w:rPr>
          <w:lang w:val="en-US"/>
        </w:rPr>
        <w:t>"</w:t>
      </w:r>
      <w:r w:rsidR="00E623BE" w:rsidRPr="00E623BE">
        <w:rPr>
          <w:lang w:val="en-US"/>
        </w:rPr>
        <w:t xml:space="preserve"> </w:t>
      </w:r>
    </w:p>
    <w:p w14:paraId="3CC8A8FD" w14:textId="7907BE2F" w:rsidR="00E623BE" w:rsidRPr="00E623BE" w:rsidRDefault="00262CF5" w:rsidP="00A03032">
      <w:pPr>
        <w:keepNext/>
        <w:keepLines/>
        <w:autoSpaceDE w:val="0"/>
        <w:autoSpaceDN w:val="0"/>
        <w:adjustRightInd w:val="0"/>
        <w:spacing w:after="120"/>
        <w:ind w:left="2268" w:right="1140" w:hanging="1134"/>
        <w:jc w:val="both"/>
        <w:rPr>
          <w:lang w:val="en-US"/>
        </w:rPr>
      </w:pPr>
      <w:r w:rsidRPr="00C11EDE">
        <w:rPr>
          <w:i/>
          <w:lang w:val="en-US"/>
        </w:rPr>
        <w:lastRenderedPageBreak/>
        <w:t>Paragraph 2.13.3.</w:t>
      </w:r>
      <w:r>
        <w:rPr>
          <w:lang w:val="en-US"/>
        </w:rPr>
        <w:t>, amend to read:</w:t>
      </w:r>
      <w:r w:rsidR="00E623BE" w:rsidRPr="00E623BE">
        <w:rPr>
          <w:lang w:val="en-US"/>
        </w:rPr>
        <w:t xml:space="preserve"> </w:t>
      </w:r>
    </w:p>
    <w:p w14:paraId="6AD7687D" w14:textId="7780EC32" w:rsidR="00E623BE" w:rsidRPr="00E623BE" w:rsidRDefault="00262CF5" w:rsidP="00A03032">
      <w:pPr>
        <w:keepNext/>
        <w:keepLines/>
        <w:autoSpaceDE w:val="0"/>
        <w:autoSpaceDN w:val="0"/>
        <w:adjustRightInd w:val="0"/>
        <w:spacing w:after="120"/>
        <w:ind w:left="2268" w:right="1140" w:hanging="1134"/>
        <w:jc w:val="both"/>
        <w:rPr>
          <w:lang w:val="en-US"/>
        </w:rPr>
      </w:pPr>
      <w:r>
        <w:rPr>
          <w:lang w:val="en-US"/>
        </w:rPr>
        <w:t>"</w:t>
      </w:r>
      <w:r w:rsidRPr="00A67A3E">
        <w:rPr>
          <w:lang w:val="en-US"/>
        </w:rPr>
        <w:t xml:space="preserve">2.13.3. </w:t>
      </w:r>
      <w:r w:rsidRPr="00A67A3E">
        <w:rPr>
          <w:lang w:val="en-US"/>
        </w:rPr>
        <w:tab/>
        <w:t>"</w:t>
      </w:r>
      <w:r w:rsidRPr="00A67A3E">
        <w:rPr>
          <w:i/>
          <w:lang w:val="en-US"/>
        </w:rPr>
        <w:t>ISOFIX top tether hook</w:t>
      </w:r>
      <w:r w:rsidRPr="00A67A3E">
        <w:rPr>
          <w:lang w:val="en-US"/>
        </w:rPr>
        <w:t xml:space="preserve">" means an ISOFIX top tether connector typically used to attach an ISOFIX top tether strap to an ISOFIX top tether anchorage as defined in figure 3 of </w:t>
      </w:r>
      <w:r>
        <w:rPr>
          <w:lang w:val="en-US"/>
        </w:rPr>
        <w:t>UN Regulation</w:t>
      </w:r>
      <w:r w:rsidRPr="00A67A3E">
        <w:rPr>
          <w:lang w:val="en-US"/>
        </w:rPr>
        <w:t xml:space="preserve"> No. 14</w:t>
      </w:r>
      <w:r w:rsidRPr="00A67A3E">
        <w:t xml:space="preserve"> or </w:t>
      </w:r>
      <w:r>
        <w:t>UN Regulation</w:t>
      </w:r>
      <w:r w:rsidRPr="00A67A3E">
        <w:t xml:space="preserve"> No. </w:t>
      </w:r>
      <w:r w:rsidR="00272D0E">
        <w:rPr>
          <w:lang w:val="en-US"/>
        </w:rPr>
        <w:t>145</w:t>
      </w:r>
      <w:r w:rsidRPr="00A67A3E">
        <w:rPr>
          <w:lang w:val="en-US"/>
        </w:rPr>
        <w:t>."</w:t>
      </w:r>
    </w:p>
    <w:p w14:paraId="293A0A8D" w14:textId="32B397E5" w:rsidR="00E623BE" w:rsidRPr="00E623BE" w:rsidRDefault="00262CF5" w:rsidP="004F782D">
      <w:pPr>
        <w:autoSpaceDE w:val="0"/>
        <w:autoSpaceDN w:val="0"/>
        <w:adjustRightInd w:val="0"/>
        <w:spacing w:after="100" w:line="220" w:lineRule="atLeast"/>
        <w:ind w:left="2268" w:right="1140" w:hanging="1134"/>
        <w:jc w:val="both"/>
        <w:rPr>
          <w:lang w:val="en-US"/>
        </w:rPr>
      </w:pPr>
      <w:r w:rsidRPr="00A67A3E">
        <w:rPr>
          <w:i/>
          <w:lang w:val="en-US"/>
        </w:rPr>
        <w:t xml:space="preserve">Paragraph </w:t>
      </w:r>
      <w:r w:rsidRPr="00E37690">
        <w:rPr>
          <w:i/>
          <w:lang w:val="en-US"/>
        </w:rPr>
        <w:t>2.15.3.</w:t>
      </w:r>
      <w:r w:rsidRPr="00A67A3E">
        <w:rPr>
          <w:i/>
          <w:lang w:val="en-US"/>
        </w:rPr>
        <w:t>,</w:t>
      </w:r>
      <w:r w:rsidRPr="00A67A3E">
        <w:rPr>
          <w:lang w:val="en-US"/>
        </w:rPr>
        <w:t xml:space="preserve"> amend to read:</w:t>
      </w:r>
      <w:r w:rsidR="00E623BE" w:rsidRPr="00E623BE">
        <w:rPr>
          <w:lang w:val="en-US"/>
        </w:rPr>
        <w:t xml:space="preserve"> </w:t>
      </w:r>
    </w:p>
    <w:p w14:paraId="05C523FC" w14:textId="27F23E7D"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lang w:val="en-US"/>
        </w:rPr>
        <w:t>"</w:t>
      </w:r>
      <w:r w:rsidRPr="00A67A3E">
        <w:rPr>
          <w:lang w:val="en-US"/>
        </w:rPr>
        <w:t xml:space="preserve">2.15.3. </w:t>
      </w:r>
      <w:r w:rsidRPr="00A67A3E">
        <w:rPr>
          <w:lang w:val="en-US"/>
        </w:rPr>
        <w:tab/>
        <w:t>"</w:t>
      </w:r>
      <w:r w:rsidRPr="00A67A3E">
        <w:rPr>
          <w:i/>
          <w:lang w:val="en-US"/>
        </w:rPr>
        <w:t>Support-leg foot assessment volume</w:t>
      </w:r>
      <w:r w:rsidRPr="00A67A3E">
        <w:rPr>
          <w:lang w:val="en-US"/>
        </w:rPr>
        <w:t xml:space="preserve">" describes a spatial volume which denotes both the extent and limitations for the movement of the support-leg foot. It corresponds to the support-leg foot assessment volume for vehicles, as defined in Annex 10 of </w:t>
      </w:r>
      <w:r>
        <w:rPr>
          <w:lang w:val="en-US"/>
        </w:rPr>
        <w:t>UN Regulation</w:t>
      </w:r>
      <w:r w:rsidRPr="00A67A3E">
        <w:rPr>
          <w:lang w:val="en-US"/>
        </w:rPr>
        <w:t xml:space="preserve"> No. 14 </w:t>
      </w:r>
      <w:r w:rsidRPr="00E37690">
        <w:rPr>
          <w:lang w:val="en-US"/>
        </w:rPr>
        <w:t xml:space="preserve">or UN Regulation No. </w:t>
      </w:r>
      <w:r w:rsidR="00272D0E">
        <w:t>145</w:t>
      </w:r>
      <w:r w:rsidRPr="00A67A3E">
        <w:t>, Annex 5</w:t>
      </w:r>
      <w:r w:rsidRPr="00A67A3E">
        <w:rPr>
          <w:lang w:val="en-US"/>
        </w:rPr>
        <w:t>.</w:t>
      </w:r>
      <w:r w:rsidRPr="00A67A3E">
        <w:t>"</w:t>
      </w:r>
      <w:r w:rsidR="00E623BE" w:rsidRPr="00E623BE">
        <w:rPr>
          <w:lang w:val="en-US"/>
        </w:rPr>
        <w:t xml:space="preserve"> </w:t>
      </w:r>
    </w:p>
    <w:p w14:paraId="024C146D" w14:textId="3BB853E4" w:rsidR="00E623BE" w:rsidRPr="00E623BE" w:rsidRDefault="00262CF5" w:rsidP="004F782D">
      <w:pPr>
        <w:autoSpaceDE w:val="0"/>
        <w:autoSpaceDN w:val="0"/>
        <w:adjustRightInd w:val="0"/>
        <w:spacing w:after="100" w:line="220" w:lineRule="atLeast"/>
        <w:ind w:left="2268" w:right="1140" w:hanging="1134"/>
        <w:jc w:val="both"/>
        <w:rPr>
          <w:lang w:val="en-US"/>
        </w:rPr>
      </w:pPr>
      <w:r w:rsidRPr="00A67A3E">
        <w:rPr>
          <w:i/>
          <w:lang w:val="en-US"/>
        </w:rPr>
        <w:t>Paragraph 2.16.,</w:t>
      </w:r>
      <w:r w:rsidRPr="00A67A3E">
        <w:rPr>
          <w:lang w:val="en-US"/>
        </w:rPr>
        <w:t xml:space="preserve"> amend to read:</w:t>
      </w:r>
      <w:r w:rsidR="00E623BE" w:rsidRPr="00E623BE">
        <w:rPr>
          <w:lang w:val="en-US"/>
        </w:rPr>
        <w:t xml:space="preserve"> </w:t>
      </w:r>
    </w:p>
    <w:p w14:paraId="5DA4D2D8" w14:textId="135412DC" w:rsidR="00E623BE" w:rsidRPr="00E623BE" w:rsidRDefault="00262CF5" w:rsidP="004F782D">
      <w:pPr>
        <w:autoSpaceDE w:val="0"/>
        <w:autoSpaceDN w:val="0"/>
        <w:adjustRightInd w:val="0"/>
        <w:spacing w:after="100" w:line="220" w:lineRule="atLeast"/>
        <w:ind w:left="2268" w:right="1140" w:hanging="1134"/>
        <w:jc w:val="both"/>
        <w:rPr>
          <w:lang w:val="en-US"/>
        </w:rPr>
      </w:pPr>
      <w:r w:rsidRPr="00A67A3E">
        <w:rPr>
          <w:lang w:val="en-US"/>
        </w:rPr>
        <w:t>"</w:t>
      </w:r>
      <w:r w:rsidRPr="00A67A3E">
        <w:rPr>
          <w:bCs/>
          <w:lang w:val="en-US"/>
        </w:rPr>
        <w:t xml:space="preserve">2.16. </w:t>
      </w:r>
      <w:r w:rsidRPr="00A67A3E">
        <w:rPr>
          <w:bCs/>
          <w:lang w:val="en-US"/>
        </w:rPr>
        <w:tab/>
        <w:t>"</w:t>
      </w:r>
      <w:r w:rsidRPr="00A67A3E">
        <w:rPr>
          <w:bCs/>
          <w:i/>
          <w:lang w:val="en-US"/>
        </w:rPr>
        <w:t>CRF pitch angle</w:t>
      </w:r>
      <w:r w:rsidRPr="00A67A3E">
        <w:rPr>
          <w:bCs/>
          <w:lang w:val="en-US"/>
        </w:rPr>
        <w:t xml:space="preserve">" </w:t>
      </w:r>
      <w:r w:rsidRPr="00A67A3E">
        <w:rPr>
          <w:lang w:val="en-US"/>
        </w:rPr>
        <w:t xml:space="preserve">is the angle between the bottom surface of the fixture "ISO/F2 (B) as defined in </w:t>
      </w:r>
      <w:r>
        <w:rPr>
          <w:lang w:val="en-US"/>
        </w:rPr>
        <w:t>UN Regulation</w:t>
      </w:r>
      <w:r w:rsidRPr="00A67A3E">
        <w:rPr>
          <w:lang w:val="en-US"/>
        </w:rPr>
        <w:t xml:space="preserve"> No. 16 (Annex 17, Appendix 2, Figure 2) and the horizontal Z plane of the vehicle as defined in </w:t>
      </w:r>
      <w:r>
        <w:rPr>
          <w:lang w:val="en-US"/>
        </w:rPr>
        <w:t>UN Regulation</w:t>
      </w:r>
      <w:r w:rsidRPr="00A67A3E">
        <w:rPr>
          <w:lang w:val="en-US"/>
        </w:rPr>
        <w:t xml:space="preserve"> No. 14 (Annex 4, Appendix 2</w:t>
      </w:r>
      <w:r w:rsidRPr="00A67A3E">
        <w:t xml:space="preserve">) or </w:t>
      </w:r>
      <w:r>
        <w:t>UN Regulation</w:t>
      </w:r>
      <w:r w:rsidRPr="00A67A3E">
        <w:t xml:space="preserve"> No. </w:t>
      </w:r>
      <w:r w:rsidR="00272D0E">
        <w:t>145</w:t>
      </w:r>
      <w:r w:rsidRPr="00E37690">
        <w:rPr>
          <w:lang w:val="en-US"/>
        </w:rPr>
        <w:t xml:space="preserve"> (</w:t>
      </w:r>
      <w:r w:rsidRPr="00A67A3E">
        <w:rPr>
          <w:lang w:val="en-US"/>
        </w:rPr>
        <w:t xml:space="preserve">Annex 3, Appendix 2), with the fixture installed in the vehicle as defined in </w:t>
      </w:r>
      <w:r>
        <w:rPr>
          <w:lang w:val="en-US"/>
        </w:rPr>
        <w:t>UN Regulation</w:t>
      </w:r>
      <w:r w:rsidRPr="00A67A3E">
        <w:rPr>
          <w:lang w:val="en-US"/>
        </w:rPr>
        <w:t xml:space="preserve"> No. 16 (Annex 17, Appendix 2)."</w:t>
      </w:r>
      <w:r w:rsidR="00E623BE" w:rsidRPr="00E623BE">
        <w:rPr>
          <w:lang w:val="en-US"/>
        </w:rPr>
        <w:t xml:space="preserve"> </w:t>
      </w:r>
    </w:p>
    <w:p w14:paraId="665D3A54" w14:textId="21939371" w:rsidR="00E623BE" w:rsidRPr="00E623BE" w:rsidRDefault="00262CF5" w:rsidP="004F782D">
      <w:pPr>
        <w:autoSpaceDE w:val="0"/>
        <w:autoSpaceDN w:val="0"/>
        <w:adjustRightInd w:val="0"/>
        <w:spacing w:after="100" w:line="220" w:lineRule="atLeast"/>
        <w:ind w:left="2268" w:right="1140" w:hanging="1134"/>
        <w:jc w:val="both"/>
        <w:rPr>
          <w:lang w:val="en-US"/>
        </w:rPr>
      </w:pPr>
      <w:r w:rsidRPr="00F37438">
        <w:rPr>
          <w:i/>
          <w:lang w:val="en-US"/>
        </w:rPr>
        <w:t>Paragraph 2.51.1.,</w:t>
      </w:r>
      <w:r w:rsidRPr="00F37438">
        <w:rPr>
          <w:lang w:val="en-US"/>
        </w:rPr>
        <w:t xml:space="preserve"> amend to read:</w:t>
      </w:r>
      <w:r w:rsidR="00E623BE" w:rsidRPr="00E623BE">
        <w:rPr>
          <w:lang w:val="en-US"/>
        </w:rPr>
        <w:t xml:space="preserve"> </w:t>
      </w:r>
    </w:p>
    <w:p w14:paraId="597E6465" w14:textId="1B644669" w:rsidR="00E623BE" w:rsidRPr="00E623BE" w:rsidRDefault="00262CF5" w:rsidP="004F782D">
      <w:pPr>
        <w:autoSpaceDE w:val="0"/>
        <w:autoSpaceDN w:val="0"/>
        <w:adjustRightInd w:val="0"/>
        <w:spacing w:after="100" w:line="220" w:lineRule="atLeast"/>
        <w:ind w:left="2268" w:right="1140" w:hanging="1134"/>
        <w:jc w:val="both"/>
        <w:rPr>
          <w:lang w:val="en-US"/>
        </w:rPr>
      </w:pPr>
      <w:r w:rsidRPr="00F37438">
        <w:rPr>
          <w:iCs/>
          <w:lang w:val="en-US"/>
        </w:rPr>
        <w:t>"2.51.1.</w:t>
      </w:r>
      <w:r w:rsidRPr="00F37438">
        <w:rPr>
          <w:i/>
          <w:iCs/>
          <w:lang w:val="en-US"/>
        </w:rPr>
        <w:t xml:space="preserve"> </w:t>
      </w:r>
      <w:r w:rsidRPr="00F37438">
        <w:rPr>
          <w:i/>
          <w:iCs/>
          <w:lang w:val="en-US"/>
        </w:rPr>
        <w:tab/>
        <w:t xml:space="preserve">"ISOFIX position" </w:t>
      </w:r>
      <w:r w:rsidRPr="00F37438">
        <w:rPr>
          <w:iCs/>
          <w:lang w:val="en-US"/>
        </w:rPr>
        <w:t xml:space="preserve">means a location as defined in </w:t>
      </w:r>
      <w:r>
        <w:rPr>
          <w:iCs/>
          <w:lang w:val="en-US"/>
        </w:rPr>
        <w:t>UN Regulation</w:t>
      </w:r>
      <w:r w:rsidRPr="00F37438">
        <w:rPr>
          <w:iCs/>
          <w:lang w:val="en-US"/>
        </w:rPr>
        <w:t xml:space="preserve"> No. 14</w:t>
      </w:r>
      <w:r w:rsidRPr="00F37438">
        <w:t xml:space="preserve"> or </w:t>
      </w:r>
      <w:r>
        <w:t>UN Regulation</w:t>
      </w:r>
      <w:r w:rsidRPr="00F37438">
        <w:t xml:space="preserve"> No. </w:t>
      </w:r>
      <w:proofErr w:type="gramStart"/>
      <w:r w:rsidR="00FE7768">
        <w:t xml:space="preserve">145 </w:t>
      </w:r>
      <w:r w:rsidRPr="00F37438">
        <w:rPr>
          <w:iCs/>
          <w:lang w:val="en-US"/>
        </w:rPr>
        <w:t>.</w:t>
      </w:r>
      <w:proofErr w:type="gramEnd"/>
      <w:r w:rsidRPr="00F37438">
        <w:rPr>
          <w:iCs/>
          <w:lang w:val="en-US"/>
        </w:rPr>
        <w:t>"</w:t>
      </w:r>
    </w:p>
    <w:p w14:paraId="4B54281F" w14:textId="76940DEB"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i/>
          <w:lang w:val="en-US"/>
        </w:rPr>
        <w:t>Insert new paragraph 4.9.,</w:t>
      </w:r>
      <w:r w:rsidRPr="00E37690">
        <w:rPr>
          <w:lang w:val="en-US"/>
        </w:rPr>
        <w:t xml:space="preserve"> to read:</w:t>
      </w:r>
      <w:r w:rsidR="00E623BE" w:rsidRPr="00E623BE">
        <w:rPr>
          <w:lang w:val="en-US"/>
        </w:rPr>
        <w:t xml:space="preserve"> </w:t>
      </w:r>
    </w:p>
    <w:p w14:paraId="3AB9F66A" w14:textId="0B2F116F"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lang w:val="en-US"/>
        </w:rPr>
        <w:t>"4.9.</w:t>
      </w:r>
      <w:r w:rsidRPr="00E37690">
        <w:rPr>
          <w:lang w:val="en-US"/>
        </w:rPr>
        <w:tab/>
        <w:t>An impact shield that is not permanently attached to the seat shall have a permanently attached label to indicate the brand and model of the Enhanced Child Restraint System to which it belongs and the size range. The minimum size of the label shall be 40 x 40 mm or the equivalent area."</w:t>
      </w:r>
      <w:r w:rsidR="00E623BE" w:rsidRPr="00E623BE">
        <w:rPr>
          <w:lang w:val="en-US"/>
        </w:rPr>
        <w:t xml:space="preserve"> </w:t>
      </w:r>
    </w:p>
    <w:p w14:paraId="06EFB8C5" w14:textId="358FFF36"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i/>
          <w:lang w:val="en-US"/>
        </w:rPr>
        <w:t>Insert new paragraph 4.10.,</w:t>
      </w:r>
      <w:r w:rsidRPr="00E37690">
        <w:rPr>
          <w:lang w:val="en-US"/>
        </w:rPr>
        <w:t xml:space="preserve"> to read:</w:t>
      </w:r>
      <w:r w:rsidR="00E623BE" w:rsidRPr="00E623BE">
        <w:rPr>
          <w:lang w:val="en-US"/>
        </w:rPr>
        <w:t xml:space="preserve"> </w:t>
      </w:r>
    </w:p>
    <w:p w14:paraId="29459B89" w14:textId="6E6C98A1"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lang w:val="en-US"/>
        </w:rPr>
        <w:t>"4.10.</w:t>
      </w:r>
      <w:r w:rsidRPr="00E37690">
        <w:rPr>
          <w:b/>
          <w:lang w:val="en-US"/>
        </w:rPr>
        <w:tab/>
      </w:r>
      <w:r w:rsidRPr="00E37690">
        <w:rPr>
          <w:lang w:val="en-US"/>
        </w:rPr>
        <w:t>Enhanced Child Restraint Systems shall have a permanently attached label to inform the user of the appropriate method of restraint of the child over the entire stature range declared by the manufacturer.</w:t>
      </w:r>
      <w:r w:rsidR="00E623BE" w:rsidRPr="00E623BE">
        <w:rPr>
          <w:lang w:val="en-US"/>
        </w:rPr>
        <w:t xml:space="preserve"> </w:t>
      </w:r>
    </w:p>
    <w:p w14:paraId="3FEE067F" w14:textId="297C0D81"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lang w:val="en-US"/>
        </w:rPr>
        <w:tab/>
        <w:t>The label shall be visible to the person installing the Enhanced Child Restraint System in a vehicle and when a child is seated in the restraint. The label shall have a minimum size of 40 x 60 mm or the equivalent area and shall feature a pictogram of each restraint configuration adjacent to the stature range."</w:t>
      </w:r>
      <w:r w:rsidR="00E623BE" w:rsidRPr="00E623BE">
        <w:rPr>
          <w:lang w:val="en-US"/>
        </w:rPr>
        <w:t xml:space="preserve"> </w:t>
      </w:r>
    </w:p>
    <w:p w14:paraId="167B03C6" w14:textId="084C84CC" w:rsidR="00E623BE" w:rsidRPr="00E623BE" w:rsidRDefault="00262CF5" w:rsidP="004F782D">
      <w:pPr>
        <w:autoSpaceDE w:val="0"/>
        <w:autoSpaceDN w:val="0"/>
        <w:adjustRightInd w:val="0"/>
        <w:spacing w:after="100" w:line="220" w:lineRule="atLeast"/>
        <w:ind w:left="2268" w:right="1140" w:hanging="1134"/>
        <w:jc w:val="both"/>
        <w:rPr>
          <w:lang w:val="en-US"/>
        </w:rPr>
      </w:pPr>
      <w:r w:rsidRPr="003E0A17">
        <w:rPr>
          <w:i/>
          <w:lang w:val="en-US"/>
        </w:rPr>
        <w:t>Insert new paragraph 5.5</w:t>
      </w:r>
      <w:r w:rsidRPr="003E0A17">
        <w:rPr>
          <w:lang w:val="en-US"/>
        </w:rPr>
        <w:t>., amend to read:</w:t>
      </w:r>
      <w:r w:rsidR="00E623BE" w:rsidRPr="00E623BE">
        <w:rPr>
          <w:lang w:val="en-US"/>
        </w:rPr>
        <w:t xml:space="preserve"> </w:t>
      </w:r>
    </w:p>
    <w:p w14:paraId="61AFB789" w14:textId="70EDDE5E"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lang w:val="en-US"/>
        </w:rPr>
        <w:t>"5.5.</w:t>
      </w:r>
      <w:r w:rsidRPr="00E37690">
        <w:rPr>
          <w:lang w:val="en-US"/>
        </w:rPr>
        <w:tab/>
        <w:t xml:space="preserve">The approval mark prescribed in paragraph 5.4. above may not be replaced by </w:t>
      </w:r>
      <w:proofErr w:type="gramStart"/>
      <w:r w:rsidRPr="00E37690">
        <w:rPr>
          <w:lang w:val="en-US"/>
        </w:rPr>
        <w:t>an</w:t>
      </w:r>
      <w:proofErr w:type="gramEnd"/>
      <w:r w:rsidRPr="00E37690">
        <w:rPr>
          <w:lang w:val="en-US"/>
        </w:rPr>
        <w:t xml:space="preserve"> Unique Identifier (UI) as referred to in Schedule 5 of the 1958 Agreement."</w:t>
      </w:r>
      <w:r w:rsidR="00E623BE" w:rsidRPr="00E623BE">
        <w:rPr>
          <w:lang w:val="en-US"/>
        </w:rPr>
        <w:t xml:space="preserve"> </w:t>
      </w:r>
    </w:p>
    <w:p w14:paraId="50C28B36" w14:textId="52638642"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i/>
          <w:lang w:val="en-US"/>
        </w:rPr>
        <w:t>Paragraph 6.2.1.4.</w:t>
      </w:r>
      <w:r w:rsidRPr="00E37690">
        <w:rPr>
          <w:lang w:val="en-US"/>
        </w:rPr>
        <w:t>,</w:t>
      </w:r>
      <w:r w:rsidRPr="00E37690">
        <w:rPr>
          <w:i/>
          <w:lang w:val="en-US"/>
        </w:rPr>
        <w:t xml:space="preserve"> </w:t>
      </w:r>
      <w:r w:rsidRPr="00E37690">
        <w:rPr>
          <w:lang w:val="en-US"/>
        </w:rPr>
        <w:t>amend to read</w:t>
      </w:r>
      <w:r w:rsidRPr="00E37690">
        <w:rPr>
          <w:iCs/>
          <w:lang w:val="en-US"/>
        </w:rPr>
        <w:t>:</w:t>
      </w:r>
      <w:r w:rsidR="00E623BE" w:rsidRPr="00E623BE">
        <w:rPr>
          <w:lang w:val="en-US"/>
        </w:rPr>
        <w:t xml:space="preserve"> </w:t>
      </w:r>
    </w:p>
    <w:p w14:paraId="7A4397EB" w14:textId="0E2800E5"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lang w:val="en-US"/>
        </w:rPr>
        <w:t>"6.2.1.4.</w:t>
      </w:r>
      <w:r w:rsidRPr="00E37690">
        <w:rPr>
          <w:lang w:val="en-US"/>
        </w:rPr>
        <w:tab/>
        <w:t>To prevent submarining, either by impact or through restlessness, a crotch strap shall be required on all integral forward-facing restraints incorporating an integral harness belt system. Enhanced Child Restraint Systems which incorporate a shield instead of a harness shall ensure that the shield extends</w:t>
      </w:r>
      <w:r w:rsidRPr="00E37690">
        <w:rPr>
          <w:b/>
          <w:lang w:val="en-US"/>
        </w:rPr>
        <w:t xml:space="preserve"> </w:t>
      </w:r>
      <w:r w:rsidRPr="00E37690">
        <w:rPr>
          <w:lang w:val="en-US"/>
        </w:rPr>
        <w:t>across the full width of the child's body and sits low on the pelvis."</w:t>
      </w:r>
      <w:r w:rsidR="00E623BE" w:rsidRPr="00E623BE">
        <w:rPr>
          <w:lang w:val="en-US"/>
        </w:rPr>
        <w:t xml:space="preserve"> </w:t>
      </w:r>
    </w:p>
    <w:p w14:paraId="1AC7EAF8" w14:textId="028DEA83" w:rsidR="00E623BE" w:rsidRPr="00E623BE" w:rsidRDefault="00262CF5" w:rsidP="004F782D">
      <w:pPr>
        <w:autoSpaceDE w:val="0"/>
        <w:autoSpaceDN w:val="0"/>
        <w:adjustRightInd w:val="0"/>
        <w:spacing w:after="100" w:line="220" w:lineRule="atLeast"/>
        <w:ind w:left="2268" w:right="1140" w:hanging="1134"/>
        <w:jc w:val="both"/>
        <w:rPr>
          <w:lang w:val="en-US"/>
        </w:rPr>
      </w:pPr>
      <w:r w:rsidRPr="00E37690">
        <w:rPr>
          <w:i/>
          <w:lang w:val="en-US"/>
        </w:rPr>
        <w:t>Paragraph 6.2.1.8.</w:t>
      </w:r>
      <w:r w:rsidRPr="00E37690">
        <w:rPr>
          <w:lang w:val="en-US"/>
        </w:rPr>
        <w:t>,</w:t>
      </w:r>
      <w:r w:rsidRPr="00E37690">
        <w:rPr>
          <w:i/>
          <w:lang w:val="en-US"/>
        </w:rPr>
        <w:t xml:space="preserve"> </w:t>
      </w:r>
      <w:r w:rsidRPr="00E37690">
        <w:rPr>
          <w:lang w:val="en-US"/>
        </w:rPr>
        <w:t>amend to read</w:t>
      </w:r>
      <w:r w:rsidRPr="00E37690">
        <w:rPr>
          <w:iCs/>
          <w:lang w:val="en-US"/>
        </w:rPr>
        <w:t>:</w:t>
      </w:r>
      <w:r w:rsidR="00E623BE" w:rsidRPr="00E623BE">
        <w:rPr>
          <w:lang w:val="en-US"/>
        </w:rPr>
        <w:t xml:space="preserve"> </w:t>
      </w:r>
    </w:p>
    <w:p w14:paraId="215E448C" w14:textId="77777777" w:rsidR="00E623BE" w:rsidRPr="00E623BE" w:rsidRDefault="00262CF5" w:rsidP="004F782D">
      <w:pPr>
        <w:autoSpaceDE w:val="0"/>
        <w:autoSpaceDN w:val="0"/>
        <w:adjustRightInd w:val="0"/>
        <w:spacing w:after="100"/>
        <w:ind w:left="2268" w:right="1138" w:hanging="1134"/>
        <w:jc w:val="both"/>
        <w:rPr>
          <w:lang w:val="en-US"/>
        </w:rPr>
      </w:pPr>
      <w:r w:rsidRPr="00E37690">
        <w:rPr>
          <w:bCs/>
          <w:lang w:val="en-US"/>
        </w:rPr>
        <w:t>"6.2.1.8.</w:t>
      </w:r>
      <w:r w:rsidRPr="00E37690">
        <w:rPr>
          <w:bCs/>
          <w:lang w:val="en-US"/>
        </w:rPr>
        <w:tab/>
      </w:r>
      <w:r w:rsidRPr="00E37690">
        <w:rPr>
          <w:lang w:val="en-US"/>
        </w:rPr>
        <w:t xml:space="preserve">With the crotch strap attached and in its longest position if adjustable, it shall not be possible to adjust the lap strap to lie above the pelvis of both the smallest and largest dummy within the size range covered by the approval. </w:t>
      </w:r>
      <w:r w:rsidRPr="00E37690">
        <w:rPr>
          <w:lang w:val="en-US"/>
        </w:rPr>
        <w:lastRenderedPageBreak/>
        <w:t>For all forward-facing restraints, it shall not be possible to adjust the lap strap to lie above the pelvis of both the smallest and largest dummy within the size range covered by the approval.</w:t>
      </w:r>
      <w:r w:rsidRPr="00E37690">
        <w:rPr>
          <w:bCs/>
          <w:lang w:val="en-US"/>
        </w:rPr>
        <w:t xml:space="preserve"> </w:t>
      </w:r>
    </w:p>
    <w:p w14:paraId="0188DF11" w14:textId="7AE24BF0" w:rsidR="00E623BE" w:rsidRPr="00E623BE" w:rsidRDefault="00262CF5" w:rsidP="004F782D">
      <w:pPr>
        <w:autoSpaceDE w:val="0"/>
        <w:autoSpaceDN w:val="0"/>
        <w:adjustRightInd w:val="0"/>
        <w:spacing w:after="100"/>
        <w:ind w:left="2268" w:right="1138" w:hanging="1134"/>
        <w:jc w:val="both"/>
        <w:rPr>
          <w:lang w:val="en-US"/>
        </w:rPr>
      </w:pPr>
      <w:r w:rsidRPr="00E37690">
        <w:rPr>
          <w:b/>
          <w:bCs/>
          <w:lang w:val="en-US"/>
        </w:rPr>
        <w:tab/>
      </w:r>
      <w:r w:rsidRPr="00E37690">
        <w:rPr>
          <w:bCs/>
          <w:lang w:val="en-US"/>
        </w:rPr>
        <w:t>An impact shield shall be adjustable so that it comes in contact with the pelvis and abdomen of the smallest and largest dummy within the size range covered by the approval, leaving no gap between the impact shield and the dummy."</w:t>
      </w:r>
      <w:r w:rsidR="00E623BE" w:rsidRPr="00E623BE">
        <w:rPr>
          <w:lang w:val="en-US"/>
        </w:rPr>
        <w:t xml:space="preserve"> </w:t>
      </w:r>
    </w:p>
    <w:p w14:paraId="446482FA" w14:textId="5F018616" w:rsidR="00E623BE" w:rsidRPr="00E623BE" w:rsidRDefault="00262CF5" w:rsidP="004F782D">
      <w:pPr>
        <w:autoSpaceDE w:val="0"/>
        <w:autoSpaceDN w:val="0"/>
        <w:adjustRightInd w:val="0"/>
        <w:spacing w:after="100"/>
        <w:ind w:left="2268" w:right="1138" w:hanging="1134"/>
        <w:jc w:val="both"/>
        <w:rPr>
          <w:lang w:val="en-US"/>
        </w:rPr>
      </w:pPr>
      <w:r w:rsidRPr="00E37690">
        <w:rPr>
          <w:i/>
          <w:lang w:val="en-US"/>
        </w:rPr>
        <w:t>Paragraph 6.3.2.1.</w:t>
      </w:r>
      <w:r w:rsidRPr="00E37690">
        <w:rPr>
          <w:lang w:val="en-US"/>
        </w:rPr>
        <w:t>,</w:t>
      </w:r>
      <w:r w:rsidRPr="00E37690">
        <w:rPr>
          <w:i/>
          <w:lang w:val="en-US"/>
        </w:rPr>
        <w:t xml:space="preserve"> </w:t>
      </w:r>
      <w:r w:rsidRPr="00E37690">
        <w:rPr>
          <w:lang w:val="en-US"/>
        </w:rPr>
        <w:t>amend to read</w:t>
      </w:r>
      <w:r w:rsidRPr="00E37690">
        <w:rPr>
          <w:iCs/>
          <w:lang w:val="en-US"/>
        </w:rPr>
        <w:t>:</w:t>
      </w:r>
      <w:r w:rsidR="00E623BE" w:rsidRPr="00E623BE">
        <w:rPr>
          <w:lang w:val="en-US"/>
        </w:rPr>
        <w:t xml:space="preserve"> </w:t>
      </w:r>
    </w:p>
    <w:p w14:paraId="0BA77A62" w14:textId="77777777" w:rsidR="00262CF5" w:rsidRPr="00E37690" w:rsidRDefault="00262CF5" w:rsidP="004F782D">
      <w:pPr>
        <w:tabs>
          <w:tab w:val="left" w:pos="2160"/>
        </w:tabs>
        <w:autoSpaceDE w:val="0"/>
        <w:autoSpaceDN w:val="0"/>
        <w:adjustRightInd w:val="0"/>
        <w:spacing w:after="100"/>
        <w:ind w:left="2160" w:right="1138" w:hanging="990"/>
        <w:jc w:val="both"/>
        <w:rPr>
          <w:bCs/>
          <w:lang w:val="en-US"/>
        </w:rPr>
      </w:pPr>
      <w:r w:rsidRPr="00E37690">
        <w:rPr>
          <w:bCs/>
          <w:lang w:val="en-US"/>
        </w:rPr>
        <w:t>"6.3.2.1.</w:t>
      </w:r>
      <w:r w:rsidRPr="00E37690">
        <w:rPr>
          <w:bCs/>
          <w:lang w:val="en-US"/>
        </w:rPr>
        <w:tab/>
        <w:t>Internal geometric characteristics</w:t>
      </w:r>
    </w:p>
    <w:p w14:paraId="330EAE09" w14:textId="77777777" w:rsidR="00262CF5" w:rsidRPr="00E37690" w:rsidRDefault="00262CF5" w:rsidP="004F782D">
      <w:pPr>
        <w:spacing w:after="100"/>
        <w:ind w:left="2268" w:right="1134" w:hanging="1134"/>
        <w:jc w:val="both"/>
        <w:rPr>
          <w:bCs/>
          <w:lang w:val="en-US"/>
        </w:rPr>
      </w:pPr>
      <w:r w:rsidRPr="00E37690">
        <w:rPr>
          <w:bCs/>
          <w:lang w:val="en-US"/>
        </w:rPr>
        <w:tab/>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14:paraId="55375E18" w14:textId="77777777" w:rsidR="00262CF5" w:rsidRPr="00E37690" w:rsidRDefault="00262CF5" w:rsidP="004F782D">
      <w:pPr>
        <w:spacing w:after="100"/>
        <w:ind w:left="2268" w:right="1134"/>
        <w:jc w:val="both"/>
        <w:rPr>
          <w:bCs/>
          <w:lang w:val="en-US"/>
        </w:rPr>
      </w:pPr>
      <w:r w:rsidRPr="00E37690">
        <w:rPr>
          <w:bCs/>
          <w:lang w:val="en-US"/>
        </w:rPr>
        <w:t>Integral Enhanced Child Restraint System shall also fulfil the minimum and maximum dimensions of shoulder height, for any stature within the size range declared by the manufacturer.</w:t>
      </w:r>
    </w:p>
    <w:p w14:paraId="48219BDB" w14:textId="77777777" w:rsidR="00262CF5" w:rsidRPr="00E37690" w:rsidRDefault="00262CF5" w:rsidP="004F782D">
      <w:pPr>
        <w:spacing w:after="100"/>
        <w:ind w:left="2268" w:right="1134"/>
        <w:jc w:val="both"/>
        <w:rPr>
          <w:bCs/>
          <w:lang w:val="en-US"/>
        </w:rPr>
      </w:pPr>
      <w:r w:rsidRPr="00E37690">
        <w:rPr>
          <w:bCs/>
          <w:lang w:val="en-US"/>
        </w:rPr>
        <w:t xml:space="preserve">Integral Enhanced Child Restraint Systems that feature an impact shield shall also be capable of being adjusted to fulfil: </w:t>
      </w:r>
    </w:p>
    <w:p w14:paraId="4C64F1EE" w14:textId="77777777" w:rsidR="00262CF5" w:rsidRPr="00E37690" w:rsidRDefault="00262CF5" w:rsidP="004F782D">
      <w:pPr>
        <w:spacing w:after="100"/>
        <w:ind w:left="2835" w:right="1134" w:hanging="567"/>
        <w:jc w:val="both"/>
        <w:rPr>
          <w:bCs/>
          <w:lang w:val="en-US"/>
        </w:rPr>
      </w:pPr>
      <w:r w:rsidRPr="00E37690">
        <w:rPr>
          <w:bCs/>
          <w:lang w:val="en-US"/>
        </w:rPr>
        <w:t>(a)</w:t>
      </w:r>
      <w:r w:rsidRPr="00E37690">
        <w:rPr>
          <w:bCs/>
          <w:lang w:val="en-US"/>
        </w:rPr>
        <w:tab/>
        <w:t>The 5</w:t>
      </w:r>
      <w:r w:rsidRPr="00E37690">
        <w:rPr>
          <w:bCs/>
          <w:vertAlign w:val="superscript"/>
          <w:lang w:val="en-US"/>
        </w:rPr>
        <w:t>th</w:t>
      </w:r>
      <w:r w:rsidRPr="00E37690">
        <w:rPr>
          <w:bCs/>
          <w:lang w:val="en-US"/>
        </w:rPr>
        <w:t xml:space="preserve"> percentile upper leg thickness and 5</w:t>
      </w:r>
      <w:r w:rsidRPr="00E37690">
        <w:rPr>
          <w:bCs/>
          <w:vertAlign w:val="superscript"/>
          <w:lang w:val="en-US"/>
        </w:rPr>
        <w:t>th</w:t>
      </w:r>
      <w:r w:rsidRPr="00E37690">
        <w:rPr>
          <w:bCs/>
          <w:lang w:val="en-US"/>
        </w:rPr>
        <w:t xml:space="preserve"> percentile abdomen depth, simultaneously to the 5</w:t>
      </w:r>
      <w:r w:rsidRPr="00E37690">
        <w:rPr>
          <w:bCs/>
          <w:vertAlign w:val="superscript"/>
          <w:lang w:val="en-US"/>
        </w:rPr>
        <w:t>th</w:t>
      </w:r>
      <w:r w:rsidRPr="00E37690">
        <w:rPr>
          <w:bCs/>
          <w:lang w:val="en-US"/>
        </w:rPr>
        <w:t xml:space="preserve"> percentile shoulder height;</w:t>
      </w:r>
    </w:p>
    <w:p w14:paraId="57A21B57" w14:textId="77777777" w:rsidR="00262CF5" w:rsidRPr="00E37690" w:rsidRDefault="00262CF5" w:rsidP="004F782D">
      <w:pPr>
        <w:spacing w:after="100"/>
        <w:ind w:left="2835" w:right="1134" w:hanging="567"/>
        <w:jc w:val="both"/>
        <w:rPr>
          <w:bCs/>
          <w:lang w:val="en-US"/>
        </w:rPr>
      </w:pPr>
      <w:r w:rsidRPr="00E37690">
        <w:rPr>
          <w:bCs/>
          <w:lang w:val="en-US"/>
        </w:rPr>
        <w:t>(b)</w:t>
      </w:r>
      <w:r w:rsidRPr="00E37690">
        <w:rPr>
          <w:bCs/>
          <w:lang w:val="en-US"/>
        </w:rPr>
        <w:tab/>
        <w:t>The 95</w:t>
      </w:r>
      <w:r w:rsidRPr="00E37690">
        <w:rPr>
          <w:bCs/>
          <w:vertAlign w:val="superscript"/>
          <w:lang w:val="en-US"/>
        </w:rPr>
        <w:t>th</w:t>
      </w:r>
      <w:r w:rsidRPr="00E37690">
        <w:rPr>
          <w:bCs/>
          <w:lang w:val="en-US"/>
        </w:rPr>
        <w:t xml:space="preserve"> percentile upper leg thickness and 95</w:t>
      </w:r>
      <w:r w:rsidRPr="00E37690">
        <w:rPr>
          <w:bCs/>
          <w:vertAlign w:val="superscript"/>
          <w:lang w:val="en-US"/>
        </w:rPr>
        <w:t>th</w:t>
      </w:r>
      <w:r w:rsidRPr="00E37690">
        <w:rPr>
          <w:bCs/>
          <w:lang w:val="en-US"/>
        </w:rPr>
        <w:t xml:space="preserve"> percentile abdomen depth, simultaneously to the 95</w:t>
      </w:r>
      <w:r w:rsidRPr="00E37690">
        <w:rPr>
          <w:bCs/>
          <w:vertAlign w:val="superscript"/>
          <w:lang w:val="en-US"/>
        </w:rPr>
        <w:t>th</w:t>
      </w:r>
      <w:r w:rsidRPr="00E37690">
        <w:rPr>
          <w:bCs/>
          <w:lang w:val="en-US"/>
        </w:rPr>
        <w:t xml:space="preserve"> percentile shoulder height, shoulder breadth, hip breadth and sitting height.</w:t>
      </w:r>
    </w:p>
    <w:p w14:paraId="00FFB752" w14:textId="77777777" w:rsidR="00262CF5" w:rsidRPr="00E37690" w:rsidRDefault="00262CF5" w:rsidP="004F782D">
      <w:pPr>
        <w:spacing w:after="100"/>
        <w:ind w:left="2268" w:right="1134"/>
        <w:jc w:val="both"/>
        <w:rPr>
          <w:bCs/>
          <w:lang w:val="en-US"/>
        </w:rPr>
      </w:pPr>
      <w:r w:rsidRPr="00E37690">
        <w:rPr>
          <w:bCs/>
          <w:lang w:val="en-US"/>
        </w:rPr>
        <w:t xml:space="preserve">For any stature within the size range declared by the manufacturer. </w:t>
      </w:r>
    </w:p>
    <w:p w14:paraId="6D2868AD" w14:textId="77777777" w:rsidR="00262CF5" w:rsidRPr="00E37690" w:rsidRDefault="00262CF5" w:rsidP="004F782D">
      <w:pPr>
        <w:spacing w:after="100"/>
        <w:ind w:left="2268" w:right="1134" w:hanging="1134"/>
        <w:jc w:val="both"/>
        <w:rPr>
          <w:bCs/>
          <w:lang w:val="en-US"/>
        </w:rPr>
      </w:pPr>
      <w:r w:rsidRPr="00E37690">
        <w:rPr>
          <w:bCs/>
          <w:lang w:val="en-US"/>
        </w:rPr>
        <w:tab/>
        <w:t>Non-integral Enhanced Child Restraint System shall also fulfil the maximum dimensions of shoulder height, for any stature within the size range declared by the manufacturer."</w:t>
      </w:r>
    </w:p>
    <w:p w14:paraId="4244B547" w14:textId="77777777" w:rsidR="00262CF5" w:rsidRPr="00E37690" w:rsidRDefault="00262CF5" w:rsidP="004F782D">
      <w:pPr>
        <w:spacing w:after="100"/>
        <w:ind w:left="2268" w:right="1134" w:hanging="1134"/>
        <w:jc w:val="both"/>
        <w:rPr>
          <w:i/>
          <w:lang w:val="en-US"/>
        </w:rPr>
      </w:pPr>
      <w:r w:rsidRPr="00E37690">
        <w:rPr>
          <w:i/>
          <w:lang w:val="en-US"/>
        </w:rPr>
        <w:t>Paragraph 6.6.2.1.</w:t>
      </w:r>
      <w:r w:rsidRPr="00E37690">
        <w:rPr>
          <w:lang w:val="en-US"/>
        </w:rPr>
        <w:t>,</w:t>
      </w:r>
      <w:r w:rsidRPr="00E37690">
        <w:rPr>
          <w:i/>
          <w:lang w:val="en-US"/>
        </w:rPr>
        <w:t xml:space="preserve"> </w:t>
      </w:r>
      <w:r w:rsidRPr="00E37690">
        <w:rPr>
          <w:lang w:val="en-US"/>
        </w:rPr>
        <w:t>amend to read</w:t>
      </w:r>
      <w:r w:rsidRPr="00E37690">
        <w:rPr>
          <w:iCs/>
          <w:lang w:val="en-US"/>
        </w:rPr>
        <w:t>:</w:t>
      </w:r>
    </w:p>
    <w:p w14:paraId="60EB308B" w14:textId="77777777" w:rsidR="00262CF5" w:rsidRPr="00E37690" w:rsidRDefault="00262CF5" w:rsidP="004F782D">
      <w:pPr>
        <w:spacing w:after="100"/>
        <w:ind w:left="2268" w:right="1134" w:hanging="1134"/>
        <w:jc w:val="both"/>
        <w:rPr>
          <w:bCs/>
          <w:lang w:val="en-US"/>
        </w:rPr>
      </w:pPr>
      <w:r w:rsidRPr="00E37690">
        <w:rPr>
          <w:bCs/>
          <w:lang w:val="en-US"/>
        </w:rPr>
        <w:t>"6.6.2.1.</w:t>
      </w:r>
      <w:r w:rsidRPr="00E37690">
        <w:rPr>
          <w:bCs/>
          <w:lang w:val="en-US"/>
        </w:rPr>
        <w:tab/>
        <w:t>For all devices with backrests, the areas defined in Annex 14 to this Regulation, when tested according to Annex 13, shall give a peak acceleration of less than 60 g. This requirement applies also to areas of impact shields which are in the head strike area as defined in Annex 14</w:t>
      </w:r>
      <w:r w:rsidRPr="00E37690">
        <w:rPr>
          <w:lang w:val="en-US"/>
        </w:rPr>
        <w:t>."</w:t>
      </w:r>
      <w:r w:rsidRPr="00E37690">
        <w:rPr>
          <w:bCs/>
          <w:lang w:val="en-US"/>
        </w:rPr>
        <w:t xml:space="preserve"> </w:t>
      </w:r>
    </w:p>
    <w:p w14:paraId="39B236D6" w14:textId="77777777" w:rsidR="00262CF5" w:rsidRPr="00E37690" w:rsidRDefault="00262CF5" w:rsidP="004F782D">
      <w:pPr>
        <w:keepNext/>
        <w:tabs>
          <w:tab w:val="left" w:pos="2800"/>
        </w:tabs>
        <w:spacing w:after="100"/>
        <w:ind w:left="2268" w:right="1134" w:hanging="1134"/>
        <w:jc w:val="both"/>
        <w:rPr>
          <w:lang w:val="en-US"/>
        </w:rPr>
      </w:pPr>
      <w:r w:rsidRPr="00E37690">
        <w:rPr>
          <w:i/>
          <w:lang w:val="en-US"/>
        </w:rPr>
        <w:t>Insert new paragraphs 6.6.4.1.8. to 6.6.4.1.8.2.,</w:t>
      </w:r>
      <w:r w:rsidRPr="00E37690">
        <w:rPr>
          <w:lang w:val="en-US"/>
        </w:rPr>
        <w:t xml:space="preserve"> to read:</w:t>
      </w:r>
    </w:p>
    <w:p w14:paraId="04EE90A1" w14:textId="77777777" w:rsidR="00262CF5" w:rsidRPr="00E37690" w:rsidRDefault="00262CF5" w:rsidP="004F782D">
      <w:pPr>
        <w:tabs>
          <w:tab w:val="left" w:pos="2800"/>
        </w:tabs>
        <w:spacing w:after="100"/>
        <w:ind w:left="2268" w:right="1134" w:hanging="1134"/>
        <w:jc w:val="both"/>
        <w:rPr>
          <w:lang w:val="en-US"/>
        </w:rPr>
      </w:pPr>
      <w:r w:rsidRPr="00E37690">
        <w:rPr>
          <w:lang w:val="en-US"/>
        </w:rPr>
        <w:t>"6.6.4.1.8.</w:t>
      </w:r>
      <w:r w:rsidRPr="00E37690">
        <w:rPr>
          <w:lang w:val="en-US"/>
        </w:rPr>
        <w:tab/>
        <w:t>In the case of a convertible integral Enhanced Child Restraint System that is equipped with a means of restraining the child that is intended for one orientation only, the dynamic test shall be carried out as follows:</w:t>
      </w:r>
    </w:p>
    <w:p w14:paraId="4F2F1EA5" w14:textId="77777777" w:rsidR="00262CF5" w:rsidRPr="00E37690" w:rsidRDefault="00262CF5" w:rsidP="004F782D">
      <w:pPr>
        <w:tabs>
          <w:tab w:val="left" w:pos="2800"/>
        </w:tabs>
        <w:spacing w:after="100"/>
        <w:ind w:left="2268" w:right="1134" w:hanging="1134"/>
        <w:jc w:val="both"/>
        <w:rPr>
          <w:lang w:val="en-US"/>
        </w:rPr>
      </w:pPr>
      <w:r w:rsidRPr="00E37690">
        <w:rPr>
          <w:lang w:val="en-US"/>
        </w:rPr>
        <w:t>6.6.4.1.8.1.</w:t>
      </w:r>
      <w:r w:rsidRPr="00E37690">
        <w:rPr>
          <w:lang w:val="en-US"/>
        </w:rPr>
        <w:tab/>
        <w:t>With the means of restraint used in the orientation for which it is intended; and</w:t>
      </w:r>
    </w:p>
    <w:p w14:paraId="5DB77595" w14:textId="77777777" w:rsidR="00262CF5" w:rsidRPr="00E37690" w:rsidRDefault="00262CF5" w:rsidP="004F782D">
      <w:pPr>
        <w:tabs>
          <w:tab w:val="left" w:pos="2800"/>
        </w:tabs>
        <w:spacing w:after="100"/>
        <w:ind w:left="2268" w:right="1134" w:hanging="1134"/>
        <w:jc w:val="both"/>
        <w:rPr>
          <w:lang w:val="en-US"/>
        </w:rPr>
      </w:pPr>
      <w:r w:rsidRPr="00E37690">
        <w:rPr>
          <w:lang w:val="en-US"/>
        </w:rPr>
        <w:t>6.6.4.1.8.2.</w:t>
      </w:r>
      <w:r w:rsidRPr="00E37690">
        <w:rPr>
          <w:lang w:val="en-US"/>
        </w:rPr>
        <w:tab/>
        <w:t>With the means of restraint used in the orientation for which it is not intended, unless a mechanism is provided to prevent such incorrect use."</w:t>
      </w:r>
    </w:p>
    <w:p w14:paraId="6226C692" w14:textId="77777777" w:rsidR="00262CF5" w:rsidRPr="00E37690" w:rsidRDefault="00262CF5" w:rsidP="004F782D">
      <w:pPr>
        <w:tabs>
          <w:tab w:val="left" w:pos="2800"/>
        </w:tabs>
        <w:spacing w:after="100"/>
        <w:ind w:left="2268" w:right="1134" w:hanging="1134"/>
        <w:jc w:val="both"/>
        <w:rPr>
          <w:i/>
          <w:lang w:val="en-US"/>
        </w:rPr>
      </w:pPr>
      <w:r w:rsidRPr="00E37690">
        <w:rPr>
          <w:i/>
          <w:lang w:val="en-US"/>
        </w:rPr>
        <w:t xml:space="preserve">Paragraph 6.6.4.4.1.2.1, </w:t>
      </w:r>
      <w:r w:rsidRPr="00E37690">
        <w:rPr>
          <w:lang w:val="en-US"/>
        </w:rPr>
        <w:t>amend to read:</w:t>
      </w:r>
    </w:p>
    <w:p w14:paraId="049CA908" w14:textId="77777777" w:rsidR="00262CF5" w:rsidRPr="00E37690" w:rsidRDefault="00262CF5" w:rsidP="004F782D">
      <w:pPr>
        <w:pStyle w:val="SingleTxtG"/>
        <w:spacing w:after="100"/>
        <w:ind w:left="2268" w:hanging="1134"/>
        <w:rPr>
          <w:lang w:val="en-US" w:eastAsia="fr-FR"/>
        </w:rPr>
      </w:pPr>
      <w:r w:rsidRPr="00E37690">
        <w:rPr>
          <w:lang w:val="en-US" w:eastAsia="fr-FR"/>
        </w:rPr>
        <w:t xml:space="preserve">"6.6.4.4.1.2.1. Head excursion: no part of the head of the dummy shall pass beyond the planes FD, FG and DE, as shown in Figure 2 below. This shall be judged up to 300 </w:t>
      </w:r>
      <w:proofErr w:type="spellStart"/>
      <w:r w:rsidRPr="00E37690">
        <w:rPr>
          <w:lang w:val="en-US" w:eastAsia="fr-FR"/>
        </w:rPr>
        <w:t>ms</w:t>
      </w:r>
      <w:proofErr w:type="spellEnd"/>
      <w:r w:rsidRPr="00E37690">
        <w:rPr>
          <w:lang w:val="en-US" w:eastAsia="fr-FR"/>
        </w:rPr>
        <w:t xml:space="preserve"> or the moment that the dummy has come to a definitive standstill whatever occurs first.</w:t>
      </w:r>
    </w:p>
    <w:p w14:paraId="090D5128" w14:textId="77777777" w:rsidR="00262CF5" w:rsidRPr="00E37690" w:rsidRDefault="00262CF5" w:rsidP="00262CF5">
      <w:pPr>
        <w:spacing w:before="100" w:beforeAutospacing="1" w:after="100" w:afterAutospacing="1" w:line="240" w:lineRule="auto"/>
        <w:ind w:left="2268"/>
        <w:rPr>
          <w:iCs/>
          <w:lang w:val="en-US" w:eastAsia="fr-FR"/>
        </w:rPr>
      </w:pPr>
      <w:r w:rsidRPr="00E37690">
        <w:rPr>
          <w:iCs/>
          <w:lang w:val="en-US" w:eastAsia="fr-FR"/>
        </w:rPr>
        <w:lastRenderedPageBreak/>
        <w:t>Except when testing using Q6 dummy where:</w:t>
      </w:r>
    </w:p>
    <w:p w14:paraId="5EEF1650" w14:textId="77777777" w:rsidR="00262CF5" w:rsidRPr="00E37690" w:rsidRDefault="00262CF5" w:rsidP="00262CF5">
      <w:pPr>
        <w:suppressAutoHyphens w:val="0"/>
        <w:spacing w:before="100" w:beforeAutospacing="1" w:after="100" w:afterAutospacing="1" w:line="240" w:lineRule="auto"/>
        <w:ind w:left="2268"/>
        <w:rPr>
          <w:rFonts w:eastAsia="MS Mincho"/>
          <w:iCs/>
          <w:lang w:val="en-US" w:eastAsia="fr-FR"/>
        </w:rPr>
      </w:pPr>
      <w:r w:rsidRPr="00E37690">
        <w:rPr>
          <w:rFonts w:eastAsia="MS Mincho"/>
          <w:iCs/>
          <w:lang w:val="en-US" w:eastAsia="fr-FR"/>
        </w:rPr>
        <w:t>The value in relation to the FD plane is 840 mm</w:t>
      </w:r>
    </w:p>
    <w:p w14:paraId="1537F067" w14:textId="77777777" w:rsidR="00262CF5" w:rsidRPr="00E37690" w:rsidRDefault="00262CF5" w:rsidP="00262CF5">
      <w:pPr>
        <w:suppressAutoHyphens w:val="0"/>
        <w:spacing w:before="100" w:beforeAutospacing="1" w:after="100" w:afterAutospacing="1" w:line="240" w:lineRule="auto"/>
        <w:ind w:left="2268" w:right="1134"/>
        <w:jc w:val="both"/>
        <w:rPr>
          <w:lang w:val="en-US"/>
        </w:rPr>
      </w:pPr>
      <w:r w:rsidRPr="00E37690">
        <w:rPr>
          <w:lang w:val="en-US"/>
        </w:rPr>
        <w:t>Where a test is conducted with paragraph 6.6.4.1.6.2. or paragraph 6.6.4.1.8.2. above, only the second configuration test results without 100 mm diameter bar will be considered.</w:t>
      </w:r>
    </w:p>
    <w:p w14:paraId="1E0E6421" w14:textId="65375C5B" w:rsidR="00262CF5" w:rsidRPr="00E37690" w:rsidRDefault="00262CF5" w:rsidP="00E623BE">
      <w:pPr>
        <w:spacing w:before="100" w:beforeAutospacing="1" w:after="100" w:afterAutospacing="1" w:line="240" w:lineRule="auto"/>
        <w:ind w:left="1134" w:right="1134"/>
        <w:rPr>
          <w:b/>
          <w:bCs/>
          <w:lang w:val="en-US" w:eastAsia="fr-FR"/>
        </w:rPr>
      </w:pPr>
      <w:r w:rsidRPr="00E37690">
        <w:rPr>
          <w:bCs/>
          <w:lang w:val="en-US" w:eastAsia="fr-FR"/>
        </w:rPr>
        <w:t>Figure 2</w:t>
      </w:r>
      <w:r w:rsidRPr="00E37690">
        <w:rPr>
          <w:bCs/>
          <w:lang w:val="en-US" w:eastAsia="fr-FR"/>
        </w:rPr>
        <w:br/>
      </w:r>
      <w:r w:rsidRPr="00E37690">
        <w:rPr>
          <w:b/>
          <w:bCs/>
          <w:lang w:val="en-US" w:eastAsia="fr-FR"/>
        </w:rPr>
        <w:t>Arrangement for testing a rearward-facing device, not supported by the dashboard</w:t>
      </w:r>
    </w:p>
    <w:p w14:paraId="29240F1F" w14:textId="2A6F7C41" w:rsidR="00262CF5" w:rsidRPr="00E37690" w:rsidRDefault="00E623BE" w:rsidP="00E623BE">
      <w:pPr>
        <w:spacing w:before="100" w:beforeAutospacing="1" w:after="100" w:afterAutospacing="1"/>
        <w:ind w:left="1134"/>
        <w:rPr>
          <w:sz w:val="24"/>
          <w:szCs w:val="24"/>
          <w:lang w:val="en-US" w:eastAsia="fr-FR"/>
        </w:rPr>
      </w:pPr>
      <w:r>
        <w:rPr>
          <w:noProof/>
          <w:sz w:val="24"/>
          <w:szCs w:val="24"/>
          <w:lang w:eastAsia="zh-CN"/>
        </w:rPr>
        <w:drawing>
          <wp:inline distT="0" distB="0" distL="0" distR="0" wp14:anchorId="11FE8CFA" wp14:editId="6D73119C">
            <wp:extent cx="3288030" cy="1829435"/>
            <wp:effectExtent l="0" t="0" r="7620" b="0"/>
            <wp:docPr id="1"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inline>
        </w:drawing>
      </w:r>
    </w:p>
    <w:p w14:paraId="4C470181" w14:textId="77777777" w:rsidR="00262CF5" w:rsidRPr="00E37690" w:rsidRDefault="00262CF5" w:rsidP="00E623BE">
      <w:pPr>
        <w:tabs>
          <w:tab w:val="left" w:pos="2300"/>
          <w:tab w:val="left" w:pos="2800"/>
        </w:tabs>
        <w:spacing w:after="120"/>
        <w:ind w:left="2302" w:right="1134" w:hanging="1168"/>
        <w:jc w:val="right"/>
        <w:rPr>
          <w:lang w:val="en-US"/>
        </w:rPr>
      </w:pPr>
      <w:r w:rsidRPr="00E37690">
        <w:rPr>
          <w:lang w:val="en-US"/>
        </w:rPr>
        <w:t>"</w:t>
      </w:r>
    </w:p>
    <w:p w14:paraId="5B1193F1"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t>Paragraph 6.6.5.1.</w:t>
      </w:r>
      <w:r w:rsidRPr="00E37690">
        <w:rPr>
          <w:lang w:val="en-US"/>
        </w:rPr>
        <w:t>,</w:t>
      </w:r>
      <w:r w:rsidRPr="00E37690">
        <w:rPr>
          <w:i/>
          <w:lang w:val="en-US"/>
        </w:rPr>
        <w:t xml:space="preserve"> </w:t>
      </w:r>
      <w:r w:rsidRPr="00E37690">
        <w:rPr>
          <w:lang w:val="en-US"/>
        </w:rPr>
        <w:t>amend to read</w:t>
      </w:r>
      <w:r w:rsidRPr="00E37690">
        <w:rPr>
          <w:iCs/>
          <w:lang w:val="en-US"/>
        </w:rPr>
        <w:t>:</w:t>
      </w:r>
    </w:p>
    <w:p w14:paraId="4C657BD6" w14:textId="77777777" w:rsidR="00262CF5" w:rsidRPr="00E37690" w:rsidRDefault="00262CF5" w:rsidP="00262CF5">
      <w:pPr>
        <w:spacing w:after="120"/>
        <w:ind w:left="2268" w:right="1134" w:hanging="1134"/>
        <w:jc w:val="both"/>
        <w:rPr>
          <w:bCs/>
          <w:lang w:val="en-US"/>
        </w:rPr>
      </w:pPr>
      <w:r w:rsidRPr="00E37690">
        <w:rPr>
          <w:bCs/>
          <w:lang w:val="en-US"/>
        </w:rPr>
        <w:t>"6.6.5.1.</w:t>
      </w:r>
      <w:r w:rsidRPr="00E37690">
        <w:rPr>
          <w:bCs/>
          <w:lang w:val="en-US"/>
        </w:rPr>
        <w:tab/>
        <w:t>Buckle assemblies, retractors, adjusters and lock-off devices that are liable to be affected by temperature, shall be subject to the temperature test specified in paragraph 7.2.7. below. This requirement is applicable to any such components that are found on the Enhanced Child Restraint System, regardless of the means of restraint."</w:t>
      </w:r>
    </w:p>
    <w:p w14:paraId="6C4CA12C"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t>Paragraph 6.7.</w:t>
      </w:r>
      <w:r w:rsidRPr="00E37690">
        <w:rPr>
          <w:lang w:val="en-US"/>
        </w:rPr>
        <w:t>,</w:t>
      </w:r>
      <w:r w:rsidRPr="00E37690">
        <w:rPr>
          <w:i/>
          <w:lang w:val="en-US"/>
        </w:rPr>
        <w:t xml:space="preserve"> </w:t>
      </w:r>
      <w:r w:rsidRPr="00E37690">
        <w:rPr>
          <w:lang w:val="en-US"/>
        </w:rPr>
        <w:t>amend to read</w:t>
      </w:r>
      <w:r w:rsidRPr="00E37690">
        <w:rPr>
          <w:iCs/>
          <w:lang w:val="en-US"/>
        </w:rPr>
        <w:t>:</w:t>
      </w:r>
    </w:p>
    <w:p w14:paraId="52D00C6B" w14:textId="77777777" w:rsidR="00262CF5" w:rsidRPr="00E37690" w:rsidRDefault="00262CF5" w:rsidP="00262CF5">
      <w:pPr>
        <w:spacing w:after="120"/>
        <w:ind w:left="2268" w:right="1134" w:hanging="1134"/>
        <w:jc w:val="both"/>
        <w:rPr>
          <w:bCs/>
          <w:lang w:val="en-US"/>
        </w:rPr>
      </w:pPr>
      <w:r w:rsidRPr="00E37690">
        <w:rPr>
          <w:bCs/>
          <w:lang w:val="en-US"/>
        </w:rPr>
        <w:t>"6.7.</w:t>
      </w:r>
      <w:r w:rsidRPr="00E37690">
        <w:rPr>
          <w:bCs/>
          <w:lang w:val="en-US"/>
        </w:rPr>
        <w:tab/>
        <w:t>Provisions applicable to individual components of the restraint</w:t>
      </w:r>
    </w:p>
    <w:p w14:paraId="12795365" w14:textId="77777777" w:rsidR="00262CF5" w:rsidRPr="00E37690" w:rsidRDefault="00262CF5" w:rsidP="00262CF5">
      <w:pPr>
        <w:spacing w:after="120"/>
        <w:ind w:left="2268" w:right="1134"/>
        <w:jc w:val="both"/>
        <w:rPr>
          <w:bCs/>
          <w:lang w:val="en-US"/>
        </w:rPr>
      </w:pPr>
      <w:r w:rsidRPr="00E37690">
        <w:rPr>
          <w:bCs/>
          <w:lang w:val="en-US"/>
        </w:rPr>
        <w:t>This paragraph is applicable to any such components that are found on the Enhanced Child Restraint System, regardless of the means of restraint."</w:t>
      </w:r>
    </w:p>
    <w:p w14:paraId="5380FA18"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t>Paragraph 6.7.1.8.2.</w:t>
      </w:r>
      <w:r w:rsidRPr="00E37690">
        <w:rPr>
          <w:lang w:val="en-US"/>
        </w:rPr>
        <w:t>,</w:t>
      </w:r>
      <w:r w:rsidRPr="00E37690">
        <w:rPr>
          <w:i/>
          <w:lang w:val="en-US"/>
        </w:rPr>
        <w:t xml:space="preserve"> </w:t>
      </w:r>
      <w:r w:rsidRPr="00E37690">
        <w:rPr>
          <w:lang w:val="en-US"/>
        </w:rPr>
        <w:t>amend to read</w:t>
      </w:r>
      <w:r w:rsidRPr="00E37690">
        <w:rPr>
          <w:iCs/>
          <w:lang w:val="en-US"/>
        </w:rPr>
        <w:t>:</w:t>
      </w:r>
    </w:p>
    <w:p w14:paraId="16075199" w14:textId="77777777" w:rsidR="00262CF5" w:rsidRPr="00E37690" w:rsidRDefault="00262CF5" w:rsidP="00262CF5">
      <w:pPr>
        <w:spacing w:after="120"/>
        <w:ind w:left="2268" w:right="1134" w:hanging="1134"/>
        <w:jc w:val="both"/>
        <w:rPr>
          <w:bCs/>
          <w:lang w:val="en-US"/>
        </w:rPr>
      </w:pPr>
      <w:r w:rsidRPr="00E37690">
        <w:rPr>
          <w:bCs/>
          <w:lang w:val="en-US"/>
        </w:rPr>
        <w:t>"6.7.1.8.2.</w:t>
      </w:r>
      <w:r w:rsidRPr="00E37690">
        <w:rPr>
          <w:bCs/>
          <w:lang w:val="en-US"/>
        </w:rPr>
        <w:tab/>
        <w:t>Depending on the mass limit declared by the manufacturer, a buckle shall withstand:"</w:t>
      </w:r>
    </w:p>
    <w:p w14:paraId="31D21D1F" w14:textId="77777777" w:rsidR="00262CF5" w:rsidRPr="00E37690" w:rsidRDefault="00262CF5" w:rsidP="00262CF5">
      <w:pPr>
        <w:keepNext/>
        <w:keepLines/>
        <w:tabs>
          <w:tab w:val="left" w:pos="2300"/>
          <w:tab w:val="left" w:pos="2800"/>
        </w:tabs>
        <w:spacing w:after="120"/>
        <w:ind w:left="2302" w:right="1134" w:hanging="1168"/>
        <w:jc w:val="both"/>
        <w:rPr>
          <w:bCs/>
          <w:lang w:val="en-US"/>
        </w:rPr>
      </w:pPr>
      <w:r w:rsidRPr="00E37690">
        <w:rPr>
          <w:i/>
          <w:lang w:val="en-US"/>
        </w:rPr>
        <w:t>Paragraph 6.7.2.7.</w:t>
      </w:r>
      <w:r w:rsidRPr="00E37690">
        <w:rPr>
          <w:lang w:val="en-US"/>
        </w:rPr>
        <w:t>,</w:t>
      </w:r>
      <w:r w:rsidRPr="00E37690">
        <w:rPr>
          <w:i/>
          <w:lang w:val="en-US"/>
        </w:rPr>
        <w:t xml:space="preserve"> </w:t>
      </w:r>
      <w:r w:rsidRPr="00E37690">
        <w:rPr>
          <w:lang w:val="en-US"/>
        </w:rPr>
        <w:t>amend to read</w:t>
      </w:r>
      <w:r w:rsidRPr="00E37690">
        <w:rPr>
          <w:iCs/>
          <w:lang w:val="en-US"/>
        </w:rPr>
        <w:t>:</w:t>
      </w:r>
    </w:p>
    <w:p w14:paraId="64B3ED20" w14:textId="77777777" w:rsidR="00262CF5" w:rsidRPr="00E37690" w:rsidRDefault="00262CF5" w:rsidP="00262CF5">
      <w:pPr>
        <w:keepNext/>
        <w:keepLines/>
        <w:spacing w:after="120"/>
        <w:ind w:left="2268" w:right="1134" w:hanging="1134"/>
        <w:jc w:val="both"/>
        <w:rPr>
          <w:bCs/>
          <w:lang w:val="en-US"/>
        </w:rPr>
      </w:pPr>
      <w:r w:rsidRPr="00E37690">
        <w:rPr>
          <w:bCs/>
          <w:lang w:val="en-US"/>
        </w:rPr>
        <w:t>"6.7.2.7.</w:t>
      </w:r>
      <w:r w:rsidRPr="00E37690">
        <w:rPr>
          <w:bCs/>
          <w:lang w:val="en-US"/>
        </w:rPr>
        <w:tab/>
        <w:t>An adjuster mounted directly on the Child Restraint System shall be capable of withstanding repeated operation and shall, before the dynamic test prescribed in paragraph 7.1.3. undergo a test comprising 5,000 ± 5 cycles as specified in paragraph 7.2.6.1.</w:t>
      </w:r>
    </w:p>
    <w:p w14:paraId="659CCDAC" w14:textId="77777777" w:rsidR="00262CF5" w:rsidRPr="00E37690" w:rsidRDefault="00262CF5" w:rsidP="00262CF5">
      <w:pPr>
        <w:spacing w:after="120"/>
        <w:ind w:left="2268" w:right="1134" w:hanging="1134"/>
        <w:jc w:val="both"/>
        <w:rPr>
          <w:bCs/>
          <w:lang w:val="en-US"/>
        </w:rPr>
      </w:pPr>
      <w:r w:rsidRPr="00E37690">
        <w:rPr>
          <w:bCs/>
          <w:lang w:val="en-US"/>
        </w:rPr>
        <w:tab/>
        <w:t>An adjuster mounted on a strap shall be capable of withstanding repeated operation and shall, before the dynamic test prescribed in paragraph 7.1.3. undergo a test comprising 5,000 ± 5 cycles that applies the principles of the test specified in paragraph 7.2.3. This test shall be defined by the Technical Service in consultation with the manufacturer."</w:t>
      </w:r>
    </w:p>
    <w:p w14:paraId="4B8B32A6" w14:textId="77777777" w:rsidR="00262CF5" w:rsidRPr="00E37690" w:rsidRDefault="00262CF5" w:rsidP="00262CF5">
      <w:pPr>
        <w:spacing w:after="120"/>
        <w:ind w:left="2268" w:right="1134" w:hanging="1134"/>
        <w:jc w:val="both"/>
        <w:rPr>
          <w:bCs/>
          <w:lang w:val="en-US"/>
        </w:rPr>
      </w:pPr>
      <w:r w:rsidRPr="00E37690">
        <w:rPr>
          <w:bCs/>
          <w:i/>
          <w:lang w:val="en-US"/>
        </w:rPr>
        <w:lastRenderedPageBreak/>
        <w:t>Insert new paragraph 7.1.3.6.5.</w:t>
      </w:r>
      <w:r w:rsidRPr="00E37690">
        <w:rPr>
          <w:bCs/>
          <w:lang w:val="en-US"/>
        </w:rPr>
        <w:t>, to read:</w:t>
      </w:r>
    </w:p>
    <w:p w14:paraId="3622EB1D" w14:textId="77777777" w:rsidR="00262CF5" w:rsidRPr="00E37690" w:rsidRDefault="00262CF5" w:rsidP="00262CF5">
      <w:pPr>
        <w:spacing w:after="120"/>
        <w:ind w:left="2268" w:right="1134" w:hanging="1134"/>
        <w:jc w:val="both"/>
        <w:rPr>
          <w:bCs/>
          <w:lang w:val="en-US"/>
        </w:rPr>
      </w:pPr>
      <w:r w:rsidRPr="00E37690">
        <w:rPr>
          <w:bCs/>
          <w:lang w:val="en-US"/>
        </w:rPr>
        <w:t>"7.1.3.6.5.</w:t>
      </w:r>
      <w:r w:rsidRPr="00E37690">
        <w:rPr>
          <w:bCs/>
          <w:lang w:val="en-US"/>
        </w:rPr>
        <w:tab/>
        <w:t>The test specified in 6.6.4.1.8. above is a requirement only for:</w:t>
      </w:r>
    </w:p>
    <w:p w14:paraId="74A28515" w14:textId="77777777" w:rsidR="00262CF5" w:rsidRPr="00E37690" w:rsidRDefault="00262CF5" w:rsidP="00262CF5">
      <w:pPr>
        <w:spacing w:after="120"/>
        <w:ind w:left="2268" w:right="1134" w:hanging="1134"/>
        <w:jc w:val="both"/>
        <w:rPr>
          <w:bCs/>
          <w:lang w:val="en-US"/>
        </w:rPr>
      </w:pPr>
      <w:r w:rsidRPr="00E37690">
        <w:rPr>
          <w:bCs/>
          <w:lang w:val="en-US"/>
        </w:rPr>
        <w:t>7.1.3.6.5.1.</w:t>
      </w:r>
      <w:r w:rsidRPr="00E37690">
        <w:rPr>
          <w:bCs/>
          <w:lang w:val="en-US"/>
        </w:rPr>
        <w:tab/>
        <w:t>The smallest dummy for which the Enhanced Child Restraint is designed, if the means of restraint is an impact shield.</w:t>
      </w:r>
    </w:p>
    <w:p w14:paraId="19D876C2" w14:textId="77777777" w:rsidR="00262CF5" w:rsidRPr="00E37690" w:rsidRDefault="00262CF5" w:rsidP="00262CF5">
      <w:pPr>
        <w:spacing w:after="120"/>
        <w:ind w:left="2268" w:right="1134" w:hanging="1134"/>
        <w:jc w:val="both"/>
        <w:rPr>
          <w:bCs/>
          <w:lang w:val="en-US"/>
        </w:rPr>
      </w:pPr>
      <w:r w:rsidRPr="00E37690">
        <w:rPr>
          <w:bCs/>
          <w:lang w:val="en-US"/>
        </w:rPr>
        <w:t>7.1.3.6.5.2.</w:t>
      </w:r>
      <w:r w:rsidRPr="00E37690">
        <w:rPr>
          <w:bCs/>
          <w:lang w:val="en-US"/>
        </w:rPr>
        <w:tab/>
        <w:t>The largest dummy for which the Enhanced Child Restraint is designed, if the means of restraint is a harness."</w:t>
      </w:r>
    </w:p>
    <w:p w14:paraId="2050BB55" w14:textId="77777777" w:rsidR="00262CF5" w:rsidRPr="00E37690" w:rsidRDefault="00262CF5" w:rsidP="00262CF5">
      <w:pPr>
        <w:keepNext/>
        <w:spacing w:after="120"/>
        <w:ind w:left="2268" w:right="1134" w:hanging="1134"/>
        <w:jc w:val="both"/>
        <w:rPr>
          <w:bCs/>
          <w:lang w:val="en-US"/>
        </w:rPr>
      </w:pPr>
      <w:r w:rsidRPr="00E37690">
        <w:rPr>
          <w:bCs/>
          <w:i/>
          <w:lang w:val="en-US"/>
        </w:rPr>
        <w:t>Insert new paragraph 7.2.6.</w:t>
      </w:r>
      <w:r w:rsidRPr="00E37690">
        <w:rPr>
          <w:bCs/>
          <w:lang w:val="en-US"/>
        </w:rPr>
        <w:t>, to read:</w:t>
      </w:r>
    </w:p>
    <w:p w14:paraId="542F70F6" w14:textId="77777777" w:rsidR="00262CF5" w:rsidRPr="00E37690" w:rsidRDefault="00262CF5" w:rsidP="00262CF5">
      <w:pPr>
        <w:spacing w:after="120"/>
        <w:ind w:left="2268" w:right="1134" w:hanging="1134"/>
        <w:jc w:val="both"/>
        <w:rPr>
          <w:bCs/>
          <w:lang w:val="en-US"/>
        </w:rPr>
      </w:pPr>
      <w:r w:rsidRPr="00E37690">
        <w:rPr>
          <w:bCs/>
          <w:lang w:val="en-US"/>
        </w:rPr>
        <w:t>"7.2.6.</w:t>
      </w:r>
      <w:r w:rsidRPr="00E37690">
        <w:rPr>
          <w:bCs/>
          <w:lang w:val="en-US"/>
        </w:rPr>
        <w:tab/>
        <w:t>Conditioning tests for adjusters"</w:t>
      </w:r>
    </w:p>
    <w:p w14:paraId="3B0D7957" w14:textId="2D164775" w:rsidR="00262CF5" w:rsidRPr="00E37690" w:rsidRDefault="00262CF5" w:rsidP="00262CF5">
      <w:pPr>
        <w:spacing w:after="120"/>
        <w:ind w:left="2268" w:right="1134" w:hanging="1134"/>
        <w:jc w:val="both"/>
        <w:rPr>
          <w:bCs/>
          <w:lang w:val="en-US"/>
        </w:rPr>
      </w:pPr>
      <w:r w:rsidRPr="00E37690">
        <w:rPr>
          <w:bCs/>
          <w:i/>
          <w:lang w:val="en-US"/>
        </w:rPr>
        <w:t>Paragraph 7.2.6.</w:t>
      </w:r>
      <w:r w:rsidR="00E623BE">
        <w:rPr>
          <w:bCs/>
          <w:i/>
          <w:lang w:val="en-US"/>
        </w:rPr>
        <w:t xml:space="preserve"> </w:t>
      </w:r>
      <w:r w:rsidRPr="00E37690">
        <w:rPr>
          <w:bCs/>
          <w:i/>
          <w:lang w:val="en-US"/>
        </w:rPr>
        <w:t>(former)</w:t>
      </w:r>
      <w:r w:rsidRPr="00E37690">
        <w:rPr>
          <w:bCs/>
          <w:lang w:val="en-US"/>
        </w:rPr>
        <w:t>, renumber as paragraph 7.2.6.1. and amend to read:</w:t>
      </w:r>
    </w:p>
    <w:p w14:paraId="0EF4CEA2" w14:textId="77777777" w:rsidR="00262CF5" w:rsidRPr="00E37690" w:rsidRDefault="00262CF5" w:rsidP="00262CF5">
      <w:pPr>
        <w:spacing w:after="120"/>
        <w:ind w:left="2268" w:right="1134" w:hanging="1134"/>
        <w:jc w:val="both"/>
        <w:rPr>
          <w:bCs/>
          <w:lang w:val="en-US"/>
        </w:rPr>
      </w:pPr>
      <w:r w:rsidRPr="00E37690">
        <w:rPr>
          <w:bCs/>
          <w:lang w:val="en-US"/>
        </w:rPr>
        <w:t>"7.2.6.1.</w:t>
      </w:r>
      <w:r w:rsidRPr="00E37690">
        <w:rPr>
          <w:bCs/>
          <w:lang w:val="en-US"/>
        </w:rPr>
        <w:tab/>
        <w:t>Conditioning test for adjusters mounted directly on a child restraint</w:t>
      </w:r>
    </w:p>
    <w:p w14:paraId="60A7D007" w14:textId="77777777" w:rsidR="00262CF5" w:rsidRPr="00E37690" w:rsidRDefault="00262CF5" w:rsidP="00262CF5">
      <w:pPr>
        <w:spacing w:after="120"/>
        <w:ind w:left="2268" w:right="1134" w:hanging="1134"/>
        <w:jc w:val="both"/>
        <w:rPr>
          <w:bCs/>
          <w:strike/>
          <w:lang w:val="en-US"/>
        </w:rPr>
      </w:pPr>
      <w:r w:rsidRPr="00E37690">
        <w:rPr>
          <w:bCs/>
          <w:lang w:val="en-US"/>
        </w:rPr>
        <w:tab/>
        <w:t>…"</w:t>
      </w:r>
    </w:p>
    <w:p w14:paraId="20E478B5" w14:textId="77777777" w:rsidR="00262CF5" w:rsidRPr="00E37690" w:rsidRDefault="00262CF5" w:rsidP="00262CF5">
      <w:pPr>
        <w:spacing w:after="120"/>
        <w:ind w:left="2268" w:right="1134" w:hanging="1134"/>
        <w:jc w:val="both"/>
        <w:rPr>
          <w:bCs/>
          <w:lang w:val="en-US"/>
        </w:rPr>
      </w:pPr>
      <w:r w:rsidRPr="00E37690">
        <w:rPr>
          <w:bCs/>
          <w:i/>
          <w:lang w:val="en-US"/>
        </w:rPr>
        <w:t>Insert new paragraph 7.2.6.2.,</w:t>
      </w:r>
      <w:r w:rsidRPr="00E37690">
        <w:rPr>
          <w:bCs/>
          <w:lang w:val="en-US"/>
        </w:rPr>
        <w:t xml:space="preserve"> to read:</w:t>
      </w:r>
    </w:p>
    <w:p w14:paraId="77F77B43" w14:textId="77777777" w:rsidR="00262CF5" w:rsidRPr="00E37690" w:rsidRDefault="00262CF5" w:rsidP="00262CF5">
      <w:pPr>
        <w:spacing w:after="120"/>
        <w:ind w:left="2268" w:right="1134" w:hanging="1134"/>
        <w:jc w:val="both"/>
        <w:rPr>
          <w:bCs/>
          <w:lang w:val="en-US"/>
        </w:rPr>
      </w:pPr>
      <w:r w:rsidRPr="00E37690">
        <w:rPr>
          <w:bCs/>
          <w:lang w:val="en-US"/>
        </w:rPr>
        <w:t>"7.2.6.2.</w:t>
      </w:r>
      <w:r w:rsidRPr="00E37690">
        <w:rPr>
          <w:bCs/>
          <w:lang w:val="en-US"/>
        </w:rPr>
        <w:tab/>
        <w:t>Conditioning test for adjusters connected to a strap (not directly mounted to the Enhanced Child Restraint System)</w:t>
      </w:r>
    </w:p>
    <w:p w14:paraId="6C40AC6D" w14:textId="77777777" w:rsidR="00262CF5" w:rsidRPr="00E37690" w:rsidRDefault="00262CF5" w:rsidP="00262CF5">
      <w:pPr>
        <w:spacing w:after="120"/>
        <w:ind w:left="2268" w:right="1134"/>
        <w:jc w:val="both"/>
        <w:rPr>
          <w:bCs/>
          <w:lang w:val="en-US"/>
        </w:rPr>
      </w:pPr>
      <w:r w:rsidRPr="00E37690">
        <w:rPr>
          <w:bCs/>
          <w:lang w:val="en-US"/>
        </w:rPr>
        <w:t>Install the largest dummy for which the restraint is intended, as if for the dynamic test, including the standard slack as specified in paragraph 7.1.3.5. above. Mark a reference line on the strap where the free end of the strap enters the adjuster.</w:t>
      </w:r>
    </w:p>
    <w:p w14:paraId="0823D1CE" w14:textId="77777777" w:rsidR="00262CF5" w:rsidRPr="00E37690" w:rsidRDefault="00262CF5" w:rsidP="00262CF5">
      <w:pPr>
        <w:spacing w:after="120"/>
        <w:ind w:left="2268" w:right="1134"/>
        <w:jc w:val="both"/>
        <w:rPr>
          <w:bCs/>
          <w:lang w:val="en-US"/>
        </w:rPr>
      </w:pPr>
      <w:r w:rsidRPr="00E37690">
        <w:rPr>
          <w:bCs/>
          <w:lang w:val="en-US"/>
        </w:rPr>
        <w:t xml:space="preserve">Remove the dummy and place the restraint in the conditioning rig shown in Figure 2, Annex 15. </w:t>
      </w:r>
    </w:p>
    <w:p w14:paraId="61347738" w14:textId="77777777" w:rsidR="00262CF5" w:rsidRPr="00E37690" w:rsidRDefault="00262CF5" w:rsidP="00262CF5">
      <w:pPr>
        <w:spacing w:after="120"/>
        <w:ind w:left="2268" w:right="1134"/>
        <w:jc w:val="both"/>
        <w:rPr>
          <w:bCs/>
          <w:lang w:val="en-US"/>
        </w:rPr>
      </w:pPr>
      <w:r w:rsidRPr="00E37690">
        <w:rPr>
          <w:bCs/>
          <w:lang w:val="en-US"/>
        </w:rPr>
        <w:t>The strap shall be cycled for a total distance of not less than 150 mm through the adjuster. This movement shall be such that at least 100 mm of strap on the side of the reference line towards the free end of the strap.</w:t>
      </w:r>
    </w:p>
    <w:p w14:paraId="34CE7FB4" w14:textId="77777777" w:rsidR="00262CF5" w:rsidRPr="00E37690" w:rsidRDefault="00262CF5" w:rsidP="00262CF5">
      <w:pPr>
        <w:spacing w:after="120"/>
        <w:ind w:left="2268" w:right="1134"/>
        <w:jc w:val="both"/>
        <w:rPr>
          <w:bCs/>
          <w:lang w:val="en-US"/>
        </w:rPr>
      </w:pPr>
      <w:r w:rsidRPr="00E37690">
        <w:rPr>
          <w:bCs/>
          <w:lang w:val="en-US"/>
        </w:rPr>
        <w:t>If the length of strap from the reference line to the free end of the strap is insufficient for the movement described above, the 150 mm of movement through the adjuster shall be from the fully extended strap position.</w:t>
      </w:r>
    </w:p>
    <w:p w14:paraId="7105E67E" w14:textId="77777777" w:rsidR="00262CF5" w:rsidRPr="00E37690" w:rsidRDefault="00262CF5" w:rsidP="00262CF5">
      <w:pPr>
        <w:spacing w:after="120"/>
        <w:ind w:left="2268" w:right="1134"/>
        <w:jc w:val="both"/>
        <w:rPr>
          <w:bCs/>
          <w:lang w:val="en-US"/>
        </w:rPr>
      </w:pPr>
      <w:r w:rsidRPr="00E37690">
        <w:rPr>
          <w:bCs/>
          <w:lang w:val="en-US"/>
        </w:rPr>
        <w:t>The frequency of cycling shall be 10 ± 1 cycles/minute, with a velocity on ‘B’ of 150 ± 1 mm/s.</w:t>
      </w:r>
    </w:p>
    <w:p w14:paraId="0A686244" w14:textId="77777777" w:rsidR="00262CF5" w:rsidRPr="00E37690" w:rsidRDefault="00262CF5" w:rsidP="00262CF5">
      <w:pPr>
        <w:spacing w:after="120"/>
        <w:ind w:left="2268" w:right="1134"/>
        <w:jc w:val="both"/>
        <w:rPr>
          <w:bCs/>
          <w:lang w:val="en-US"/>
        </w:rPr>
      </w:pPr>
      <w:r w:rsidRPr="00E37690">
        <w:rPr>
          <w:bCs/>
          <w:lang w:val="en-US"/>
        </w:rPr>
        <w:t>This process shall be conducted for each adjuster that is part of the retention system of the child within the restraint."</w:t>
      </w:r>
    </w:p>
    <w:p w14:paraId="618E9328" w14:textId="77777777" w:rsidR="00262CF5" w:rsidRPr="00E37690" w:rsidRDefault="00262CF5" w:rsidP="00262CF5">
      <w:pPr>
        <w:keepNext/>
        <w:keepLines/>
        <w:tabs>
          <w:tab w:val="left" w:pos="2300"/>
          <w:tab w:val="left" w:pos="2800"/>
        </w:tabs>
        <w:spacing w:after="120"/>
        <w:ind w:left="2302" w:right="1134" w:hanging="1168"/>
        <w:jc w:val="both"/>
        <w:rPr>
          <w:lang w:val="en-US"/>
        </w:rPr>
      </w:pPr>
      <w:r w:rsidRPr="00E37690">
        <w:rPr>
          <w:i/>
          <w:lang w:val="en-US"/>
        </w:rPr>
        <w:t>Paragraph 9.2.1.1</w:t>
      </w:r>
      <w:r w:rsidRPr="00E37690">
        <w:rPr>
          <w:lang w:val="en-US"/>
        </w:rPr>
        <w:t xml:space="preserve">., amend to read: </w:t>
      </w:r>
    </w:p>
    <w:p w14:paraId="35B0582C" w14:textId="77777777" w:rsidR="00262CF5" w:rsidRPr="00E37690" w:rsidRDefault="00262CF5" w:rsidP="00262CF5">
      <w:pPr>
        <w:keepNext/>
        <w:keepLines/>
        <w:spacing w:after="120"/>
        <w:ind w:left="2268" w:right="1134" w:hanging="1134"/>
        <w:jc w:val="both"/>
        <w:rPr>
          <w:bCs/>
          <w:lang w:val="en-US"/>
        </w:rPr>
      </w:pPr>
      <w:r w:rsidRPr="00E37690">
        <w:rPr>
          <w:lang w:val="en-US"/>
        </w:rPr>
        <w:t>"9.2.1.1.</w:t>
      </w:r>
      <w:r w:rsidRPr="00E37690">
        <w:rPr>
          <w:lang w:val="en-US"/>
        </w:rPr>
        <w:tab/>
      </w:r>
      <w:r w:rsidRPr="00E37690">
        <w:rPr>
          <w:lang w:val="en-US"/>
        </w:rPr>
        <w:tab/>
        <w:t>Five Enhanced Child Restraint Systems shall be subjected to the dynamic test described in paragraph 7.1.3. above. The Technical Service that conducted the type approval tests shall choose the conditions that produced the maximum horizontal head excursion during the type approval dynamic tests, excluding the conditions described in paragraph 6.6.4.1.6.2. and paragraph 6.6.4.1.8.2. above. All the five Enhanced Child Restraint Systems shall be tested under the same conditions."</w:t>
      </w:r>
    </w:p>
    <w:p w14:paraId="49336660"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t>Paragraph 14.3.5.</w:t>
      </w:r>
      <w:r w:rsidRPr="00E37690">
        <w:rPr>
          <w:lang w:val="en-US"/>
        </w:rPr>
        <w:t>,</w:t>
      </w:r>
      <w:r w:rsidRPr="00E37690">
        <w:rPr>
          <w:i/>
          <w:lang w:val="en-US"/>
        </w:rPr>
        <w:t xml:space="preserve"> </w:t>
      </w:r>
      <w:r w:rsidRPr="00E37690">
        <w:rPr>
          <w:lang w:val="en-US"/>
        </w:rPr>
        <w:t>amend to read</w:t>
      </w:r>
      <w:r w:rsidRPr="00E37690">
        <w:rPr>
          <w:iCs/>
          <w:lang w:val="en-US"/>
        </w:rPr>
        <w:t>:</w:t>
      </w:r>
    </w:p>
    <w:p w14:paraId="53EB5B46" w14:textId="77777777" w:rsidR="00262CF5" w:rsidRPr="00E37690" w:rsidRDefault="00262CF5" w:rsidP="00262CF5">
      <w:pPr>
        <w:spacing w:after="120"/>
        <w:ind w:left="2268" w:right="1134" w:hanging="1134"/>
        <w:jc w:val="both"/>
        <w:rPr>
          <w:bCs/>
          <w:lang w:val="en-US"/>
        </w:rPr>
      </w:pPr>
      <w:r w:rsidRPr="00E37690">
        <w:rPr>
          <w:bCs/>
          <w:lang w:val="en-US"/>
        </w:rPr>
        <w:t>"14.3.5.</w:t>
      </w:r>
      <w:r w:rsidRPr="00E37690">
        <w:rPr>
          <w:bCs/>
          <w:lang w:val="en-US"/>
        </w:rPr>
        <w:tab/>
        <w:t>It shall be recommended that any straps holding the restraint to the vehicle should be tight, that any support-leg should be in contact with the vehicle floor, that any straps or impact shields restraining the child should be adjusted to the child's body, and that straps should not be twisted;."</w:t>
      </w:r>
    </w:p>
    <w:p w14:paraId="07196393"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lastRenderedPageBreak/>
        <w:t>Paragraph 14.3.6.</w:t>
      </w:r>
      <w:r w:rsidRPr="00E37690">
        <w:rPr>
          <w:lang w:val="en-US"/>
        </w:rPr>
        <w:t>,</w:t>
      </w:r>
      <w:r w:rsidRPr="00E37690">
        <w:rPr>
          <w:i/>
          <w:lang w:val="en-US"/>
        </w:rPr>
        <w:t xml:space="preserve"> </w:t>
      </w:r>
      <w:r w:rsidRPr="00E37690">
        <w:rPr>
          <w:lang w:val="en-US"/>
        </w:rPr>
        <w:t>amend to read</w:t>
      </w:r>
      <w:r w:rsidRPr="00E37690">
        <w:rPr>
          <w:iCs/>
          <w:lang w:val="en-US"/>
        </w:rPr>
        <w:t>:</w:t>
      </w:r>
    </w:p>
    <w:p w14:paraId="740DBB64" w14:textId="77777777" w:rsidR="00262CF5" w:rsidRPr="00E37690" w:rsidRDefault="00262CF5" w:rsidP="00262CF5">
      <w:pPr>
        <w:spacing w:after="120"/>
        <w:ind w:left="2268" w:right="1134" w:hanging="1134"/>
        <w:jc w:val="both"/>
        <w:rPr>
          <w:bCs/>
          <w:lang w:val="en-US"/>
        </w:rPr>
      </w:pPr>
      <w:r w:rsidRPr="00E37690">
        <w:rPr>
          <w:bCs/>
          <w:lang w:val="en-US"/>
        </w:rPr>
        <w:t>"14.3.6.</w:t>
      </w:r>
      <w:r w:rsidRPr="00E37690">
        <w:rPr>
          <w:bCs/>
          <w:lang w:val="en-US"/>
        </w:rPr>
        <w:tab/>
        <w:t>'The importance of ensuring that any lap strap is worn low down, and that any impact shield installed properly, so that the pelvis is firmly engaged, shall be stressed;"</w:t>
      </w:r>
    </w:p>
    <w:p w14:paraId="4DDAE5FC" w14:textId="77777777" w:rsidR="00262CF5" w:rsidRPr="00E37690" w:rsidRDefault="00262CF5" w:rsidP="00262CF5">
      <w:pPr>
        <w:spacing w:after="120"/>
        <w:ind w:left="2268" w:right="1134" w:hanging="1134"/>
        <w:jc w:val="both"/>
        <w:rPr>
          <w:bCs/>
          <w:lang w:val="en-US"/>
        </w:rPr>
      </w:pPr>
      <w:r w:rsidRPr="00E37690">
        <w:rPr>
          <w:bCs/>
          <w:i/>
          <w:lang w:val="en-US"/>
        </w:rPr>
        <w:t>Annex 14</w:t>
      </w:r>
      <w:r w:rsidRPr="00E37690">
        <w:rPr>
          <w:bCs/>
          <w:lang w:val="en-US"/>
        </w:rPr>
        <w:t>, amend to read:</w:t>
      </w:r>
    </w:p>
    <w:p w14:paraId="61B5DBB9" w14:textId="77777777" w:rsidR="00262CF5" w:rsidRPr="00E37690" w:rsidRDefault="00262CF5" w:rsidP="00262CF5">
      <w:pPr>
        <w:keepNext/>
        <w:keepLines/>
        <w:tabs>
          <w:tab w:val="right" w:pos="851"/>
        </w:tabs>
        <w:spacing w:before="360" w:after="240" w:line="300" w:lineRule="exact"/>
        <w:ind w:left="1134" w:right="1134" w:hanging="1134"/>
        <w:rPr>
          <w:sz w:val="28"/>
          <w:lang w:val="en-US"/>
        </w:rPr>
      </w:pPr>
      <w:bookmarkStart w:id="3" w:name="_Toc355000778"/>
      <w:r w:rsidRPr="00E37690">
        <w:rPr>
          <w:sz w:val="28"/>
          <w:lang w:val="en-US"/>
        </w:rPr>
        <w:tab/>
        <w:t>"</w:t>
      </w:r>
      <w:r w:rsidRPr="00E37690">
        <w:rPr>
          <w:b/>
          <w:sz w:val="28"/>
          <w:lang w:val="en-US"/>
        </w:rPr>
        <w:t>Annex 14</w:t>
      </w:r>
      <w:bookmarkEnd w:id="3"/>
    </w:p>
    <w:p w14:paraId="18BB269F" w14:textId="77777777" w:rsidR="00262CF5" w:rsidRPr="00E37690" w:rsidRDefault="00262CF5" w:rsidP="00262CF5">
      <w:pPr>
        <w:keepNext/>
        <w:keepLines/>
        <w:tabs>
          <w:tab w:val="right" w:pos="851"/>
        </w:tabs>
        <w:spacing w:before="360" w:after="240" w:line="300" w:lineRule="exact"/>
        <w:ind w:left="1134" w:right="1134" w:hanging="1134"/>
        <w:rPr>
          <w:b/>
          <w:sz w:val="28"/>
          <w:lang w:val="en-US"/>
        </w:rPr>
      </w:pPr>
      <w:r w:rsidRPr="00E37690">
        <w:rPr>
          <w:sz w:val="28"/>
          <w:lang w:val="en-US"/>
        </w:rPr>
        <w:tab/>
      </w:r>
      <w:r w:rsidRPr="00E37690">
        <w:rPr>
          <w:sz w:val="28"/>
          <w:lang w:val="en-US"/>
        </w:rPr>
        <w:tab/>
      </w:r>
      <w:bookmarkStart w:id="4" w:name="_Toc355000779"/>
      <w:r w:rsidRPr="00E37690">
        <w:rPr>
          <w:b/>
          <w:sz w:val="28"/>
          <w:lang w:val="en-US"/>
        </w:rPr>
        <w:t>Method of defining head impact area of devices with backrests or impact shields and for rearward-facing devices defining the minimum size of side wings</w:t>
      </w:r>
      <w:bookmarkEnd w:id="4"/>
    </w:p>
    <w:p w14:paraId="5EC55024" w14:textId="77777777" w:rsidR="00262CF5" w:rsidRPr="00E37690" w:rsidRDefault="00262CF5" w:rsidP="00262CF5">
      <w:pPr>
        <w:spacing w:after="120"/>
        <w:ind w:left="2268" w:right="1134" w:hanging="1134"/>
        <w:jc w:val="both"/>
        <w:rPr>
          <w:lang w:val="en-US"/>
        </w:rPr>
      </w:pPr>
      <w:r w:rsidRPr="00E37690">
        <w:rPr>
          <w:lang w:val="en-US"/>
        </w:rPr>
        <w:t>1.</w:t>
      </w:r>
      <w:r w:rsidRPr="00E37690">
        <w:rPr>
          <w:lang w:val="en-US"/>
        </w:rPr>
        <w:tab/>
        <w:t>Head impact area</w:t>
      </w:r>
    </w:p>
    <w:p w14:paraId="52A05FA0" w14:textId="77777777" w:rsidR="00262CF5" w:rsidRPr="00E37690" w:rsidRDefault="00262CF5" w:rsidP="00262CF5">
      <w:pPr>
        <w:spacing w:after="120"/>
        <w:ind w:left="2268" w:right="1134" w:hanging="1134"/>
        <w:jc w:val="both"/>
        <w:rPr>
          <w:lang w:val="en-US"/>
        </w:rPr>
      </w:pPr>
      <w:r w:rsidRPr="00E37690">
        <w:rPr>
          <w:lang w:val="en-US"/>
        </w:rPr>
        <w:t>1.1.</w:t>
      </w:r>
      <w:r w:rsidRPr="00E37690">
        <w:rPr>
          <w:lang w:val="en-US"/>
        </w:rPr>
        <w:tab/>
        <w:t>Definition of backrest head impact area</w:t>
      </w:r>
    </w:p>
    <w:p w14:paraId="6D816233" w14:textId="77777777" w:rsidR="00262CF5" w:rsidRPr="00E37690" w:rsidRDefault="00262CF5" w:rsidP="00262CF5">
      <w:pPr>
        <w:spacing w:after="120"/>
        <w:ind w:left="2268" w:right="1134"/>
        <w:jc w:val="both"/>
        <w:rPr>
          <w:bCs/>
          <w:lang w:val="en-US"/>
        </w:rPr>
      </w:pPr>
      <w:r w:rsidRPr="00E37690">
        <w:rPr>
          <w:lang w:val="en-US"/>
        </w:rPr>
        <w:t>Place the device on the test bench described in….</w:t>
      </w:r>
    </w:p>
    <w:p w14:paraId="17A14002" w14:textId="77777777" w:rsidR="00262CF5" w:rsidRPr="00E37690" w:rsidRDefault="00262CF5" w:rsidP="00262CF5">
      <w:pPr>
        <w:spacing w:after="120"/>
        <w:ind w:left="2268" w:right="1134" w:hanging="1134"/>
        <w:jc w:val="both"/>
        <w:rPr>
          <w:bCs/>
          <w:lang w:val="en-US"/>
        </w:rPr>
      </w:pPr>
      <w:r w:rsidRPr="00E37690">
        <w:rPr>
          <w:bCs/>
          <w:lang w:val="en-US"/>
        </w:rPr>
        <w:t>1.2.</w:t>
      </w:r>
      <w:r w:rsidRPr="00E37690">
        <w:rPr>
          <w:bCs/>
          <w:lang w:val="en-US"/>
        </w:rPr>
        <w:tab/>
        <w:t>Definition of impact shield head impact area</w:t>
      </w:r>
    </w:p>
    <w:p w14:paraId="20213B69" w14:textId="77777777" w:rsidR="00262CF5" w:rsidRPr="00E37690" w:rsidRDefault="00262CF5" w:rsidP="00262CF5">
      <w:pPr>
        <w:tabs>
          <w:tab w:val="left" w:pos="2300"/>
          <w:tab w:val="left" w:pos="2800"/>
        </w:tabs>
        <w:spacing w:after="120"/>
        <w:ind w:left="2302" w:right="1134" w:hanging="1168"/>
        <w:jc w:val="both"/>
        <w:rPr>
          <w:bCs/>
          <w:lang w:val="en-US"/>
        </w:rPr>
      </w:pPr>
      <w:r w:rsidRPr="00E37690">
        <w:rPr>
          <w:bCs/>
          <w:lang w:val="en-US"/>
        </w:rPr>
        <w:tab/>
      </w:r>
      <w:r w:rsidRPr="00E37690">
        <w:rPr>
          <w:bCs/>
          <w:lang w:val="en-US"/>
        </w:rPr>
        <w:tab/>
        <w:t>The impact shield head impact area is the whole upper surface of the impact shield, which comprises any surfaces visible from the top, looking down on the shield."</w:t>
      </w:r>
    </w:p>
    <w:p w14:paraId="35F0E4D7" w14:textId="77777777" w:rsidR="00262CF5" w:rsidRPr="00E37690" w:rsidRDefault="00262CF5" w:rsidP="00262CF5">
      <w:pPr>
        <w:keepNext/>
        <w:keepLines/>
        <w:tabs>
          <w:tab w:val="left" w:pos="2300"/>
          <w:tab w:val="left" w:pos="2800"/>
        </w:tabs>
        <w:spacing w:after="120"/>
        <w:ind w:left="2302" w:right="1134" w:hanging="1168"/>
        <w:jc w:val="both"/>
        <w:rPr>
          <w:bCs/>
          <w:lang w:val="en-US"/>
        </w:rPr>
      </w:pPr>
      <w:r w:rsidRPr="00E37690">
        <w:rPr>
          <w:bCs/>
          <w:i/>
          <w:lang w:val="en-US"/>
        </w:rPr>
        <w:t>Annex 15</w:t>
      </w:r>
      <w:r w:rsidRPr="00E37690">
        <w:rPr>
          <w:bCs/>
          <w:lang w:val="en-US"/>
        </w:rPr>
        <w:t>, amend to read:</w:t>
      </w:r>
    </w:p>
    <w:p w14:paraId="7587E0B2" w14:textId="77777777" w:rsidR="00262CF5" w:rsidRPr="00E37690" w:rsidRDefault="00262CF5" w:rsidP="00262CF5">
      <w:pPr>
        <w:pStyle w:val="HChG"/>
        <w:rPr>
          <w:lang w:val="en-US"/>
        </w:rPr>
      </w:pPr>
      <w:r w:rsidRPr="00E37690">
        <w:rPr>
          <w:lang w:val="en-US"/>
        </w:rPr>
        <w:t>"Annex 15</w:t>
      </w:r>
    </w:p>
    <w:p w14:paraId="78C40FA3" w14:textId="77777777" w:rsidR="00262CF5" w:rsidRPr="00E37690" w:rsidRDefault="00262CF5" w:rsidP="00262CF5">
      <w:pPr>
        <w:pStyle w:val="HChG"/>
        <w:rPr>
          <w:lang w:val="en-US"/>
        </w:rPr>
      </w:pPr>
      <w:r w:rsidRPr="00E37690">
        <w:rPr>
          <w:lang w:val="en-US"/>
        </w:rPr>
        <w:tab/>
      </w:r>
      <w:r w:rsidRPr="00E37690">
        <w:rPr>
          <w:lang w:val="en-US"/>
        </w:rPr>
        <w:tab/>
        <w:t>Description of conditioning for adjusters connected to a strap</w:t>
      </w:r>
    </w:p>
    <w:p w14:paraId="1498CD8A" w14:textId="77777777" w:rsidR="00262CF5" w:rsidRPr="003E0A17" w:rsidRDefault="00262CF5" w:rsidP="00262CF5">
      <w:pPr>
        <w:spacing w:after="120"/>
        <w:ind w:left="2268" w:right="1134" w:hanging="1134"/>
        <w:jc w:val="both"/>
        <w:rPr>
          <w:bCs/>
        </w:rPr>
      </w:pPr>
      <w:r w:rsidRPr="003E0A17">
        <w:rPr>
          <w:bCs/>
          <w:noProof/>
          <w:lang w:eastAsia="zh-CN"/>
        </w:rPr>
        <mc:AlternateContent>
          <mc:Choice Requires="wpg">
            <w:drawing>
              <wp:anchor distT="0" distB="0" distL="114300" distR="114300" simplePos="0" relativeHeight="251662848" behindDoc="0" locked="0" layoutInCell="1" allowOverlap="1" wp14:anchorId="2AFD63C7" wp14:editId="55E99D36">
                <wp:simplePos x="0" y="0"/>
                <wp:positionH relativeFrom="column">
                  <wp:posOffset>2527935</wp:posOffset>
                </wp:positionH>
                <wp:positionV relativeFrom="paragraph">
                  <wp:posOffset>1215390</wp:posOffset>
                </wp:positionV>
                <wp:extent cx="1466850" cy="504825"/>
                <wp:effectExtent l="38100" t="38100" r="0" b="9525"/>
                <wp:wrapNone/>
                <wp:docPr id="42"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43" name="Text Box 7"/>
                        <wps:cNvSpPr txBox="1"/>
                        <wps:spPr>
                          <a:xfrm>
                            <a:off x="352425" y="190500"/>
                            <a:ext cx="1114425" cy="314325"/>
                          </a:xfrm>
                          <a:prstGeom prst="rect">
                            <a:avLst/>
                          </a:prstGeom>
                          <a:solidFill>
                            <a:sysClr val="window" lastClr="FFFFFF"/>
                          </a:solidFill>
                          <a:ln w="6350">
                            <a:noFill/>
                          </a:ln>
                          <a:effectLst/>
                        </wps:spPr>
                        <wps:txbx>
                          <w:txbxContent>
                            <w:p w14:paraId="17937243" w14:textId="77777777" w:rsidR="00E623BE" w:rsidRPr="003E0A17" w:rsidRDefault="00E623BE" w:rsidP="00262CF5">
                              <w:r w:rsidRPr="003E0A17">
                                <w:t>Strap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2AFD63C7" id="Groupe 11" o:spid="_x0000_s1026" style="position:absolute;left:0;text-align:left;margin-left:199.05pt;margin-top:95.7pt;width:115.5pt;height:39.75pt;z-index:251662848"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">
                <v:shapetype id="_x0000_t202" coordsize="21600,21600" o:spt="202" path="m,l,21600r21600,l21600,xe">
                  <v:stroke joinstyle="miter"/>
                  <v:path gradientshapeok="t" o:connecttype="rect"/>
                </v:shapetype>
                <v:shape id="Text Box 7" o:spid="_x0000_s1027"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p w14:paraId="17937243" w14:textId="77777777" w:rsidR="00E623BE" w:rsidRPr="003E0A17" w:rsidRDefault="00E623BE" w:rsidP="00262CF5">
                        <w:r w:rsidRPr="003E0A17">
                          <w:t>Strap</w:t>
                        </w:r>
                      </w:p>
                    </w:txbxContent>
                  </v:textbox>
                </v:shape>
                <v:shapetype id="_x0000_t32" coordsize="21600,21600" o:spt="32" o:oned="t" path="m,l21600,21600e" filled="f">
                  <v:path arrowok="t" fillok="f" o:connecttype="none"/>
                  <o:lock v:ext="edit" shapetype="t"/>
                </v:shapetype>
                <v:shape id="Straight Arrow Connector 10" o:spid="_x0000_s1028"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" strokecolor="windowText">
                  <v:stroke endarrow="block"/>
                </v:shape>
              </v:group>
            </w:pict>
          </mc:Fallback>
        </mc:AlternateContent>
      </w:r>
      <w:r w:rsidRPr="003E0A17">
        <w:rPr>
          <w:bCs/>
          <w:noProof/>
          <w:lang w:eastAsia="zh-CN"/>
        </w:rPr>
        <mc:AlternateContent>
          <mc:Choice Requires="wpg">
            <w:drawing>
              <wp:anchor distT="0" distB="0" distL="114300" distR="114300" simplePos="0" relativeHeight="251661824" behindDoc="0" locked="0" layoutInCell="1" allowOverlap="1" wp14:anchorId="7E410B3D" wp14:editId="20590F36">
                <wp:simplePos x="0" y="0"/>
                <wp:positionH relativeFrom="column">
                  <wp:posOffset>1203960</wp:posOffset>
                </wp:positionH>
                <wp:positionV relativeFrom="paragraph">
                  <wp:posOffset>1243965</wp:posOffset>
                </wp:positionV>
                <wp:extent cx="1114425" cy="533400"/>
                <wp:effectExtent l="0" t="38100" r="9525" b="0"/>
                <wp:wrapNone/>
                <wp:docPr id="45" name="Groupe 7"/>
                <wp:cNvGraphicFramePr/>
                <a:graphic xmlns:a="http://schemas.openxmlformats.org/drawingml/2006/main">
                  <a:graphicData uri="http://schemas.microsoft.com/office/word/2010/wordprocessingGroup">
                    <wpg:wgp>
                      <wpg:cNvGrpSpPr/>
                      <wpg:grpSpPr>
                        <a:xfrm>
                          <a:off x="0" y="0"/>
                          <a:ext cx="1114425" cy="533400"/>
                          <a:chOff x="0" y="0"/>
                          <a:chExt cx="1114425" cy="533400"/>
                        </a:xfrm>
                      </wpg:grpSpPr>
                      <wps:wsp>
                        <wps:cNvPr id="46" name="Text Box 6"/>
                        <wps:cNvSpPr txBox="1"/>
                        <wps:spPr>
                          <a:xfrm>
                            <a:off x="0" y="114300"/>
                            <a:ext cx="1114425" cy="419100"/>
                          </a:xfrm>
                          <a:prstGeom prst="rect">
                            <a:avLst/>
                          </a:prstGeom>
                          <a:solidFill>
                            <a:sysClr val="window" lastClr="FFFFFF"/>
                          </a:solidFill>
                          <a:ln w="6350">
                            <a:noFill/>
                          </a:ln>
                          <a:effectLst/>
                        </wps:spPr>
                        <wps:txbx>
                          <w:txbxContent>
                            <w:p w14:paraId="0E93450A" w14:textId="77777777" w:rsidR="00E623BE" w:rsidRPr="003E0A17" w:rsidRDefault="00E623BE" w:rsidP="00262CF5">
                              <w:r w:rsidRPr="003E0A17">
                                <w:t>Adjuster (rigidly clamped)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7E410B3D" id="Groupe 7" o:spid="_x0000_s1029" style="position:absolute;left:0;text-align:left;margin-left:94.8pt;margin-top:97.95pt;width:87.75pt;height:42pt;z-index:251661824"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">
                <v:shape id="Text Box 6" o:spid="_x0000_s1030" type="#_x0000_t202" style="position:absolute;top:1143;width:11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2IxQAAANsAAAAPAAAAZHJzL2Rvd25yZXYueG1sRI9Ba8JA&#10;FITvBf/D8gRvdWMp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AowD2IxQAAANsAAAAP&#10;AAAAAAAAAAAAAAAAAAcCAABkcnMvZG93bnJldi54bWxQSwUGAAAAAAMAAwC3AAAA+QIAAAAA&#10;" fillcolor="window" stroked="f" strokeweight=".5pt">
                  <v:textbox>
                    <w:txbxContent>
                      <w:p w14:paraId="0E93450A" w14:textId="77777777" w:rsidR="00E623BE" w:rsidRPr="003E0A17" w:rsidRDefault="00E623BE" w:rsidP="00262CF5">
                        <w:r w:rsidRPr="003E0A17">
                          <w:t>Adjuster (rigidly clamped)</w:t>
                        </w:r>
                      </w:p>
                    </w:txbxContent>
                  </v:textbox>
                </v:shape>
                <v:shape id="Straight Arrow Connector 9" o:spid="_x0000_s103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" strokecolor="windowText">
                  <v:stroke endarrow="block"/>
                </v:shape>
              </v:group>
            </w:pict>
          </mc:Fallback>
        </mc:AlternateContent>
      </w:r>
      <w:r w:rsidRPr="003E0A17">
        <w:rPr>
          <w:bCs/>
          <w:noProof/>
          <w:lang w:eastAsia="zh-CN"/>
        </w:rPr>
        <mc:AlternateContent>
          <mc:Choice Requires="wps">
            <w:drawing>
              <wp:anchor distT="0" distB="0" distL="114300" distR="114300" simplePos="0" relativeHeight="251660800" behindDoc="0" locked="0" layoutInCell="1" allowOverlap="1" wp14:anchorId="13A93B66" wp14:editId="5E58750B">
                <wp:simplePos x="0" y="0"/>
                <wp:positionH relativeFrom="column">
                  <wp:posOffset>661035</wp:posOffset>
                </wp:positionH>
                <wp:positionV relativeFrom="paragraph">
                  <wp:posOffset>405765</wp:posOffset>
                </wp:positionV>
                <wp:extent cx="1114425" cy="609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42CC5C29" w14:textId="77777777" w:rsidR="00E623BE" w:rsidRPr="003E0A17" w:rsidRDefault="00E623BE" w:rsidP="00262CF5">
                            <w:r w:rsidRPr="003E0A17">
                              <w:t>Strap end clamped or fixed to ECRS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3B66" id="Text Box 48" o:spid="_x0000_s1032" type="#_x0000_t202" style="position:absolute;left:0;text-align:left;margin-left:52.05pt;margin-top:31.95pt;width:87.7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" filled="f" stroked="f" strokeweight=".5pt">
                <v:textbox>
                  <w:txbxContent>
                    <w:p w14:paraId="42CC5C29" w14:textId="77777777" w:rsidR="00E623BE" w:rsidRPr="003E0A17" w:rsidRDefault="00E623BE" w:rsidP="00262CF5">
                      <w:r w:rsidRPr="003E0A17">
                        <w:t>Strap end clamped or fixed to ECRS</w:t>
                      </w:r>
                    </w:p>
                  </w:txbxContent>
                </v:textbox>
              </v:shape>
            </w:pict>
          </mc:Fallback>
        </mc:AlternateContent>
      </w:r>
      <w:r w:rsidRPr="003E0A17">
        <w:rPr>
          <w:bCs/>
          <w:noProof/>
          <w:lang w:eastAsia="zh-CN"/>
        </w:rPr>
        <w:drawing>
          <wp:inline distT="0" distB="0" distL="0" distR="0" wp14:anchorId="028F21A8" wp14:editId="480AEAC5">
            <wp:extent cx="4989733" cy="1800000"/>
            <wp:effectExtent l="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14:paraId="4511DB35" w14:textId="77777777" w:rsidR="00262CF5" w:rsidRPr="00E37690" w:rsidRDefault="00262CF5" w:rsidP="00262CF5">
      <w:pPr>
        <w:spacing w:after="120"/>
        <w:ind w:left="2268" w:right="1134" w:hanging="1134"/>
        <w:jc w:val="both"/>
        <w:rPr>
          <w:bCs/>
          <w:lang w:val="en-US"/>
        </w:rPr>
      </w:pPr>
      <w:r w:rsidRPr="00E37690">
        <w:rPr>
          <w:bCs/>
          <w:lang w:val="en-US"/>
        </w:rPr>
        <w:t>1.</w:t>
      </w:r>
      <w:r w:rsidRPr="00E37690">
        <w:rPr>
          <w:bCs/>
          <w:lang w:val="en-US"/>
        </w:rPr>
        <w:tab/>
        <w:t>Method</w:t>
      </w:r>
    </w:p>
    <w:p w14:paraId="5913634F" w14:textId="77777777" w:rsidR="00262CF5" w:rsidRPr="00E37690" w:rsidRDefault="00262CF5" w:rsidP="00262CF5">
      <w:pPr>
        <w:spacing w:after="120"/>
        <w:ind w:left="2268" w:right="1134" w:hanging="1134"/>
        <w:jc w:val="both"/>
        <w:rPr>
          <w:bCs/>
          <w:lang w:val="en-US"/>
        </w:rPr>
      </w:pPr>
      <w:r w:rsidRPr="00E37690">
        <w:rPr>
          <w:bCs/>
          <w:lang w:val="en-US"/>
        </w:rPr>
        <w:t>1.1.</w:t>
      </w:r>
      <w:r w:rsidRPr="00E37690">
        <w:rPr>
          <w:bCs/>
          <w:lang w:val="en-US"/>
        </w:rPr>
        <w:tab/>
        <w:t>Rigidly clamp the adjuster</w:t>
      </w:r>
    </w:p>
    <w:p w14:paraId="57D5AC7B" w14:textId="77777777" w:rsidR="00262CF5" w:rsidRPr="00E37690" w:rsidRDefault="00262CF5" w:rsidP="00262CF5">
      <w:pPr>
        <w:spacing w:after="120"/>
        <w:ind w:left="2268" w:right="1134" w:hanging="1134"/>
        <w:jc w:val="both"/>
        <w:rPr>
          <w:bCs/>
          <w:lang w:val="en-US"/>
        </w:rPr>
      </w:pPr>
      <w:r w:rsidRPr="00E37690">
        <w:rPr>
          <w:bCs/>
          <w:lang w:val="en-US"/>
        </w:rPr>
        <w:t>1.2.</w:t>
      </w:r>
      <w:r w:rsidRPr="00E37690">
        <w:rPr>
          <w:bCs/>
          <w:lang w:val="en-US"/>
        </w:rPr>
        <w:tab/>
        <w:t>With the strap set at the reference position described in paragraph 7.2.6., withdraw at least 50 mm of strap from the adjuster by pulling on the free end of the strap.</w:t>
      </w:r>
    </w:p>
    <w:p w14:paraId="3B46E245" w14:textId="77777777" w:rsidR="00262CF5" w:rsidRPr="00E37690" w:rsidRDefault="00262CF5" w:rsidP="00262CF5">
      <w:pPr>
        <w:spacing w:after="120"/>
        <w:ind w:left="2268" w:right="1134" w:hanging="1134"/>
        <w:jc w:val="both"/>
        <w:rPr>
          <w:bCs/>
          <w:lang w:val="en-US"/>
        </w:rPr>
      </w:pPr>
      <w:r w:rsidRPr="00E37690">
        <w:rPr>
          <w:bCs/>
          <w:lang w:val="en-US"/>
        </w:rPr>
        <w:t>1.3.</w:t>
      </w:r>
      <w:r w:rsidRPr="00E37690">
        <w:rPr>
          <w:bCs/>
          <w:lang w:val="en-US"/>
        </w:rPr>
        <w:tab/>
        <w:t>Attach the adjuster part of the strap to the pulling device A.</w:t>
      </w:r>
    </w:p>
    <w:p w14:paraId="29634703" w14:textId="77777777" w:rsidR="00262CF5" w:rsidRPr="00E37690" w:rsidRDefault="00262CF5" w:rsidP="00262CF5">
      <w:pPr>
        <w:spacing w:after="120"/>
        <w:ind w:left="2268" w:right="1134" w:hanging="1134"/>
        <w:jc w:val="both"/>
        <w:rPr>
          <w:bCs/>
          <w:lang w:val="en-US"/>
        </w:rPr>
      </w:pPr>
      <w:r w:rsidRPr="00E37690">
        <w:rPr>
          <w:bCs/>
          <w:lang w:val="en-US"/>
        </w:rPr>
        <w:lastRenderedPageBreak/>
        <w:t>1.4.</w:t>
      </w:r>
      <w:r w:rsidRPr="00E37690">
        <w:rPr>
          <w:bCs/>
          <w:lang w:val="en-US"/>
        </w:rPr>
        <w:tab/>
        <w:t>Activate the adjuster (C) and pull at least 150 mm of strap through the adjuster. This represents half of one cycle and puts pulling device A to the maximum strap extraction position.</w:t>
      </w:r>
    </w:p>
    <w:p w14:paraId="60A7FEAD" w14:textId="77777777" w:rsidR="00262CF5" w:rsidRPr="00E37690" w:rsidRDefault="00262CF5" w:rsidP="00262CF5">
      <w:pPr>
        <w:spacing w:after="120"/>
        <w:ind w:left="2268" w:right="1134" w:hanging="1134"/>
        <w:jc w:val="both"/>
        <w:rPr>
          <w:bCs/>
          <w:lang w:val="en-US"/>
        </w:rPr>
      </w:pPr>
      <w:r w:rsidRPr="00E37690">
        <w:rPr>
          <w:bCs/>
          <w:lang w:val="en-US"/>
        </w:rPr>
        <w:t>1.5.</w:t>
      </w:r>
      <w:r w:rsidRPr="00E37690">
        <w:rPr>
          <w:bCs/>
          <w:lang w:val="en-US"/>
        </w:rPr>
        <w:tab/>
        <w:t>Connect the free end of the strap to pulling device B.</w:t>
      </w:r>
    </w:p>
    <w:p w14:paraId="27E222B8" w14:textId="77777777" w:rsidR="00262CF5" w:rsidRPr="00E37690" w:rsidRDefault="00262CF5" w:rsidP="00262CF5">
      <w:pPr>
        <w:spacing w:after="120"/>
        <w:ind w:left="2268" w:right="1134" w:hanging="1134"/>
        <w:jc w:val="both"/>
        <w:rPr>
          <w:bCs/>
          <w:lang w:val="en-US"/>
        </w:rPr>
      </w:pPr>
      <w:r w:rsidRPr="00E37690">
        <w:rPr>
          <w:bCs/>
          <w:lang w:val="en-US"/>
        </w:rPr>
        <w:t>2.</w:t>
      </w:r>
      <w:r w:rsidRPr="00E37690">
        <w:rPr>
          <w:bCs/>
          <w:lang w:val="en-US"/>
        </w:rPr>
        <w:tab/>
        <w:t>The cycle is:</w:t>
      </w:r>
    </w:p>
    <w:p w14:paraId="295AA797" w14:textId="77777777" w:rsidR="00262CF5" w:rsidRPr="00E37690" w:rsidRDefault="00262CF5" w:rsidP="00262CF5">
      <w:pPr>
        <w:spacing w:after="120"/>
        <w:ind w:left="2268" w:right="1134" w:hanging="1134"/>
        <w:jc w:val="both"/>
        <w:rPr>
          <w:bCs/>
          <w:lang w:val="en-US"/>
        </w:rPr>
      </w:pPr>
      <w:r w:rsidRPr="00E37690">
        <w:rPr>
          <w:bCs/>
          <w:lang w:val="en-US"/>
        </w:rPr>
        <w:t xml:space="preserve">2.1. </w:t>
      </w:r>
      <w:r w:rsidRPr="00E37690">
        <w:rPr>
          <w:bCs/>
          <w:lang w:val="en-US"/>
        </w:rPr>
        <w:tab/>
        <w:t>Pull B at least 150 mm while A does not exert tension on the strap.</w:t>
      </w:r>
    </w:p>
    <w:p w14:paraId="15DC0EEB" w14:textId="77777777" w:rsidR="00262CF5" w:rsidRPr="00E37690" w:rsidRDefault="00262CF5" w:rsidP="00262CF5">
      <w:pPr>
        <w:spacing w:after="120"/>
        <w:ind w:left="2268" w:right="1134" w:hanging="1134"/>
        <w:jc w:val="both"/>
        <w:rPr>
          <w:bCs/>
          <w:lang w:val="en-US"/>
        </w:rPr>
      </w:pPr>
      <w:r w:rsidRPr="00E37690">
        <w:rPr>
          <w:bCs/>
          <w:lang w:val="en-US"/>
        </w:rPr>
        <w:t>2.2.</w:t>
      </w:r>
      <w:r w:rsidRPr="00E37690">
        <w:rPr>
          <w:bCs/>
          <w:lang w:val="en-US"/>
        </w:rPr>
        <w:tab/>
        <w:t>Activate the adjuster (C) and pull A while B does not exert tension on the free end of the strap.</w:t>
      </w:r>
    </w:p>
    <w:p w14:paraId="363516A7" w14:textId="77777777" w:rsidR="00262CF5" w:rsidRPr="00E37690" w:rsidRDefault="00262CF5" w:rsidP="00262CF5">
      <w:pPr>
        <w:spacing w:after="120"/>
        <w:ind w:left="2268" w:right="1134" w:hanging="1134"/>
        <w:jc w:val="both"/>
        <w:rPr>
          <w:bCs/>
          <w:lang w:val="en-US"/>
        </w:rPr>
      </w:pPr>
      <w:r w:rsidRPr="00E37690">
        <w:rPr>
          <w:bCs/>
          <w:lang w:val="en-US"/>
        </w:rPr>
        <w:t>2.3.</w:t>
      </w:r>
      <w:r w:rsidRPr="00E37690">
        <w:rPr>
          <w:bCs/>
          <w:lang w:val="en-US"/>
        </w:rPr>
        <w:tab/>
        <w:t>At the end of the stroke, de-activate the adjuster.</w:t>
      </w:r>
    </w:p>
    <w:p w14:paraId="4003CA70" w14:textId="68A11F0B" w:rsidR="00262CF5" w:rsidRPr="00E37690" w:rsidRDefault="00262CF5" w:rsidP="00E623BE">
      <w:pPr>
        <w:spacing w:after="120"/>
        <w:ind w:left="2268" w:right="1134" w:hanging="1134"/>
        <w:jc w:val="both"/>
        <w:rPr>
          <w:bCs/>
          <w:lang w:val="en-US"/>
        </w:rPr>
      </w:pPr>
      <w:r w:rsidRPr="00E37690">
        <w:rPr>
          <w:bCs/>
          <w:lang w:val="en-US"/>
        </w:rPr>
        <w:t xml:space="preserve">2.4. </w:t>
      </w:r>
      <w:r w:rsidRPr="00E37690">
        <w:rPr>
          <w:bCs/>
          <w:lang w:val="en-US"/>
        </w:rPr>
        <w:tab/>
        <w:t>Repeat the cycle as specified in paragraph 6.7.2.7. of this Regulation."</w:t>
      </w:r>
    </w:p>
    <w:p w14:paraId="6C79F2D7" w14:textId="77777777" w:rsidR="00262CF5" w:rsidRPr="00E37690" w:rsidRDefault="00262CF5" w:rsidP="00262CF5">
      <w:pPr>
        <w:spacing w:after="120"/>
        <w:ind w:left="2268" w:right="1134" w:hanging="1134"/>
        <w:jc w:val="both"/>
        <w:rPr>
          <w:bCs/>
          <w:lang w:val="en-US"/>
        </w:rPr>
      </w:pPr>
      <w:r w:rsidRPr="00E37690">
        <w:rPr>
          <w:bCs/>
          <w:i/>
          <w:lang w:val="en-US"/>
        </w:rPr>
        <w:t>Annex 18</w:t>
      </w:r>
      <w:r w:rsidRPr="00E37690">
        <w:rPr>
          <w:bCs/>
          <w:lang w:val="en-US"/>
        </w:rPr>
        <w:t xml:space="preserve">, amend to read: </w:t>
      </w:r>
    </w:p>
    <w:p w14:paraId="1D661F3D" w14:textId="77777777" w:rsidR="00262CF5" w:rsidRPr="00E37690" w:rsidRDefault="00262CF5" w:rsidP="00262CF5">
      <w:pPr>
        <w:pStyle w:val="HChG"/>
        <w:rPr>
          <w:lang w:val="en-US"/>
        </w:rPr>
      </w:pPr>
      <w:r w:rsidRPr="00E37690">
        <w:rPr>
          <w:bCs/>
          <w:lang w:val="en-US"/>
        </w:rPr>
        <w:tab/>
      </w:r>
      <w:r w:rsidRPr="00E37690">
        <w:rPr>
          <w:lang w:val="en-US"/>
        </w:rPr>
        <w:t>"Annex 18</w:t>
      </w:r>
    </w:p>
    <w:p w14:paraId="71C927D2" w14:textId="77777777" w:rsidR="00262CF5" w:rsidRPr="00E37690" w:rsidRDefault="00262CF5" w:rsidP="00262CF5">
      <w:pPr>
        <w:pStyle w:val="HChG"/>
        <w:rPr>
          <w:lang w:val="en-US"/>
        </w:rPr>
      </w:pPr>
      <w:r w:rsidRPr="00E37690">
        <w:rPr>
          <w:lang w:val="en-US"/>
        </w:rPr>
        <w:tab/>
      </w:r>
      <w:bookmarkStart w:id="5" w:name="_Toc355000787"/>
      <w:r w:rsidRPr="00E37690">
        <w:rPr>
          <w:lang w:val="en-US"/>
        </w:rPr>
        <w:tab/>
        <w:t xml:space="preserve">Geometrical dimensions of </w:t>
      </w:r>
      <w:bookmarkEnd w:id="5"/>
      <w:r w:rsidRPr="00E37690">
        <w:rPr>
          <w:lang w:val="en-US"/>
        </w:rPr>
        <w:t>Enhanced Child Restraint Systems</w:t>
      </w:r>
    </w:p>
    <w:p w14:paraId="4D099A20" w14:textId="0830CE14" w:rsidR="00262CF5" w:rsidRPr="00404F24" w:rsidRDefault="00262CF5" w:rsidP="00262CF5">
      <w:pPr>
        <w:spacing w:after="120"/>
        <w:ind w:left="2268" w:right="1134" w:hanging="1134"/>
        <w:jc w:val="both"/>
        <w:rPr>
          <w:bCs/>
        </w:rPr>
      </w:pPr>
      <w:r w:rsidRPr="00404F24">
        <w:rPr>
          <w:bCs/>
        </w:rPr>
        <w:t>Figure 1</w:t>
      </w:r>
    </w:p>
    <w:p w14:paraId="046A9AC4" w14:textId="77777777" w:rsidR="00262CF5" w:rsidRDefault="00262CF5" w:rsidP="00262CF5">
      <w:pPr>
        <w:spacing w:after="120"/>
        <w:ind w:left="2268" w:right="1134" w:hanging="1134"/>
        <w:jc w:val="both"/>
        <w:rPr>
          <w:bCs/>
          <w:lang w:val="en-US"/>
        </w:rPr>
      </w:pPr>
      <w:r>
        <w:rPr>
          <w:bCs/>
          <w:noProof/>
          <w:lang w:eastAsia="zh-CN"/>
        </w:rPr>
        <w:drawing>
          <wp:inline distT="0" distB="0" distL="0" distR="0" wp14:anchorId="65DD5F02" wp14:editId="7892BF97">
            <wp:extent cx="4803979" cy="1671493"/>
            <wp:effectExtent l="0" t="0" r="0" b="5080"/>
            <wp:docPr id="3" name="Imag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r="10297"/>
                    <a:stretch>
                      <a:fillRect/>
                    </a:stretch>
                  </pic:blipFill>
                  <pic:spPr bwMode="auto">
                    <a:xfrm>
                      <a:off x="0" y="0"/>
                      <a:ext cx="4820697" cy="1677310"/>
                    </a:xfrm>
                    <a:prstGeom prst="rect">
                      <a:avLst/>
                    </a:prstGeom>
                    <a:noFill/>
                    <a:ln>
                      <a:noFill/>
                    </a:ln>
                  </pic:spPr>
                </pic:pic>
              </a:graphicData>
            </a:graphic>
          </wp:inline>
        </w:drawing>
      </w:r>
    </w:p>
    <w:p w14:paraId="08BFFC37" w14:textId="77777777" w:rsidR="00262CF5" w:rsidRPr="00E623BE" w:rsidRDefault="00262CF5" w:rsidP="00E623BE">
      <w:pPr>
        <w:suppressAutoHyphens w:val="0"/>
        <w:spacing w:after="120" w:line="240" w:lineRule="auto"/>
        <w:ind w:left="1134"/>
        <w:rPr>
          <w:bCs/>
        </w:rPr>
      </w:pPr>
      <w:r w:rsidRPr="00E623BE">
        <w:rPr>
          <w:bCs/>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791"/>
        <w:gridCol w:w="59"/>
        <w:gridCol w:w="791"/>
        <w:gridCol w:w="59"/>
        <w:gridCol w:w="791"/>
        <w:gridCol w:w="59"/>
        <w:gridCol w:w="917"/>
      </w:tblGrid>
      <w:tr w:rsidR="00262CF5" w:rsidRPr="00E37690" w14:paraId="56BB120E" w14:textId="77777777" w:rsidTr="00E2393E">
        <w:trPr>
          <w:trHeight w:val="624"/>
        </w:trPr>
        <w:tc>
          <w:tcPr>
            <w:tcW w:w="4406" w:type="dxa"/>
            <w:gridSpan w:val="6"/>
            <w:tcBorders>
              <w:top w:val="single" w:sz="4" w:space="0" w:color="auto"/>
              <w:bottom w:val="single" w:sz="12" w:space="0" w:color="auto"/>
            </w:tcBorders>
            <w:shd w:val="clear" w:color="auto" w:fill="auto"/>
            <w:noWrap/>
            <w:vAlign w:val="bottom"/>
            <w:hideMark/>
          </w:tcPr>
          <w:p w14:paraId="483B877F" w14:textId="535E8A04" w:rsidR="00262CF5" w:rsidRPr="003E0A17" w:rsidRDefault="00262CF5" w:rsidP="00E2393E">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vMerge w:val="restart"/>
            <w:tcBorders>
              <w:top w:val="single" w:sz="4" w:space="0" w:color="auto"/>
              <w:bottom w:val="single" w:sz="12" w:space="0" w:color="auto"/>
            </w:tcBorders>
            <w:shd w:val="clear" w:color="auto" w:fill="auto"/>
            <w:noWrap/>
            <w:vAlign w:val="bottom"/>
            <w:hideMark/>
          </w:tcPr>
          <w:p w14:paraId="2EC9F1D9" w14:textId="77777777" w:rsidR="00262CF5" w:rsidRPr="003E0A17" w:rsidRDefault="00262CF5" w:rsidP="00E2393E">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gridSpan w:val="7"/>
            <w:tcBorders>
              <w:top w:val="single" w:sz="4" w:space="0" w:color="auto"/>
              <w:bottom w:val="single" w:sz="12" w:space="0" w:color="auto"/>
            </w:tcBorders>
            <w:shd w:val="clear" w:color="auto" w:fill="auto"/>
            <w:vAlign w:val="bottom"/>
            <w:hideMark/>
          </w:tcPr>
          <w:p w14:paraId="144FDC17" w14:textId="77777777" w:rsidR="00262CF5" w:rsidRPr="003E0A17" w:rsidRDefault="00262CF5" w:rsidP="00E2393E">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262CF5" w:rsidRPr="003E0A17" w14:paraId="2560288B" w14:textId="77777777" w:rsidTr="00E2393E">
        <w:trPr>
          <w:trHeight w:val="249"/>
        </w:trPr>
        <w:tc>
          <w:tcPr>
            <w:tcW w:w="660" w:type="dxa"/>
            <w:tcBorders>
              <w:top w:val="single" w:sz="12" w:space="0" w:color="auto"/>
            </w:tcBorders>
            <w:shd w:val="clear" w:color="auto" w:fill="auto"/>
            <w:noWrap/>
            <w:hideMark/>
          </w:tcPr>
          <w:p w14:paraId="61B089A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662" w:type="dxa"/>
            <w:tcBorders>
              <w:top w:val="single" w:sz="12" w:space="0" w:color="auto"/>
            </w:tcBorders>
            <w:shd w:val="clear" w:color="auto" w:fill="auto"/>
            <w:noWrap/>
            <w:hideMark/>
          </w:tcPr>
          <w:p w14:paraId="4C9E0BC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2" w:type="dxa"/>
            <w:tcBorders>
              <w:top w:val="single" w:sz="12" w:space="0" w:color="auto"/>
            </w:tcBorders>
            <w:shd w:val="clear" w:color="auto" w:fill="auto"/>
            <w:noWrap/>
            <w:hideMark/>
          </w:tcPr>
          <w:p w14:paraId="6636ED5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0" w:type="dxa"/>
            <w:tcBorders>
              <w:top w:val="single" w:sz="12" w:space="0" w:color="auto"/>
            </w:tcBorders>
            <w:shd w:val="clear" w:color="auto" w:fill="auto"/>
            <w:noWrap/>
            <w:hideMark/>
          </w:tcPr>
          <w:p w14:paraId="643D16B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14:paraId="169CABE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14:paraId="137C168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Max</w:t>
            </w:r>
          </w:p>
        </w:tc>
        <w:tc>
          <w:tcPr>
            <w:tcW w:w="207" w:type="dxa"/>
            <w:vMerge/>
            <w:tcBorders>
              <w:top w:val="single" w:sz="12" w:space="0" w:color="auto"/>
            </w:tcBorders>
            <w:shd w:val="clear" w:color="auto" w:fill="auto"/>
            <w:vAlign w:val="bottom"/>
            <w:hideMark/>
          </w:tcPr>
          <w:p w14:paraId="1A7865A7"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tcBorders>
              <w:top w:val="single" w:sz="12" w:space="0" w:color="auto"/>
            </w:tcBorders>
            <w:shd w:val="clear" w:color="auto" w:fill="auto"/>
            <w:noWrap/>
            <w:vAlign w:val="bottom"/>
            <w:hideMark/>
          </w:tcPr>
          <w:p w14:paraId="17E064C7"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Min</w:t>
            </w:r>
          </w:p>
        </w:tc>
        <w:tc>
          <w:tcPr>
            <w:tcW w:w="850" w:type="dxa"/>
            <w:gridSpan w:val="2"/>
            <w:tcBorders>
              <w:top w:val="single" w:sz="12" w:space="0" w:color="auto"/>
            </w:tcBorders>
            <w:shd w:val="clear" w:color="auto" w:fill="auto"/>
            <w:noWrap/>
            <w:vAlign w:val="bottom"/>
            <w:hideMark/>
          </w:tcPr>
          <w:p w14:paraId="1686E71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Max</w:t>
            </w:r>
          </w:p>
        </w:tc>
        <w:tc>
          <w:tcPr>
            <w:tcW w:w="850" w:type="dxa"/>
            <w:gridSpan w:val="2"/>
            <w:tcBorders>
              <w:top w:val="single" w:sz="12" w:space="0" w:color="auto"/>
            </w:tcBorders>
            <w:shd w:val="clear" w:color="auto" w:fill="auto"/>
            <w:noWrap/>
            <w:vAlign w:val="bottom"/>
            <w:hideMark/>
          </w:tcPr>
          <w:p w14:paraId="505CD53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 xml:space="preserve"> Min</w:t>
            </w:r>
          </w:p>
        </w:tc>
        <w:tc>
          <w:tcPr>
            <w:tcW w:w="917" w:type="dxa"/>
            <w:tcBorders>
              <w:top w:val="single" w:sz="12" w:space="0" w:color="auto"/>
            </w:tcBorders>
            <w:shd w:val="clear" w:color="auto" w:fill="auto"/>
            <w:noWrap/>
            <w:vAlign w:val="bottom"/>
            <w:hideMark/>
          </w:tcPr>
          <w:p w14:paraId="146C9A17" w14:textId="77777777" w:rsidR="00262CF5" w:rsidRPr="003E0A17" w:rsidRDefault="00262CF5" w:rsidP="00E2393E">
            <w:pPr>
              <w:suppressAutoHyphens w:val="0"/>
              <w:spacing w:before="40" w:after="40" w:line="220" w:lineRule="exact"/>
              <w:jc w:val="right"/>
              <w:rPr>
                <w:sz w:val="18"/>
                <w:szCs w:val="22"/>
                <w:lang w:val="en-US"/>
              </w:rPr>
            </w:pPr>
            <w:r w:rsidRPr="003E0A17">
              <w:rPr>
                <w:sz w:val="18"/>
                <w:szCs w:val="22"/>
                <w:lang w:val="en-US"/>
              </w:rPr>
              <w:t xml:space="preserve"> Max</w:t>
            </w:r>
          </w:p>
        </w:tc>
      </w:tr>
      <w:tr w:rsidR="00262CF5" w:rsidRPr="003E0A17" w14:paraId="2203435D" w14:textId="77777777" w:rsidTr="00E2393E">
        <w:trPr>
          <w:trHeight w:val="913"/>
        </w:trPr>
        <w:tc>
          <w:tcPr>
            <w:tcW w:w="660" w:type="dxa"/>
            <w:shd w:val="clear" w:color="auto" w:fill="auto"/>
            <w:hideMark/>
          </w:tcPr>
          <w:p w14:paraId="75001B3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Stature</w:t>
            </w:r>
          </w:p>
        </w:tc>
        <w:tc>
          <w:tcPr>
            <w:tcW w:w="662" w:type="dxa"/>
            <w:shd w:val="clear" w:color="auto" w:fill="auto"/>
            <w:hideMark/>
          </w:tcPr>
          <w:p w14:paraId="2020C1B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Sitting height</w:t>
            </w:r>
            <w:r w:rsidRPr="003E0A17">
              <w:rPr>
                <w:sz w:val="18"/>
                <w:szCs w:val="22"/>
                <w:lang w:val="en-US"/>
              </w:rPr>
              <w:br/>
              <w:t>cm</w:t>
            </w:r>
          </w:p>
        </w:tc>
        <w:tc>
          <w:tcPr>
            <w:tcW w:w="772" w:type="dxa"/>
            <w:shd w:val="clear" w:color="auto" w:fill="auto"/>
            <w:hideMark/>
          </w:tcPr>
          <w:p w14:paraId="23B4F7F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breadth</w:t>
            </w:r>
            <w:r w:rsidRPr="003E0A17">
              <w:rPr>
                <w:sz w:val="18"/>
                <w:szCs w:val="22"/>
                <w:lang w:val="en-US"/>
              </w:rPr>
              <w:br/>
              <w:t>cm</w:t>
            </w:r>
          </w:p>
        </w:tc>
        <w:tc>
          <w:tcPr>
            <w:tcW w:w="770" w:type="dxa"/>
            <w:shd w:val="clear" w:color="auto" w:fill="auto"/>
            <w:hideMark/>
          </w:tcPr>
          <w:p w14:paraId="709A11E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xml:space="preserve">Hip breadth </w:t>
            </w:r>
            <w:r w:rsidRPr="003E0A17">
              <w:rPr>
                <w:sz w:val="18"/>
                <w:szCs w:val="22"/>
                <w:lang w:val="en-US"/>
              </w:rPr>
              <w:br/>
              <w:t>cm</w:t>
            </w:r>
          </w:p>
        </w:tc>
        <w:tc>
          <w:tcPr>
            <w:tcW w:w="771" w:type="dxa"/>
            <w:shd w:val="clear" w:color="auto" w:fill="auto"/>
            <w:hideMark/>
          </w:tcPr>
          <w:p w14:paraId="61ACB95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771" w:type="dxa"/>
            <w:shd w:val="clear" w:color="auto" w:fill="auto"/>
            <w:hideMark/>
          </w:tcPr>
          <w:p w14:paraId="3A4ECE9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207" w:type="dxa"/>
            <w:vMerge/>
            <w:shd w:val="clear" w:color="auto" w:fill="auto"/>
            <w:vAlign w:val="bottom"/>
            <w:hideMark/>
          </w:tcPr>
          <w:p w14:paraId="7C575E99"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vAlign w:val="bottom"/>
            <w:hideMark/>
          </w:tcPr>
          <w:p w14:paraId="3ED5103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14:paraId="0EDADDF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14:paraId="7D827FCE"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Upper leg thickness cm</w:t>
            </w:r>
          </w:p>
        </w:tc>
        <w:tc>
          <w:tcPr>
            <w:tcW w:w="917" w:type="dxa"/>
            <w:shd w:val="clear" w:color="auto" w:fill="auto"/>
            <w:vAlign w:val="bottom"/>
            <w:hideMark/>
          </w:tcPr>
          <w:p w14:paraId="126E06B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Upper leg thickness cm</w:t>
            </w:r>
          </w:p>
        </w:tc>
      </w:tr>
      <w:tr w:rsidR="00262CF5" w:rsidRPr="003E0A17" w14:paraId="43045CB9" w14:textId="77777777" w:rsidTr="00E2393E">
        <w:trPr>
          <w:trHeight w:val="249"/>
        </w:trPr>
        <w:tc>
          <w:tcPr>
            <w:tcW w:w="660" w:type="dxa"/>
            <w:shd w:val="clear" w:color="auto" w:fill="auto"/>
            <w:noWrap/>
            <w:hideMark/>
          </w:tcPr>
          <w:p w14:paraId="723C0DD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A</w:t>
            </w:r>
          </w:p>
        </w:tc>
        <w:tc>
          <w:tcPr>
            <w:tcW w:w="662" w:type="dxa"/>
            <w:shd w:val="clear" w:color="auto" w:fill="auto"/>
            <w:noWrap/>
            <w:hideMark/>
          </w:tcPr>
          <w:p w14:paraId="04EAEC4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B</w:t>
            </w:r>
          </w:p>
        </w:tc>
        <w:tc>
          <w:tcPr>
            <w:tcW w:w="772" w:type="dxa"/>
            <w:shd w:val="clear" w:color="auto" w:fill="auto"/>
            <w:noWrap/>
            <w:hideMark/>
          </w:tcPr>
          <w:p w14:paraId="4376780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C</w:t>
            </w:r>
          </w:p>
        </w:tc>
        <w:tc>
          <w:tcPr>
            <w:tcW w:w="770" w:type="dxa"/>
            <w:shd w:val="clear" w:color="auto" w:fill="auto"/>
            <w:noWrap/>
            <w:hideMark/>
          </w:tcPr>
          <w:p w14:paraId="32E71BB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D</w:t>
            </w:r>
          </w:p>
        </w:tc>
        <w:tc>
          <w:tcPr>
            <w:tcW w:w="771" w:type="dxa"/>
            <w:shd w:val="clear" w:color="auto" w:fill="auto"/>
            <w:noWrap/>
            <w:hideMark/>
          </w:tcPr>
          <w:p w14:paraId="671E919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E1</w:t>
            </w:r>
          </w:p>
        </w:tc>
        <w:tc>
          <w:tcPr>
            <w:tcW w:w="771" w:type="dxa"/>
            <w:shd w:val="clear" w:color="auto" w:fill="auto"/>
            <w:noWrap/>
            <w:hideMark/>
          </w:tcPr>
          <w:p w14:paraId="1AC45FD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E2</w:t>
            </w:r>
          </w:p>
        </w:tc>
        <w:tc>
          <w:tcPr>
            <w:tcW w:w="207" w:type="dxa"/>
            <w:vMerge/>
            <w:shd w:val="clear" w:color="auto" w:fill="auto"/>
            <w:vAlign w:val="bottom"/>
            <w:hideMark/>
          </w:tcPr>
          <w:p w14:paraId="7A9CA878"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14:paraId="66F7F1B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F1</w:t>
            </w:r>
          </w:p>
        </w:tc>
        <w:tc>
          <w:tcPr>
            <w:tcW w:w="850" w:type="dxa"/>
            <w:gridSpan w:val="2"/>
            <w:shd w:val="clear" w:color="auto" w:fill="auto"/>
            <w:noWrap/>
            <w:vAlign w:val="bottom"/>
            <w:hideMark/>
          </w:tcPr>
          <w:p w14:paraId="5101BA19"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F2</w:t>
            </w:r>
          </w:p>
        </w:tc>
        <w:tc>
          <w:tcPr>
            <w:tcW w:w="850" w:type="dxa"/>
            <w:gridSpan w:val="2"/>
            <w:shd w:val="clear" w:color="auto" w:fill="auto"/>
            <w:noWrap/>
            <w:vAlign w:val="bottom"/>
            <w:hideMark/>
          </w:tcPr>
          <w:p w14:paraId="4A4D342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G1</w:t>
            </w:r>
          </w:p>
        </w:tc>
        <w:tc>
          <w:tcPr>
            <w:tcW w:w="917" w:type="dxa"/>
            <w:shd w:val="clear" w:color="auto" w:fill="auto"/>
            <w:noWrap/>
            <w:vAlign w:val="bottom"/>
            <w:hideMark/>
          </w:tcPr>
          <w:p w14:paraId="0ED6018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G2</w:t>
            </w:r>
          </w:p>
        </w:tc>
      </w:tr>
      <w:tr w:rsidR="00262CF5" w:rsidRPr="003E0A17" w14:paraId="36EC1542" w14:textId="77777777" w:rsidTr="00E2393E">
        <w:trPr>
          <w:trHeight w:val="249"/>
        </w:trPr>
        <w:tc>
          <w:tcPr>
            <w:tcW w:w="660" w:type="dxa"/>
            <w:shd w:val="clear" w:color="auto" w:fill="auto"/>
            <w:noWrap/>
            <w:hideMark/>
          </w:tcPr>
          <w:p w14:paraId="1965FB2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662" w:type="dxa"/>
            <w:shd w:val="clear" w:color="auto" w:fill="auto"/>
            <w:noWrap/>
            <w:hideMark/>
          </w:tcPr>
          <w:p w14:paraId="7860C7C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2" w:type="dxa"/>
            <w:shd w:val="clear" w:color="auto" w:fill="auto"/>
            <w:noWrap/>
            <w:hideMark/>
          </w:tcPr>
          <w:p w14:paraId="33DC26F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0" w:type="dxa"/>
            <w:shd w:val="clear" w:color="auto" w:fill="auto"/>
            <w:noWrap/>
            <w:hideMark/>
          </w:tcPr>
          <w:p w14:paraId="1FD04C5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1" w:type="dxa"/>
            <w:shd w:val="clear" w:color="auto" w:fill="auto"/>
            <w:noWrap/>
            <w:hideMark/>
          </w:tcPr>
          <w:p w14:paraId="150E7C2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5%ile</w:t>
            </w:r>
          </w:p>
        </w:tc>
        <w:tc>
          <w:tcPr>
            <w:tcW w:w="771" w:type="dxa"/>
            <w:shd w:val="clear" w:color="auto" w:fill="auto"/>
            <w:noWrap/>
            <w:hideMark/>
          </w:tcPr>
          <w:p w14:paraId="67BEB5D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207" w:type="dxa"/>
            <w:vMerge/>
            <w:shd w:val="clear" w:color="auto" w:fill="auto"/>
            <w:vAlign w:val="bottom"/>
            <w:hideMark/>
          </w:tcPr>
          <w:p w14:paraId="1A53F897"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14:paraId="227484C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5%ile</w:t>
            </w:r>
          </w:p>
        </w:tc>
        <w:tc>
          <w:tcPr>
            <w:tcW w:w="850" w:type="dxa"/>
            <w:gridSpan w:val="2"/>
            <w:shd w:val="clear" w:color="auto" w:fill="auto"/>
            <w:noWrap/>
            <w:vAlign w:val="bottom"/>
            <w:hideMark/>
          </w:tcPr>
          <w:p w14:paraId="6B15E06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95%ile</w:t>
            </w:r>
          </w:p>
        </w:tc>
        <w:tc>
          <w:tcPr>
            <w:tcW w:w="850" w:type="dxa"/>
            <w:gridSpan w:val="2"/>
            <w:shd w:val="clear" w:color="auto" w:fill="auto"/>
            <w:noWrap/>
            <w:vAlign w:val="bottom"/>
            <w:hideMark/>
          </w:tcPr>
          <w:p w14:paraId="414E34F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5%ile</w:t>
            </w:r>
          </w:p>
        </w:tc>
        <w:tc>
          <w:tcPr>
            <w:tcW w:w="917" w:type="dxa"/>
            <w:shd w:val="clear" w:color="auto" w:fill="auto"/>
            <w:noWrap/>
            <w:vAlign w:val="bottom"/>
            <w:hideMark/>
          </w:tcPr>
          <w:p w14:paraId="7052E36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95%ile</w:t>
            </w:r>
          </w:p>
        </w:tc>
      </w:tr>
      <w:tr w:rsidR="00262CF5" w:rsidRPr="00E37690" w14:paraId="30653818" w14:textId="77777777" w:rsidTr="00E2393E">
        <w:trPr>
          <w:trHeight w:val="249"/>
        </w:trPr>
        <w:tc>
          <w:tcPr>
            <w:tcW w:w="660" w:type="dxa"/>
            <w:shd w:val="clear" w:color="auto" w:fill="auto"/>
            <w:noWrap/>
            <w:hideMark/>
          </w:tcPr>
          <w:p w14:paraId="19F8493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≤40</w:t>
            </w:r>
          </w:p>
        </w:tc>
        <w:tc>
          <w:tcPr>
            <w:tcW w:w="662" w:type="dxa"/>
            <w:shd w:val="clear" w:color="auto" w:fill="auto"/>
            <w:noWrap/>
            <w:hideMark/>
          </w:tcPr>
          <w:p w14:paraId="651E6ED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772" w:type="dxa"/>
            <w:shd w:val="clear" w:color="auto" w:fill="auto"/>
            <w:noWrap/>
            <w:hideMark/>
          </w:tcPr>
          <w:p w14:paraId="5B8F2B7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770" w:type="dxa"/>
            <w:shd w:val="clear" w:color="auto" w:fill="auto"/>
            <w:noWrap/>
            <w:hideMark/>
          </w:tcPr>
          <w:p w14:paraId="1E83234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771" w:type="dxa"/>
            <w:shd w:val="clear" w:color="auto" w:fill="auto"/>
            <w:noWrap/>
            <w:hideMark/>
          </w:tcPr>
          <w:p w14:paraId="27ED840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&lt; 27.4</w:t>
            </w:r>
          </w:p>
        </w:tc>
        <w:tc>
          <w:tcPr>
            <w:tcW w:w="771" w:type="dxa"/>
            <w:shd w:val="clear" w:color="auto" w:fill="auto"/>
            <w:noWrap/>
            <w:hideMark/>
          </w:tcPr>
          <w:p w14:paraId="5DEFF37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207" w:type="dxa"/>
            <w:vMerge/>
            <w:shd w:val="clear" w:color="auto" w:fill="auto"/>
            <w:vAlign w:val="bottom"/>
            <w:hideMark/>
          </w:tcPr>
          <w:p w14:paraId="595AEE2C"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val="restart"/>
            <w:shd w:val="clear" w:color="auto" w:fill="auto"/>
            <w:noWrap/>
            <w:vAlign w:val="bottom"/>
            <w:hideMark/>
          </w:tcPr>
          <w:p w14:paraId="106FE9B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 xml:space="preserve"> Not allowed for these dimensions and stature bellow 76 cm</w:t>
            </w:r>
          </w:p>
        </w:tc>
      </w:tr>
      <w:tr w:rsidR="00262CF5" w:rsidRPr="003E0A17" w14:paraId="287AFAF1" w14:textId="77777777" w:rsidTr="00E2393E">
        <w:trPr>
          <w:trHeight w:val="249"/>
        </w:trPr>
        <w:tc>
          <w:tcPr>
            <w:tcW w:w="660" w:type="dxa"/>
            <w:shd w:val="clear" w:color="auto" w:fill="auto"/>
            <w:noWrap/>
            <w:hideMark/>
          </w:tcPr>
          <w:p w14:paraId="3625AFC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45</w:t>
            </w:r>
          </w:p>
        </w:tc>
        <w:tc>
          <w:tcPr>
            <w:tcW w:w="662" w:type="dxa"/>
            <w:shd w:val="clear" w:color="auto" w:fill="auto"/>
            <w:noWrap/>
            <w:hideMark/>
          </w:tcPr>
          <w:p w14:paraId="5ED66FC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39.0</w:t>
            </w:r>
          </w:p>
        </w:tc>
        <w:tc>
          <w:tcPr>
            <w:tcW w:w="772" w:type="dxa"/>
            <w:shd w:val="clear" w:color="auto" w:fill="auto"/>
            <w:noWrap/>
            <w:hideMark/>
          </w:tcPr>
          <w:p w14:paraId="638B7F2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12.1</w:t>
            </w:r>
          </w:p>
        </w:tc>
        <w:tc>
          <w:tcPr>
            <w:tcW w:w="770" w:type="dxa"/>
            <w:shd w:val="clear" w:color="auto" w:fill="auto"/>
            <w:noWrap/>
            <w:hideMark/>
          </w:tcPr>
          <w:p w14:paraId="799B100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14.2</w:t>
            </w:r>
          </w:p>
        </w:tc>
        <w:tc>
          <w:tcPr>
            <w:tcW w:w="771" w:type="dxa"/>
            <w:shd w:val="clear" w:color="auto" w:fill="auto"/>
            <w:noWrap/>
            <w:hideMark/>
          </w:tcPr>
          <w:p w14:paraId="4CC1DFB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27.4</w:t>
            </w:r>
          </w:p>
        </w:tc>
        <w:tc>
          <w:tcPr>
            <w:tcW w:w="771" w:type="dxa"/>
            <w:shd w:val="clear" w:color="auto" w:fill="auto"/>
            <w:noWrap/>
            <w:hideMark/>
          </w:tcPr>
          <w:p w14:paraId="44B031F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29.0</w:t>
            </w:r>
          </w:p>
        </w:tc>
        <w:tc>
          <w:tcPr>
            <w:tcW w:w="207" w:type="dxa"/>
            <w:vMerge/>
            <w:shd w:val="clear" w:color="auto" w:fill="auto"/>
            <w:vAlign w:val="bottom"/>
            <w:hideMark/>
          </w:tcPr>
          <w:p w14:paraId="3678C8D0"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52BC9A5E"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15D4DF87" w14:textId="77777777" w:rsidTr="00E2393E">
        <w:trPr>
          <w:trHeight w:val="249"/>
        </w:trPr>
        <w:tc>
          <w:tcPr>
            <w:tcW w:w="660" w:type="dxa"/>
            <w:shd w:val="clear" w:color="auto" w:fill="auto"/>
            <w:noWrap/>
            <w:hideMark/>
          </w:tcPr>
          <w:p w14:paraId="10F9AD8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50</w:t>
            </w:r>
          </w:p>
        </w:tc>
        <w:tc>
          <w:tcPr>
            <w:tcW w:w="662" w:type="dxa"/>
            <w:shd w:val="clear" w:color="auto" w:fill="auto"/>
            <w:noWrap/>
            <w:hideMark/>
          </w:tcPr>
          <w:p w14:paraId="5582831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40.5</w:t>
            </w:r>
          </w:p>
        </w:tc>
        <w:tc>
          <w:tcPr>
            <w:tcW w:w="772" w:type="dxa"/>
            <w:shd w:val="clear" w:color="auto" w:fill="auto"/>
            <w:noWrap/>
            <w:hideMark/>
          </w:tcPr>
          <w:p w14:paraId="0AECA11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14.1</w:t>
            </w:r>
          </w:p>
        </w:tc>
        <w:tc>
          <w:tcPr>
            <w:tcW w:w="770" w:type="dxa"/>
            <w:shd w:val="clear" w:color="auto" w:fill="auto"/>
            <w:noWrap/>
            <w:hideMark/>
          </w:tcPr>
          <w:p w14:paraId="32EBBF2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14.8</w:t>
            </w:r>
          </w:p>
        </w:tc>
        <w:tc>
          <w:tcPr>
            <w:tcW w:w="771" w:type="dxa"/>
            <w:shd w:val="clear" w:color="auto" w:fill="auto"/>
            <w:noWrap/>
            <w:hideMark/>
          </w:tcPr>
          <w:p w14:paraId="1910001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27.6</w:t>
            </w:r>
          </w:p>
        </w:tc>
        <w:tc>
          <w:tcPr>
            <w:tcW w:w="771" w:type="dxa"/>
            <w:shd w:val="clear" w:color="auto" w:fill="auto"/>
            <w:noWrap/>
            <w:hideMark/>
          </w:tcPr>
          <w:p w14:paraId="15DF9D6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29.2</w:t>
            </w:r>
          </w:p>
        </w:tc>
        <w:tc>
          <w:tcPr>
            <w:tcW w:w="207" w:type="dxa"/>
            <w:vMerge/>
            <w:shd w:val="clear" w:color="auto" w:fill="auto"/>
            <w:vAlign w:val="bottom"/>
            <w:hideMark/>
          </w:tcPr>
          <w:p w14:paraId="3EA5B98E"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76CC4736"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3C6C4057" w14:textId="77777777" w:rsidTr="00E2393E">
        <w:trPr>
          <w:trHeight w:val="249"/>
        </w:trPr>
        <w:tc>
          <w:tcPr>
            <w:tcW w:w="660" w:type="dxa"/>
            <w:shd w:val="clear" w:color="auto" w:fill="auto"/>
            <w:noWrap/>
            <w:hideMark/>
          </w:tcPr>
          <w:p w14:paraId="228FE9B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55</w:t>
            </w:r>
          </w:p>
        </w:tc>
        <w:tc>
          <w:tcPr>
            <w:tcW w:w="662" w:type="dxa"/>
            <w:shd w:val="clear" w:color="auto" w:fill="auto"/>
            <w:noWrap/>
            <w:hideMark/>
          </w:tcPr>
          <w:p w14:paraId="06065A7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42.0</w:t>
            </w:r>
          </w:p>
        </w:tc>
        <w:tc>
          <w:tcPr>
            <w:tcW w:w="772" w:type="dxa"/>
            <w:shd w:val="clear" w:color="auto" w:fill="auto"/>
            <w:noWrap/>
            <w:hideMark/>
          </w:tcPr>
          <w:p w14:paraId="3CC85AA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16.1</w:t>
            </w:r>
          </w:p>
        </w:tc>
        <w:tc>
          <w:tcPr>
            <w:tcW w:w="770" w:type="dxa"/>
            <w:shd w:val="clear" w:color="auto" w:fill="auto"/>
            <w:noWrap/>
            <w:hideMark/>
          </w:tcPr>
          <w:p w14:paraId="6D4B461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15.4</w:t>
            </w:r>
          </w:p>
        </w:tc>
        <w:tc>
          <w:tcPr>
            <w:tcW w:w="771" w:type="dxa"/>
            <w:shd w:val="clear" w:color="auto" w:fill="auto"/>
            <w:noWrap/>
            <w:hideMark/>
          </w:tcPr>
          <w:p w14:paraId="7BCD80E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27.8</w:t>
            </w:r>
          </w:p>
        </w:tc>
        <w:tc>
          <w:tcPr>
            <w:tcW w:w="771" w:type="dxa"/>
            <w:shd w:val="clear" w:color="auto" w:fill="auto"/>
            <w:noWrap/>
            <w:hideMark/>
          </w:tcPr>
          <w:p w14:paraId="15D70AF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29.4</w:t>
            </w:r>
          </w:p>
        </w:tc>
        <w:tc>
          <w:tcPr>
            <w:tcW w:w="207" w:type="dxa"/>
            <w:vMerge/>
            <w:shd w:val="clear" w:color="auto" w:fill="auto"/>
            <w:vAlign w:val="bottom"/>
            <w:hideMark/>
          </w:tcPr>
          <w:p w14:paraId="75CB7E1D"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1AB21214"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24E92445" w14:textId="77777777" w:rsidTr="00E2393E">
        <w:trPr>
          <w:trHeight w:val="249"/>
        </w:trPr>
        <w:tc>
          <w:tcPr>
            <w:tcW w:w="660" w:type="dxa"/>
            <w:shd w:val="clear" w:color="auto" w:fill="auto"/>
            <w:noWrap/>
            <w:hideMark/>
          </w:tcPr>
          <w:p w14:paraId="1FED107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60</w:t>
            </w:r>
          </w:p>
        </w:tc>
        <w:tc>
          <w:tcPr>
            <w:tcW w:w="662" w:type="dxa"/>
            <w:shd w:val="clear" w:color="auto" w:fill="auto"/>
            <w:noWrap/>
            <w:hideMark/>
          </w:tcPr>
          <w:p w14:paraId="649E5EC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43.5</w:t>
            </w:r>
          </w:p>
        </w:tc>
        <w:tc>
          <w:tcPr>
            <w:tcW w:w="772" w:type="dxa"/>
            <w:shd w:val="clear" w:color="auto" w:fill="auto"/>
            <w:noWrap/>
            <w:hideMark/>
          </w:tcPr>
          <w:p w14:paraId="2AA7E50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18.1</w:t>
            </w:r>
          </w:p>
        </w:tc>
        <w:tc>
          <w:tcPr>
            <w:tcW w:w="770" w:type="dxa"/>
            <w:shd w:val="clear" w:color="auto" w:fill="auto"/>
            <w:noWrap/>
            <w:hideMark/>
          </w:tcPr>
          <w:p w14:paraId="060AB98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16.0</w:t>
            </w:r>
          </w:p>
        </w:tc>
        <w:tc>
          <w:tcPr>
            <w:tcW w:w="771" w:type="dxa"/>
            <w:shd w:val="clear" w:color="auto" w:fill="auto"/>
            <w:noWrap/>
            <w:hideMark/>
          </w:tcPr>
          <w:p w14:paraId="647C446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28.0</w:t>
            </w:r>
          </w:p>
        </w:tc>
        <w:tc>
          <w:tcPr>
            <w:tcW w:w="771" w:type="dxa"/>
            <w:shd w:val="clear" w:color="auto" w:fill="auto"/>
            <w:noWrap/>
            <w:hideMark/>
          </w:tcPr>
          <w:p w14:paraId="0E595E3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29.6</w:t>
            </w:r>
          </w:p>
        </w:tc>
        <w:tc>
          <w:tcPr>
            <w:tcW w:w="207" w:type="dxa"/>
            <w:vMerge/>
            <w:shd w:val="clear" w:color="auto" w:fill="auto"/>
            <w:vAlign w:val="bottom"/>
            <w:hideMark/>
          </w:tcPr>
          <w:p w14:paraId="1580374E"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72D65E36"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652EA1B2" w14:textId="77777777" w:rsidTr="00E2393E">
        <w:trPr>
          <w:trHeight w:val="249"/>
        </w:trPr>
        <w:tc>
          <w:tcPr>
            <w:tcW w:w="660" w:type="dxa"/>
            <w:shd w:val="clear" w:color="auto" w:fill="auto"/>
            <w:noWrap/>
            <w:hideMark/>
          </w:tcPr>
          <w:p w14:paraId="1F213F3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lastRenderedPageBreak/>
              <w:t>65</w:t>
            </w:r>
          </w:p>
        </w:tc>
        <w:tc>
          <w:tcPr>
            <w:tcW w:w="662" w:type="dxa"/>
            <w:shd w:val="clear" w:color="auto" w:fill="auto"/>
            <w:noWrap/>
            <w:hideMark/>
          </w:tcPr>
          <w:p w14:paraId="5982D3C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45.0</w:t>
            </w:r>
          </w:p>
        </w:tc>
        <w:tc>
          <w:tcPr>
            <w:tcW w:w="772" w:type="dxa"/>
            <w:shd w:val="clear" w:color="auto" w:fill="auto"/>
            <w:noWrap/>
            <w:hideMark/>
          </w:tcPr>
          <w:p w14:paraId="0B037F5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20.1</w:t>
            </w:r>
          </w:p>
        </w:tc>
        <w:tc>
          <w:tcPr>
            <w:tcW w:w="770" w:type="dxa"/>
            <w:shd w:val="clear" w:color="auto" w:fill="auto"/>
            <w:noWrap/>
            <w:hideMark/>
          </w:tcPr>
          <w:p w14:paraId="203904B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17.2</w:t>
            </w:r>
          </w:p>
        </w:tc>
        <w:tc>
          <w:tcPr>
            <w:tcW w:w="771" w:type="dxa"/>
            <w:shd w:val="clear" w:color="auto" w:fill="auto"/>
            <w:noWrap/>
            <w:hideMark/>
          </w:tcPr>
          <w:p w14:paraId="4676F80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28.2</w:t>
            </w:r>
          </w:p>
        </w:tc>
        <w:tc>
          <w:tcPr>
            <w:tcW w:w="771" w:type="dxa"/>
            <w:shd w:val="clear" w:color="auto" w:fill="auto"/>
            <w:noWrap/>
            <w:hideMark/>
          </w:tcPr>
          <w:p w14:paraId="5D1742E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29.8</w:t>
            </w:r>
          </w:p>
        </w:tc>
        <w:tc>
          <w:tcPr>
            <w:tcW w:w="207" w:type="dxa"/>
            <w:vMerge/>
            <w:shd w:val="clear" w:color="auto" w:fill="auto"/>
            <w:vAlign w:val="bottom"/>
            <w:hideMark/>
          </w:tcPr>
          <w:p w14:paraId="606E3729"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7F471647"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0B358A16" w14:textId="77777777" w:rsidTr="00E2393E">
        <w:trPr>
          <w:trHeight w:val="249"/>
        </w:trPr>
        <w:tc>
          <w:tcPr>
            <w:tcW w:w="660" w:type="dxa"/>
            <w:shd w:val="clear" w:color="auto" w:fill="auto"/>
            <w:noWrap/>
            <w:hideMark/>
          </w:tcPr>
          <w:p w14:paraId="48FE05E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70</w:t>
            </w:r>
          </w:p>
        </w:tc>
        <w:tc>
          <w:tcPr>
            <w:tcW w:w="662" w:type="dxa"/>
            <w:shd w:val="clear" w:color="auto" w:fill="auto"/>
            <w:noWrap/>
            <w:hideMark/>
          </w:tcPr>
          <w:p w14:paraId="5435396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47.1</w:t>
            </w:r>
          </w:p>
        </w:tc>
        <w:tc>
          <w:tcPr>
            <w:tcW w:w="772" w:type="dxa"/>
            <w:shd w:val="clear" w:color="auto" w:fill="auto"/>
            <w:noWrap/>
            <w:hideMark/>
          </w:tcPr>
          <w:p w14:paraId="18E7C6A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22.1</w:t>
            </w:r>
          </w:p>
        </w:tc>
        <w:tc>
          <w:tcPr>
            <w:tcW w:w="770" w:type="dxa"/>
            <w:shd w:val="clear" w:color="auto" w:fill="auto"/>
            <w:noWrap/>
            <w:hideMark/>
          </w:tcPr>
          <w:p w14:paraId="0EBD1B9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18.4</w:t>
            </w:r>
          </w:p>
        </w:tc>
        <w:tc>
          <w:tcPr>
            <w:tcW w:w="771" w:type="dxa"/>
            <w:shd w:val="clear" w:color="auto" w:fill="auto"/>
            <w:noWrap/>
            <w:hideMark/>
          </w:tcPr>
          <w:p w14:paraId="07D8FDD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28.3</w:t>
            </w:r>
          </w:p>
        </w:tc>
        <w:tc>
          <w:tcPr>
            <w:tcW w:w="771" w:type="dxa"/>
            <w:shd w:val="clear" w:color="auto" w:fill="auto"/>
            <w:noWrap/>
            <w:hideMark/>
          </w:tcPr>
          <w:p w14:paraId="2A8E4C7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30.0</w:t>
            </w:r>
          </w:p>
        </w:tc>
        <w:tc>
          <w:tcPr>
            <w:tcW w:w="207" w:type="dxa"/>
            <w:vMerge/>
            <w:shd w:val="clear" w:color="auto" w:fill="auto"/>
            <w:vAlign w:val="bottom"/>
            <w:hideMark/>
          </w:tcPr>
          <w:p w14:paraId="301734CA"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0550E388"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68063608" w14:textId="77777777" w:rsidTr="00E2393E">
        <w:trPr>
          <w:trHeight w:val="249"/>
        </w:trPr>
        <w:tc>
          <w:tcPr>
            <w:tcW w:w="660" w:type="dxa"/>
            <w:shd w:val="clear" w:color="auto" w:fill="auto"/>
            <w:noWrap/>
            <w:hideMark/>
          </w:tcPr>
          <w:p w14:paraId="1FFF31E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75</w:t>
            </w:r>
          </w:p>
        </w:tc>
        <w:tc>
          <w:tcPr>
            <w:tcW w:w="662" w:type="dxa"/>
            <w:shd w:val="clear" w:color="auto" w:fill="auto"/>
            <w:noWrap/>
            <w:hideMark/>
          </w:tcPr>
          <w:p w14:paraId="1C294DF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49.2</w:t>
            </w:r>
          </w:p>
        </w:tc>
        <w:tc>
          <w:tcPr>
            <w:tcW w:w="772" w:type="dxa"/>
            <w:shd w:val="clear" w:color="auto" w:fill="auto"/>
            <w:noWrap/>
            <w:hideMark/>
          </w:tcPr>
          <w:p w14:paraId="77A0022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24.1</w:t>
            </w:r>
          </w:p>
        </w:tc>
        <w:tc>
          <w:tcPr>
            <w:tcW w:w="770" w:type="dxa"/>
            <w:shd w:val="clear" w:color="auto" w:fill="auto"/>
            <w:noWrap/>
            <w:hideMark/>
          </w:tcPr>
          <w:p w14:paraId="507F3F5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19.6</w:t>
            </w:r>
          </w:p>
        </w:tc>
        <w:tc>
          <w:tcPr>
            <w:tcW w:w="771" w:type="dxa"/>
            <w:shd w:val="clear" w:color="auto" w:fill="auto"/>
            <w:noWrap/>
            <w:hideMark/>
          </w:tcPr>
          <w:p w14:paraId="3CAE278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28.4</w:t>
            </w:r>
          </w:p>
        </w:tc>
        <w:tc>
          <w:tcPr>
            <w:tcW w:w="771" w:type="dxa"/>
            <w:shd w:val="clear" w:color="auto" w:fill="auto"/>
            <w:noWrap/>
            <w:hideMark/>
          </w:tcPr>
          <w:p w14:paraId="00302D7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31.3</w:t>
            </w:r>
          </w:p>
        </w:tc>
        <w:tc>
          <w:tcPr>
            <w:tcW w:w="207" w:type="dxa"/>
            <w:vMerge/>
            <w:shd w:val="clear" w:color="auto" w:fill="auto"/>
            <w:vAlign w:val="bottom"/>
            <w:hideMark/>
          </w:tcPr>
          <w:p w14:paraId="534D98AE"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62E7329D"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12.5</w:t>
            </w:r>
          </w:p>
        </w:tc>
        <w:tc>
          <w:tcPr>
            <w:tcW w:w="850" w:type="dxa"/>
            <w:gridSpan w:val="2"/>
            <w:shd w:val="clear" w:color="auto" w:fill="auto"/>
            <w:noWrap/>
            <w:vAlign w:val="bottom"/>
            <w:hideMark/>
          </w:tcPr>
          <w:p w14:paraId="5A8D8C5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15.1</w:t>
            </w:r>
          </w:p>
        </w:tc>
        <w:tc>
          <w:tcPr>
            <w:tcW w:w="850" w:type="dxa"/>
            <w:gridSpan w:val="2"/>
            <w:shd w:val="clear" w:color="auto" w:fill="auto"/>
            <w:noWrap/>
            <w:vAlign w:val="bottom"/>
            <w:hideMark/>
          </w:tcPr>
          <w:p w14:paraId="034F0277"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5.7</w:t>
            </w:r>
          </w:p>
        </w:tc>
        <w:tc>
          <w:tcPr>
            <w:tcW w:w="976" w:type="dxa"/>
            <w:gridSpan w:val="2"/>
            <w:shd w:val="clear" w:color="auto" w:fill="auto"/>
            <w:noWrap/>
            <w:vAlign w:val="bottom"/>
            <w:hideMark/>
          </w:tcPr>
          <w:p w14:paraId="091E3C9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8.4</w:t>
            </w:r>
          </w:p>
        </w:tc>
      </w:tr>
      <w:tr w:rsidR="00262CF5" w:rsidRPr="003E0A17" w14:paraId="611CFC81" w14:textId="77777777" w:rsidTr="00E2393E">
        <w:trPr>
          <w:trHeight w:val="249"/>
        </w:trPr>
        <w:tc>
          <w:tcPr>
            <w:tcW w:w="660" w:type="dxa"/>
            <w:shd w:val="clear" w:color="auto" w:fill="auto"/>
            <w:noWrap/>
            <w:hideMark/>
          </w:tcPr>
          <w:p w14:paraId="5153B9F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80</w:t>
            </w:r>
          </w:p>
        </w:tc>
        <w:tc>
          <w:tcPr>
            <w:tcW w:w="662" w:type="dxa"/>
            <w:shd w:val="clear" w:color="auto" w:fill="auto"/>
            <w:noWrap/>
            <w:hideMark/>
          </w:tcPr>
          <w:p w14:paraId="14115CC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51.3</w:t>
            </w:r>
          </w:p>
        </w:tc>
        <w:tc>
          <w:tcPr>
            <w:tcW w:w="772" w:type="dxa"/>
            <w:shd w:val="clear" w:color="auto" w:fill="auto"/>
            <w:noWrap/>
            <w:hideMark/>
          </w:tcPr>
          <w:p w14:paraId="7921B67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26.1</w:t>
            </w:r>
          </w:p>
        </w:tc>
        <w:tc>
          <w:tcPr>
            <w:tcW w:w="770" w:type="dxa"/>
            <w:shd w:val="clear" w:color="auto" w:fill="auto"/>
            <w:noWrap/>
            <w:hideMark/>
          </w:tcPr>
          <w:p w14:paraId="1D6170C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20.8</w:t>
            </w:r>
          </w:p>
        </w:tc>
        <w:tc>
          <w:tcPr>
            <w:tcW w:w="771" w:type="dxa"/>
            <w:shd w:val="clear" w:color="auto" w:fill="auto"/>
            <w:noWrap/>
            <w:hideMark/>
          </w:tcPr>
          <w:p w14:paraId="3E2F9C9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29.2</w:t>
            </w:r>
          </w:p>
        </w:tc>
        <w:tc>
          <w:tcPr>
            <w:tcW w:w="771" w:type="dxa"/>
            <w:shd w:val="clear" w:color="auto" w:fill="auto"/>
            <w:noWrap/>
            <w:hideMark/>
          </w:tcPr>
          <w:p w14:paraId="4398209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32.6</w:t>
            </w:r>
          </w:p>
        </w:tc>
        <w:tc>
          <w:tcPr>
            <w:tcW w:w="207" w:type="dxa"/>
            <w:vMerge/>
            <w:shd w:val="clear" w:color="auto" w:fill="auto"/>
            <w:vAlign w:val="bottom"/>
            <w:hideMark/>
          </w:tcPr>
          <w:p w14:paraId="3E26BD09"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6F2ED1FE"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12.7</w:t>
            </w:r>
          </w:p>
        </w:tc>
        <w:tc>
          <w:tcPr>
            <w:tcW w:w="850" w:type="dxa"/>
            <w:gridSpan w:val="2"/>
            <w:shd w:val="clear" w:color="auto" w:fill="auto"/>
            <w:noWrap/>
            <w:vAlign w:val="bottom"/>
            <w:hideMark/>
          </w:tcPr>
          <w:p w14:paraId="723AE14D"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15.7</w:t>
            </w:r>
          </w:p>
        </w:tc>
        <w:tc>
          <w:tcPr>
            <w:tcW w:w="850" w:type="dxa"/>
            <w:gridSpan w:val="2"/>
            <w:shd w:val="clear" w:color="auto" w:fill="auto"/>
            <w:noWrap/>
            <w:vAlign w:val="bottom"/>
            <w:hideMark/>
          </w:tcPr>
          <w:p w14:paraId="57E233B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5.8</w:t>
            </w:r>
          </w:p>
        </w:tc>
        <w:tc>
          <w:tcPr>
            <w:tcW w:w="976" w:type="dxa"/>
            <w:gridSpan w:val="2"/>
            <w:shd w:val="clear" w:color="auto" w:fill="auto"/>
            <w:noWrap/>
            <w:vAlign w:val="bottom"/>
            <w:hideMark/>
          </w:tcPr>
          <w:p w14:paraId="1BE5FCB9"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8.4</w:t>
            </w:r>
          </w:p>
        </w:tc>
      </w:tr>
      <w:tr w:rsidR="00262CF5" w:rsidRPr="003E0A17" w14:paraId="06E01782" w14:textId="77777777" w:rsidTr="00E2393E">
        <w:trPr>
          <w:trHeight w:val="249"/>
        </w:trPr>
        <w:tc>
          <w:tcPr>
            <w:tcW w:w="660" w:type="dxa"/>
            <w:shd w:val="clear" w:color="auto" w:fill="auto"/>
            <w:noWrap/>
            <w:hideMark/>
          </w:tcPr>
          <w:p w14:paraId="300FBCA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85</w:t>
            </w:r>
          </w:p>
        </w:tc>
        <w:tc>
          <w:tcPr>
            <w:tcW w:w="662" w:type="dxa"/>
            <w:shd w:val="clear" w:color="auto" w:fill="auto"/>
            <w:noWrap/>
            <w:hideMark/>
          </w:tcPr>
          <w:p w14:paraId="66C519B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53.4</w:t>
            </w:r>
          </w:p>
        </w:tc>
        <w:tc>
          <w:tcPr>
            <w:tcW w:w="772" w:type="dxa"/>
            <w:shd w:val="clear" w:color="auto" w:fill="auto"/>
            <w:noWrap/>
            <w:hideMark/>
          </w:tcPr>
          <w:p w14:paraId="3277C95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26.9</w:t>
            </w:r>
          </w:p>
        </w:tc>
        <w:tc>
          <w:tcPr>
            <w:tcW w:w="770" w:type="dxa"/>
            <w:shd w:val="clear" w:color="auto" w:fill="auto"/>
            <w:noWrap/>
            <w:hideMark/>
          </w:tcPr>
          <w:p w14:paraId="3874A66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22.0</w:t>
            </w:r>
          </w:p>
        </w:tc>
        <w:tc>
          <w:tcPr>
            <w:tcW w:w="771" w:type="dxa"/>
            <w:shd w:val="clear" w:color="auto" w:fill="auto"/>
            <w:noWrap/>
            <w:hideMark/>
          </w:tcPr>
          <w:p w14:paraId="6E20073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30.0</w:t>
            </w:r>
          </w:p>
        </w:tc>
        <w:tc>
          <w:tcPr>
            <w:tcW w:w="771" w:type="dxa"/>
            <w:shd w:val="clear" w:color="auto" w:fill="auto"/>
            <w:noWrap/>
            <w:hideMark/>
          </w:tcPr>
          <w:p w14:paraId="5DC2C93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33.9</w:t>
            </w:r>
          </w:p>
        </w:tc>
        <w:tc>
          <w:tcPr>
            <w:tcW w:w="207" w:type="dxa"/>
            <w:vMerge/>
            <w:shd w:val="clear" w:color="auto" w:fill="auto"/>
            <w:vAlign w:val="bottom"/>
            <w:hideMark/>
          </w:tcPr>
          <w:p w14:paraId="14AE07D8"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736F9A2B"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12.9</w:t>
            </w:r>
          </w:p>
        </w:tc>
        <w:tc>
          <w:tcPr>
            <w:tcW w:w="850" w:type="dxa"/>
            <w:gridSpan w:val="2"/>
            <w:shd w:val="clear" w:color="auto" w:fill="auto"/>
            <w:noWrap/>
            <w:vAlign w:val="bottom"/>
            <w:hideMark/>
          </w:tcPr>
          <w:p w14:paraId="1B7A666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16.2</w:t>
            </w:r>
          </w:p>
        </w:tc>
        <w:tc>
          <w:tcPr>
            <w:tcW w:w="850" w:type="dxa"/>
            <w:gridSpan w:val="2"/>
            <w:shd w:val="clear" w:color="auto" w:fill="auto"/>
            <w:noWrap/>
            <w:vAlign w:val="bottom"/>
            <w:hideMark/>
          </w:tcPr>
          <w:p w14:paraId="41B6230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5.9</w:t>
            </w:r>
          </w:p>
        </w:tc>
        <w:tc>
          <w:tcPr>
            <w:tcW w:w="976" w:type="dxa"/>
            <w:gridSpan w:val="2"/>
            <w:shd w:val="clear" w:color="auto" w:fill="auto"/>
            <w:noWrap/>
            <w:vAlign w:val="bottom"/>
            <w:hideMark/>
          </w:tcPr>
          <w:p w14:paraId="0369A4B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8.5</w:t>
            </w:r>
          </w:p>
        </w:tc>
      </w:tr>
      <w:tr w:rsidR="00262CF5" w:rsidRPr="003E0A17" w14:paraId="08741301" w14:textId="77777777" w:rsidTr="00E2393E">
        <w:trPr>
          <w:trHeight w:val="249"/>
        </w:trPr>
        <w:tc>
          <w:tcPr>
            <w:tcW w:w="660" w:type="dxa"/>
            <w:shd w:val="clear" w:color="auto" w:fill="auto"/>
            <w:noWrap/>
            <w:hideMark/>
          </w:tcPr>
          <w:p w14:paraId="5DF29DB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90</w:t>
            </w:r>
          </w:p>
        </w:tc>
        <w:tc>
          <w:tcPr>
            <w:tcW w:w="662" w:type="dxa"/>
            <w:shd w:val="clear" w:color="auto" w:fill="auto"/>
            <w:noWrap/>
            <w:hideMark/>
          </w:tcPr>
          <w:p w14:paraId="3F990D8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55.5</w:t>
            </w:r>
          </w:p>
        </w:tc>
        <w:tc>
          <w:tcPr>
            <w:tcW w:w="772" w:type="dxa"/>
            <w:shd w:val="clear" w:color="auto" w:fill="auto"/>
            <w:noWrap/>
            <w:hideMark/>
          </w:tcPr>
          <w:p w14:paraId="6DA9000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27.7</w:t>
            </w:r>
          </w:p>
        </w:tc>
        <w:tc>
          <w:tcPr>
            <w:tcW w:w="770" w:type="dxa"/>
            <w:shd w:val="clear" w:color="auto" w:fill="auto"/>
            <w:noWrap/>
            <w:hideMark/>
          </w:tcPr>
          <w:p w14:paraId="0772324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22.5</w:t>
            </w:r>
          </w:p>
        </w:tc>
        <w:tc>
          <w:tcPr>
            <w:tcW w:w="771" w:type="dxa"/>
            <w:shd w:val="clear" w:color="auto" w:fill="auto"/>
            <w:noWrap/>
            <w:hideMark/>
          </w:tcPr>
          <w:p w14:paraId="42FEC63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30.8</w:t>
            </w:r>
          </w:p>
        </w:tc>
        <w:tc>
          <w:tcPr>
            <w:tcW w:w="771" w:type="dxa"/>
            <w:shd w:val="clear" w:color="auto" w:fill="auto"/>
            <w:noWrap/>
            <w:hideMark/>
          </w:tcPr>
          <w:p w14:paraId="4308488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35.2</w:t>
            </w:r>
          </w:p>
        </w:tc>
        <w:tc>
          <w:tcPr>
            <w:tcW w:w="207" w:type="dxa"/>
            <w:vMerge/>
            <w:shd w:val="clear" w:color="auto" w:fill="auto"/>
            <w:vAlign w:val="bottom"/>
            <w:hideMark/>
          </w:tcPr>
          <w:p w14:paraId="2FD38DF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61F9AFD7"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13.1</w:t>
            </w:r>
          </w:p>
        </w:tc>
        <w:tc>
          <w:tcPr>
            <w:tcW w:w="850" w:type="dxa"/>
            <w:gridSpan w:val="2"/>
            <w:shd w:val="clear" w:color="auto" w:fill="auto"/>
            <w:noWrap/>
            <w:vAlign w:val="bottom"/>
            <w:hideMark/>
          </w:tcPr>
          <w:p w14:paraId="42DBC204"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16.8</w:t>
            </w:r>
          </w:p>
        </w:tc>
        <w:tc>
          <w:tcPr>
            <w:tcW w:w="850" w:type="dxa"/>
            <w:gridSpan w:val="2"/>
            <w:shd w:val="clear" w:color="auto" w:fill="auto"/>
            <w:noWrap/>
            <w:vAlign w:val="bottom"/>
            <w:hideMark/>
          </w:tcPr>
          <w:p w14:paraId="03AEF769"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6.2</w:t>
            </w:r>
          </w:p>
        </w:tc>
        <w:tc>
          <w:tcPr>
            <w:tcW w:w="976" w:type="dxa"/>
            <w:gridSpan w:val="2"/>
            <w:shd w:val="clear" w:color="auto" w:fill="auto"/>
            <w:noWrap/>
            <w:vAlign w:val="bottom"/>
            <w:hideMark/>
          </w:tcPr>
          <w:p w14:paraId="6A56367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8.5</w:t>
            </w:r>
          </w:p>
        </w:tc>
      </w:tr>
      <w:tr w:rsidR="00262CF5" w:rsidRPr="003E0A17" w14:paraId="4C9681B4" w14:textId="77777777" w:rsidTr="00E2393E">
        <w:trPr>
          <w:trHeight w:val="249"/>
        </w:trPr>
        <w:tc>
          <w:tcPr>
            <w:tcW w:w="660" w:type="dxa"/>
            <w:shd w:val="clear" w:color="auto" w:fill="auto"/>
            <w:noWrap/>
            <w:hideMark/>
          </w:tcPr>
          <w:p w14:paraId="6809C17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w:t>
            </w:r>
          </w:p>
        </w:tc>
        <w:tc>
          <w:tcPr>
            <w:tcW w:w="662" w:type="dxa"/>
            <w:shd w:val="clear" w:color="auto" w:fill="auto"/>
            <w:noWrap/>
            <w:hideMark/>
          </w:tcPr>
          <w:p w14:paraId="594EC8B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57.6</w:t>
            </w:r>
          </w:p>
        </w:tc>
        <w:tc>
          <w:tcPr>
            <w:tcW w:w="772" w:type="dxa"/>
            <w:shd w:val="clear" w:color="auto" w:fill="auto"/>
            <w:noWrap/>
            <w:hideMark/>
          </w:tcPr>
          <w:p w14:paraId="3E77FFC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28.5</w:t>
            </w:r>
          </w:p>
        </w:tc>
        <w:tc>
          <w:tcPr>
            <w:tcW w:w="770" w:type="dxa"/>
            <w:shd w:val="clear" w:color="auto" w:fill="auto"/>
            <w:noWrap/>
            <w:hideMark/>
          </w:tcPr>
          <w:p w14:paraId="1C9D796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23.0</w:t>
            </w:r>
          </w:p>
        </w:tc>
        <w:tc>
          <w:tcPr>
            <w:tcW w:w="771" w:type="dxa"/>
            <w:shd w:val="clear" w:color="auto" w:fill="auto"/>
            <w:noWrap/>
            <w:hideMark/>
          </w:tcPr>
          <w:p w14:paraId="6047FA2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31.6</w:t>
            </w:r>
          </w:p>
        </w:tc>
        <w:tc>
          <w:tcPr>
            <w:tcW w:w="771" w:type="dxa"/>
            <w:shd w:val="clear" w:color="auto" w:fill="auto"/>
            <w:noWrap/>
            <w:hideMark/>
          </w:tcPr>
          <w:p w14:paraId="4455774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36.5</w:t>
            </w:r>
          </w:p>
        </w:tc>
        <w:tc>
          <w:tcPr>
            <w:tcW w:w="207" w:type="dxa"/>
            <w:vMerge/>
            <w:shd w:val="clear" w:color="auto" w:fill="auto"/>
            <w:vAlign w:val="bottom"/>
            <w:hideMark/>
          </w:tcPr>
          <w:p w14:paraId="1DCE8E7B"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183CBF6E"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13.3</w:t>
            </w:r>
          </w:p>
        </w:tc>
        <w:tc>
          <w:tcPr>
            <w:tcW w:w="850" w:type="dxa"/>
            <w:gridSpan w:val="2"/>
            <w:shd w:val="clear" w:color="auto" w:fill="auto"/>
            <w:noWrap/>
            <w:vAlign w:val="bottom"/>
            <w:hideMark/>
          </w:tcPr>
          <w:p w14:paraId="6D88A20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17.8</w:t>
            </w:r>
          </w:p>
        </w:tc>
        <w:tc>
          <w:tcPr>
            <w:tcW w:w="850" w:type="dxa"/>
            <w:gridSpan w:val="2"/>
            <w:shd w:val="clear" w:color="auto" w:fill="auto"/>
            <w:noWrap/>
            <w:vAlign w:val="bottom"/>
            <w:hideMark/>
          </w:tcPr>
          <w:p w14:paraId="2DBC8976"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6.5</w:t>
            </w:r>
          </w:p>
        </w:tc>
        <w:tc>
          <w:tcPr>
            <w:tcW w:w="976" w:type="dxa"/>
            <w:gridSpan w:val="2"/>
            <w:shd w:val="clear" w:color="auto" w:fill="auto"/>
            <w:noWrap/>
            <w:vAlign w:val="bottom"/>
            <w:hideMark/>
          </w:tcPr>
          <w:p w14:paraId="34F2403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8.9</w:t>
            </w:r>
          </w:p>
        </w:tc>
      </w:tr>
      <w:tr w:rsidR="00262CF5" w:rsidRPr="003E0A17" w14:paraId="3111D7F4" w14:textId="77777777" w:rsidTr="00E2393E">
        <w:trPr>
          <w:trHeight w:val="249"/>
        </w:trPr>
        <w:tc>
          <w:tcPr>
            <w:tcW w:w="660" w:type="dxa"/>
            <w:shd w:val="clear" w:color="auto" w:fill="auto"/>
            <w:noWrap/>
            <w:hideMark/>
          </w:tcPr>
          <w:p w14:paraId="44FABCA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100</w:t>
            </w:r>
          </w:p>
        </w:tc>
        <w:tc>
          <w:tcPr>
            <w:tcW w:w="662" w:type="dxa"/>
            <w:shd w:val="clear" w:color="auto" w:fill="auto"/>
            <w:noWrap/>
            <w:hideMark/>
          </w:tcPr>
          <w:p w14:paraId="6224C3A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59.7</w:t>
            </w:r>
          </w:p>
        </w:tc>
        <w:tc>
          <w:tcPr>
            <w:tcW w:w="772" w:type="dxa"/>
            <w:shd w:val="clear" w:color="auto" w:fill="auto"/>
            <w:noWrap/>
            <w:hideMark/>
          </w:tcPr>
          <w:p w14:paraId="3772240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29.3</w:t>
            </w:r>
          </w:p>
        </w:tc>
        <w:tc>
          <w:tcPr>
            <w:tcW w:w="770" w:type="dxa"/>
            <w:shd w:val="clear" w:color="auto" w:fill="auto"/>
            <w:noWrap/>
            <w:hideMark/>
          </w:tcPr>
          <w:p w14:paraId="30DDC66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23.5</w:t>
            </w:r>
          </w:p>
        </w:tc>
        <w:tc>
          <w:tcPr>
            <w:tcW w:w="771" w:type="dxa"/>
            <w:shd w:val="clear" w:color="auto" w:fill="auto"/>
            <w:noWrap/>
            <w:hideMark/>
          </w:tcPr>
          <w:p w14:paraId="4711931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32.4</w:t>
            </w:r>
          </w:p>
        </w:tc>
        <w:tc>
          <w:tcPr>
            <w:tcW w:w="771" w:type="dxa"/>
            <w:shd w:val="clear" w:color="auto" w:fill="auto"/>
            <w:noWrap/>
            <w:hideMark/>
          </w:tcPr>
          <w:p w14:paraId="0845D21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37.8</w:t>
            </w:r>
          </w:p>
        </w:tc>
        <w:tc>
          <w:tcPr>
            <w:tcW w:w="207" w:type="dxa"/>
            <w:vMerge/>
            <w:shd w:val="clear" w:color="auto" w:fill="auto"/>
            <w:vAlign w:val="bottom"/>
            <w:hideMark/>
          </w:tcPr>
          <w:p w14:paraId="7999C7A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1B8CF87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13.5</w:t>
            </w:r>
          </w:p>
        </w:tc>
        <w:tc>
          <w:tcPr>
            <w:tcW w:w="850" w:type="dxa"/>
            <w:gridSpan w:val="2"/>
            <w:shd w:val="clear" w:color="auto" w:fill="auto"/>
            <w:noWrap/>
            <w:vAlign w:val="bottom"/>
            <w:hideMark/>
          </w:tcPr>
          <w:p w14:paraId="0A25641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18.2</w:t>
            </w:r>
          </w:p>
        </w:tc>
        <w:tc>
          <w:tcPr>
            <w:tcW w:w="850" w:type="dxa"/>
            <w:gridSpan w:val="2"/>
            <w:shd w:val="clear" w:color="auto" w:fill="auto"/>
            <w:noWrap/>
            <w:vAlign w:val="bottom"/>
            <w:hideMark/>
          </w:tcPr>
          <w:p w14:paraId="577EC02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6.5</w:t>
            </w:r>
          </w:p>
        </w:tc>
        <w:tc>
          <w:tcPr>
            <w:tcW w:w="976" w:type="dxa"/>
            <w:gridSpan w:val="2"/>
            <w:shd w:val="clear" w:color="auto" w:fill="auto"/>
            <w:noWrap/>
            <w:vAlign w:val="bottom"/>
            <w:hideMark/>
          </w:tcPr>
          <w:p w14:paraId="349E1ED6"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9.6</w:t>
            </w:r>
          </w:p>
        </w:tc>
      </w:tr>
      <w:tr w:rsidR="00262CF5" w:rsidRPr="003E0A17" w14:paraId="7182ED0F" w14:textId="77777777" w:rsidTr="00E2393E">
        <w:trPr>
          <w:trHeight w:val="249"/>
        </w:trPr>
        <w:tc>
          <w:tcPr>
            <w:tcW w:w="660" w:type="dxa"/>
            <w:shd w:val="clear" w:color="auto" w:fill="auto"/>
            <w:noWrap/>
            <w:hideMark/>
          </w:tcPr>
          <w:p w14:paraId="149667D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105</w:t>
            </w:r>
          </w:p>
        </w:tc>
        <w:tc>
          <w:tcPr>
            <w:tcW w:w="662" w:type="dxa"/>
            <w:shd w:val="clear" w:color="auto" w:fill="auto"/>
            <w:noWrap/>
            <w:hideMark/>
          </w:tcPr>
          <w:p w14:paraId="6919449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61.8</w:t>
            </w:r>
          </w:p>
        </w:tc>
        <w:tc>
          <w:tcPr>
            <w:tcW w:w="772" w:type="dxa"/>
            <w:shd w:val="clear" w:color="auto" w:fill="auto"/>
            <w:noWrap/>
            <w:hideMark/>
          </w:tcPr>
          <w:p w14:paraId="09685CC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30.1</w:t>
            </w:r>
          </w:p>
        </w:tc>
        <w:tc>
          <w:tcPr>
            <w:tcW w:w="770" w:type="dxa"/>
            <w:shd w:val="clear" w:color="auto" w:fill="auto"/>
            <w:noWrap/>
            <w:hideMark/>
          </w:tcPr>
          <w:p w14:paraId="03BADEB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24.9</w:t>
            </w:r>
          </w:p>
        </w:tc>
        <w:tc>
          <w:tcPr>
            <w:tcW w:w="771" w:type="dxa"/>
            <w:shd w:val="clear" w:color="auto" w:fill="auto"/>
            <w:noWrap/>
            <w:hideMark/>
          </w:tcPr>
          <w:p w14:paraId="32FE9EF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33.2</w:t>
            </w:r>
          </w:p>
        </w:tc>
        <w:tc>
          <w:tcPr>
            <w:tcW w:w="771" w:type="dxa"/>
            <w:shd w:val="clear" w:color="auto" w:fill="auto"/>
            <w:noWrap/>
            <w:hideMark/>
          </w:tcPr>
          <w:p w14:paraId="6D265CE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39.1</w:t>
            </w:r>
          </w:p>
        </w:tc>
        <w:tc>
          <w:tcPr>
            <w:tcW w:w="207" w:type="dxa"/>
            <w:vMerge/>
            <w:shd w:val="clear" w:color="auto" w:fill="auto"/>
            <w:vAlign w:val="bottom"/>
            <w:hideMark/>
          </w:tcPr>
          <w:p w14:paraId="73C7C417"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51BA980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13.6</w:t>
            </w:r>
          </w:p>
        </w:tc>
        <w:tc>
          <w:tcPr>
            <w:tcW w:w="850" w:type="dxa"/>
            <w:gridSpan w:val="2"/>
            <w:shd w:val="clear" w:color="auto" w:fill="auto"/>
            <w:noWrap/>
            <w:vAlign w:val="bottom"/>
            <w:hideMark/>
          </w:tcPr>
          <w:p w14:paraId="7E66E6C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18.8</w:t>
            </w:r>
          </w:p>
        </w:tc>
        <w:tc>
          <w:tcPr>
            <w:tcW w:w="850" w:type="dxa"/>
            <w:gridSpan w:val="2"/>
            <w:shd w:val="clear" w:color="auto" w:fill="auto"/>
            <w:noWrap/>
            <w:vAlign w:val="bottom"/>
            <w:hideMark/>
          </w:tcPr>
          <w:p w14:paraId="4CB0873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6.6</w:t>
            </w:r>
          </w:p>
        </w:tc>
        <w:tc>
          <w:tcPr>
            <w:tcW w:w="976" w:type="dxa"/>
            <w:gridSpan w:val="2"/>
            <w:shd w:val="clear" w:color="auto" w:fill="auto"/>
            <w:noWrap/>
            <w:vAlign w:val="bottom"/>
            <w:hideMark/>
          </w:tcPr>
          <w:p w14:paraId="2B40D6F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10.3</w:t>
            </w:r>
          </w:p>
        </w:tc>
      </w:tr>
      <w:tr w:rsidR="00262CF5" w:rsidRPr="003E0A17" w14:paraId="09563D11" w14:textId="77777777" w:rsidTr="00E2393E">
        <w:trPr>
          <w:trHeight w:val="249"/>
        </w:trPr>
        <w:tc>
          <w:tcPr>
            <w:tcW w:w="660" w:type="dxa"/>
            <w:shd w:val="clear" w:color="auto" w:fill="auto"/>
            <w:noWrap/>
            <w:hideMark/>
          </w:tcPr>
          <w:p w14:paraId="46CD4EE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110</w:t>
            </w:r>
          </w:p>
        </w:tc>
        <w:tc>
          <w:tcPr>
            <w:tcW w:w="662" w:type="dxa"/>
            <w:shd w:val="clear" w:color="auto" w:fill="auto"/>
            <w:noWrap/>
            <w:hideMark/>
          </w:tcPr>
          <w:p w14:paraId="4D59213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63.9</w:t>
            </w:r>
          </w:p>
        </w:tc>
        <w:tc>
          <w:tcPr>
            <w:tcW w:w="772" w:type="dxa"/>
            <w:shd w:val="clear" w:color="auto" w:fill="auto"/>
            <w:noWrap/>
            <w:hideMark/>
          </w:tcPr>
          <w:p w14:paraId="6F5C8D1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30.9</w:t>
            </w:r>
          </w:p>
        </w:tc>
        <w:tc>
          <w:tcPr>
            <w:tcW w:w="770" w:type="dxa"/>
            <w:shd w:val="clear" w:color="auto" w:fill="auto"/>
            <w:noWrap/>
            <w:hideMark/>
          </w:tcPr>
          <w:p w14:paraId="4C9D1E6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26.3</w:t>
            </w:r>
          </w:p>
        </w:tc>
        <w:tc>
          <w:tcPr>
            <w:tcW w:w="771" w:type="dxa"/>
            <w:shd w:val="clear" w:color="auto" w:fill="auto"/>
            <w:noWrap/>
            <w:hideMark/>
          </w:tcPr>
          <w:p w14:paraId="42A3D25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34.0</w:t>
            </w:r>
          </w:p>
        </w:tc>
        <w:tc>
          <w:tcPr>
            <w:tcW w:w="771" w:type="dxa"/>
            <w:shd w:val="clear" w:color="auto" w:fill="auto"/>
            <w:noWrap/>
            <w:hideMark/>
          </w:tcPr>
          <w:p w14:paraId="21C9690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40.4</w:t>
            </w:r>
          </w:p>
        </w:tc>
        <w:tc>
          <w:tcPr>
            <w:tcW w:w="207" w:type="dxa"/>
            <w:vMerge/>
            <w:shd w:val="clear" w:color="auto" w:fill="auto"/>
            <w:vAlign w:val="bottom"/>
            <w:hideMark/>
          </w:tcPr>
          <w:p w14:paraId="46CE7946"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7A0F3C7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13.9</w:t>
            </w:r>
          </w:p>
        </w:tc>
        <w:tc>
          <w:tcPr>
            <w:tcW w:w="850" w:type="dxa"/>
            <w:gridSpan w:val="2"/>
            <w:shd w:val="clear" w:color="auto" w:fill="auto"/>
            <w:noWrap/>
            <w:vAlign w:val="bottom"/>
            <w:hideMark/>
          </w:tcPr>
          <w:p w14:paraId="358F4007"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19.6</w:t>
            </w:r>
          </w:p>
        </w:tc>
        <w:tc>
          <w:tcPr>
            <w:tcW w:w="850" w:type="dxa"/>
            <w:gridSpan w:val="2"/>
            <w:shd w:val="clear" w:color="auto" w:fill="auto"/>
            <w:noWrap/>
            <w:vAlign w:val="bottom"/>
            <w:hideMark/>
          </w:tcPr>
          <w:p w14:paraId="53981932"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6.6</w:t>
            </w:r>
          </w:p>
        </w:tc>
        <w:tc>
          <w:tcPr>
            <w:tcW w:w="976" w:type="dxa"/>
            <w:gridSpan w:val="2"/>
            <w:shd w:val="clear" w:color="auto" w:fill="auto"/>
            <w:noWrap/>
            <w:vAlign w:val="bottom"/>
            <w:hideMark/>
          </w:tcPr>
          <w:p w14:paraId="0D0B660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10.3</w:t>
            </w:r>
          </w:p>
        </w:tc>
      </w:tr>
      <w:tr w:rsidR="00262CF5" w:rsidRPr="003E0A17" w14:paraId="6DF6F759" w14:textId="77777777" w:rsidTr="00E2393E">
        <w:trPr>
          <w:trHeight w:val="249"/>
        </w:trPr>
        <w:tc>
          <w:tcPr>
            <w:tcW w:w="660" w:type="dxa"/>
            <w:shd w:val="clear" w:color="auto" w:fill="auto"/>
            <w:noWrap/>
            <w:hideMark/>
          </w:tcPr>
          <w:p w14:paraId="4C7167D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115</w:t>
            </w:r>
          </w:p>
        </w:tc>
        <w:tc>
          <w:tcPr>
            <w:tcW w:w="662" w:type="dxa"/>
            <w:shd w:val="clear" w:color="auto" w:fill="auto"/>
            <w:noWrap/>
            <w:hideMark/>
          </w:tcPr>
          <w:p w14:paraId="35A901C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66.0</w:t>
            </w:r>
          </w:p>
        </w:tc>
        <w:tc>
          <w:tcPr>
            <w:tcW w:w="772" w:type="dxa"/>
            <w:shd w:val="clear" w:color="auto" w:fill="auto"/>
            <w:noWrap/>
            <w:hideMark/>
          </w:tcPr>
          <w:p w14:paraId="2FB5763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32.1</w:t>
            </w:r>
          </w:p>
        </w:tc>
        <w:tc>
          <w:tcPr>
            <w:tcW w:w="770" w:type="dxa"/>
            <w:shd w:val="clear" w:color="auto" w:fill="auto"/>
            <w:noWrap/>
            <w:hideMark/>
          </w:tcPr>
          <w:p w14:paraId="5F844CA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27.7</w:t>
            </w:r>
          </w:p>
        </w:tc>
        <w:tc>
          <w:tcPr>
            <w:tcW w:w="771" w:type="dxa"/>
            <w:shd w:val="clear" w:color="auto" w:fill="auto"/>
            <w:noWrap/>
            <w:hideMark/>
          </w:tcPr>
          <w:p w14:paraId="717CAEF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35.5</w:t>
            </w:r>
          </w:p>
        </w:tc>
        <w:tc>
          <w:tcPr>
            <w:tcW w:w="771" w:type="dxa"/>
            <w:shd w:val="clear" w:color="auto" w:fill="auto"/>
            <w:noWrap/>
            <w:hideMark/>
          </w:tcPr>
          <w:p w14:paraId="57519BA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41.7</w:t>
            </w:r>
          </w:p>
        </w:tc>
        <w:tc>
          <w:tcPr>
            <w:tcW w:w="207" w:type="dxa"/>
            <w:vMerge/>
            <w:shd w:val="clear" w:color="auto" w:fill="auto"/>
            <w:vAlign w:val="bottom"/>
            <w:hideMark/>
          </w:tcPr>
          <w:p w14:paraId="70CCAEED"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775FBDD2"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13.9</w:t>
            </w:r>
          </w:p>
        </w:tc>
        <w:tc>
          <w:tcPr>
            <w:tcW w:w="850" w:type="dxa"/>
            <w:gridSpan w:val="2"/>
            <w:shd w:val="clear" w:color="auto" w:fill="auto"/>
            <w:noWrap/>
            <w:vAlign w:val="bottom"/>
            <w:hideMark/>
          </w:tcPr>
          <w:p w14:paraId="2F0207B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19.9</w:t>
            </w:r>
          </w:p>
        </w:tc>
        <w:tc>
          <w:tcPr>
            <w:tcW w:w="850" w:type="dxa"/>
            <w:gridSpan w:val="2"/>
            <w:shd w:val="clear" w:color="auto" w:fill="auto"/>
            <w:noWrap/>
            <w:vAlign w:val="bottom"/>
            <w:hideMark/>
          </w:tcPr>
          <w:p w14:paraId="7BEEDD0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6.6</w:t>
            </w:r>
          </w:p>
        </w:tc>
        <w:tc>
          <w:tcPr>
            <w:tcW w:w="976" w:type="dxa"/>
            <w:gridSpan w:val="2"/>
            <w:shd w:val="clear" w:color="auto" w:fill="auto"/>
            <w:noWrap/>
            <w:vAlign w:val="bottom"/>
            <w:hideMark/>
          </w:tcPr>
          <w:p w14:paraId="15A1744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10.4</w:t>
            </w:r>
          </w:p>
        </w:tc>
      </w:tr>
      <w:tr w:rsidR="00262CF5" w:rsidRPr="00E37690" w14:paraId="5245B3DE" w14:textId="77777777" w:rsidTr="00E2393E">
        <w:trPr>
          <w:trHeight w:val="624"/>
        </w:trPr>
        <w:tc>
          <w:tcPr>
            <w:tcW w:w="4406" w:type="dxa"/>
            <w:gridSpan w:val="6"/>
            <w:tcBorders>
              <w:top w:val="single" w:sz="4" w:space="0" w:color="auto"/>
              <w:bottom w:val="single" w:sz="12" w:space="0" w:color="auto"/>
            </w:tcBorders>
            <w:shd w:val="clear" w:color="auto" w:fill="auto"/>
            <w:noWrap/>
            <w:vAlign w:val="bottom"/>
            <w:hideMark/>
          </w:tcPr>
          <w:p w14:paraId="367C0193" w14:textId="6CE1907F" w:rsidR="00262CF5" w:rsidRPr="003E0A17" w:rsidRDefault="00262CF5" w:rsidP="00E2393E">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tcBorders>
              <w:top w:val="single" w:sz="4" w:space="0" w:color="auto"/>
              <w:bottom w:val="single" w:sz="12" w:space="0" w:color="auto"/>
            </w:tcBorders>
            <w:shd w:val="clear" w:color="auto" w:fill="auto"/>
            <w:noWrap/>
            <w:vAlign w:val="bottom"/>
            <w:hideMark/>
          </w:tcPr>
          <w:p w14:paraId="4E554223" w14:textId="77777777" w:rsidR="00262CF5" w:rsidRPr="003E0A17" w:rsidRDefault="00262CF5" w:rsidP="00E2393E">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gridSpan w:val="7"/>
            <w:tcBorders>
              <w:top w:val="single" w:sz="4" w:space="0" w:color="auto"/>
              <w:bottom w:val="single" w:sz="12" w:space="0" w:color="auto"/>
            </w:tcBorders>
            <w:shd w:val="clear" w:color="auto" w:fill="auto"/>
            <w:vAlign w:val="bottom"/>
            <w:hideMark/>
          </w:tcPr>
          <w:p w14:paraId="37D71B79" w14:textId="77777777" w:rsidR="00262CF5" w:rsidRPr="003E0A17" w:rsidRDefault="00262CF5" w:rsidP="00E2393E">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262CF5" w:rsidRPr="003E0A17" w14:paraId="308017C3" w14:textId="77777777" w:rsidTr="00E2393E">
        <w:trPr>
          <w:trHeight w:val="249"/>
        </w:trPr>
        <w:tc>
          <w:tcPr>
            <w:tcW w:w="660" w:type="dxa"/>
            <w:tcBorders>
              <w:top w:val="single" w:sz="12" w:space="0" w:color="auto"/>
            </w:tcBorders>
            <w:shd w:val="clear" w:color="auto" w:fill="auto"/>
            <w:noWrap/>
            <w:hideMark/>
          </w:tcPr>
          <w:p w14:paraId="57122D5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662" w:type="dxa"/>
            <w:tcBorders>
              <w:top w:val="single" w:sz="12" w:space="0" w:color="auto"/>
            </w:tcBorders>
            <w:shd w:val="clear" w:color="auto" w:fill="auto"/>
            <w:noWrap/>
            <w:hideMark/>
          </w:tcPr>
          <w:p w14:paraId="6F62D08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2" w:type="dxa"/>
            <w:tcBorders>
              <w:top w:val="single" w:sz="12" w:space="0" w:color="auto"/>
            </w:tcBorders>
            <w:shd w:val="clear" w:color="auto" w:fill="auto"/>
            <w:noWrap/>
            <w:hideMark/>
          </w:tcPr>
          <w:p w14:paraId="3CE5B38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0" w:type="dxa"/>
            <w:tcBorders>
              <w:top w:val="single" w:sz="12" w:space="0" w:color="auto"/>
            </w:tcBorders>
            <w:shd w:val="clear" w:color="auto" w:fill="auto"/>
            <w:noWrap/>
            <w:hideMark/>
          </w:tcPr>
          <w:p w14:paraId="5325847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14:paraId="61584A3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14:paraId="1324BAB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Max</w:t>
            </w:r>
          </w:p>
        </w:tc>
        <w:tc>
          <w:tcPr>
            <w:tcW w:w="207" w:type="dxa"/>
            <w:tcBorders>
              <w:top w:val="single" w:sz="12" w:space="0" w:color="auto"/>
            </w:tcBorders>
            <w:shd w:val="clear" w:color="auto" w:fill="auto"/>
            <w:vAlign w:val="bottom"/>
            <w:hideMark/>
          </w:tcPr>
          <w:p w14:paraId="031AB21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tcBorders>
              <w:top w:val="single" w:sz="12" w:space="0" w:color="auto"/>
            </w:tcBorders>
            <w:shd w:val="clear" w:color="auto" w:fill="auto"/>
            <w:noWrap/>
            <w:vAlign w:val="bottom"/>
            <w:hideMark/>
          </w:tcPr>
          <w:p w14:paraId="322E6F5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Min</w:t>
            </w:r>
          </w:p>
        </w:tc>
        <w:tc>
          <w:tcPr>
            <w:tcW w:w="850" w:type="dxa"/>
            <w:gridSpan w:val="2"/>
            <w:tcBorders>
              <w:top w:val="single" w:sz="12" w:space="0" w:color="auto"/>
            </w:tcBorders>
            <w:shd w:val="clear" w:color="auto" w:fill="auto"/>
            <w:noWrap/>
            <w:vAlign w:val="bottom"/>
            <w:hideMark/>
          </w:tcPr>
          <w:p w14:paraId="3A7196A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Max</w:t>
            </w:r>
          </w:p>
        </w:tc>
        <w:tc>
          <w:tcPr>
            <w:tcW w:w="850" w:type="dxa"/>
            <w:gridSpan w:val="2"/>
            <w:tcBorders>
              <w:top w:val="single" w:sz="12" w:space="0" w:color="auto"/>
            </w:tcBorders>
            <w:shd w:val="clear" w:color="auto" w:fill="auto"/>
            <w:noWrap/>
            <w:vAlign w:val="bottom"/>
            <w:hideMark/>
          </w:tcPr>
          <w:p w14:paraId="32AC4FF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 xml:space="preserve"> Min</w:t>
            </w:r>
          </w:p>
        </w:tc>
        <w:tc>
          <w:tcPr>
            <w:tcW w:w="917" w:type="dxa"/>
            <w:tcBorders>
              <w:top w:val="single" w:sz="12" w:space="0" w:color="auto"/>
            </w:tcBorders>
            <w:shd w:val="clear" w:color="auto" w:fill="auto"/>
            <w:noWrap/>
            <w:vAlign w:val="bottom"/>
            <w:hideMark/>
          </w:tcPr>
          <w:p w14:paraId="1783A5E6" w14:textId="77777777" w:rsidR="00262CF5" w:rsidRPr="003E0A17" w:rsidRDefault="00262CF5" w:rsidP="00E2393E">
            <w:pPr>
              <w:suppressAutoHyphens w:val="0"/>
              <w:spacing w:before="40" w:after="40" w:line="220" w:lineRule="exact"/>
              <w:jc w:val="right"/>
              <w:rPr>
                <w:sz w:val="18"/>
                <w:szCs w:val="22"/>
                <w:lang w:val="en-US"/>
              </w:rPr>
            </w:pPr>
            <w:r w:rsidRPr="003E0A17">
              <w:rPr>
                <w:sz w:val="18"/>
                <w:szCs w:val="22"/>
                <w:lang w:val="en-US"/>
              </w:rPr>
              <w:t xml:space="preserve"> Max</w:t>
            </w:r>
          </w:p>
        </w:tc>
      </w:tr>
      <w:tr w:rsidR="00262CF5" w:rsidRPr="003E0A17" w14:paraId="147B79B7" w14:textId="77777777" w:rsidTr="00E2393E">
        <w:trPr>
          <w:trHeight w:val="913"/>
        </w:trPr>
        <w:tc>
          <w:tcPr>
            <w:tcW w:w="660" w:type="dxa"/>
            <w:shd w:val="clear" w:color="auto" w:fill="auto"/>
            <w:hideMark/>
          </w:tcPr>
          <w:p w14:paraId="3D1C57F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Stature</w:t>
            </w:r>
          </w:p>
        </w:tc>
        <w:tc>
          <w:tcPr>
            <w:tcW w:w="662" w:type="dxa"/>
            <w:shd w:val="clear" w:color="auto" w:fill="auto"/>
            <w:hideMark/>
          </w:tcPr>
          <w:p w14:paraId="0366E36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Sitting height</w:t>
            </w:r>
            <w:r w:rsidRPr="003E0A17">
              <w:rPr>
                <w:sz w:val="18"/>
                <w:szCs w:val="22"/>
                <w:lang w:val="en-US"/>
              </w:rPr>
              <w:br/>
              <w:t>cm</w:t>
            </w:r>
          </w:p>
        </w:tc>
        <w:tc>
          <w:tcPr>
            <w:tcW w:w="772" w:type="dxa"/>
            <w:shd w:val="clear" w:color="auto" w:fill="auto"/>
            <w:hideMark/>
          </w:tcPr>
          <w:p w14:paraId="1D2E2C3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breadth</w:t>
            </w:r>
            <w:r w:rsidRPr="003E0A17">
              <w:rPr>
                <w:sz w:val="18"/>
                <w:szCs w:val="22"/>
                <w:lang w:val="en-US"/>
              </w:rPr>
              <w:br/>
              <w:t>cm</w:t>
            </w:r>
          </w:p>
        </w:tc>
        <w:tc>
          <w:tcPr>
            <w:tcW w:w="770" w:type="dxa"/>
            <w:shd w:val="clear" w:color="auto" w:fill="auto"/>
            <w:hideMark/>
          </w:tcPr>
          <w:p w14:paraId="0F62753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xml:space="preserve">Hip breadth </w:t>
            </w:r>
            <w:r w:rsidRPr="003E0A17">
              <w:rPr>
                <w:sz w:val="18"/>
                <w:szCs w:val="22"/>
                <w:lang w:val="en-US"/>
              </w:rPr>
              <w:br/>
              <w:t>cm</w:t>
            </w:r>
          </w:p>
        </w:tc>
        <w:tc>
          <w:tcPr>
            <w:tcW w:w="771" w:type="dxa"/>
            <w:shd w:val="clear" w:color="auto" w:fill="auto"/>
            <w:hideMark/>
          </w:tcPr>
          <w:p w14:paraId="4F36E2B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771" w:type="dxa"/>
            <w:shd w:val="clear" w:color="auto" w:fill="auto"/>
            <w:hideMark/>
          </w:tcPr>
          <w:p w14:paraId="07A57C3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207" w:type="dxa"/>
            <w:shd w:val="clear" w:color="auto" w:fill="auto"/>
            <w:vAlign w:val="bottom"/>
            <w:hideMark/>
          </w:tcPr>
          <w:p w14:paraId="729B7171"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vAlign w:val="bottom"/>
            <w:hideMark/>
          </w:tcPr>
          <w:p w14:paraId="505BFAFB"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14:paraId="73B83DA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14:paraId="7E21508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Upper leg thickness cm</w:t>
            </w:r>
          </w:p>
        </w:tc>
        <w:tc>
          <w:tcPr>
            <w:tcW w:w="917" w:type="dxa"/>
            <w:shd w:val="clear" w:color="auto" w:fill="auto"/>
            <w:vAlign w:val="bottom"/>
            <w:hideMark/>
          </w:tcPr>
          <w:p w14:paraId="5F1A715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Upper leg thickness cm</w:t>
            </w:r>
          </w:p>
        </w:tc>
      </w:tr>
      <w:tr w:rsidR="00262CF5" w:rsidRPr="003E0A17" w14:paraId="23035E8D" w14:textId="77777777" w:rsidTr="00E2393E">
        <w:trPr>
          <w:trHeight w:val="249"/>
        </w:trPr>
        <w:tc>
          <w:tcPr>
            <w:tcW w:w="660" w:type="dxa"/>
            <w:shd w:val="clear" w:color="auto" w:fill="auto"/>
            <w:noWrap/>
            <w:hideMark/>
          </w:tcPr>
          <w:p w14:paraId="5FF92A2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A</w:t>
            </w:r>
          </w:p>
        </w:tc>
        <w:tc>
          <w:tcPr>
            <w:tcW w:w="662" w:type="dxa"/>
            <w:shd w:val="clear" w:color="auto" w:fill="auto"/>
            <w:noWrap/>
            <w:hideMark/>
          </w:tcPr>
          <w:p w14:paraId="74D3481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B</w:t>
            </w:r>
          </w:p>
        </w:tc>
        <w:tc>
          <w:tcPr>
            <w:tcW w:w="772" w:type="dxa"/>
            <w:shd w:val="clear" w:color="auto" w:fill="auto"/>
            <w:noWrap/>
            <w:hideMark/>
          </w:tcPr>
          <w:p w14:paraId="6880F14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C</w:t>
            </w:r>
          </w:p>
        </w:tc>
        <w:tc>
          <w:tcPr>
            <w:tcW w:w="770" w:type="dxa"/>
            <w:shd w:val="clear" w:color="auto" w:fill="auto"/>
            <w:noWrap/>
            <w:hideMark/>
          </w:tcPr>
          <w:p w14:paraId="35B5B5C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D</w:t>
            </w:r>
          </w:p>
        </w:tc>
        <w:tc>
          <w:tcPr>
            <w:tcW w:w="771" w:type="dxa"/>
            <w:shd w:val="clear" w:color="auto" w:fill="auto"/>
            <w:noWrap/>
            <w:hideMark/>
          </w:tcPr>
          <w:p w14:paraId="170B132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E1</w:t>
            </w:r>
          </w:p>
        </w:tc>
        <w:tc>
          <w:tcPr>
            <w:tcW w:w="771" w:type="dxa"/>
            <w:shd w:val="clear" w:color="auto" w:fill="auto"/>
            <w:noWrap/>
            <w:hideMark/>
          </w:tcPr>
          <w:p w14:paraId="1EEA3E5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E2</w:t>
            </w:r>
          </w:p>
        </w:tc>
        <w:tc>
          <w:tcPr>
            <w:tcW w:w="207" w:type="dxa"/>
            <w:shd w:val="clear" w:color="auto" w:fill="auto"/>
            <w:vAlign w:val="bottom"/>
            <w:hideMark/>
          </w:tcPr>
          <w:p w14:paraId="1B668FE3"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14:paraId="48AAA9BE"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F1</w:t>
            </w:r>
          </w:p>
        </w:tc>
        <w:tc>
          <w:tcPr>
            <w:tcW w:w="850" w:type="dxa"/>
            <w:gridSpan w:val="2"/>
            <w:shd w:val="clear" w:color="auto" w:fill="auto"/>
            <w:noWrap/>
            <w:vAlign w:val="bottom"/>
            <w:hideMark/>
          </w:tcPr>
          <w:p w14:paraId="563EB34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F2</w:t>
            </w:r>
          </w:p>
        </w:tc>
        <w:tc>
          <w:tcPr>
            <w:tcW w:w="850" w:type="dxa"/>
            <w:gridSpan w:val="2"/>
            <w:shd w:val="clear" w:color="auto" w:fill="auto"/>
            <w:noWrap/>
            <w:vAlign w:val="bottom"/>
            <w:hideMark/>
          </w:tcPr>
          <w:p w14:paraId="3E7112D9"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G1</w:t>
            </w:r>
          </w:p>
        </w:tc>
        <w:tc>
          <w:tcPr>
            <w:tcW w:w="917" w:type="dxa"/>
            <w:shd w:val="clear" w:color="auto" w:fill="auto"/>
            <w:noWrap/>
            <w:vAlign w:val="bottom"/>
            <w:hideMark/>
          </w:tcPr>
          <w:p w14:paraId="12ECD71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G2</w:t>
            </w:r>
          </w:p>
        </w:tc>
      </w:tr>
      <w:tr w:rsidR="00262CF5" w:rsidRPr="003E0A17" w14:paraId="1350CF41" w14:textId="77777777" w:rsidTr="00E2393E">
        <w:trPr>
          <w:trHeight w:val="249"/>
        </w:trPr>
        <w:tc>
          <w:tcPr>
            <w:tcW w:w="660" w:type="dxa"/>
            <w:shd w:val="clear" w:color="auto" w:fill="auto"/>
            <w:noWrap/>
            <w:hideMark/>
          </w:tcPr>
          <w:p w14:paraId="534F039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662" w:type="dxa"/>
            <w:shd w:val="clear" w:color="auto" w:fill="auto"/>
            <w:noWrap/>
            <w:hideMark/>
          </w:tcPr>
          <w:p w14:paraId="194A875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2" w:type="dxa"/>
            <w:shd w:val="clear" w:color="auto" w:fill="auto"/>
            <w:noWrap/>
            <w:hideMark/>
          </w:tcPr>
          <w:p w14:paraId="5B35C36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0" w:type="dxa"/>
            <w:shd w:val="clear" w:color="auto" w:fill="auto"/>
            <w:noWrap/>
            <w:hideMark/>
          </w:tcPr>
          <w:p w14:paraId="3896413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1" w:type="dxa"/>
            <w:shd w:val="clear" w:color="auto" w:fill="auto"/>
            <w:noWrap/>
            <w:hideMark/>
          </w:tcPr>
          <w:p w14:paraId="77511CB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5%ile</w:t>
            </w:r>
          </w:p>
        </w:tc>
        <w:tc>
          <w:tcPr>
            <w:tcW w:w="771" w:type="dxa"/>
            <w:shd w:val="clear" w:color="auto" w:fill="auto"/>
            <w:noWrap/>
            <w:hideMark/>
          </w:tcPr>
          <w:p w14:paraId="7DC89A9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207" w:type="dxa"/>
            <w:shd w:val="clear" w:color="auto" w:fill="auto"/>
            <w:vAlign w:val="bottom"/>
            <w:hideMark/>
          </w:tcPr>
          <w:p w14:paraId="13DF462F"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14:paraId="77943CE2"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5%ile</w:t>
            </w:r>
          </w:p>
        </w:tc>
        <w:tc>
          <w:tcPr>
            <w:tcW w:w="850" w:type="dxa"/>
            <w:gridSpan w:val="2"/>
            <w:shd w:val="clear" w:color="auto" w:fill="auto"/>
            <w:noWrap/>
            <w:vAlign w:val="bottom"/>
            <w:hideMark/>
          </w:tcPr>
          <w:p w14:paraId="0CF092B4"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95%ile</w:t>
            </w:r>
          </w:p>
        </w:tc>
        <w:tc>
          <w:tcPr>
            <w:tcW w:w="850" w:type="dxa"/>
            <w:gridSpan w:val="2"/>
            <w:shd w:val="clear" w:color="auto" w:fill="auto"/>
            <w:noWrap/>
            <w:vAlign w:val="bottom"/>
            <w:hideMark/>
          </w:tcPr>
          <w:p w14:paraId="0438CCC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5%ile</w:t>
            </w:r>
          </w:p>
        </w:tc>
        <w:tc>
          <w:tcPr>
            <w:tcW w:w="917" w:type="dxa"/>
            <w:shd w:val="clear" w:color="auto" w:fill="auto"/>
            <w:noWrap/>
            <w:vAlign w:val="bottom"/>
            <w:hideMark/>
          </w:tcPr>
          <w:p w14:paraId="12138E8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95%ile</w:t>
            </w:r>
          </w:p>
        </w:tc>
      </w:tr>
      <w:tr w:rsidR="00262CF5" w:rsidRPr="003E0A17" w14:paraId="0FE851FB" w14:textId="77777777" w:rsidTr="00E2393E">
        <w:trPr>
          <w:trHeight w:val="249"/>
        </w:trPr>
        <w:tc>
          <w:tcPr>
            <w:tcW w:w="660" w:type="dxa"/>
            <w:shd w:val="clear" w:color="auto" w:fill="auto"/>
            <w:noWrap/>
            <w:hideMark/>
          </w:tcPr>
          <w:p w14:paraId="1E2BB92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120</w:t>
            </w:r>
          </w:p>
        </w:tc>
        <w:tc>
          <w:tcPr>
            <w:tcW w:w="662" w:type="dxa"/>
            <w:shd w:val="clear" w:color="auto" w:fill="auto"/>
            <w:noWrap/>
            <w:hideMark/>
          </w:tcPr>
          <w:p w14:paraId="0E6A93B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68.1</w:t>
            </w:r>
          </w:p>
        </w:tc>
        <w:tc>
          <w:tcPr>
            <w:tcW w:w="772" w:type="dxa"/>
            <w:shd w:val="clear" w:color="auto" w:fill="auto"/>
            <w:noWrap/>
            <w:hideMark/>
          </w:tcPr>
          <w:p w14:paraId="29B0993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33.3</w:t>
            </w:r>
          </w:p>
        </w:tc>
        <w:tc>
          <w:tcPr>
            <w:tcW w:w="770" w:type="dxa"/>
            <w:shd w:val="clear" w:color="auto" w:fill="auto"/>
            <w:noWrap/>
            <w:hideMark/>
          </w:tcPr>
          <w:p w14:paraId="76F2710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29.1</w:t>
            </w:r>
          </w:p>
        </w:tc>
        <w:tc>
          <w:tcPr>
            <w:tcW w:w="771" w:type="dxa"/>
            <w:shd w:val="clear" w:color="auto" w:fill="auto"/>
            <w:noWrap/>
            <w:hideMark/>
          </w:tcPr>
          <w:p w14:paraId="4DE6ED2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37.0</w:t>
            </w:r>
          </w:p>
        </w:tc>
        <w:tc>
          <w:tcPr>
            <w:tcW w:w="771" w:type="dxa"/>
            <w:shd w:val="clear" w:color="auto" w:fill="auto"/>
            <w:noWrap/>
            <w:hideMark/>
          </w:tcPr>
          <w:p w14:paraId="2F25330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43.0</w:t>
            </w:r>
          </w:p>
        </w:tc>
        <w:tc>
          <w:tcPr>
            <w:tcW w:w="207" w:type="dxa"/>
            <w:vMerge w:val="restart"/>
            <w:shd w:val="clear" w:color="auto" w:fill="auto"/>
            <w:vAlign w:val="bottom"/>
            <w:hideMark/>
          </w:tcPr>
          <w:p w14:paraId="4122A9E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69DC8BA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14.3</w:t>
            </w:r>
          </w:p>
        </w:tc>
        <w:tc>
          <w:tcPr>
            <w:tcW w:w="850" w:type="dxa"/>
            <w:gridSpan w:val="2"/>
            <w:shd w:val="clear" w:color="auto" w:fill="auto"/>
            <w:noWrap/>
            <w:vAlign w:val="bottom"/>
            <w:hideMark/>
          </w:tcPr>
          <w:p w14:paraId="4CE79C14"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20.2</w:t>
            </w:r>
          </w:p>
        </w:tc>
        <w:tc>
          <w:tcPr>
            <w:tcW w:w="850" w:type="dxa"/>
            <w:gridSpan w:val="2"/>
            <w:shd w:val="clear" w:color="auto" w:fill="auto"/>
            <w:noWrap/>
            <w:vAlign w:val="bottom"/>
            <w:hideMark/>
          </w:tcPr>
          <w:p w14:paraId="6C5B8D7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6.8</w:t>
            </w:r>
          </w:p>
        </w:tc>
        <w:tc>
          <w:tcPr>
            <w:tcW w:w="976" w:type="dxa"/>
            <w:gridSpan w:val="2"/>
            <w:shd w:val="clear" w:color="auto" w:fill="auto"/>
            <w:noWrap/>
            <w:vAlign w:val="bottom"/>
            <w:hideMark/>
          </w:tcPr>
          <w:p w14:paraId="0F50200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10.5</w:t>
            </w:r>
          </w:p>
        </w:tc>
      </w:tr>
      <w:tr w:rsidR="00262CF5" w:rsidRPr="003E0A17" w14:paraId="6364EFB6" w14:textId="77777777" w:rsidTr="00E2393E">
        <w:trPr>
          <w:trHeight w:val="249"/>
        </w:trPr>
        <w:tc>
          <w:tcPr>
            <w:tcW w:w="660" w:type="dxa"/>
            <w:shd w:val="clear" w:color="auto" w:fill="auto"/>
            <w:noWrap/>
            <w:hideMark/>
          </w:tcPr>
          <w:p w14:paraId="5E9DC39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125</w:t>
            </w:r>
          </w:p>
        </w:tc>
        <w:tc>
          <w:tcPr>
            <w:tcW w:w="662" w:type="dxa"/>
            <w:shd w:val="clear" w:color="auto" w:fill="auto"/>
            <w:noWrap/>
            <w:hideMark/>
          </w:tcPr>
          <w:p w14:paraId="6564E3D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70.2</w:t>
            </w:r>
          </w:p>
        </w:tc>
        <w:tc>
          <w:tcPr>
            <w:tcW w:w="772" w:type="dxa"/>
            <w:shd w:val="clear" w:color="auto" w:fill="auto"/>
            <w:noWrap/>
            <w:hideMark/>
          </w:tcPr>
          <w:p w14:paraId="6A85E8E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33.3</w:t>
            </w:r>
          </w:p>
        </w:tc>
        <w:tc>
          <w:tcPr>
            <w:tcW w:w="770" w:type="dxa"/>
            <w:shd w:val="clear" w:color="auto" w:fill="auto"/>
            <w:noWrap/>
            <w:hideMark/>
          </w:tcPr>
          <w:p w14:paraId="2E45B7E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29.1</w:t>
            </w:r>
          </w:p>
        </w:tc>
        <w:tc>
          <w:tcPr>
            <w:tcW w:w="771" w:type="dxa"/>
            <w:shd w:val="clear" w:color="auto" w:fill="auto"/>
            <w:noWrap/>
            <w:hideMark/>
          </w:tcPr>
          <w:p w14:paraId="43AD9AD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38.5</w:t>
            </w:r>
          </w:p>
        </w:tc>
        <w:tc>
          <w:tcPr>
            <w:tcW w:w="771" w:type="dxa"/>
            <w:shd w:val="clear" w:color="auto" w:fill="auto"/>
            <w:noWrap/>
            <w:hideMark/>
          </w:tcPr>
          <w:p w14:paraId="76194C1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44.3</w:t>
            </w:r>
          </w:p>
        </w:tc>
        <w:tc>
          <w:tcPr>
            <w:tcW w:w="207" w:type="dxa"/>
            <w:vMerge/>
            <w:shd w:val="clear" w:color="auto" w:fill="auto"/>
            <w:vAlign w:val="bottom"/>
            <w:hideMark/>
          </w:tcPr>
          <w:p w14:paraId="438829F4"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59BE403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14.7</w:t>
            </w:r>
          </w:p>
        </w:tc>
        <w:tc>
          <w:tcPr>
            <w:tcW w:w="850" w:type="dxa"/>
            <w:gridSpan w:val="2"/>
            <w:shd w:val="clear" w:color="auto" w:fill="auto"/>
            <w:noWrap/>
            <w:vAlign w:val="bottom"/>
            <w:hideMark/>
          </w:tcPr>
          <w:p w14:paraId="72B18DB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20.7</w:t>
            </w:r>
          </w:p>
        </w:tc>
        <w:tc>
          <w:tcPr>
            <w:tcW w:w="850" w:type="dxa"/>
            <w:gridSpan w:val="2"/>
            <w:shd w:val="clear" w:color="auto" w:fill="auto"/>
            <w:noWrap/>
            <w:vAlign w:val="bottom"/>
            <w:hideMark/>
          </w:tcPr>
          <w:p w14:paraId="209761C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7.5</w:t>
            </w:r>
          </w:p>
        </w:tc>
        <w:tc>
          <w:tcPr>
            <w:tcW w:w="976" w:type="dxa"/>
            <w:gridSpan w:val="2"/>
            <w:shd w:val="clear" w:color="auto" w:fill="auto"/>
            <w:noWrap/>
            <w:vAlign w:val="bottom"/>
            <w:hideMark/>
          </w:tcPr>
          <w:p w14:paraId="6A8DF7B6"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10.9</w:t>
            </w:r>
          </w:p>
        </w:tc>
      </w:tr>
      <w:tr w:rsidR="00262CF5" w:rsidRPr="00E37690" w14:paraId="127CD5DE" w14:textId="77777777" w:rsidTr="00E2393E">
        <w:trPr>
          <w:trHeight w:val="249"/>
        </w:trPr>
        <w:tc>
          <w:tcPr>
            <w:tcW w:w="660" w:type="dxa"/>
            <w:shd w:val="clear" w:color="auto" w:fill="auto"/>
            <w:noWrap/>
            <w:hideMark/>
          </w:tcPr>
          <w:p w14:paraId="324CF6D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130</w:t>
            </w:r>
          </w:p>
        </w:tc>
        <w:tc>
          <w:tcPr>
            <w:tcW w:w="662" w:type="dxa"/>
            <w:shd w:val="clear" w:color="auto" w:fill="auto"/>
            <w:noWrap/>
            <w:hideMark/>
          </w:tcPr>
          <w:p w14:paraId="4DA6EBF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72.3</w:t>
            </w:r>
          </w:p>
        </w:tc>
        <w:tc>
          <w:tcPr>
            <w:tcW w:w="772" w:type="dxa"/>
            <w:shd w:val="clear" w:color="auto" w:fill="auto"/>
            <w:noWrap/>
            <w:hideMark/>
          </w:tcPr>
          <w:p w14:paraId="17B6B28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33.3</w:t>
            </w:r>
          </w:p>
        </w:tc>
        <w:tc>
          <w:tcPr>
            <w:tcW w:w="770" w:type="dxa"/>
            <w:shd w:val="clear" w:color="auto" w:fill="auto"/>
            <w:noWrap/>
            <w:hideMark/>
          </w:tcPr>
          <w:p w14:paraId="56ECACE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29.1</w:t>
            </w:r>
          </w:p>
        </w:tc>
        <w:tc>
          <w:tcPr>
            <w:tcW w:w="771" w:type="dxa"/>
            <w:shd w:val="clear" w:color="auto" w:fill="auto"/>
            <w:noWrap/>
            <w:hideMark/>
          </w:tcPr>
          <w:p w14:paraId="50B2FAE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40.0</w:t>
            </w:r>
          </w:p>
        </w:tc>
        <w:tc>
          <w:tcPr>
            <w:tcW w:w="771" w:type="dxa"/>
            <w:shd w:val="clear" w:color="auto" w:fill="auto"/>
            <w:noWrap/>
            <w:hideMark/>
          </w:tcPr>
          <w:p w14:paraId="7D5064F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46.1</w:t>
            </w:r>
          </w:p>
        </w:tc>
        <w:tc>
          <w:tcPr>
            <w:tcW w:w="207" w:type="dxa"/>
            <w:vMerge/>
            <w:shd w:val="clear" w:color="auto" w:fill="auto"/>
            <w:vAlign w:val="bottom"/>
            <w:hideMark/>
          </w:tcPr>
          <w:p w14:paraId="103DDA3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val="restart"/>
            <w:shd w:val="clear" w:color="auto" w:fill="auto"/>
            <w:noWrap/>
            <w:vAlign w:val="bottom"/>
            <w:hideMark/>
          </w:tcPr>
          <w:p w14:paraId="2FE8D69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 xml:space="preserve"> Not allowed for these dimensions and stature over 125 cm</w:t>
            </w:r>
          </w:p>
        </w:tc>
      </w:tr>
      <w:tr w:rsidR="00262CF5" w:rsidRPr="00A773F1" w14:paraId="64982C86" w14:textId="77777777" w:rsidTr="00E2393E">
        <w:trPr>
          <w:trHeight w:val="249"/>
        </w:trPr>
        <w:tc>
          <w:tcPr>
            <w:tcW w:w="660" w:type="dxa"/>
            <w:shd w:val="clear" w:color="auto" w:fill="auto"/>
            <w:noWrap/>
            <w:hideMark/>
          </w:tcPr>
          <w:p w14:paraId="5A2560EA"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135</w:t>
            </w:r>
          </w:p>
        </w:tc>
        <w:tc>
          <w:tcPr>
            <w:tcW w:w="662" w:type="dxa"/>
            <w:shd w:val="clear" w:color="auto" w:fill="auto"/>
            <w:noWrap/>
            <w:hideMark/>
          </w:tcPr>
          <w:p w14:paraId="6703E4D8"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74.4</w:t>
            </w:r>
          </w:p>
        </w:tc>
        <w:tc>
          <w:tcPr>
            <w:tcW w:w="772" w:type="dxa"/>
            <w:shd w:val="clear" w:color="auto" w:fill="auto"/>
            <w:noWrap/>
            <w:hideMark/>
          </w:tcPr>
          <w:p w14:paraId="1B6F2BA1"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33.3</w:t>
            </w:r>
          </w:p>
        </w:tc>
        <w:tc>
          <w:tcPr>
            <w:tcW w:w="770" w:type="dxa"/>
            <w:shd w:val="clear" w:color="auto" w:fill="auto"/>
            <w:noWrap/>
            <w:hideMark/>
          </w:tcPr>
          <w:p w14:paraId="12E98E51"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29.1</w:t>
            </w:r>
          </w:p>
        </w:tc>
        <w:tc>
          <w:tcPr>
            <w:tcW w:w="771" w:type="dxa"/>
            <w:shd w:val="clear" w:color="auto" w:fill="auto"/>
            <w:noWrap/>
            <w:hideMark/>
          </w:tcPr>
          <w:p w14:paraId="25057033"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41.5</w:t>
            </w:r>
          </w:p>
        </w:tc>
        <w:tc>
          <w:tcPr>
            <w:tcW w:w="771" w:type="dxa"/>
            <w:shd w:val="clear" w:color="auto" w:fill="auto"/>
            <w:noWrap/>
            <w:hideMark/>
          </w:tcPr>
          <w:p w14:paraId="5CAE25E6"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47.9</w:t>
            </w:r>
          </w:p>
        </w:tc>
        <w:tc>
          <w:tcPr>
            <w:tcW w:w="207" w:type="dxa"/>
            <w:vMerge/>
            <w:shd w:val="clear" w:color="auto" w:fill="auto"/>
            <w:vAlign w:val="bottom"/>
            <w:hideMark/>
          </w:tcPr>
          <w:p w14:paraId="1FF0CC70" w14:textId="77777777" w:rsidR="00262CF5" w:rsidRPr="00A773F1"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73DF9D08" w14:textId="77777777" w:rsidR="00262CF5" w:rsidRPr="00A773F1" w:rsidRDefault="00262CF5" w:rsidP="00E2393E">
            <w:pPr>
              <w:suppressAutoHyphens w:val="0"/>
              <w:spacing w:before="40" w:after="40" w:line="220" w:lineRule="exact"/>
              <w:ind w:right="113"/>
              <w:jc w:val="right"/>
              <w:rPr>
                <w:sz w:val="18"/>
                <w:szCs w:val="22"/>
                <w:lang w:val="en-US"/>
              </w:rPr>
            </w:pPr>
          </w:p>
        </w:tc>
      </w:tr>
      <w:tr w:rsidR="00262CF5" w:rsidRPr="00A773F1" w14:paraId="7086329B" w14:textId="77777777" w:rsidTr="00E2393E">
        <w:trPr>
          <w:trHeight w:val="249"/>
        </w:trPr>
        <w:tc>
          <w:tcPr>
            <w:tcW w:w="660" w:type="dxa"/>
            <w:shd w:val="clear" w:color="auto" w:fill="auto"/>
            <w:noWrap/>
            <w:hideMark/>
          </w:tcPr>
          <w:p w14:paraId="3CF0EAD2"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140</w:t>
            </w:r>
          </w:p>
        </w:tc>
        <w:tc>
          <w:tcPr>
            <w:tcW w:w="662" w:type="dxa"/>
            <w:shd w:val="clear" w:color="auto" w:fill="auto"/>
            <w:noWrap/>
            <w:hideMark/>
          </w:tcPr>
          <w:p w14:paraId="016D417A"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76.5</w:t>
            </w:r>
          </w:p>
        </w:tc>
        <w:tc>
          <w:tcPr>
            <w:tcW w:w="772" w:type="dxa"/>
            <w:shd w:val="clear" w:color="auto" w:fill="auto"/>
            <w:noWrap/>
            <w:hideMark/>
          </w:tcPr>
          <w:p w14:paraId="577587DC"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34.2</w:t>
            </w:r>
          </w:p>
        </w:tc>
        <w:tc>
          <w:tcPr>
            <w:tcW w:w="770" w:type="dxa"/>
            <w:shd w:val="clear" w:color="auto" w:fill="auto"/>
            <w:noWrap/>
            <w:hideMark/>
          </w:tcPr>
          <w:p w14:paraId="52E9F902"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29.6</w:t>
            </w:r>
          </w:p>
        </w:tc>
        <w:tc>
          <w:tcPr>
            <w:tcW w:w="771" w:type="dxa"/>
            <w:shd w:val="clear" w:color="auto" w:fill="auto"/>
            <w:noWrap/>
            <w:hideMark/>
          </w:tcPr>
          <w:p w14:paraId="7502B138"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43.0</w:t>
            </w:r>
          </w:p>
        </w:tc>
        <w:tc>
          <w:tcPr>
            <w:tcW w:w="771" w:type="dxa"/>
            <w:shd w:val="clear" w:color="auto" w:fill="auto"/>
            <w:noWrap/>
            <w:hideMark/>
          </w:tcPr>
          <w:p w14:paraId="035595FA"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49.7</w:t>
            </w:r>
          </w:p>
        </w:tc>
        <w:tc>
          <w:tcPr>
            <w:tcW w:w="207" w:type="dxa"/>
            <w:vMerge/>
            <w:shd w:val="clear" w:color="auto" w:fill="auto"/>
            <w:vAlign w:val="bottom"/>
            <w:hideMark/>
          </w:tcPr>
          <w:p w14:paraId="05674934" w14:textId="77777777" w:rsidR="00262CF5" w:rsidRPr="00A773F1"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666FF7E6" w14:textId="77777777" w:rsidR="00262CF5" w:rsidRPr="00A773F1" w:rsidRDefault="00262CF5" w:rsidP="00E2393E">
            <w:pPr>
              <w:suppressAutoHyphens w:val="0"/>
              <w:spacing w:before="40" w:after="40" w:line="220" w:lineRule="exact"/>
              <w:ind w:right="113"/>
              <w:jc w:val="right"/>
              <w:rPr>
                <w:sz w:val="18"/>
                <w:szCs w:val="22"/>
                <w:lang w:val="en-US"/>
              </w:rPr>
            </w:pPr>
          </w:p>
        </w:tc>
      </w:tr>
      <w:tr w:rsidR="00262CF5" w:rsidRPr="00A773F1" w14:paraId="77E6B473" w14:textId="77777777" w:rsidTr="00E2393E">
        <w:trPr>
          <w:trHeight w:val="249"/>
        </w:trPr>
        <w:tc>
          <w:tcPr>
            <w:tcW w:w="660" w:type="dxa"/>
            <w:shd w:val="clear" w:color="auto" w:fill="auto"/>
            <w:noWrap/>
            <w:hideMark/>
          </w:tcPr>
          <w:p w14:paraId="67504E68"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145</w:t>
            </w:r>
          </w:p>
        </w:tc>
        <w:tc>
          <w:tcPr>
            <w:tcW w:w="662" w:type="dxa"/>
            <w:shd w:val="clear" w:color="auto" w:fill="auto"/>
            <w:noWrap/>
            <w:hideMark/>
          </w:tcPr>
          <w:p w14:paraId="0EDCCD6B"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78.6</w:t>
            </w:r>
          </w:p>
        </w:tc>
        <w:tc>
          <w:tcPr>
            <w:tcW w:w="772" w:type="dxa"/>
            <w:shd w:val="clear" w:color="auto" w:fill="auto"/>
            <w:noWrap/>
            <w:hideMark/>
          </w:tcPr>
          <w:p w14:paraId="47C128FC"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35.3</w:t>
            </w:r>
          </w:p>
        </w:tc>
        <w:tc>
          <w:tcPr>
            <w:tcW w:w="770" w:type="dxa"/>
            <w:shd w:val="clear" w:color="auto" w:fill="auto"/>
            <w:noWrap/>
            <w:hideMark/>
          </w:tcPr>
          <w:p w14:paraId="584E1E57"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30.8</w:t>
            </w:r>
          </w:p>
        </w:tc>
        <w:tc>
          <w:tcPr>
            <w:tcW w:w="771" w:type="dxa"/>
            <w:shd w:val="clear" w:color="auto" w:fill="auto"/>
            <w:noWrap/>
            <w:hideMark/>
          </w:tcPr>
          <w:p w14:paraId="47EEE4CB"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44.5</w:t>
            </w:r>
          </w:p>
        </w:tc>
        <w:tc>
          <w:tcPr>
            <w:tcW w:w="771" w:type="dxa"/>
            <w:shd w:val="clear" w:color="auto" w:fill="auto"/>
            <w:noWrap/>
            <w:hideMark/>
          </w:tcPr>
          <w:p w14:paraId="32CC1CE2"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51.5</w:t>
            </w:r>
          </w:p>
        </w:tc>
        <w:tc>
          <w:tcPr>
            <w:tcW w:w="207" w:type="dxa"/>
            <w:vMerge/>
            <w:shd w:val="clear" w:color="auto" w:fill="auto"/>
            <w:vAlign w:val="bottom"/>
            <w:hideMark/>
          </w:tcPr>
          <w:p w14:paraId="5B7CDB79" w14:textId="77777777" w:rsidR="00262CF5" w:rsidRPr="00A773F1"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5FFC94D6" w14:textId="77777777" w:rsidR="00262CF5" w:rsidRPr="00A773F1" w:rsidRDefault="00262CF5" w:rsidP="00E2393E">
            <w:pPr>
              <w:suppressAutoHyphens w:val="0"/>
              <w:spacing w:before="40" w:after="40" w:line="220" w:lineRule="exact"/>
              <w:ind w:right="113"/>
              <w:jc w:val="right"/>
              <w:rPr>
                <w:sz w:val="18"/>
                <w:szCs w:val="22"/>
                <w:lang w:val="en-US"/>
              </w:rPr>
            </w:pPr>
          </w:p>
        </w:tc>
      </w:tr>
      <w:tr w:rsidR="00262CF5" w:rsidRPr="00A773F1" w14:paraId="06A8F7A1" w14:textId="77777777" w:rsidTr="00E2393E">
        <w:trPr>
          <w:trHeight w:val="249"/>
        </w:trPr>
        <w:tc>
          <w:tcPr>
            <w:tcW w:w="660" w:type="dxa"/>
            <w:shd w:val="clear" w:color="auto" w:fill="auto"/>
            <w:noWrap/>
            <w:hideMark/>
          </w:tcPr>
          <w:p w14:paraId="68A59064"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150</w:t>
            </w:r>
          </w:p>
        </w:tc>
        <w:tc>
          <w:tcPr>
            <w:tcW w:w="662" w:type="dxa"/>
            <w:shd w:val="clear" w:color="auto" w:fill="auto"/>
            <w:noWrap/>
            <w:hideMark/>
          </w:tcPr>
          <w:p w14:paraId="32A14CD5"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81.1</w:t>
            </w:r>
          </w:p>
        </w:tc>
        <w:tc>
          <w:tcPr>
            <w:tcW w:w="772" w:type="dxa"/>
            <w:shd w:val="clear" w:color="auto" w:fill="auto"/>
            <w:noWrap/>
            <w:hideMark/>
          </w:tcPr>
          <w:p w14:paraId="710D4E8F"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36.4</w:t>
            </w:r>
          </w:p>
        </w:tc>
        <w:tc>
          <w:tcPr>
            <w:tcW w:w="770" w:type="dxa"/>
            <w:shd w:val="clear" w:color="auto" w:fill="auto"/>
            <w:noWrap/>
            <w:hideMark/>
          </w:tcPr>
          <w:p w14:paraId="268BB338"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32.0</w:t>
            </w:r>
          </w:p>
        </w:tc>
        <w:tc>
          <w:tcPr>
            <w:tcW w:w="771" w:type="dxa"/>
            <w:shd w:val="clear" w:color="auto" w:fill="auto"/>
            <w:noWrap/>
            <w:hideMark/>
          </w:tcPr>
          <w:p w14:paraId="58673B24"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46.3</w:t>
            </w:r>
          </w:p>
        </w:tc>
        <w:tc>
          <w:tcPr>
            <w:tcW w:w="771" w:type="dxa"/>
            <w:shd w:val="clear" w:color="auto" w:fill="auto"/>
            <w:noWrap/>
            <w:hideMark/>
          </w:tcPr>
          <w:p w14:paraId="0B54BF14"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53.3</w:t>
            </w:r>
          </w:p>
        </w:tc>
        <w:tc>
          <w:tcPr>
            <w:tcW w:w="207" w:type="dxa"/>
            <w:vMerge/>
            <w:shd w:val="clear" w:color="auto" w:fill="auto"/>
            <w:vAlign w:val="bottom"/>
            <w:hideMark/>
          </w:tcPr>
          <w:p w14:paraId="4D33246D" w14:textId="77777777" w:rsidR="00262CF5" w:rsidRPr="00A773F1"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3E095259" w14:textId="77777777" w:rsidR="00262CF5" w:rsidRPr="00A773F1" w:rsidRDefault="00262CF5" w:rsidP="00E2393E">
            <w:pPr>
              <w:suppressAutoHyphens w:val="0"/>
              <w:spacing w:before="40" w:after="40" w:line="220" w:lineRule="exact"/>
              <w:ind w:right="113"/>
              <w:jc w:val="right"/>
              <w:rPr>
                <w:sz w:val="18"/>
                <w:szCs w:val="22"/>
                <w:lang w:val="en-US"/>
              </w:rPr>
            </w:pPr>
          </w:p>
        </w:tc>
      </w:tr>
    </w:tbl>
    <w:p w14:paraId="1B30800E" w14:textId="77777777" w:rsidR="00262CF5" w:rsidRPr="00E37690" w:rsidRDefault="00262CF5" w:rsidP="00262CF5">
      <w:pPr>
        <w:pStyle w:val="SingleTxtG"/>
        <w:rPr>
          <w:lang w:val="en-US" w:eastAsia="fr-FR"/>
        </w:rPr>
      </w:pPr>
      <w:r w:rsidRPr="00E37690">
        <w:rPr>
          <w:lang w:val="en-US" w:eastAsia="fr-FR"/>
        </w:rPr>
        <w:t>All lateral dimensions are measured under a contact force of 50 N with the devices described in Figure 2 and Figure 3 of this annex and the following tolerances will applied:</w:t>
      </w:r>
    </w:p>
    <w:p w14:paraId="2EAD6524" w14:textId="77777777" w:rsidR="00262CF5" w:rsidRPr="00E37690" w:rsidRDefault="00262CF5" w:rsidP="00262CF5">
      <w:pPr>
        <w:pStyle w:val="SingleTxtG"/>
        <w:rPr>
          <w:lang w:val="en-US" w:eastAsia="fr-FR"/>
        </w:rPr>
      </w:pPr>
      <w:r w:rsidRPr="00E37690">
        <w:rPr>
          <w:lang w:val="en-US" w:eastAsia="fr-FR"/>
        </w:rPr>
        <w:t>Minimum Sitting height:</w:t>
      </w:r>
    </w:p>
    <w:p w14:paraId="4D0DD791" w14:textId="77777777" w:rsidR="00262CF5" w:rsidRPr="00E37690" w:rsidRDefault="00262CF5" w:rsidP="00262CF5">
      <w:pPr>
        <w:pStyle w:val="SingleTxtG"/>
        <w:rPr>
          <w:lang w:val="en-US" w:eastAsia="fr-FR"/>
        </w:rPr>
      </w:pPr>
      <w:r w:rsidRPr="00E37690">
        <w:rPr>
          <w:lang w:val="en-US" w:eastAsia="fr-FR"/>
        </w:rPr>
        <w:t>(a)</w:t>
      </w:r>
      <w:r w:rsidRPr="00E37690">
        <w:rPr>
          <w:lang w:val="en-US" w:eastAsia="fr-FR"/>
        </w:rPr>
        <w:tab/>
        <w:t>Up to 87 cm B - 5 per cent;</w:t>
      </w:r>
    </w:p>
    <w:p w14:paraId="2713A613" w14:textId="77777777" w:rsidR="00262CF5" w:rsidRPr="00E37690" w:rsidRDefault="00262CF5" w:rsidP="00262CF5">
      <w:pPr>
        <w:pStyle w:val="SingleTxtG"/>
        <w:rPr>
          <w:lang w:val="en-US" w:eastAsia="fr-FR"/>
        </w:rPr>
      </w:pPr>
      <w:r w:rsidRPr="00E37690">
        <w:rPr>
          <w:lang w:val="en-US" w:eastAsia="fr-FR"/>
        </w:rPr>
        <w:t>(b)</w:t>
      </w:r>
      <w:r w:rsidRPr="00E37690">
        <w:rPr>
          <w:lang w:val="en-US" w:eastAsia="fr-FR"/>
        </w:rPr>
        <w:tab/>
        <w:t>From stature from 87 cm and up to 150 cm B - 10 per cent.</w:t>
      </w:r>
    </w:p>
    <w:p w14:paraId="37D6FCEC" w14:textId="77777777" w:rsidR="00262CF5" w:rsidRPr="00E37690" w:rsidRDefault="00262CF5" w:rsidP="00262CF5">
      <w:pPr>
        <w:pStyle w:val="SingleTxtG"/>
        <w:rPr>
          <w:lang w:val="en-US" w:eastAsia="fr-FR"/>
        </w:rPr>
      </w:pPr>
      <w:r w:rsidRPr="00E37690">
        <w:rPr>
          <w:lang w:val="en-US" w:eastAsia="fr-FR"/>
        </w:rPr>
        <w:t xml:space="preserve">Minimum shoulder height (5 percentile): E1 </w:t>
      </w:r>
      <w:r w:rsidRPr="00E37690">
        <w:rPr>
          <w:vertAlign w:val="subscript"/>
          <w:lang w:val="en-US" w:eastAsia="fr-FR"/>
        </w:rPr>
        <w:t>-2</w:t>
      </w:r>
      <w:r w:rsidRPr="00E37690">
        <w:rPr>
          <w:vertAlign w:val="superscript"/>
          <w:lang w:val="en-US" w:eastAsia="fr-FR"/>
        </w:rPr>
        <w:t>+0</w:t>
      </w:r>
      <w:r w:rsidRPr="00E37690">
        <w:rPr>
          <w:lang w:val="en-US" w:eastAsia="fr-FR"/>
        </w:rPr>
        <w:t xml:space="preserve"> cm</w:t>
      </w:r>
    </w:p>
    <w:p w14:paraId="4DB1B14A" w14:textId="77777777" w:rsidR="00262CF5" w:rsidRPr="00E37690" w:rsidRDefault="00262CF5" w:rsidP="00262CF5">
      <w:pPr>
        <w:pStyle w:val="SingleTxtG"/>
        <w:rPr>
          <w:lang w:val="en-US" w:eastAsia="fr-FR"/>
        </w:rPr>
      </w:pPr>
      <w:r w:rsidRPr="00E37690">
        <w:rPr>
          <w:lang w:val="en-US" w:eastAsia="fr-FR"/>
        </w:rPr>
        <w:t xml:space="preserve">Maximum shoulder height (95 percentile): E2 </w:t>
      </w:r>
      <w:r w:rsidRPr="00E37690">
        <w:rPr>
          <w:vertAlign w:val="subscript"/>
          <w:lang w:val="en-US" w:eastAsia="fr-FR"/>
        </w:rPr>
        <w:t>-0</w:t>
      </w:r>
      <w:r w:rsidRPr="00E37690">
        <w:rPr>
          <w:vertAlign w:val="superscript"/>
          <w:lang w:val="en-US" w:eastAsia="fr-FR"/>
        </w:rPr>
        <w:t>+2</w:t>
      </w:r>
      <w:r w:rsidRPr="00E37690">
        <w:rPr>
          <w:lang w:val="en-US" w:eastAsia="fr-FR"/>
        </w:rPr>
        <w:t xml:space="preserve"> cm</w:t>
      </w:r>
    </w:p>
    <w:p w14:paraId="34EB4FA1" w14:textId="77777777" w:rsidR="00262CF5" w:rsidRPr="00E37690" w:rsidRDefault="00262CF5" w:rsidP="00262CF5">
      <w:pPr>
        <w:pStyle w:val="SingleTxtG"/>
        <w:rPr>
          <w:lang w:val="en-US"/>
        </w:rPr>
      </w:pPr>
      <w:r w:rsidRPr="00E37690">
        <w:rPr>
          <w:lang w:val="en-US" w:eastAsia="fr-FR"/>
        </w:rPr>
        <w:t xml:space="preserve">The mass of the devices described in Figure 2 and Figure 3 of this annex shall be </w:t>
      </w:r>
      <w:r w:rsidRPr="00E37690">
        <w:rPr>
          <w:lang w:val="en-US" w:eastAsia="fr-FR"/>
        </w:rPr>
        <w:br/>
        <w:t>10 kg +/- 1 kg</w:t>
      </w:r>
      <w:r w:rsidRPr="00E37690">
        <w:rPr>
          <w:lang w:val="en-US"/>
        </w:rPr>
        <w:br w:type="page"/>
      </w:r>
    </w:p>
    <w:p w14:paraId="425AB4F8" w14:textId="77777777" w:rsidR="00262CF5" w:rsidRPr="00E37690" w:rsidRDefault="00262CF5" w:rsidP="00262CF5">
      <w:pPr>
        <w:spacing w:after="120"/>
        <w:ind w:left="1134" w:right="1134"/>
        <w:rPr>
          <w:b/>
          <w:lang w:val="en-US"/>
        </w:rPr>
      </w:pPr>
      <w:r w:rsidRPr="00E37690">
        <w:rPr>
          <w:lang w:val="en-US"/>
        </w:rPr>
        <w:lastRenderedPageBreak/>
        <w:t>Figure 2</w:t>
      </w:r>
      <w:r w:rsidRPr="00E37690">
        <w:rPr>
          <w:b/>
          <w:lang w:val="en-US"/>
        </w:rPr>
        <w:t xml:space="preserve"> </w:t>
      </w:r>
      <w:r w:rsidRPr="00E37690">
        <w:rPr>
          <w:b/>
          <w:lang w:val="en-US"/>
        </w:rPr>
        <w:br/>
        <w:t>ECRS Measurement Device - Side and Front View of the measuring device</w:t>
      </w:r>
    </w:p>
    <w:p w14:paraId="2CDD73FF" w14:textId="77777777" w:rsidR="00262CF5" w:rsidRPr="00E00644" w:rsidRDefault="00262CF5" w:rsidP="00262CF5">
      <w:pPr>
        <w:tabs>
          <w:tab w:val="left" w:pos="2300"/>
          <w:tab w:val="left" w:pos="2800"/>
        </w:tabs>
        <w:spacing w:after="120"/>
        <w:ind w:left="2302" w:right="1134" w:hanging="1168"/>
        <w:jc w:val="both"/>
        <w:rPr>
          <w:b/>
        </w:rPr>
      </w:pPr>
      <w:r w:rsidRPr="00C92806">
        <w:rPr>
          <w:i/>
          <w:noProof/>
          <w:sz w:val="24"/>
          <w:szCs w:val="24"/>
          <w:lang w:eastAsia="zh-CN"/>
        </w:rPr>
        <w:drawing>
          <wp:inline distT="0" distB="0" distL="0" distR="0" wp14:anchorId="30CD0B54" wp14:editId="45385894">
            <wp:extent cx="4286250" cy="3190875"/>
            <wp:effectExtent l="0" t="0" r="0" b="9525"/>
            <wp:docPr id="50"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14:paraId="46B7D8AD"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All dimensions in mm</w:t>
      </w:r>
    </w:p>
    <w:p w14:paraId="160032ED" w14:textId="77777777" w:rsidR="00262CF5" w:rsidRPr="00E37690" w:rsidRDefault="00262CF5" w:rsidP="00262CF5">
      <w:pPr>
        <w:tabs>
          <w:tab w:val="left" w:pos="2800"/>
        </w:tabs>
        <w:spacing w:after="120"/>
        <w:ind w:left="1134" w:right="1134"/>
        <w:rPr>
          <w:b/>
          <w:lang w:val="en-US"/>
        </w:rPr>
      </w:pPr>
      <w:r w:rsidRPr="00E37690">
        <w:rPr>
          <w:lang w:val="en-US"/>
        </w:rPr>
        <w:t>Figure 3</w:t>
      </w:r>
      <w:r w:rsidRPr="00E37690">
        <w:rPr>
          <w:b/>
          <w:lang w:val="en-US"/>
        </w:rPr>
        <w:br/>
        <w:t>Side and Front View of the measuring device for measurements applicable to Enhanced Child Restraint Systems that feature an impact shield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84"/>
      </w:tblGrid>
      <w:tr w:rsidR="00262CF5" w14:paraId="5A6AC534" w14:textId="77777777" w:rsidTr="00E2393E">
        <w:tc>
          <w:tcPr>
            <w:tcW w:w="4769" w:type="dxa"/>
          </w:tcPr>
          <w:p w14:paraId="20AE6BEA" w14:textId="77777777" w:rsidR="00262CF5" w:rsidRDefault="00262CF5" w:rsidP="00E2393E">
            <w:pPr>
              <w:spacing w:after="120"/>
              <w:ind w:right="1134"/>
              <w:jc w:val="center"/>
              <w:rPr>
                <w:bCs/>
                <w:highlight w:val="yellow"/>
              </w:rPr>
            </w:pPr>
            <w:r>
              <w:rPr>
                <w:bCs/>
                <w:noProof/>
                <w:highlight w:val="yellow"/>
                <w:lang w:eastAsia="zh-CN"/>
              </w:rPr>
              <w:drawing>
                <wp:inline distT="0" distB="0" distL="0" distR="0" wp14:anchorId="1DAAEF0C" wp14:editId="41A16B90">
                  <wp:extent cx="2209800" cy="3089242"/>
                  <wp:effectExtent l="0" t="0" r="0" b="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1885" cy="3092156"/>
                          </a:xfrm>
                          <a:prstGeom prst="rect">
                            <a:avLst/>
                          </a:prstGeom>
                          <a:noFill/>
                        </pic:spPr>
                      </pic:pic>
                    </a:graphicData>
                  </a:graphic>
                </wp:inline>
              </w:drawing>
            </w:r>
          </w:p>
        </w:tc>
        <w:tc>
          <w:tcPr>
            <w:tcW w:w="4870" w:type="dxa"/>
          </w:tcPr>
          <w:p w14:paraId="5E6EC43A" w14:textId="77777777" w:rsidR="00262CF5" w:rsidRDefault="00262CF5" w:rsidP="00E2393E">
            <w:pPr>
              <w:spacing w:after="120"/>
              <w:ind w:right="1134"/>
              <w:jc w:val="center"/>
              <w:rPr>
                <w:bCs/>
                <w:highlight w:val="yellow"/>
              </w:rPr>
            </w:pPr>
            <w:r>
              <w:rPr>
                <w:bCs/>
                <w:noProof/>
                <w:highlight w:val="yellow"/>
                <w:lang w:eastAsia="zh-CN"/>
              </w:rPr>
              <w:drawing>
                <wp:inline distT="0" distB="0" distL="0" distR="0" wp14:anchorId="68A842BC" wp14:editId="1A1514D2">
                  <wp:extent cx="2372943" cy="3219450"/>
                  <wp:effectExtent l="0" t="0" r="8890" b="0"/>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549" cy="3221629"/>
                          </a:xfrm>
                          <a:prstGeom prst="rect">
                            <a:avLst/>
                          </a:prstGeom>
                          <a:noFill/>
                        </pic:spPr>
                      </pic:pic>
                    </a:graphicData>
                  </a:graphic>
                </wp:inline>
              </w:drawing>
            </w:r>
          </w:p>
        </w:tc>
      </w:tr>
    </w:tbl>
    <w:p w14:paraId="4D1C3774"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All dimensions in mm</w:t>
      </w:r>
    </w:p>
    <w:p w14:paraId="4E8835A1" w14:textId="77777777" w:rsidR="00262CF5" w:rsidRPr="00E37690" w:rsidRDefault="00262CF5" w:rsidP="00262CF5">
      <w:pPr>
        <w:keepNext/>
        <w:keepLines/>
        <w:tabs>
          <w:tab w:val="left" w:pos="2300"/>
          <w:tab w:val="left" w:pos="2800"/>
        </w:tabs>
        <w:spacing w:after="120"/>
        <w:ind w:left="2302" w:right="1134" w:hanging="1168"/>
        <w:jc w:val="both"/>
        <w:rPr>
          <w:lang w:val="en-US"/>
        </w:rPr>
      </w:pPr>
      <w:r w:rsidRPr="00E37690">
        <w:rPr>
          <w:lang w:val="en-US"/>
        </w:rPr>
        <w:lastRenderedPageBreak/>
        <w:t>Internal geometry assessment method</w:t>
      </w:r>
    </w:p>
    <w:p w14:paraId="5A7E4F2F" w14:textId="77777777" w:rsidR="00262CF5" w:rsidRPr="00E37690" w:rsidRDefault="00262CF5" w:rsidP="00262CF5">
      <w:pPr>
        <w:keepNext/>
        <w:keepLines/>
        <w:tabs>
          <w:tab w:val="left" w:pos="2800"/>
        </w:tabs>
        <w:spacing w:after="120"/>
        <w:ind w:left="1134" w:right="1134"/>
        <w:jc w:val="both"/>
        <w:rPr>
          <w:lang w:val="en-US"/>
        </w:rPr>
      </w:pPr>
      <w:r w:rsidRPr="00E37690">
        <w:rPr>
          <w:lang w:val="en-US"/>
        </w:rPr>
        <w:t>This method describes how to conduct the internal geometry assessment, as required by paragraph 6.3.2.1., to verify the stature range of the ECRS declared by the manufacturer.</w:t>
      </w:r>
    </w:p>
    <w:p w14:paraId="3AB094EB"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This assessment shall be carried out for each of the following:</w:t>
      </w:r>
    </w:p>
    <w:p w14:paraId="234DC2DB" w14:textId="77777777" w:rsidR="00262CF5" w:rsidRPr="00E37690" w:rsidRDefault="00262CF5" w:rsidP="00262CF5">
      <w:pPr>
        <w:tabs>
          <w:tab w:val="left" w:pos="2800"/>
        </w:tabs>
        <w:spacing w:after="120"/>
        <w:ind w:left="1701" w:right="1134" w:hanging="567"/>
        <w:jc w:val="both"/>
        <w:rPr>
          <w:lang w:val="en-US"/>
        </w:rPr>
      </w:pPr>
      <w:r w:rsidRPr="00E37690">
        <w:rPr>
          <w:lang w:val="en-US"/>
        </w:rPr>
        <w:t>(a)</w:t>
      </w:r>
      <w:r w:rsidRPr="00E37690">
        <w:rPr>
          <w:lang w:val="en-US"/>
        </w:rPr>
        <w:tab/>
        <w:t>For each ECRS orientation (e.g. rearward and forward facing);</w:t>
      </w:r>
    </w:p>
    <w:p w14:paraId="793909F8" w14:textId="77777777" w:rsidR="00262CF5" w:rsidRPr="00E37690" w:rsidRDefault="00262CF5" w:rsidP="00262CF5">
      <w:pPr>
        <w:tabs>
          <w:tab w:val="left" w:pos="2800"/>
        </w:tabs>
        <w:spacing w:after="120"/>
        <w:ind w:left="1701" w:right="1134" w:hanging="567"/>
        <w:jc w:val="both"/>
        <w:rPr>
          <w:lang w:val="en-US"/>
        </w:rPr>
      </w:pPr>
      <w:r w:rsidRPr="00E37690">
        <w:rPr>
          <w:lang w:val="en-US"/>
        </w:rPr>
        <w:t>(b)</w:t>
      </w:r>
      <w:r w:rsidRPr="00E37690">
        <w:rPr>
          <w:lang w:val="en-US"/>
        </w:rPr>
        <w:tab/>
        <w:t>For each ECRS type (e.g. integral and non-integral);</w:t>
      </w:r>
    </w:p>
    <w:p w14:paraId="1C407B10" w14:textId="77777777" w:rsidR="00262CF5" w:rsidRPr="00E37690" w:rsidRDefault="00262CF5" w:rsidP="00262CF5">
      <w:pPr>
        <w:tabs>
          <w:tab w:val="left" w:pos="2800"/>
        </w:tabs>
        <w:spacing w:after="120"/>
        <w:ind w:left="1701" w:right="1134" w:hanging="567"/>
        <w:jc w:val="both"/>
        <w:rPr>
          <w:lang w:val="en-US"/>
        </w:rPr>
      </w:pPr>
      <w:r w:rsidRPr="00E37690">
        <w:rPr>
          <w:lang w:val="en-US"/>
        </w:rPr>
        <w:t>(c)</w:t>
      </w:r>
      <w:r w:rsidRPr="00E37690">
        <w:rPr>
          <w:lang w:val="en-US"/>
        </w:rPr>
        <w:tab/>
        <w:t>For any removable insert (e.g. for use as described by manufacturer’s instructions);</w:t>
      </w:r>
    </w:p>
    <w:p w14:paraId="70BDD3F9" w14:textId="77777777" w:rsidR="00262CF5" w:rsidRPr="00E37690" w:rsidRDefault="00262CF5" w:rsidP="00262CF5">
      <w:pPr>
        <w:tabs>
          <w:tab w:val="left" w:pos="2800"/>
        </w:tabs>
        <w:spacing w:after="120"/>
        <w:ind w:left="1701" w:right="1134" w:hanging="567"/>
        <w:jc w:val="both"/>
        <w:rPr>
          <w:lang w:val="en-US"/>
        </w:rPr>
      </w:pPr>
      <w:r w:rsidRPr="00E37690">
        <w:rPr>
          <w:lang w:val="en-US"/>
        </w:rPr>
        <w:t>(d)</w:t>
      </w:r>
      <w:r w:rsidRPr="00E37690">
        <w:rPr>
          <w:lang w:val="en-US"/>
        </w:rPr>
        <w:tab/>
        <w:t>For each occupant restraint method (e.g. harness and shield).</w:t>
      </w:r>
    </w:p>
    <w:p w14:paraId="3D79FC61" w14:textId="77777777" w:rsidR="00262CF5" w:rsidRPr="00E37690" w:rsidRDefault="00262CF5" w:rsidP="00262CF5">
      <w:pPr>
        <w:tabs>
          <w:tab w:val="left" w:pos="2800"/>
        </w:tabs>
        <w:spacing w:after="120"/>
        <w:ind w:left="1134" w:right="1134"/>
        <w:jc w:val="both"/>
        <w:rPr>
          <w:lang w:val="en-US"/>
        </w:rPr>
      </w:pPr>
      <w:r w:rsidRPr="00E37690">
        <w:rPr>
          <w:lang w:val="en-US"/>
        </w:rPr>
        <w:t>The internal geometry assessment should be conducted with the ECRS placed on a flat surface or connected to a base in the case of ECRS modules.</w:t>
      </w:r>
    </w:p>
    <w:p w14:paraId="0BD3F812" w14:textId="77777777" w:rsidR="00262CF5" w:rsidRPr="00E37690" w:rsidRDefault="00262CF5" w:rsidP="00262CF5">
      <w:pPr>
        <w:tabs>
          <w:tab w:val="left" w:pos="2800"/>
        </w:tabs>
        <w:spacing w:after="120"/>
        <w:ind w:left="1134" w:right="1134"/>
        <w:jc w:val="both"/>
        <w:rPr>
          <w:lang w:val="en-US"/>
        </w:rPr>
      </w:pPr>
      <w:r w:rsidRPr="00E37690">
        <w:rPr>
          <w:lang w:val="en-US"/>
        </w:rPr>
        <w:t>For integral or non-integral ECRS the device shown in Annex 18, Figure 2 shall be used.</w:t>
      </w:r>
    </w:p>
    <w:p w14:paraId="5DE0946B"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For ECRS with an impact shield the device shown in Annex 18, Figure 3 shall be used.</w:t>
      </w:r>
    </w:p>
    <w:p w14:paraId="0BAAAA76" w14:textId="77777777" w:rsidR="00262CF5" w:rsidRPr="00E37690" w:rsidRDefault="00262CF5" w:rsidP="00E623BE">
      <w:pPr>
        <w:tabs>
          <w:tab w:val="left" w:pos="2800"/>
        </w:tabs>
        <w:spacing w:after="120"/>
        <w:ind w:left="2268" w:right="1134" w:hanging="1134"/>
        <w:jc w:val="both"/>
        <w:rPr>
          <w:lang w:val="en-US"/>
        </w:rPr>
      </w:pPr>
      <w:r w:rsidRPr="00E37690">
        <w:rPr>
          <w:lang w:val="en-US"/>
        </w:rPr>
        <w:t>1.</w:t>
      </w:r>
      <w:r w:rsidRPr="00E37690">
        <w:rPr>
          <w:lang w:val="en-US"/>
        </w:rPr>
        <w:tab/>
        <w:t>Determining the Minimum Occupant size</w:t>
      </w:r>
    </w:p>
    <w:p w14:paraId="2D5A1F53" w14:textId="24713832" w:rsidR="00262CF5" w:rsidRPr="00E37690" w:rsidRDefault="00262CF5" w:rsidP="00E623BE">
      <w:pPr>
        <w:tabs>
          <w:tab w:val="left" w:pos="2800"/>
        </w:tabs>
        <w:spacing w:after="120"/>
        <w:ind w:left="2268" w:right="1134"/>
        <w:jc w:val="both"/>
        <w:rPr>
          <w:lang w:val="en-US"/>
        </w:rPr>
      </w:pPr>
      <w:r w:rsidRPr="00E37690">
        <w:rPr>
          <w:lang w:val="en-US"/>
        </w:rPr>
        <w:t>The ECRS should be adjusted to fit the smallest occupant (i.e. headrest height, harness height adjustment, appropriate insert, internal padding, impact shield position), while still fitting within the required ISO volumetric envelope as defined in paragraph 6.3.2.2.</w:t>
      </w:r>
    </w:p>
    <w:p w14:paraId="75707E4D" w14:textId="2685AAE9" w:rsidR="00262CF5" w:rsidRPr="00E37690" w:rsidRDefault="00262CF5" w:rsidP="00E623BE">
      <w:pPr>
        <w:tabs>
          <w:tab w:val="left" w:pos="2800"/>
        </w:tabs>
        <w:spacing w:after="120"/>
        <w:ind w:left="2268" w:right="1134"/>
        <w:jc w:val="both"/>
        <w:rPr>
          <w:lang w:val="en-US"/>
        </w:rPr>
      </w:pPr>
      <w:r w:rsidRPr="00E37690">
        <w:rPr>
          <w:lang w:val="en-US"/>
        </w:rPr>
        <w:t xml:space="preserve">The measurement device shall then be placed in the ECRS. The device shall be aligned centrally to the ECRS. </w:t>
      </w:r>
    </w:p>
    <w:p w14:paraId="77AA574A" w14:textId="70FA70D4" w:rsidR="00262CF5" w:rsidRPr="00E37690" w:rsidRDefault="00262CF5" w:rsidP="00E623BE">
      <w:pPr>
        <w:tabs>
          <w:tab w:val="left" w:pos="2800"/>
        </w:tabs>
        <w:spacing w:after="120"/>
        <w:ind w:left="2268" w:right="1134"/>
        <w:jc w:val="both"/>
        <w:rPr>
          <w:lang w:val="en-US"/>
        </w:rPr>
      </w:pPr>
      <w:r w:rsidRPr="00E37690">
        <w:rPr>
          <w:lang w:val="en-US"/>
        </w:rPr>
        <w:t>All measurements shall be taken with the device base in contact with the seat pan of the ECRS and the device backrest in contact with the backrest of the ECRS.</w:t>
      </w:r>
    </w:p>
    <w:p w14:paraId="5CE3B3E2" w14:textId="52C75A18" w:rsidR="00262CF5" w:rsidRPr="00E37690" w:rsidRDefault="00262CF5" w:rsidP="00E623BE">
      <w:pPr>
        <w:spacing w:after="120"/>
        <w:ind w:left="2268" w:right="1134"/>
        <w:jc w:val="both"/>
        <w:rPr>
          <w:lang w:val="en-US"/>
        </w:rPr>
      </w:pPr>
      <w:r w:rsidRPr="00E37690">
        <w:rPr>
          <w:lang w:val="en-US"/>
        </w:rPr>
        <w:t xml:space="preserve">The measurements shall be taken in the following order: </w:t>
      </w:r>
    </w:p>
    <w:p w14:paraId="2678C4A3" w14:textId="77777777" w:rsidR="00262CF5" w:rsidRPr="00E37690" w:rsidRDefault="00262CF5" w:rsidP="00E623BE">
      <w:pPr>
        <w:tabs>
          <w:tab w:val="left" w:pos="2800"/>
        </w:tabs>
        <w:spacing w:after="120"/>
        <w:ind w:left="2268" w:right="1134" w:hanging="1134"/>
        <w:jc w:val="both"/>
        <w:rPr>
          <w:lang w:val="en-US"/>
        </w:rPr>
      </w:pPr>
      <w:r w:rsidRPr="00E37690">
        <w:rPr>
          <w:lang w:val="en-US"/>
        </w:rPr>
        <w:t>1.1.</w:t>
      </w:r>
      <w:r w:rsidRPr="00E37690">
        <w:rPr>
          <w:lang w:val="en-US"/>
        </w:rPr>
        <w:tab/>
        <w:t xml:space="preserve">Minimum Shoulder Height (E1) </w:t>
      </w:r>
    </w:p>
    <w:p w14:paraId="021C6B66" w14:textId="77777777" w:rsidR="00262CF5" w:rsidRPr="00E37690" w:rsidRDefault="00262CF5" w:rsidP="00E623BE">
      <w:pPr>
        <w:tabs>
          <w:tab w:val="left" w:pos="2800"/>
        </w:tabs>
        <w:spacing w:after="120"/>
        <w:ind w:left="2268" w:right="1134" w:hanging="1134"/>
        <w:jc w:val="both"/>
        <w:rPr>
          <w:lang w:val="en-US"/>
        </w:rPr>
      </w:pPr>
      <w:r w:rsidRPr="00E37690">
        <w:rPr>
          <w:lang w:val="en-US"/>
        </w:rPr>
        <w:t>1.1.1.</w:t>
      </w:r>
      <w:r w:rsidRPr="00E37690">
        <w:rPr>
          <w:lang w:val="en-US"/>
        </w:rPr>
        <w:tab/>
        <w:t>For integral ECRS:</w:t>
      </w:r>
    </w:p>
    <w:p w14:paraId="1750D4CA" w14:textId="44D825E8" w:rsidR="00262CF5" w:rsidRPr="00E37690" w:rsidRDefault="00262CF5" w:rsidP="00E623BE">
      <w:pPr>
        <w:tabs>
          <w:tab w:val="left" w:pos="2800"/>
        </w:tabs>
        <w:spacing w:after="120"/>
        <w:ind w:left="2268" w:right="1134"/>
        <w:jc w:val="both"/>
        <w:rPr>
          <w:lang w:val="en-US"/>
        </w:rPr>
      </w:pPr>
      <w:r w:rsidRPr="00E37690">
        <w:rPr>
          <w:lang w:val="en-US"/>
        </w:rPr>
        <w:t>This measurement shall be taken when the top of the shoulder height cylinders of the device are aligned with the lowest harness slot position. For this alignment, the top of the shoulder cylinder shall be aligned perpendicular to the harness webbing outlet in the ECRS backrest.</w:t>
      </w:r>
    </w:p>
    <w:p w14:paraId="13000DB9" w14:textId="3333114B" w:rsidR="00262CF5" w:rsidRPr="00E37690" w:rsidRDefault="00262CF5" w:rsidP="00E623BE">
      <w:pPr>
        <w:tabs>
          <w:tab w:val="left" w:pos="2800"/>
        </w:tabs>
        <w:spacing w:after="120"/>
        <w:ind w:left="2268" w:right="1134"/>
        <w:jc w:val="both"/>
        <w:rPr>
          <w:lang w:val="en-US"/>
        </w:rPr>
      </w:pPr>
      <w:r w:rsidRPr="00E37690">
        <w:rPr>
          <w:lang w:val="en-US"/>
        </w:rPr>
        <w:t xml:space="preserve">A tolerance may be subtracted from this measurement to allow the shoulders of the occupant to be lower than the harness shoulder slots. </w:t>
      </w:r>
    </w:p>
    <w:p w14:paraId="041B2F81" w14:textId="492B462F" w:rsidR="00262CF5" w:rsidRPr="00E37690" w:rsidRDefault="00262CF5" w:rsidP="00E623BE">
      <w:pPr>
        <w:tabs>
          <w:tab w:val="left" w:pos="2800"/>
        </w:tabs>
        <w:spacing w:after="120"/>
        <w:ind w:left="2268" w:right="1134"/>
        <w:jc w:val="both"/>
        <w:rPr>
          <w:lang w:val="en-US"/>
        </w:rPr>
      </w:pPr>
      <w:r w:rsidRPr="00E37690">
        <w:rPr>
          <w:lang w:val="en-US"/>
        </w:rPr>
        <w:t>Either:</w:t>
      </w:r>
    </w:p>
    <w:p w14:paraId="21FA0B4E" w14:textId="77777777" w:rsidR="00262CF5" w:rsidRPr="00E37690" w:rsidRDefault="00262CF5" w:rsidP="00262CF5">
      <w:pPr>
        <w:spacing w:after="120"/>
        <w:ind w:left="2835" w:right="1134" w:hanging="567"/>
        <w:jc w:val="both"/>
        <w:rPr>
          <w:lang w:val="en-US"/>
        </w:rPr>
      </w:pPr>
      <w:r w:rsidRPr="00E37690">
        <w:rPr>
          <w:lang w:val="en-US"/>
        </w:rPr>
        <w:t>(a)</w:t>
      </w:r>
      <w:r w:rsidRPr="00E37690">
        <w:rPr>
          <w:lang w:val="en-US"/>
        </w:rPr>
        <w:tab/>
        <w:t>If the ECRS instruction manual provided by the manufacturer quantifies the distance the child’s shoulder may be below the harness slots, then this distance shall be subtracted from the minimum shoulder height measurement;</w:t>
      </w:r>
    </w:p>
    <w:p w14:paraId="109085F5" w14:textId="77777777" w:rsidR="00262CF5" w:rsidRPr="00E37690" w:rsidRDefault="00262CF5" w:rsidP="00262CF5">
      <w:pPr>
        <w:tabs>
          <w:tab w:val="left" w:pos="2800"/>
        </w:tabs>
        <w:spacing w:after="120"/>
        <w:ind w:left="2835" w:right="1134" w:hanging="567"/>
        <w:jc w:val="both"/>
        <w:rPr>
          <w:lang w:val="en-US"/>
        </w:rPr>
      </w:pPr>
      <w:r w:rsidRPr="00E37690">
        <w:rPr>
          <w:lang w:val="en-US"/>
        </w:rPr>
        <w:t>(b)</w:t>
      </w:r>
      <w:r w:rsidRPr="00E37690">
        <w:rPr>
          <w:lang w:val="en-US"/>
        </w:rPr>
        <w:tab/>
        <w:t>If no distance is specified a 2 cm tolerance may be subtracted from the minimum shoulder height measurement.</w:t>
      </w:r>
    </w:p>
    <w:p w14:paraId="136FBA95" w14:textId="77777777" w:rsidR="00262CF5" w:rsidRPr="00E37690" w:rsidRDefault="00262CF5" w:rsidP="00E623BE">
      <w:pPr>
        <w:spacing w:after="120"/>
        <w:ind w:left="2268" w:right="1134" w:hanging="1134"/>
        <w:jc w:val="both"/>
        <w:rPr>
          <w:lang w:val="en-US"/>
        </w:rPr>
      </w:pPr>
      <w:r w:rsidRPr="00E37690">
        <w:rPr>
          <w:lang w:val="en-US"/>
        </w:rPr>
        <w:t>1.1.2.</w:t>
      </w:r>
      <w:r w:rsidRPr="00E37690">
        <w:rPr>
          <w:lang w:val="en-US"/>
        </w:rPr>
        <w:tab/>
        <w:t xml:space="preserve">For non-integral ECRS </w:t>
      </w:r>
    </w:p>
    <w:p w14:paraId="4055B0E8" w14:textId="77777777" w:rsidR="00262CF5" w:rsidRPr="00E37690" w:rsidRDefault="00262CF5" w:rsidP="00E623BE">
      <w:pPr>
        <w:spacing w:after="120"/>
        <w:ind w:left="2268" w:right="1134" w:hanging="1134"/>
        <w:jc w:val="both"/>
        <w:rPr>
          <w:lang w:val="en-US"/>
        </w:rPr>
      </w:pPr>
      <w:r w:rsidRPr="00E37690">
        <w:rPr>
          <w:lang w:val="en-US"/>
        </w:rPr>
        <w:tab/>
        <w:t>This measurement shall be taken when the top of the shoulder height cylinders of the device are aligned without interference with the lowest part of the headrest.</w:t>
      </w:r>
    </w:p>
    <w:p w14:paraId="327098C3" w14:textId="77777777" w:rsidR="00262CF5" w:rsidRPr="00E37690" w:rsidRDefault="00262CF5" w:rsidP="00E623BE">
      <w:pPr>
        <w:keepNext/>
        <w:keepLines/>
        <w:spacing w:after="120"/>
        <w:ind w:left="2268" w:right="1134" w:hanging="1134"/>
        <w:jc w:val="both"/>
        <w:rPr>
          <w:lang w:val="en-US"/>
        </w:rPr>
      </w:pPr>
      <w:r w:rsidRPr="00E37690">
        <w:rPr>
          <w:lang w:val="en-US"/>
        </w:rPr>
        <w:lastRenderedPageBreak/>
        <w:t>1.1.3.</w:t>
      </w:r>
      <w:r w:rsidRPr="00E37690">
        <w:rPr>
          <w:lang w:val="en-US"/>
        </w:rPr>
        <w:tab/>
        <w:t>For ECRS with an impact shield:</w:t>
      </w:r>
    </w:p>
    <w:p w14:paraId="24A13A92" w14:textId="77777777" w:rsidR="00262CF5" w:rsidRPr="00E37690" w:rsidRDefault="00262CF5" w:rsidP="00E623BE">
      <w:pPr>
        <w:keepNext/>
        <w:keepLines/>
        <w:spacing w:after="120"/>
        <w:ind w:left="2268" w:right="1134"/>
        <w:jc w:val="both"/>
        <w:rPr>
          <w:lang w:val="en-US"/>
        </w:rPr>
      </w:pPr>
      <w:r w:rsidRPr="00E37690">
        <w:rPr>
          <w:lang w:val="en-US"/>
        </w:rPr>
        <w:tab/>
        <w:t>This measurement shall be taken when the top of the shoulder height cylinders of the device are aligned without interference with the lowest part of the headrest.</w:t>
      </w:r>
    </w:p>
    <w:p w14:paraId="5850C2B0" w14:textId="77777777" w:rsidR="00262CF5" w:rsidRPr="00E37690" w:rsidRDefault="00262CF5" w:rsidP="00E623BE">
      <w:pPr>
        <w:spacing w:after="120"/>
        <w:ind w:left="2268" w:right="1134" w:hanging="1134"/>
        <w:jc w:val="both"/>
        <w:rPr>
          <w:lang w:val="en-US"/>
        </w:rPr>
      </w:pPr>
      <w:r w:rsidRPr="00E37690">
        <w:rPr>
          <w:lang w:val="en-US"/>
        </w:rPr>
        <w:t>1.2.</w:t>
      </w:r>
      <w:r w:rsidRPr="00E37690">
        <w:rPr>
          <w:lang w:val="en-US"/>
        </w:rPr>
        <w:tab/>
        <w:t>Minimum Upper Leg Thickness (G1)</w:t>
      </w:r>
    </w:p>
    <w:p w14:paraId="2D49B700" w14:textId="77777777" w:rsidR="00262CF5" w:rsidRPr="00E37690" w:rsidRDefault="00262CF5" w:rsidP="00E623BE">
      <w:pPr>
        <w:spacing w:after="120"/>
        <w:ind w:left="2268" w:right="1134"/>
        <w:jc w:val="both"/>
        <w:rPr>
          <w:lang w:val="en-US"/>
        </w:rPr>
      </w:pPr>
      <w:r w:rsidRPr="00E37690">
        <w:rPr>
          <w:lang w:val="en-US"/>
        </w:rPr>
        <w:tab/>
        <w:t>This requirement only applies to ECRS with impact shields.</w:t>
      </w:r>
    </w:p>
    <w:p w14:paraId="7FFE4566" w14:textId="77777777" w:rsidR="00262CF5" w:rsidRPr="00E37690" w:rsidRDefault="00262CF5" w:rsidP="00E623BE">
      <w:pPr>
        <w:spacing w:after="120"/>
        <w:ind w:left="2268" w:right="1134"/>
        <w:jc w:val="both"/>
        <w:rPr>
          <w:lang w:val="en-US"/>
        </w:rPr>
      </w:pPr>
      <w:r w:rsidRPr="00E37690">
        <w:rPr>
          <w:lang w:val="en-US"/>
        </w:rPr>
        <w:tab/>
        <w:t>Whilst maintaining the minimum shoulder height position (E1), the minimum leg measurement shall be measured when the device is adjusted so that the simulated thighs contact the bottom of the impact shield.</w:t>
      </w:r>
    </w:p>
    <w:p w14:paraId="58B9686B" w14:textId="77777777" w:rsidR="00262CF5" w:rsidRPr="00E37690" w:rsidRDefault="00262CF5" w:rsidP="00E623BE">
      <w:pPr>
        <w:spacing w:after="120"/>
        <w:ind w:left="2268" w:right="1134" w:hanging="1134"/>
        <w:jc w:val="both"/>
        <w:rPr>
          <w:lang w:val="en-US"/>
        </w:rPr>
      </w:pPr>
      <w:r w:rsidRPr="00E37690">
        <w:rPr>
          <w:lang w:val="en-US"/>
        </w:rPr>
        <w:t>1.3.</w:t>
      </w:r>
      <w:r w:rsidRPr="00E37690">
        <w:rPr>
          <w:lang w:val="en-US"/>
        </w:rPr>
        <w:tab/>
        <w:t>Minimum Abdomen Depth (F1)</w:t>
      </w:r>
    </w:p>
    <w:p w14:paraId="5BE7AF34" w14:textId="77777777" w:rsidR="00262CF5" w:rsidRPr="00E37690" w:rsidRDefault="00262CF5" w:rsidP="00E623BE">
      <w:pPr>
        <w:spacing w:after="120"/>
        <w:ind w:left="2268" w:right="1134"/>
        <w:jc w:val="both"/>
        <w:rPr>
          <w:lang w:val="en-US"/>
        </w:rPr>
      </w:pPr>
      <w:r w:rsidRPr="00E37690">
        <w:rPr>
          <w:lang w:val="en-US"/>
        </w:rPr>
        <w:tab/>
        <w:t>This requirement only applies to ECRS with impact shields</w:t>
      </w:r>
    </w:p>
    <w:p w14:paraId="62395207" w14:textId="77777777" w:rsidR="00262CF5" w:rsidRPr="00E37690" w:rsidRDefault="00262CF5" w:rsidP="00E623BE">
      <w:pPr>
        <w:spacing w:after="120"/>
        <w:ind w:left="2268" w:right="1134"/>
        <w:jc w:val="both"/>
        <w:rPr>
          <w:lang w:val="en-US"/>
        </w:rPr>
      </w:pPr>
      <w:r w:rsidRPr="00E37690">
        <w:rPr>
          <w:lang w:val="en-US"/>
        </w:rPr>
        <w:tab/>
        <w:t>This measurement shall be taken whilst maintaining the minimum leg thickness measurement position (G1) and minimum shoulder height position (E1).</w:t>
      </w:r>
    </w:p>
    <w:p w14:paraId="4C0CC536" w14:textId="77777777" w:rsidR="00262CF5" w:rsidRPr="00E37690" w:rsidRDefault="00262CF5" w:rsidP="00E623BE">
      <w:pPr>
        <w:spacing w:after="120"/>
        <w:ind w:left="2268" w:right="1134"/>
        <w:jc w:val="both"/>
        <w:rPr>
          <w:lang w:val="en-US"/>
        </w:rPr>
      </w:pPr>
      <w:r w:rsidRPr="00E37690">
        <w:rPr>
          <w:lang w:val="en-US"/>
        </w:rPr>
        <w:tab/>
        <w:t xml:space="preserve">The bottom of the simulated abdomen of the device shall be aligned with the top of the simulated thighs. </w:t>
      </w:r>
    </w:p>
    <w:p w14:paraId="20F68D53" w14:textId="77777777" w:rsidR="00262CF5" w:rsidRPr="00E37690" w:rsidRDefault="00262CF5" w:rsidP="00E623BE">
      <w:pPr>
        <w:spacing w:after="120"/>
        <w:ind w:left="2268" w:right="1134"/>
        <w:jc w:val="both"/>
        <w:rPr>
          <w:lang w:val="en-US"/>
        </w:rPr>
      </w:pPr>
      <w:r w:rsidRPr="00E37690">
        <w:rPr>
          <w:lang w:val="en-US"/>
        </w:rPr>
        <w:tab/>
        <w:t>The abdomen depth shall be measured when the simulated abdomen contacts the shield.</w:t>
      </w:r>
    </w:p>
    <w:p w14:paraId="2D98616D" w14:textId="77777777" w:rsidR="00262CF5" w:rsidRPr="00E37690" w:rsidRDefault="00262CF5" w:rsidP="00E623BE">
      <w:pPr>
        <w:spacing w:after="120"/>
        <w:ind w:left="2268" w:right="1134" w:hanging="1134"/>
        <w:jc w:val="both"/>
        <w:rPr>
          <w:lang w:val="en-US"/>
        </w:rPr>
      </w:pPr>
      <w:r w:rsidRPr="00E37690">
        <w:rPr>
          <w:lang w:val="en-US"/>
        </w:rPr>
        <w:t>2.</w:t>
      </w:r>
      <w:r w:rsidRPr="00E37690">
        <w:rPr>
          <w:lang w:val="en-US"/>
        </w:rPr>
        <w:tab/>
        <w:t>Determining the Maximum Occupant Size</w:t>
      </w:r>
    </w:p>
    <w:p w14:paraId="49DE55E2" w14:textId="77777777" w:rsidR="00262CF5" w:rsidRPr="00E37690" w:rsidRDefault="00262CF5" w:rsidP="00E623BE">
      <w:pPr>
        <w:spacing w:after="120"/>
        <w:ind w:left="2268" w:right="1134"/>
        <w:jc w:val="both"/>
        <w:rPr>
          <w:lang w:val="en-US"/>
        </w:rPr>
      </w:pPr>
      <w:r w:rsidRPr="00E37690">
        <w:rPr>
          <w:lang w:val="en-US"/>
        </w:rPr>
        <w:tab/>
        <w:t>Integral ECRS shall be adjusted to fit the largest occupant (i.e. headrest height, harness height adjustment, impact shield position), while still fitting within the required ISO volumetric envelope as defined in paragraph 6.3.2.2.1.</w:t>
      </w:r>
    </w:p>
    <w:p w14:paraId="71919D49" w14:textId="77777777" w:rsidR="00262CF5" w:rsidRPr="00E37690" w:rsidRDefault="00262CF5" w:rsidP="00E623BE">
      <w:pPr>
        <w:spacing w:after="120"/>
        <w:ind w:left="2268" w:right="1134"/>
        <w:jc w:val="both"/>
        <w:rPr>
          <w:lang w:val="en-US"/>
        </w:rPr>
      </w:pPr>
      <w:r w:rsidRPr="00E37690">
        <w:rPr>
          <w:lang w:val="en-US"/>
        </w:rPr>
        <w:tab/>
        <w:t>Non-integral ECRS shall be adjusted to accommodate children of 135 cm stature or to the largest size of its declared stature range if the upper limit is below 135 cm (i.e. headrest), while still fitting within the required ISO volumetric envelope as defined in paragraph 6.3.2.2.2.</w:t>
      </w:r>
    </w:p>
    <w:p w14:paraId="7A4BDFB8" w14:textId="77777777" w:rsidR="00262CF5" w:rsidRPr="00E37690" w:rsidRDefault="00262CF5" w:rsidP="00E623BE">
      <w:pPr>
        <w:spacing w:after="120"/>
        <w:ind w:left="2268" w:right="1134"/>
        <w:jc w:val="both"/>
        <w:rPr>
          <w:lang w:val="en-US"/>
        </w:rPr>
      </w:pPr>
      <w:r w:rsidRPr="00E37690">
        <w:rPr>
          <w:lang w:val="en-US"/>
        </w:rPr>
        <w:tab/>
        <w:t xml:space="preserve">The measurement device shall then be placed in the ECRS. The device shall be aligned centrally to the ECRS. </w:t>
      </w:r>
    </w:p>
    <w:p w14:paraId="4BD28CC1" w14:textId="77777777" w:rsidR="00262CF5" w:rsidRPr="00E37690" w:rsidRDefault="00262CF5" w:rsidP="00E623BE">
      <w:pPr>
        <w:spacing w:after="120"/>
        <w:ind w:left="2268" w:right="1134"/>
        <w:jc w:val="both"/>
        <w:rPr>
          <w:lang w:val="en-US"/>
        </w:rPr>
      </w:pPr>
      <w:r w:rsidRPr="00E37690">
        <w:rPr>
          <w:lang w:val="en-US"/>
        </w:rPr>
        <w:tab/>
        <w:t>The measurements shall then be taken in the following order:</w:t>
      </w:r>
    </w:p>
    <w:p w14:paraId="676EAC24" w14:textId="77777777" w:rsidR="00262CF5" w:rsidRPr="00E37690" w:rsidRDefault="00262CF5" w:rsidP="00E623BE">
      <w:pPr>
        <w:spacing w:after="120"/>
        <w:ind w:left="2268" w:right="1134" w:hanging="1134"/>
        <w:jc w:val="both"/>
        <w:rPr>
          <w:lang w:val="en-US"/>
        </w:rPr>
      </w:pPr>
      <w:r w:rsidRPr="00E37690">
        <w:rPr>
          <w:lang w:val="en-US"/>
        </w:rPr>
        <w:t>2.1.</w:t>
      </w:r>
      <w:r w:rsidRPr="00E37690">
        <w:rPr>
          <w:lang w:val="en-US"/>
        </w:rPr>
        <w:tab/>
        <w:t xml:space="preserve">Sitting Height (B)  </w:t>
      </w:r>
    </w:p>
    <w:p w14:paraId="1BCECDBA" w14:textId="77777777" w:rsidR="00262CF5" w:rsidRPr="00E37690" w:rsidRDefault="00262CF5" w:rsidP="00E623BE">
      <w:pPr>
        <w:spacing w:after="120"/>
        <w:ind w:left="2268" w:right="1134"/>
        <w:jc w:val="both"/>
        <w:rPr>
          <w:lang w:val="en-US"/>
        </w:rPr>
      </w:pPr>
      <w:r w:rsidRPr="00E37690">
        <w:rPr>
          <w:lang w:val="en-US"/>
        </w:rPr>
        <w:tab/>
        <w:t>This measurement shall be taken to the highest part of the ECRS that is the effective headrest (head pad or backrest).</w:t>
      </w:r>
    </w:p>
    <w:p w14:paraId="67B71A94" w14:textId="77777777" w:rsidR="00262CF5" w:rsidRPr="00E37690" w:rsidRDefault="00262CF5" w:rsidP="00E623BE">
      <w:pPr>
        <w:spacing w:after="120"/>
        <w:ind w:left="2268" w:right="1134"/>
        <w:jc w:val="both"/>
        <w:rPr>
          <w:lang w:val="en-US"/>
        </w:rPr>
      </w:pPr>
      <w:r w:rsidRPr="00E37690">
        <w:rPr>
          <w:lang w:val="en-US"/>
        </w:rPr>
        <w:tab/>
        <w:t>A tolerance is added to this measurement to allow part of the head to protrude from the ECRS:</w:t>
      </w:r>
    </w:p>
    <w:p w14:paraId="7683A0F0" w14:textId="1C304E0C" w:rsidR="00262CF5" w:rsidRPr="00E37690" w:rsidRDefault="00262CF5" w:rsidP="00E623BE">
      <w:pPr>
        <w:spacing w:after="120"/>
        <w:ind w:left="2835" w:right="1134" w:hanging="567"/>
        <w:jc w:val="both"/>
        <w:rPr>
          <w:lang w:val="en-US"/>
        </w:rPr>
      </w:pPr>
      <w:r w:rsidRPr="00E37690">
        <w:rPr>
          <w:lang w:val="en-US"/>
        </w:rPr>
        <w:t>(a)</w:t>
      </w:r>
      <w:r w:rsidRPr="00E37690">
        <w:rPr>
          <w:lang w:val="en-US"/>
        </w:rPr>
        <w:tab/>
        <w:t xml:space="preserve">+5 per cent for stature ranges below 87 </w:t>
      </w:r>
      <w:proofErr w:type="gramStart"/>
      <w:r w:rsidRPr="00E37690">
        <w:rPr>
          <w:lang w:val="en-US"/>
        </w:rPr>
        <w:t>cm;</w:t>
      </w:r>
      <w:proofErr w:type="gramEnd"/>
    </w:p>
    <w:p w14:paraId="32C21D16" w14:textId="042ED517" w:rsidR="00262CF5" w:rsidRPr="00E37690" w:rsidRDefault="00262CF5" w:rsidP="00E623BE">
      <w:pPr>
        <w:spacing w:after="120"/>
        <w:ind w:left="2835" w:right="1134" w:hanging="567"/>
        <w:jc w:val="both"/>
        <w:rPr>
          <w:lang w:val="en-US"/>
        </w:rPr>
      </w:pPr>
      <w:r w:rsidRPr="00E37690">
        <w:rPr>
          <w:lang w:val="en-US"/>
        </w:rPr>
        <w:t>(b)</w:t>
      </w:r>
      <w:r w:rsidRPr="00E37690">
        <w:rPr>
          <w:lang w:val="en-US"/>
        </w:rPr>
        <w:tab/>
        <w:t>+10 per cent for statures ranges above 87 cm.</w:t>
      </w:r>
    </w:p>
    <w:p w14:paraId="5BE29F3F"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2.2.</w:t>
      </w:r>
      <w:r w:rsidRPr="00E37690">
        <w:rPr>
          <w:lang w:val="en-US"/>
        </w:rPr>
        <w:tab/>
        <w:t xml:space="preserve">Hip Breadth (D) </w:t>
      </w:r>
    </w:p>
    <w:p w14:paraId="20040DF4" w14:textId="77777777" w:rsidR="00262CF5" w:rsidRPr="00E37690" w:rsidRDefault="00262CF5" w:rsidP="00E623BE">
      <w:pPr>
        <w:spacing w:after="120"/>
        <w:ind w:left="2268" w:right="1134"/>
        <w:jc w:val="both"/>
        <w:rPr>
          <w:lang w:val="en-US"/>
        </w:rPr>
      </w:pPr>
      <w:r w:rsidRPr="00E37690">
        <w:rPr>
          <w:lang w:val="en-US"/>
        </w:rPr>
        <w:tab/>
        <w:t xml:space="preserve">The hip breadth measurement shall be taken while maintaining the sitting height measurement (B). </w:t>
      </w:r>
    </w:p>
    <w:p w14:paraId="569809DA" w14:textId="77777777" w:rsidR="00262CF5" w:rsidRPr="00E37690" w:rsidRDefault="00262CF5" w:rsidP="00E623BE">
      <w:pPr>
        <w:spacing w:after="120"/>
        <w:ind w:left="2268" w:right="1134"/>
        <w:jc w:val="both"/>
        <w:rPr>
          <w:lang w:val="en-US"/>
        </w:rPr>
      </w:pPr>
      <w:r w:rsidRPr="00E37690">
        <w:rPr>
          <w:lang w:val="en-US"/>
        </w:rPr>
        <w:tab/>
        <w:t>The hip breadth measurement shall be taken while asserting a 50 N contact force on the ECRS.</w:t>
      </w:r>
    </w:p>
    <w:p w14:paraId="21BEE396" w14:textId="77777777" w:rsidR="00262CF5" w:rsidRPr="00E37690" w:rsidRDefault="00262CF5" w:rsidP="00E623BE">
      <w:pPr>
        <w:spacing w:after="120"/>
        <w:ind w:left="2268" w:right="1134"/>
        <w:jc w:val="both"/>
        <w:rPr>
          <w:lang w:val="en-US"/>
        </w:rPr>
      </w:pPr>
      <w:r w:rsidRPr="00E37690">
        <w:rPr>
          <w:lang w:val="en-US"/>
        </w:rPr>
        <w:lastRenderedPageBreak/>
        <w:tab/>
        <w:t>If 50 N force cannot be achieved, because the ECRS restricts the space at the simulated thighs then the measurement should be taken at the point the simulated thighs contact the ECRS.  There shall be no lateral deformation of the ECRS caused by the measuring device.</w:t>
      </w:r>
    </w:p>
    <w:p w14:paraId="332DC0D8"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2.3.</w:t>
      </w:r>
      <w:r w:rsidRPr="00E37690">
        <w:rPr>
          <w:lang w:val="en-US"/>
        </w:rPr>
        <w:tab/>
        <w:t xml:space="preserve">Maximum Shoulder Height (E2) </w:t>
      </w:r>
    </w:p>
    <w:p w14:paraId="7D4BDFA7" w14:textId="77777777" w:rsidR="00262CF5" w:rsidRPr="00E37690" w:rsidRDefault="00262CF5" w:rsidP="00E623BE">
      <w:pPr>
        <w:spacing w:after="120"/>
        <w:ind w:left="2268" w:right="1134"/>
        <w:jc w:val="both"/>
        <w:rPr>
          <w:lang w:val="en-US"/>
        </w:rPr>
      </w:pPr>
      <w:r w:rsidRPr="00E37690">
        <w:rPr>
          <w:lang w:val="en-US"/>
        </w:rPr>
        <w:tab/>
        <w:t xml:space="preserve">The maximum shoulder height measurement shall be taken while maintaining the sitting height (B) and hip breadth (D) measurements. </w:t>
      </w:r>
    </w:p>
    <w:p w14:paraId="62D00AEB"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2.3.1.</w:t>
      </w:r>
      <w:r w:rsidRPr="00E37690">
        <w:rPr>
          <w:lang w:val="en-US"/>
        </w:rPr>
        <w:tab/>
        <w:t>For integral ECRS</w:t>
      </w:r>
    </w:p>
    <w:p w14:paraId="623FBFF2" w14:textId="77777777" w:rsidR="00262CF5" w:rsidRPr="00E37690" w:rsidRDefault="00262CF5" w:rsidP="00E623BE">
      <w:pPr>
        <w:spacing w:after="120"/>
        <w:ind w:left="2268" w:right="1134"/>
        <w:jc w:val="both"/>
        <w:rPr>
          <w:lang w:val="en-US"/>
        </w:rPr>
      </w:pPr>
      <w:r w:rsidRPr="00E37690">
        <w:rPr>
          <w:lang w:val="en-US"/>
        </w:rPr>
        <w:tab/>
        <w:t>This measurement shall be taken when the top of the shoulder height cylinders of the device are aligned with the highest harness slot position still fitting within the required ISO volumetric envelope. For this alignment, the top of the shoulder cylinder shall be aligned perpendicular to the harness webbing outlet in the ECRS backrest.</w:t>
      </w:r>
    </w:p>
    <w:p w14:paraId="42B39A4E" w14:textId="77777777" w:rsidR="00262CF5" w:rsidRPr="00E37690" w:rsidRDefault="00262CF5" w:rsidP="00E623BE">
      <w:pPr>
        <w:spacing w:after="120"/>
        <w:ind w:left="2268" w:right="1134"/>
        <w:jc w:val="both"/>
        <w:rPr>
          <w:lang w:val="en-US"/>
        </w:rPr>
      </w:pPr>
      <w:r w:rsidRPr="00E37690">
        <w:rPr>
          <w:lang w:val="en-US"/>
        </w:rPr>
        <w:tab/>
        <w:t>A tolerance may be added to this measurement to allow the shoulders of the occupant to be higher than the harness shoulder slots. However if there is a physical restriction due to the design of the ECRS (e.g. the headrest) that would prevent a child with taller shoulders fitting the tolerance should not be added.</w:t>
      </w:r>
    </w:p>
    <w:p w14:paraId="7F3371AE" w14:textId="77777777" w:rsidR="00262CF5" w:rsidRPr="00E37690" w:rsidRDefault="00262CF5" w:rsidP="00E623BE">
      <w:pPr>
        <w:spacing w:after="120"/>
        <w:ind w:left="2268" w:right="1134"/>
        <w:jc w:val="both"/>
        <w:rPr>
          <w:lang w:val="en-US"/>
        </w:rPr>
      </w:pPr>
      <w:r w:rsidRPr="00E37690">
        <w:rPr>
          <w:lang w:val="en-US"/>
        </w:rPr>
        <w:tab/>
        <w:t>If there is no possible interference then the following tolerances may be added:</w:t>
      </w:r>
    </w:p>
    <w:p w14:paraId="739D2E1F" w14:textId="77777777" w:rsidR="00262CF5" w:rsidRPr="00E37690" w:rsidRDefault="00262CF5" w:rsidP="00262CF5">
      <w:pPr>
        <w:spacing w:after="120"/>
        <w:ind w:left="2835" w:right="1134" w:hanging="567"/>
        <w:jc w:val="both"/>
        <w:rPr>
          <w:lang w:val="en-US"/>
        </w:rPr>
      </w:pPr>
      <w:r w:rsidRPr="00E37690">
        <w:rPr>
          <w:lang w:val="en-US"/>
        </w:rPr>
        <w:t>(a)</w:t>
      </w:r>
      <w:r w:rsidRPr="00E37690">
        <w:rPr>
          <w:lang w:val="en-US"/>
        </w:rPr>
        <w:tab/>
        <w:t>If the ECRS instruction manual provided by the manufacturer quantifies the distance the child’s shoulder may be above the harness slots, then this distance shall be added to the maximum shoulder height measurement;</w:t>
      </w:r>
    </w:p>
    <w:p w14:paraId="6FFF5CA9" w14:textId="77777777" w:rsidR="00262CF5" w:rsidRPr="00E37690" w:rsidRDefault="00262CF5" w:rsidP="00262CF5">
      <w:pPr>
        <w:spacing w:after="120"/>
        <w:ind w:left="2835" w:right="1134" w:hanging="567"/>
        <w:jc w:val="both"/>
        <w:rPr>
          <w:lang w:val="en-US"/>
        </w:rPr>
      </w:pPr>
      <w:r w:rsidRPr="00E37690">
        <w:rPr>
          <w:lang w:val="en-US"/>
        </w:rPr>
        <w:t>(b)</w:t>
      </w:r>
      <w:r w:rsidRPr="00E37690">
        <w:rPr>
          <w:lang w:val="en-US"/>
        </w:rPr>
        <w:tab/>
        <w:t>If no distance is specified a 2 cm tolerance may be added to the maximum shoulder height measurement.</w:t>
      </w:r>
    </w:p>
    <w:p w14:paraId="3292B3E9"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2.3.2.</w:t>
      </w:r>
      <w:r w:rsidRPr="00E37690">
        <w:rPr>
          <w:lang w:val="en-US"/>
        </w:rPr>
        <w:tab/>
        <w:t xml:space="preserve">For non-integral ECRS </w:t>
      </w:r>
    </w:p>
    <w:p w14:paraId="410CB681" w14:textId="77777777" w:rsidR="00262CF5" w:rsidRPr="00E37690" w:rsidRDefault="00262CF5" w:rsidP="00E623BE">
      <w:pPr>
        <w:spacing w:after="120"/>
        <w:ind w:left="2268" w:right="1134"/>
        <w:jc w:val="both"/>
        <w:rPr>
          <w:lang w:val="en-US"/>
        </w:rPr>
      </w:pPr>
      <w:r w:rsidRPr="00E37690">
        <w:rPr>
          <w:lang w:val="en-US"/>
        </w:rPr>
        <w:tab/>
        <w:t>This measurement shall be taken when the top of the shoulder height cylinders of the device are aligned without interference with the lowest point of the headrest, this includes any belt routing guide.</w:t>
      </w:r>
    </w:p>
    <w:p w14:paraId="1FC249EF" w14:textId="77777777" w:rsidR="00262CF5" w:rsidRPr="00E37690" w:rsidRDefault="00262CF5" w:rsidP="00E623BE">
      <w:pPr>
        <w:spacing w:after="120"/>
        <w:ind w:left="2268" w:right="1134"/>
        <w:jc w:val="both"/>
        <w:rPr>
          <w:lang w:val="en-US"/>
        </w:rPr>
      </w:pPr>
      <w:r w:rsidRPr="00E37690">
        <w:rPr>
          <w:lang w:val="en-US"/>
        </w:rPr>
        <w:tab/>
        <w:t>No tolerance shall be added to this measurement.</w:t>
      </w:r>
    </w:p>
    <w:p w14:paraId="7B9B0BD8"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2.3.3.</w:t>
      </w:r>
      <w:r w:rsidRPr="00E37690">
        <w:rPr>
          <w:lang w:val="en-US"/>
        </w:rPr>
        <w:tab/>
        <w:t>For ECRS with an impact shield</w:t>
      </w:r>
    </w:p>
    <w:p w14:paraId="06225C40" w14:textId="77777777" w:rsidR="00262CF5" w:rsidRPr="00E37690" w:rsidRDefault="00262CF5" w:rsidP="00E623BE">
      <w:pPr>
        <w:spacing w:after="120"/>
        <w:ind w:left="2268" w:right="1134"/>
        <w:jc w:val="both"/>
        <w:rPr>
          <w:lang w:val="en-US"/>
        </w:rPr>
      </w:pPr>
      <w:r w:rsidRPr="00E37690">
        <w:rPr>
          <w:lang w:val="en-US"/>
        </w:rPr>
        <w:tab/>
        <w:t>This measurement shall be taken when the top of the shoulder height cylinders of the device are aligned without interference with the lowest point of the headrest, this includes any belt routing guide.</w:t>
      </w:r>
    </w:p>
    <w:p w14:paraId="6F39C39C" w14:textId="77777777" w:rsidR="00262CF5" w:rsidRPr="00E37690" w:rsidRDefault="00262CF5" w:rsidP="00E623BE">
      <w:pPr>
        <w:spacing w:after="120"/>
        <w:ind w:left="2268" w:right="1134"/>
        <w:jc w:val="both"/>
        <w:rPr>
          <w:lang w:val="en-US"/>
        </w:rPr>
      </w:pPr>
      <w:r w:rsidRPr="00E37690">
        <w:rPr>
          <w:lang w:val="en-US"/>
        </w:rPr>
        <w:tab/>
        <w:t>No tolerance shall be added to this measurement.</w:t>
      </w:r>
    </w:p>
    <w:p w14:paraId="16123900"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2.4.</w:t>
      </w:r>
      <w:r w:rsidRPr="00E37690">
        <w:rPr>
          <w:lang w:val="en-US"/>
        </w:rPr>
        <w:tab/>
        <w:t>Maximum Upper Leg Thickness (G2)</w:t>
      </w:r>
    </w:p>
    <w:p w14:paraId="54217C42" w14:textId="77777777" w:rsidR="00262CF5" w:rsidRPr="00E37690" w:rsidRDefault="00262CF5" w:rsidP="00E623BE">
      <w:pPr>
        <w:spacing w:after="120"/>
        <w:ind w:left="2268" w:right="1134"/>
        <w:jc w:val="both"/>
        <w:rPr>
          <w:lang w:val="en-US"/>
        </w:rPr>
      </w:pPr>
      <w:r w:rsidRPr="00E37690">
        <w:rPr>
          <w:lang w:val="en-US"/>
        </w:rPr>
        <w:tab/>
        <w:t>This requirement only applies to ECRS with impact shields.</w:t>
      </w:r>
    </w:p>
    <w:p w14:paraId="23A8BFDA" w14:textId="77777777" w:rsidR="00262CF5" w:rsidRPr="00E37690" w:rsidRDefault="00262CF5" w:rsidP="00E623BE">
      <w:pPr>
        <w:spacing w:after="120"/>
        <w:ind w:left="2268" w:right="1134"/>
        <w:jc w:val="both"/>
        <w:rPr>
          <w:lang w:val="en-US"/>
        </w:rPr>
      </w:pPr>
      <w:r w:rsidRPr="00E37690">
        <w:rPr>
          <w:lang w:val="en-US"/>
        </w:rPr>
        <w:tab/>
        <w:t xml:space="preserve">This measurement shall be taken whilst maintaining the sitting height (B), hip breadth (D) and maximum shoulder height (E2) measurements. </w:t>
      </w:r>
    </w:p>
    <w:p w14:paraId="1BD4D9CD" w14:textId="77777777" w:rsidR="00262CF5" w:rsidRPr="00E37690" w:rsidRDefault="00262CF5" w:rsidP="00E623BE">
      <w:pPr>
        <w:spacing w:after="120"/>
        <w:ind w:left="2268" w:right="1134"/>
        <w:jc w:val="both"/>
        <w:rPr>
          <w:lang w:val="en-US"/>
        </w:rPr>
      </w:pPr>
      <w:r w:rsidRPr="00E37690">
        <w:rPr>
          <w:lang w:val="en-US"/>
        </w:rPr>
        <w:tab/>
        <w:t>The maximum upper leg thickness measurement shall be measured when the device is adjusted so that the simulated thighs contact the bottom of the impact shield.</w:t>
      </w:r>
    </w:p>
    <w:p w14:paraId="4FB44B83" w14:textId="77777777" w:rsidR="00262CF5" w:rsidRPr="00E37690" w:rsidRDefault="00262CF5" w:rsidP="00262CF5">
      <w:pPr>
        <w:keepNext/>
        <w:keepLines/>
        <w:tabs>
          <w:tab w:val="left" w:pos="2300"/>
          <w:tab w:val="left" w:pos="2800"/>
        </w:tabs>
        <w:spacing w:after="120"/>
        <w:ind w:left="2302" w:right="1134" w:hanging="1168"/>
        <w:jc w:val="both"/>
        <w:rPr>
          <w:lang w:val="en-US"/>
        </w:rPr>
      </w:pPr>
      <w:r w:rsidRPr="00E37690">
        <w:rPr>
          <w:lang w:val="en-US"/>
        </w:rPr>
        <w:lastRenderedPageBreak/>
        <w:t>2.5.</w:t>
      </w:r>
      <w:r w:rsidRPr="00E37690">
        <w:rPr>
          <w:lang w:val="en-US"/>
        </w:rPr>
        <w:tab/>
        <w:t>Maximum Abdomen Depth (F2)</w:t>
      </w:r>
    </w:p>
    <w:p w14:paraId="52C1C9B7" w14:textId="77777777" w:rsidR="00262CF5" w:rsidRPr="00E37690" w:rsidRDefault="00262CF5" w:rsidP="00E623BE">
      <w:pPr>
        <w:spacing w:after="120"/>
        <w:ind w:left="2268" w:right="1134"/>
        <w:jc w:val="both"/>
        <w:rPr>
          <w:lang w:val="en-US"/>
        </w:rPr>
      </w:pPr>
      <w:r w:rsidRPr="00E37690">
        <w:rPr>
          <w:lang w:val="en-US"/>
        </w:rPr>
        <w:tab/>
        <w:t>This requirement only applies to ECRS with impact shields.</w:t>
      </w:r>
    </w:p>
    <w:p w14:paraId="6F64453F" w14:textId="77777777" w:rsidR="00262CF5" w:rsidRPr="00E37690" w:rsidRDefault="00262CF5" w:rsidP="00E623BE">
      <w:pPr>
        <w:spacing w:after="120"/>
        <w:ind w:left="2268" w:right="1134"/>
        <w:jc w:val="both"/>
        <w:rPr>
          <w:lang w:val="en-US"/>
        </w:rPr>
      </w:pPr>
      <w:r w:rsidRPr="00E37690">
        <w:rPr>
          <w:lang w:val="en-US"/>
        </w:rPr>
        <w:tab/>
        <w:t xml:space="preserve">This measurement shall be taken while maintaining the maximum upper leg thickness (G2), maximum shoulder height (E2), hip breadth (D) and sitting height (B) measurement positions. </w:t>
      </w:r>
    </w:p>
    <w:p w14:paraId="74C184EF" w14:textId="77777777" w:rsidR="00262CF5" w:rsidRPr="00E37690" w:rsidRDefault="00262CF5" w:rsidP="00E623BE">
      <w:pPr>
        <w:spacing w:after="120"/>
        <w:ind w:left="2268" w:right="1134"/>
        <w:jc w:val="both"/>
        <w:rPr>
          <w:lang w:val="en-US"/>
        </w:rPr>
      </w:pPr>
      <w:r w:rsidRPr="00E37690">
        <w:rPr>
          <w:lang w:val="en-US"/>
        </w:rPr>
        <w:tab/>
        <w:t xml:space="preserve">The bottom of the simulated abdomen of the device shall be aligned with the top of the simulated thighs. </w:t>
      </w:r>
    </w:p>
    <w:p w14:paraId="3F15B930" w14:textId="77777777" w:rsidR="00262CF5" w:rsidRPr="00E37690" w:rsidRDefault="00262CF5" w:rsidP="00E623BE">
      <w:pPr>
        <w:spacing w:after="120"/>
        <w:ind w:left="2268" w:right="1134"/>
        <w:jc w:val="both"/>
        <w:rPr>
          <w:lang w:val="en-US"/>
        </w:rPr>
      </w:pPr>
      <w:r w:rsidRPr="00E37690">
        <w:rPr>
          <w:lang w:val="en-US"/>
        </w:rPr>
        <w:tab/>
        <w:t>The abdomen depth shall be measured when the simulated abdomen contacts the shield.</w:t>
      </w:r>
    </w:p>
    <w:p w14:paraId="3F6E43B9"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2.6.</w:t>
      </w:r>
      <w:r w:rsidRPr="00E37690">
        <w:rPr>
          <w:lang w:val="en-US"/>
        </w:rPr>
        <w:tab/>
        <w:t xml:space="preserve">Shoulder Breadth (C) </w:t>
      </w:r>
    </w:p>
    <w:p w14:paraId="0428EF85" w14:textId="77777777" w:rsidR="00262CF5" w:rsidRPr="00E37690" w:rsidRDefault="00262CF5" w:rsidP="00E623BE">
      <w:pPr>
        <w:spacing w:after="120"/>
        <w:ind w:left="2268" w:right="1134"/>
        <w:jc w:val="both"/>
        <w:rPr>
          <w:lang w:val="en-US"/>
        </w:rPr>
      </w:pPr>
      <w:r w:rsidRPr="00E37690">
        <w:rPr>
          <w:lang w:val="en-US"/>
        </w:rPr>
        <w:tab/>
        <w:t xml:space="preserve">The shoulder breadth measurement shall be taken while maintaining the sitting height (B) and hip breadth (D) measurements. </w:t>
      </w:r>
    </w:p>
    <w:p w14:paraId="31797697" w14:textId="77777777" w:rsidR="00262CF5" w:rsidRPr="00E37690" w:rsidRDefault="00262CF5" w:rsidP="00E623BE">
      <w:pPr>
        <w:spacing w:after="120"/>
        <w:ind w:left="2268" w:right="1134"/>
        <w:jc w:val="both"/>
        <w:rPr>
          <w:lang w:val="en-US"/>
        </w:rPr>
      </w:pPr>
      <w:r w:rsidRPr="00E37690">
        <w:rPr>
          <w:lang w:val="en-US"/>
        </w:rPr>
        <w:tab/>
        <w:t>The width of the ECRS at the maximum shoulder height measurement position shall be measured while asserting a 50 N contact force on the ECRS.</w:t>
      </w:r>
    </w:p>
    <w:p w14:paraId="1BC75E51" w14:textId="77777777" w:rsidR="00262CF5" w:rsidRPr="00E37690" w:rsidRDefault="00262CF5" w:rsidP="00E623BE">
      <w:pPr>
        <w:spacing w:after="120"/>
        <w:ind w:left="2268" w:right="1134"/>
        <w:jc w:val="both"/>
        <w:rPr>
          <w:lang w:val="en-US"/>
        </w:rPr>
      </w:pPr>
      <w:r w:rsidRPr="00E37690">
        <w:rPr>
          <w:lang w:val="en-US"/>
        </w:rPr>
        <w:tab/>
        <w:t>If there is no side wing structure to the ECRS at the maximum shoulder height (E2), the shoulder breadth measurement shall be taken at a height, which is the closest proximity to the maximum shoulder height, with side wing structure.</w:t>
      </w:r>
    </w:p>
    <w:p w14:paraId="4A7A0CA3" w14:textId="77777777" w:rsidR="00262CF5" w:rsidRPr="00E37690" w:rsidRDefault="00262CF5" w:rsidP="00E623BE">
      <w:pPr>
        <w:spacing w:after="120"/>
        <w:ind w:left="2268" w:right="1134"/>
        <w:jc w:val="both"/>
        <w:rPr>
          <w:lang w:val="en-US"/>
        </w:rPr>
      </w:pPr>
      <w:r w:rsidRPr="00E37690">
        <w:rPr>
          <w:lang w:val="en-US"/>
        </w:rPr>
        <w:tab/>
        <w:t>If the width of the ECRS between the minimum and maximum shoulder height measurements is not a consistent width, i.e. significantly narrower at any point between the E1 and E2 measurements, then an intermediate shoulder breadth measurements shall be taken."</w:t>
      </w:r>
    </w:p>
    <w:p w14:paraId="4743A06E" w14:textId="77777777" w:rsidR="00262CF5" w:rsidRPr="006132BE" w:rsidRDefault="00262CF5" w:rsidP="00262CF5">
      <w:pPr>
        <w:spacing w:before="240"/>
        <w:ind w:left="1134" w:right="1134"/>
        <w:jc w:val="center"/>
        <w:rPr>
          <w:u w:val="single"/>
        </w:rPr>
      </w:pPr>
      <w:r w:rsidRPr="006132BE">
        <w:rPr>
          <w:u w:val="single"/>
        </w:rPr>
        <w:tab/>
      </w:r>
      <w:r w:rsidRPr="006132BE">
        <w:rPr>
          <w:u w:val="single"/>
        </w:rPr>
        <w:tab/>
      </w:r>
      <w:r w:rsidRPr="006132BE">
        <w:rPr>
          <w:u w:val="single"/>
        </w:rPr>
        <w:tab/>
      </w:r>
    </w:p>
    <w:p w14:paraId="49A9DE37" w14:textId="6D05EE4A" w:rsidR="00E416CD" w:rsidRPr="00AF2205" w:rsidRDefault="00E416CD" w:rsidP="00262CF5">
      <w:pPr>
        <w:pStyle w:val="SingleTxtG"/>
        <w:spacing w:line="240" w:lineRule="auto"/>
        <w:rPr>
          <w:u w:val="single"/>
        </w:rPr>
      </w:pPr>
    </w:p>
    <w:sectPr w:rsidR="00E416CD" w:rsidRPr="00AF2205" w:rsidSect="00584386">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7" w:h="16840" w:code="9"/>
      <w:pgMar w:top="1701" w:right="1134" w:bottom="1985" w:left="1134" w:header="1134"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B5D94" w14:textId="77777777" w:rsidR="00E623BE" w:rsidRDefault="00E623BE"/>
  </w:endnote>
  <w:endnote w:type="continuationSeparator" w:id="0">
    <w:p w14:paraId="5FDF1A6D" w14:textId="77777777" w:rsidR="00E623BE" w:rsidRDefault="00E623BE"/>
  </w:endnote>
  <w:endnote w:type="continuationNotice" w:id="1">
    <w:p w14:paraId="30142910" w14:textId="77777777" w:rsidR="00E623BE" w:rsidRDefault="00E6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6ECF7436" w:rsidR="00E623BE" w:rsidRPr="00D623A7" w:rsidRDefault="00E623BE">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10D26">
      <w:rPr>
        <w:b/>
        <w:noProof/>
        <w:sz w:val="18"/>
        <w:szCs w:val="18"/>
      </w:rPr>
      <w:t>12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718F24A5" w:rsidR="00E623BE" w:rsidRPr="00776D12" w:rsidRDefault="00E623BE"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10D26">
      <w:rPr>
        <w:b/>
        <w:noProof/>
        <w:sz w:val="18"/>
        <w:szCs w:val="18"/>
      </w:rPr>
      <w:t>13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C949" w14:textId="06A6DD3E" w:rsidR="00BC10DD" w:rsidRDefault="00BC10DD" w:rsidP="00BC10DD">
    <w:pPr>
      <w:pStyle w:val="Footer"/>
    </w:pPr>
    <w:r>
      <w:rPr>
        <w:rFonts w:ascii="C39T30Lfz" w:hAnsi="C39T30Lfz"/>
        <w:noProof/>
        <w:sz w:val="56"/>
        <w:lang w:eastAsia="zh-CN"/>
      </w:rPr>
      <w:drawing>
        <wp:anchor distT="0" distB="0" distL="114300" distR="114300" simplePos="0" relativeHeight="251658240" behindDoc="0" locked="0" layoutInCell="1" allowOverlap="1" wp14:anchorId="0035B1C1" wp14:editId="78847145">
          <wp:simplePos x="0" y="0"/>
          <wp:positionH relativeFrom="margin">
            <wp:posOffset>5478780</wp:posOffset>
          </wp:positionH>
          <wp:positionV relativeFrom="margin">
            <wp:posOffset>8098064</wp:posOffset>
          </wp:positionV>
          <wp:extent cx="638175" cy="638175"/>
          <wp:effectExtent l="0" t="0" r="9525" b="9525"/>
          <wp:wrapNone/>
          <wp:docPr id="2" name="Picture 1" descr="https://undocs.org/m2/QRCode.ashx?DS=E/ECE/324/Rev.2/Add.128/Rev.2/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2/Amen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192" behindDoc="1" locked="1" layoutInCell="1" allowOverlap="1" wp14:anchorId="43CB825C" wp14:editId="4C3CA0E9">
          <wp:simplePos x="0" y="0"/>
          <wp:positionH relativeFrom="margin">
            <wp:posOffset>4436110</wp:posOffset>
          </wp:positionH>
          <wp:positionV relativeFrom="margin">
            <wp:posOffset>8361045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7D7E145" w14:textId="1CE90B78" w:rsidR="00BC10DD" w:rsidRDefault="00BC10DD" w:rsidP="00BC10DD">
    <w:pPr>
      <w:pStyle w:val="Footer"/>
      <w:ind w:right="1134"/>
      <w:rPr>
        <w:sz w:val="20"/>
      </w:rPr>
    </w:pPr>
    <w:r>
      <w:rPr>
        <w:sz w:val="20"/>
      </w:rPr>
      <w:t>GE.18-13201(E)</w:t>
    </w:r>
  </w:p>
  <w:p w14:paraId="3369CCA4" w14:textId="2563F47B" w:rsidR="00BC10DD" w:rsidRPr="00BC10DD" w:rsidRDefault="00BC10DD" w:rsidP="00BC10D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D869" w14:textId="77777777" w:rsidR="00E623BE" w:rsidRPr="000B175B" w:rsidRDefault="00E623BE" w:rsidP="000B175B">
      <w:pPr>
        <w:tabs>
          <w:tab w:val="right" w:pos="2155"/>
        </w:tabs>
        <w:spacing w:after="80"/>
        <w:ind w:left="680"/>
        <w:rPr>
          <w:u w:val="single"/>
        </w:rPr>
      </w:pPr>
      <w:r>
        <w:rPr>
          <w:u w:val="single"/>
        </w:rPr>
        <w:tab/>
      </w:r>
    </w:p>
  </w:footnote>
  <w:footnote w:type="continuationSeparator" w:id="0">
    <w:p w14:paraId="2A85D0CF" w14:textId="77777777" w:rsidR="00E623BE" w:rsidRPr="00FC68B7" w:rsidRDefault="00E623BE" w:rsidP="00FC68B7">
      <w:pPr>
        <w:tabs>
          <w:tab w:val="left" w:pos="2155"/>
        </w:tabs>
        <w:spacing w:after="80"/>
        <w:ind w:left="680"/>
        <w:rPr>
          <w:u w:val="single"/>
        </w:rPr>
      </w:pPr>
      <w:r>
        <w:rPr>
          <w:u w:val="single"/>
        </w:rPr>
        <w:tab/>
      </w:r>
    </w:p>
  </w:footnote>
  <w:footnote w:type="continuationNotice" w:id="1">
    <w:p w14:paraId="55C7DD35" w14:textId="77777777" w:rsidR="00E623BE" w:rsidRDefault="00E623BE"/>
  </w:footnote>
  <w:footnote w:id="2">
    <w:p w14:paraId="780EA891" w14:textId="77777777" w:rsidR="00E623BE" w:rsidRDefault="00E623BE" w:rsidP="0076602C">
      <w:pPr>
        <w:pStyle w:val="FootnoteText"/>
      </w:pPr>
      <w:r>
        <w:tab/>
      </w:r>
      <w:r>
        <w:rPr>
          <w:rStyle w:val="FootnoteReference"/>
          <w:sz w:val="20"/>
        </w:rPr>
        <w:t>*</w:t>
      </w:r>
      <w:r>
        <w:rPr>
          <w:sz w:val="20"/>
        </w:rPr>
        <w:tab/>
      </w:r>
      <w:r>
        <w:t>Former titles of the Agreement:</w:t>
      </w:r>
    </w:p>
    <w:p w14:paraId="6565BD08" w14:textId="77777777" w:rsidR="00E623BE" w:rsidRDefault="00E623BE"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E623BE" w:rsidRDefault="00E623BE"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0B60" w14:textId="558B4678" w:rsidR="00E623BE" w:rsidRDefault="00E623BE">
    <w:pPr>
      <w:pStyle w:val="Header"/>
    </w:pPr>
    <w:r w:rsidRPr="00D623A7">
      <w:t>E/ECE/324</w:t>
    </w:r>
    <w:r w:rsidRPr="00841EB5">
      <w:t>/Rev.</w:t>
    </w:r>
    <w:r>
      <w:t>2</w:t>
    </w:r>
    <w:r w:rsidRPr="00841EB5">
      <w:t>/</w:t>
    </w:r>
    <w:r w:rsidRPr="00E55C24">
      <w:t>Add.128/Rev.</w:t>
    </w:r>
    <w:r>
      <w:t>2</w:t>
    </w:r>
    <w:r w:rsidRPr="00E55C24">
      <w:t>/Amend.</w:t>
    </w:r>
    <w:r>
      <w:t>2</w:t>
    </w:r>
    <w:r>
      <w:br/>
    </w:r>
    <w:r w:rsidRPr="00D623A7">
      <w:t>E/ECE/TRANS/505</w:t>
    </w:r>
    <w:r w:rsidRPr="00841EB5">
      <w:t>/Rev.</w:t>
    </w:r>
    <w:r>
      <w:t>2</w:t>
    </w:r>
    <w:r w:rsidRPr="00841EB5">
      <w:t>/</w:t>
    </w:r>
    <w:r w:rsidRPr="00E55C24">
      <w:t>Add.128/Rev.</w:t>
    </w:r>
    <w:r>
      <w:t>2</w:t>
    </w:r>
    <w:r w:rsidRPr="00E55C24">
      <w:t>/Amend.</w:t>
    </w:r>
    <w:r>
      <w:t>2</w:t>
    </w:r>
  </w:p>
  <w:p w14:paraId="30CE593D" w14:textId="77777777" w:rsidR="00E623BE" w:rsidRPr="00BF4A36" w:rsidRDefault="00E623BE"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837B" w14:textId="6D9EA426" w:rsidR="00E623BE" w:rsidRDefault="00E623BE" w:rsidP="00776D12">
    <w:pPr>
      <w:pStyle w:val="Header"/>
      <w:jc w:val="right"/>
    </w:pPr>
    <w:r w:rsidRPr="00D623A7">
      <w:t>E/ECE/324</w:t>
    </w:r>
    <w:r w:rsidRPr="00841EB5">
      <w:t>/Rev.</w:t>
    </w:r>
    <w:r>
      <w:t>2</w:t>
    </w:r>
    <w:r w:rsidRPr="00841EB5">
      <w:t>/</w:t>
    </w:r>
    <w:r>
      <w:t>Add.128</w:t>
    </w:r>
    <w:r w:rsidRPr="00EE0446">
      <w:t>/Rev.</w:t>
    </w:r>
    <w:r>
      <w:t>2</w:t>
    </w:r>
    <w:r w:rsidRPr="00EE0446">
      <w:t>/Amend.</w:t>
    </w:r>
    <w:r>
      <w:t>2</w:t>
    </w:r>
    <w:r>
      <w:br/>
    </w:r>
    <w:r w:rsidRPr="00D623A7">
      <w:t>E/ECE/TRANS/505</w:t>
    </w:r>
    <w:r w:rsidRPr="00841EB5">
      <w:t>/Rev.</w:t>
    </w:r>
    <w:r>
      <w:t>2</w:t>
    </w:r>
    <w:r w:rsidRPr="00841EB5">
      <w:t>/</w:t>
    </w:r>
    <w:r>
      <w:t>Add.128</w:t>
    </w:r>
    <w:r w:rsidRPr="00EE0446">
      <w:t>/Rev</w:t>
    </w:r>
    <w:r>
      <w:t>.2</w:t>
    </w:r>
    <w:r w:rsidRPr="00EE0446">
      <w:t>/Amend.</w:t>
    </w:r>
    <w:r>
      <w:t>2</w:t>
    </w:r>
  </w:p>
  <w:p w14:paraId="4823CE24" w14:textId="77777777" w:rsidR="00E623BE" w:rsidRPr="00BF4A36" w:rsidRDefault="00E623BE"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880" w14:textId="77777777" w:rsidR="00E623BE" w:rsidRDefault="00E623BE"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5340C"/>
    <w:rsid w:val="00072C8C"/>
    <w:rsid w:val="00086287"/>
    <w:rsid w:val="000931C0"/>
    <w:rsid w:val="000B175B"/>
    <w:rsid w:val="000B3A0F"/>
    <w:rsid w:val="000C05E2"/>
    <w:rsid w:val="000C3BA6"/>
    <w:rsid w:val="000D3A4F"/>
    <w:rsid w:val="000E0415"/>
    <w:rsid w:val="000F1C17"/>
    <w:rsid w:val="000F580C"/>
    <w:rsid w:val="00110D26"/>
    <w:rsid w:val="001220B8"/>
    <w:rsid w:val="00134B40"/>
    <w:rsid w:val="001352D9"/>
    <w:rsid w:val="00165E82"/>
    <w:rsid w:val="001710A9"/>
    <w:rsid w:val="00182A9F"/>
    <w:rsid w:val="001A6864"/>
    <w:rsid w:val="001B4B04"/>
    <w:rsid w:val="001C6663"/>
    <w:rsid w:val="001C7895"/>
    <w:rsid w:val="001D26DF"/>
    <w:rsid w:val="0020139A"/>
    <w:rsid w:val="002053A3"/>
    <w:rsid w:val="002070FE"/>
    <w:rsid w:val="00211E0B"/>
    <w:rsid w:val="002405A7"/>
    <w:rsid w:val="00262CF5"/>
    <w:rsid w:val="00271A7F"/>
    <w:rsid w:val="00272D0E"/>
    <w:rsid w:val="00295CB5"/>
    <w:rsid w:val="002A1E3A"/>
    <w:rsid w:val="002A7FC2"/>
    <w:rsid w:val="002D1113"/>
    <w:rsid w:val="003107FA"/>
    <w:rsid w:val="00312914"/>
    <w:rsid w:val="00312E48"/>
    <w:rsid w:val="003229D8"/>
    <w:rsid w:val="00324746"/>
    <w:rsid w:val="00325D9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4F782D"/>
    <w:rsid w:val="00503228"/>
    <w:rsid w:val="00504750"/>
    <w:rsid w:val="00505384"/>
    <w:rsid w:val="005420F2"/>
    <w:rsid w:val="0054561B"/>
    <w:rsid w:val="00552067"/>
    <w:rsid w:val="00561D71"/>
    <w:rsid w:val="00582B38"/>
    <w:rsid w:val="00584386"/>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56094"/>
    <w:rsid w:val="00871FD5"/>
    <w:rsid w:val="008724B7"/>
    <w:rsid w:val="008979B1"/>
    <w:rsid w:val="008A6B25"/>
    <w:rsid w:val="008A6C4F"/>
    <w:rsid w:val="008A7277"/>
    <w:rsid w:val="008C3804"/>
    <w:rsid w:val="008E0E46"/>
    <w:rsid w:val="00907AD2"/>
    <w:rsid w:val="00957078"/>
    <w:rsid w:val="00963CBA"/>
    <w:rsid w:val="00966EFC"/>
    <w:rsid w:val="009672A1"/>
    <w:rsid w:val="00974A8D"/>
    <w:rsid w:val="00991261"/>
    <w:rsid w:val="009952F1"/>
    <w:rsid w:val="009F015A"/>
    <w:rsid w:val="009F3A17"/>
    <w:rsid w:val="00A03032"/>
    <w:rsid w:val="00A034CA"/>
    <w:rsid w:val="00A1427D"/>
    <w:rsid w:val="00A22277"/>
    <w:rsid w:val="00A34F36"/>
    <w:rsid w:val="00A41529"/>
    <w:rsid w:val="00A569D6"/>
    <w:rsid w:val="00A7202C"/>
    <w:rsid w:val="00A72F22"/>
    <w:rsid w:val="00A748A6"/>
    <w:rsid w:val="00A85956"/>
    <w:rsid w:val="00A879A4"/>
    <w:rsid w:val="00B11C63"/>
    <w:rsid w:val="00B1438E"/>
    <w:rsid w:val="00B26CCF"/>
    <w:rsid w:val="00B30179"/>
    <w:rsid w:val="00B32121"/>
    <w:rsid w:val="00B33EC0"/>
    <w:rsid w:val="00B42BA7"/>
    <w:rsid w:val="00B701B3"/>
    <w:rsid w:val="00B81E12"/>
    <w:rsid w:val="00BA5143"/>
    <w:rsid w:val="00BC10DD"/>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2393E"/>
    <w:rsid w:val="00E313A7"/>
    <w:rsid w:val="00E416CD"/>
    <w:rsid w:val="00E506F0"/>
    <w:rsid w:val="00E511B0"/>
    <w:rsid w:val="00E53330"/>
    <w:rsid w:val="00E55C24"/>
    <w:rsid w:val="00E623BE"/>
    <w:rsid w:val="00E6680B"/>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322D0"/>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E7768"/>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4004</Words>
  <Characters>22824</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E/ECE/324/Rev.2/Add.128/Rev.2/Amend.2</dc:title>
  <dc:subject>1813201</dc:subject>
  <dc:creator>Caillot</dc:creator>
  <cp:keywords/>
  <dc:description/>
  <cp:lastModifiedBy>Lucille</cp:lastModifiedBy>
  <cp:revision>1</cp:revision>
  <cp:lastPrinted>2018-08-10T12:02:00Z</cp:lastPrinted>
  <dcterms:created xsi:type="dcterms:W3CDTF">2018-08-10T12:32:00Z</dcterms:created>
  <dcterms:modified xsi:type="dcterms:W3CDTF">2021-05-10T18:01:00Z</dcterms:modified>
</cp:coreProperties>
</file>