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11604" w14:paraId="6F1160F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EFC4C2" w14:textId="77777777" w:rsidR="002D5AAC" w:rsidRPr="008C1A9B" w:rsidRDefault="002D5AAC" w:rsidP="002116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E5C311A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1D47821" w14:textId="77777777" w:rsidR="002D5AAC" w:rsidRPr="00211604" w:rsidRDefault="00211604" w:rsidP="00211604">
            <w:pPr>
              <w:jc w:val="right"/>
              <w:rPr>
                <w:lang w:val="en-US"/>
              </w:rPr>
            </w:pPr>
            <w:r w:rsidRPr="00211604">
              <w:rPr>
                <w:sz w:val="40"/>
                <w:lang w:val="en-US"/>
              </w:rPr>
              <w:t>E</w:t>
            </w:r>
            <w:r w:rsidRPr="00211604">
              <w:rPr>
                <w:lang w:val="en-US"/>
              </w:rPr>
              <w:t>/ECE/TRANS/505/Rev.3/Add.0/Amend.2</w:t>
            </w:r>
          </w:p>
        </w:tc>
      </w:tr>
      <w:tr w:rsidR="002D5AAC" w:rsidRPr="009D084C" w14:paraId="155122C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8C2529B" w14:textId="77777777" w:rsidR="002D5AAC" w:rsidRPr="0021160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1E7BA7C" w14:textId="77777777" w:rsidR="002D5AAC" w:rsidRPr="0021160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1E9E709" w14:textId="77777777" w:rsidR="00211604" w:rsidRPr="009D084C" w:rsidRDefault="00211604" w:rsidP="00211604">
            <w:pPr>
              <w:spacing w:before="9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July2020</w:t>
            </w:r>
          </w:p>
        </w:tc>
      </w:tr>
    </w:tbl>
    <w:p w14:paraId="64AF21D3" w14:textId="77777777" w:rsidR="00211604" w:rsidRPr="00392A12" w:rsidRDefault="00211604" w:rsidP="00211604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DB18215" w14:textId="77777777" w:rsidR="00211604" w:rsidRPr="00042B72" w:rsidRDefault="00211604" w:rsidP="0021160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1160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DD81EB9" w14:textId="77777777" w:rsidR="00211604" w:rsidRPr="003E469B" w:rsidRDefault="00211604" w:rsidP="0021160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71F5070" w14:textId="77777777" w:rsidR="00211604" w:rsidRPr="003E469B" w:rsidRDefault="00211604" w:rsidP="00211604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475D9920" w14:textId="77777777" w:rsidR="00211604" w:rsidRPr="003E469B" w:rsidRDefault="00211604" w:rsidP="00211604">
      <w:pPr>
        <w:pStyle w:val="H1G"/>
        <w:spacing w:before="200" w:after="160"/>
      </w:pPr>
      <w:r>
        <w:tab/>
      </w:r>
      <w:r>
        <w:tab/>
      </w:r>
      <w:r>
        <w:rPr>
          <w:bCs/>
        </w:rPr>
        <w:t>Добавление 0 – Правила № 0 ООН</w:t>
      </w:r>
    </w:p>
    <w:p w14:paraId="6CC8428E" w14:textId="77777777" w:rsidR="00211604" w:rsidRPr="00207D09" w:rsidRDefault="00211604" w:rsidP="00211604">
      <w:pPr>
        <w:pStyle w:val="H1G"/>
        <w:spacing w:before="200" w:after="160"/>
      </w:pPr>
      <w:r>
        <w:tab/>
      </w:r>
      <w:r>
        <w:tab/>
      </w:r>
      <w:r>
        <w:rPr>
          <w:bCs/>
        </w:rPr>
        <w:t xml:space="preserve">Поправка </w:t>
      </w:r>
      <w:r w:rsidRPr="00207D09">
        <w:rPr>
          <w:bCs/>
        </w:rPr>
        <w:t>2</w:t>
      </w:r>
    </w:p>
    <w:p w14:paraId="59AE2AEF" w14:textId="77777777" w:rsidR="00211604" w:rsidRPr="003E469B" w:rsidRDefault="00211604" w:rsidP="00211604">
      <w:pPr>
        <w:pStyle w:val="SingleTxtG"/>
        <w:spacing w:after="160"/>
        <w:rPr>
          <w:spacing w:val="-2"/>
        </w:rPr>
      </w:pPr>
      <w:r>
        <w:t xml:space="preserve">Дополнение 1 к первоначальному варианту Правил </w:t>
      </w:r>
      <w:r w:rsidR="004C7F22" w:rsidRPr="004C7F22">
        <w:t>—</w:t>
      </w:r>
      <w:r>
        <w:t xml:space="preserve"> Дата вступления в силу: 29 мая 2020 года</w:t>
      </w:r>
    </w:p>
    <w:p w14:paraId="09B1FBA7" w14:textId="77777777" w:rsidR="00211604" w:rsidRPr="003E469B" w:rsidRDefault="00211604" w:rsidP="00211604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международного официального утверждения типа комплектного транспортного средства (МОУТКТС)</w:t>
      </w:r>
    </w:p>
    <w:p w14:paraId="0C0FED91" w14:textId="77777777" w:rsidR="00211604" w:rsidRPr="003E469B" w:rsidRDefault="00211604" w:rsidP="00211604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ECE/TRANS/WP.29/2019/74.</w:t>
      </w:r>
    </w:p>
    <w:p w14:paraId="5A199A7B" w14:textId="77777777" w:rsidR="00211604" w:rsidRPr="00211604" w:rsidRDefault="00211604" w:rsidP="00211604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211604">
        <w:rPr>
          <w:b/>
          <w:noProof/>
          <w:sz w:val="24"/>
          <w:szCs w:val="24"/>
        </w:rPr>
        <w:drawing>
          <wp:anchor distT="0" distB="137160" distL="114300" distR="114300" simplePos="0" relativeHeight="251659264" behindDoc="0" locked="0" layoutInCell="1" allowOverlap="1" wp14:anchorId="32872401" wp14:editId="057D0D0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604">
        <w:rPr>
          <w:b/>
          <w:bCs/>
          <w:sz w:val="24"/>
          <w:szCs w:val="24"/>
        </w:rPr>
        <w:t>_________</w:t>
      </w:r>
    </w:p>
    <w:p w14:paraId="2348537A" w14:textId="77777777" w:rsidR="00211604" w:rsidRDefault="00211604" w:rsidP="00211604">
      <w:pPr>
        <w:pStyle w:val="SingleTxtG"/>
        <w:spacing w:after="0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28B72D4A" w14:textId="77777777" w:rsidR="00211604" w:rsidRPr="003E469B" w:rsidRDefault="00211604" w:rsidP="00211604">
      <w:pPr>
        <w:spacing w:before="120" w:after="120"/>
        <w:ind w:left="2268" w:right="1134" w:hanging="1134"/>
        <w:jc w:val="both"/>
      </w:pPr>
      <w:r>
        <w:rPr>
          <w:i/>
          <w:iCs/>
        </w:rPr>
        <w:lastRenderedPageBreak/>
        <w:t>Пункт 13.5</w:t>
      </w:r>
      <w:r>
        <w:t xml:space="preserve"> изменить следующим образом:</w:t>
      </w:r>
    </w:p>
    <w:p w14:paraId="16512BAE" w14:textId="77777777" w:rsidR="00211604" w:rsidRPr="003E469B" w:rsidRDefault="00211604" w:rsidP="00211604">
      <w:pPr>
        <w:pStyle w:val="SingleTxtG"/>
        <w:ind w:left="2268" w:hanging="1134"/>
      </w:pPr>
      <w:r w:rsidRPr="003E469B">
        <w:rPr>
          <w:rFonts w:eastAsia="Arial"/>
          <w:spacing w:val="9"/>
        </w:rPr>
        <w:t>«13</w:t>
      </w:r>
      <w:r w:rsidRPr="003E469B">
        <w:rPr>
          <w:rFonts w:eastAsia="Arial"/>
        </w:rPr>
        <w:t>.5</w:t>
      </w:r>
      <w:r w:rsidRPr="003E469B">
        <w:rPr>
          <w:rFonts w:eastAsia="Arial"/>
        </w:rPr>
        <w:tab/>
      </w:r>
      <w:r w:rsidRPr="003E469B">
        <w:t xml:space="preserve">При условии уведомления секретариата Административного комитета Договаривающаяся сторона может признавать О-МОУТКТС в соответствии с принципами, изложенными в статьях 1, 3 и 12 Соглашения </w:t>
      </w:r>
      <w:bookmarkStart w:id="2" w:name="_GoBack"/>
      <w:bookmarkEnd w:id="2"/>
      <w:r w:rsidRPr="003E469B">
        <w:t>1958 года. Для этой цели она уведомляет секретариат Административного комитета о тех Правилах ООН и их вариантах, в</w:t>
      </w:r>
      <w:r>
        <w:t> </w:t>
      </w:r>
      <w:r w:rsidRPr="003E469B">
        <w:t>отношении которых она будет признавать официальные утверждения типа в качестве доказательства соответствия некоторых или всех систем, предметов оборудования и частей транспортных средств, охватываемых этими Правилами. Уведомление о любых изменениях уровня признания должно направляться до даты применения этих изменений.</w:t>
      </w:r>
    </w:p>
    <w:p w14:paraId="430563BD" w14:textId="77777777" w:rsidR="00211604" w:rsidRPr="00211604" w:rsidRDefault="00211604" w:rsidP="00211604">
      <w:pPr>
        <w:pStyle w:val="SingleTxtG"/>
        <w:ind w:left="2268" w:hanging="1134"/>
      </w:pPr>
      <w:r>
        <w:tab/>
      </w:r>
      <w:r w:rsidRPr="003E469B">
        <w:t>Для такого уведомления Договаривающаяся сторона использует онлайновую систему обмена данными ЕЭК ООН и указывает уровень (уровни) признания по каждым соответствующим Правилам ООН. В</w:t>
      </w:r>
      <w:r>
        <w:t> </w:t>
      </w:r>
      <w:r w:rsidRPr="003E469B">
        <w:t>этом случае Договаривающаяся сторона признает в качестве доказательства соответствия О-МОУТКТС, которое включает по крайней мере те официальные утверждения типа, которые указаны в уведомлении, представленном Договаривающейся стороной».</w:t>
      </w:r>
    </w:p>
    <w:p w14:paraId="40D025F9" w14:textId="77777777" w:rsidR="00381C24" w:rsidRPr="00211604" w:rsidRDefault="00211604" w:rsidP="002116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11604" w:rsidSect="002116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C221" w14:textId="77777777" w:rsidR="00164F83" w:rsidRPr="00A312BC" w:rsidRDefault="00164F83" w:rsidP="00A312BC"/>
  </w:endnote>
  <w:endnote w:type="continuationSeparator" w:id="0">
    <w:p w14:paraId="2E93C8CC" w14:textId="77777777" w:rsidR="00164F83" w:rsidRPr="00A312BC" w:rsidRDefault="00164F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677B" w14:textId="77777777" w:rsidR="00211604" w:rsidRPr="00211604" w:rsidRDefault="00211604">
    <w:pPr>
      <w:pStyle w:val="a8"/>
    </w:pPr>
    <w:r w:rsidRPr="00211604">
      <w:rPr>
        <w:b/>
        <w:sz w:val="18"/>
      </w:rPr>
      <w:fldChar w:fldCharType="begin"/>
    </w:r>
    <w:r w:rsidRPr="00211604">
      <w:rPr>
        <w:b/>
        <w:sz w:val="18"/>
      </w:rPr>
      <w:instrText xml:space="preserve"> PAGE  \* MERGEFORMAT </w:instrText>
    </w:r>
    <w:r w:rsidRPr="00211604">
      <w:rPr>
        <w:b/>
        <w:sz w:val="18"/>
      </w:rPr>
      <w:fldChar w:fldCharType="separate"/>
    </w:r>
    <w:r w:rsidRPr="00211604">
      <w:rPr>
        <w:b/>
        <w:noProof/>
        <w:sz w:val="18"/>
      </w:rPr>
      <w:t>2</w:t>
    </w:r>
    <w:r w:rsidRPr="00211604">
      <w:rPr>
        <w:b/>
        <w:sz w:val="18"/>
      </w:rPr>
      <w:fldChar w:fldCharType="end"/>
    </w:r>
    <w:r>
      <w:rPr>
        <w:b/>
        <w:sz w:val="18"/>
      </w:rPr>
      <w:tab/>
    </w:r>
    <w:r>
      <w:t>GE.20-08720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D37D" w14:textId="77777777" w:rsidR="00211604" w:rsidRPr="00211604" w:rsidRDefault="00211604" w:rsidP="00211604">
    <w:pPr>
      <w:pStyle w:val="a8"/>
      <w:tabs>
        <w:tab w:val="clear" w:pos="9639"/>
        <w:tab w:val="right" w:pos="9638"/>
      </w:tabs>
      <w:rPr>
        <w:b/>
        <w:sz w:val="18"/>
      </w:rPr>
    </w:pPr>
    <w:r>
      <w:t>GE.20-08720</w:t>
    </w:r>
    <w:r>
      <w:tab/>
    </w:r>
    <w:r w:rsidRPr="00211604">
      <w:rPr>
        <w:b/>
        <w:sz w:val="18"/>
      </w:rPr>
      <w:fldChar w:fldCharType="begin"/>
    </w:r>
    <w:r w:rsidRPr="00211604">
      <w:rPr>
        <w:b/>
        <w:sz w:val="18"/>
      </w:rPr>
      <w:instrText xml:space="preserve"> PAGE  \* MERGEFORMAT </w:instrText>
    </w:r>
    <w:r w:rsidRPr="00211604">
      <w:rPr>
        <w:b/>
        <w:sz w:val="18"/>
      </w:rPr>
      <w:fldChar w:fldCharType="separate"/>
    </w:r>
    <w:r w:rsidRPr="00211604">
      <w:rPr>
        <w:b/>
        <w:noProof/>
        <w:sz w:val="18"/>
      </w:rPr>
      <w:t>3</w:t>
    </w:r>
    <w:r w:rsidRPr="002116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15C5" w14:textId="77777777" w:rsidR="00042B72" w:rsidRPr="00211604" w:rsidRDefault="00211604" w:rsidP="0021160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618DFF" wp14:editId="6D9138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08720  (</w:t>
    </w:r>
    <w:proofErr w:type="gramEnd"/>
    <w:r>
      <w:t>R)</w:t>
    </w:r>
    <w:r>
      <w:rPr>
        <w:lang w:val="en-US"/>
      </w:rPr>
      <w:t xml:space="preserve">  280820  280820</w:t>
    </w:r>
    <w:r>
      <w:br/>
    </w:r>
    <w:r w:rsidRPr="00211604">
      <w:rPr>
        <w:rFonts w:ascii="C39T30Lfz" w:hAnsi="C39T30Lfz"/>
        <w:kern w:val="14"/>
        <w:sz w:val="56"/>
      </w:rPr>
      <w:t>*2008720*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AA170C" wp14:editId="2F42EC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ECFB" w14:textId="77777777" w:rsidR="00164F83" w:rsidRPr="001075E9" w:rsidRDefault="00164F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A52D27" w14:textId="77777777" w:rsidR="00164F83" w:rsidRDefault="00164F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7B56C4" w14:textId="77777777" w:rsidR="00211604" w:rsidRPr="003E469B" w:rsidRDefault="00211604" w:rsidP="00211604">
      <w:pPr>
        <w:pStyle w:val="ad"/>
      </w:pPr>
      <w:r>
        <w:tab/>
      </w:r>
      <w:r w:rsidRPr="00211604">
        <w:rPr>
          <w:sz w:val="20"/>
        </w:rPr>
        <w:t>*</w:t>
      </w:r>
      <w:r>
        <w:tab/>
        <w:t>Прежние названия Соглашения:</w:t>
      </w:r>
    </w:p>
    <w:p w14:paraId="57BC64FC" w14:textId="77777777" w:rsidR="00211604" w:rsidRPr="003E469B" w:rsidRDefault="00211604" w:rsidP="0021160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17AF1D5" w14:textId="77777777" w:rsidR="00211604" w:rsidRPr="003E469B" w:rsidRDefault="00211604" w:rsidP="00211604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04D5" w14:textId="6C15DC7A" w:rsidR="00211604" w:rsidRPr="00211604" w:rsidRDefault="00211604">
    <w:pPr>
      <w:pStyle w:val="a5"/>
    </w:pPr>
    <w:fldSimple w:instr=" TITLE  \* MERGEFORMAT ">
      <w:r w:rsidR="00AF0255">
        <w:t>E/ECE/TRANS/505/Rev.3/Add.0/Amend.2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6239" w14:textId="3E50CF9A" w:rsidR="00211604" w:rsidRPr="00211604" w:rsidRDefault="00211604" w:rsidP="00211604">
    <w:pPr>
      <w:pStyle w:val="a5"/>
      <w:jc w:val="right"/>
    </w:pPr>
    <w:fldSimple w:instr=" TITLE  \* MERGEFORMAT ">
      <w:r w:rsidR="00AF0255">
        <w:t>E/ECE/TRANS/505/Rev.3/Add.0/Amend.2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8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64F83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11604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C7F22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F0255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E5E98"/>
  <w15:docId w15:val="{BE18E8FA-17E8-4811-95BC-518CCE86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211604"/>
    <w:rPr>
      <w:lang w:val="ru-RU" w:eastAsia="en-US"/>
    </w:rPr>
  </w:style>
  <w:style w:type="character" w:customStyle="1" w:styleId="HChGChar">
    <w:name w:val="_ H _Ch_G Char"/>
    <w:link w:val="HChG"/>
    <w:rsid w:val="0021160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1160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21890-2AD4-4F2C-BC06-12BAAC99082D}"/>
</file>

<file path=customXml/itemProps2.xml><?xml version="1.0" encoding="utf-8"?>
<ds:datastoreItem xmlns:ds="http://schemas.openxmlformats.org/officeDocument/2006/customXml" ds:itemID="{B44E5EA8-8BEA-425A-878D-452378BC783E}"/>
</file>

<file path=customXml/itemProps3.xml><?xml version="1.0" encoding="utf-8"?>
<ds:datastoreItem xmlns:ds="http://schemas.openxmlformats.org/officeDocument/2006/customXml" ds:itemID="{F790659F-5DFA-4078-94C8-6167177F8DF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246</Words>
  <Characters>1824</Characters>
  <Application>Microsoft Office Word</Application>
  <DocSecurity>0</DocSecurity>
  <Lines>48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E/ECE/TRANS/505/Rev.3/Add.0/Amend.2</vt:lpstr>
      <vt:lpstr>A/</vt:lpstr>
      <vt:lpstr>A/</vt:lpstr>
    </vt:vector>
  </TitlesOfParts>
  <Company>DCM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E/ECE/TRANS/505/Rev.3/Add.0/Amend.2</dc:title>
  <dc:subject/>
  <dc:creator>Marina KOROTKOVA</dc:creator>
  <cp:keywords/>
  <cp:lastModifiedBy>Marina KOROTKOVA</cp:lastModifiedBy>
  <cp:revision>3</cp:revision>
  <cp:lastPrinted>2020-08-28T15:20:00Z</cp:lastPrinted>
  <dcterms:created xsi:type="dcterms:W3CDTF">2020-08-28T15:20:00Z</dcterms:created>
  <dcterms:modified xsi:type="dcterms:W3CDTF">2020-08-28T15:20:00Z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