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BCD5" w14:textId="0F47647E" w:rsidR="00E04495" w:rsidRPr="00664908" w:rsidRDefault="000362FF" w:rsidP="00E04495">
      <w:pPr>
        <w:jc w:val="center"/>
        <w:rPr>
          <w:b/>
          <w:sz w:val="28"/>
        </w:rPr>
      </w:pPr>
      <w:r>
        <w:rPr>
          <w:b/>
          <w:sz w:val="28"/>
        </w:rPr>
        <w:t>Amendments to ECE/TRANS/</w:t>
      </w:r>
      <w:r w:rsidR="00E84700">
        <w:rPr>
          <w:b/>
          <w:sz w:val="28"/>
        </w:rPr>
        <w:t>WP.29/</w:t>
      </w:r>
      <w:r w:rsidR="00E04495" w:rsidRPr="00664908">
        <w:rPr>
          <w:b/>
          <w:sz w:val="28"/>
        </w:rPr>
        <w:t>GRVA/2021/12</w:t>
      </w:r>
    </w:p>
    <w:p w14:paraId="113E42C3" w14:textId="77777777" w:rsidR="003B1006" w:rsidRPr="00664908" w:rsidRDefault="003B1006"/>
    <w:p w14:paraId="6D42CC79" w14:textId="6863014F" w:rsidR="008449EB" w:rsidRPr="008449EB" w:rsidRDefault="008449EB" w:rsidP="008449EB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8449EB">
        <w:rPr>
          <w:rFonts w:asciiTheme="majorBidi" w:hAnsiTheme="majorBidi" w:cstheme="majorBidi"/>
          <w:sz w:val="20"/>
          <w:szCs w:val="20"/>
        </w:rPr>
        <w:t>This document is based on informal GRVA-10-</w:t>
      </w:r>
      <w:r>
        <w:rPr>
          <w:rFonts w:asciiTheme="majorBidi" w:hAnsiTheme="majorBidi" w:cstheme="majorBidi"/>
          <w:sz w:val="20"/>
          <w:szCs w:val="20"/>
        </w:rPr>
        <w:t>13</w:t>
      </w:r>
      <w:r w:rsidRPr="008449EB">
        <w:rPr>
          <w:rFonts w:asciiTheme="majorBidi" w:hAnsiTheme="majorBidi" w:cstheme="majorBidi"/>
          <w:sz w:val="20"/>
          <w:szCs w:val="20"/>
        </w:rPr>
        <w:t xml:space="preserve"> prepared by the Task Force on Advanced Driver Assistance System (ADAS). It includes the modifications introduced during the tenth session of the Working Party on Automated/Autonomous and Connected Vehicles (GRVA)</w:t>
      </w:r>
      <w:r>
        <w:rPr>
          <w:rFonts w:asciiTheme="majorBidi" w:hAnsiTheme="majorBidi" w:cstheme="majorBidi"/>
          <w:sz w:val="20"/>
          <w:szCs w:val="20"/>
        </w:rPr>
        <w:t xml:space="preserve"> at its tenth session,</w:t>
      </w:r>
      <w:r w:rsidRPr="008449EB">
        <w:rPr>
          <w:rFonts w:asciiTheme="majorBidi" w:hAnsiTheme="majorBidi" w:cstheme="majorBidi"/>
          <w:sz w:val="20"/>
          <w:szCs w:val="20"/>
        </w:rPr>
        <w:t xml:space="preserve"> which are highlighted in </w:t>
      </w:r>
      <w:r w:rsidRPr="008449EB">
        <w:rPr>
          <w:rFonts w:asciiTheme="majorBidi" w:hAnsiTheme="majorBidi" w:cstheme="majorBidi"/>
          <w:sz w:val="20"/>
          <w:szCs w:val="20"/>
          <w:highlight w:val="yellow"/>
        </w:rPr>
        <w:t>yellow</w:t>
      </w:r>
      <w:r w:rsidRPr="008449EB">
        <w:rPr>
          <w:rFonts w:asciiTheme="majorBidi" w:hAnsiTheme="majorBidi" w:cstheme="majorBidi"/>
          <w:sz w:val="20"/>
          <w:szCs w:val="20"/>
        </w:rPr>
        <w:t>.</w:t>
      </w:r>
    </w:p>
    <w:p w14:paraId="414B31F3" w14:textId="78522AAB" w:rsidR="00237C73" w:rsidRPr="00664908" w:rsidRDefault="005F27F3" w:rsidP="00ED48B1">
      <w:pPr>
        <w:ind w:left="1134"/>
      </w:pPr>
      <w:r>
        <w:t>(</w:t>
      </w:r>
      <w:r w:rsidR="003B1006" w:rsidRPr="00664908">
        <w:t xml:space="preserve">Text in </w:t>
      </w:r>
      <w:r w:rsidR="003B1006" w:rsidRPr="00ED1ECA">
        <w:rPr>
          <w:color w:val="FF0000"/>
        </w:rPr>
        <w:t xml:space="preserve">red colour </w:t>
      </w:r>
      <w:r w:rsidR="003B1006" w:rsidRPr="00664908">
        <w:t xml:space="preserve">are amendments to document </w:t>
      </w:r>
      <w:r w:rsidR="00437BFE">
        <w:t>ECE/TRANS/WP.29/</w:t>
      </w:r>
      <w:r w:rsidR="003B1006" w:rsidRPr="00664908">
        <w:t>GRVA/2021/12</w:t>
      </w:r>
      <w:r w:rsidR="00ED1ECA">
        <w:t>.</w:t>
      </w:r>
      <w:r>
        <w:t>)</w:t>
      </w:r>
    </w:p>
    <w:p w14:paraId="6346943B" w14:textId="3C4D8405" w:rsidR="00726AA8" w:rsidRPr="00664908" w:rsidRDefault="00726AA8" w:rsidP="00726AA8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664908">
        <w:tab/>
      </w:r>
      <w:r w:rsidRPr="00664908">
        <w:tab/>
        <w:t>Proposal</w:t>
      </w:r>
    </w:p>
    <w:p w14:paraId="62FD72E0" w14:textId="05864FEC" w:rsidR="00726AA8" w:rsidRPr="005F27F3" w:rsidRDefault="00726AA8" w:rsidP="00726AA8">
      <w:pPr>
        <w:spacing w:before="120" w:after="120"/>
        <w:ind w:left="2268" w:right="1134" w:hanging="1134"/>
        <w:jc w:val="both"/>
        <w:rPr>
          <w:color w:val="FF0000"/>
        </w:rPr>
      </w:pPr>
      <w:r w:rsidRPr="00664908">
        <w:rPr>
          <w:i/>
          <w:iCs/>
          <w:color w:val="FF0000"/>
        </w:rPr>
        <w:t>Paragraph 2.4.8</w:t>
      </w:r>
      <w:r w:rsidR="005F27F3">
        <w:rPr>
          <w:i/>
          <w:iCs/>
          <w:color w:val="FF0000"/>
        </w:rPr>
        <w:t>.</w:t>
      </w:r>
      <w:r w:rsidRPr="00664908">
        <w:rPr>
          <w:color w:val="FF0000"/>
        </w:rPr>
        <w:t>,</w:t>
      </w:r>
      <w:r w:rsidRPr="00664908">
        <w:rPr>
          <w:i/>
          <w:iCs/>
          <w:color w:val="FF0000"/>
        </w:rPr>
        <w:t xml:space="preserve"> </w:t>
      </w:r>
      <w:r w:rsidRPr="005F27F3">
        <w:rPr>
          <w:color w:val="FF0000"/>
        </w:rPr>
        <w:t>amend to read:</w:t>
      </w:r>
    </w:p>
    <w:p w14:paraId="302CF0DD" w14:textId="0D11F8E6" w:rsidR="00726AA8" w:rsidRPr="00664908" w:rsidRDefault="005F27F3" w:rsidP="00726AA8">
      <w:pPr>
        <w:spacing w:before="120" w:after="120"/>
        <w:ind w:left="2268" w:right="1134" w:hanging="1134"/>
        <w:jc w:val="both"/>
        <w:rPr>
          <w:i/>
          <w:iCs/>
          <w:color w:val="FF0000"/>
        </w:rPr>
      </w:pPr>
      <w:r>
        <w:rPr>
          <w:color w:val="FF0000"/>
        </w:rPr>
        <w:t>“</w:t>
      </w:r>
      <w:r w:rsidR="00726AA8" w:rsidRPr="00664908">
        <w:rPr>
          <w:color w:val="FF0000"/>
        </w:rPr>
        <w:t>2.4.8.</w:t>
      </w:r>
      <w:r w:rsidR="00726AA8" w:rsidRPr="00664908">
        <w:rPr>
          <w:color w:val="FF0000"/>
        </w:rPr>
        <w:tab/>
        <w:t>"</w:t>
      </w:r>
      <w:r w:rsidR="00726AA8" w:rsidRPr="007B14FE">
        <w:rPr>
          <w:i/>
          <w:iCs/>
          <w:color w:val="FF0000"/>
        </w:rPr>
        <w:t>Remote Controlled Parking (RCP)</w:t>
      </w:r>
      <w:r w:rsidR="00726AA8" w:rsidRPr="00664908">
        <w:rPr>
          <w:color w:val="FF0000"/>
        </w:rPr>
        <w:t xml:space="preserve">" means an ACSF of category A, actuated by the driver, providing parking or low speed manoeuvring. The actuation is made </w:t>
      </w:r>
      <w:r w:rsidR="00726AA8" w:rsidRPr="00ED1ECA">
        <w:rPr>
          <w:strike/>
          <w:color w:val="FF0000"/>
        </w:rPr>
        <w:t>by remote control</w:t>
      </w:r>
      <w:r w:rsidR="00726AA8" w:rsidRPr="00664908">
        <w:rPr>
          <w:color w:val="FF0000"/>
        </w:rPr>
        <w:t xml:space="preserve"> </w:t>
      </w:r>
      <w:proofErr w:type="gramStart"/>
      <w:r w:rsidR="00726AA8" w:rsidRPr="00664908">
        <w:rPr>
          <w:color w:val="FF0000"/>
        </w:rPr>
        <w:t>in close proximity to</w:t>
      </w:r>
      <w:proofErr w:type="gramEnd"/>
      <w:r w:rsidR="00726AA8" w:rsidRPr="00664908">
        <w:rPr>
          <w:color w:val="FF0000"/>
        </w:rPr>
        <w:t xml:space="preserve"> the vehicle.</w:t>
      </w:r>
      <w:r>
        <w:rPr>
          <w:color w:val="FF0000"/>
        </w:rPr>
        <w:t>”</w:t>
      </w:r>
    </w:p>
    <w:p w14:paraId="5EF4F87E" w14:textId="0CB4C556" w:rsidR="00726AA8" w:rsidRPr="00664908" w:rsidRDefault="00726AA8" w:rsidP="00726AA8">
      <w:pPr>
        <w:spacing w:before="120" w:after="120"/>
        <w:ind w:left="2268" w:right="1134" w:hanging="1134"/>
        <w:jc w:val="both"/>
        <w:rPr>
          <w:i/>
          <w:iCs/>
          <w:color w:val="FF0000"/>
        </w:rPr>
      </w:pPr>
      <w:r w:rsidRPr="00664908">
        <w:rPr>
          <w:i/>
          <w:iCs/>
          <w:color w:val="FF0000"/>
        </w:rPr>
        <w:t>Paragraph 2.4.9</w:t>
      </w:r>
      <w:r w:rsidR="005F27F3">
        <w:rPr>
          <w:i/>
          <w:iCs/>
          <w:color w:val="FF0000"/>
        </w:rPr>
        <w:t>.</w:t>
      </w:r>
      <w:r w:rsidRPr="005F27F3">
        <w:rPr>
          <w:color w:val="FF0000"/>
        </w:rPr>
        <w:t>, amend to read:</w:t>
      </w:r>
    </w:p>
    <w:p w14:paraId="213A2D67" w14:textId="772B53D5" w:rsidR="00726AA8" w:rsidRPr="00664908" w:rsidRDefault="005F27F3" w:rsidP="00726AA8">
      <w:pPr>
        <w:spacing w:before="120" w:after="120"/>
        <w:ind w:left="2268" w:right="1134" w:hanging="1134"/>
        <w:jc w:val="both"/>
        <w:rPr>
          <w:color w:val="FF0000"/>
        </w:rPr>
      </w:pPr>
      <w:r>
        <w:rPr>
          <w:color w:val="FF0000"/>
        </w:rPr>
        <w:t>“</w:t>
      </w:r>
      <w:r w:rsidR="00726AA8" w:rsidRPr="00664908">
        <w:rPr>
          <w:color w:val="FF0000"/>
        </w:rPr>
        <w:t>2.4.9.</w:t>
      </w:r>
      <w:r w:rsidR="00726AA8" w:rsidRPr="00664908">
        <w:rPr>
          <w:color w:val="FF0000"/>
        </w:rPr>
        <w:tab/>
        <w:t>"</w:t>
      </w:r>
      <w:r w:rsidR="00726AA8" w:rsidRPr="007B14FE">
        <w:rPr>
          <w:i/>
          <w:iCs/>
          <w:color w:val="FF0000"/>
        </w:rPr>
        <w:t>Specified maximum RCP operating range (</w:t>
      </w:r>
      <w:proofErr w:type="spellStart"/>
      <w:r w:rsidR="00726AA8" w:rsidRPr="007B14FE">
        <w:rPr>
          <w:i/>
          <w:iCs/>
          <w:color w:val="FF0000"/>
        </w:rPr>
        <w:t>SRCPmax</w:t>
      </w:r>
      <w:proofErr w:type="spellEnd"/>
      <w:r w:rsidR="00726AA8" w:rsidRPr="007B14FE">
        <w:rPr>
          <w:i/>
          <w:iCs/>
          <w:color w:val="FF0000"/>
        </w:rPr>
        <w:t>)</w:t>
      </w:r>
      <w:r w:rsidR="00726AA8" w:rsidRPr="00664908">
        <w:rPr>
          <w:color w:val="FF0000"/>
        </w:rPr>
        <w:t>" means the maximum distance between the nearest point of the motor vehicle and the remote control device</w:t>
      </w:r>
      <w:r w:rsidR="00726AA8" w:rsidRPr="00664908">
        <w:rPr>
          <w:b/>
          <w:bCs/>
          <w:color w:val="FF0000"/>
        </w:rPr>
        <w:t xml:space="preserve"> or alternatively the driver (for systems based on detection of driver position and movement),</w:t>
      </w:r>
      <w:r w:rsidR="00726AA8" w:rsidRPr="00664908">
        <w:rPr>
          <w:color w:val="FF0000"/>
        </w:rPr>
        <w:t xml:space="preserve"> up to which ACSF is designed to operate.</w:t>
      </w:r>
      <w:r>
        <w:rPr>
          <w:color w:val="FF0000"/>
        </w:rPr>
        <w:t>”</w:t>
      </w:r>
    </w:p>
    <w:p w14:paraId="25B1968B" w14:textId="34224404" w:rsidR="00726AA8" w:rsidRPr="00664908" w:rsidRDefault="00726AA8" w:rsidP="00726AA8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664908">
        <w:rPr>
          <w:i/>
          <w:iCs/>
          <w:color w:val="000000" w:themeColor="text1"/>
        </w:rPr>
        <w:t xml:space="preserve">Paragraphs 5.6.1.2.1. and 5.6.1.2.2. </w:t>
      </w:r>
      <w:r w:rsidRPr="00664908">
        <w:rPr>
          <w:color w:val="000000" w:themeColor="text1"/>
        </w:rPr>
        <w:t>(5.6.1.2. for reference only), amend to read:</w:t>
      </w:r>
    </w:p>
    <w:p w14:paraId="28E916AF" w14:textId="6D980E0B" w:rsidR="00726AA8" w:rsidRPr="00664908" w:rsidRDefault="005F27F3" w:rsidP="00726AA8">
      <w:pPr>
        <w:pStyle w:val="para"/>
      </w:pPr>
      <w:r>
        <w:t>“</w:t>
      </w:r>
      <w:r w:rsidR="00726AA8" w:rsidRPr="00664908">
        <w:t>5.6.1.2.</w:t>
      </w:r>
      <w:r w:rsidR="00726AA8" w:rsidRPr="00664908">
        <w:tab/>
        <w:t>Additional provisions for RCP</w:t>
      </w:r>
    </w:p>
    <w:p w14:paraId="1117F64B" w14:textId="5B5AFC35" w:rsidR="00726AA8" w:rsidRPr="00664908" w:rsidRDefault="00726AA8" w:rsidP="00726AA8">
      <w:pPr>
        <w:spacing w:before="120" w:after="120"/>
        <w:ind w:left="2268" w:right="1134" w:hanging="1134"/>
        <w:jc w:val="both"/>
        <w:rPr>
          <w:i/>
          <w:iCs/>
          <w:color w:val="000000" w:themeColor="text1"/>
        </w:rPr>
      </w:pPr>
      <w:r w:rsidRPr="00664908">
        <w:t>5.6.1.2.1.</w:t>
      </w:r>
      <w:r w:rsidRPr="00664908">
        <w:tab/>
        <w:t xml:space="preserve">The parking manoeuvre shall be initiated by the driver but controlled by the system. A direct influence on steering angle, value of acceleration and deceleration via the remote-control device </w:t>
      </w:r>
      <w:r w:rsidRPr="00664908">
        <w:rPr>
          <w:b/>
        </w:rPr>
        <w:t xml:space="preserve">or by the </w:t>
      </w:r>
      <w:r w:rsidRPr="00664908">
        <w:rPr>
          <w:b/>
          <w:strike/>
          <w:color w:val="FF0000"/>
        </w:rPr>
        <w:t>motion</w:t>
      </w:r>
      <w:r w:rsidR="00ED1ECA" w:rsidRPr="00ED1ECA">
        <w:rPr>
          <w:b/>
          <w:color w:val="FF0000"/>
        </w:rPr>
        <w:t xml:space="preserve"> </w:t>
      </w:r>
      <w:r w:rsidRPr="00664908">
        <w:rPr>
          <w:b/>
          <w:color w:val="FF0000"/>
        </w:rPr>
        <w:t xml:space="preserve">movement </w:t>
      </w:r>
      <w:r w:rsidRPr="00664908">
        <w:rPr>
          <w:b/>
        </w:rPr>
        <w:t xml:space="preserve">of the driver </w:t>
      </w:r>
      <w:r w:rsidRPr="00664908">
        <w:t>shall not be possible.</w:t>
      </w:r>
    </w:p>
    <w:p w14:paraId="5F504FFE" w14:textId="0EBD2963" w:rsidR="00726AA8" w:rsidRPr="00664908" w:rsidRDefault="00726AA8" w:rsidP="00726AA8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664908">
        <w:rPr>
          <w:color w:val="000000" w:themeColor="text1"/>
        </w:rPr>
        <w:t xml:space="preserve">5.6.1.2.2. </w:t>
      </w:r>
      <w:r w:rsidRPr="00664908">
        <w:rPr>
          <w:color w:val="000000" w:themeColor="text1"/>
        </w:rPr>
        <w:tab/>
      </w:r>
      <w:r w:rsidRPr="00664908">
        <w:rPr>
          <w:b/>
          <w:color w:val="000000" w:themeColor="text1"/>
        </w:rPr>
        <w:t>Either</w:t>
      </w:r>
      <w:r w:rsidRPr="00664908">
        <w:rPr>
          <w:color w:val="000000" w:themeColor="text1"/>
        </w:rPr>
        <w:t xml:space="preserve"> a continuous actuation of the remote-control device by the driver </w:t>
      </w:r>
      <w:r w:rsidRPr="00664908">
        <w:rPr>
          <w:b/>
          <w:bCs/>
          <w:color w:val="000000" w:themeColor="text1"/>
        </w:rPr>
        <w:t xml:space="preserve">or alternatively (for systems based on detection of driver position </w:t>
      </w:r>
      <w:r w:rsidRPr="00664908">
        <w:rPr>
          <w:b/>
          <w:bCs/>
        </w:rPr>
        <w:t xml:space="preserve">and </w:t>
      </w:r>
      <w:r w:rsidRPr="00664908">
        <w:rPr>
          <w:b/>
          <w:strike/>
          <w:color w:val="FF0000"/>
        </w:rPr>
        <w:t>motion</w:t>
      </w:r>
      <w:r w:rsidR="00ED1ECA" w:rsidRPr="00ED1ECA">
        <w:rPr>
          <w:b/>
          <w:color w:val="FF0000"/>
        </w:rPr>
        <w:t xml:space="preserve"> </w:t>
      </w:r>
      <w:r w:rsidRPr="00664908">
        <w:rPr>
          <w:b/>
          <w:color w:val="FF0000"/>
        </w:rPr>
        <w:t>movement</w:t>
      </w:r>
      <w:r w:rsidRPr="00664908">
        <w:rPr>
          <w:b/>
          <w:bCs/>
          <w:color w:val="000000" w:themeColor="text1"/>
        </w:rPr>
        <w:t xml:space="preserve">) a continuous </w:t>
      </w:r>
      <w:r w:rsidRPr="00664908">
        <w:rPr>
          <w:b/>
          <w:strike/>
          <w:color w:val="FF0000"/>
        </w:rPr>
        <w:t>motion</w:t>
      </w:r>
      <w:r w:rsidR="00ED1ECA" w:rsidRPr="00ED1ECA">
        <w:rPr>
          <w:b/>
          <w:color w:val="FF0000"/>
        </w:rPr>
        <w:t xml:space="preserve"> </w:t>
      </w:r>
      <w:r w:rsidRPr="00664908">
        <w:rPr>
          <w:b/>
          <w:color w:val="FF0000"/>
        </w:rPr>
        <w:t>movement</w:t>
      </w:r>
      <w:r w:rsidRPr="00664908">
        <w:rPr>
          <w:b/>
          <w:bCs/>
          <w:color w:val="000000" w:themeColor="text1"/>
        </w:rPr>
        <w:t xml:space="preserve"> of the driver in the </w:t>
      </w:r>
      <w:r w:rsidRPr="00664908">
        <w:rPr>
          <w:b/>
          <w:bCs/>
        </w:rPr>
        <w:t xml:space="preserve">same </w:t>
      </w:r>
      <w:r w:rsidRPr="00664908">
        <w:rPr>
          <w:b/>
          <w:bCs/>
          <w:color w:val="000000" w:themeColor="text1"/>
        </w:rPr>
        <w:t xml:space="preserve">longitudinal direction </w:t>
      </w:r>
      <w:r w:rsidRPr="00664908">
        <w:rPr>
          <w:b/>
          <w:bCs/>
          <w:color w:val="FF0000"/>
        </w:rPr>
        <w:t>as the vehicle</w:t>
      </w:r>
      <w:r w:rsidRPr="00664908">
        <w:rPr>
          <w:color w:val="000000" w:themeColor="text1"/>
        </w:rPr>
        <w:t>, is required during the parking manoeuvre.</w:t>
      </w:r>
      <w:r w:rsidR="005F27F3">
        <w:rPr>
          <w:color w:val="000000" w:themeColor="text1"/>
        </w:rPr>
        <w:t>”</w:t>
      </w:r>
    </w:p>
    <w:p w14:paraId="2719BEAF" w14:textId="1CB949CD" w:rsidR="00726AA8" w:rsidRPr="00664908" w:rsidRDefault="00726AA8" w:rsidP="00726AA8">
      <w:pPr>
        <w:spacing w:before="120" w:after="120"/>
        <w:ind w:left="2268" w:right="1134" w:hanging="1134"/>
        <w:jc w:val="both"/>
        <w:rPr>
          <w:bCs/>
          <w:iCs/>
        </w:rPr>
      </w:pPr>
      <w:r w:rsidRPr="00664908">
        <w:rPr>
          <w:bCs/>
          <w:i/>
        </w:rPr>
        <w:t>Paragraph 5.6.1.2.3</w:t>
      </w:r>
      <w:r w:rsidR="005F27F3">
        <w:rPr>
          <w:bCs/>
          <w:i/>
        </w:rPr>
        <w:t>.</w:t>
      </w:r>
      <w:r w:rsidRPr="00664908">
        <w:rPr>
          <w:bCs/>
          <w:iCs/>
        </w:rPr>
        <w:t>, amend to read:</w:t>
      </w:r>
    </w:p>
    <w:p w14:paraId="21B4F945" w14:textId="48EF3B0D" w:rsidR="00726AA8" w:rsidRPr="00664908" w:rsidRDefault="005F27F3" w:rsidP="00726AA8">
      <w:pPr>
        <w:spacing w:before="120" w:after="120"/>
        <w:ind w:left="2268" w:right="1134" w:hanging="1134"/>
        <w:jc w:val="both"/>
      </w:pPr>
      <w:r>
        <w:rPr>
          <w:color w:val="000000" w:themeColor="text1"/>
        </w:rPr>
        <w:t>“</w:t>
      </w:r>
      <w:r w:rsidR="00726AA8" w:rsidRPr="00664908">
        <w:rPr>
          <w:color w:val="000000" w:themeColor="text1"/>
        </w:rPr>
        <w:t xml:space="preserve">5.6.1.2.3. </w:t>
      </w:r>
      <w:r w:rsidR="00726AA8" w:rsidRPr="00664908">
        <w:rPr>
          <w:color w:val="000000" w:themeColor="text1"/>
        </w:rPr>
        <w:tab/>
      </w:r>
      <w:r w:rsidR="00726AA8" w:rsidRPr="00664908">
        <w:rPr>
          <w:b/>
        </w:rPr>
        <w:t>For systems based on continuous actuation of the remote-control device, the vehicle shall stop immediately</w:t>
      </w:r>
      <w:r w:rsidR="00726AA8" w:rsidRPr="00664908">
        <w:t xml:space="preserve"> if:</w:t>
      </w:r>
    </w:p>
    <w:p w14:paraId="36CBA0A9" w14:textId="77777777" w:rsidR="00726AA8" w:rsidRPr="00664908" w:rsidRDefault="00726AA8" w:rsidP="00726AA8">
      <w:pPr>
        <w:spacing w:before="120" w:after="120"/>
        <w:ind w:left="2268" w:right="1134"/>
        <w:jc w:val="both"/>
        <w:rPr>
          <w:color w:val="000000" w:themeColor="text1"/>
        </w:rPr>
      </w:pPr>
      <w:r w:rsidRPr="00664908">
        <w:rPr>
          <w:color w:val="000000" w:themeColor="text1"/>
        </w:rPr>
        <w:t>(a)</w:t>
      </w:r>
      <w:r w:rsidRPr="00664908">
        <w:rPr>
          <w:color w:val="000000" w:themeColor="text1"/>
        </w:rPr>
        <w:tab/>
        <w:t>The continuous actuation is interrupted;</w:t>
      </w:r>
      <w:r w:rsidRPr="00664908">
        <w:rPr>
          <w:b/>
          <w:color w:val="000000" w:themeColor="text1"/>
        </w:rPr>
        <w:t xml:space="preserve"> </w:t>
      </w:r>
      <w:r w:rsidRPr="007302D1">
        <w:rPr>
          <w:strike/>
          <w:color w:val="000000" w:themeColor="text1"/>
          <w:highlight w:val="cyan"/>
        </w:rPr>
        <w:t>or</w:t>
      </w:r>
    </w:p>
    <w:p w14:paraId="3CDF5002" w14:textId="77777777" w:rsidR="00726AA8" w:rsidRPr="00664908" w:rsidRDefault="00726AA8" w:rsidP="00726AA8">
      <w:pPr>
        <w:spacing w:before="120" w:after="120"/>
        <w:ind w:left="2268" w:right="1134"/>
        <w:jc w:val="both"/>
        <w:rPr>
          <w:color w:val="000000" w:themeColor="text1"/>
        </w:rPr>
      </w:pPr>
      <w:r w:rsidRPr="00664908">
        <w:rPr>
          <w:color w:val="000000" w:themeColor="text1"/>
        </w:rPr>
        <w:t>(b)</w:t>
      </w:r>
      <w:r w:rsidRPr="00664908">
        <w:rPr>
          <w:color w:val="000000" w:themeColor="text1"/>
        </w:rPr>
        <w:tab/>
        <w:t>The distance between vehicle and remote-control device</w:t>
      </w:r>
      <w:r w:rsidRPr="00664908">
        <w:rPr>
          <w:b/>
          <w:color w:val="000000" w:themeColor="text1"/>
        </w:rPr>
        <w:t xml:space="preserve"> </w:t>
      </w:r>
      <w:r w:rsidRPr="00664908">
        <w:rPr>
          <w:color w:val="000000" w:themeColor="text1"/>
        </w:rPr>
        <w:t>exceeds the specified maximum RCP operating range (</w:t>
      </w:r>
      <w:proofErr w:type="spellStart"/>
      <w:r w:rsidRPr="00664908">
        <w:rPr>
          <w:color w:val="000000" w:themeColor="text1"/>
        </w:rPr>
        <w:t>S</w:t>
      </w:r>
      <w:r w:rsidRPr="00664908">
        <w:rPr>
          <w:color w:val="000000" w:themeColor="text1"/>
          <w:vertAlign w:val="subscript"/>
        </w:rPr>
        <w:t>RCPmax</w:t>
      </w:r>
      <w:proofErr w:type="spellEnd"/>
      <w:r w:rsidRPr="00664908">
        <w:rPr>
          <w:color w:val="000000" w:themeColor="text1"/>
        </w:rPr>
        <w:t xml:space="preserve">); or </w:t>
      </w:r>
    </w:p>
    <w:p w14:paraId="5E0D23AF" w14:textId="77777777" w:rsidR="00726AA8" w:rsidRPr="00664908" w:rsidRDefault="00726AA8" w:rsidP="00726AA8">
      <w:pPr>
        <w:spacing w:before="120" w:after="120"/>
        <w:ind w:left="2268" w:right="1134"/>
        <w:jc w:val="both"/>
        <w:rPr>
          <w:color w:val="000000" w:themeColor="text1"/>
        </w:rPr>
      </w:pPr>
      <w:r w:rsidRPr="00664908">
        <w:rPr>
          <w:color w:val="000000" w:themeColor="text1"/>
        </w:rPr>
        <w:t>(c)</w:t>
      </w:r>
      <w:r w:rsidRPr="00664908">
        <w:rPr>
          <w:color w:val="000000" w:themeColor="text1"/>
        </w:rPr>
        <w:tab/>
        <w:t xml:space="preserve">The signal between remote control and vehicle is lost. </w:t>
      </w:r>
    </w:p>
    <w:p w14:paraId="391ECAF0" w14:textId="77777777" w:rsidR="00726AA8" w:rsidRPr="00664908" w:rsidRDefault="00726AA8" w:rsidP="00726AA8">
      <w:pPr>
        <w:spacing w:before="120" w:after="120"/>
        <w:ind w:left="2268" w:right="1134"/>
        <w:jc w:val="both"/>
        <w:rPr>
          <w:strike/>
        </w:rPr>
      </w:pPr>
      <w:r w:rsidRPr="00664908">
        <w:rPr>
          <w:strike/>
        </w:rPr>
        <w:t>the vehicle shall stop immediately</w:t>
      </w:r>
      <w:r w:rsidRPr="00664908">
        <w:t>.</w:t>
      </w:r>
    </w:p>
    <w:p w14:paraId="6D5C3546" w14:textId="1D8EE3BC" w:rsidR="00726AA8" w:rsidRPr="00664908" w:rsidRDefault="00726AA8" w:rsidP="00726AA8">
      <w:pPr>
        <w:pStyle w:val="ListParagraph"/>
        <w:suppressAutoHyphens w:val="0"/>
        <w:spacing w:after="120" w:line="240" w:lineRule="auto"/>
        <w:ind w:left="2268" w:right="1134"/>
        <w:contextualSpacing w:val="0"/>
        <w:jc w:val="both"/>
        <w:rPr>
          <w:b/>
        </w:rPr>
      </w:pPr>
      <w:r w:rsidRPr="00664908">
        <w:rPr>
          <w:b/>
        </w:rPr>
        <w:t xml:space="preserve">For systems based on detection of driver position and </w:t>
      </w:r>
      <w:r w:rsidRPr="00664908">
        <w:rPr>
          <w:b/>
          <w:strike/>
          <w:color w:val="FF0000"/>
        </w:rPr>
        <w:t>motion</w:t>
      </w:r>
      <w:r w:rsidR="00ED1ECA">
        <w:rPr>
          <w:b/>
          <w:strike/>
          <w:color w:val="FF0000"/>
        </w:rPr>
        <w:t xml:space="preserve"> </w:t>
      </w:r>
      <w:r w:rsidRPr="00664908">
        <w:rPr>
          <w:b/>
          <w:color w:val="FF0000"/>
        </w:rPr>
        <w:t>movement</w:t>
      </w:r>
      <w:r w:rsidRPr="00664908">
        <w:rPr>
          <w:b/>
        </w:rPr>
        <w:t>, the vehicle shall stop immediately if</w:t>
      </w:r>
      <w:r w:rsidR="00ED1ECA">
        <w:rPr>
          <w:b/>
        </w:rPr>
        <w:t>:</w:t>
      </w:r>
    </w:p>
    <w:p w14:paraId="0574A157" w14:textId="0DC36ADB" w:rsidR="00726AA8" w:rsidRPr="00664908" w:rsidRDefault="00726AA8" w:rsidP="00420188">
      <w:pPr>
        <w:tabs>
          <w:tab w:val="left" w:pos="2835"/>
        </w:tabs>
        <w:suppressAutoHyphens w:val="0"/>
        <w:spacing w:after="120" w:line="240" w:lineRule="auto"/>
        <w:ind w:left="2268" w:right="1134"/>
        <w:jc w:val="both"/>
        <w:rPr>
          <w:b/>
        </w:rPr>
      </w:pPr>
      <w:r w:rsidRPr="00664908">
        <w:rPr>
          <w:b/>
        </w:rPr>
        <w:t>(a)</w:t>
      </w:r>
      <w:r w:rsidRPr="00664908">
        <w:rPr>
          <w:b/>
        </w:rPr>
        <w:tab/>
        <w:t xml:space="preserve">The continuous </w:t>
      </w:r>
      <w:r w:rsidRPr="00664908">
        <w:rPr>
          <w:b/>
          <w:strike/>
          <w:color w:val="FF0000"/>
        </w:rPr>
        <w:t>motion</w:t>
      </w:r>
      <w:r w:rsidR="00ED1ECA" w:rsidRPr="00ED1ECA">
        <w:rPr>
          <w:b/>
          <w:color w:val="FF0000"/>
        </w:rPr>
        <w:t xml:space="preserve"> </w:t>
      </w:r>
      <w:r w:rsidRPr="00664908">
        <w:rPr>
          <w:b/>
          <w:color w:val="FF0000"/>
        </w:rPr>
        <w:t>movement</w:t>
      </w:r>
      <w:r w:rsidRPr="00664908">
        <w:rPr>
          <w:b/>
        </w:rPr>
        <w:t xml:space="preserve"> of the driver is interrupted; </w:t>
      </w:r>
      <w:r w:rsidRPr="00420188">
        <w:rPr>
          <w:b/>
          <w:strike/>
          <w:highlight w:val="yellow"/>
        </w:rPr>
        <w:t>or</w:t>
      </w:r>
    </w:p>
    <w:p w14:paraId="665E3116" w14:textId="0E225839" w:rsidR="00726AA8" w:rsidRPr="00664908" w:rsidRDefault="00726AA8" w:rsidP="00420188">
      <w:pPr>
        <w:tabs>
          <w:tab w:val="left" w:pos="2835"/>
        </w:tabs>
        <w:suppressAutoHyphens w:val="0"/>
        <w:spacing w:after="120" w:line="240" w:lineRule="auto"/>
        <w:ind w:left="2268" w:right="1134"/>
        <w:jc w:val="both"/>
        <w:rPr>
          <w:b/>
        </w:rPr>
      </w:pPr>
      <w:r w:rsidRPr="00664908">
        <w:rPr>
          <w:b/>
        </w:rPr>
        <w:t>(b)</w:t>
      </w:r>
      <w:r w:rsidRPr="00664908">
        <w:rPr>
          <w:b/>
        </w:rPr>
        <w:tab/>
        <w:t xml:space="preserve">The distance between vehicle and remote-control device </w:t>
      </w:r>
      <w:r w:rsidRPr="00664908">
        <w:rPr>
          <w:b/>
          <w:color w:val="FF0000"/>
        </w:rPr>
        <w:t xml:space="preserve">or driver </w:t>
      </w:r>
      <w:r w:rsidRPr="00664908">
        <w:rPr>
          <w:b/>
        </w:rPr>
        <w:t>exceeds the specified maximum RCP operating range (</w:t>
      </w:r>
      <w:proofErr w:type="spellStart"/>
      <w:r w:rsidRPr="00664908">
        <w:rPr>
          <w:b/>
        </w:rPr>
        <w:t>S</w:t>
      </w:r>
      <w:r w:rsidRPr="00664908">
        <w:rPr>
          <w:b/>
          <w:vertAlign w:val="subscript"/>
        </w:rPr>
        <w:t>RCPmax</w:t>
      </w:r>
      <w:proofErr w:type="spellEnd"/>
      <w:r w:rsidRPr="00664908">
        <w:rPr>
          <w:b/>
        </w:rPr>
        <w:t xml:space="preserve">); </w:t>
      </w:r>
      <w:r w:rsidRPr="00ED1ECA">
        <w:rPr>
          <w:b/>
          <w:strike/>
          <w:color w:val="FF0000"/>
        </w:rPr>
        <w:t>or</w:t>
      </w:r>
    </w:p>
    <w:p w14:paraId="468E18D2" w14:textId="36BBE15B" w:rsidR="00726AA8" w:rsidRPr="00664908" w:rsidRDefault="00726AA8" w:rsidP="00420188">
      <w:pPr>
        <w:tabs>
          <w:tab w:val="left" w:pos="2835"/>
        </w:tabs>
        <w:suppressAutoHyphens w:val="0"/>
        <w:spacing w:after="120" w:line="240" w:lineRule="auto"/>
        <w:ind w:left="2268" w:right="1134"/>
        <w:jc w:val="both"/>
        <w:rPr>
          <w:b/>
        </w:rPr>
      </w:pPr>
      <w:r w:rsidRPr="00664908">
        <w:rPr>
          <w:b/>
        </w:rPr>
        <w:lastRenderedPageBreak/>
        <w:t>(c)</w:t>
      </w:r>
      <w:r w:rsidRPr="00664908">
        <w:rPr>
          <w:b/>
        </w:rPr>
        <w:tab/>
        <w:t>The detection of the driver is lost</w:t>
      </w:r>
      <w:r w:rsidR="00ED1ECA" w:rsidRPr="00ED1ECA">
        <w:rPr>
          <w:b/>
          <w:color w:val="FF0000"/>
        </w:rPr>
        <w:t>; or</w:t>
      </w:r>
    </w:p>
    <w:p w14:paraId="4ECF1619" w14:textId="512F5D08" w:rsidR="00726AA8" w:rsidRPr="00664908" w:rsidRDefault="00726AA8" w:rsidP="00420188">
      <w:pPr>
        <w:tabs>
          <w:tab w:val="left" w:pos="2835"/>
        </w:tabs>
        <w:suppressAutoHyphens w:val="0"/>
        <w:spacing w:after="120" w:line="240" w:lineRule="auto"/>
        <w:ind w:left="2268" w:right="1134"/>
        <w:jc w:val="both"/>
        <w:rPr>
          <w:b/>
          <w:color w:val="FF0000"/>
        </w:rPr>
      </w:pPr>
      <w:r w:rsidRPr="00664908">
        <w:rPr>
          <w:b/>
          <w:color w:val="FF0000"/>
        </w:rPr>
        <w:t>(d)</w:t>
      </w:r>
      <w:r w:rsidRPr="00664908">
        <w:rPr>
          <w:b/>
          <w:color w:val="FF0000"/>
        </w:rPr>
        <w:tab/>
        <w:t>There is a rapid increase in the movement speed of the driver.</w:t>
      </w:r>
      <w:r w:rsidR="00420188" w:rsidRPr="00420188">
        <w:rPr>
          <w:bCs/>
        </w:rPr>
        <w:t>”</w:t>
      </w:r>
    </w:p>
    <w:p w14:paraId="1206DDF8" w14:textId="45CC05A6" w:rsidR="00A070FC" w:rsidRPr="004D59AC" w:rsidRDefault="00A070FC" w:rsidP="00726AA8">
      <w:pPr>
        <w:spacing w:before="120" w:after="120"/>
        <w:ind w:left="2268" w:right="1134" w:hanging="1134"/>
        <w:jc w:val="both"/>
        <w:rPr>
          <w:bCs/>
          <w:color w:val="FF0000"/>
        </w:rPr>
      </w:pPr>
      <w:r w:rsidRPr="004D59AC">
        <w:rPr>
          <w:bCs/>
          <w:i/>
          <w:iCs/>
          <w:color w:val="FF0000"/>
          <w:highlight w:val="yellow"/>
        </w:rPr>
        <w:t xml:space="preserve">Insert a new </w:t>
      </w:r>
      <w:r w:rsidR="004D59AC">
        <w:rPr>
          <w:bCs/>
          <w:i/>
          <w:iCs/>
          <w:color w:val="FF0000"/>
          <w:highlight w:val="yellow"/>
        </w:rPr>
        <w:t>p</w:t>
      </w:r>
      <w:r w:rsidRPr="004D59AC">
        <w:rPr>
          <w:bCs/>
          <w:i/>
          <w:iCs/>
          <w:color w:val="FF0000"/>
          <w:highlight w:val="yellow"/>
        </w:rPr>
        <w:t>aragraph 5.6.1.2.9.</w:t>
      </w:r>
      <w:r w:rsidR="00D8517E" w:rsidRPr="004D59AC">
        <w:rPr>
          <w:bCs/>
          <w:i/>
          <w:iCs/>
          <w:color w:val="FF0000"/>
          <w:highlight w:val="yellow"/>
        </w:rPr>
        <w:t xml:space="preserve">, </w:t>
      </w:r>
      <w:r w:rsidR="00D8517E" w:rsidRPr="004D59AC">
        <w:rPr>
          <w:bCs/>
          <w:color w:val="FF0000"/>
          <w:highlight w:val="yellow"/>
        </w:rPr>
        <w:t>to read:</w:t>
      </w:r>
    </w:p>
    <w:p w14:paraId="10E504B9" w14:textId="2451CF08" w:rsidR="00D8517E" w:rsidRPr="00D8517E" w:rsidRDefault="004857E1" w:rsidP="00726AA8">
      <w:pPr>
        <w:spacing w:before="120" w:after="120"/>
        <w:ind w:left="2268" w:right="1134" w:hanging="1134"/>
        <w:jc w:val="both"/>
        <w:rPr>
          <w:b/>
          <w:color w:val="FF0000"/>
        </w:rPr>
      </w:pPr>
      <w:r w:rsidRPr="004857E1">
        <w:rPr>
          <w:b/>
          <w:color w:val="FF0000"/>
          <w:highlight w:val="cyan"/>
        </w:rPr>
        <w:t>[</w:t>
      </w:r>
      <w:r w:rsidR="00D8517E" w:rsidRPr="004D59AC">
        <w:rPr>
          <w:b/>
          <w:color w:val="FF0000"/>
          <w:highlight w:val="yellow"/>
        </w:rPr>
        <w:t>5.6.1.2.9.</w:t>
      </w:r>
      <w:r w:rsidR="00D8517E" w:rsidRPr="004D59AC">
        <w:rPr>
          <w:b/>
          <w:color w:val="FF0000"/>
          <w:highlight w:val="yellow"/>
        </w:rPr>
        <w:tab/>
        <w:t>For RCP system</w:t>
      </w:r>
      <w:r w:rsidR="00C1652D" w:rsidRPr="004D59AC">
        <w:rPr>
          <w:b/>
          <w:color w:val="FF0000"/>
          <w:highlight w:val="yellow"/>
        </w:rPr>
        <w:t xml:space="preserve">s based on detection of driver position and movement, the </w:t>
      </w:r>
      <w:r w:rsidR="00C1652D" w:rsidRPr="004857E1">
        <w:rPr>
          <w:b/>
          <w:color w:val="FF0000"/>
          <w:highlight w:val="cyan"/>
        </w:rPr>
        <w:t xml:space="preserve">deactivation </w:t>
      </w:r>
      <w:r w:rsidR="00C1652D" w:rsidRPr="004D59AC">
        <w:rPr>
          <w:b/>
          <w:color w:val="FF0000"/>
          <w:highlight w:val="yellow"/>
        </w:rPr>
        <w:t xml:space="preserve">referred </w:t>
      </w:r>
      <w:r w:rsidR="004D59AC" w:rsidRPr="004D59AC">
        <w:rPr>
          <w:b/>
          <w:color w:val="FF0000"/>
          <w:highlight w:val="yellow"/>
        </w:rPr>
        <w:t>to in paragraph 3.6.1.1.3. shall be trough a simple and obvious action that will be recognised by the system].</w:t>
      </w:r>
    </w:p>
    <w:p w14:paraId="545B057B" w14:textId="3F9D565C" w:rsidR="00726AA8" w:rsidRPr="00664908" w:rsidRDefault="00726AA8" w:rsidP="00726AA8">
      <w:pPr>
        <w:spacing w:before="120" w:after="120"/>
        <w:ind w:left="2268" w:right="1134" w:hanging="1134"/>
        <w:jc w:val="both"/>
        <w:rPr>
          <w:bCs/>
          <w:iCs/>
        </w:rPr>
      </w:pPr>
      <w:r w:rsidRPr="00664908">
        <w:rPr>
          <w:bCs/>
          <w:i/>
          <w:iCs/>
        </w:rPr>
        <w:t xml:space="preserve">New </w:t>
      </w:r>
      <w:r w:rsidRPr="00664908">
        <w:rPr>
          <w:bCs/>
          <w:i/>
        </w:rPr>
        <w:t xml:space="preserve">paragraph 5.6.1.3.1.4., </w:t>
      </w:r>
      <w:r w:rsidRPr="00664908">
        <w:rPr>
          <w:bCs/>
        </w:rPr>
        <w:t>insert to read</w:t>
      </w:r>
      <w:r w:rsidRPr="00664908">
        <w:rPr>
          <w:bCs/>
          <w:iCs/>
        </w:rPr>
        <w:t>:</w:t>
      </w:r>
    </w:p>
    <w:p w14:paraId="51BCD20B" w14:textId="6F3656D5" w:rsidR="00C0772A" w:rsidRPr="00420188" w:rsidRDefault="00420188" w:rsidP="00420188">
      <w:pPr>
        <w:spacing w:before="120" w:after="120"/>
        <w:ind w:left="2268" w:right="1134" w:hanging="1134"/>
        <w:jc w:val="both"/>
        <w:rPr>
          <w:color w:val="000000" w:themeColor="text1"/>
        </w:rPr>
      </w:pPr>
      <w:r w:rsidRPr="00420188">
        <w:rPr>
          <w:bCs/>
          <w:color w:val="000000" w:themeColor="text1"/>
        </w:rPr>
        <w:t>“</w:t>
      </w:r>
      <w:r w:rsidR="00726AA8" w:rsidRPr="00664908">
        <w:rPr>
          <w:b/>
          <w:color w:val="000000" w:themeColor="text1"/>
        </w:rPr>
        <w:t xml:space="preserve">5.6.1.3.1.4. </w:t>
      </w:r>
      <w:r w:rsidR="00726AA8" w:rsidRPr="00664908">
        <w:rPr>
          <w:b/>
          <w:color w:val="000000" w:themeColor="text1"/>
        </w:rPr>
        <w:tab/>
        <w:t xml:space="preserve">For RCP systems based on detection of driver position and </w:t>
      </w:r>
      <w:r w:rsidR="004E3646" w:rsidRPr="00664908">
        <w:rPr>
          <w:b/>
          <w:strike/>
          <w:color w:val="FF0000"/>
        </w:rPr>
        <w:t>motion</w:t>
      </w:r>
      <w:r w:rsidR="00ED1ECA">
        <w:rPr>
          <w:b/>
          <w:strike/>
          <w:color w:val="FF0000"/>
        </w:rPr>
        <w:t xml:space="preserve"> </w:t>
      </w:r>
      <w:r w:rsidR="004E3646" w:rsidRPr="00664908">
        <w:rPr>
          <w:b/>
          <w:color w:val="FF0000"/>
        </w:rPr>
        <w:t>movement</w:t>
      </w:r>
      <w:r w:rsidR="004E3646" w:rsidRPr="00664908">
        <w:rPr>
          <w:b/>
          <w:color w:val="000000" w:themeColor="text1"/>
        </w:rPr>
        <w:t xml:space="preserve"> </w:t>
      </w:r>
      <w:r w:rsidR="00726AA8" w:rsidRPr="00664908">
        <w:rPr>
          <w:b/>
          <w:color w:val="000000" w:themeColor="text1"/>
        </w:rPr>
        <w:t xml:space="preserve">the manufacturer shall </w:t>
      </w:r>
      <w:r w:rsidR="00726AA8" w:rsidRPr="00664908">
        <w:rPr>
          <w:b/>
          <w:strike/>
          <w:color w:val="FF0000"/>
        </w:rPr>
        <w:t>provide the</w:t>
      </w:r>
      <w:r w:rsidR="00726AA8" w:rsidRPr="00664908">
        <w:rPr>
          <w:b/>
          <w:color w:val="FF0000"/>
        </w:rPr>
        <w:t xml:space="preserve"> </w:t>
      </w:r>
      <w:r w:rsidR="004E3646" w:rsidRPr="00664908">
        <w:rPr>
          <w:b/>
          <w:color w:val="FF0000"/>
        </w:rPr>
        <w:t>demonstrate</w:t>
      </w:r>
      <w:r w:rsidR="004E3646" w:rsidRPr="00664908">
        <w:rPr>
          <w:b/>
          <w:color w:val="000000" w:themeColor="text1"/>
        </w:rPr>
        <w:t xml:space="preserve"> </w:t>
      </w:r>
      <w:r w:rsidR="004E3646" w:rsidRPr="00664908">
        <w:rPr>
          <w:b/>
          <w:color w:val="FF0000"/>
        </w:rPr>
        <w:t xml:space="preserve">to </w:t>
      </w:r>
      <w:r w:rsidR="00ED1ECA">
        <w:rPr>
          <w:b/>
          <w:color w:val="FF0000"/>
        </w:rPr>
        <w:t xml:space="preserve">the </w:t>
      </w:r>
      <w:r w:rsidR="00726AA8" w:rsidRPr="00664908">
        <w:rPr>
          <w:b/>
          <w:color w:val="FF0000"/>
        </w:rPr>
        <w:t xml:space="preserve">technical </w:t>
      </w:r>
      <w:r w:rsidR="00726AA8" w:rsidRPr="00664908">
        <w:rPr>
          <w:b/>
          <w:strike/>
          <w:color w:val="FF0000"/>
        </w:rPr>
        <w:t>authorities with an explanation</w:t>
      </w:r>
      <w:r w:rsidR="00726AA8" w:rsidRPr="00664908">
        <w:rPr>
          <w:b/>
          <w:color w:val="FF0000"/>
        </w:rPr>
        <w:t xml:space="preserve"> </w:t>
      </w:r>
      <w:r w:rsidR="004E3646" w:rsidRPr="00664908">
        <w:rPr>
          <w:b/>
          <w:color w:val="FF0000"/>
        </w:rPr>
        <w:t xml:space="preserve">service during type approval </w:t>
      </w:r>
      <w:r w:rsidR="00726AA8" w:rsidRPr="00664908">
        <w:rPr>
          <w:b/>
          <w:color w:val="000000" w:themeColor="text1"/>
        </w:rPr>
        <w:t xml:space="preserve">how </w:t>
      </w:r>
      <w:r w:rsidR="00726AA8" w:rsidRPr="00664908">
        <w:rPr>
          <w:b/>
        </w:rPr>
        <w:t xml:space="preserve">a person </w:t>
      </w:r>
      <w:r w:rsidR="00726AA8" w:rsidRPr="00664908">
        <w:rPr>
          <w:b/>
          <w:color w:val="000000" w:themeColor="text1"/>
        </w:rPr>
        <w:t xml:space="preserve">is identified </w:t>
      </w:r>
      <w:r w:rsidR="00726AA8" w:rsidRPr="00664908">
        <w:rPr>
          <w:b/>
        </w:rPr>
        <w:t>as the driver</w:t>
      </w:r>
      <w:r w:rsidR="00601517" w:rsidRPr="00664908">
        <w:rPr>
          <w:b/>
          <w:color w:val="FF0000"/>
        </w:rPr>
        <w:t>,</w:t>
      </w:r>
      <w:r w:rsidR="00726AA8" w:rsidRPr="00664908">
        <w:rPr>
          <w:b/>
        </w:rPr>
        <w:t xml:space="preserve"> </w:t>
      </w:r>
      <w:r w:rsidR="00726AA8" w:rsidRPr="00664908">
        <w:rPr>
          <w:b/>
          <w:strike/>
          <w:color w:val="FF0000"/>
        </w:rPr>
        <w:t>and</w:t>
      </w:r>
      <w:r w:rsidR="00726AA8" w:rsidRPr="00664908">
        <w:rPr>
          <w:b/>
        </w:rPr>
        <w:t xml:space="preserve"> how this person is </w:t>
      </w:r>
      <w:r w:rsidR="00726AA8" w:rsidRPr="00664908">
        <w:rPr>
          <w:b/>
          <w:color w:val="000000" w:themeColor="text1"/>
        </w:rPr>
        <w:t>tracked</w:t>
      </w:r>
      <w:r w:rsidR="00601517" w:rsidRPr="00664908">
        <w:rPr>
          <w:b/>
          <w:color w:val="FF0000"/>
        </w:rPr>
        <w:t xml:space="preserve"> and how the driver initiates and terminates control. This shall be subject to agreement of the technical service</w:t>
      </w:r>
      <w:r w:rsidR="00726AA8" w:rsidRPr="00664908">
        <w:rPr>
          <w:color w:val="000000" w:themeColor="text1"/>
        </w:rPr>
        <w:t>.</w:t>
      </w:r>
      <w:r>
        <w:rPr>
          <w:color w:val="000000" w:themeColor="text1"/>
        </w:rPr>
        <w:t>”</w:t>
      </w:r>
    </w:p>
    <w:p w14:paraId="40BF0088" w14:textId="20702692" w:rsidR="00E04495" w:rsidRPr="00664908" w:rsidRDefault="00ED1ECA" w:rsidP="00ED1ECA">
      <w:pPr>
        <w:jc w:val="center"/>
      </w:pPr>
      <w:r>
        <w:t>____________________</w:t>
      </w:r>
    </w:p>
    <w:sectPr w:rsidR="00E04495" w:rsidRPr="00664908" w:rsidSect="00437BFE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E379" w14:textId="77777777" w:rsidR="006868F7" w:rsidRDefault="006868F7" w:rsidP="00E04495">
      <w:pPr>
        <w:spacing w:line="240" w:lineRule="auto"/>
      </w:pPr>
      <w:r>
        <w:separator/>
      </w:r>
    </w:p>
  </w:endnote>
  <w:endnote w:type="continuationSeparator" w:id="0">
    <w:p w14:paraId="6C3E3B9E" w14:textId="77777777" w:rsidR="006868F7" w:rsidRDefault="006868F7" w:rsidP="00E04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A145" w14:textId="77777777" w:rsidR="006868F7" w:rsidRDefault="006868F7" w:rsidP="00E04495">
      <w:pPr>
        <w:spacing w:line="240" w:lineRule="auto"/>
      </w:pPr>
      <w:r>
        <w:separator/>
      </w:r>
    </w:p>
  </w:footnote>
  <w:footnote w:type="continuationSeparator" w:id="0">
    <w:p w14:paraId="5658807C" w14:textId="77777777" w:rsidR="006868F7" w:rsidRDefault="006868F7" w:rsidP="00E04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7A3A" w14:textId="77BA0B35" w:rsidR="00437BFE" w:rsidRDefault="000362FF" w:rsidP="00437BFE">
    <w:pPr>
      <w:pStyle w:val="Header"/>
      <w:tabs>
        <w:tab w:val="clear" w:pos="9360"/>
        <w:tab w:val="right" w:pos="9072"/>
      </w:tabs>
      <w:rPr>
        <w:lang w:val="en-US"/>
      </w:rPr>
    </w:pPr>
    <w:r>
      <w:rPr>
        <w:lang w:val="en-US"/>
      </w:rPr>
      <w:t>Note by the Secretariat</w:t>
    </w:r>
    <w:r w:rsidR="00437BFE">
      <w:rPr>
        <w:lang w:val="en-US"/>
      </w:rPr>
      <w:tab/>
    </w:r>
    <w:r w:rsidR="00437BFE">
      <w:rPr>
        <w:lang w:val="en-US"/>
      </w:rPr>
      <w:tab/>
    </w:r>
    <w:r w:rsidR="00437BFE" w:rsidRPr="00437BFE">
      <w:rPr>
        <w:u w:val="single"/>
        <w:lang w:val="en-US"/>
      </w:rPr>
      <w:t>Informal document</w:t>
    </w:r>
    <w:r w:rsidR="00437BFE">
      <w:rPr>
        <w:lang w:val="en-US"/>
      </w:rPr>
      <w:t xml:space="preserve"> </w:t>
    </w:r>
    <w:r w:rsidR="00437BFE" w:rsidRPr="00437BFE">
      <w:rPr>
        <w:b/>
        <w:bCs/>
        <w:lang w:val="en-US"/>
      </w:rPr>
      <w:t>GRVA-10-</w:t>
    </w:r>
    <w:r>
      <w:rPr>
        <w:b/>
        <w:bCs/>
        <w:lang w:val="en-US"/>
      </w:rPr>
      <w:t>39</w:t>
    </w:r>
  </w:p>
  <w:p w14:paraId="76340298" w14:textId="77777777" w:rsidR="00437BFE" w:rsidRPr="003A2572" w:rsidRDefault="00437BFE" w:rsidP="00437BFE">
    <w:pPr>
      <w:pStyle w:val="Header"/>
      <w:tabs>
        <w:tab w:val="clear" w:pos="9360"/>
        <w:tab w:val="right" w:pos="9072"/>
      </w:tabs>
      <w:jc w:val="right"/>
      <w:rPr>
        <w:lang w:val="en-US"/>
      </w:rPr>
    </w:pPr>
    <w:r>
      <w:rPr>
        <w:lang w:val="en-US"/>
      </w:rPr>
      <w:t>10</w:t>
    </w:r>
    <w:r w:rsidRPr="004C2F1B">
      <w:rPr>
        <w:vertAlign w:val="superscript"/>
        <w:lang w:val="en-US"/>
      </w:rPr>
      <w:t>th</w:t>
    </w:r>
    <w:r>
      <w:rPr>
        <w:lang w:val="en-US"/>
      </w:rPr>
      <w:t xml:space="preserve"> GRVA, 25-28 May 2021</w:t>
    </w:r>
  </w:p>
  <w:p w14:paraId="53CF803C" w14:textId="1DD408B4" w:rsidR="00437BFE" w:rsidRDefault="000362FF" w:rsidP="00437BFE">
    <w:pPr>
      <w:pStyle w:val="Header"/>
      <w:jc w:val="right"/>
      <w:rPr>
        <w:lang w:val="en-US"/>
      </w:rPr>
    </w:pPr>
    <w:r>
      <w:rPr>
        <w:lang w:val="en-US"/>
      </w:rPr>
      <w:t>A</w:t>
    </w:r>
    <w:r w:rsidR="00437BFE">
      <w:rPr>
        <w:lang w:val="en-US"/>
      </w:rPr>
      <w:t>genda item 6(</w:t>
    </w:r>
    <w:r w:rsidR="007B14FE">
      <w:rPr>
        <w:lang w:val="en-US"/>
      </w:rPr>
      <w:t>a</w:t>
    </w:r>
    <w:r w:rsidR="00437BFE">
      <w:rPr>
        <w:lang w:val="en-US"/>
      </w:rPr>
      <w:t>)</w:t>
    </w:r>
  </w:p>
  <w:p w14:paraId="152DB51F" w14:textId="77777777" w:rsidR="00437BFE" w:rsidRPr="00437BFE" w:rsidRDefault="00437BFE" w:rsidP="00437BF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95"/>
    <w:rsid w:val="000362FF"/>
    <w:rsid w:val="000E08FC"/>
    <w:rsid w:val="001F5157"/>
    <w:rsid w:val="002C1426"/>
    <w:rsid w:val="003B1006"/>
    <w:rsid w:val="00420188"/>
    <w:rsid w:val="00437BFE"/>
    <w:rsid w:val="00445A73"/>
    <w:rsid w:val="004857E1"/>
    <w:rsid w:val="004C2F1B"/>
    <w:rsid w:val="004D59AC"/>
    <w:rsid w:val="004E3646"/>
    <w:rsid w:val="004F699C"/>
    <w:rsid w:val="005A4E7B"/>
    <w:rsid w:val="005F27F3"/>
    <w:rsid w:val="00601517"/>
    <w:rsid w:val="00664908"/>
    <w:rsid w:val="006868F7"/>
    <w:rsid w:val="006B7196"/>
    <w:rsid w:val="00726AA8"/>
    <w:rsid w:val="007302D1"/>
    <w:rsid w:val="007B14FE"/>
    <w:rsid w:val="008449EB"/>
    <w:rsid w:val="00A070FC"/>
    <w:rsid w:val="00A95243"/>
    <w:rsid w:val="00C0772A"/>
    <w:rsid w:val="00C1652D"/>
    <w:rsid w:val="00CC3792"/>
    <w:rsid w:val="00D54996"/>
    <w:rsid w:val="00D74DA8"/>
    <w:rsid w:val="00D8517E"/>
    <w:rsid w:val="00DC3163"/>
    <w:rsid w:val="00E04495"/>
    <w:rsid w:val="00E72484"/>
    <w:rsid w:val="00E84700"/>
    <w:rsid w:val="00ED1ECA"/>
    <w:rsid w:val="00E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59887"/>
  <w15:chartTrackingRefBased/>
  <w15:docId w15:val="{632C4691-F3BE-410C-A925-3A401F8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9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26AA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726AA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26AA8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semiHidden/>
    <w:rsid w:val="00726AA8"/>
    <w:rPr>
      <w:color w:val="auto"/>
      <w:u w:val="none"/>
    </w:rPr>
  </w:style>
  <w:style w:type="character" w:customStyle="1" w:styleId="HChGChar">
    <w:name w:val="_ H _Ch_G Char"/>
    <w:link w:val="HChG"/>
    <w:rsid w:val="00726AA8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726AA8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726AA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6AA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31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6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31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63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855D2-FC44-47A5-ABD4-61DD33E9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94BF9-23B7-4F1A-A785-771CFC032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AE834-79B9-408F-B7C9-DE4668A83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522</Words>
  <Characters>2784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Johan (B)</dc:creator>
  <cp:keywords/>
  <dc:description/>
  <cp:lastModifiedBy>Francois Guichard</cp:lastModifiedBy>
  <cp:revision>20</cp:revision>
  <dcterms:created xsi:type="dcterms:W3CDTF">2021-05-18T14:12:00Z</dcterms:created>
  <dcterms:modified xsi:type="dcterms:W3CDTF">2021-05-28T09:22:00Z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2021-04-30T14:56:58Z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a7c412cf-c7b2-40e7-b1b6-d66e2b1995a7</vt:lpwstr>
  </property>
  <property fmtid="{D5CDD505-2E9C-101B-9397-08002B2CF9AE}" pid="8" name="MSIP_Label_7fea2623-af8f-4fb8-b1cf-b63cc8e496aa_ContentBits">
    <vt:lpwstr>0</vt:lpwstr>
  </property>
  <property fmtid="{D5CDD505-2E9C-101B-9397-08002B2CF9AE}" pid="9" name="MSIP_Label_52d06e56-1756-4005-87f1-1edc72dd4bdf_Enabled">
    <vt:lpwstr>true</vt:lpwstr>
  </property>
  <property fmtid="{D5CDD505-2E9C-101B-9397-08002B2CF9AE}" pid="10" name="MSIP_Label_52d06e56-1756-4005-87f1-1edc72dd4bdf_SetDate">
    <vt:lpwstr>2021-05-12T07:38:05Z</vt:lpwstr>
  </property>
  <property fmtid="{D5CDD505-2E9C-101B-9397-08002B2CF9AE}" pid="11" name="MSIP_Label_52d06e56-1756-4005-87f1-1edc72dd4bdf_Method">
    <vt:lpwstr>Standard</vt:lpwstr>
  </property>
  <property fmtid="{D5CDD505-2E9C-101B-9397-08002B2CF9AE}" pid="12" name="MSIP_Label_52d06e56-1756-4005-87f1-1edc72dd4bdf_Name">
    <vt:lpwstr>General</vt:lpwstr>
  </property>
  <property fmtid="{D5CDD505-2E9C-101B-9397-08002B2CF9AE}" pid="13" name="MSIP_Label_52d06e56-1756-4005-87f1-1edc72dd4bdf_SiteId">
    <vt:lpwstr>9026c5f4-86d0-4b9f-bd39-b7d4d0fb4674</vt:lpwstr>
  </property>
  <property fmtid="{D5CDD505-2E9C-101B-9397-08002B2CF9AE}" pid="14" name="MSIP_Label_52d06e56-1756-4005-87f1-1edc72dd4bdf_ActionId">
    <vt:lpwstr>b862a145-9766-4103-82b7-00009c6be41e</vt:lpwstr>
  </property>
  <property fmtid="{D5CDD505-2E9C-101B-9397-08002B2CF9AE}" pid="15" name="MSIP_Label_52d06e56-1756-4005-87f1-1edc72dd4bdf_ContentBits">
    <vt:lpwstr>0</vt:lpwstr>
  </property>
  <property fmtid="{D5CDD505-2E9C-101B-9397-08002B2CF9AE}" pid="16" name="ContentTypeId">
    <vt:lpwstr>0x0101003B8422D08C252547BB1CFA7F78E2CB83</vt:lpwstr>
  </property>
</Properties>
</file>