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C6D8" w14:textId="7A2122CD" w:rsidR="00093E99" w:rsidRDefault="00093E99" w:rsidP="00093E99">
      <w:pPr>
        <w:pStyle w:val="HChG"/>
      </w:pPr>
      <w:r>
        <w:tab/>
      </w:r>
      <w:r>
        <w:tab/>
        <w:t xml:space="preserve">Proposal for </w:t>
      </w:r>
      <w:r w:rsidR="00993545">
        <w:t xml:space="preserve">amendment to </w:t>
      </w:r>
      <w:r w:rsidR="009E2979">
        <w:t>ECE/TRANS/WP.29/GRSP/2021/9</w:t>
      </w:r>
    </w:p>
    <w:p w14:paraId="71300BEE" w14:textId="56EC0E5D" w:rsidR="00093E99" w:rsidRDefault="00093E99" w:rsidP="00093E99">
      <w:pPr>
        <w:pStyle w:val="H1G"/>
      </w:pPr>
      <w:r>
        <w:tab/>
      </w:r>
      <w:r>
        <w:tab/>
        <w:t>Note by the Secretariat</w:t>
      </w:r>
    </w:p>
    <w:p w14:paraId="5B46A3E4" w14:textId="441DF106" w:rsidR="00093E99" w:rsidRDefault="00093E99" w:rsidP="00093E99">
      <w:pPr>
        <w:pStyle w:val="SingleTxtG"/>
        <w:ind w:firstLine="567"/>
        <w:rPr>
          <w:lang w:val="en-US"/>
        </w:rPr>
      </w:pPr>
      <w:r>
        <w:rPr>
          <w:snapToGrid w:val="0"/>
        </w:rPr>
        <w:t xml:space="preserve">The text reproduced below was prepared by the Secretariat </w:t>
      </w:r>
      <w:r>
        <w:t>to clarify some text</w:t>
      </w:r>
      <w:r>
        <w:rPr>
          <w:lang w:val="en-US"/>
        </w:rPr>
        <w:t xml:space="preserve"> in UN Regulation No. </w:t>
      </w:r>
      <w:r w:rsidR="00F40144">
        <w:rPr>
          <w:lang w:val="en-US"/>
        </w:rPr>
        <w:t>14</w:t>
      </w:r>
      <w:r>
        <w:rPr>
          <w:lang w:val="en-US"/>
        </w:rPr>
        <w:t xml:space="preserve">. </w:t>
      </w:r>
      <w:r>
        <w:t>The modifications to the current text of the UN Regulation are marked in bold for new or strikethrough for deleted characters</w:t>
      </w:r>
      <w:r>
        <w:rPr>
          <w:lang w:val="en-US"/>
        </w:rPr>
        <w:t>.</w:t>
      </w:r>
    </w:p>
    <w:p w14:paraId="11B6E84B" w14:textId="3C91C9A7" w:rsidR="00093E99" w:rsidRPr="00093E99" w:rsidRDefault="00093E99" w:rsidP="00093E99">
      <w:pPr>
        <w:pStyle w:val="Default"/>
        <w:rPr>
          <w:i/>
          <w:iCs/>
          <w:sz w:val="20"/>
          <w:szCs w:val="20"/>
          <w:lang w:val="en-US"/>
        </w:rPr>
      </w:pPr>
    </w:p>
    <w:p w14:paraId="3FF1E9B4" w14:textId="3E9F76A8" w:rsidR="00093E99" w:rsidRDefault="00093E99" w:rsidP="00093E99">
      <w:pPr>
        <w:pStyle w:val="Default"/>
        <w:rPr>
          <w:i/>
          <w:iCs/>
          <w:sz w:val="20"/>
          <w:szCs w:val="20"/>
        </w:rPr>
      </w:pPr>
    </w:p>
    <w:p w14:paraId="42724343" w14:textId="04552F59" w:rsidR="00093E99" w:rsidRDefault="00093E99" w:rsidP="00093E99">
      <w:pPr>
        <w:pStyle w:val="HChG"/>
      </w:pPr>
      <w:r>
        <w:tab/>
        <w:t>I.</w:t>
      </w:r>
      <w:r>
        <w:tab/>
        <w:t>Proposal</w:t>
      </w:r>
    </w:p>
    <w:p w14:paraId="53062786" w14:textId="6AF65E9F" w:rsidR="00BE3CA5" w:rsidRPr="00BE3CA5" w:rsidRDefault="00BE3CA5" w:rsidP="00BE3CA5">
      <w:pPr>
        <w:suppressAutoHyphens w:val="0"/>
        <w:spacing w:after="120" w:line="240" w:lineRule="auto"/>
        <w:ind w:left="567" w:firstLine="567"/>
        <w:rPr>
          <w:iCs/>
        </w:rPr>
      </w:pPr>
      <w:r>
        <w:rPr>
          <w:i/>
          <w:iCs/>
        </w:rPr>
        <w:t>Annex 6, key to symbols 2</w:t>
      </w:r>
      <w:r>
        <w:t>: amend</w:t>
      </w:r>
      <w:r>
        <w:rPr>
          <w:i/>
        </w:rPr>
        <w:t xml:space="preserve"> </w:t>
      </w:r>
      <w:r>
        <w:rPr>
          <w:iCs/>
        </w:rPr>
        <w:t>to read:</w:t>
      </w:r>
    </w:p>
    <w:p w14:paraId="3B9637D4" w14:textId="77777777" w:rsidR="00993545" w:rsidRDefault="00993545" w:rsidP="00993545">
      <w:pPr>
        <w:pStyle w:val="HChG"/>
      </w:pPr>
      <w:r>
        <w:t>"Annex 6</w:t>
      </w:r>
    </w:p>
    <w:p w14:paraId="0CE89104" w14:textId="77777777" w:rsidR="00993545" w:rsidRDefault="00993545" w:rsidP="00993545">
      <w:pPr>
        <w:pStyle w:val="SingleTxtG"/>
        <w:ind w:left="2268" w:hanging="1134"/>
      </w:pPr>
      <w:r>
        <w:t>"…</w:t>
      </w:r>
      <w:r>
        <w:tab/>
      </w:r>
    </w:p>
    <w:p w14:paraId="5110077D" w14:textId="77777777" w:rsidR="00993545" w:rsidRDefault="00993545" w:rsidP="00993545">
      <w:pPr>
        <w:pStyle w:val="SingleTxtG"/>
        <w:ind w:left="2268" w:hanging="1134"/>
      </w:pPr>
      <w:r>
        <w:t>2:</w:t>
      </w:r>
      <w:r>
        <w:tab/>
        <w:t>Two lower anchorages, which allow the installation of a safety-belt type B, or of safety</w:t>
      </w:r>
      <w:r>
        <w:noBreakHyphen/>
        <w:t xml:space="preserve">belts types Br, Br3, Br4m or Br4Nm, where required by the </w:t>
      </w:r>
      <w:r w:rsidRPr="00BB756F">
        <w:rPr>
          <w:strike/>
        </w:rPr>
        <w:t>Consolidated Resolution on the Construction of Vehicles (R.E.3), Annex 13, Appendix 1</w:t>
      </w:r>
      <w:r>
        <w:t xml:space="preserve"> </w:t>
      </w:r>
      <w:r w:rsidRPr="00BB756F">
        <w:rPr>
          <w:b/>
          <w:bCs/>
        </w:rPr>
        <w:t>by UN Regulation No. 16, Annex 16</w:t>
      </w:r>
    </w:p>
    <w:p w14:paraId="6EFC39B9" w14:textId="4BB45F00" w:rsidR="00993545" w:rsidRDefault="00993545" w:rsidP="00993545">
      <w:pPr>
        <w:pStyle w:val="SingleTxtG"/>
        <w:rPr>
          <w:i/>
          <w:iCs/>
          <w:lang w:eastAsia="ja-JP"/>
        </w:rPr>
      </w:pPr>
      <w:r>
        <w:rPr>
          <w:i/>
          <w:iCs/>
          <w:lang w:eastAsia="ja-JP"/>
        </w:rPr>
        <w:t>…"</w:t>
      </w:r>
    </w:p>
    <w:p w14:paraId="61AD6B73" w14:textId="7212A2AC" w:rsidR="00F40144" w:rsidRDefault="00F40144" w:rsidP="00993545">
      <w:pPr>
        <w:pStyle w:val="SingleTxtG"/>
        <w:rPr>
          <w:i/>
          <w:iCs/>
          <w:lang w:eastAsia="ja-JP"/>
        </w:rPr>
      </w:pPr>
      <w:r>
        <w:rPr>
          <w:i/>
          <w:iCs/>
          <w:lang w:eastAsia="ja-JP"/>
        </w:rPr>
        <w:t>…</w:t>
      </w:r>
    </w:p>
    <w:p w14:paraId="7D4091E4" w14:textId="77777777" w:rsidR="00093E99" w:rsidRDefault="00093E99" w:rsidP="00093E99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>
        <w:t>Justification</w:t>
      </w:r>
    </w:p>
    <w:p w14:paraId="3413C852" w14:textId="75F8BFF0" w:rsidR="00093E99" w:rsidRDefault="00093E99" w:rsidP="00093E99">
      <w:pPr>
        <w:ind w:left="1134"/>
        <w:jc w:val="both"/>
      </w:pPr>
    </w:p>
    <w:p w14:paraId="456261B1" w14:textId="2D838C88" w:rsidR="00093E99" w:rsidRDefault="00093E99" w:rsidP="00F40144">
      <w:pPr>
        <w:ind w:left="1134"/>
        <w:jc w:val="both"/>
      </w:pPr>
      <w:r>
        <w:t>1.</w:t>
      </w:r>
      <w:r>
        <w:tab/>
      </w:r>
      <w:r w:rsidR="00DA410F">
        <w:t xml:space="preserve">Supplement 1 to the 05 series of amendments to UN Regulation No. 14 </w:t>
      </w:r>
      <w:r w:rsidR="00E25067" w:rsidRPr="00E25067">
        <w:t>replaced, in Annex 6 (number of anchorages), the reference to R.E.3 (Annex 13, Appendix 1) by a reference to UN R16, Annex 16.  This was done for the note in the table on 3 anchorages, but not in the note on 2 anchorages, such that there is now a difference as follows:</w:t>
      </w:r>
    </w:p>
    <w:p w14:paraId="2AB30D35" w14:textId="320E6EE4" w:rsidR="00E25067" w:rsidRDefault="00E25067" w:rsidP="00F40144">
      <w:pPr>
        <w:ind w:left="1134"/>
        <w:jc w:val="both"/>
      </w:pPr>
    </w:p>
    <w:p w14:paraId="63C6DB43" w14:textId="77777777" w:rsidR="00E25067" w:rsidRDefault="00E25067" w:rsidP="00E25067">
      <w:pPr>
        <w:pStyle w:val="SingleTxtG"/>
        <w:spacing w:before="120"/>
        <w:rPr>
          <w:rFonts w:ascii="Calibri" w:hAnsi="Calibri" w:cs="Calibri"/>
        </w:rPr>
      </w:pPr>
      <w:r>
        <w:t>Key to symbols:</w:t>
      </w:r>
    </w:p>
    <w:p w14:paraId="5ED685FC" w14:textId="2896635B" w:rsidR="00E25067" w:rsidRDefault="00E25067" w:rsidP="00E25067">
      <w:pPr>
        <w:pStyle w:val="SingleTxtG"/>
        <w:ind w:left="2268" w:hanging="1134"/>
      </w:pPr>
      <w:r>
        <w:t>2:</w:t>
      </w:r>
      <w:r w:rsidR="00B57135">
        <w:tab/>
      </w:r>
      <w:r>
        <w:t xml:space="preserve"> Two lower anchorages, which allow the installation of a safety-belt type B, or of safety</w:t>
      </w:r>
      <w:r>
        <w:noBreakHyphen/>
        <w:t xml:space="preserve">belts types Br, Br3, Br4m or Br4Nm, where required by the </w:t>
      </w:r>
      <w:r>
        <w:rPr>
          <w:highlight w:val="yellow"/>
        </w:rPr>
        <w:t>Consolidated Resolution on the Construction of Vehicles (R.E.3), Annex 13, Appendix 1</w:t>
      </w:r>
      <w:r>
        <w:t>.</w:t>
      </w:r>
    </w:p>
    <w:p w14:paraId="66DEFCEC" w14:textId="2A6A7329" w:rsidR="00E25067" w:rsidRDefault="00E25067" w:rsidP="00E25067">
      <w:pPr>
        <w:pStyle w:val="SingleTxtG"/>
        <w:ind w:left="2268" w:hanging="1134"/>
      </w:pPr>
      <w:r>
        <w:t>3:</w:t>
      </w:r>
      <w:r w:rsidR="00B57135">
        <w:tab/>
      </w:r>
      <w:r>
        <w:t xml:space="preserve">Two lower anchorages and one upper anchorage which allow the installation of a three-point safety-belt type A, or of safety-belts types </w:t>
      </w:r>
      <w:proofErr w:type="spellStart"/>
      <w:r>
        <w:t>Ar</w:t>
      </w:r>
      <w:proofErr w:type="spellEnd"/>
      <w:r>
        <w:t xml:space="preserve">, Ar4m or Ar4Nm, where required by </w:t>
      </w:r>
      <w:r>
        <w:rPr>
          <w:highlight w:val="yellow"/>
        </w:rPr>
        <w:t>UN Regulation No. 16, Annex 16.</w:t>
      </w:r>
    </w:p>
    <w:p w14:paraId="6EC0E2FD" w14:textId="5E9B8EB4" w:rsidR="00E25067" w:rsidRPr="00867319" w:rsidRDefault="00B57135" w:rsidP="00EB5186">
      <w:pPr>
        <w:ind w:left="2268" w:right="991" w:hanging="1134"/>
        <w:jc w:val="both"/>
      </w:pPr>
      <w:r w:rsidRPr="00867319">
        <w:t xml:space="preserve">2. </w:t>
      </w:r>
      <w:r w:rsidR="00867319">
        <w:tab/>
      </w:r>
      <w:r w:rsidR="00867319">
        <w:tab/>
        <w:t xml:space="preserve">The above proposal aims to add this correction to </w:t>
      </w:r>
      <w:r w:rsidR="00867319">
        <w:t>ECE/TRANS/WP.29/GRSP/2021/9</w:t>
      </w:r>
      <w:r w:rsidR="00EB5186">
        <w:t xml:space="preserve"> as a full package leaving unchanged the original proposal.</w:t>
      </w:r>
    </w:p>
    <w:p w14:paraId="4CC2F102" w14:textId="0EDCC1BB" w:rsidR="00093E99" w:rsidRPr="00093E99" w:rsidRDefault="00093E99" w:rsidP="00093E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3E99" w:rsidRPr="00093E99" w:rsidSect="00382A1F"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5749" w14:textId="77777777" w:rsidR="00093E99" w:rsidRDefault="00093E99" w:rsidP="00F95C08">
      <w:pPr>
        <w:spacing w:line="240" w:lineRule="auto"/>
      </w:pPr>
    </w:p>
  </w:endnote>
  <w:endnote w:type="continuationSeparator" w:id="0">
    <w:p w14:paraId="06B5A513" w14:textId="77777777" w:rsidR="00093E99" w:rsidRPr="00AC3823" w:rsidRDefault="00093E99" w:rsidP="00AC3823">
      <w:pPr>
        <w:pStyle w:val="Footer"/>
      </w:pPr>
    </w:p>
  </w:endnote>
  <w:endnote w:type="continuationNotice" w:id="1">
    <w:p w14:paraId="385D8AE5" w14:textId="77777777" w:rsidR="00093E99" w:rsidRDefault="00093E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75B3" w14:textId="77777777" w:rsidR="00093E99" w:rsidRPr="00AC3823" w:rsidRDefault="00093E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655872" w14:textId="77777777" w:rsidR="00093E99" w:rsidRPr="00AC3823" w:rsidRDefault="00093E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D4F075" w14:textId="77777777" w:rsidR="00093E99" w:rsidRPr="00AC3823" w:rsidRDefault="00093E9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093E99" w:rsidRPr="00214C7E" w14:paraId="2CCD97FC" w14:textId="77777777" w:rsidTr="008527A4">
      <w:tc>
        <w:tcPr>
          <w:tcW w:w="4924" w:type="dxa"/>
        </w:tcPr>
        <w:p w14:paraId="65EE56C7" w14:textId="2D086159" w:rsidR="00093E99" w:rsidRPr="00C16EAE" w:rsidRDefault="00093E99" w:rsidP="00093E99">
          <w:pPr>
            <w:spacing w:line="240" w:lineRule="auto"/>
            <w:ind w:left="175" w:right="1134"/>
            <w:rPr>
              <w:lang w:val="en-US" w:eastAsia="ja-JP"/>
            </w:rPr>
          </w:pPr>
          <w:r>
            <w:rPr>
              <w:lang w:val="en-US" w:eastAsia="ja-JP"/>
            </w:rPr>
            <w:t>Note by the Secretariat</w:t>
          </w:r>
        </w:p>
      </w:tc>
      <w:tc>
        <w:tcPr>
          <w:tcW w:w="4924" w:type="dxa"/>
        </w:tcPr>
        <w:p w14:paraId="0383F97F" w14:textId="0F51C702" w:rsidR="00093E99" w:rsidRPr="00C16EAE" w:rsidRDefault="00093E99" w:rsidP="00093E99">
          <w:pPr>
            <w:spacing w:line="240" w:lineRule="auto"/>
            <w:ind w:left="643" w:right="1134"/>
            <w:jc w:val="both"/>
            <w:rPr>
              <w:b/>
              <w:lang w:val="en-US" w:eastAsia="ja-JP"/>
            </w:rPr>
          </w:pPr>
          <w:r w:rsidRPr="00946D79">
            <w:rPr>
              <w:rFonts w:eastAsia="Calibri"/>
              <w:u w:val="single"/>
              <w:lang w:val="en-US"/>
            </w:rPr>
            <w:t xml:space="preserve">Informal document </w:t>
          </w:r>
          <w:r w:rsidRPr="00946D79">
            <w:rPr>
              <w:rFonts w:eastAsia="Calibri"/>
              <w:b/>
              <w:lang w:val="en-US"/>
            </w:rPr>
            <w:t>GRSP-6</w:t>
          </w:r>
          <w:r>
            <w:rPr>
              <w:rFonts w:eastAsia="Calibri"/>
              <w:b/>
              <w:lang w:val="en-US"/>
            </w:rPr>
            <w:t>9</w:t>
          </w:r>
          <w:r w:rsidRPr="00946D79">
            <w:rPr>
              <w:rFonts w:eastAsia="Calibri"/>
              <w:b/>
              <w:lang w:val="en-US"/>
            </w:rPr>
            <w:t>-</w:t>
          </w:r>
          <w:r>
            <w:rPr>
              <w:rFonts w:eastAsia="Calibri"/>
              <w:b/>
              <w:lang w:val="en-US"/>
            </w:rPr>
            <w:t>3</w:t>
          </w:r>
          <w:r w:rsidR="00EB5186">
            <w:rPr>
              <w:rFonts w:eastAsia="Calibri"/>
              <w:b/>
              <w:lang w:val="en-US"/>
            </w:rPr>
            <w:t>5</w:t>
          </w:r>
        </w:p>
        <w:p w14:paraId="79073182" w14:textId="77777777" w:rsidR="00093E99" w:rsidRPr="00946D79" w:rsidRDefault="00093E99" w:rsidP="00093E99">
          <w:pPr>
            <w:spacing w:line="240" w:lineRule="auto"/>
            <w:ind w:left="643" w:right="1134"/>
            <w:jc w:val="both"/>
            <w:rPr>
              <w:rFonts w:eastAsia="Calibri"/>
              <w:bCs/>
              <w:lang w:val="en-US"/>
            </w:rPr>
          </w:pPr>
          <w:r>
            <w:rPr>
              <w:rFonts w:eastAsia="Calibri"/>
              <w:bCs/>
              <w:lang w:val="en-US"/>
            </w:rPr>
            <w:t>(</w:t>
          </w:r>
          <w:r>
            <w:rPr>
              <w:rFonts w:hint="eastAsia"/>
              <w:bCs/>
              <w:lang w:val="en-US" w:eastAsia="ja-JP"/>
            </w:rPr>
            <w:t>6</w:t>
          </w:r>
          <w:r>
            <w:rPr>
              <w:bCs/>
              <w:lang w:val="en-US" w:eastAsia="ja-JP"/>
            </w:rPr>
            <w:t>9</w:t>
          </w:r>
          <w:r w:rsidRPr="00C16EAE">
            <w:rPr>
              <w:rFonts w:hint="eastAsia"/>
              <w:bCs/>
              <w:vertAlign w:val="superscript"/>
              <w:lang w:val="en-US" w:eastAsia="ja-JP"/>
            </w:rPr>
            <w:t>th</w:t>
          </w:r>
          <w:r>
            <w:rPr>
              <w:rFonts w:hint="eastAsia"/>
              <w:bCs/>
              <w:lang w:val="en-US" w:eastAsia="ja-JP"/>
            </w:rPr>
            <w:t xml:space="preserve"> </w:t>
          </w:r>
          <w:r w:rsidRPr="00946D79">
            <w:rPr>
              <w:rFonts w:eastAsia="Calibri"/>
              <w:bCs/>
              <w:lang w:val="en-US"/>
            </w:rPr>
            <w:t xml:space="preserve">GRSP, </w:t>
          </w:r>
          <w:r>
            <w:rPr>
              <w:rFonts w:eastAsia="Calibri"/>
              <w:bCs/>
              <w:lang w:val="en-US"/>
            </w:rPr>
            <w:t>17-21 May</w:t>
          </w:r>
          <w:r>
            <w:rPr>
              <w:rFonts w:hint="eastAsia"/>
              <w:bCs/>
              <w:lang w:val="en-US" w:eastAsia="ja-JP"/>
            </w:rPr>
            <w:t xml:space="preserve"> 20</w:t>
          </w:r>
          <w:r>
            <w:rPr>
              <w:bCs/>
              <w:lang w:val="en-US" w:eastAsia="ja-JP"/>
            </w:rPr>
            <w:t>21</w:t>
          </w:r>
          <w:r w:rsidRPr="00946D79">
            <w:rPr>
              <w:rFonts w:eastAsia="Calibri"/>
              <w:bCs/>
              <w:lang w:val="en-US"/>
            </w:rPr>
            <w:t>,</w:t>
          </w:r>
        </w:p>
        <w:p w14:paraId="24034728" w14:textId="6C78538C" w:rsidR="00093E99" w:rsidRPr="00946D79" w:rsidRDefault="00093E99" w:rsidP="00093E99">
          <w:pPr>
            <w:spacing w:line="240" w:lineRule="auto"/>
            <w:ind w:left="643" w:right="1134"/>
            <w:jc w:val="both"/>
            <w:rPr>
              <w:rFonts w:eastAsia="Calibri"/>
              <w:lang w:val="en-US"/>
            </w:rPr>
          </w:pPr>
          <w:r w:rsidRPr="00946D79">
            <w:rPr>
              <w:rFonts w:eastAsia="Calibri"/>
              <w:lang w:val="en-US"/>
            </w:rPr>
            <w:t xml:space="preserve"> agenda item </w:t>
          </w:r>
          <w:r w:rsidR="00FB2858">
            <w:rPr>
              <w:rFonts w:eastAsia="Calibri"/>
              <w:lang w:val="en-US"/>
            </w:rPr>
            <w:t>6</w:t>
          </w:r>
          <w:r w:rsidRPr="00946D79">
            <w:rPr>
              <w:rFonts w:eastAsia="Calibri"/>
              <w:lang w:val="en-US"/>
            </w:rPr>
            <w:t>)</w:t>
          </w:r>
        </w:p>
      </w:tc>
    </w:tr>
  </w:tbl>
  <w:p w14:paraId="7AF0900E" w14:textId="77777777" w:rsidR="00093E99" w:rsidRDefault="0009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99"/>
    <w:rsid w:val="00017F94"/>
    <w:rsid w:val="00023842"/>
    <w:rsid w:val="000334F9"/>
    <w:rsid w:val="0007796D"/>
    <w:rsid w:val="00093E99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D57E3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67319"/>
    <w:rsid w:val="00871C75"/>
    <w:rsid w:val="008776DC"/>
    <w:rsid w:val="008F2A1D"/>
    <w:rsid w:val="0093050C"/>
    <w:rsid w:val="00957790"/>
    <w:rsid w:val="009705C8"/>
    <w:rsid w:val="00993545"/>
    <w:rsid w:val="009E2979"/>
    <w:rsid w:val="00A12AB5"/>
    <w:rsid w:val="00AC3823"/>
    <w:rsid w:val="00AD3959"/>
    <w:rsid w:val="00AE323C"/>
    <w:rsid w:val="00AE7D9F"/>
    <w:rsid w:val="00B00181"/>
    <w:rsid w:val="00B43C66"/>
    <w:rsid w:val="00B57135"/>
    <w:rsid w:val="00B765F7"/>
    <w:rsid w:val="00BA0CA9"/>
    <w:rsid w:val="00BB3E59"/>
    <w:rsid w:val="00BE1F4C"/>
    <w:rsid w:val="00BE3CA5"/>
    <w:rsid w:val="00BE4745"/>
    <w:rsid w:val="00BF3C2C"/>
    <w:rsid w:val="00C02897"/>
    <w:rsid w:val="00C94FD2"/>
    <w:rsid w:val="00CF3AE1"/>
    <w:rsid w:val="00D3439C"/>
    <w:rsid w:val="00D40AEB"/>
    <w:rsid w:val="00DA22F4"/>
    <w:rsid w:val="00DA410F"/>
    <w:rsid w:val="00DB1831"/>
    <w:rsid w:val="00DD3BFD"/>
    <w:rsid w:val="00DF6678"/>
    <w:rsid w:val="00E22CF2"/>
    <w:rsid w:val="00E25067"/>
    <w:rsid w:val="00E33F14"/>
    <w:rsid w:val="00E52D9F"/>
    <w:rsid w:val="00EB5186"/>
    <w:rsid w:val="00F12269"/>
    <w:rsid w:val="00F164B0"/>
    <w:rsid w:val="00F40144"/>
    <w:rsid w:val="00F660DF"/>
    <w:rsid w:val="00F80094"/>
    <w:rsid w:val="00F95C08"/>
    <w:rsid w:val="00FA01DD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94FFF"/>
  <w15:chartTrackingRefBased/>
  <w15:docId w15:val="{7A425BB5-6222-427E-909A-A4727E4E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customStyle="1" w:styleId="Default">
    <w:name w:val="Default"/>
    <w:rsid w:val="00093E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link w:val="SingleTxtG"/>
    <w:qFormat/>
    <w:locked/>
    <w:rsid w:val="00093E99"/>
    <w:rPr>
      <w:lang w:val="en-GB"/>
    </w:rPr>
  </w:style>
  <w:style w:type="character" w:customStyle="1" w:styleId="HChGChar">
    <w:name w:val="_ H _Ch_G Char"/>
    <w:link w:val="HChG"/>
    <w:locked/>
    <w:rsid w:val="00093E99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EFD9-D0F8-4580-9254-CAD98E5524C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schemas.openxmlformats.org/package/2006/metadata/core-properties"/>
    <ds:schemaRef ds:uri="http://purl.org/dc/elements/1.1/"/>
    <ds:schemaRef ds:uri="http://www.w3.org/XML/1998/namespace"/>
    <ds:schemaRef ds:uri="4b4a1c0d-4a69-4996-a84a-fc699b9f49d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20A5A3-6AE6-4157-8957-354336B1A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E0058-561D-4893-9A2E-BABC6F214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EF25F-4A29-4384-9199-EE7B7A44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1385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E/ECE/324/Rev.1/Add.99/Rev.2/Amend.5</dc:creator>
  <cp:keywords/>
  <dc:description/>
  <cp:lastModifiedBy>E/ECE/324/Rev.1/Add.99/Rev.2/Amend.5</cp:lastModifiedBy>
  <cp:revision>2</cp:revision>
  <cp:lastPrinted>2014-05-14T10:59:00Z</cp:lastPrinted>
  <dcterms:created xsi:type="dcterms:W3CDTF">2021-05-17T09:02:00Z</dcterms:created>
  <dcterms:modified xsi:type="dcterms:W3CDTF">2021-05-17T09:02:00Z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