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CF8145" w14:textId="77777777" w:rsidTr="006476E1">
        <w:trPr>
          <w:trHeight w:val="851"/>
        </w:trPr>
        <w:tc>
          <w:tcPr>
            <w:tcW w:w="1259" w:type="dxa"/>
            <w:tcBorders>
              <w:top w:val="nil"/>
              <w:left w:val="nil"/>
              <w:bottom w:val="single" w:sz="4" w:space="0" w:color="auto"/>
              <w:right w:val="nil"/>
            </w:tcBorders>
          </w:tcPr>
          <w:p w14:paraId="5E721A92" w14:textId="77777777" w:rsidR="00E52109" w:rsidRPr="002A32CB" w:rsidRDefault="00E52109" w:rsidP="004858F5"/>
        </w:tc>
        <w:tc>
          <w:tcPr>
            <w:tcW w:w="2236" w:type="dxa"/>
            <w:tcBorders>
              <w:top w:val="nil"/>
              <w:left w:val="nil"/>
              <w:bottom w:val="single" w:sz="4" w:space="0" w:color="auto"/>
              <w:right w:val="nil"/>
            </w:tcBorders>
            <w:vAlign w:val="bottom"/>
          </w:tcPr>
          <w:p w14:paraId="5A72349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589816" w14:textId="244E3E7B" w:rsidR="00E52109" w:rsidRDefault="00BB4B3F" w:rsidP="00BB4B3F">
            <w:pPr>
              <w:suppressAutoHyphens w:val="0"/>
              <w:jc w:val="right"/>
            </w:pPr>
            <w:r w:rsidRPr="00BB4B3F">
              <w:rPr>
                <w:sz w:val="40"/>
              </w:rPr>
              <w:t>ST</w:t>
            </w:r>
            <w:r>
              <w:t>/SG/AC.10/C.3/2021/</w:t>
            </w:r>
            <w:r w:rsidR="00C0571C">
              <w:t>2</w:t>
            </w:r>
            <w:r w:rsidR="00F93813">
              <w:t>6</w:t>
            </w:r>
          </w:p>
        </w:tc>
      </w:tr>
      <w:tr w:rsidR="00E52109" w14:paraId="67AE8A20" w14:textId="77777777" w:rsidTr="006476E1">
        <w:trPr>
          <w:trHeight w:val="2835"/>
        </w:trPr>
        <w:tc>
          <w:tcPr>
            <w:tcW w:w="1259" w:type="dxa"/>
            <w:tcBorders>
              <w:top w:val="single" w:sz="4" w:space="0" w:color="auto"/>
              <w:left w:val="nil"/>
              <w:bottom w:val="single" w:sz="12" w:space="0" w:color="auto"/>
              <w:right w:val="nil"/>
            </w:tcBorders>
          </w:tcPr>
          <w:p w14:paraId="2A9F28E2" w14:textId="77777777" w:rsidR="00E52109" w:rsidRDefault="00E52109" w:rsidP="006476E1">
            <w:pPr>
              <w:spacing w:before="120"/>
              <w:jc w:val="center"/>
            </w:pPr>
            <w:r>
              <w:rPr>
                <w:noProof/>
                <w:lang w:val="fr-CH" w:eastAsia="fr-CH"/>
              </w:rPr>
              <w:drawing>
                <wp:inline distT="0" distB="0" distL="0" distR="0" wp14:anchorId="4C504B1B" wp14:editId="3F5E1B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F020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A5E4A0" w14:textId="77777777" w:rsidR="00D94B05" w:rsidRDefault="00BB4B3F" w:rsidP="00BB4B3F">
            <w:pPr>
              <w:suppressAutoHyphens w:val="0"/>
              <w:spacing w:before="240" w:line="240" w:lineRule="exact"/>
            </w:pPr>
            <w:r>
              <w:t>Distr.: General</w:t>
            </w:r>
          </w:p>
          <w:p w14:paraId="12D37F6E" w14:textId="3E0AC56E" w:rsidR="00BB4B3F" w:rsidRDefault="007B47ED" w:rsidP="00BB4B3F">
            <w:pPr>
              <w:suppressAutoHyphens w:val="0"/>
              <w:spacing w:line="240" w:lineRule="exact"/>
            </w:pPr>
            <w:r>
              <w:t xml:space="preserve">19 </w:t>
            </w:r>
            <w:r w:rsidR="00BB4B3F">
              <w:t>April 2021</w:t>
            </w:r>
          </w:p>
          <w:p w14:paraId="7A634340" w14:textId="77777777" w:rsidR="00BB4B3F" w:rsidRDefault="00BB4B3F" w:rsidP="00BB4B3F">
            <w:pPr>
              <w:suppressAutoHyphens w:val="0"/>
              <w:spacing w:line="240" w:lineRule="exact"/>
            </w:pPr>
          </w:p>
          <w:p w14:paraId="3517A8AB" w14:textId="4D17DAD2" w:rsidR="00BB4B3F" w:rsidRDefault="00BB4B3F" w:rsidP="00BB4B3F">
            <w:pPr>
              <w:suppressAutoHyphens w:val="0"/>
              <w:spacing w:line="240" w:lineRule="exact"/>
            </w:pPr>
            <w:r>
              <w:t>Original: English</w:t>
            </w:r>
          </w:p>
        </w:tc>
      </w:tr>
    </w:tbl>
    <w:p w14:paraId="2E23CC08" w14:textId="77777777" w:rsidR="001B6E71" w:rsidRPr="006500BA" w:rsidRDefault="001B6E71"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572992" w14:textId="77777777" w:rsidR="001B6E71" w:rsidRPr="006500BA" w:rsidRDefault="001B6E71" w:rsidP="004858F5">
      <w:pPr>
        <w:spacing w:before="120"/>
        <w:rPr>
          <w:rFonts w:ascii="Helv" w:hAnsi="Helv" w:cs="Helv"/>
          <w:b/>
          <w:color w:val="000000"/>
        </w:rPr>
      </w:pPr>
      <w:r w:rsidRPr="006500BA">
        <w:rPr>
          <w:b/>
        </w:rPr>
        <w:t xml:space="preserve">Sub-Committee of Experts on the </w:t>
      </w:r>
      <w:r>
        <w:rPr>
          <w:b/>
        </w:rPr>
        <w:t>Transport of Dangerous Goods</w:t>
      </w:r>
    </w:p>
    <w:p w14:paraId="197D335C" w14:textId="77777777" w:rsidR="00CE765B" w:rsidRPr="009E5EAE" w:rsidRDefault="00CE765B" w:rsidP="00CE765B">
      <w:pPr>
        <w:spacing w:before="120"/>
        <w:rPr>
          <w:b/>
        </w:rPr>
      </w:pPr>
      <w:r w:rsidRPr="009E5EAE">
        <w:rPr>
          <w:b/>
        </w:rPr>
        <w:t>Fifty-eighth session</w:t>
      </w:r>
    </w:p>
    <w:p w14:paraId="732801F2" w14:textId="24954B13" w:rsidR="00CE765B" w:rsidRDefault="00CE765B" w:rsidP="00CE765B">
      <w:pPr>
        <w:rPr>
          <w:lang w:val="en-US"/>
        </w:rPr>
      </w:pPr>
      <w:r w:rsidRPr="009E5EAE">
        <w:t>Geneva, 28 June</w:t>
      </w:r>
      <w:r>
        <w:t>-</w:t>
      </w:r>
      <w:r w:rsidRPr="009E5EAE">
        <w:t>2 July 2021</w:t>
      </w:r>
      <w:r w:rsidRPr="009E5EAE">
        <w:br/>
      </w:r>
      <w:r w:rsidRPr="009E5EAE">
        <w:rPr>
          <w:lang w:val="en-US"/>
        </w:rPr>
        <w:t xml:space="preserve">Item </w:t>
      </w:r>
      <w:r w:rsidR="0005027B">
        <w:rPr>
          <w:lang w:val="en-US"/>
        </w:rPr>
        <w:t>5 (b)</w:t>
      </w:r>
      <w:r>
        <w:rPr>
          <w:lang w:val="en-US"/>
        </w:rPr>
        <w:t xml:space="preserve"> </w:t>
      </w:r>
      <w:r w:rsidRPr="009E5EAE">
        <w:rPr>
          <w:lang w:val="en-US"/>
        </w:rPr>
        <w:t>of the provisional agenda</w:t>
      </w:r>
    </w:p>
    <w:p w14:paraId="774682AB" w14:textId="09B2C301" w:rsidR="00F93813" w:rsidRPr="00877A74" w:rsidRDefault="00B1322F" w:rsidP="00CE765B">
      <w:pPr>
        <w:rPr>
          <w:b/>
          <w:bCs/>
          <w:lang w:val="en-US"/>
        </w:rPr>
      </w:pPr>
      <w:r w:rsidRPr="00877A74">
        <w:rPr>
          <w:b/>
          <w:bCs/>
        </w:rPr>
        <w:t xml:space="preserve">Transport of gases: </w:t>
      </w:r>
      <w:r w:rsidR="00877A74" w:rsidRPr="00877A74">
        <w:rPr>
          <w:b/>
          <w:bCs/>
        </w:rPr>
        <w:t>limited quantities for division 2.2</w:t>
      </w:r>
    </w:p>
    <w:p w14:paraId="728756A1" w14:textId="1D29F325" w:rsidR="00C4597B" w:rsidRPr="00877A74" w:rsidRDefault="00877A74" w:rsidP="00877A74">
      <w:pPr>
        <w:pStyle w:val="HChG"/>
      </w:pPr>
      <w:r>
        <w:tab/>
      </w:r>
      <w:r>
        <w:tab/>
      </w:r>
      <w:r w:rsidR="00C4597B" w:rsidRPr="00681747">
        <w:t xml:space="preserve">Increase </w:t>
      </w:r>
      <w:r w:rsidR="00C4597B">
        <w:t xml:space="preserve">of </w:t>
      </w:r>
      <w:r w:rsidR="00C4597B" w:rsidRPr="00681747">
        <w:t xml:space="preserve">the Limited Quantity </w:t>
      </w:r>
      <w:r w:rsidR="00C4597B">
        <w:t>V</w:t>
      </w:r>
      <w:r w:rsidR="00C4597B" w:rsidRPr="00681747">
        <w:t xml:space="preserve">olume for </w:t>
      </w:r>
      <w:r w:rsidR="00C4597B" w:rsidRPr="00877A74">
        <w:t>Division</w:t>
      </w:r>
      <w:r w:rsidR="00C4597B" w:rsidRPr="00681747">
        <w:t xml:space="preserve"> 2.2 </w:t>
      </w:r>
      <w:r w:rsidR="00DC195E">
        <w:t>c</w:t>
      </w:r>
      <w:r w:rsidR="00C4597B" w:rsidRPr="00681747">
        <w:t xml:space="preserve">ompressed </w:t>
      </w:r>
      <w:r w:rsidR="00DC195E">
        <w:t>g</w:t>
      </w:r>
      <w:r w:rsidR="00C4597B" w:rsidRPr="00681747">
        <w:t>ases</w:t>
      </w:r>
    </w:p>
    <w:p w14:paraId="4D13607D" w14:textId="6EE7C666" w:rsidR="00C4597B" w:rsidRDefault="00877A74" w:rsidP="00877A74">
      <w:pPr>
        <w:pStyle w:val="H1G"/>
      </w:pPr>
      <w:r>
        <w:tab/>
      </w:r>
      <w:r>
        <w:tab/>
      </w:r>
      <w:r w:rsidR="00805E8A">
        <w:t>Submitted</w:t>
      </w:r>
      <w:r w:rsidR="00C4597B" w:rsidRPr="001D4FE3">
        <w:t xml:space="preserve"> by the Council </w:t>
      </w:r>
      <w:r w:rsidR="00C4597B">
        <w:t>o</w:t>
      </w:r>
      <w:r w:rsidR="00C4597B" w:rsidRPr="001D4FE3">
        <w:t xml:space="preserve">n Safe Transportation of Hazardous Articles </w:t>
      </w:r>
      <w:r w:rsidR="00C4597B">
        <w:t>(</w:t>
      </w:r>
      <w:r w:rsidR="00C4597B" w:rsidRPr="001D4FE3">
        <w:t>COSTHA</w:t>
      </w:r>
      <w:r w:rsidR="00C4597B">
        <w:t>)</w:t>
      </w:r>
      <w:r w:rsidR="00804286">
        <w:rPr>
          <w:rStyle w:val="FootnoteReference"/>
        </w:rPr>
        <w:footnoteReference w:id="2"/>
      </w:r>
    </w:p>
    <w:p w14:paraId="7B697AF1" w14:textId="77777777" w:rsidR="00C4597B" w:rsidRPr="003E57DB" w:rsidRDefault="00C4597B" w:rsidP="00877A74">
      <w:pPr>
        <w:pStyle w:val="HChG"/>
      </w:pPr>
      <w:r w:rsidRPr="003E57DB">
        <w:tab/>
      </w:r>
      <w:r w:rsidRPr="003E57DB">
        <w:tab/>
        <w:t>Introduction</w:t>
      </w:r>
    </w:p>
    <w:p w14:paraId="189E6019" w14:textId="3CB10117" w:rsidR="00C4597B" w:rsidRDefault="00C4597B" w:rsidP="00804286">
      <w:pPr>
        <w:pStyle w:val="SingleTxtG"/>
      </w:pPr>
      <w:r w:rsidRPr="003E57DB">
        <w:t>1</w:t>
      </w:r>
      <w:r>
        <w:t>.</w:t>
      </w:r>
      <w:r w:rsidRPr="003E57DB">
        <w:tab/>
      </w:r>
      <w:r>
        <w:t>Currently the</w:t>
      </w:r>
      <w:r w:rsidRPr="003E57DB">
        <w:t xml:space="preserve"> </w:t>
      </w:r>
      <w:r w:rsidR="00682F39">
        <w:t xml:space="preserve">UN </w:t>
      </w:r>
      <w:r w:rsidRPr="003E57DB">
        <w:t xml:space="preserve">Model Regulations </w:t>
      </w:r>
      <w:r>
        <w:t xml:space="preserve">authorize the transport of Division 2.2 gases without subsidiary hazards to be transported in quantities not exceeding 120 ml per inner packaging and 30 kg per outer packaging. </w:t>
      </w:r>
      <w:r w:rsidRPr="00681747">
        <w:t>The rationale behind limited quantity provisions is that selected dangerous goods packed in</w:t>
      </w:r>
      <w:r>
        <w:t xml:space="preserve"> </w:t>
      </w:r>
      <w:r w:rsidRPr="00681747">
        <w:t xml:space="preserve">small quantities and in good, robust packaging pose a lesser risk in transport than do the same goods packed in larger volumes, and on this basis some relief from </w:t>
      </w:r>
      <w:r>
        <w:t xml:space="preserve">specific </w:t>
      </w:r>
      <w:r w:rsidRPr="00681747">
        <w:t xml:space="preserve">requirements </w:t>
      </w:r>
      <w:r>
        <w:t xml:space="preserve">such as hazard labels is acceptable. During the previous biennium COSTHA and </w:t>
      </w:r>
      <w:r w:rsidR="00A724CB">
        <w:t xml:space="preserve">the </w:t>
      </w:r>
      <w:r w:rsidR="00604471">
        <w:t>European Industrial Gases Association (</w:t>
      </w:r>
      <w:r>
        <w:t>EIGA</w:t>
      </w:r>
      <w:r w:rsidR="00A724CB">
        <w:t>)</w:t>
      </w:r>
      <w:r>
        <w:t xml:space="preserve"> submitted proposals to provide for relief </w:t>
      </w:r>
      <w:r w:rsidR="00CA14EC">
        <w:t>o</w:t>
      </w:r>
      <w:r>
        <w:t>f specific Division 2.2 gases consistent with special provision 653 of ADR. There were mixed positions related to these proposals and subsequentially they were not adopted by the Sub-Committee.</w:t>
      </w:r>
    </w:p>
    <w:p w14:paraId="31086353" w14:textId="77777777" w:rsidR="00325343" w:rsidRDefault="00C4597B" w:rsidP="00804286">
      <w:pPr>
        <w:pStyle w:val="SingleTxtG"/>
      </w:pPr>
      <w:r>
        <w:t>2.</w:t>
      </w:r>
      <w:r w:rsidR="00804286">
        <w:tab/>
      </w:r>
      <w:r>
        <w:t xml:space="preserve">During the discussions several experts indicated that they were supportive of addressing the provisions for limited quantities </w:t>
      </w:r>
      <w:r w:rsidR="00801F86">
        <w:t>(L</w:t>
      </w:r>
      <w:r w:rsidR="00FB7838">
        <w:t>Q</w:t>
      </w:r>
      <w:r w:rsidR="00801F86">
        <w:t xml:space="preserve">) </w:t>
      </w:r>
      <w:r>
        <w:t>as they relate to Division 2.2 gases.</w:t>
      </w:r>
    </w:p>
    <w:p w14:paraId="41441501" w14:textId="3D0706DC" w:rsidR="00C4597B" w:rsidRPr="003E57DB" w:rsidRDefault="006C6B9D" w:rsidP="006C6B9D">
      <w:pPr>
        <w:pStyle w:val="SingleTxtG"/>
        <w:ind w:left="1701"/>
      </w:pPr>
      <w:r>
        <w:t>(a)</w:t>
      </w:r>
      <w:r>
        <w:tab/>
      </w:r>
      <w:r w:rsidR="00C4597B">
        <w:t>For instance, i</w:t>
      </w:r>
      <w:r w:rsidR="00C4597B" w:rsidRPr="003E57DB">
        <w:t xml:space="preserve">n </w:t>
      </w:r>
      <w:r w:rsidR="00C4597B">
        <w:t>r</w:t>
      </w:r>
      <w:r w:rsidR="00C4597B" w:rsidRPr="003E57DB">
        <w:t xml:space="preserve">esponse to </w:t>
      </w:r>
      <w:r w:rsidR="00E53253">
        <w:t xml:space="preserve">document </w:t>
      </w:r>
      <w:r w:rsidR="00C4597B" w:rsidRPr="003E57DB">
        <w:t xml:space="preserve">ST/SG/AC.10/C.3/2020/54 the expert from Canada </w:t>
      </w:r>
      <w:r w:rsidR="00C4597B">
        <w:t>stated</w:t>
      </w:r>
      <w:r w:rsidR="00C4597B" w:rsidRPr="003E57DB">
        <w:t xml:space="preserve"> the following:</w:t>
      </w:r>
    </w:p>
    <w:p w14:paraId="068CFE8E" w14:textId="0284D656" w:rsidR="00C4597B" w:rsidRPr="00804286" w:rsidRDefault="00C4597B" w:rsidP="00804286">
      <w:pPr>
        <w:pStyle w:val="SingleTxtG"/>
        <w:ind w:left="1701"/>
        <w:rPr>
          <w:b/>
          <w:bCs/>
          <w:i/>
          <w:iCs/>
        </w:rPr>
      </w:pPr>
      <w:r w:rsidRPr="00804286">
        <w:rPr>
          <w:i/>
          <w:iCs/>
          <w:color w:val="17365D" w:themeColor="text2" w:themeShade="BF"/>
        </w:rPr>
        <w:t>“(W</w:t>
      </w:r>
      <w:r w:rsidR="001C1F3C">
        <w:rPr>
          <w:i/>
          <w:iCs/>
          <w:color w:val="17365D" w:themeColor="text2" w:themeShade="BF"/>
        </w:rPr>
        <w:t>e</w:t>
      </w:r>
      <w:r w:rsidRPr="00804286">
        <w:rPr>
          <w:i/>
          <w:iCs/>
          <w:color w:val="17365D" w:themeColor="text2" w:themeShade="BF"/>
        </w:rPr>
        <w:t xml:space="preserve">) believe </w:t>
      </w:r>
      <w:r w:rsidRPr="00804286">
        <w:rPr>
          <w:i/>
          <w:iCs/>
        </w:rPr>
        <w:t xml:space="preserve">this issue would be better addressed through the revision of the limited quantity provisions for Division 2.2 gases in the UN Recommendations. Essentially, the Limited Quantity index could be increased from 0.120 </w:t>
      </w:r>
      <w:r w:rsidR="002878D4">
        <w:rPr>
          <w:i/>
          <w:iCs/>
        </w:rPr>
        <w:t>litre</w:t>
      </w:r>
      <w:r w:rsidRPr="00804286">
        <w:rPr>
          <w:i/>
          <w:iCs/>
        </w:rPr>
        <w:t xml:space="preserve"> to 1 </w:t>
      </w:r>
      <w:r w:rsidR="002878D4">
        <w:rPr>
          <w:i/>
          <w:iCs/>
        </w:rPr>
        <w:t>litre</w:t>
      </w:r>
      <w:r w:rsidRPr="00804286">
        <w:rPr>
          <w:i/>
          <w:iCs/>
        </w:rPr>
        <w:t xml:space="preserve"> to coincide with the limited quantity provision of aerosols. It must be noted that aerosols containing a class 2.1, 2.1</w:t>
      </w:r>
      <w:r w:rsidR="00DB40FF">
        <w:rPr>
          <w:i/>
          <w:iCs/>
        </w:rPr>
        <w:t xml:space="preserve"> </w:t>
      </w:r>
      <w:r w:rsidRPr="00804286">
        <w:rPr>
          <w:i/>
          <w:iCs/>
        </w:rPr>
        <w:t>(8), and 2.2</w:t>
      </w:r>
      <w:r w:rsidR="00DB40FF">
        <w:rPr>
          <w:i/>
          <w:iCs/>
        </w:rPr>
        <w:t xml:space="preserve"> </w:t>
      </w:r>
      <w:r w:rsidRPr="00804286">
        <w:rPr>
          <w:i/>
          <w:iCs/>
        </w:rPr>
        <w:t xml:space="preserve">(8) have </w:t>
      </w:r>
      <w:r w:rsidR="001C1F3C" w:rsidRPr="00804286">
        <w:rPr>
          <w:i/>
          <w:iCs/>
        </w:rPr>
        <w:t xml:space="preserve">all </w:t>
      </w:r>
      <w:r w:rsidRPr="00804286">
        <w:rPr>
          <w:i/>
          <w:iCs/>
        </w:rPr>
        <w:t xml:space="preserve">a limited quantity index of 1 </w:t>
      </w:r>
      <w:r w:rsidR="002878D4">
        <w:rPr>
          <w:i/>
          <w:iCs/>
        </w:rPr>
        <w:t>litre</w:t>
      </w:r>
      <w:r w:rsidRPr="00804286">
        <w:rPr>
          <w:i/>
          <w:iCs/>
        </w:rPr>
        <w:t>. Cylinders do contain a higher pressure, but cylinders are more robust than aerosol cans</w:t>
      </w:r>
      <w:r w:rsidRPr="00804286">
        <w:rPr>
          <w:b/>
          <w:bCs/>
          <w:i/>
          <w:iCs/>
        </w:rPr>
        <w:t>.”</w:t>
      </w:r>
    </w:p>
    <w:p w14:paraId="3E3967A0" w14:textId="4E14490D" w:rsidR="00C4597B" w:rsidRDefault="006C6B9D" w:rsidP="006C6B9D">
      <w:pPr>
        <w:pStyle w:val="SingleTxtG"/>
        <w:keepNext/>
        <w:keepLines/>
        <w:ind w:left="1701"/>
      </w:pPr>
      <w:r>
        <w:lastRenderedPageBreak/>
        <w:t>(b)</w:t>
      </w:r>
      <w:r>
        <w:tab/>
      </w:r>
      <w:r w:rsidR="00C4597B">
        <w:t xml:space="preserve">The expert from the United </w:t>
      </w:r>
      <w:r w:rsidR="00C4597B" w:rsidRPr="00804286">
        <w:t>States</w:t>
      </w:r>
      <w:r w:rsidR="00C4597B">
        <w:t xml:space="preserve"> </w:t>
      </w:r>
      <w:r>
        <w:t xml:space="preserve">of America </w:t>
      </w:r>
      <w:r w:rsidR="00C4597B">
        <w:t>stated:</w:t>
      </w:r>
    </w:p>
    <w:p w14:paraId="3B493A9E" w14:textId="1BB2181A" w:rsidR="00C4597B" w:rsidRPr="00804286" w:rsidRDefault="00C4597B" w:rsidP="006C6B9D">
      <w:pPr>
        <w:pStyle w:val="SingleTxtG"/>
        <w:keepNext/>
        <w:keepLines/>
        <w:ind w:left="1701"/>
        <w:rPr>
          <w:i/>
          <w:iCs/>
        </w:rPr>
      </w:pPr>
      <w:r w:rsidRPr="00804286">
        <w:rPr>
          <w:i/>
          <w:iCs/>
        </w:rPr>
        <w:t xml:space="preserve">“In our experience, exceptions of this type are best suited to application at the regional and local level. The limited applicability of this proposed special provision to a single commodity is not suitable for general applicability in the </w:t>
      </w:r>
      <w:r w:rsidR="00864F11">
        <w:rPr>
          <w:i/>
          <w:iCs/>
        </w:rPr>
        <w:t xml:space="preserve">UN </w:t>
      </w:r>
      <w:r w:rsidRPr="00804286">
        <w:rPr>
          <w:i/>
          <w:iCs/>
        </w:rPr>
        <w:t>Model Regulations. We are open to discussing more comprehensive options to address the appropriate requirements based on the hazard presented rather than looking at exceptions for single commodity (i.e., re-evaluate the LQ size limits applicable to all Division 2.2 materials).”</w:t>
      </w:r>
    </w:p>
    <w:p w14:paraId="4B6224F4" w14:textId="77777777" w:rsidR="00613563" w:rsidRDefault="006C6B9D" w:rsidP="006C6B9D">
      <w:pPr>
        <w:pStyle w:val="SingleTxtG"/>
        <w:keepNext/>
        <w:keepLines/>
        <w:ind w:left="1701"/>
      </w:pPr>
      <w:r>
        <w:t>(c)</w:t>
      </w:r>
      <w:r w:rsidR="00804286">
        <w:tab/>
      </w:r>
      <w:r w:rsidR="00C4597B">
        <w:t xml:space="preserve">Several experts were supportive of a more multimodal approach and were not in favour of introducing a package marking in the </w:t>
      </w:r>
      <w:r w:rsidR="0034512F">
        <w:t xml:space="preserve">UN </w:t>
      </w:r>
      <w:r w:rsidR="00C4597B">
        <w:t xml:space="preserve">Model Regulations that was unique and easily confused with the </w:t>
      </w:r>
      <w:r w:rsidR="0034512F">
        <w:t>LQ</w:t>
      </w:r>
      <w:r w:rsidR="00C4597B">
        <w:t xml:space="preserve"> marks.</w:t>
      </w:r>
    </w:p>
    <w:p w14:paraId="035AA2E8" w14:textId="415CEFF2" w:rsidR="00C4597B" w:rsidRDefault="00613563" w:rsidP="00613563">
      <w:pPr>
        <w:pStyle w:val="SingleTxtG"/>
      </w:pPr>
      <w:r>
        <w:t>3.</w:t>
      </w:r>
      <w:r>
        <w:tab/>
      </w:r>
      <w:r w:rsidR="00C4597B">
        <w:t xml:space="preserve">Based on all the previous comments, COSTHA requests that the Sub-Committee consider this proposal to address the </w:t>
      </w:r>
      <w:r w:rsidR="00DD1032">
        <w:t>L</w:t>
      </w:r>
      <w:r w:rsidR="00B05E01">
        <w:t xml:space="preserve">Q </w:t>
      </w:r>
      <w:r w:rsidR="00C4597B">
        <w:t>provisions for Division 2.2 gases because we believe that most experts favour it as the appropriate recourse.</w:t>
      </w:r>
    </w:p>
    <w:p w14:paraId="47285A26" w14:textId="16E3CD98" w:rsidR="00C4597B" w:rsidRPr="00052DCF" w:rsidRDefault="00804286" w:rsidP="00804286">
      <w:pPr>
        <w:pStyle w:val="HChG"/>
      </w:pPr>
      <w:r>
        <w:tab/>
      </w:r>
      <w:r>
        <w:tab/>
      </w:r>
      <w:r w:rsidR="00C4597B" w:rsidRPr="00052DCF">
        <w:t>Justification</w:t>
      </w:r>
    </w:p>
    <w:p w14:paraId="01654BF4" w14:textId="02C22450" w:rsidR="00C4597B" w:rsidRDefault="00AC645A" w:rsidP="00DF5370">
      <w:pPr>
        <w:pStyle w:val="SingleTxtG"/>
      </w:pPr>
      <w:r>
        <w:t>4</w:t>
      </w:r>
      <w:r w:rsidR="00804286">
        <w:t>.</w:t>
      </w:r>
      <w:r w:rsidR="00C4597B" w:rsidRPr="003E57DB">
        <w:tab/>
        <w:t xml:space="preserve">Non-toxic, non-flammable compressed gases, such as </w:t>
      </w:r>
      <w:r w:rsidR="009A5CAE">
        <w:t>c</w:t>
      </w:r>
      <w:r w:rsidR="00C4597B" w:rsidRPr="003E57DB">
        <w:t xml:space="preserve">arbon </w:t>
      </w:r>
      <w:r w:rsidR="009A5CAE">
        <w:t>d</w:t>
      </w:r>
      <w:r w:rsidR="00C4597B" w:rsidRPr="003E57DB">
        <w:t>ioxide (UN</w:t>
      </w:r>
      <w:r w:rsidR="009A5CAE">
        <w:t xml:space="preserve"> </w:t>
      </w:r>
      <w:r w:rsidR="00C4597B" w:rsidRPr="003E57DB">
        <w:t xml:space="preserve">1013), </w:t>
      </w:r>
      <w:r w:rsidR="009A5CAE">
        <w:t>a</w:t>
      </w:r>
      <w:r w:rsidR="00C4597B" w:rsidRPr="003E57DB">
        <w:t>rgon (UN</w:t>
      </w:r>
      <w:r w:rsidR="009A5CAE">
        <w:t xml:space="preserve"> </w:t>
      </w:r>
      <w:r w:rsidR="00C4597B" w:rsidRPr="003E57DB">
        <w:t xml:space="preserve">1006) and other compressed gases with no subsidiary risks are required to be packaged in accordance with P200, which is an established packaging regime with a proven transport history. </w:t>
      </w:r>
      <w:r w:rsidR="00C4597B">
        <w:t xml:space="preserve">Shipments of compressed gases according to ADR special provision 653 has provided a history of safe shipments of these </w:t>
      </w:r>
      <w:r w:rsidR="00102E84">
        <w:t xml:space="preserve">Division </w:t>
      </w:r>
      <w:r w:rsidR="00C4597B">
        <w:t>2.2 compressed gases, with volumes greater than the existing limited quantity limitations (120</w:t>
      </w:r>
      <w:r w:rsidR="00DA6F67">
        <w:t xml:space="preserve"> </w:t>
      </w:r>
      <w:r w:rsidR="00C4597B">
        <w:t xml:space="preserve">ml). The increase in the limited quantity volume for these commodities is supported by the inclusion of SP 653 in ADR, and the issuance of similar authorizations by the </w:t>
      </w:r>
      <w:r w:rsidR="0042175B">
        <w:t xml:space="preserve">United </w:t>
      </w:r>
      <w:r w:rsidR="00C4597B">
        <w:t>S</w:t>
      </w:r>
      <w:r w:rsidR="0042175B">
        <w:t>tates</w:t>
      </w:r>
      <w:r w:rsidR="00C4597B">
        <w:t xml:space="preserve"> D</w:t>
      </w:r>
      <w:r w:rsidR="0042175B">
        <w:t xml:space="preserve">epartment </w:t>
      </w:r>
      <w:r w:rsidR="00C4597B">
        <w:t>O</w:t>
      </w:r>
      <w:r w:rsidR="0042175B">
        <w:t xml:space="preserve">f </w:t>
      </w:r>
      <w:r w:rsidR="00C4597B">
        <w:t>T</w:t>
      </w:r>
      <w:r w:rsidR="0042175B">
        <w:t>ransport</w:t>
      </w:r>
      <w:r w:rsidR="00441576">
        <w:t>ation</w:t>
      </w:r>
      <w:r w:rsidR="00C4597B">
        <w:t xml:space="preserve"> (DOT SP20796, DOT</w:t>
      </w:r>
      <w:r w:rsidR="00AB13B5">
        <w:t xml:space="preserve"> </w:t>
      </w:r>
      <w:r w:rsidR="00C4597B">
        <w:t>SP20936, etc.) and Transport Canada (TU0715) through their regulatory approval processes.</w:t>
      </w:r>
    </w:p>
    <w:p w14:paraId="20C53548" w14:textId="2A715735" w:rsidR="00C4597B" w:rsidRDefault="00AC645A" w:rsidP="002C090B">
      <w:pPr>
        <w:pStyle w:val="SingleTxtG"/>
      </w:pPr>
      <w:r>
        <w:t>5</w:t>
      </w:r>
      <w:r w:rsidR="002C090B">
        <w:t>.</w:t>
      </w:r>
      <w:r w:rsidR="002C090B">
        <w:tab/>
      </w:r>
      <w:r w:rsidR="00C4597B">
        <w:t xml:space="preserve">The </w:t>
      </w:r>
      <w:r w:rsidR="00C4597B" w:rsidRPr="002C090B">
        <w:t>limited</w:t>
      </w:r>
      <w:r w:rsidR="00C4597B">
        <w:t xml:space="preserve"> quantity limits for aerosols and gas receptacles other than those that contain toxic gases are 1000</w:t>
      </w:r>
      <w:r w:rsidR="00527186">
        <w:t>°</w:t>
      </w:r>
      <w:r w:rsidR="00C4597B">
        <w:t>ml/30</w:t>
      </w:r>
      <w:r w:rsidR="00527186">
        <w:t>°</w:t>
      </w:r>
      <w:r w:rsidR="00C4597B">
        <w:t xml:space="preserve">kg </w:t>
      </w:r>
      <w:r w:rsidR="00C4597B" w:rsidRPr="00E773A0">
        <w:t xml:space="preserve">in accordance with special provision 277. </w:t>
      </w:r>
      <w:r w:rsidR="00C4597B">
        <w:t>Consistent with the comment from Canada a</w:t>
      </w:r>
      <w:r w:rsidR="00C4597B" w:rsidRPr="00E773A0">
        <w:t xml:space="preserve">erosols </w:t>
      </w:r>
      <w:r w:rsidR="00C4597B">
        <w:t xml:space="preserve">and gas receptacles </w:t>
      </w:r>
      <w:r w:rsidR="00C4597B" w:rsidRPr="00E773A0">
        <w:t xml:space="preserve">containing a </w:t>
      </w:r>
      <w:r w:rsidR="00C4597B">
        <w:t xml:space="preserve">Division </w:t>
      </w:r>
      <w:r w:rsidR="00C4597B" w:rsidRPr="00E773A0">
        <w:t>2.1, 2.1</w:t>
      </w:r>
      <w:r w:rsidR="0037394C">
        <w:t> </w:t>
      </w:r>
      <w:r w:rsidR="00C4597B" w:rsidRPr="00E773A0">
        <w:t>(8), and 2.2</w:t>
      </w:r>
      <w:r w:rsidR="0037394C">
        <w:t> </w:t>
      </w:r>
      <w:r w:rsidR="00C4597B" w:rsidRPr="00E773A0">
        <w:t xml:space="preserve">(8) have </w:t>
      </w:r>
      <w:r w:rsidR="00C30949" w:rsidRPr="00E773A0">
        <w:t xml:space="preserve">all </w:t>
      </w:r>
      <w:r w:rsidR="00C4597B" w:rsidRPr="00E773A0">
        <w:t xml:space="preserve">a limited quantity </w:t>
      </w:r>
      <w:r w:rsidR="00C4597B">
        <w:t>limit of 1</w:t>
      </w:r>
      <w:r w:rsidR="00980335">
        <w:t>,</w:t>
      </w:r>
      <w:r w:rsidR="00C4597B">
        <w:t>000 ml</w:t>
      </w:r>
      <w:r w:rsidR="003B00BC">
        <w:t>, and c</w:t>
      </w:r>
      <w:r w:rsidR="00C4597B" w:rsidRPr="00E773A0">
        <w:t xml:space="preserve">ylinders do contain a higher pressure, but cylinders are </w:t>
      </w:r>
      <w:r w:rsidR="00C4597B">
        <w:t xml:space="preserve">significantly </w:t>
      </w:r>
      <w:r w:rsidR="00C4597B" w:rsidRPr="00E773A0">
        <w:t>more robust than aerosol cans.</w:t>
      </w:r>
    </w:p>
    <w:p w14:paraId="4899D885" w14:textId="6EDCC19F" w:rsidR="00C4597B" w:rsidRPr="003E57DB" w:rsidRDefault="00C4597B" w:rsidP="002C090B">
      <w:pPr>
        <w:pStyle w:val="HChG"/>
      </w:pPr>
      <w:r w:rsidRPr="003E57DB">
        <w:tab/>
      </w:r>
      <w:r w:rsidR="002C090B">
        <w:tab/>
      </w:r>
      <w:r w:rsidR="002C090B">
        <w:tab/>
      </w:r>
      <w:r w:rsidRPr="002C090B">
        <w:t>Proposal</w:t>
      </w:r>
    </w:p>
    <w:p w14:paraId="511441D7" w14:textId="11DA08F6" w:rsidR="00C4597B" w:rsidRDefault="00AC645A" w:rsidP="002C090B">
      <w:pPr>
        <w:pStyle w:val="SingleTxtG"/>
      </w:pPr>
      <w:r>
        <w:t>6</w:t>
      </w:r>
      <w:r w:rsidR="00C4597B" w:rsidRPr="003E57DB">
        <w:t>.</w:t>
      </w:r>
      <w:r w:rsidR="00C4597B" w:rsidRPr="003E57DB">
        <w:tab/>
        <w:t xml:space="preserve">In the Dangerous Goods List, increase the limited quantity limit (column 7A) </w:t>
      </w:r>
      <w:r w:rsidR="00C4597B">
        <w:t xml:space="preserve">for all Division </w:t>
      </w:r>
      <w:r w:rsidR="00C4597B" w:rsidRPr="003E57DB">
        <w:t>2.2 gases, with no subsidiary hazards, from 120 ml to 1,000 ml.</w:t>
      </w:r>
      <w:r w:rsidR="00C4597B">
        <w:t xml:space="preserve"> A list of these gases is provided in the </w:t>
      </w:r>
      <w:r w:rsidR="00980335">
        <w:t>a</w:t>
      </w:r>
      <w:r w:rsidR="00C4597B">
        <w:t xml:space="preserve">ppendix of this proposal. The list separates refrigerated liquids because COSTHA does not have a strong opinion </w:t>
      </w:r>
      <w:r w:rsidR="00C4597B" w:rsidRPr="002C090B">
        <w:t>whether</w:t>
      </w:r>
      <w:r w:rsidR="00C4597B">
        <w:t xml:space="preserve"> these should have a limited quantity value of 1</w:t>
      </w:r>
      <w:r w:rsidR="00553169">
        <w:t>,</w:t>
      </w:r>
      <w:r w:rsidR="00C4597B">
        <w:t xml:space="preserve">000 ml. In addition, it is not proposed to amend the limited quantity values for the Division 2.2 articles because exceptions for these </w:t>
      </w:r>
      <w:r w:rsidR="00ED1FCC">
        <w:t xml:space="preserve">articles </w:t>
      </w:r>
      <w:r w:rsidR="00C4597B">
        <w:t>are addressed through specific special provisions.</w:t>
      </w:r>
    </w:p>
    <w:p w14:paraId="491F52E2" w14:textId="7A0C07D9" w:rsidR="00C4597B" w:rsidRDefault="00C4597B" w:rsidP="00C4597B">
      <w:pPr>
        <w:suppressAutoHyphens w:val="0"/>
        <w:spacing w:line="240" w:lineRule="auto"/>
        <w:rPr>
          <w:sz w:val="24"/>
          <w:szCs w:val="24"/>
          <w:u w:val="single"/>
        </w:rPr>
      </w:pPr>
      <w:r>
        <w:rPr>
          <w:sz w:val="24"/>
          <w:szCs w:val="24"/>
          <w:u w:val="single"/>
        </w:rPr>
        <w:br w:type="page"/>
      </w:r>
    </w:p>
    <w:p w14:paraId="51BB93FF" w14:textId="77777777" w:rsidR="00C4597B" w:rsidRDefault="00C4597B" w:rsidP="00F84767">
      <w:pPr>
        <w:pStyle w:val="HChG"/>
      </w:pPr>
      <w:r w:rsidRPr="006E6A44">
        <w:lastRenderedPageBreak/>
        <w:t>Appendix</w:t>
      </w:r>
    </w:p>
    <w:p w14:paraId="69152FBE" w14:textId="79AA8F7E" w:rsidR="00C4597B" w:rsidRPr="00F642F6" w:rsidRDefault="00F84767" w:rsidP="00F84767">
      <w:pPr>
        <w:pStyle w:val="HChG"/>
        <w:rPr>
          <w:sz w:val="32"/>
          <w:szCs w:val="32"/>
          <w:u w:val="single"/>
        </w:rPr>
      </w:pPr>
      <w:r>
        <w:tab/>
      </w:r>
      <w:r>
        <w:tab/>
      </w:r>
      <w:r w:rsidR="00C4597B" w:rsidRPr="00F642F6">
        <w:t>Division 2.2 compressed and liquified gases without subsidiary hazards</w:t>
      </w:r>
    </w:p>
    <w:p w14:paraId="57BC1B61" w14:textId="77777777" w:rsidR="00C4597B" w:rsidRPr="00F84767" w:rsidRDefault="00C4597B" w:rsidP="00F84767">
      <w:pPr>
        <w:pStyle w:val="SingleTxtG"/>
      </w:pPr>
      <w:r w:rsidRPr="00F84767">
        <w:t>1002 AIR, COMPRESSED</w:t>
      </w:r>
    </w:p>
    <w:p w14:paraId="66733991" w14:textId="77777777" w:rsidR="00C4597B" w:rsidRPr="00F84767" w:rsidRDefault="00C4597B" w:rsidP="00F84767">
      <w:pPr>
        <w:pStyle w:val="SingleTxtG"/>
      </w:pPr>
      <w:r w:rsidRPr="00F84767">
        <w:t xml:space="preserve">1006 ARGON, COMPRESSED </w:t>
      </w:r>
    </w:p>
    <w:p w14:paraId="6D746E01" w14:textId="77777777" w:rsidR="00C4597B" w:rsidRPr="00F84767" w:rsidRDefault="00C4597B" w:rsidP="00F84767">
      <w:pPr>
        <w:pStyle w:val="SingleTxtG"/>
      </w:pPr>
      <w:r w:rsidRPr="00F84767">
        <w:t>1009 BROMOTRIFLUOROMETHANE (REFRIGERANT GAS R 13B1)</w:t>
      </w:r>
    </w:p>
    <w:p w14:paraId="26ACFFA5" w14:textId="77777777" w:rsidR="00C4597B" w:rsidRPr="00F84767" w:rsidRDefault="00C4597B" w:rsidP="00F84767">
      <w:pPr>
        <w:pStyle w:val="SingleTxtG"/>
      </w:pPr>
      <w:r w:rsidRPr="00F84767">
        <w:t>1013 CARBON DIOXIDE</w:t>
      </w:r>
    </w:p>
    <w:p w14:paraId="55D82A57" w14:textId="3A95FE34" w:rsidR="00C4597B" w:rsidRPr="00F84767" w:rsidRDefault="00C4597B" w:rsidP="00F84767">
      <w:pPr>
        <w:pStyle w:val="SingleTxtG"/>
      </w:pPr>
      <w:r w:rsidRPr="00F84767">
        <w:t>1018 CHLORODIFLUOROMETHANE (REFRIGERANT GAS R 22)</w:t>
      </w:r>
    </w:p>
    <w:p w14:paraId="60DD3DCB" w14:textId="2745D9CC" w:rsidR="00C4597B" w:rsidRPr="00F84767" w:rsidRDefault="00C4597B" w:rsidP="00F84767">
      <w:pPr>
        <w:pStyle w:val="SingleTxtG"/>
      </w:pPr>
      <w:r w:rsidRPr="00F84767">
        <w:t>1020 CHLOROPENTAFLUORO-ETHANE (REFRIGERANT GAS R 115)</w:t>
      </w:r>
    </w:p>
    <w:p w14:paraId="22988E0F" w14:textId="77777777" w:rsidR="00C4597B" w:rsidRPr="00F84767" w:rsidRDefault="00C4597B" w:rsidP="00F84767">
      <w:pPr>
        <w:pStyle w:val="SingleTxtG"/>
      </w:pPr>
      <w:r w:rsidRPr="00F84767">
        <w:t>1021 1-CHLORO-1,2,2,2- TETRAFLUOROETHANE (REFRIGERANT GAS R 124)</w:t>
      </w:r>
    </w:p>
    <w:p w14:paraId="518E8BD9" w14:textId="77777777" w:rsidR="00C4597B" w:rsidRPr="00F84767" w:rsidRDefault="00C4597B" w:rsidP="00F84767">
      <w:pPr>
        <w:pStyle w:val="SingleTxtG"/>
      </w:pPr>
      <w:r w:rsidRPr="00F84767">
        <w:t>1022 CHLOROTRIFLUORO-METHANE (REFRIGERANT GAS R 13)</w:t>
      </w:r>
    </w:p>
    <w:p w14:paraId="6497D8B9" w14:textId="3DC136D5" w:rsidR="00C4597B" w:rsidRPr="00F84767" w:rsidRDefault="00C4597B" w:rsidP="00F84767">
      <w:pPr>
        <w:pStyle w:val="SingleTxtG"/>
      </w:pPr>
      <w:r w:rsidRPr="00F84767">
        <w:t>1028 DICHLORODIFLUORO-METHANE (REFRIGERANT GAS R 12)</w:t>
      </w:r>
    </w:p>
    <w:p w14:paraId="306229B1" w14:textId="77777777" w:rsidR="00C4597B" w:rsidRPr="00F84767" w:rsidRDefault="00C4597B" w:rsidP="00F84767">
      <w:pPr>
        <w:pStyle w:val="SingleTxtG"/>
      </w:pPr>
      <w:r w:rsidRPr="00F84767">
        <w:t>1029 DICHLOROFLUOROMETHANE (REFRIGERANT GAS R 21)</w:t>
      </w:r>
    </w:p>
    <w:p w14:paraId="40E64823" w14:textId="77777777" w:rsidR="00C4597B" w:rsidRPr="00F84767" w:rsidRDefault="00C4597B" w:rsidP="00F84767">
      <w:pPr>
        <w:pStyle w:val="SingleTxtG"/>
      </w:pPr>
      <w:r w:rsidRPr="00F84767">
        <w:t>1043 FERTILIZER AMMONIATING SOLUTION with free ammonia</w:t>
      </w:r>
    </w:p>
    <w:p w14:paraId="5D6A4293" w14:textId="77777777" w:rsidR="00C4597B" w:rsidRPr="00F84767" w:rsidRDefault="00C4597B" w:rsidP="00F84767">
      <w:pPr>
        <w:pStyle w:val="SingleTxtG"/>
      </w:pPr>
      <w:r w:rsidRPr="00F84767">
        <w:t>1056 KRYPTON, COMPRESSED</w:t>
      </w:r>
    </w:p>
    <w:p w14:paraId="5088F5C4" w14:textId="77777777" w:rsidR="00C4597B" w:rsidRPr="00F84767" w:rsidRDefault="00C4597B" w:rsidP="00F84767">
      <w:pPr>
        <w:pStyle w:val="SingleTxtG"/>
      </w:pPr>
      <w:r w:rsidRPr="00F84767">
        <w:t>1058 LIQUEFIED GASES, non-flammable, charged with nitrogen, carbon dioxide or air.</w:t>
      </w:r>
    </w:p>
    <w:p w14:paraId="31493D6A" w14:textId="77777777" w:rsidR="00C4597B" w:rsidRPr="00F84767" w:rsidRDefault="00C4597B" w:rsidP="00F84767">
      <w:pPr>
        <w:pStyle w:val="SingleTxtG"/>
      </w:pPr>
      <w:r w:rsidRPr="00F84767">
        <w:t>1065 NEON, COMPRESSED</w:t>
      </w:r>
    </w:p>
    <w:p w14:paraId="61C5E3D9" w14:textId="77777777" w:rsidR="00C4597B" w:rsidRPr="00F84767" w:rsidRDefault="00C4597B" w:rsidP="00F84767">
      <w:pPr>
        <w:pStyle w:val="SingleTxtG"/>
      </w:pPr>
      <w:r w:rsidRPr="00F84767">
        <w:t>1066 NITROGEN, COMPRESSED</w:t>
      </w:r>
    </w:p>
    <w:p w14:paraId="7FC2DB96" w14:textId="77777777" w:rsidR="00C4597B" w:rsidRPr="00F84767" w:rsidRDefault="00C4597B" w:rsidP="00F84767">
      <w:pPr>
        <w:pStyle w:val="SingleTxtG"/>
      </w:pPr>
      <w:r w:rsidRPr="00F84767">
        <w:t>1078 REFRIGERANT GAS, N.O.S.</w:t>
      </w:r>
    </w:p>
    <w:p w14:paraId="716F0EF0" w14:textId="77777777" w:rsidR="00C4597B" w:rsidRPr="00F84767" w:rsidRDefault="00C4597B" w:rsidP="00F84767">
      <w:pPr>
        <w:pStyle w:val="SingleTxtG"/>
      </w:pPr>
      <w:r w:rsidRPr="00F84767">
        <w:t>1080 SULPHUR HEXAFLUORIDE</w:t>
      </w:r>
    </w:p>
    <w:p w14:paraId="4C9CFA5C" w14:textId="77777777" w:rsidR="00C4597B" w:rsidRPr="00F84767" w:rsidRDefault="00C4597B" w:rsidP="00F84767">
      <w:pPr>
        <w:pStyle w:val="SingleTxtG"/>
      </w:pPr>
      <w:r w:rsidRPr="00F84767">
        <w:t>1858 HEXAFLUOROPROPYLENE (REFRIGERANT GAS R 1216)</w:t>
      </w:r>
    </w:p>
    <w:p w14:paraId="3D3D67ED" w14:textId="38616D69" w:rsidR="00C4597B" w:rsidRPr="00F84767" w:rsidRDefault="00C4597B" w:rsidP="00F84767">
      <w:pPr>
        <w:pStyle w:val="SingleTxtG"/>
      </w:pPr>
      <w:r w:rsidRPr="00F84767">
        <w:t>1952 ETHYLENE OXIDE AND CARBON DIOXIDE MIXTURE with not more than 9</w:t>
      </w:r>
      <w:r w:rsidR="007F512A">
        <w:t> </w:t>
      </w:r>
      <w:r w:rsidRPr="00F84767">
        <w:t>% ethylene oxide</w:t>
      </w:r>
    </w:p>
    <w:p w14:paraId="77C8B407" w14:textId="77777777" w:rsidR="00C4597B" w:rsidRPr="00F84767" w:rsidRDefault="00C4597B" w:rsidP="00F84767">
      <w:pPr>
        <w:pStyle w:val="SingleTxtG"/>
      </w:pPr>
      <w:r w:rsidRPr="00F84767">
        <w:t>1956 COMPRESSED GAS, N.O.S.</w:t>
      </w:r>
    </w:p>
    <w:p w14:paraId="69AF74F0" w14:textId="77777777" w:rsidR="00C4597B" w:rsidRPr="00F84767" w:rsidRDefault="00C4597B" w:rsidP="00F84767">
      <w:pPr>
        <w:pStyle w:val="SingleTxtG"/>
      </w:pPr>
      <w:r w:rsidRPr="00F84767">
        <w:t>1958 1,2-DICHLORO-1,1,2,2- TETRAFLUOROETHANE (REFRIGERANT GAS R 114)</w:t>
      </w:r>
    </w:p>
    <w:p w14:paraId="0B2619E5" w14:textId="0CAF1B6E" w:rsidR="00C4597B" w:rsidRPr="00F84767" w:rsidRDefault="00C4597B" w:rsidP="00F84767">
      <w:pPr>
        <w:pStyle w:val="SingleTxtG"/>
      </w:pPr>
      <w:r w:rsidRPr="00F84767">
        <w:t>1968 INSECTICIDE GAS, N.O.S.</w:t>
      </w:r>
    </w:p>
    <w:p w14:paraId="4FBC1F96" w14:textId="34BC0CF9" w:rsidR="00C4597B" w:rsidRPr="00F84767" w:rsidRDefault="00C4597B" w:rsidP="00F84767">
      <w:pPr>
        <w:pStyle w:val="SingleTxtG"/>
      </w:pPr>
      <w:r w:rsidRPr="00F84767">
        <w:t>1973 CHLORODIFLUOROMETHANE AND CHLOROPENTAFLUORO-ETHANE MIXTURE with fixed boiling point, with approximately 49</w:t>
      </w:r>
      <w:r w:rsidR="007F512A">
        <w:t> </w:t>
      </w:r>
      <w:r w:rsidRPr="00F84767">
        <w:t>% chlorodifluoromethane (REFRIGERANT GAS R 502)</w:t>
      </w:r>
    </w:p>
    <w:p w14:paraId="7F149C93" w14:textId="77777777" w:rsidR="00C4597B" w:rsidRPr="00F84767" w:rsidRDefault="00C4597B" w:rsidP="00F84767">
      <w:pPr>
        <w:pStyle w:val="SingleTxtG"/>
      </w:pPr>
      <w:r w:rsidRPr="00F84767">
        <w:t>1974 CHLORODIFLUOROBROMOMETHANE (REFRIGERANT GAS R 12B1)</w:t>
      </w:r>
    </w:p>
    <w:p w14:paraId="54C7A07F" w14:textId="2D4A8746" w:rsidR="00C4597B" w:rsidRPr="00F84767" w:rsidRDefault="00C4597B" w:rsidP="00F84767">
      <w:pPr>
        <w:pStyle w:val="SingleTxtG"/>
      </w:pPr>
      <w:r w:rsidRPr="00F84767">
        <w:t>1976 OCTAFLUOROCYCLOBUTANE (REFRIGERANT GAS RC 318)</w:t>
      </w:r>
    </w:p>
    <w:p w14:paraId="096513F6" w14:textId="1F34419A" w:rsidR="00C4597B" w:rsidRPr="00F84767" w:rsidRDefault="00C4597B" w:rsidP="00F84767">
      <w:pPr>
        <w:pStyle w:val="SingleTxtG"/>
      </w:pPr>
      <w:r w:rsidRPr="00F84767">
        <w:t>1982 TETRAFLUOROMETHANE (REFRIGERANT GAS R 14)</w:t>
      </w:r>
    </w:p>
    <w:p w14:paraId="05BB8675" w14:textId="32C57B20" w:rsidR="00C4597B" w:rsidRPr="00F84767" w:rsidRDefault="00C4597B" w:rsidP="00F84767">
      <w:pPr>
        <w:pStyle w:val="SingleTxtG"/>
      </w:pPr>
      <w:r w:rsidRPr="00F84767">
        <w:t>1983 1-CHLORO-2,2,2- TRIFLUOROETHANE (REFRIGERANT GAS R 133a)</w:t>
      </w:r>
    </w:p>
    <w:p w14:paraId="0621F1ED" w14:textId="77777777" w:rsidR="00C4597B" w:rsidRPr="00F84767" w:rsidRDefault="00C4597B" w:rsidP="00F84767">
      <w:pPr>
        <w:pStyle w:val="SingleTxtG"/>
      </w:pPr>
      <w:r w:rsidRPr="00F84767">
        <w:t>1984 TRIFLUOROMETHANE (REFRIGERANT GAS R 23)</w:t>
      </w:r>
    </w:p>
    <w:p w14:paraId="5F4AC625" w14:textId="77777777" w:rsidR="00C4597B" w:rsidRPr="00F84767" w:rsidRDefault="00C4597B" w:rsidP="00F84767">
      <w:pPr>
        <w:pStyle w:val="SingleTxtG"/>
      </w:pPr>
      <w:r w:rsidRPr="00F84767">
        <w:t>2036 XENON</w:t>
      </w:r>
    </w:p>
    <w:p w14:paraId="52A06A5C" w14:textId="7BDF768A" w:rsidR="00C4597B" w:rsidRPr="00F84767" w:rsidRDefault="00C4597B" w:rsidP="00F84767">
      <w:pPr>
        <w:pStyle w:val="SingleTxtG"/>
      </w:pPr>
      <w:r w:rsidRPr="00F84767">
        <w:t>2073 AMMONIA SOLUTION, relative density less than 0.880 at 15 °C in water, with more than 35</w:t>
      </w:r>
      <w:r w:rsidR="007F512A">
        <w:t xml:space="preserve"> </w:t>
      </w:r>
      <w:r w:rsidRPr="00F84767">
        <w:t>% but not more than 50</w:t>
      </w:r>
      <w:r w:rsidR="007F512A">
        <w:t xml:space="preserve"> </w:t>
      </w:r>
      <w:r w:rsidRPr="00F84767">
        <w:t>% ammonia</w:t>
      </w:r>
    </w:p>
    <w:p w14:paraId="6F1D1AFE" w14:textId="77777777" w:rsidR="00C4597B" w:rsidRPr="00F84767" w:rsidRDefault="00C4597B" w:rsidP="00F84767">
      <w:pPr>
        <w:pStyle w:val="SingleTxtG"/>
      </w:pPr>
      <w:r w:rsidRPr="00F84767">
        <w:t>2193 HEXAFLUOROETHANE (REFRIGERANT GAS R 116)</w:t>
      </w:r>
    </w:p>
    <w:p w14:paraId="4AA17EBB" w14:textId="77777777" w:rsidR="00C4597B" w:rsidRPr="00F84767" w:rsidRDefault="00C4597B" w:rsidP="00F84767">
      <w:pPr>
        <w:pStyle w:val="SingleTxtG"/>
      </w:pPr>
      <w:r w:rsidRPr="00F84767">
        <w:t>2422 OCTAFLUOROBUT-2-ENE (REFRIGERANT GAS R 1318)</w:t>
      </w:r>
    </w:p>
    <w:p w14:paraId="30879A89" w14:textId="77777777" w:rsidR="00C4597B" w:rsidRPr="00F84767" w:rsidRDefault="00C4597B" w:rsidP="00F84767">
      <w:pPr>
        <w:pStyle w:val="SingleTxtG"/>
      </w:pPr>
      <w:r w:rsidRPr="00F84767">
        <w:t>2424 OCTAFLUOROPROPANE (REFRIGERANT GAS R 218)</w:t>
      </w:r>
    </w:p>
    <w:p w14:paraId="5D404200" w14:textId="77777777" w:rsidR="00C4597B" w:rsidRPr="00F84767" w:rsidRDefault="00C4597B" w:rsidP="00F84767">
      <w:pPr>
        <w:pStyle w:val="SingleTxtG"/>
      </w:pPr>
      <w:r w:rsidRPr="00F84767">
        <w:lastRenderedPageBreak/>
        <w:t>2455 METHYL NITRITE</w:t>
      </w:r>
    </w:p>
    <w:p w14:paraId="0530D7BD" w14:textId="3AC1A7C0" w:rsidR="00C4597B" w:rsidRPr="00F84767" w:rsidRDefault="00C4597B" w:rsidP="00F84767">
      <w:pPr>
        <w:pStyle w:val="SingleTxtG"/>
      </w:pPr>
      <w:r w:rsidRPr="00F84767">
        <w:t>2599 CHLOROTRIFLUOROMETHANE AND TRIFLUOROMETHANE AZEOTROPIC MIXTURE with approximately 60</w:t>
      </w:r>
      <w:r w:rsidR="007F512A">
        <w:t xml:space="preserve"> </w:t>
      </w:r>
      <w:r w:rsidRPr="00F84767">
        <w:t>% chlorotrifluoromethane (REFRIGERANT GAS R 503)</w:t>
      </w:r>
    </w:p>
    <w:p w14:paraId="3DD12A0E" w14:textId="324D4D83" w:rsidR="00C4597B" w:rsidRPr="00F84767" w:rsidRDefault="00C4597B" w:rsidP="00F84767">
      <w:pPr>
        <w:pStyle w:val="SingleTxtG"/>
      </w:pPr>
      <w:r w:rsidRPr="00F84767">
        <w:t>2602 DICHLORODIFLUOROMETHANE AND DIFLUOROETHANE AZEOTROPIC MIXTURE with approximately 74</w:t>
      </w:r>
      <w:r w:rsidR="007F512A">
        <w:t xml:space="preserve"> </w:t>
      </w:r>
      <w:r w:rsidRPr="00F84767">
        <w:t>% dichlorodifluoromethane (REFRIGERANT GAS R 500)</w:t>
      </w:r>
    </w:p>
    <w:p w14:paraId="1C471E00" w14:textId="5AA36F7B" w:rsidR="00C4597B" w:rsidRPr="00F84767" w:rsidRDefault="00C4597B" w:rsidP="00F84767">
      <w:pPr>
        <w:pStyle w:val="SingleTxtG"/>
      </w:pPr>
      <w:r w:rsidRPr="00F84767">
        <w:t>3070 ETHYLENE OXIDE AND DICHLORODIFLUORO-METHANE MIXTURE with not more than 12.5</w:t>
      </w:r>
      <w:r w:rsidR="007F512A">
        <w:t xml:space="preserve"> </w:t>
      </w:r>
      <w:r w:rsidRPr="00F84767">
        <w:t>% ethylene oxide</w:t>
      </w:r>
    </w:p>
    <w:p w14:paraId="6F56A157" w14:textId="77777777" w:rsidR="00C4597B" w:rsidRPr="00F84767" w:rsidRDefault="00C4597B" w:rsidP="00F84767">
      <w:pPr>
        <w:pStyle w:val="SingleTxtG"/>
      </w:pPr>
      <w:r w:rsidRPr="00F84767">
        <w:t>3159 1,1,1,2-TETRAFLUOROETHANE (REFRIGERANT GAS R 134a)</w:t>
      </w:r>
    </w:p>
    <w:p w14:paraId="69788169" w14:textId="77777777" w:rsidR="00C4597B" w:rsidRPr="00F84767" w:rsidRDefault="00C4597B" w:rsidP="00F84767">
      <w:pPr>
        <w:pStyle w:val="SingleTxtG"/>
      </w:pPr>
      <w:r w:rsidRPr="00F84767">
        <w:t>3163 LIQUEFIED GAS, N.O.S.</w:t>
      </w:r>
    </w:p>
    <w:p w14:paraId="4F098E42" w14:textId="77777777" w:rsidR="00C4597B" w:rsidRPr="00F84767" w:rsidRDefault="00C4597B" w:rsidP="00F84767">
      <w:pPr>
        <w:pStyle w:val="SingleTxtG"/>
      </w:pPr>
      <w:r w:rsidRPr="00F84767">
        <w:t>3220 PENTAFLUOROETHANE (REFRIGERANT GAS R 125)</w:t>
      </w:r>
    </w:p>
    <w:p w14:paraId="3CA35025" w14:textId="11FF3E09" w:rsidR="00C4597B" w:rsidRPr="00F84767" w:rsidRDefault="00C4597B" w:rsidP="00F84767">
      <w:pPr>
        <w:pStyle w:val="SingleTxtG"/>
      </w:pPr>
      <w:r w:rsidRPr="00F84767">
        <w:t>3296 HEPTAFLUOROPROPANE (REFRIGERANT GAS R 227)</w:t>
      </w:r>
    </w:p>
    <w:p w14:paraId="604670EF" w14:textId="07FBA63B" w:rsidR="00C4597B" w:rsidRPr="00F84767" w:rsidRDefault="00C4597B" w:rsidP="00F84767">
      <w:pPr>
        <w:pStyle w:val="SingleTxtG"/>
      </w:pPr>
      <w:r w:rsidRPr="00F84767">
        <w:t>3297 ETHYLENE OXIDE AND CHLOROTETRAFLUORO-ETHANE MIXTURE with not more than 8.8</w:t>
      </w:r>
      <w:r w:rsidR="002971A8">
        <w:t xml:space="preserve"> </w:t>
      </w:r>
      <w:r w:rsidRPr="00F84767">
        <w:t>% ethylene oxide 2</w:t>
      </w:r>
    </w:p>
    <w:p w14:paraId="09676455" w14:textId="5C24D96F" w:rsidR="00C4597B" w:rsidRPr="00F84767" w:rsidRDefault="00C4597B" w:rsidP="00F84767">
      <w:pPr>
        <w:pStyle w:val="SingleTxtG"/>
      </w:pPr>
      <w:r w:rsidRPr="00F84767">
        <w:t>3298 ETHYLENE OXIDE AND PENTAFLUOROETHANE MIXTURE with not more than 7.9</w:t>
      </w:r>
      <w:r w:rsidR="002971A8">
        <w:t> </w:t>
      </w:r>
      <w:r w:rsidRPr="00F84767">
        <w:t xml:space="preserve">% ethylene oxide </w:t>
      </w:r>
    </w:p>
    <w:p w14:paraId="5E80CCBF" w14:textId="0CB6536A" w:rsidR="00C4597B" w:rsidRPr="00F84767" w:rsidRDefault="00C4597B" w:rsidP="00F84767">
      <w:pPr>
        <w:pStyle w:val="SingleTxtG"/>
      </w:pPr>
      <w:r w:rsidRPr="00F84767">
        <w:t>3299 ETHYLENE OXIDE AND TETRAFLUOROETHANE MIXTURE with not more than 5.6</w:t>
      </w:r>
      <w:r w:rsidR="002971A8">
        <w:t> </w:t>
      </w:r>
      <w:r w:rsidRPr="00F84767">
        <w:t>% ethylene oxide</w:t>
      </w:r>
    </w:p>
    <w:p w14:paraId="0E3B9A40" w14:textId="77777777" w:rsidR="00C4597B" w:rsidRPr="00F84767" w:rsidRDefault="00C4597B" w:rsidP="00F84767">
      <w:pPr>
        <w:pStyle w:val="SingleTxtG"/>
      </w:pPr>
      <w:r w:rsidRPr="00F84767">
        <w:t>3337 REFRIGERANT GAS R 404A</w:t>
      </w:r>
    </w:p>
    <w:p w14:paraId="1F993B14" w14:textId="77777777" w:rsidR="00C4597B" w:rsidRPr="00F84767" w:rsidRDefault="00C4597B" w:rsidP="00F84767">
      <w:pPr>
        <w:pStyle w:val="SingleTxtG"/>
      </w:pPr>
      <w:r w:rsidRPr="00F84767">
        <w:t xml:space="preserve">3338 REFRIGERANT GAS R 407A </w:t>
      </w:r>
    </w:p>
    <w:p w14:paraId="547C4016" w14:textId="77777777" w:rsidR="00C4597B" w:rsidRPr="00F84767" w:rsidRDefault="00C4597B" w:rsidP="00F84767">
      <w:pPr>
        <w:pStyle w:val="SingleTxtG"/>
      </w:pPr>
      <w:r w:rsidRPr="00F84767">
        <w:t xml:space="preserve">3339 REFRIGERANT GAS R 407B </w:t>
      </w:r>
    </w:p>
    <w:p w14:paraId="3DB37352" w14:textId="77777777" w:rsidR="00C4597B" w:rsidRPr="00F84767" w:rsidRDefault="00C4597B" w:rsidP="00F84767">
      <w:pPr>
        <w:pStyle w:val="SingleTxtG"/>
      </w:pPr>
      <w:r w:rsidRPr="00F84767">
        <w:t>3340 REFRIGERANT GAS R 407C</w:t>
      </w:r>
    </w:p>
    <w:p w14:paraId="285BD6C6" w14:textId="77777777" w:rsidR="00C4597B" w:rsidRPr="00F84767" w:rsidRDefault="00C4597B" w:rsidP="00F84767">
      <w:pPr>
        <w:pStyle w:val="SingleTxtG"/>
      </w:pPr>
      <w:r w:rsidRPr="00F84767">
        <w:t>3511 ADSORBED GAS, N.O.S.</w:t>
      </w:r>
    </w:p>
    <w:p w14:paraId="6E740541" w14:textId="6A18C6E6" w:rsidR="00C4597B" w:rsidRPr="00F642F6" w:rsidRDefault="00231084" w:rsidP="00231084">
      <w:pPr>
        <w:pStyle w:val="HChG"/>
      </w:pPr>
      <w:r>
        <w:tab/>
      </w:r>
      <w:r>
        <w:tab/>
      </w:r>
      <w:r w:rsidR="00C4597B" w:rsidRPr="00F642F6">
        <w:t>Division 2.2. Refrigerated Liquids without subsidiary hazards</w:t>
      </w:r>
    </w:p>
    <w:p w14:paraId="6EE6B26E" w14:textId="77777777" w:rsidR="00C4597B" w:rsidRPr="0049299A" w:rsidRDefault="00C4597B" w:rsidP="0049299A">
      <w:pPr>
        <w:pStyle w:val="SingleTxtG"/>
      </w:pPr>
      <w:r w:rsidRPr="0049299A">
        <w:t>1913 NEON, REFRIGERATED LIQUID</w:t>
      </w:r>
    </w:p>
    <w:p w14:paraId="235805CC" w14:textId="77777777" w:rsidR="00C4597B" w:rsidRPr="0049299A" w:rsidRDefault="00C4597B" w:rsidP="0049299A">
      <w:pPr>
        <w:pStyle w:val="SingleTxtG"/>
      </w:pPr>
      <w:r w:rsidRPr="0049299A">
        <w:t>1951 ARGON, REFRIGERATED LIQUID</w:t>
      </w:r>
    </w:p>
    <w:p w14:paraId="02E322E1" w14:textId="77777777" w:rsidR="00C4597B" w:rsidRPr="0049299A" w:rsidRDefault="00C4597B" w:rsidP="0049299A">
      <w:pPr>
        <w:pStyle w:val="SingleTxtG"/>
      </w:pPr>
      <w:r w:rsidRPr="0049299A">
        <w:t>1963 HELIUM, REFRIGERATED LIQUID</w:t>
      </w:r>
    </w:p>
    <w:p w14:paraId="5EBDB4F4" w14:textId="77777777" w:rsidR="00C4597B" w:rsidRPr="0049299A" w:rsidRDefault="00C4597B" w:rsidP="0049299A">
      <w:pPr>
        <w:pStyle w:val="SingleTxtG"/>
      </w:pPr>
      <w:r w:rsidRPr="0049299A">
        <w:t>1970 KRYPTON, REFRIGERATED LIQUID</w:t>
      </w:r>
    </w:p>
    <w:p w14:paraId="2ED3DCB8" w14:textId="77777777" w:rsidR="00C4597B" w:rsidRPr="0049299A" w:rsidRDefault="00C4597B" w:rsidP="0049299A">
      <w:pPr>
        <w:pStyle w:val="SingleTxtG"/>
      </w:pPr>
      <w:r w:rsidRPr="0049299A">
        <w:t>1977 NITROGEN, REFRIGERATED LIQUID</w:t>
      </w:r>
    </w:p>
    <w:p w14:paraId="10C754CA" w14:textId="77777777" w:rsidR="00C4597B" w:rsidRPr="0049299A" w:rsidRDefault="00C4597B" w:rsidP="0049299A">
      <w:pPr>
        <w:pStyle w:val="SingleTxtG"/>
      </w:pPr>
      <w:r w:rsidRPr="0049299A">
        <w:t>2187 CARBON DIOXIDE, REFRIGERATED LIQUID</w:t>
      </w:r>
    </w:p>
    <w:p w14:paraId="4A0C89F9" w14:textId="77777777" w:rsidR="00C4597B" w:rsidRPr="0049299A" w:rsidRDefault="00C4597B" w:rsidP="0049299A">
      <w:pPr>
        <w:pStyle w:val="SingleTxtG"/>
      </w:pPr>
      <w:r w:rsidRPr="0049299A">
        <w:t>3136 TRIFLUOROMETHANE, REFRIGERATED LIQUID</w:t>
      </w:r>
    </w:p>
    <w:p w14:paraId="4C35FBE2" w14:textId="2CC206B3" w:rsidR="00C4597B" w:rsidRDefault="0049299A" w:rsidP="0049299A">
      <w:pPr>
        <w:pStyle w:val="HChG"/>
      </w:pPr>
      <w:r>
        <w:tab/>
      </w:r>
      <w:r>
        <w:tab/>
      </w:r>
      <w:r w:rsidR="00C4597B" w:rsidRPr="00F642F6">
        <w:t>Articles that are not included because they have other provisions (e.g. Refrigerating machines are assigned SP 119)</w:t>
      </w:r>
    </w:p>
    <w:p w14:paraId="5DF954C2" w14:textId="77777777" w:rsidR="00C4597B" w:rsidRPr="0049299A" w:rsidRDefault="00C4597B" w:rsidP="0049299A">
      <w:pPr>
        <w:pStyle w:val="SingleTxtG"/>
      </w:pPr>
      <w:r w:rsidRPr="0049299A">
        <w:t>1044 FIRE EXTINGUISHERS with compressed or liquefied gas</w:t>
      </w:r>
    </w:p>
    <w:p w14:paraId="413584FF" w14:textId="77777777" w:rsidR="00C4597B" w:rsidRPr="0049299A" w:rsidRDefault="00C4597B" w:rsidP="0049299A">
      <w:pPr>
        <w:pStyle w:val="SingleTxtG"/>
      </w:pPr>
      <w:r w:rsidRPr="0049299A">
        <w:t>2857 REFRIGERATING MACHINES containing non-flammable, non-toxic, gases or ammonia solutions (UN 2672)</w:t>
      </w:r>
    </w:p>
    <w:p w14:paraId="3D3C0167" w14:textId="77777777" w:rsidR="00C4597B" w:rsidRPr="0049299A" w:rsidRDefault="00C4597B" w:rsidP="0049299A">
      <w:pPr>
        <w:pStyle w:val="SingleTxtG"/>
      </w:pPr>
      <w:r w:rsidRPr="0049299A">
        <w:t>3164 ARTICLES, PRESSURIZED, PNEUMATIC or HYDRAULIC (containing non-flammable gas)</w:t>
      </w:r>
    </w:p>
    <w:p w14:paraId="420EB34B" w14:textId="77777777" w:rsidR="00C4597B" w:rsidRPr="0049299A" w:rsidRDefault="00C4597B" w:rsidP="0049299A">
      <w:pPr>
        <w:pStyle w:val="SingleTxtG"/>
      </w:pPr>
      <w:r w:rsidRPr="0049299A">
        <w:t>3500 CHEMICALS UNDER PRESSURE, N.O.S.</w:t>
      </w:r>
    </w:p>
    <w:p w14:paraId="0C6976B3" w14:textId="1010AEA6" w:rsidR="00F93813" w:rsidRPr="009E5EAE" w:rsidRDefault="0049299A" w:rsidP="0049299A">
      <w:pPr>
        <w:pStyle w:val="SingleTxtG"/>
        <w:rPr>
          <w:lang w:val="en-US"/>
        </w:rPr>
      </w:pPr>
      <w:r>
        <w:rPr>
          <w:noProof/>
        </w:rPr>
        <mc:AlternateContent>
          <mc:Choice Requires="wps">
            <w:drawing>
              <wp:anchor distT="45720" distB="45720" distL="114300" distR="114300" simplePos="0" relativeHeight="251659264" behindDoc="0" locked="0" layoutInCell="1" allowOverlap="1" wp14:anchorId="6B08D265" wp14:editId="3689C2E2">
                <wp:simplePos x="0" y="0"/>
                <wp:positionH relativeFrom="column">
                  <wp:posOffset>2216785</wp:posOffset>
                </wp:positionH>
                <wp:positionV relativeFrom="page">
                  <wp:posOffset>10069830</wp:posOffset>
                </wp:positionV>
                <wp:extent cx="1163955" cy="25273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52730"/>
                        </a:xfrm>
                        <a:prstGeom prst="rect">
                          <a:avLst/>
                        </a:prstGeom>
                        <a:solidFill>
                          <a:srgbClr val="FFFFFF"/>
                        </a:solidFill>
                        <a:ln w="9525">
                          <a:solidFill>
                            <a:schemeClr val="bg1"/>
                          </a:solidFill>
                          <a:miter lim="800000"/>
                          <a:headEnd/>
                          <a:tailEnd/>
                        </a:ln>
                      </wps:spPr>
                      <wps:txbx>
                        <w:txbxContent>
                          <w:p w14:paraId="3F8EC4D1" w14:textId="6C3D7035" w:rsidR="0049299A" w:rsidRDefault="0049299A">
                            <w: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08D265" id="_x0000_t202" coordsize="21600,21600" o:spt="202" path="m,l,21600r21600,l21600,xe">
                <v:stroke joinstyle="miter"/>
                <v:path gradientshapeok="t" o:connecttype="rect"/>
              </v:shapetype>
              <v:shape id="Text Box 2" o:spid="_x0000_s1026" type="#_x0000_t202" style="position:absolute;left:0;text-align:left;margin-left:174.55pt;margin-top:792.9pt;width:91.6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" strokecolor="white [3212]">
                <v:textbox style="mso-fit-shape-to-text:t">
                  <w:txbxContent>
                    <w:p w14:paraId="3F8EC4D1" w14:textId="6C3D7035" w:rsidR="0049299A" w:rsidRDefault="0049299A">
                      <w:r>
                        <w:t>_____________</w:t>
                      </w:r>
                    </w:p>
                  </w:txbxContent>
                </v:textbox>
                <w10:wrap type="square" anchory="page"/>
              </v:shape>
            </w:pict>
          </mc:Fallback>
        </mc:AlternateContent>
      </w:r>
      <w:r w:rsidR="00C4597B" w:rsidRPr="0049299A">
        <w:t>3538 ARTICLES CONTAINING NON-FLAMMABLE, NON-TOXIC GAS, N.O.S.</w:t>
      </w:r>
    </w:p>
    <w:sectPr w:rsidR="00F93813" w:rsidRPr="009E5EAE" w:rsidSect="00BB4B3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080B" w14:textId="77777777" w:rsidR="00830FB4" w:rsidRPr="00C47B2E" w:rsidRDefault="00830FB4" w:rsidP="00C47B2E">
      <w:pPr>
        <w:pStyle w:val="Footer"/>
      </w:pPr>
    </w:p>
  </w:endnote>
  <w:endnote w:type="continuationSeparator" w:id="0">
    <w:p w14:paraId="16ABE8EA" w14:textId="77777777" w:rsidR="00830FB4" w:rsidRPr="00C47B2E" w:rsidRDefault="00830FB4" w:rsidP="00C47B2E">
      <w:pPr>
        <w:pStyle w:val="Footer"/>
      </w:pPr>
    </w:p>
  </w:endnote>
  <w:endnote w:type="continuationNotice" w:id="1">
    <w:p w14:paraId="60E14D95" w14:textId="77777777" w:rsidR="00830FB4" w:rsidRPr="00C47B2E" w:rsidRDefault="00830FB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6A1" w14:textId="3FAAB6EC" w:rsidR="00D94B05" w:rsidRPr="00BB4B3F" w:rsidRDefault="00BB4B3F" w:rsidP="00BB4B3F">
    <w:pPr>
      <w:pStyle w:val="Footer"/>
      <w:tabs>
        <w:tab w:val="right" w:pos="9598"/>
        <w:tab w:val="right" w:pos="9638"/>
      </w:tabs>
      <w:rPr>
        <w:sz w:val="18"/>
      </w:rPr>
    </w:pPr>
    <w:r w:rsidRPr="00BB4B3F">
      <w:rPr>
        <w:b/>
        <w:sz w:val="18"/>
      </w:rPr>
      <w:fldChar w:fldCharType="begin"/>
    </w:r>
    <w:r w:rsidRPr="00BB4B3F">
      <w:rPr>
        <w:b/>
        <w:sz w:val="18"/>
      </w:rPr>
      <w:instrText xml:space="preserve"> PAGE  \* MERGEFORMAT </w:instrText>
    </w:r>
    <w:r w:rsidRPr="00BB4B3F">
      <w:rPr>
        <w:b/>
        <w:sz w:val="18"/>
      </w:rPr>
      <w:fldChar w:fldCharType="separate"/>
    </w:r>
    <w:r w:rsidRPr="00BB4B3F">
      <w:rPr>
        <w:b/>
        <w:noProof/>
        <w:sz w:val="18"/>
      </w:rPr>
      <w:t>2</w:t>
    </w:r>
    <w:r w:rsidRPr="00BB4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F553" w14:textId="17412FBD" w:rsidR="00D94B05" w:rsidRPr="00BB4B3F" w:rsidRDefault="00BB4B3F" w:rsidP="00244C8F">
    <w:pPr>
      <w:pStyle w:val="Footer"/>
      <w:tabs>
        <w:tab w:val="left" w:pos="5775"/>
        <w:tab w:val="right" w:pos="9598"/>
        <w:tab w:val="right" w:pos="9638"/>
      </w:tabs>
      <w:jc w:val="right"/>
      <w:rPr>
        <w:sz w:val="18"/>
      </w:rPr>
    </w:pPr>
    <w:r>
      <w:rPr>
        <w:b/>
        <w:sz w:val="18"/>
      </w:rPr>
      <w:tab/>
    </w:r>
    <w:r w:rsidRPr="00BB4B3F">
      <w:rPr>
        <w:sz w:val="18"/>
      </w:rPr>
      <w:fldChar w:fldCharType="begin"/>
    </w:r>
    <w:r w:rsidRPr="00BB4B3F">
      <w:rPr>
        <w:sz w:val="18"/>
      </w:rPr>
      <w:instrText xml:space="preserve"> PAGE  \* MERGEFORMAT </w:instrText>
    </w:r>
    <w:r w:rsidRPr="00BB4B3F">
      <w:rPr>
        <w:sz w:val="18"/>
      </w:rPr>
      <w:fldChar w:fldCharType="separate"/>
    </w:r>
    <w:r w:rsidRPr="00BB4B3F">
      <w:rPr>
        <w:noProof/>
        <w:sz w:val="18"/>
      </w:rPr>
      <w:t>3</w:t>
    </w:r>
    <w:r w:rsidRPr="00BB4B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645" w14:textId="77777777" w:rsidR="00D94B05" w:rsidRPr="00BB4B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D64754A" wp14:editId="11F49FE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01C0" w14:textId="77777777" w:rsidR="00830FB4" w:rsidRPr="00C47B2E" w:rsidRDefault="00830FB4" w:rsidP="00C47B2E">
      <w:pPr>
        <w:tabs>
          <w:tab w:val="right" w:pos="2155"/>
        </w:tabs>
        <w:spacing w:after="80" w:line="240" w:lineRule="auto"/>
        <w:ind w:left="680"/>
      </w:pPr>
      <w:r>
        <w:rPr>
          <w:u w:val="single"/>
        </w:rPr>
        <w:tab/>
      </w:r>
    </w:p>
  </w:footnote>
  <w:footnote w:type="continuationSeparator" w:id="0">
    <w:p w14:paraId="25CBF61C" w14:textId="77777777" w:rsidR="00830FB4" w:rsidRPr="00C47B2E" w:rsidRDefault="00830FB4" w:rsidP="005E716E">
      <w:pPr>
        <w:tabs>
          <w:tab w:val="right" w:pos="2155"/>
        </w:tabs>
        <w:spacing w:after="80" w:line="240" w:lineRule="auto"/>
        <w:ind w:left="680"/>
      </w:pPr>
      <w:r>
        <w:rPr>
          <w:u w:val="single"/>
        </w:rPr>
        <w:tab/>
      </w:r>
    </w:p>
  </w:footnote>
  <w:footnote w:type="continuationNotice" w:id="1">
    <w:p w14:paraId="4379BA51" w14:textId="77777777" w:rsidR="00830FB4" w:rsidRPr="00C47B2E" w:rsidRDefault="00830FB4" w:rsidP="00C47B2E">
      <w:pPr>
        <w:pStyle w:val="Footer"/>
      </w:pPr>
    </w:p>
  </w:footnote>
  <w:footnote w:id="2">
    <w:p w14:paraId="42246A21" w14:textId="19B8CBF5" w:rsidR="00804286" w:rsidRPr="00804286" w:rsidRDefault="00804286" w:rsidP="00804286">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879" w14:textId="4743D754" w:rsidR="00BB4B3F" w:rsidRPr="008277A9" w:rsidRDefault="008277A9">
    <w:pPr>
      <w:pStyle w:val="Header"/>
      <w:rPr>
        <w:lang w:val="fr-CH"/>
      </w:rPr>
    </w:pPr>
    <w:r>
      <w:rPr>
        <w:lang w:val="fr-CH"/>
      </w:rPr>
      <w:t>ST/SG/AC.10/C.3/2021/</w:t>
    </w:r>
    <w:r w:rsidR="00244C8F">
      <w:rPr>
        <w:lang w:val="fr-CH"/>
      </w:rPr>
      <w:t>2</w:t>
    </w:r>
    <w:r w:rsidR="002F4DFC">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199C" w14:textId="797FA1FA" w:rsidR="00D94B05" w:rsidRPr="00244C8F" w:rsidRDefault="00244C8F" w:rsidP="00BB4B3F">
    <w:pPr>
      <w:pStyle w:val="Header"/>
      <w:jc w:val="right"/>
      <w:rPr>
        <w:lang w:val="fr-CH"/>
      </w:rPr>
    </w:pPr>
    <w:r>
      <w:rPr>
        <w:lang w:val="fr-CH"/>
      </w:rPr>
      <w:t>ST/SG/AC.10/C.3/2021/2</w:t>
    </w:r>
    <w:r w:rsidR="00E6532B">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63724"/>
    <w:multiLevelType w:val="hybridMultilevel"/>
    <w:tmpl w:val="3AB0BBCC"/>
    <w:lvl w:ilvl="0" w:tplc="11D2097C">
      <w:start w:val="1"/>
      <w:numFmt w:val="decimal"/>
      <w:pStyle w:val="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17C"/>
    <w:multiLevelType w:val="hybridMultilevel"/>
    <w:tmpl w:val="6040D06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B59CF"/>
    <w:multiLevelType w:val="hybridMultilevel"/>
    <w:tmpl w:val="D8860D5A"/>
    <w:lvl w:ilvl="0" w:tplc="99643BFE">
      <w:start w:val="1"/>
      <w:numFmt w:val="lowerLetter"/>
      <w:lvlText w:val="(%1)"/>
      <w:lvlJc w:val="left"/>
      <w:pPr>
        <w:ind w:left="1891" w:hanging="360"/>
      </w:pPr>
      <w:rPr>
        <w:rFonts w:hint="default"/>
        <w:sz w:val="22"/>
      </w:rPr>
    </w:lvl>
    <w:lvl w:ilvl="1" w:tplc="10000019" w:tentative="1">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7"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1"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C6C1B"/>
    <w:multiLevelType w:val="hybridMultilevel"/>
    <w:tmpl w:val="85E2CF46"/>
    <w:lvl w:ilvl="0" w:tplc="2A8A7C1E">
      <w:start w:val="1"/>
      <w:numFmt w:val="decimal"/>
      <w:pStyle w:val="pointsub"/>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548796A"/>
    <w:multiLevelType w:val="hybridMultilevel"/>
    <w:tmpl w:val="831EBB98"/>
    <w:lvl w:ilvl="0" w:tplc="CFAED492">
      <w:start w:val="1"/>
      <w:numFmt w:val="decimal"/>
      <w:lvlText w:val="%1."/>
      <w:lvlJc w:val="left"/>
      <w:pPr>
        <w:ind w:left="1495" w:hanging="360"/>
      </w:p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start w:val="1"/>
      <w:numFmt w:val="lowerRoman"/>
      <w:lvlText w:val="%6."/>
      <w:lvlJc w:val="right"/>
      <w:pPr>
        <w:ind w:left="5095" w:hanging="180"/>
      </w:pPr>
    </w:lvl>
    <w:lvl w:ilvl="6" w:tplc="0407000F">
      <w:start w:val="1"/>
      <w:numFmt w:val="decimal"/>
      <w:lvlText w:val="%7."/>
      <w:lvlJc w:val="left"/>
      <w:pPr>
        <w:ind w:left="5815" w:hanging="360"/>
      </w:pPr>
    </w:lvl>
    <w:lvl w:ilvl="7" w:tplc="04070019">
      <w:start w:val="1"/>
      <w:numFmt w:val="lowerLetter"/>
      <w:lvlText w:val="%8."/>
      <w:lvlJc w:val="left"/>
      <w:pPr>
        <w:ind w:left="6535" w:hanging="360"/>
      </w:pPr>
    </w:lvl>
    <w:lvl w:ilvl="8" w:tplc="0407001B">
      <w:start w:val="1"/>
      <w:numFmt w:val="lowerRoman"/>
      <w:lvlText w:val="%9."/>
      <w:lvlJc w:val="right"/>
      <w:pPr>
        <w:ind w:left="7255"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3046"/>
    <w:multiLevelType w:val="hybridMultilevel"/>
    <w:tmpl w:val="2C5E66CA"/>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B40EEBEA">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0"/>
  </w:num>
  <w:num w:numId="4">
    <w:abstractNumId w:val="14"/>
  </w:num>
  <w:num w:numId="5">
    <w:abstractNumId w:val="15"/>
  </w:num>
  <w:num w:numId="6">
    <w:abstractNumId w:val="18"/>
  </w:num>
  <w:num w:numId="7">
    <w:abstractNumId w:val="5"/>
  </w:num>
  <w:num w:numId="8">
    <w:abstractNumId w:val="2"/>
  </w:num>
  <w:num w:numId="9">
    <w:abstractNumId w:val="16"/>
  </w:num>
  <w:num w:numId="10">
    <w:abstractNumId w:val="2"/>
  </w:num>
  <w:num w:numId="11">
    <w:abstractNumId w:val="16"/>
  </w:num>
  <w:num w:numId="12">
    <w:abstractNumId w:val="4"/>
  </w:num>
  <w:num w:numId="13">
    <w:abstractNumId w:val="4"/>
  </w:num>
  <w:num w:numId="14">
    <w:abstractNumId w:val="6"/>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F"/>
    <w:rsid w:val="000018B1"/>
    <w:rsid w:val="00046E92"/>
    <w:rsid w:val="0005027B"/>
    <w:rsid w:val="00063C90"/>
    <w:rsid w:val="000715C9"/>
    <w:rsid w:val="000C7A69"/>
    <w:rsid w:val="000E2F51"/>
    <w:rsid w:val="00101B98"/>
    <w:rsid w:val="00101C30"/>
    <w:rsid w:val="00102E84"/>
    <w:rsid w:val="00143697"/>
    <w:rsid w:val="001514D1"/>
    <w:rsid w:val="00164E18"/>
    <w:rsid w:val="001938A3"/>
    <w:rsid w:val="00195BDA"/>
    <w:rsid w:val="001B6E71"/>
    <w:rsid w:val="001C1F3C"/>
    <w:rsid w:val="002141FB"/>
    <w:rsid w:val="00226196"/>
    <w:rsid w:val="00231084"/>
    <w:rsid w:val="0023108C"/>
    <w:rsid w:val="0024365B"/>
    <w:rsid w:val="00244C8F"/>
    <w:rsid w:val="00247E2C"/>
    <w:rsid w:val="0025062B"/>
    <w:rsid w:val="002861D4"/>
    <w:rsid w:val="002878D4"/>
    <w:rsid w:val="00292542"/>
    <w:rsid w:val="002971A8"/>
    <w:rsid w:val="002A32CB"/>
    <w:rsid w:val="002C090B"/>
    <w:rsid w:val="002D5B2C"/>
    <w:rsid w:val="002D6C53"/>
    <w:rsid w:val="002D73EF"/>
    <w:rsid w:val="002E426F"/>
    <w:rsid w:val="002E7570"/>
    <w:rsid w:val="002F4DFC"/>
    <w:rsid w:val="002F5595"/>
    <w:rsid w:val="003003A2"/>
    <w:rsid w:val="00322408"/>
    <w:rsid w:val="00325343"/>
    <w:rsid w:val="00334F6A"/>
    <w:rsid w:val="00342AC8"/>
    <w:rsid w:val="00343302"/>
    <w:rsid w:val="0034512F"/>
    <w:rsid w:val="0035258E"/>
    <w:rsid w:val="00372399"/>
    <w:rsid w:val="0037394C"/>
    <w:rsid w:val="00376551"/>
    <w:rsid w:val="003979DE"/>
    <w:rsid w:val="003B00BC"/>
    <w:rsid w:val="003B4550"/>
    <w:rsid w:val="003D2A18"/>
    <w:rsid w:val="00400679"/>
    <w:rsid w:val="00413386"/>
    <w:rsid w:val="00415ECE"/>
    <w:rsid w:val="0042175B"/>
    <w:rsid w:val="00422939"/>
    <w:rsid w:val="00441576"/>
    <w:rsid w:val="00461253"/>
    <w:rsid w:val="004858F5"/>
    <w:rsid w:val="0049299A"/>
    <w:rsid w:val="00497AD2"/>
    <w:rsid w:val="004A2814"/>
    <w:rsid w:val="004A2927"/>
    <w:rsid w:val="004C0622"/>
    <w:rsid w:val="004D3C91"/>
    <w:rsid w:val="004E54BD"/>
    <w:rsid w:val="004F0A47"/>
    <w:rsid w:val="005042C2"/>
    <w:rsid w:val="00527186"/>
    <w:rsid w:val="005319A8"/>
    <w:rsid w:val="00553169"/>
    <w:rsid w:val="005E716E"/>
    <w:rsid w:val="005F6963"/>
    <w:rsid w:val="00604471"/>
    <w:rsid w:val="00613563"/>
    <w:rsid w:val="006476E1"/>
    <w:rsid w:val="006604DF"/>
    <w:rsid w:val="00666AB7"/>
    <w:rsid w:val="00667CB6"/>
    <w:rsid w:val="00671529"/>
    <w:rsid w:val="0067327E"/>
    <w:rsid w:val="00682F39"/>
    <w:rsid w:val="00693E83"/>
    <w:rsid w:val="006A6D7D"/>
    <w:rsid w:val="006B27D5"/>
    <w:rsid w:val="006C6B9D"/>
    <w:rsid w:val="0070489D"/>
    <w:rsid w:val="007268F9"/>
    <w:rsid w:val="00750282"/>
    <w:rsid w:val="00752DB5"/>
    <w:rsid w:val="00764440"/>
    <w:rsid w:val="0077101B"/>
    <w:rsid w:val="00774190"/>
    <w:rsid w:val="007A3860"/>
    <w:rsid w:val="007A5E70"/>
    <w:rsid w:val="007B47ED"/>
    <w:rsid w:val="007C52B0"/>
    <w:rsid w:val="007C6033"/>
    <w:rsid w:val="007E14EA"/>
    <w:rsid w:val="007F512A"/>
    <w:rsid w:val="007F5DB9"/>
    <w:rsid w:val="00800902"/>
    <w:rsid w:val="00801F86"/>
    <w:rsid w:val="00803759"/>
    <w:rsid w:val="00804286"/>
    <w:rsid w:val="00805E8A"/>
    <w:rsid w:val="008147C8"/>
    <w:rsid w:val="0081753A"/>
    <w:rsid w:val="008277A9"/>
    <w:rsid w:val="00830FB4"/>
    <w:rsid w:val="00857D23"/>
    <w:rsid w:val="008635C9"/>
    <w:rsid w:val="0086453C"/>
    <w:rsid w:val="00864F11"/>
    <w:rsid w:val="0086502B"/>
    <w:rsid w:val="00877A74"/>
    <w:rsid w:val="008D28D7"/>
    <w:rsid w:val="008E3965"/>
    <w:rsid w:val="009411B4"/>
    <w:rsid w:val="00946F1D"/>
    <w:rsid w:val="00963AA3"/>
    <w:rsid w:val="00980335"/>
    <w:rsid w:val="009A5CAE"/>
    <w:rsid w:val="009D0139"/>
    <w:rsid w:val="009D717D"/>
    <w:rsid w:val="009E5599"/>
    <w:rsid w:val="009F5CDC"/>
    <w:rsid w:val="00A072D7"/>
    <w:rsid w:val="00A724CB"/>
    <w:rsid w:val="00A775CF"/>
    <w:rsid w:val="00AB13B5"/>
    <w:rsid w:val="00AC645A"/>
    <w:rsid w:val="00AD1A9C"/>
    <w:rsid w:val="00AF5DE1"/>
    <w:rsid w:val="00B05673"/>
    <w:rsid w:val="00B05E01"/>
    <w:rsid w:val="00B06045"/>
    <w:rsid w:val="00B1322F"/>
    <w:rsid w:val="00B206DD"/>
    <w:rsid w:val="00B21719"/>
    <w:rsid w:val="00B24D6F"/>
    <w:rsid w:val="00B52EF4"/>
    <w:rsid w:val="00B61F22"/>
    <w:rsid w:val="00B777AD"/>
    <w:rsid w:val="00B97065"/>
    <w:rsid w:val="00BB4B3F"/>
    <w:rsid w:val="00BF1145"/>
    <w:rsid w:val="00C03015"/>
    <w:rsid w:val="00C0358D"/>
    <w:rsid w:val="00C0571C"/>
    <w:rsid w:val="00C17BEF"/>
    <w:rsid w:val="00C30949"/>
    <w:rsid w:val="00C35A27"/>
    <w:rsid w:val="00C4597B"/>
    <w:rsid w:val="00C47B2E"/>
    <w:rsid w:val="00CA14EC"/>
    <w:rsid w:val="00CA4EBC"/>
    <w:rsid w:val="00CC61C7"/>
    <w:rsid w:val="00CD1739"/>
    <w:rsid w:val="00CE765B"/>
    <w:rsid w:val="00CF426D"/>
    <w:rsid w:val="00D03A58"/>
    <w:rsid w:val="00D06BB8"/>
    <w:rsid w:val="00D4745A"/>
    <w:rsid w:val="00D63CD2"/>
    <w:rsid w:val="00D70673"/>
    <w:rsid w:val="00D866F2"/>
    <w:rsid w:val="00D87DC2"/>
    <w:rsid w:val="00D92B48"/>
    <w:rsid w:val="00D92BDA"/>
    <w:rsid w:val="00D94B05"/>
    <w:rsid w:val="00DA6F67"/>
    <w:rsid w:val="00DB40FF"/>
    <w:rsid w:val="00DC195E"/>
    <w:rsid w:val="00DD1032"/>
    <w:rsid w:val="00DE4318"/>
    <w:rsid w:val="00DF5370"/>
    <w:rsid w:val="00E02C2B"/>
    <w:rsid w:val="00E21C27"/>
    <w:rsid w:val="00E26BCF"/>
    <w:rsid w:val="00E316CA"/>
    <w:rsid w:val="00E52109"/>
    <w:rsid w:val="00E53253"/>
    <w:rsid w:val="00E61734"/>
    <w:rsid w:val="00E6532B"/>
    <w:rsid w:val="00E75317"/>
    <w:rsid w:val="00E977F5"/>
    <w:rsid w:val="00EC0CE6"/>
    <w:rsid w:val="00EC7C1D"/>
    <w:rsid w:val="00ED1FCC"/>
    <w:rsid w:val="00ED6C48"/>
    <w:rsid w:val="00EE3045"/>
    <w:rsid w:val="00EE659A"/>
    <w:rsid w:val="00EF34D3"/>
    <w:rsid w:val="00F560A2"/>
    <w:rsid w:val="00F65F5D"/>
    <w:rsid w:val="00F84767"/>
    <w:rsid w:val="00F84898"/>
    <w:rsid w:val="00F86A3A"/>
    <w:rsid w:val="00F93813"/>
    <w:rsid w:val="00FA5B6F"/>
    <w:rsid w:val="00FB7838"/>
    <w:rsid w:val="00FC514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8A6"/>
  <w15:docId w15:val="{EEAADEF4-F446-431A-A27B-728882D8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86502B"/>
    <w:rPr>
      <w:b/>
      <w:sz w:val="24"/>
    </w:rPr>
  </w:style>
  <w:style w:type="character" w:customStyle="1" w:styleId="HChGChar">
    <w:name w:val="_ H _Ch_G Char"/>
    <w:link w:val="HChG"/>
    <w:qFormat/>
    <w:locked/>
    <w:rsid w:val="0086502B"/>
    <w:rPr>
      <w:b/>
      <w:sz w:val="28"/>
    </w:rPr>
  </w:style>
  <w:style w:type="character" w:customStyle="1" w:styleId="SingleTxtGChar">
    <w:name w:val="_ Single Txt_G Char"/>
    <w:link w:val="SingleTxtG"/>
    <w:qFormat/>
    <w:rsid w:val="0086502B"/>
  </w:style>
  <w:style w:type="paragraph" w:styleId="ListParagraph">
    <w:name w:val="List Paragraph"/>
    <w:basedOn w:val="Normal"/>
    <w:uiPriority w:val="34"/>
    <w:qFormat/>
    <w:rsid w:val="0086502B"/>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qFormat/>
    <w:locked/>
    <w:rsid w:val="00E977F5"/>
  </w:style>
  <w:style w:type="paragraph" w:customStyle="1" w:styleId="point">
    <w:name w:val="point"/>
    <w:basedOn w:val="ListParagraph"/>
    <w:qFormat/>
    <w:rsid w:val="00E977F5"/>
    <w:pPr>
      <w:widowControl w:val="0"/>
      <w:numPr>
        <w:numId w:val="16"/>
      </w:numPr>
      <w:suppressAutoHyphens w:val="0"/>
      <w:overflowPunct w:val="0"/>
      <w:autoSpaceDE w:val="0"/>
      <w:autoSpaceDN w:val="0"/>
      <w:adjustRightInd w:val="0"/>
      <w:spacing w:before="120" w:after="120" w:line="240" w:lineRule="auto"/>
      <w:contextualSpacing w:val="0"/>
      <w:jc w:val="both"/>
    </w:pPr>
    <w:rPr>
      <w:color w:val="00000A"/>
      <w:sz w:val="22"/>
      <w:szCs w:val="22"/>
      <w:lang w:val="en-US"/>
    </w:rPr>
  </w:style>
  <w:style w:type="paragraph" w:customStyle="1" w:styleId="pointsub">
    <w:name w:val="pointsub"/>
    <w:basedOn w:val="ListParagraph"/>
    <w:qFormat/>
    <w:rsid w:val="00E977F5"/>
    <w:pPr>
      <w:widowControl w:val="0"/>
      <w:numPr>
        <w:numId w:val="17"/>
      </w:numPr>
      <w:suppressAutoHyphens w:val="0"/>
      <w:overflowPunct w:val="0"/>
      <w:autoSpaceDE w:val="0"/>
      <w:autoSpaceDN w:val="0"/>
      <w:adjustRightInd w:val="0"/>
      <w:spacing w:before="120" w:after="120" w:line="240" w:lineRule="auto"/>
      <w:ind w:left="1797" w:hanging="357"/>
      <w:contextualSpacing w:val="0"/>
      <w:jc w:val="both"/>
    </w:pPr>
    <w:rPr>
      <w:color w:val="00000A"/>
      <w:sz w:val="22"/>
      <w:szCs w:val="22"/>
      <w:lang w:val="en-US"/>
    </w:rPr>
  </w:style>
  <w:style w:type="character" w:styleId="UnresolvedMention">
    <w:name w:val="Unresolved Mention"/>
    <w:basedOn w:val="DefaultParagraphFont"/>
    <w:uiPriority w:val="99"/>
    <w:semiHidden/>
    <w:unhideWhenUsed/>
    <w:rsid w:val="0086453C"/>
    <w:rPr>
      <w:color w:val="605E5C"/>
      <w:shd w:val="clear" w:color="auto" w:fill="E1DFDD"/>
    </w:rPr>
  </w:style>
  <w:style w:type="paragraph" w:customStyle="1" w:styleId="Default">
    <w:name w:val="Default"/>
    <w:rsid w:val="00FC5146"/>
    <w:pPr>
      <w:autoSpaceDE w:val="0"/>
      <w:autoSpaceDN w:val="0"/>
      <w:adjustRightInd w:val="0"/>
      <w:spacing w:after="0" w:line="240" w:lineRule="auto"/>
    </w:pPr>
    <w:rPr>
      <w:rFonts w:eastAsia="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024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73627338">
      <w:bodyDiv w:val="1"/>
      <w:marLeft w:val="0"/>
      <w:marRight w:val="0"/>
      <w:marTop w:val="0"/>
      <w:marBottom w:val="0"/>
      <w:divBdr>
        <w:top w:val="none" w:sz="0" w:space="0" w:color="auto"/>
        <w:left w:val="none" w:sz="0" w:space="0" w:color="auto"/>
        <w:bottom w:val="none" w:sz="0" w:space="0" w:color="auto"/>
        <w:right w:val="none" w:sz="0" w:space="0" w:color="auto"/>
      </w:divBdr>
    </w:div>
    <w:div w:id="1276329756">
      <w:bodyDiv w:val="1"/>
      <w:marLeft w:val="0"/>
      <w:marRight w:val="0"/>
      <w:marTop w:val="0"/>
      <w:marBottom w:val="0"/>
      <w:divBdr>
        <w:top w:val="none" w:sz="0" w:space="0" w:color="auto"/>
        <w:left w:val="none" w:sz="0" w:space="0" w:color="auto"/>
        <w:bottom w:val="none" w:sz="0" w:space="0" w:color="auto"/>
        <w:right w:val="none" w:sz="0" w:space="0" w:color="auto"/>
      </w:divBdr>
    </w:div>
    <w:div w:id="1367483511">
      <w:bodyDiv w:val="1"/>
      <w:marLeft w:val="0"/>
      <w:marRight w:val="0"/>
      <w:marTop w:val="0"/>
      <w:marBottom w:val="0"/>
      <w:divBdr>
        <w:top w:val="none" w:sz="0" w:space="0" w:color="auto"/>
        <w:left w:val="none" w:sz="0" w:space="0" w:color="auto"/>
        <w:bottom w:val="none" w:sz="0" w:space="0" w:color="auto"/>
        <w:right w:val="none" w:sz="0" w:space="0" w:color="auto"/>
      </w:divBdr>
    </w:div>
    <w:div w:id="1927416157">
      <w:bodyDiv w:val="1"/>
      <w:marLeft w:val="0"/>
      <w:marRight w:val="0"/>
      <w:marTop w:val="0"/>
      <w:marBottom w:val="0"/>
      <w:divBdr>
        <w:top w:val="none" w:sz="0" w:space="0" w:color="auto"/>
        <w:left w:val="none" w:sz="0" w:space="0" w:color="auto"/>
        <w:bottom w:val="none" w:sz="0" w:space="0" w:color="auto"/>
        <w:right w:val="none" w:sz="0" w:space="0" w:color="auto"/>
      </w:divBdr>
    </w:div>
    <w:div w:id="19637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B2D3E-EAB3-41F8-A27E-4FA08F50259A}">
  <ds:schemaRefs>
    <ds:schemaRef ds:uri="http://schemas.microsoft.com/sharepoint/v3/contenttype/forms"/>
  </ds:schemaRefs>
</ds:datastoreItem>
</file>

<file path=customXml/itemProps2.xml><?xml version="1.0" encoding="utf-8"?>
<ds:datastoreItem xmlns:ds="http://schemas.openxmlformats.org/officeDocument/2006/customXml" ds:itemID="{ECDCCDD2-1710-4D9A-8B6D-5F6CAE8F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246597BF-7440-4AA2-9CC8-3BF33B140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46</TotalTime>
  <Pages>4</Pages>
  <Words>1251</Words>
  <Characters>7411</Characters>
  <Application>Microsoft Office Word</Application>
  <DocSecurity>0</DocSecurity>
  <Lines>164</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ST/SG/AC.10/C.3/2021/6</dc:title>
  <dc:subject/>
  <dc:creator>Laurence BERTHET</dc:creator>
  <cp:lastModifiedBy>Laurence Berthet</cp:lastModifiedBy>
  <cp:revision>65</cp:revision>
  <cp:lastPrinted>2021-04-19T08:44:00Z</cp:lastPrinted>
  <dcterms:created xsi:type="dcterms:W3CDTF">2021-04-10T09:35:00Z</dcterms:created>
  <dcterms:modified xsi:type="dcterms:W3CDTF">2021-04-19T08:45:00Z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