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tblLook w:val="04A0" w:firstRow="1" w:lastRow="0" w:firstColumn="1" w:lastColumn="0" w:noHBand="0" w:noVBand="1"/>
      </w:tblPr>
      <w:tblGrid>
        <w:gridCol w:w="4536"/>
        <w:gridCol w:w="5103"/>
      </w:tblGrid>
      <w:tr w:rsidR="00335E04" w:rsidRPr="00794C56" w14:paraId="7AA27E38" w14:textId="77777777" w:rsidTr="00FF326F">
        <w:tc>
          <w:tcPr>
            <w:tcW w:w="4536" w:type="dxa"/>
            <w:vAlign w:val="center"/>
            <w:hideMark/>
          </w:tcPr>
          <w:p w14:paraId="145A625C" w14:textId="77777777" w:rsidR="00335E04" w:rsidRPr="00794C56" w:rsidRDefault="00335E04" w:rsidP="00495F4C">
            <w:pPr>
              <w:spacing w:after="0" w:line="240" w:lineRule="auto"/>
              <w:rPr>
                <w:rFonts w:asciiTheme="majorBidi" w:eastAsia="Times New Roman" w:hAnsiTheme="majorBidi" w:cstheme="majorBidi"/>
                <w:sz w:val="20"/>
                <w:szCs w:val="20"/>
                <w:lang w:eastAsia="it-IT"/>
              </w:rPr>
            </w:pPr>
            <w:r w:rsidRPr="00794C56">
              <w:rPr>
                <w:rFonts w:asciiTheme="majorBidi" w:eastAsia="Times New Roman" w:hAnsiTheme="majorBidi" w:cstheme="majorBidi"/>
                <w:sz w:val="20"/>
                <w:szCs w:val="20"/>
                <w:lang w:eastAsia="it-IT"/>
              </w:rPr>
              <w:t>Transmitted by the Chair</w:t>
            </w:r>
            <w:r w:rsidR="00495F4C" w:rsidRPr="00794C56">
              <w:rPr>
                <w:rFonts w:asciiTheme="majorBidi" w:eastAsia="Times New Roman" w:hAnsiTheme="majorBidi" w:cstheme="majorBidi"/>
                <w:sz w:val="20"/>
                <w:szCs w:val="20"/>
                <w:lang w:eastAsia="it-IT"/>
              </w:rPr>
              <w:t xml:space="preserve"> </w:t>
            </w:r>
            <w:r w:rsidRPr="00794C56">
              <w:rPr>
                <w:rFonts w:asciiTheme="majorBidi" w:eastAsia="Times New Roman" w:hAnsiTheme="majorBidi" w:cstheme="majorBidi"/>
                <w:sz w:val="20"/>
                <w:szCs w:val="20"/>
                <w:lang w:eastAsia="it-IT"/>
              </w:rPr>
              <w:t xml:space="preserve">of the </w:t>
            </w:r>
            <w:r w:rsidRPr="00794C56">
              <w:rPr>
                <w:rFonts w:asciiTheme="majorBidi" w:eastAsia="Times New Roman" w:hAnsiTheme="majorBidi" w:cstheme="majorBidi"/>
                <w:sz w:val="20"/>
                <w:szCs w:val="20"/>
                <w:lang w:eastAsia="hu-HU"/>
              </w:rPr>
              <w:t>GRE TF “Autonomous Vehicle Signalling Requirements” (AVSR)</w:t>
            </w:r>
          </w:p>
        </w:tc>
        <w:tc>
          <w:tcPr>
            <w:tcW w:w="5103" w:type="dxa"/>
            <w:hideMark/>
          </w:tcPr>
          <w:p w14:paraId="6A7C0CC8" w14:textId="3C5D7848" w:rsidR="00335E04" w:rsidRPr="00794C56" w:rsidRDefault="00335E04" w:rsidP="00FF326F">
            <w:pPr>
              <w:spacing w:after="0" w:line="240" w:lineRule="auto"/>
              <w:ind w:left="1418"/>
              <w:rPr>
                <w:rFonts w:asciiTheme="majorBidi" w:eastAsia="Times New Roman" w:hAnsiTheme="majorBidi" w:cstheme="majorBidi"/>
                <w:sz w:val="20"/>
                <w:szCs w:val="20"/>
                <w:lang w:eastAsia="it-IT"/>
              </w:rPr>
            </w:pPr>
            <w:r w:rsidRPr="00794C56">
              <w:rPr>
                <w:rFonts w:asciiTheme="majorBidi" w:eastAsia="Times New Roman" w:hAnsiTheme="majorBidi" w:cstheme="majorBidi"/>
                <w:sz w:val="20"/>
                <w:szCs w:val="20"/>
                <w:lang w:eastAsia="it-IT"/>
              </w:rPr>
              <w:t xml:space="preserve">Informal document </w:t>
            </w:r>
            <w:r w:rsidRPr="00794C56">
              <w:rPr>
                <w:rFonts w:asciiTheme="majorBidi" w:eastAsia="Times New Roman" w:hAnsiTheme="majorBidi" w:cstheme="majorBidi"/>
                <w:b/>
                <w:sz w:val="20"/>
                <w:szCs w:val="20"/>
                <w:lang w:eastAsia="it-IT"/>
              </w:rPr>
              <w:t>GRE-8</w:t>
            </w:r>
            <w:r w:rsidR="00960D6D" w:rsidRPr="00794C56">
              <w:rPr>
                <w:rFonts w:asciiTheme="majorBidi" w:eastAsia="Times New Roman" w:hAnsiTheme="majorBidi" w:cstheme="majorBidi"/>
                <w:b/>
                <w:sz w:val="20"/>
                <w:szCs w:val="20"/>
                <w:lang w:eastAsia="it-IT"/>
              </w:rPr>
              <w:t>4</w:t>
            </w:r>
            <w:r w:rsidRPr="00794C56">
              <w:rPr>
                <w:rFonts w:asciiTheme="majorBidi" w:eastAsia="Times New Roman" w:hAnsiTheme="majorBidi" w:cstheme="majorBidi"/>
                <w:b/>
                <w:sz w:val="20"/>
                <w:szCs w:val="20"/>
                <w:lang w:eastAsia="it-IT"/>
              </w:rPr>
              <w:t>-</w:t>
            </w:r>
            <w:r w:rsidR="00660664" w:rsidRPr="00794C56">
              <w:rPr>
                <w:rFonts w:asciiTheme="majorBidi" w:eastAsia="Times New Roman" w:hAnsiTheme="majorBidi" w:cstheme="majorBidi"/>
                <w:b/>
                <w:sz w:val="20"/>
                <w:szCs w:val="20"/>
                <w:lang w:eastAsia="it-IT"/>
              </w:rPr>
              <w:t>19</w:t>
            </w:r>
          </w:p>
          <w:p w14:paraId="340338B0" w14:textId="77777777" w:rsidR="00335E04" w:rsidRPr="00794C56" w:rsidRDefault="00960D6D" w:rsidP="00960D6D">
            <w:pPr>
              <w:spacing w:after="0" w:line="240" w:lineRule="auto"/>
              <w:ind w:left="1418"/>
              <w:rPr>
                <w:rFonts w:asciiTheme="majorBidi" w:eastAsia="Times New Roman" w:hAnsiTheme="majorBidi" w:cstheme="majorBidi"/>
                <w:sz w:val="20"/>
                <w:szCs w:val="20"/>
                <w:lang w:eastAsia="it-IT"/>
              </w:rPr>
            </w:pPr>
            <w:r w:rsidRPr="00794C56">
              <w:rPr>
                <w:rFonts w:asciiTheme="majorBidi" w:hAnsiTheme="majorBidi" w:cstheme="majorBidi"/>
                <w:color w:val="00000A"/>
                <w:sz w:val="20"/>
                <w:szCs w:val="20"/>
                <w:lang w:eastAsia="ar-SA"/>
              </w:rPr>
              <w:t xml:space="preserve">(84th GRE, </w:t>
            </w:r>
            <w:r w:rsidRPr="00794C56">
              <w:rPr>
                <w:rFonts w:asciiTheme="majorBidi" w:hAnsiTheme="majorBidi" w:cstheme="majorBidi"/>
                <w:color w:val="00000A"/>
                <w:sz w:val="20"/>
                <w:szCs w:val="20"/>
              </w:rPr>
              <w:t>26</w:t>
            </w:r>
            <w:r w:rsidRPr="00794C56">
              <w:rPr>
                <w:rFonts w:asciiTheme="majorBidi" w:hAnsiTheme="majorBidi" w:cstheme="majorBidi"/>
                <w:sz w:val="20"/>
                <w:szCs w:val="20"/>
              </w:rPr>
              <w:t xml:space="preserve"> to 30 April 2021</w:t>
            </w:r>
            <w:r w:rsidRPr="00794C56">
              <w:rPr>
                <w:rFonts w:asciiTheme="majorBidi" w:hAnsiTheme="majorBidi" w:cstheme="majorBidi"/>
                <w:color w:val="00000A"/>
                <w:sz w:val="20"/>
                <w:szCs w:val="20"/>
                <w:lang w:eastAsia="ar-SA"/>
              </w:rPr>
              <w:t>,</w:t>
            </w:r>
            <w:r w:rsidRPr="00794C56">
              <w:rPr>
                <w:rFonts w:asciiTheme="majorBidi" w:hAnsiTheme="majorBidi" w:cstheme="majorBidi"/>
                <w:color w:val="00000A"/>
                <w:sz w:val="20"/>
                <w:szCs w:val="20"/>
                <w:lang w:eastAsia="ar-SA"/>
              </w:rPr>
              <w:br/>
              <w:t>agenda item 10)</w:t>
            </w:r>
          </w:p>
        </w:tc>
      </w:tr>
    </w:tbl>
    <w:p w14:paraId="46D112B8" w14:textId="77777777" w:rsidR="00335E04" w:rsidRPr="00794C56" w:rsidRDefault="00335E04" w:rsidP="00335E04">
      <w:pPr>
        <w:spacing w:after="0" w:line="240" w:lineRule="auto"/>
        <w:rPr>
          <w:rFonts w:asciiTheme="majorBidi" w:eastAsia="Times New Roman" w:hAnsiTheme="majorBidi" w:cstheme="majorBidi"/>
          <w:sz w:val="20"/>
          <w:szCs w:val="20"/>
          <w:lang w:eastAsia="it-IT"/>
        </w:rPr>
      </w:pPr>
    </w:p>
    <w:p w14:paraId="5DC7F7BB" w14:textId="77777777" w:rsidR="00960D6D" w:rsidRPr="000D695C" w:rsidRDefault="00582AFA" w:rsidP="000D695C">
      <w:pPr>
        <w:spacing w:after="0"/>
        <w:jc w:val="center"/>
        <w:rPr>
          <w:rFonts w:ascii="Times New Roman" w:eastAsia="Times New Roman" w:hAnsi="Times New Roman" w:cs="Times New Roman"/>
          <w:b/>
          <w:lang w:eastAsia="hu-HU"/>
        </w:rPr>
      </w:pPr>
      <w:r w:rsidRPr="000D695C">
        <w:rPr>
          <w:rFonts w:ascii="Times New Roman" w:eastAsia="Times New Roman" w:hAnsi="Times New Roman" w:cs="Times New Roman"/>
          <w:b/>
          <w:lang w:eastAsia="hu-HU"/>
        </w:rPr>
        <w:t>GRE Taskforce on</w:t>
      </w:r>
      <w:r w:rsidR="000D695C">
        <w:rPr>
          <w:rFonts w:ascii="Times New Roman" w:eastAsia="Times New Roman" w:hAnsi="Times New Roman" w:cs="Times New Roman"/>
          <w:b/>
          <w:lang w:eastAsia="hu-HU"/>
        </w:rPr>
        <w:t xml:space="preserve"> </w:t>
      </w:r>
      <w:r w:rsidRPr="000D695C">
        <w:rPr>
          <w:rFonts w:ascii="Times New Roman" w:eastAsia="Times New Roman" w:hAnsi="Times New Roman" w:cs="Times New Roman"/>
          <w:b/>
          <w:lang w:eastAsia="hu-HU"/>
        </w:rPr>
        <w:t>Autonomous Vehicle Signalling Requirements (AVSR)</w:t>
      </w:r>
    </w:p>
    <w:p w14:paraId="5B77A76F" w14:textId="77777777" w:rsidR="00582AFA" w:rsidRPr="000D695C" w:rsidRDefault="00960D6D" w:rsidP="00960D6D">
      <w:pPr>
        <w:spacing w:after="0"/>
        <w:jc w:val="center"/>
        <w:rPr>
          <w:rFonts w:ascii="Times New Roman" w:eastAsia="Times New Roman" w:hAnsi="Times New Roman" w:cs="Times New Roman"/>
          <w:b/>
          <w:sz w:val="24"/>
          <w:szCs w:val="24"/>
          <w:lang w:eastAsia="hu-HU"/>
        </w:rPr>
      </w:pPr>
      <w:r w:rsidRPr="000D695C">
        <w:rPr>
          <w:rFonts w:ascii="Times New Roman" w:eastAsia="Times New Roman" w:hAnsi="Times New Roman" w:cs="Times New Roman"/>
          <w:b/>
          <w:sz w:val="24"/>
          <w:szCs w:val="24"/>
          <w:lang w:eastAsia="hu-HU"/>
        </w:rPr>
        <w:t>Status Report</w:t>
      </w:r>
    </w:p>
    <w:p w14:paraId="185F39C0" w14:textId="77777777" w:rsidR="00960D6D" w:rsidRPr="00960D6D" w:rsidRDefault="00960D6D" w:rsidP="00960D6D">
      <w:pPr>
        <w:spacing w:after="0"/>
        <w:jc w:val="center"/>
        <w:rPr>
          <w:rFonts w:ascii="Times New Roman" w:eastAsia="Times New Roman" w:hAnsi="Times New Roman" w:cs="Times New Roman"/>
          <w:b/>
          <w:sz w:val="28"/>
          <w:szCs w:val="28"/>
          <w:lang w:eastAsia="hu-HU"/>
        </w:rPr>
      </w:pPr>
    </w:p>
    <w:p w14:paraId="183727DC" w14:textId="77777777" w:rsidR="004773D6" w:rsidRPr="000D695C" w:rsidRDefault="00582AFA" w:rsidP="00582AFA">
      <w:pPr>
        <w:rPr>
          <w:rFonts w:ascii="Times New Roman" w:hAnsi="Times New Roman" w:cs="Times New Roman"/>
          <w:sz w:val="20"/>
          <w:szCs w:val="20"/>
        </w:rPr>
      </w:pPr>
      <w:r w:rsidRPr="000D695C">
        <w:rPr>
          <w:rFonts w:ascii="Times New Roman" w:hAnsi="Times New Roman" w:cs="Times New Roman"/>
          <w:sz w:val="20"/>
          <w:szCs w:val="20"/>
        </w:rPr>
        <w:t xml:space="preserve">The </w:t>
      </w:r>
      <w:r w:rsidR="00BF3564" w:rsidRPr="000D695C">
        <w:rPr>
          <w:rFonts w:ascii="Times New Roman" w:hAnsi="Times New Roman" w:cs="Times New Roman"/>
          <w:sz w:val="20"/>
          <w:szCs w:val="20"/>
        </w:rPr>
        <w:t>T</w:t>
      </w:r>
      <w:r w:rsidRPr="000D695C">
        <w:rPr>
          <w:rFonts w:ascii="Times New Roman" w:hAnsi="Times New Roman" w:cs="Times New Roman"/>
          <w:sz w:val="20"/>
          <w:szCs w:val="20"/>
        </w:rPr>
        <w:t>ask force</w:t>
      </w:r>
      <w:r w:rsidR="00960D6D" w:rsidRPr="000D695C">
        <w:rPr>
          <w:rFonts w:ascii="Times New Roman" w:hAnsi="Times New Roman" w:cs="Times New Roman"/>
          <w:sz w:val="20"/>
          <w:szCs w:val="20"/>
        </w:rPr>
        <w:t xml:space="preserve"> presented the results of the discussion in G</w:t>
      </w:r>
      <w:r w:rsidR="00710627">
        <w:rPr>
          <w:rFonts w:ascii="Times New Roman" w:hAnsi="Times New Roman" w:cs="Times New Roman"/>
          <w:sz w:val="20"/>
          <w:szCs w:val="20"/>
        </w:rPr>
        <w:t>R</w:t>
      </w:r>
      <w:r w:rsidR="00960D6D" w:rsidRPr="000D695C">
        <w:rPr>
          <w:rFonts w:ascii="Times New Roman" w:hAnsi="Times New Roman" w:cs="Times New Roman"/>
          <w:sz w:val="20"/>
          <w:szCs w:val="20"/>
        </w:rPr>
        <w:t xml:space="preserve">E 81 </w:t>
      </w:r>
      <w:r w:rsidR="004773D6" w:rsidRPr="000D695C">
        <w:rPr>
          <w:rFonts w:ascii="Times New Roman" w:hAnsi="Times New Roman" w:cs="Times New Roman"/>
          <w:sz w:val="20"/>
          <w:szCs w:val="20"/>
        </w:rPr>
        <w:t xml:space="preserve">and GRE was briefed on the progress of the task force on the signalling requirements for </w:t>
      </w:r>
      <w:bookmarkStart w:id="0" w:name="_Hlk8901231"/>
      <w:r w:rsidR="004773D6" w:rsidRPr="000D695C">
        <w:rPr>
          <w:rFonts w:ascii="Times New Roman" w:hAnsi="Times New Roman" w:cs="Times New Roman"/>
          <w:sz w:val="20"/>
          <w:szCs w:val="20"/>
        </w:rPr>
        <w:t xml:space="preserve">automated/autonomous vehicles </w:t>
      </w:r>
      <w:bookmarkEnd w:id="0"/>
      <w:r w:rsidR="004773D6" w:rsidRPr="000D695C">
        <w:rPr>
          <w:rFonts w:ascii="Times New Roman" w:hAnsi="Times New Roman" w:cs="Times New Roman"/>
          <w:sz w:val="20"/>
          <w:szCs w:val="20"/>
        </w:rPr>
        <w:t>(TF AVSR) (GRE-81-08-Rev.1 and GRE-81-12-Rev.1). GRE noted that</w:t>
      </w:r>
      <w:r w:rsidR="00081E45">
        <w:rPr>
          <w:rFonts w:ascii="Times New Roman" w:hAnsi="Times New Roman" w:cs="Times New Roman"/>
          <w:sz w:val="20"/>
          <w:szCs w:val="20"/>
        </w:rPr>
        <w:t xml:space="preserve"> the</w:t>
      </w:r>
      <w:r w:rsidR="004773D6" w:rsidRPr="000D695C">
        <w:rPr>
          <w:rFonts w:ascii="Times New Roman" w:hAnsi="Times New Roman" w:cs="Times New Roman"/>
          <w:sz w:val="20"/>
          <w:szCs w:val="20"/>
        </w:rPr>
        <w:t xml:space="preserve"> TF had not been able to reply to the main question on whether or not there should be a safety requirement for automated/autonomous vehicles to provide specific signals. GRE was not in a position to reach a consensus on this question either. While some experts felt that such signals were necessary for safety reasons, some others held a different view. The expert of SAE pointed out that his organization was developing lamps for automated/autonomous vehicles. GRE decided to request WP.29 for guidance on this matter. The Chair invited GRE experts to provide him with arguments for the request to WP.29 at its session in June 2019.</w:t>
      </w:r>
    </w:p>
    <w:p w14:paraId="1700E3BD" w14:textId="77777777" w:rsidR="00992EE2" w:rsidRPr="000D695C" w:rsidRDefault="004773D6" w:rsidP="00582AFA">
      <w:pPr>
        <w:rPr>
          <w:rFonts w:ascii="Times New Roman" w:hAnsi="Times New Roman" w:cs="Times New Roman"/>
          <w:sz w:val="20"/>
          <w:szCs w:val="20"/>
        </w:rPr>
      </w:pPr>
      <w:r w:rsidRPr="000D695C">
        <w:rPr>
          <w:rFonts w:ascii="Times New Roman" w:hAnsi="Times New Roman" w:cs="Times New Roman"/>
          <w:sz w:val="20"/>
          <w:szCs w:val="20"/>
        </w:rPr>
        <w:t>WP.29 concluded, to discuss this question in the Global F</w:t>
      </w:r>
      <w:r w:rsidR="00C16D94" w:rsidRPr="000D695C">
        <w:rPr>
          <w:rFonts w:ascii="Times New Roman" w:hAnsi="Times New Roman" w:cs="Times New Roman"/>
          <w:sz w:val="20"/>
          <w:szCs w:val="20"/>
        </w:rPr>
        <w:t>orum for Road Traffic Safety (</w:t>
      </w:r>
      <w:r w:rsidRPr="000D695C">
        <w:rPr>
          <w:rFonts w:ascii="Times New Roman" w:hAnsi="Times New Roman" w:cs="Times New Roman"/>
          <w:sz w:val="20"/>
          <w:szCs w:val="20"/>
        </w:rPr>
        <w:t>WP.1</w:t>
      </w:r>
      <w:r w:rsidR="00C16D94" w:rsidRPr="000D695C">
        <w:rPr>
          <w:rFonts w:ascii="Times New Roman" w:hAnsi="Times New Roman" w:cs="Times New Roman"/>
          <w:sz w:val="20"/>
          <w:szCs w:val="20"/>
        </w:rPr>
        <w:t>) at the 80</w:t>
      </w:r>
      <w:r w:rsidR="00992EE2" w:rsidRPr="000D695C">
        <w:rPr>
          <w:rFonts w:ascii="Times New Roman" w:hAnsi="Times New Roman" w:cs="Times New Roman"/>
          <w:sz w:val="20"/>
          <w:szCs w:val="20"/>
          <w:vertAlign w:val="superscript"/>
        </w:rPr>
        <w:t>th</w:t>
      </w:r>
      <w:r w:rsidR="00C16D94" w:rsidRPr="000D695C">
        <w:rPr>
          <w:rFonts w:ascii="Times New Roman" w:hAnsi="Times New Roman" w:cs="Times New Roman"/>
          <w:sz w:val="20"/>
          <w:szCs w:val="20"/>
        </w:rPr>
        <w:t xml:space="preserve"> Session under item 3 (c) (</w:t>
      </w:r>
      <w:proofErr w:type="spellStart"/>
      <w:r w:rsidR="00C16D94" w:rsidRPr="000D695C">
        <w:rPr>
          <w:rFonts w:ascii="Times New Roman" w:hAnsi="Times New Roman" w:cs="Times New Roman"/>
          <w:sz w:val="20"/>
          <w:szCs w:val="20"/>
        </w:rPr>
        <w:t>i</w:t>
      </w:r>
      <w:proofErr w:type="spellEnd"/>
      <w:r w:rsidR="00C16D94" w:rsidRPr="000D695C">
        <w:rPr>
          <w:rFonts w:ascii="Times New Roman" w:hAnsi="Times New Roman" w:cs="Times New Roman"/>
          <w:sz w:val="20"/>
          <w:szCs w:val="20"/>
        </w:rPr>
        <w:t>) of the Provisional agenda</w:t>
      </w:r>
      <w:r w:rsidR="00081E45">
        <w:rPr>
          <w:rFonts w:ascii="Times New Roman" w:hAnsi="Times New Roman" w:cs="Times New Roman"/>
          <w:sz w:val="20"/>
          <w:szCs w:val="20"/>
        </w:rPr>
        <w:t xml:space="preserve"> and </w:t>
      </w:r>
      <w:r w:rsidR="000D695C" w:rsidRPr="000D695C">
        <w:rPr>
          <w:rFonts w:ascii="Times New Roman" w:hAnsi="Times New Roman" w:cs="Times New Roman"/>
          <w:sz w:val="20"/>
          <w:szCs w:val="20"/>
        </w:rPr>
        <w:t>Germany introduced</w:t>
      </w:r>
      <w:r w:rsidR="00C16D94" w:rsidRPr="000D695C">
        <w:rPr>
          <w:rFonts w:ascii="Times New Roman" w:hAnsi="Times New Roman" w:cs="Times New Roman"/>
          <w:sz w:val="20"/>
          <w:szCs w:val="20"/>
        </w:rPr>
        <w:t xml:space="preserve"> the Informal document No.13</w:t>
      </w:r>
      <w:r w:rsidR="000D695C" w:rsidRPr="000D695C">
        <w:rPr>
          <w:rFonts w:ascii="Times New Roman" w:hAnsi="Times New Roman" w:cs="Times New Roman"/>
          <w:sz w:val="20"/>
          <w:szCs w:val="20"/>
        </w:rPr>
        <w:t xml:space="preserve"> </w:t>
      </w:r>
      <w:r w:rsidR="00992EE2" w:rsidRPr="000D695C">
        <w:rPr>
          <w:rFonts w:ascii="Times New Roman" w:hAnsi="Times New Roman" w:cs="Times New Roman"/>
          <w:sz w:val="20"/>
          <w:szCs w:val="20"/>
        </w:rPr>
        <w:t>on the possible need to require an automated vehicle to indicate –by either an optical or audible signal or both –its mode of operation (“automated vs manual”). After discussion –with observations including the interaction with law enforcement, other road users and possible undesirable incentives to use fake signals –WP.1 agreed to consider this topic at the next session under agenda item 3(c)</w:t>
      </w:r>
      <w:r w:rsidR="000D695C" w:rsidRPr="000D695C">
        <w:rPr>
          <w:rFonts w:ascii="Times New Roman" w:hAnsi="Times New Roman" w:cs="Times New Roman"/>
          <w:sz w:val="20"/>
          <w:szCs w:val="20"/>
        </w:rPr>
        <w:t>.</w:t>
      </w:r>
      <w:r w:rsidR="00744602">
        <w:rPr>
          <w:rFonts w:ascii="Times New Roman" w:hAnsi="Times New Roman" w:cs="Times New Roman"/>
          <w:sz w:val="20"/>
          <w:szCs w:val="20"/>
        </w:rPr>
        <w:t xml:space="preserve"> </w:t>
      </w:r>
      <w:r w:rsidR="00744602" w:rsidRPr="00744602">
        <w:rPr>
          <w:rFonts w:ascii="Times New Roman" w:hAnsi="Times New Roman" w:cs="Times New Roman"/>
          <w:sz w:val="20"/>
          <w:szCs w:val="20"/>
        </w:rPr>
        <w:t xml:space="preserve">Germany had put this item on the agenda of WP.1 on behalf of the Taskforce under GRE to clarify the needs for such a signal and to start a process of clarification. But in the meantime it was decided under GRVA to discuss at first the necessity in principle and, if applicable, the performance characteristics for such a signal. </w:t>
      </w:r>
      <w:r w:rsidR="00744602">
        <w:rPr>
          <w:rFonts w:ascii="Times New Roman" w:hAnsi="Times New Roman" w:cs="Times New Roman"/>
          <w:sz w:val="20"/>
          <w:szCs w:val="20"/>
        </w:rPr>
        <w:t xml:space="preserve"> </w:t>
      </w:r>
    </w:p>
    <w:p w14:paraId="182D81B6" w14:textId="77777777" w:rsidR="00744602" w:rsidRDefault="000D695C" w:rsidP="00710627">
      <w:pPr>
        <w:rPr>
          <w:rFonts w:ascii="Times New Roman" w:hAnsi="Times New Roman" w:cs="Times New Roman"/>
          <w:sz w:val="20"/>
          <w:szCs w:val="20"/>
        </w:rPr>
      </w:pPr>
      <w:r w:rsidRPr="000D695C">
        <w:rPr>
          <w:rFonts w:ascii="Times New Roman" w:hAnsi="Times New Roman" w:cs="Times New Roman"/>
          <w:sz w:val="20"/>
          <w:szCs w:val="20"/>
        </w:rPr>
        <w:t>In the 81</w:t>
      </w:r>
      <w:r w:rsidRPr="000D695C">
        <w:rPr>
          <w:rFonts w:ascii="Times New Roman" w:hAnsi="Times New Roman" w:cs="Times New Roman"/>
          <w:sz w:val="20"/>
          <w:szCs w:val="20"/>
          <w:vertAlign w:val="superscript"/>
        </w:rPr>
        <w:t>st</w:t>
      </w:r>
      <w:r w:rsidRPr="000D695C">
        <w:rPr>
          <w:rFonts w:ascii="Times New Roman" w:hAnsi="Times New Roman" w:cs="Times New Roman"/>
          <w:sz w:val="20"/>
          <w:szCs w:val="20"/>
        </w:rPr>
        <w:t xml:space="preserve"> Session</w:t>
      </w:r>
      <w:r w:rsidR="00081E45">
        <w:rPr>
          <w:rFonts w:ascii="Times New Roman" w:hAnsi="Times New Roman" w:cs="Times New Roman"/>
          <w:sz w:val="20"/>
          <w:szCs w:val="20"/>
        </w:rPr>
        <w:t xml:space="preserve"> </w:t>
      </w:r>
      <w:r w:rsidRPr="000D695C">
        <w:rPr>
          <w:rFonts w:ascii="Times New Roman" w:hAnsi="Times New Roman" w:cs="Times New Roman"/>
          <w:sz w:val="20"/>
          <w:szCs w:val="20"/>
        </w:rPr>
        <w:t xml:space="preserve">of WP.1 </w:t>
      </w:r>
      <w:r w:rsidR="00992EE2" w:rsidRPr="000D695C">
        <w:rPr>
          <w:rFonts w:ascii="Times New Roman" w:hAnsi="Times New Roman" w:cs="Times New Roman"/>
          <w:sz w:val="20"/>
          <w:szCs w:val="20"/>
        </w:rPr>
        <w:t>had agreed to consider this topic in more detail at the current session. At this session, Germany informed WP.1 (through the secretariat) that due to the COVID-19 situation the relevant World Forum for the Harmonization of Vehicle Regulations(WP.29)</w:t>
      </w:r>
      <w:r w:rsidR="00873703">
        <w:rPr>
          <w:rFonts w:ascii="Times New Roman" w:hAnsi="Times New Roman" w:cs="Times New Roman"/>
          <w:sz w:val="20"/>
          <w:szCs w:val="20"/>
        </w:rPr>
        <w:t xml:space="preserve"> </w:t>
      </w:r>
      <w:r w:rsidR="00992EE2" w:rsidRPr="000D695C">
        <w:rPr>
          <w:rFonts w:ascii="Times New Roman" w:hAnsi="Times New Roman" w:cs="Times New Roman"/>
          <w:sz w:val="20"/>
          <w:szCs w:val="20"/>
        </w:rPr>
        <w:t>bodies (i.e., Working Party on Lighting and Light-Signalling</w:t>
      </w:r>
      <w:r w:rsidR="00081E45">
        <w:rPr>
          <w:rFonts w:ascii="Times New Roman" w:hAnsi="Times New Roman" w:cs="Times New Roman"/>
          <w:sz w:val="20"/>
          <w:szCs w:val="20"/>
        </w:rPr>
        <w:t xml:space="preserve"> </w:t>
      </w:r>
      <w:r w:rsidR="00992EE2" w:rsidRPr="000D695C">
        <w:rPr>
          <w:rFonts w:ascii="Times New Roman" w:hAnsi="Times New Roman" w:cs="Times New Roman"/>
          <w:sz w:val="20"/>
          <w:szCs w:val="20"/>
        </w:rPr>
        <w:t>(GRE)</w:t>
      </w:r>
      <w:r w:rsidR="00710627">
        <w:rPr>
          <w:rFonts w:ascii="Times New Roman" w:hAnsi="Times New Roman" w:cs="Times New Roman"/>
          <w:sz w:val="20"/>
          <w:szCs w:val="20"/>
        </w:rPr>
        <w:t xml:space="preserve"> </w:t>
      </w:r>
      <w:r w:rsidR="00992EE2" w:rsidRPr="000D695C">
        <w:rPr>
          <w:rFonts w:ascii="Times New Roman" w:hAnsi="Times New Roman" w:cs="Times New Roman"/>
          <w:sz w:val="20"/>
          <w:szCs w:val="20"/>
        </w:rPr>
        <w:t xml:space="preserve">and Working Party on Automated/Autonomous and Connected Vehicles (GRVA)) could not meet and thus make progress on this issue. </w:t>
      </w:r>
    </w:p>
    <w:p w14:paraId="24D5D180" w14:textId="77777777" w:rsidR="00744602" w:rsidRDefault="00744602" w:rsidP="00710627">
      <w:pPr>
        <w:rPr>
          <w:rFonts w:ascii="Times New Roman" w:hAnsi="Times New Roman" w:cs="Times New Roman"/>
          <w:sz w:val="20"/>
          <w:szCs w:val="20"/>
        </w:rPr>
      </w:pPr>
      <w:r w:rsidRPr="00710627">
        <w:rPr>
          <w:rFonts w:ascii="Times New Roman" w:hAnsi="Times New Roman" w:cs="Times New Roman"/>
          <w:sz w:val="20"/>
          <w:szCs w:val="20"/>
        </w:rPr>
        <w:t>The discussion on "optical and/or audible signal</w:t>
      </w:r>
      <w:r>
        <w:rPr>
          <w:rFonts w:ascii="Times New Roman" w:hAnsi="Times New Roman" w:cs="Times New Roman"/>
          <w:sz w:val="20"/>
          <w:szCs w:val="20"/>
        </w:rPr>
        <w:t xml:space="preserve">s in DAS and ADS vehicles" is </w:t>
      </w:r>
      <w:r w:rsidRPr="00710627">
        <w:rPr>
          <w:rFonts w:ascii="Times New Roman" w:hAnsi="Times New Roman" w:cs="Times New Roman"/>
          <w:sz w:val="20"/>
          <w:szCs w:val="20"/>
        </w:rPr>
        <w:t xml:space="preserve">taken over by GRVA. Therefore this item will be raised up at WP.1, at that time when GRVA asked GRE to restart the discussion and ask WP.1 for guidance or this will be done by GRVA itself. So at the moment the Taskforce under GRE has </w:t>
      </w:r>
      <w:r>
        <w:rPr>
          <w:rFonts w:ascii="Times New Roman" w:hAnsi="Times New Roman" w:cs="Times New Roman"/>
          <w:sz w:val="20"/>
          <w:szCs w:val="20"/>
        </w:rPr>
        <w:t>no mandate for further actions.</w:t>
      </w:r>
    </w:p>
    <w:p w14:paraId="39D2DFAF" w14:textId="77777777" w:rsidR="00992EE2" w:rsidRPr="000D695C" w:rsidRDefault="00992EE2" w:rsidP="00992EE2">
      <w:pPr>
        <w:rPr>
          <w:sz w:val="20"/>
          <w:szCs w:val="20"/>
        </w:rPr>
      </w:pPr>
      <w:r w:rsidRPr="000D695C">
        <w:rPr>
          <w:rFonts w:ascii="Times New Roman" w:hAnsi="Times New Roman" w:cs="Times New Roman"/>
          <w:sz w:val="20"/>
          <w:szCs w:val="20"/>
        </w:rPr>
        <w:t>France stressed the importance of this topic. WP.1 agreed and invited Germany to provide a revised document at the next session</w:t>
      </w:r>
      <w:r w:rsidR="00744602">
        <w:rPr>
          <w:rFonts w:ascii="Times New Roman" w:hAnsi="Times New Roman" w:cs="Times New Roman"/>
          <w:sz w:val="20"/>
          <w:szCs w:val="20"/>
        </w:rPr>
        <w:t>.</w:t>
      </w:r>
      <w:r w:rsidR="00873703">
        <w:rPr>
          <w:rFonts w:ascii="Times New Roman" w:hAnsi="Times New Roman" w:cs="Times New Roman"/>
          <w:sz w:val="20"/>
          <w:szCs w:val="20"/>
        </w:rPr>
        <w:t xml:space="preserve"> </w:t>
      </w:r>
      <w:r w:rsidRPr="000D695C">
        <w:rPr>
          <w:rFonts w:ascii="Times New Roman" w:hAnsi="Times New Roman" w:cs="Times New Roman"/>
          <w:sz w:val="20"/>
          <w:szCs w:val="20"/>
        </w:rPr>
        <w:t>At least the discussion was continued at the 11</w:t>
      </w:r>
      <w:r w:rsidRPr="000D695C">
        <w:rPr>
          <w:rFonts w:ascii="Times New Roman" w:hAnsi="Times New Roman" w:cs="Times New Roman"/>
          <w:sz w:val="20"/>
          <w:szCs w:val="20"/>
          <w:vertAlign w:val="superscript"/>
        </w:rPr>
        <w:t>th</w:t>
      </w:r>
      <w:r w:rsidRPr="000D695C">
        <w:rPr>
          <w:rFonts w:ascii="Times New Roman" w:hAnsi="Times New Roman" w:cs="Times New Roman"/>
          <w:sz w:val="20"/>
          <w:szCs w:val="20"/>
        </w:rPr>
        <w:t xml:space="preserve"> FRAV informal Working Group Session on the base of the Informal document No.13 of WP.1.After the Presentation of the document and </w:t>
      </w:r>
      <w:r w:rsidR="00DD59C1" w:rsidRPr="000D695C">
        <w:rPr>
          <w:rFonts w:ascii="Times New Roman" w:hAnsi="Times New Roman" w:cs="Times New Roman"/>
          <w:sz w:val="20"/>
          <w:szCs w:val="20"/>
        </w:rPr>
        <w:t xml:space="preserve">accentuation of question on whether or not there should be a safety requirement for automated/autonomous vehicles to provide specific signals, the expert of </w:t>
      </w:r>
      <w:r w:rsidR="00081E45">
        <w:rPr>
          <w:rFonts w:ascii="Times New Roman" w:hAnsi="Times New Roman" w:cs="Times New Roman"/>
          <w:sz w:val="20"/>
          <w:szCs w:val="20"/>
        </w:rPr>
        <w:t xml:space="preserve">the </w:t>
      </w:r>
      <w:r w:rsidR="00DD59C1" w:rsidRPr="000D695C">
        <w:rPr>
          <w:rFonts w:ascii="Times New Roman" w:hAnsi="Times New Roman" w:cs="Times New Roman"/>
          <w:sz w:val="20"/>
          <w:szCs w:val="20"/>
        </w:rPr>
        <w:t xml:space="preserve">United Kingdom Mr. </w:t>
      </w:r>
      <w:r w:rsidR="00DD59C1" w:rsidRPr="000D695C">
        <w:rPr>
          <w:sz w:val="20"/>
          <w:szCs w:val="20"/>
        </w:rPr>
        <w:t>Oliver Carsten mentioned the Final Report of the Study on the effects of automation on road user behaviour and performance of the European Commission.</w:t>
      </w:r>
    </w:p>
    <w:p w14:paraId="69DC21A6" w14:textId="77777777" w:rsidR="00875103" w:rsidRPr="000D695C" w:rsidRDefault="00875103" w:rsidP="00875103">
      <w:pPr>
        <w:pStyle w:val="Default"/>
        <w:rPr>
          <w:rFonts w:ascii="Times New Roman" w:hAnsi="Times New Roman" w:cs="Times New Roman"/>
          <w:bCs/>
          <w:iCs/>
          <w:sz w:val="20"/>
          <w:szCs w:val="20"/>
          <w:lang w:val="en-US"/>
        </w:rPr>
      </w:pPr>
      <w:r w:rsidRPr="000D695C">
        <w:rPr>
          <w:rFonts w:ascii="Times New Roman" w:hAnsi="Times New Roman" w:cs="Times New Roman"/>
          <w:sz w:val="20"/>
          <w:szCs w:val="20"/>
          <w:lang w:val="en-US"/>
        </w:rPr>
        <w:t xml:space="preserve">With the conclusion </w:t>
      </w:r>
      <w:proofErr w:type="gramStart"/>
      <w:r w:rsidRPr="000D695C">
        <w:rPr>
          <w:rFonts w:ascii="Times New Roman" w:hAnsi="Times New Roman" w:cs="Times New Roman"/>
          <w:sz w:val="20"/>
          <w:szCs w:val="20"/>
          <w:lang w:val="en-US"/>
        </w:rPr>
        <w:t>under  item</w:t>
      </w:r>
      <w:proofErr w:type="gramEnd"/>
      <w:r w:rsidRPr="000D695C">
        <w:rPr>
          <w:rFonts w:ascii="Times New Roman" w:hAnsi="Times New Roman" w:cs="Times New Roman"/>
          <w:sz w:val="20"/>
          <w:szCs w:val="20"/>
          <w:lang w:val="en-US"/>
        </w:rPr>
        <w:t xml:space="preserve"> </w:t>
      </w:r>
      <w:r w:rsidRPr="000D695C">
        <w:rPr>
          <w:rFonts w:ascii="Times New Roman" w:hAnsi="Times New Roman" w:cs="Times New Roman"/>
          <w:b/>
          <w:bCs/>
          <w:i/>
          <w:iCs/>
          <w:sz w:val="20"/>
          <w:szCs w:val="20"/>
          <w:lang w:val="en-US"/>
        </w:rPr>
        <w:t xml:space="preserve">7.2. External HMI </w:t>
      </w:r>
      <w:r w:rsidR="00435668" w:rsidRPr="000D695C">
        <w:rPr>
          <w:rFonts w:ascii="Times New Roman" w:hAnsi="Times New Roman" w:cs="Times New Roman"/>
          <w:bCs/>
          <w:iCs/>
          <w:sz w:val="20"/>
          <w:szCs w:val="20"/>
          <w:lang w:val="en-US"/>
        </w:rPr>
        <w:t>(on page 82)</w:t>
      </w:r>
    </w:p>
    <w:p w14:paraId="3D03DEC8" w14:textId="77777777" w:rsidR="00435668" w:rsidRPr="000D695C" w:rsidRDefault="00435668" w:rsidP="00875103">
      <w:pPr>
        <w:pStyle w:val="Default"/>
        <w:rPr>
          <w:rFonts w:ascii="Times New Roman" w:hAnsi="Times New Roman" w:cs="Times New Roman"/>
          <w:sz w:val="20"/>
          <w:szCs w:val="20"/>
          <w:lang w:val="en-US"/>
        </w:rPr>
      </w:pPr>
    </w:p>
    <w:p w14:paraId="588673B3" w14:textId="77777777" w:rsidR="000D695C" w:rsidRPr="000D695C" w:rsidRDefault="00435668" w:rsidP="00875103">
      <w:pPr>
        <w:rPr>
          <w:rFonts w:ascii="Times New Roman" w:hAnsi="Times New Roman" w:cs="Times New Roman"/>
          <w:color w:val="000000"/>
          <w:sz w:val="20"/>
          <w:szCs w:val="20"/>
        </w:rPr>
      </w:pPr>
      <w:r w:rsidRPr="000D695C">
        <w:rPr>
          <w:rFonts w:ascii="Times New Roman" w:hAnsi="Times New Roman" w:cs="Times New Roman"/>
          <w:color w:val="000000"/>
          <w:sz w:val="20"/>
          <w:szCs w:val="20"/>
        </w:rPr>
        <w:t>“</w:t>
      </w:r>
      <w:r w:rsidR="00875103" w:rsidRPr="000D695C">
        <w:rPr>
          <w:rFonts w:ascii="Times New Roman" w:hAnsi="Times New Roman" w:cs="Times New Roman"/>
          <w:color w:val="000000"/>
          <w:sz w:val="20"/>
          <w:szCs w:val="20"/>
        </w:rPr>
        <w:t>The following issues concerning the interaction of the vehicle within its context of operation for e-HMI were identified: to make clear that no additional e-HMI for interaction with the environment is needed (thus, no new standards are required); the need to have a signal that the vehicle is under ADS control; and rural platooning for safe overtaking. The key stakeholders to lead the necessary actions outlined in Table 11 (further below) are the European Commission (DG Grow and DG R&amp;I), OEMs, logistic companies and UNECE WP.29 Similar to external HMI, the actions required and outlined in the table can be completed within one to three years for Level 3 automation.</w:t>
      </w:r>
      <w:r w:rsidRPr="000D695C">
        <w:rPr>
          <w:rFonts w:ascii="Times New Roman" w:hAnsi="Times New Roman" w:cs="Times New Roman"/>
          <w:color w:val="000000"/>
          <w:sz w:val="20"/>
          <w:szCs w:val="20"/>
        </w:rPr>
        <w:t>”</w:t>
      </w:r>
    </w:p>
    <w:p w14:paraId="39117A16" w14:textId="77777777" w:rsidR="00875103" w:rsidRPr="00435668" w:rsidRDefault="00875103" w:rsidP="00875103">
      <w:pPr>
        <w:rPr>
          <w:rFonts w:ascii="Times New Roman" w:hAnsi="Times New Roman" w:cs="Times New Roman"/>
          <w:color w:val="000000"/>
          <w:sz w:val="20"/>
          <w:szCs w:val="20"/>
        </w:rPr>
      </w:pPr>
      <w:r w:rsidRPr="00435668">
        <w:rPr>
          <w:rFonts w:ascii="Times New Roman" w:hAnsi="Times New Roman" w:cs="Times New Roman"/>
          <w:color w:val="000000"/>
          <w:sz w:val="20"/>
          <w:szCs w:val="20"/>
        </w:rPr>
        <w:lastRenderedPageBreak/>
        <w:t xml:space="preserve">In the Table 11 mentioned </w:t>
      </w:r>
      <w:proofErr w:type="gramStart"/>
      <w:r w:rsidRPr="00435668">
        <w:rPr>
          <w:rFonts w:ascii="Times New Roman" w:hAnsi="Times New Roman" w:cs="Times New Roman"/>
          <w:color w:val="000000"/>
          <w:sz w:val="20"/>
          <w:szCs w:val="20"/>
        </w:rPr>
        <w:t>above  will</w:t>
      </w:r>
      <w:proofErr w:type="gramEnd"/>
      <w:r w:rsidRPr="00435668">
        <w:rPr>
          <w:rFonts w:ascii="Times New Roman" w:hAnsi="Times New Roman" w:cs="Times New Roman"/>
          <w:color w:val="000000"/>
          <w:sz w:val="20"/>
          <w:szCs w:val="20"/>
        </w:rPr>
        <w:t xml:space="preserve"> be pointed out:</w:t>
      </w:r>
    </w:p>
    <w:p w14:paraId="6E857295" w14:textId="77777777" w:rsidR="00435668" w:rsidRDefault="00875103" w:rsidP="00435668">
      <w:pPr>
        <w:pStyle w:val="Default"/>
        <w:numPr>
          <w:ilvl w:val="0"/>
          <w:numId w:val="5"/>
        </w:numPr>
        <w:rPr>
          <w:rFonts w:ascii="Times New Roman" w:hAnsi="Times New Roman" w:cs="Times New Roman"/>
          <w:sz w:val="20"/>
          <w:szCs w:val="20"/>
          <w:lang w:val="en-US"/>
        </w:rPr>
      </w:pPr>
      <w:r w:rsidRPr="00435668">
        <w:rPr>
          <w:rFonts w:ascii="Times New Roman" w:hAnsi="Times New Roman" w:cs="Times New Roman"/>
          <w:sz w:val="20"/>
          <w:szCs w:val="20"/>
          <w:lang w:val="en-US"/>
        </w:rPr>
        <w:t xml:space="preserve">No Additional e-HMI for interaction </w:t>
      </w:r>
      <w:r w:rsidR="00435668" w:rsidRPr="00435668">
        <w:rPr>
          <w:rFonts w:ascii="Times New Roman" w:hAnsi="Times New Roman" w:cs="Times New Roman"/>
          <w:sz w:val="20"/>
          <w:szCs w:val="20"/>
          <w:lang w:val="en-US"/>
        </w:rPr>
        <w:t xml:space="preserve">because existing e-HMI is adequate and no major additional e-HMI for interaction with other road users, including VRUs. Thus no action is needed, with the exceptions below. No new standards are required. </w:t>
      </w:r>
    </w:p>
    <w:p w14:paraId="1089C11B" w14:textId="77777777" w:rsidR="00435668" w:rsidRPr="00435668" w:rsidRDefault="00435668" w:rsidP="00873703">
      <w:pPr>
        <w:pStyle w:val="Default"/>
        <w:ind w:left="720"/>
        <w:rPr>
          <w:rFonts w:ascii="Times New Roman" w:hAnsi="Times New Roman" w:cs="Times New Roman"/>
          <w:sz w:val="20"/>
          <w:szCs w:val="20"/>
          <w:lang w:val="en-US"/>
        </w:rPr>
      </w:pPr>
    </w:p>
    <w:p w14:paraId="0FC1EFC5" w14:textId="77777777" w:rsidR="00435668" w:rsidRDefault="00435668" w:rsidP="00435668">
      <w:pPr>
        <w:pStyle w:val="Default"/>
        <w:ind w:left="360"/>
        <w:rPr>
          <w:rFonts w:ascii="Times New Roman" w:hAnsi="Times New Roman" w:cs="Times New Roman"/>
          <w:sz w:val="20"/>
          <w:szCs w:val="20"/>
          <w:lang w:val="en-US"/>
        </w:rPr>
      </w:pPr>
      <w:r w:rsidRPr="00435668">
        <w:rPr>
          <w:rFonts w:ascii="Times New Roman" w:hAnsi="Times New Roman" w:cs="Times New Roman"/>
          <w:sz w:val="20"/>
          <w:szCs w:val="20"/>
          <w:lang w:val="en-US"/>
        </w:rPr>
        <w:t>Bu</w:t>
      </w:r>
      <w:r w:rsidR="00710627">
        <w:rPr>
          <w:rFonts w:ascii="Times New Roman" w:hAnsi="Times New Roman" w:cs="Times New Roman"/>
          <w:sz w:val="20"/>
          <w:szCs w:val="20"/>
          <w:lang w:val="en-US"/>
        </w:rPr>
        <w:t>t</w:t>
      </w:r>
      <w:r w:rsidRPr="00435668">
        <w:rPr>
          <w:rFonts w:ascii="Times New Roman" w:hAnsi="Times New Roman" w:cs="Times New Roman"/>
          <w:sz w:val="20"/>
          <w:szCs w:val="20"/>
          <w:lang w:val="en-US"/>
        </w:rPr>
        <w:t xml:space="preserve"> with the following two exceptions:</w:t>
      </w:r>
    </w:p>
    <w:p w14:paraId="1E180C92" w14:textId="77777777" w:rsidR="00435668" w:rsidRPr="00435668" w:rsidRDefault="00435668" w:rsidP="00435668">
      <w:pPr>
        <w:pStyle w:val="Default"/>
        <w:ind w:left="360"/>
        <w:rPr>
          <w:rFonts w:ascii="Times New Roman" w:hAnsi="Times New Roman" w:cs="Times New Roman"/>
          <w:sz w:val="20"/>
          <w:szCs w:val="20"/>
          <w:lang w:val="en-US"/>
        </w:rPr>
      </w:pPr>
    </w:p>
    <w:p w14:paraId="1BA6F2C4" w14:textId="77777777" w:rsidR="00435668" w:rsidRDefault="00435668" w:rsidP="00435668">
      <w:pPr>
        <w:pStyle w:val="Default"/>
        <w:numPr>
          <w:ilvl w:val="0"/>
          <w:numId w:val="8"/>
        </w:numPr>
        <w:rPr>
          <w:rFonts w:ascii="Times New Roman" w:hAnsi="Times New Roman" w:cs="Times New Roman"/>
          <w:sz w:val="20"/>
          <w:szCs w:val="20"/>
          <w:lang w:val="en-US"/>
        </w:rPr>
      </w:pPr>
      <w:r w:rsidRPr="00435668">
        <w:rPr>
          <w:rFonts w:ascii="Times New Roman" w:hAnsi="Times New Roman" w:cs="Times New Roman"/>
          <w:sz w:val="20"/>
          <w:szCs w:val="20"/>
          <w:lang w:val="en-US"/>
        </w:rPr>
        <w:t xml:space="preserve">Active ADS signal for road users with exterior light indication that vehicle is under the control of ADS. Could </w:t>
      </w:r>
      <w:r w:rsidRPr="00873703">
        <w:rPr>
          <w:rFonts w:ascii="Times New Roman" w:hAnsi="Times New Roman" w:cs="Times New Roman"/>
          <w:sz w:val="20"/>
          <w:szCs w:val="20"/>
          <w:lang w:val="en-GB"/>
        </w:rPr>
        <w:t>explain behaviour</w:t>
      </w:r>
      <w:r w:rsidRPr="00435668">
        <w:rPr>
          <w:rFonts w:ascii="Times New Roman" w:hAnsi="Times New Roman" w:cs="Times New Roman"/>
          <w:sz w:val="20"/>
          <w:szCs w:val="20"/>
          <w:lang w:val="en-US"/>
        </w:rPr>
        <w:t xml:space="preserve"> to VRUs and useful for enforcement. </w:t>
      </w:r>
    </w:p>
    <w:p w14:paraId="6EBC05BE" w14:textId="77777777" w:rsidR="00A432DB" w:rsidRPr="00435668" w:rsidRDefault="00A432DB" w:rsidP="00A432DB">
      <w:pPr>
        <w:pStyle w:val="Default"/>
        <w:ind w:left="720"/>
        <w:rPr>
          <w:rFonts w:ascii="Times New Roman" w:hAnsi="Times New Roman" w:cs="Times New Roman"/>
          <w:sz w:val="20"/>
          <w:szCs w:val="20"/>
          <w:lang w:val="en-US"/>
        </w:rPr>
      </w:pPr>
    </w:p>
    <w:p w14:paraId="3E35413C" w14:textId="77777777" w:rsidR="00435668" w:rsidRPr="00435668" w:rsidRDefault="00435668" w:rsidP="00435668">
      <w:pPr>
        <w:pStyle w:val="Default"/>
        <w:numPr>
          <w:ilvl w:val="0"/>
          <w:numId w:val="8"/>
        </w:numPr>
        <w:rPr>
          <w:rFonts w:ascii="Times New Roman" w:hAnsi="Times New Roman" w:cs="Times New Roman"/>
          <w:sz w:val="20"/>
          <w:szCs w:val="20"/>
          <w:lang w:val="en-US"/>
        </w:rPr>
      </w:pPr>
      <w:r w:rsidRPr="00435668">
        <w:rPr>
          <w:rFonts w:ascii="Times New Roman" w:hAnsi="Times New Roman" w:cs="Times New Roman"/>
          <w:sz w:val="20"/>
          <w:szCs w:val="20"/>
          <w:lang w:val="en-US"/>
        </w:rPr>
        <w:t xml:space="preserve">Active ADS signal with exterior signal to assist in stand-off situation with VRUs </w:t>
      </w:r>
    </w:p>
    <w:p w14:paraId="1C147457" w14:textId="77777777" w:rsidR="00435668" w:rsidRPr="00435668" w:rsidRDefault="00435668" w:rsidP="00435668">
      <w:pPr>
        <w:autoSpaceDE w:val="0"/>
        <w:autoSpaceDN w:val="0"/>
        <w:adjustRightInd w:val="0"/>
        <w:spacing w:after="0" w:line="240" w:lineRule="auto"/>
        <w:rPr>
          <w:rFonts w:ascii="Times New Roman" w:hAnsi="Times New Roman" w:cs="Times New Roman"/>
          <w:color w:val="000000"/>
          <w:sz w:val="20"/>
          <w:szCs w:val="20"/>
        </w:rPr>
      </w:pPr>
    </w:p>
    <w:p w14:paraId="57BFE367" w14:textId="77777777" w:rsidR="00435668" w:rsidRPr="00435668" w:rsidRDefault="00A432DB" w:rsidP="00435668">
      <w:pPr>
        <w:pStyle w:val="Default"/>
        <w:rPr>
          <w:rFonts w:ascii="Times New Roman" w:hAnsi="Times New Roman" w:cs="Times New Roman"/>
          <w:sz w:val="20"/>
          <w:szCs w:val="20"/>
          <w:lang w:val="en-US"/>
        </w:rPr>
      </w:pPr>
      <w:r>
        <w:rPr>
          <w:rFonts w:ascii="Times New Roman" w:hAnsi="Times New Roman" w:cs="Times New Roman"/>
          <w:sz w:val="20"/>
          <w:szCs w:val="20"/>
          <w:lang w:val="en-US"/>
        </w:rPr>
        <w:t>Under Roles and Respo</w:t>
      </w:r>
      <w:r w:rsidR="00873703">
        <w:rPr>
          <w:rFonts w:ascii="Times New Roman" w:hAnsi="Times New Roman" w:cs="Times New Roman"/>
          <w:sz w:val="20"/>
          <w:szCs w:val="20"/>
          <w:lang w:val="en-US"/>
        </w:rPr>
        <w:t>n</w:t>
      </w:r>
      <w:r>
        <w:rPr>
          <w:rFonts w:ascii="Times New Roman" w:hAnsi="Times New Roman" w:cs="Times New Roman"/>
          <w:sz w:val="20"/>
          <w:szCs w:val="20"/>
          <w:lang w:val="en-US"/>
        </w:rPr>
        <w:t xml:space="preserve">sibilities, </w:t>
      </w:r>
      <w:r w:rsidR="00435668" w:rsidRPr="00435668">
        <w:rPr>
          <w:rFonts w:ascii="Times New Roman" w:hAnsi="Times New Roman" w:cs="Times New Roman"/>
          <w:sz w:val="20"/>
          <w:szCs w:val="20"/>
          <w:lang w:val="en-US"/>
        </w:rPr>
        <w:t xml:space="preserve">DG Grow – decide and recommend type of exterior light signal (e.g., LED, </w:t>
      </w:r>
      <w:proofErr w:type="spellStart"/>
      <w:r w:rsidR="00435668" w:rsidRPr="00435668">
        <w:rPr>
          <w:rFonts w:ascii="Times New Roman" w:hAnsi="Times New Roman" w:cs="Times New Roman"/>
          <w:sz w:val="20"/>
          <w:szCs w:val="20"/>
          <w:lang w:val="en-US"/>
        </w:rPr>
        <w:t>colour</w:t>
      </w:r>
      <w:proofErr w:type="spellEnd"/>
      <w:r w:rsidR="00435668" w:rsidRPr="00435668">
        <w:rPr>
          <w:rFonts w:ascii="Times New Roman" w:hAnsi="Times New Roman" w:cs="Times New Roman"/>
          <w:sz w:val="20"/>
          <w:szCs w:val="20"/>
          <w:lang w:val="en-US"/>
        </w:rPr>
        <w:t xml:space="preserve">) OEMs to agree to </w:t>
      </w:r>
      <w:proofErr w:type="gramStart"/>
      <w:r w:rsidR="00435668" w:rsidRPr="00435668">
        <w:rPr>
          <w:rFonts w:ascii="Times New Roman" w:hAnsi="Times New Roman" w:cs="Times New Roman"/>
          <w:sz w:val="20"/>
          <w:szCs w:val="20"/>
          <w:lang w:val="en-US"/>
        </w:rPr>
        <w:t>fit  UNECE</w:t>
      </w:r>
      <w:proofErr w:type="gramEnd"/>
      <w:r w:rsidR="00435668" w:rsidRPr="00435668">
        <w:rPr>
          <w:rFonts w:ascii="Times New Roman" w:hAnsi="Times New Roman" w:cs="Times New Roman"/>
          <w:sz w:val="20"/>
          <w:szCs w:val="20"/>
          <w:lang w:val="en-US"/>
        </w:rPr>
        <w:t xml:space="preserve"> WP.29 to agree on standard signal and, if necessary, amend vehicle lighting regulations.  </w:t>
      </w:r>
    </w:p>
    <w:p w14:paraId="7783D04A" w14:textId="77777777" w:rsidR="00875103" w:rsidRPr="00435668" w:rsidRDefault="00875103" w:rsidP="00435668">
      <w:pPr>
        <w:pStyle w:val="ListParagraph"/>
        <w:autoSpaceDE w:val="0"/>
        <w:autoSpaceDN w:val="0"/>
        <w:adjustRightInd w:val="0"/>
        <w:spacing w:after="0" w:line="240" w:lineRule="auto"/>
        <w:rPr>
          <w:rFonts w:ascii="Times New Roman" w:hAnsi="Times New Roman" w:cs="Times New Roman"/>
          <w:color w:val="000000"/>
          <w:sz w:val="20"/>
          <w:szCs w:val="20"/>
          <w:lang w:val="en-US"/>
        </w:rPr>
      </w:pPr>
    </w:p>
    <w:p w14:paraId="16DA99FA" w14:textId="77777777" w:rsidR="000D695C" w:rsidRPr="000D695C" w:rsidRDefault="00A432DB" w:rsidP="000D695C">
      <w:pPr>
        <w:rPr>
          <w:rFonts w:ascii="Times New Roman" w:hAnsi="Times New Roman" w:cs="Times New Roman"/>
          <w:sz w:val="20"/>
          <w:szCs w:val="20"/>
        </w:rPr>
      </w:pPr>
      <w:r>
        <w:rPr>
          <w:rStyle w:val="attachment-comment"/>
          <w:rFonts w:ascii="Times New Roman" w:hAnsi="Times New Roman" w:cs="Times New Roman"/>
          <w:sz w:val="20"/>
          <w:szCs w:val="20"/>
        </w:rPr>
        <w:t xml:space="preserve">Regarding this outcome of the Study the </w:t>
      </w:r>
      <w:r w:rsidRPr="00A432DB">
        <w:rPr>
          <w:rFonts w:ascii="Times New Roman" w:eastAsia="Times New Roman" w:hAnsi="Times New Roman" w:cs="Times New Roman"/>
          <w:sz w:val="20"/>
          <w:szCs w:val="20"/>
          <w:lang w:eastAsia="it-IT"/>
        </w:rPr>
        <w:t xml:space="preserve">Chair of the </w:t>
      </w:r>
      <w:r w:rsidRPr="00A432DB">
        <w:rPr>
          <w:rFonts w:ascii="Times New Roman" w:eastAsia="Times New Roman" w:hAnsi="Times New Roman" w:cs="Times New Roman"/>
          <w:sz w:val="20"/>
          <w:szCs w:val="20"/>
          <w:lang w:eastAsia="hu-HU"/>
        </w:rPr>
        <w:t>GRE TF “Autonomous Vehicle Signalling Requirements” (AVSR)</w:t>
      </w:r>
      <w:r>
        <w:rPr>
          <w:rFonts w:ascii="Times New Roman" w:eastAsia="Times New Roman" w:hAnsi="Times New Roman" w:cs="Times New Roman"/>
          <w:sz w:val="20"/>
          <w:szCs w:val="20"/>
          <w:lang w:eastAsia="hu-HU"/>
        </w:rPr>
        <w:t xml:space="preserve"> ask GRE and </w:t>
      </w:r>
      <w:r>
        <w:rPr>
          <w:rFonts w:ascii="Times New Roman" w:hAnsi="Times New Roman" w:cs="Times New Roman"/>
          <w:sz w:val="20"/>
          <w:szCs w:val="20"/>
        </w:rPr>
        <w:t xml:space="preserve">the  FRAV informal Working Group for further guidance and whether GRE and FRAV </w:t>
      </w:r>
      <w:r w:rsidR="000D695C">
        <w:rPr>
          <w:rFonts w:ascii="Times New Roman" w:hAnsi="Times New Roman" w:cs="Times New Roman"/>
          <w:sz w:val="20"/>
          <w:szCs w:val="20"/>
        </w:rPr>
        <w:t>s</w:t>
      </w:r>
      <w:r w:rsidRPr="000D695C">
        <w:rPr>
          <w:rFonts w:ascii="Times New Roman" w:hAnsi="Times New Roman" w:cs="Times New Roman"/>
          <w:sz w:val="20"/>
          <w:szCs w:val="20"/>
        </w:rPr>
        <w:t xml:space="preserve">hare the view of </w:t>
      </w:r>
      <w:r w:rsidRPr="000D695C">
        <w:rPr>
          <w:rStyle w:val="attachment-comment"/>
          <w:rFonts w:ascii="Times New Roman" w:hAnsi="Times New Roman" w:cs="Times New Roman"/>
          <w:sz w:val="20"/>
          <w:szCs w:val="20"/>
        </w:rPr>
        <w:t xml:space="preserve">the </w:t>
      </w:r>
      <w:r w:rsidRPr="000D695C">
        <w:rPr>
          <w:rFonts w:ascii="Times New Roman" w:eastAsia="Times New Roman" w:hAnsi="Times New Roman" w:cs="Times New Roman"/>
          <w:sz w:val="20"/>
          <w:szCs w:val="20"/>
          <w:lang w:eastAsia="it-IT"/>
        </w:rPr>
        <w:t xml:space="preserve">Chair of the </w:t>
      </w:r>
      <w:r w:rsidRPr="000D695C">
        <w:rPr>
          <w:rFonts w:ascii="Times New Roman" w:eastAsia="Times New Roman" w:hAnsi="Times New Roman" w:cs="Times New Roman"/>
          <w:sz w:val="20"/>
          <w:szCs w:val="20"/>
          <w:lang w:eastAsia="hu-HU"/>
        </w:rPr>
        <w:t xml:space="preserve">GRE TF AVSR </w:t>
      </w:r>
      <w:r w:rsidR="000D695C" w:rsidRPr="000D695C">
        <w:rPr>
          <w:rFonts w:ascii="Times New Roman" w:eastAsia="Times New Roman" w:hAnsi="Times New Roman" w:cs="Times New Roman"/>
          <w:sz w:val="20"/>
          <w:szCs w:val="20"/>
          <w:lang w:eastAsia="hu-HU"/>
        </w:rPr>
        <w:t xml:space="preserve">of the necessity to amend the relevant </w:t>
      </w:r>
      <w:r w:rsidR="000D695C" w:rsidRPr="00435668">
        <w:rPr>
          <w:rFonts w:ascii="Times New Roman" w:hAnsi="Times New Roman" w:cs="Times New Roman"/>
          <w:color w:val="000000"/>
          <w:sz w:val="20"/>
          <w:szCs w:val="20"/>
        </w:rPr>
        <w:t>vehicle lighting regulations</w:t>
      </w:r>
      <w:r w:rsidR="000D695C">
        <w:rPr>
          <w:rFonts w:ascii="Times New Roman" w:hAnsi="Times New Roman" w:cs="Times New Roman"/>
          <w:sz w:val="20"/>
          <w:szCs w:val="20"/>
        </w:rPr>
        <w:t xml:space="preserve"> as pointed out in Table 11 of the Final Report. </w:t>
      </w:r>
      <w:r w:rsidR="000D695C" w:rsidRPr="00435668">
        <w:rPr>
          <w:rFonts w:ascii="Times New Roman" w:hAnsi="Times New Roman" w:cs="Times New Roman"/>
          <w:sz w:val="20"/>
          <w:szCs w:val="20"/>
        </w:rPr>
        <w:t xml:space="preserve"> </w:t>
      </w:r>
    </w:p>
    <w:p w14:paraId="5B51BF4B" w14:textId="77777777" w:rsidR="00A432DB" w:rsidRDefault="00A432DB">
      <w:pPr>
        <w:rPr>
          <w:rStyle w:val="attachment-comment"/>
          <w:rFonts w:ascii="Times New Roman" w:hAnsi="Times New Roman" w:cs="Times New Roman"/>
          <w:sz w:val="20"/>
          <w:szCs w:val="20"/>
        </w:rPr>
      </w:pPr>
    </w:p>
    <w:sectPr w:rsidR="00A432D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8452C" w14:textId="77777777" w:rsidR="000F07F7" w:rsidRDefault="000F07F7" w:rsidP="005F49EC">
      <w:pPr>
        <w:spacing w:after="0" w:line="240" w:lineRule="auto"/>
      </w:pPr>
      <w:r>
        <w:separator/>
      </w:r>
    </w:p>
  </w:endnote>
  <w:endnote w:type="continuationSeparator" w:id="0">
    <w:p w14:paraId="5E82BFF0" w14:textId="77777777" w:rsidR="000F07F7" w:rsidRDefault="000F07F7" w:rsidP="005F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4518F" w14:textId="77777777" w:rsidR="000F07F7" w:rsidRDefault="000F07F7" w:rsidP="005F49EC">
      <w:pPr>
        <w:spacing w:after="0" w:line="240" w:lineRule="auto"/>
      </w:pPr>
      <w:r>
        <w:separator/>
      </w:r>
    </w:p>
  </w:footnote>
  <w:footnote w:type="continuationSeparator" w:id="0">
    <w:p w14:paraId="1C6702C3" w14:textId="77777777" w:rsidR="000F07F7" w:rsidRDefault="000F07F7" w:rsidP="005F4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6765B"/>
    <w:multiLevelType w:val="hybridMultilevel"/>
    <w:tmpl w:val="8F74D9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C67AC8"/>
    <w:multiLevelType w:val="hybridMultilevel"/>
    <w:tmpl w:val="D3A4C032"/>
    <w:lvl w:ilvl="0" w:tplc="61A2F086">
      <w:start w:val="35"/>
      <w:numFmt w:val="bullet"/>
      <w:lvlText w:val="-"/>
      <w:lvlJc w:val="left"/>
      <w:pPr>
        <w:ind w:left="720" w:hanging="360"/>
      </w:pPr>
      <w:rPr>
        <w:rFonts w:ascii="Times New Roman" w:eastAsiaTheme="minorHAnsi"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4C6B2A"/>
    <w:multiLevelType w:val="hybridMultilevel"/>
    <w:tmpl w:val="FB5200CC"/>
    <w:lvl w:ilvl="0" w:tplc="CFE2915C">
      <w:start w:val="1"/>
      <w:numFmt w:val="bullet"/>
      <w:lvlText w:val="-"/>
      <w:lvlJc w:val="left"/>
      <w:pPr>
        <w:ind w:left="360" w:hanging="360"/>
      </w:pPr>
      <w:rPr>
        <w:rFonts w:ascii="Arial" w:eastAsia="MS Mincho"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751D2525"/>
    <w:multiLevelType w:val="hybridMultilevel"/>
    <w:tmpl w:val="27042D0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6143642"/>
    <w:multiLevelType w:val="hybridMultilevel"/>
    <w:tmpl w:val="198A0ED4"/>
    <w:lvl w:ilvl="0" w:tplc="566CBFF2">
      <w:start w:val="8"/>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7AC66382"/>
    <w:multiLevelType w:val="hybridMultilevel"/>
    <w:tmpl w:val="9CD630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C326239"/>
    <w:multiLevelType w:val="hybridMultilevel"/>
    <w:tmpl w:val="D93C4C00"/>
    <w:lvl w:ilvl="0" w:tplc="566CBFF2">
      <w:start w:val="8"/>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566CBFF2">
      <w:start w:val="8"/>
      <w:numFmt w:val="bullet"/>
      <w:lvlText w:val="-"/>
      <w:lvlJc w:val="left"/>
      <w:pPr>
        <w:ind w:left="3228" w:hanging="360"/>
      </w:pPr>
      <w:rPr>
        <w:rFonts w:ascii="Times New Roman" w:eastAsia="Times New Roman" w:hAnsi="Times New Roman" w:cs="Times New Roman"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7F582B0F"/>
    <w:multiLevelType w:val="hybridMultilevel"/>
    <w:tmpl w:val="F270320C"/>
    <w:lvl w:ilvl="0" w:tplc="6CD0E190">
      <w:start w:val="35"/>
      <w:numFmt w:val="bullet"/>
      <w:lvlText w:val="-"/>
      <w:lvlJc w:val="left"/>
      <w:pPr>
        <w:ind w:left="720" w:hanging="360"/>
      </w:pPr>
      <w:rPr>
        <w:rFonts w:ascii="Verdana" w:eastAsiaTheme="minorHAnsi" w:hAnsi="Verdana"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6"/>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E04"/>
    <w:rsid w:val="0002734B"/>
    <w:rsid w:val="00081E45"/>
    <w:rsid w:val="00086226"/>
    <w:rsid w:val="0008676A"/>
    <w:rsid w:val="000B07F0"/>
    <w:rsid w:val="000D695C"/>
    <w:rsid w:val="000F013C"/>
    <w:rsid w:val="000F07F7"/>
    <w:rsid w:val="00117293"/>
    <w:rsid w:val="00162E9C"/>
    <w:rsid w:val="001873EB"/>
    <w:rsid w:val="00193F0C"/>
    <w:rsid w:val="001D0759"/>
    <w:rsid w:val="002A2AC0"/>
    <w:rsid w:val="002A448F"/>
    <w:rsid w:val="00334F31"/>
    <w:rsid w:val="00335E04"/>
    <w:rsid w:val="0035319F"/>
    <w:rsid w:val="003B4A0B"/>
    <w:rsid w:val="003E3B4B"/>
    <w:rsid w:val="00404D3A"/>
    <w:rsid w:val="00430089"/>
    <w:rsid w:val="00435668"/>
    <w:rsid w:val="004773D6"/>
    <w:rsid w:val="00495F4C"/>
    <w:rsid w:val="004B5F63"/>
    <w:rsid w:val="004C2C79"/>
    <w:rsid w:val="004C408B"/>
    <w:rsid w:val="00582AFA"/>
    <w:rsid w:val="005B55E2"/>
    <w:rsid w:val="005E0AFA"/>
    <w:rsid w:val="005F49EC"/>
    <w:rsid w:val="00660664"/>
    <w:rsid w:val="00691336"/>
    <w:rsid w:val="006C2EF3"/>
    <w:rsid w:val="006F4E03"/>
    <w:rsid w:val="00706D0A"/>
    <w:rsid w:val="00710627"/>
    <w:rsid w:val="00744602"/>
    <w:rsid w:val="007466D0"/>
    <w:rsid w:val="00751E1D"/>
    <w:rsid w:val="00794C56"/>
    <w:rsid w:val="00873703"/>
    <w:rsid w:val="00875103"/>
    <w:rsid w:val="008E1098"/>
    <w:rsid w:val="00901A07"/>
    <w:rsid w:val="00930377"/>
    <w:rsid w:val="009372AB"/>
    <w:rsid w:val="009458FD"/>
    <w:rsid w:val="00960D6D"/>
    <w:rsid w:val="00992EE2"/>
    <w:rsid w:val="00992F69"/>
    <w:rsid w:val="00A432DB"/>
    <w:rsid w:val="00A43483"/>
    <w:rsid w:val="00A860B3"/>
    <w:rsid w:val="00A86D8E"/>
    <w:rsid w:val="00AB2D0F"/>
    <w:rsid w:val="00B54602"/>
    <w:rsid w:val="00BB068C"/>
    <w:rsid w:val="00BF3564"/>
    <w:rsid w:val="00C16D94"/>
    <w:rsid w:val="00CF3AF0"/>
    <w:rsid w:val="00D22C31"/>
    <w:rsid w:val="00D6622C"/>
    <w:rsid w:val="00D80AD0"/>
    <w:rsid w:val="00DD59C1"/>
    <w:rsid w:val="00DF6802"/>
    <w:rsid w:val="00DF6AAD"/>
    <w:rsid w:val="00E042CC"/>
    <w:rsid w:val="00E27A6C"/>
    <w:rsid w:val="00EC018F"/>
    <w:rsid w:val="00EC0684"/>
    <w:rsid w:val="00EE0531"/>
    <w:rsid w:val="00EF4E8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5D68"/>
  <w15:docId w15:val="{95D799C5-BE0A-456D-859F-C5CCD872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E04"/>
    <w:rPr>
      <w:lang w:val="en-GB"/>
    </w:rPr>
  </w:style>
  <w:style w:type="paragraph" w:styleId="Heading1">
    <w:name w:val="heading 1"/>
    <w:basedOn w:val="Normal"/>
    <w:link w:val="Heading1Char"/>
    <w:uiPriority w:val="9"/>
    <w:qFormat/>
    <w:rsid w:val="00582AFA"/>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AFA"/>
    <w:rPr>
      <w:rFonts w:ascii="Times New Roman" w:eastAsia="Times New Roman" w:hAnsi="Times New Roman" w:cs="Times New Roman"/>
      <w:b/>
      <w:bCs/>
      <w:kern w:val="36"/>
      <w:sz w:val="48"/>
      <w:szCs w:val="48"/>
      <w:lang w:eastAsia="de-DE"/>
    </w:rPr>
  </w:style>
  <w:style w:type="character" w:styleId="Hyperlink">
    <w:name w:val="Hyperlink"/>
    <w:uiPriority w:val="99"/>
    <w:unhideWhenUsed/>
    <w:rsid w:val="00582AFA"/>
    <w:rPr>
      <w:strike w:val="0"/>
      <w:dstrike w:val="0"/>
      <w:color w:val="464E90"/>
      <w:u w:val="none"/>
      <w:effect w:val="none"/>
    </w:rPr>
  </w:style>
  <w:style w:type="paragraph" w:styleId="CommentText">
    <w:name w:val="annotation text"/>
    <w:basedOn w:val="Normal"/>
    <w:link w:val="CommentTextChar"/>
    <w:uiPriority w:val="99"/>
    <w:semiHidden/>
    <w:unhideWhenUsed/>
    <w:rsid w:val="00582AFA"/>
    <w:pPr>
      <w:spacing w:line="240" w:lineRule="auto"/>
    </w:pPr>
    <w:rPr>
      <w:rFonts w:ascii="Arial" w:eastAsia="MS Mincho" w:hAnsi="Arial" w:cs="Arial"/>
      <w:sz w:val="20"/>
      <w:szCs w:val="20"/>
    </w:rPr>
  </w:style>
  <w:style w:type="character" w:customStyle="1" w:styleId="CommentTextChar">
    <w:name w:val="Comment Text Char"/>
    <w:basedOn w:val="DefaultParagraphFont"/>
    <w:link w:val="CommentText"/>
    <w:uiPriority w:val="99"/>
    <w:semiHidden/>
    <w:rsid w:val="00582AFA"/>
    <w:rPr>
      <w:rFonts w:ascii="Arial" w:eastAsia="MS Mincho" w:hAnsi="Arial" w:cs="Arial"/>
      <w:sz w:val="20"/>
      <w:szCs w:val="20"/>
      <w:lang w:val="en-GB"/>
    </w:rPr>
  </w:style>
  <w:style w:type="paragraph" w:styleId="Title">
    <w:name w:val="Title"/>
    <w:basedOn w:val="Normal"/>
    <w:next w:val="Normal"/>
    <w:link w:val="TitleChar"/>
    <w:uiPriority w:val="10"/>
    <w:qFormat/>
    <w:rsid w:val="00582AFA"/>
    <w:pPr>
      <w:spacing w:before="40" w:after="0" w:line="204" w:lineRule="auto"/>
      <w:ind w:left="144"/>
      <w:contextualSpacing/>
    </w:pPr>
    <w:rPr>
      <w:rFonts w:asciiTheme="majorHAnsi" w:eastAsiaTheme="majorEastAsia" w:hAnsiTheme="majorHAnsi" w:cstheme="majorBidi"/>
      <w:caps/>
      <w:color w:val="4F81BD" w:themeColor="accent1"/>
      <w:spacing w:val="10"/>
      <w:kern w:val="28"/>
      <w:sz w:val="64"/>
      <w:szCs w:val="20"/>
      <w:lang w:eastAsia="ja-JP"/>
      <w14:ligatures w14:val="standard"/>
    </w:rPr>
  </w:style>
  <w:style w:type="character" w:customStyle="1" w:styleId="TitleChar">
    <w:name w:val="Title Char"/>
    <w:basedOn w:val="DefaultParagraphFont"/>
    <w:link w:val="Title"/>
    <w:uiPriority w:val="10"/>
    <w:rsid w:val="00582AFA"/>
    <w:rPr>
      <w:rFonts w:asciiTheme="majorHAnsi" w:eastAsiaTheme="majorEastAsia" w:hAnsiTheme="majorHAnsi" w:cstheme="majorBidi"/>
      <w:caps/>
      <w:color w:val="4F81BD" w:themeColor="accent1"/>
      <w:spacing w:val="10"/>
      <w:kern w:val="28"/>
      <w:sz w:val="64"/>
      <w:szCs w:val="20"/>
      <w:lang w:val="en-US" w:eastAsia="ja-JP"/>
      <w14:ligatures w14:val="standard"/>
    </w:rPr>
  </w:style>
  <w:style w:type="paragraph" w:styleId="ListParagraph">
    <w:name w:val="List Paragraph"/>
    <w:basedOn w:val="Normal"/>
    <w:uiPriority w:val="34"/>
    <w:qFormat/>
    <w:rsid w:val="00582AFA"/>
    <w:pPr>
      <w:ind w:left="720"/>
      <w:contextualSpacing/>
    </w:pPr>
    <w:rPr>
      <w:rFonts w:ascii="Arial" w:eastAsia="MS Mincho" w:hAnsi="Arial" w:cs="Arial"/>
      <w:sz w:val="24"/>
      <w:szCs w:val="24"/>
    </w:rPr>
  </w:style>
  <w:style w:type="paragraph" w:customStyle="1" w:styleId="Default">
    <w:name w:val="Default"/>
    <w:rsid w:val="00582AF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82AFA"/>
    <w:rPr>
      <w:sz w:val="16"/>
      <w:szCs w:val="16"/>
    </w:rPr>
  </w:style>
  <w:style w:type="character" w:customStyle="1" w:styleId="attachment-comment">
    <w:name w:val="attachment-comment"/>
    <w:basedOn w:val="DefaultParagraphFont"/>
    <w:rsid w:val="00582AFA"/>
  </w:style>
  <w:style w:type="paragraph" w:styleId="BalloonText">
    <w:name w:val="Balloon Text"/>
    <w:basedOn w:val="Normal"/>
    <w:link w:val="BalloonTextChar"/>
    <w:uiPriority w:val="99"/>
    <w:semiHidden/>
    <w:unhideWhenUsed/>
    <w:rsid w:val="00582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AFA"/>
    <w:rPr>
      <w:rFonts w:ascii="Tahoma" w:hAnsi="Tahoma" w:cs="Tahoma"/>
      <w:sz w:val="16"/>
      <w:szCs w:val="16"/>
      <w:lang w:val="en-US"/>
    </w:rPr>
  </w:style>
  <w:style w:type="paragraph" w:styleId="Header">
    <w:name w:val="header"/>
    <w:basedOn w:val="Normal"/>
    <w:link w:val="HeaderChar"/>
    <w:uiPriority w:val="99"/>
    <w:unhideWhenUsed/>
    <w:rsid w:val="005F49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49EC"/>
    <w:rPr>
      <w:lang w:val="en-US"/>
    </w:rPr>
  </w:style>
  <w:style w:type="paragraph" w:styleId="Footer">
    <w:name w:val="footer"/>
    <w:basedOn w:val="Normal"/>
    <w:link w:val="FooterChar"/>
    <w:uiPriority w:val="99"/>
    <w:unhideWhenUsed/>
    <w:rsid w:val="005F49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49EC"/>
    <w:rPr>
      <w:lang w:val="en-US"/>
    </w:rPr>
  </w:style>
  <w:style w:type="character" w:styleId="FollowedHyperlink">
    <w:name w:val="FollowedHyperlink"/>
    <w:basedOn w:val="DefaultParagraphFont"/>
    <w:uiPriority w:val="99"/>
    <w:semiHidden/>
    <w:unhideWhenUsed/>
    <w:rsid w:val="000B07F0"/>
    <w:rPr>
      <w:color w:val="800080" w:themeColor="followedHyperlink"/>
      <w:u w:val="single"/>
    </w:rPr>
  </w:style>
  <w:style w:type="paragraph" w:styleId="FootnoteText">
    <w:name w:val="footnote text"/>
    <w:basedOn w:val="Normal"/>
    <w:link w:val="FootnoteTextChar"/>
    <w:uiPriority w:val="99"/>
    <w:semiHidden/>
    <w:unhideWhenUsed/>
    <w:rsid w:val="00404D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4D3A"/>
    <w:rPr>
      <w:sz w:val="20"/>
      <w:szCs w:val="20"/>
      <w:lang w:val="en-US"/>
    </w:rPr>
  </w:style>
  <w:style w:type="character" w:styleId="FootnoteReference">
    <w:name w:val="footnote reference"/>
    <w:basedOn w:val="DefaultParagraphFont"/>
    <w:uiPriority w:val="99"/>
    <w:semiHidden/>
    <w:unhideWhenUsed/>
    <w:rsid w:val="00404D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42797">
      <w:bodyDiv w:val="1"/>
      <w:marLeft w:val="0"/>
      <w:marRight w:val="0"/>
      <w:marTop w:val="0"/>
      <w:marBottom w:val="0"/>
      <w:divBdr>
        <w:top w:val="none" w:sz="0" w:space="0" w:color="auto"/>
        <w:left w:val="none" w:sz="0" w:space="0" w:color="auto"/>
        <w:bottom w:val="none" w:sz="0" w:space="0" w:color="auto"/>
        <w:right w:val="none" w:sz="0" w:space="0" w:color="auto"/>
      </w:divBdr>
    </w:div>
    <w:div w:id="164905273">
      <w:bodyDiv w:val="1"/>
      <w:marLeft w:val="0"/>
      <w:marRight w:val="0"/>
      <w:marTop w:val="0"/>
      <w:marBottom w:val="0"/>
      <w:divBdr>
        <w:top w:val="none" w:sz="0" w:space="0" w:color="auto"/>
        <w:left w:val="none" w:sz="0" w:space="0" w:color="auto"/>
        <w:bottom w:val="none" w:sz="0" w:space="0" w:color="auto"/>
        <w:right w:val="none" w:sz="0" w:space="0" w:color="auto"/>
      </w:divBdr>
    </w:div>
    <w:div w:id="1031538636">
      <w:bodyDiv w:val="1"/>
      <w:marLeft w:val="0"/>
      <w:marRight w:val="0"/>
      <w:marTop w:val="0"/>
      <w:marBottom w:val="0"/>
      <w:divBdr>
        <w:top w:val="none" w:sz="0" w:space="0" w:color="auto"/>
        <w:left w:val="none" w:sz="0" w:space="0" w:color="auto"/>
        <w:bottom w:val="none" w:sz="0" w:space="0" w:color="auto"/>
        <w:right w:val="none" w:sz="0" w:space="0" w:color="auto"/>
      </w:divBdr>
    </w:div>
    <w:div w:id="1077940794">
      <w:bodyDiv w:val="1"/>
      <w:marLeft w:val="0"/>
      <w:marRight w:val="0"/>
      <w:marTop w:val="0"/>
      <w:marBottom w:val="0"/>
      <w:divBdr>
        <w:top w:val="none" w:sz="0" w:space="0" w:color="auto"/>
        <w:left w:val="none" w:sz="0" w:space="0" w:color="auto"/>
        <w:bottom w:val="none" w:sz="0" w:space="0" w:color="auto"/>
        <w:right w:val="none" w:sz="0" w:space="0" w:color="auto"/>
      </w:divBdr>
    </w:div>
    <w:div w:id="1862694863">
      <w:bodyDiv w:val="1"/>
      <w:marLeft w:val="0"/>
      <w:marRight w:val="0"/>
      <w:marTop w:val="0"/>
      <w:marBottom w:val="0"/>
      <w:divBdr>
        <w:top w:val="none" w:sz="0" w:space="0" w:color="auto"/>
        <w:left w:val="none" w:sz="0" w:space="0" w:color="auto"/>
        <w:bottom w:val="none" w:sz="0" w:space="0" w:color="auto"/>
        <w:right w:val="none" w:sz="0" w:space="0" w:color="auto"/>
      </w:divBdr>
    </w:div>
    <w:div w:id="20066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FB1A77-4834-4F65-BE18-61B479225F4F}">
  <ds:schemaRefs>
    <ds:schemaRef ds:uri="http://schemas.openxmlformats.org/officeDocument/2006/bibliography"/>
  </ds:schemaRefs>
</ds:datastoreItem>
</file>

<file path=customXml/itemProps2.xml><?xml version="1.0" encoding="utf-8"?>
<ds:datastoreItem xmlns:ds="http://schemas.openxmlformats.org/officeDocument/2006/customXml" ds:itemID="{8791F3A6-55C3-4BC1-B879-2B237B5A3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3A57AF-F88C-4710-AB80-B71FEF9585EB}">
  <ds:schemaRefs>
    <ds:schemaRef ds:uri="http://schemas.microsoft.com/sharepoint/v3/contenttype/forms"/>
  </ds:schemaRefs>
</ds:datastoreItem>
</file>

<file path=customXml/itemProps4.xml><?xml version="1.0" encoding="utf-8"?>
<ds:datastoreItem xmlns:ds="http://schemas.openxmlformats.org/officeDocument/2006/customXml" ds:itemID="{2C2F8546-DA1F-4C11-9F5A-C19C56D182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4602</Characters>
  <Application>Microsoft Office Word</Application>
  <DocSecurity>0</DocSecurity>
  <Lines>143</Lines>
  <Paragraphs>94</Paragraphs>
  <ScaleCrop>false</ScaleCrop>
  <HeadingPairs>
    <vt:vector size="2" baseType="variant">
      <vt:variant>
        <vt:lpstr>Titel</vt:lpstr>
      </vt:variant>
      <vt:variant>
        <vt:i4>1</vt:i4>
      </vt:variant>
    </vt:vector>
  </HeadingPairs>
  <TitlesOfParts>
    <vt:vector size="1" baseType="lpstr">
      <vt:lpstr>GRE TF AVSR</vt:lpstr>
    </vt:vector>
  </TitlesOfParts>
  <Company>Microsoft</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 TF AVSR</dc:title>
  <dc:subject>Outcome of discussion</dc:subject>
  <dc:creator>Karl Manz (Chair)</dc:creator>
  <cp:lastModifiedBy>secretariat</cp:lastModifiedBy>
  <cp:revision>4</cp:revision>
  <dcterms:created xsi:type="dcterms:W3CDTF">2021-04-12T13:41:00Z</dcterms:created>
  <dcterms:modified xsi:type="dcterms:W3CDTF">2021-04-12T13:43:00Z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