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E1FFC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3C4E12" w14:textId="77777777" w:rsidR="002D5AAC" w:rsidRDefault="002D5AAC" w:rsidP="002473D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78BED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21E1D8" w14:textId="77777777" w:rsidR="002D5AAC" w:rsidRDefault="002473D4" w:rsidP="002473D4">
            <w:pPr>
              <w:jc w:val="right"/>
            </w:pPr>
            <w:r w:rsidRPr="002473D4">
              <w:rPr>
                <w:sz w:val="40"/>
              </w:rPr>
              <w:t>ECE</w:t>
            </w:r>
            <w:r>
              <w:t>/TRANS/WP.29/GRE/2021/7</w:t>
            </w:r>
          </w:p>
        </w:tc>
      </w:tr>
      <w:tr w:rsidR="002D5AAC" w:rsidRPr="002473D4" w14:paraId="5CE016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D1F17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A157FE" wp14:editId="1EB983C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CC639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8159A9B" w14:textId="77777777" w:rsidR="002D5AAC" w:rsidRDefault="002473D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D904B9" w14:textId="77777777" w:rsidR="002473D4" w:rsidRDefault="002473D4" w:rsidP="00247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February 2021</w:t>
            </w:r>
          </w:p>
          <w:p w14:paraId="239713F0" w14:textId="77777777" w:rsidR="002473D4" w:rsidRDefault="002473D4" w:rsidP="00247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E492C9" w14:textId="77777777" w:rsidR="002473D4" w:rsidRPr="008D53B6" w:rsidRDefault="002473D4" w:rsidP="002473D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CBA1C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0A76D5" w14:textId="77777777" w:rsidR="002473D4" w:rsidRPr="002473D4" w:rsidRDefault="002473D4" w:rsidP="002473D4">
      <w:pPr>
        <w:spacing w:before="120"/>
        <w:rPr>
          <w:sz w:val="28"/>
          <w:szCs w:val="28"/>
        </w:rPr>
      </w:pPr>
      <w:r w:rsidRPr="002473D4">
        <w:rPr>
          <w:sz w:val="28"/>
          <w:szCs w:val="28"/>
        </w:rPr>
        <w:t>Комитет по внутреннему транспорту</w:t>
      </w:r>
    </w:p>
    <w:p w14:paraId="227DA8EA" w14:textId="77777777" w:rsidR="002473D4" w:rsidRPr="002473D4" w:rsidRDefault="002473D4" w:rsidP="002473D4">
      <w:pPr>
        <w:spacing w:before="120"/>
        <w:rPr>
          <w:b/>
          <w:sz w:val="24"/>
          <w:szCs w:val="24"/>
        </w:rPr>
      </w:pPr>
      <w:r w:rsidRPr="002473D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473D4">
        <w:rPr>
          <w:b/>
          <w:bCs/>
          <w:sz w:val="24"/>
          <w:szCs w:val="24"/>
        </w:rPr>
        <w:t>в области транспортных средств</w:t>
      </w:r>
    </w:p>
    <w:p w14:paraId="49C5E343" w14:textId="77777777" w:rsidR="002473D4" w:rsidRPr="0047458E" w:rsidRDefault="002473D4" w:rsidP="002473D4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47AC5B67" w14:textId="77777777" w:rsidR="002473D4" w:rsidRPr="0047458E" w:rsidRDefault="002473D4" w:rsidP="002473D4">
      <w:pPr>
        <w:ind w:right="1134"/>
        <w:rPr>
          <w:b/>
        </w:rPr>
      </w:pPr>
      <w:r>
        <w:rPr>
          <w:b/>
          <w:bCs/>
        </w:rPr>
        <w:t>Восемьдесят четвертая сессия</w:t>
      </w:r>
    </w:p>
    <w:p w14:paraId="3A3B64FF" w14:textId="77777777" w:rsidR="002473D4" w:rsidRPr="0047458E" w:rsidRDefault="002473D4" w:rsidP="002473D4">
      <w:pPr>
        <w:ind w:right="1134"/>
      </w:pPr>
      <w:r>
        <w:t>Женева, 26</w:t>
      </w:r>
      <w:r w:rsidRPr="0047458E">
        <w:t>–</w:t>
      </w:r>
      <w:r>
        <w:t>30 апреля 2021 года</w:t>
      </w:r>
    </w:p>
    <w:p w14:paraId="139E57AB" w14:textId="77777777" w:rsidR="002473D4" w:rsidRPr="0047458E" w:rsidRDefault="002473D4" w:rsidP="002473D4">
      <w:pPr>
        <w:ind w:right="1134"/>
        <w:rPr>
          <w:bCs/>
        </w:rPr>
      </w:pPr>
      <w:r>
        <w:t>Пункт 4 c) предварительной повестки дня</w:t>
      </w:r>
    </w:p>
    <w:p w14:paraId="3C95E41B" w14:textId="77777777" w:rsidR="002473D4" w:rsidRPr="0047458E" w:rsidRDefault="002473D4" w:rsidP="002473D4">
      <w:pPr>
        <w:ind w:right="1467"/>
        <w:rPr>
          <w:b/>
          <w:bCs/>
        </w:rPr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</w:r>
      <w:r>
        <w:rPr>
          <w:b/>
          <w:bCs/>
        </w:rPr>
        <w:t>и световой сигнализации:</w:t>
      </w:r>
    </w:p>
    <w:p w14:paraId="5D5CC75C" w14:textId="77777777" w:rsidR="002473D4" w:rsidRPr="0047458E" w:rsidRDefault="002473D4" w:rsidP="002473D4">
      <w:pPr>
        <w:ind w:right="1467"/>
        <w:jc w:val="both"/>
        <w:rPr>
          <w:bCs/>
        </w:rPr>
      </w:pPr>
      <w:r>
        <w:rPr>
          <w:b/>
          <w:bCs/>
        </w:rPr>
        <w:t>Правила № 149 ООН (устройства освещения дороги)</w:t>
      </w:r>
    </w:p>
    <w:p w14:paraId="4B58EF4F" w14:textId="77777777" w:rsidR="002473D4" w:rsidRPr="0047458E" w:rsidRDefault="002473D4" w:rsidP="002473D4">
      <w:pPr>
        <w:pStyle w:val="HChG"/>
        <w:tabs>
          <w:tab w:val="clear" w:pos="851"/>
        </w:tabs>
        <w:ind w:firstLine="0"/>
        <w:rPr>
          <w:szCs w:val="28"/>
        </w:rPr>
      </w:pPr>
      <w:r>
        <w:tab/>
      </w:r>
      <w:r>
        <w:rPr>
          <w:bCs/>
        </w:rPr>
        <w:t xml:space="preserve">Предложение по дополнению [12] к поправкам серии </w:t>
      </w:r>
      <w:r w:rsidRPr="00501D1D">
        <w:rPr>
          <w:bCs/>
        </w:rPr>
        <w:t>0</w:t>
      </w:r>
      <w:r>
        <w:rPr>
          <w:bCs/>
        </w:rPr>
        <w:t>1 к</w:t>
      </w:r>
      <w:r>
        <w:rPr>
          <w:bCs/>
          <w:lang w:val="en-US"/>
        </w:rPr>
        <w:t> </w:t>
      </w:r>
      <w:r>
        <w:rPr>
          <w:bCs/>
        </w:rPr>
        <w:t>Правилам № 45 ООН</w:t>
      </w:r>
    </w:p>
    <w:p w14:paraId="2DE19034" w14:textId="77777777" w:rsidR="002473D4" w:rsidRPr="0047458E" w:rsidRDefault="002473D4" w:rsidP="002473D4">
      <w:pPr>
        <w:pStyle w:val="H1G"/>
        <w:ind w:firstLine="0"/>
        <w:rPr>
          <w:szCs w:val="24"/>
        </w:rPr>
      </w:pPr>
      <w:r>
        <w:rPr>
          <w:bCs/>
        </w:rPr>
        <w:t>Представлено неофициальной рабочей группой по упрощению правил, касающихся освещения и световой сигнализации</w:t>
      </w:r>
      <w:r w:rsidRPr="002473D4">
        <w:rPr>
          <w:b w:val="0"/>
          <w:bCs/>
          <w:sz w:val="20"/>
        </w:rPr>
        <w:footnoteReference w:customMarkFollows="1" w:id="1"/>
        <w:t>*</w:t>
      </w:r>
    </w:p>
    <w:p w14:paraId="4165E0F3" w14:textId="77777777" w:rsidR="002473D4" w:rsidRPr="0047458E" w:rsidRDefault="002473D4" w:rsidP="002473D4">
      <w:pPr>
        <w:pStyle w:val="SingleTxtG"/>
        <w:tabs>
          <w:tab w:val="left" w:pos="8505"/>
        </w:tabs>
        <w:ind w:firstLine="567"/>
      </w:pPr>
      <w:r>
        <w:t>Воспроизведенный ниже текст был подготовлен неофициальной рабочей группой по упрощению правил, касающихся освещения и световой сигнализации (НРГ по УПОС), в целях включения в текст Правил № 45 ООН недостающих ссылок на Правила № 149 ООН. Изменения к существующему тексту Правил ООН выделены жирным шрифтом в случае новых элементов или зачеркиванием — в случае исключенных элементов.</w:t>
      </w:r>
    </w:p>
    <w:p w14:paraId="7C739DBE" w14:textId="77777777" w:rsidR="002473D4" w:rsidRPr="0047458E" w:rsidRDefault="002473D4" w:rsidP="002473D4">
      <w:pPr>
        <w:pStyle w:val="HChG"/>
        <w:pageBreakBefore/>
      </w:pPr>
      <w:r>
        <w:lastRenderedPageBreak/>
        <w:tab/>
      </w:r>
      <w:r>
        <w:t>I.</w:t>
      </w:r>
      <w:r>
        <w:tab/>
      </w:r>
      <w:r>
        <w:rPr>
          <w:bCs/>
        </w:rPr>
        <w:t>Предложение</w:t>
      </w:r>
    </w:p>
    <w:p w14:paraId="7A778F8F" w14:textId="77777777" w:rsidR="002473D4" w:rsidRPr="0047458E" w:rsidRDefault="002473D4" w:rsidP="002473D4">
      <w:pPr>
        <w:spacing w:after="120"/>
        <w:ind w:left="2268" w:right="1134" w:hanging="1134"/>
        <w:jc w:val="both"/>
      </w:pPr>
      <w:r>
        <w:t xml:space="preserve">Пункт 7.1 </w:t>
      </w:r>
      <w:r w:rsidRPr="00501D1D">
        <w:rPr>
          <w:i/>
          <w:iCs/>
        </w:rPr>
        <w:t>изменить следующим образом:</w:t>
      </w:r>
    </w:p>
    <w:p w14:paraId="57CB65CC" w14:textId="77777777" w:rsidR="002473D4" w:rsidRPr="0047458E" w:rsidRDefault="002473D4" w:rsidP="002473D4">
      <w:pPr>
        <w:spacing w:after="120"/>
        <w:ind w:left="2268" w:right="1134" w:hanging="1134"/>
        <w:jc w:val="both"/>
      </w:pPr>
      <w:r>
        <w:t>«</w:t>
      </w:r>
      <w:r>
        <w:t>7.1</w:t>
      </w:r>
      <w:r>
        <w:tab/>
        <w:t>Эффективность устройства для очистки фар должна проверяться в соответствии с предписаниями приложения 4 к настоящим Правилам. Эффективность очистки в указанных ниже точках на измерительном экране должна составлять после каждого периода очистки по крайней мере 70</w:t>
      </w:r>
      <w:r w:rsidR="00076FD9">
        <w:t xml:space="preserve"> </w:t>
      </w:r>
      <w:r>
        <w:t>% для фар, испускающих основной луч ближнего света, и 70</w:t>
      </w:r>
      <w:r w:rsidR="00076FD9">
        <w:t xml:space="preserve"> </w:t>
      </w:r>
      <w:r>
        <w:t xml:space="preserve">% для факультативных фар дальнего света; в случае АСПО это положение применяют к процедурам фотометрического испытания, определенным в приложении 9 к Правилам № 123 </w:t>
      </w:r>
      <w:r>
        <w:rPr>
          <w:b/>
          <w:bCs/>
        </w:rPr>
        <w:t>или в приложении</w:t>
      </w:r>
      <w:r>
        <w:rPr>
          <w:b/>
          <w:bCs/>
          <w:lang w:val="en-US"/>
        </w:rPr>
        <w:t> </w:t>
      </w:r>
      <w:r>
        <w:rPr>
          <w:b/>
          <w:bCs/>
        </w:rPr>
        <w:t>4 к</w:t>
      </w:r>
      <w:r>
        <w:rPr>
          <w:b/>
          <w:bCs/>
          <w:lang w:val="en-US"/>
        </w:rPr>
        <w:t> </w:t>
      </w:r>
      <w:r>
        <w:rPr>
          <w:b/>
          <w:bCs/>
        </w:rPr>
        <w:t>Правилам</w:t>
      </w:r>
      <w:r>
        <w:rPr>
          <w:b/>
          <w:bCs/>
          <w:lang w:val="en-US"/>
        </w:rPr>
        <w:t> </w:t>
      </w:r>
      <w:r>
        <w:rPr>
          <w:b/>
          <w:bCs/>
        </w:rPr>
        <w:t>№</w:t>
      </w:r>
      <w:r>
        <w:rPr>
          <w:b/>
          <w:bCs/>
          <w:lang w:val="en-US"/>
        </w:rPr>
        <w:t> </w:t>
      </w:r>
      <w:r>
        <w:rPr>
          <w:b/>
          <w:bCs/>
        </w:rPr>
        <w:t>149</w:t>
      </w:r>
      <w:r>
        <w:t xml:space="preserve">, из числа элементов освещения в нейтральном состоянии, указанных в пункте 6.1.1 выше. В случае фар (Правила № 98 или 112 </w:t>
      </w:r>
      <w:r>
        <w:rPr>
          <w:b/>
          <w:bCs/>
        </w:rPr>
        <w:t>либо классы A, B или D, указанные в Правилах № 149</w:t>
      </w:r>
      <w:r>
        <w:t>), используемых для подсветки поворотов, фару устанавливают для испытания строго в направлении вперед</w:t>
      </w:r>
      <w:bookmarkStart w:id="0" w:name="_GoBack"/>
      <w:bookmarkEnd w:id="0"/>
      <w:r>
        <w:t>.</w:t>
      </w:r>
    </w:p>
    <w:p w14:paraId="310D1EE6" w14:textId="77777777" w:rsidR="002473D4" w:rsidRPr="00EA5AA9" w:rsidRDefault="002473D4" w:rsidP="002473D4">
      <w:pPr>
        <w:ind w:left="1134" w:right="1134"/>
        <w:rPr>
          <w:b/>
          <w:bCs/>
        </w:rPr>
      </w:pPr>
      <w:r w:rsidRPr="00EA5AA9">
        <w:rPr>
          <w:b/>
          <w:bCs/>
        </w:rPr>
        <w:t>Рис.</w:t>
      </w:r>
    </w:p>
    <w:p w14:paraId="5F672496" w14:textId="77777777" w:rsidR="002473D4" w:rsidRPr="0047458E" w:rsidRDefault="002473D4" w:rsidP="002473D4">
      <w:pPr>
        <w:spacing w:after="120"/>
        <w:ind w:left="1134" w:right="1134"/>
        <w:rPr>
          <w:bCs/>
        </w:rPr>
      </w:pPr>
      <w:r>
        <w:t>Схема расположения точек измерения на экране</w:t>
      </w:r>
    </w:p>
    <w:p w14:paraId="12F36FD4" w14:textId="77777777" w:rsidR="002473D4" w:rsidRPr="0047458E" w:rsidRDefault="002473D4" w:rsidP="002473D4">
      <w:pPr>
        <w:spacing w:after="120"/>
        <w:ind w:left="1134" w:right="1134" w:hanging="1134"/>
        <w:rPr>
          <w:b/>
        </w:rPr>
      </w:pPr>
    </w:p>
    <w:p w14:paraId="2015C99F" w14:textId="77777777" w:rsidR="002473D4" w:rsidRDefault="002473D4" w:rsidP="002473D4">
      <w:pPr>
        <w:spacing w:after="120"/>
        <w:ind w:left="2268" w:right="1134" w:hanging="1134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105B45" wp14:editId="448A43CD">
                <wp:simplePos x="0" y="0"/>
                <wp:positionH relativeFrom="column">
                  <wp:posOffset>2187575</wp:posOffset>
                </wp:positionH>
                <wp:positionV relativeFrom="paragraph">
                  <wp:posOffset>1671543</wp:posOffset>
                </wp:positionV>
                <wp:extent cx="320634" cy="195943"/>
                <wp:effectExtent l="0" t="0" r="381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34" cy="195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495E3" w14:textId="77777777" w:rsidR="002473D4" w:rsidRPr="002473D4" w:rsidRDefault="002473D4" w:rsidP="002473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73D4">
                              <w:rPr>
                                <w:sz w:val="24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05B4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2.25pt;margin-top:131.6pt;width:25.25pt;height:1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" stroked="f">
                <v:textbox inset="0,0,0,0">
                  <w:txbxContent>
                    <w:p w14:paraId="75E495E3" w14:textId="77777777" w:rsidR="002473D4" w:rsidRPr="002473D4" w:rsidRDefault="002473D4" w:rsidP="002473D4">
                      <w:pPr>
                        <w:rPr>
                          <w:sz w:val="24"/>
                          <w:szCs w:val="24"/>
                        </w:rPr>
                      </w:pPr>
                      <w:r w:rsidRPr="002473D4">
                        <w:rPr>
                          <w:sz w:val="24"/>
                          <w:szCs w:val="2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A6A307" wp14:editId="52C91C2F">
                <wp:simplePos x="0" y="0"/>
                <wp:positionH relativeFrom="margin">
                  <wp:posOffset>3347209</wp:posOffset>
                </wp:positionH>
                <wp:positionV relativeFrom="paragraph">
                  <wp:posOffset>1662167</wp:posOffset>
                </wp:positionV>
                <wp:extent cx="273132" cy="17813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" cy="1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E9E78" w14:textId="77777777" w:rsidR="002473D4" w:rsidRPr="002473D4" w:rsidRDefault="002473D4" w:rsidP="002473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73D4">
                              <w:rPr>
                                <w:sz w:val="24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A307" id="_x0000_s1027" type="#_x0000_t202" style="position:absolute;left:0;text-align:left;margin-left:263.55pt;margin-top:130.9pt;width:21.5pt;height:1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" stroked="f">
                <v:textbox inset="0,0,0,0">
                  <w:txbxContent>
                    <w:p w14:paraId="73AE9E78" w14:textId="77777777" w:rsidR="002473D4" w:rsidRPr="002473D4" w:rsidRDefault="002473D4" w:rsidP="002473D4">
                      <w:pPr>
                        <w:rPr>
                          <w:sz w:val="24"/>
                          <w:szCs w:val="24"/>
                        </w:rPr>
                      </w:pPr>
                      <w:r w:rsidRPr="002473D4">
                        <w:rPr>
                          <w:sz w:val="24"/>
                          <w:szCs w:val="24"/>
                        </w:rPr>
                        <w:t>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B0C59" wp14:editId="42255A92">
                <wp:simplePos x="0" y="0"/>
                <wp:positionH relativeFrom="column">
                  <wp:posOffset>1920875</wp:posOffset>
                </wp:positionH>
                <wp:positionV relativeFrom="paragraph">
                  <wp:posOffset>222473</wp:posOffset>
                </wp:positionV>
                <wp:extent cx="314696" cy="184067"/>
                <wp:effectExtent l="0" t="0" r="9525" b="698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" cy="18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6AB6" w14:textId="77777777" w:rsidR="002473D4" w:rsidRPr="002473D4" w:rsidRDefault="002473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73D4">
                              <w:rPr>
                                <w:sz w:val="24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0C59" id="_x0000_s1028" type="#_x0000_t202" style="position:absolute;left:0;text-align:left;margin-left:151.25pt;margin-top:17.5pt;width:24.8pt;height: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" stroked="f">
                <v:textbox inset="0,0,0,0">
                  <w:txbxContent>
                    <w:p w14:paraId="66366AB6" w14:textId="77777777" w:rsidR="002473D4" w:rsidRPr="002473D4" w:rsidRDefault="002473D4">
                      <w:pPr>
                        <w:rPr>
                          <w:sz w:val="24"/>
                          <w:szCs w:val="24"/>
                        </w:rPr>
                      </w:pPr>
                      <w:r w:rsidRPr="002473D4">
                        <w:rPr>
                          <w:sz w:val="24"/>
                          <w:szCs w:val="24"/>
                        </w:rP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Pr="003D452E">
        <w:object w:dxaOrig="5597" w:dyaOrig="3872" w14:anchorId="0BA1E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6pt;height:193.55pt" o:ole="">
            <v:imagedata r:id="rId8" o:title=""/>
          </v:shape>
          <o:OLEObject Type="Embed" ProgID="Word.Picture.8" ShapeID="_x0000_i1025" DrawAspect="Content" ObjectID="_1675575858" r:id="rId9"/>
        </w:object>
      </w:r>
      <w:r w:rsidR="004D1396">
        <w:t>»</w:t>
      </w:r>
    </w:p>
    <w:p w14:paraId="7EE495AD" w14:textId="77777777" w:rsidR="002473D4" w:rsidRPr="0047458E" w:rsidRDefault="002473D4" w:rsidP="002473D4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24F018A" w14:textId="77777777" w:rsidR="002473D4" w:rsidRPr="0047458E" w:rsidRDefault="002473D4" w:rsidP="002473D4">
      <w:pPr>
        <w:pStyle w:val="af3"/>
        <w:spacing w:after="120"/>
        <w:ind w:left="1134" w:right="1134" w:firstLine="567"/>
        <w:contextualSpacing w:val="0"/>
        <w:jc w:val="both"/>
        <w:rPr>
          <w:bCs/>
          <w:lang w:val="ru-RU"/>
        </w:rPr>
      </w:pPr>
      <w:r>
        <w:rPr>
          <w:lang w:val="ru-RU"/>
        </w:rPr>
        <w:tab/>
        <w:t>Добавление ссылок на Правила № 149 ООН было пропущено на этапе 1 процесса упрощения.</w:t>
      </w:r>
    </w:p>
    <w:p w14:paraId="4BFACFFE" w14:textId="77777777" w:rsidR="002473D4" w:rsidRPr="002D64E2" w:rsidRDefault="002473D4" w:rsidP="002473D4">
      <w:pPr>
        <w:tabs>
          <w:tab w:val="left" w:pos="8505"/>
        </w:tabs>
        <w:spacing w:after="120" w:line="300" w:lineRule="exact"/>
        <w:ind w:left="1134" w:right="-2" w:hanging="709"/>
        <w:jc w:val="center"/>
      </w:pPr>
      <w:r>
        <w:t>__________________</w:t>
      </w:r>
    </w:p>
    <w:p w14:paraId="700A1A56" w14:textId="77777777" w:rsidR="00E12C5F" w:rsidRPr="008D53B6" w:rsidRDefault="00E12C5F" w:rsidP="00D9145B"/>
    <w:sectPr w:rsidR="00E12C5F" w:rsidRPr="008D53B6" w:rsidSect="002473D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15EB" w14:textId="77777777" w:rsidR="00B034D5" w:rsidRPr="00A312BC" w:rsidRDefault="00B034D5" w:rsidP="00A312BC"/>
  </w:endnote>
  <w:endnote w:type="continuationSeparator" w:id="0">
    <w:p w14:paraId="7E2F236F" w14:textId="77777777" w:rsidR="00B034D5" w:rsidRPr="00A312BC" w:rsidRDefault="00B034D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E4AB2" w14:textId="77777777" w:rsidR="002473D4" w:rsidRPr="002473D4" w:rsidRDefault="002473D4">
    <w:pPr>
      <w:pStyle w:val="a8"/>
    </w:pPr>
    <w:r w:rsidRPr="002473D4">
      <w:rPr>
        <w:b/>
        <w:sz w:val="18"/>
      </w:rPr>
      <w:fldChar w:fldCharType="begin"/>
    </w:r>
    <w:r w:rsidRPr="002473D4">
      <w:rPr>
        <w:b/>
        <w:sz w:val="18"/>
      </w:rPr>
      <w:instrText xml:space="preserve"> PAGE  \* MERGEFORMAT </w:instrText>
    </w:r>
    <w:r w:rsidRPr="002473D4">
      <w:rPr>
        <w:b/>
        <w:sz w:val="18"/>
      </w:rPr>
      <w:fldChar w:fldCharType="separate"/>
    </w:r>
    <w:r w:rsidRPr="002473D4">
      <w:rPr>
        <w:b/>
        <w:noProof/>
        <w:sz w:val="18"/>
      </w:rPr>
      <w:t>2</w:t>
    </w:r>
    <w:r w:rsidRPr="002473D4">
      <w:rPr>
        <w:b/>
        <w:sz w:val="18"/>
      </w:rPr>
      <w:fldChar w:fldCharType="end"/>
    </w:r>
    <w:r>
      <w:rPr>
        <w:b/>
        <w:sz w:val="18"/>
      </w:rPr>
      <w:tab/>
    </w:r>
    <w:r>
      <w:t>GE.21-01708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946A" w14:textId="77777777" w:rsidR="002473D4" w:rsidRPr="002473D4" w:rsidRDefault="002473D4" w:rsidP="002473D4">
    <w:pPr>
      <w:pStyle w:val="a8"/>
      <w:tabs>
        <w:tab w:val="clear" w:pos="9639"/>
        <w:tab w:val="right" w:pos="9638"/>
      </w:tabs>
      <w:rPr>
        <w:b/>
        <w:sz w:val="18"/>
      </w:rPr>
    </w:pPr>
    <w:r>
      <w:t>GE.21-01708</w:t>
    </w:r>
    <w:r>
      <w:tab/>
    </w:r>
    <w:r w:rsidRPr="002473D4">
      <w:rPr>
        <w:b/>
        <w:sz w:val="18"/>
      </w:rPr>
      <w:fldChar w:fldCharType="begin"/>
    </w:r>
    <w:r w:rsidRPr="002473D4">
      <w:rPr>
        <w:b/>
        <w:sz w:val="18"/>
      </w:rPr>
      <w:instrText xml:space="preserve"> PAGE  \* MERGEFORMAT </w:instrText>
    </w:r>
    <w:r w:rsidRPr="002473D4">
      <w:rPr>
        <w:b/>
        <w:sz w:val="18"/>
      </w:rPr>
      <w:fldChar w:fldCharType="separate"/>
    </w:r>
    <w:r w:rsidRPr="002473D4">
      <w:rPr>
        <w:b/>
        <w:noProof/>
        <w:sz w:val="18"/>
      </w:rPr>
      <w:t>3</w:t>
    </w:r>
    <w:r w:rsidRPr="002473D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5715" w14:textId="77777777" w:rsidR="00042B72" w:rsidRPr="002473D4" w:rsidRDefault="002473D4" w:rsidP="002473D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0A29C1" wp14:editId="4BF08B7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21-01708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53A8DE" wp14:editId="7D820B6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220221  230221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F23B" w14:textId="77777777" w:rsidR="00B034D5" w:rsidRPr="001075E9" w:rsidRDefault="00B034D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8605AC" w14:textId="77777777" w:rsidR="00B034D5" w:rsidRDefault="00B034D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0FDA9C6" w14:textId="77777777" w:rsidR="002473D4" w:rsidRPr="00706101" w:rsidRDefault="002473D4" w:rsidP="002473D4">
      <w:pPr>
        <w:pStyle w:val="ad"/>
      </w:pPr>
      <w:r>
        <w:tab/>
      </w:r>
      <w:r w:rsidRPr="002473D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D1C1" w14:textId="780D6CA1" w:rsidR="002473D4" w:rsidRPr="002473D4" w:rsidRDefault="002473D4">
    <w:pPr>
      <w:pStyle w:val="a5"/>
    </w:pPr>
    <w:fldSimple w:instr=" TITLE  \* MERGEFORMAT ">
      <w:r w:rsidR="00D85223">
        <w:t>ECE/TRANS/WP.29/GRE/2021/7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9624" w14:textId="35D2B047" w:rsidR="002473D4" w:rsidRPr="002473D4" w:rsidRDefault="002473D4" w:rsidP="002473D4">
    <w:pPr>
      <w:pStyle w:val="a5"/>
      <w:jc w:val="right"/>
    </w:pPr>
    <w:fldSimple w:instr=" TITLE  \* MERGEFORMAT ">
      <w:r w:rsidR="00D85223">
        <w:t>ECE/TRANS/WP.29/GRE/2021/7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D5"/>
    <w:rsid w:val="00033EE1"/>
    <w:rsid w:val="00042B72"/>
    <w:rsid w:val="000558BD"/>
    <w:rsid w:val="00076FD9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73D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D1396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34D5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5223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72EA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E4D55A"/>
  <w15:docId w15:val="{7A519185-CC8F-4584-9473-9CA185F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2473D4"/>
    <w:rPr>
      <w:lang w:val="ru-RU" w:eastAsia="en-US"/>
    </w:rPr>
  </w:style>
  <w:style w:type="character" w:customStyle="1" w:styleId="HChGChar">
    <w:name w:val="_ H _Ch_G Char"/>
    <w:link w:val="HChG"/>
    <w:rsid w:val="002473D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2473D4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2473D4"/>
    <w:pPr>
      <w:ind w:left="720"/>
      <w:contextualSpacing/>
    </w:pPr>
    <w:rPr>
      <w:rFonts w:eastAsia="SimSu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302</Words>
  <Characters>1898</Characters>
  <Application>Microsoft Office Word</Application>
  <DocSecurity>0</DocSecurity>
  <Lines>172</Lines>
  <Paragraphs>73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ECE/TRANS/WP.29/GRE/2021/7</dc:title>
  <dc:subject/>
  <dc:creator>Staff Assistant</dc:creator>
  <cp:keywords/>
  <cp:lastModifiedBy>Tatiana SHARKINA</cp:lastModifiedBy>
  <cp:revision>3</cp:revision>
  <cp:lastPrinted>2021-02-23T07:57:00Z</cp:lastPrinted>
  <dcterms:created xsi:type="dcterms:W3CDTF">2021-02-23T07:57:00Z</dcterms:created>
  <dcterms:modified xsi:type="dcterms:W3CDTF">2021-02-23T07:58:00Z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