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97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32552" w:rsidRPr="00832552" w14:paraId="25323A81" w14:textId="77777777" w:rsidTr="009A7CB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DA11A4" w14:textId="77777777" w:rsidR="009A7CBB" w:rsidRPr="00832552" w:rsidRDefault="009A7CBB" w:rsidP="009A7CBB">
            <w:pPr>
              <w:spacing w:after="80"/>
            </w:pPr>
            <w:r w:rsidRPr="00832552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E37A94" w14:textId="77777777" w:rsidR="009A7CBB" w:rsidRPr="00832552" w:rsidRDefault="009A7CBB" w:rsidP="009A7CB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3255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E22F01" w14:textId="53724F44" w:rsidR="009A7CBB" w:rsidRPr="00832552" w:rsidRDefault="009A7CBB" w:rsidP="00F90BB8">
            <w:pPr>
              <w:jc w:val="right"/>
            </w:pPr>
            <w:r w:rsidRPr="00832552">
              <w:rPr>
                <w:sz w:val="40"/>
              </w:rPr>
              <w:t>ECE</w:t>
            </w:r>
            <w:r w:rsidRPr="00832552">
              <w:t>/TRANS/WP.29/GRE/202</w:t>
            </w:r>
            <w:r w:rsidR="00832552" w:rsidRPr="00832552">
              <w:t>1</w:t>
            </w:r>
            <w:r w:rsidRPr="00832552">
              <w:t>/</w:t>
            </w:r>
            <w:r w:rsidR="00B6208A">
              <w:t>2</w:t>
            </w:r>
          </w:p>
        </w:tc>
      </w:tr>
      <w:tr w:rsidR="00832552" w:rsidRPr="00832552" w14:paraId="3C8B9F8C" w14:textId="77777777" w:rsidTr="009A7CB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FB2FB2" w14:textId="77777777" w:rsidR="009A7CBB" w:rsidRPr="00832552" w:rsidRDefault="009A7CBB" w:rsidP="009A7CBB">
            <w:pPr>
              <w:spacing w:before="120"/>
            </w:pPr>
            <w:r w:rsidRPr="00832552">
              <w:rPr>
                <w:noProof/>
                <w:lang w:val="en-US" w:eastAsia="ja-JP"/>
              </w:rPr>
              <w:drawing>
                <wp:inline distT="0" distB="0" distL="0" distR="0" wp14:anchorId="53748D6F" wp14:editId="3962B16B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961886B" w14:textId="77777777" w:rsidR="009A7CBB" w:rsidRPr="00832552" w:rsidRDefault="009A7CBB" w:rsidP="009A7CBB">
            <w:pPr>
              <w:spacing w:before="120" w:line="420" w:lineRule="exact"/>
              <w:rPr>
                <w:sz w:val="40"/>
                <w:szCs w:val="40"/>
              </w:rPr>
            </w:pPr>
            <w:r w:rsidRPr="0083255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BB5906" w14:textId="77777777" w:rsidR="009A7CBB" w:rsidRPr="00832552" w:rsidRDefault="009A7CBB" w:rsidP="009A7CBB">
            <w:pPr>
              <w:spacing w:before="240" w:line="240" w:lineRule="exact"/>
            </w:pPr>
            <w:r w:rsidRPr="00832552">
              <w:t>Distr.: General</w:t>
            </w:r>
          </w:p>
          <w:p w14:paraId="57530116" w14:textId="7EA6E955" w:rsidR="009A7CBB" w:rsidRPr="00832552" w:rsidRDefault="00083793" w:rsidP="009A7CBB">
            <w:pPr>
              <w:spacing w:line="240" w:lineRule="exact"/>
            </w:pPr>
            <w:r>
              <w:rPr>
                <w:lang w:eastAsia="ja-JP"/>
              </w:rPr>
              <w:t>8 February</w:t>
            </w:r>
            <w:r w:rsidR="009A7CBB" w:rsidRPr="00083793">
              <w:t xml:space="preserve"> </w:t>
            </w:r>
            <w:r w:rsidR="009A7CBB" w:rsidRPr="00832552">
              <w:t>202</w:t>
            </w:r>
            <w:r w:rsidR="000E550F">
              <w:t>1</w:t>
            </w:r>
          </w:p>
          <w:p w14:paraId="265D94E4" w14:textId="77777777" w:rsidR="009A7CBB" w:rsidRPr="00832552" w:rsidRDefault="009A7CBB" w:rsidP="009A7CBB">
            <w:pPr>
              <w:spacing w:line="240" w:lineRule="exact"/>
            </w:pPr>
          </w:p>
          <w:p w14:paraId="6F25B7E1" w14:textId="77777777" w:rsidR="009A7CBB" w:rsidRPr="00832552" w:rsidRDefault="009A7CBB" w:rsidP="009A7CBB">
            <w:pPr>
              <w:spacing w:line="240" w:lineRule="exact"/>
            </w:pPr>
            <w:r w:rsidRPr="00832552">
              <w:t>Original: English</w:t>
            </w:r>
          </w:p>
          <w:p w14:paraId="150C36C4" w14:textId="77777777" w:rsidR="009A7CBB" w:rsidRPr="00832552" w:rsidRDefault="009A7CBB" w:rsidP="009A7CBB"/>
          <w:p w14:paraId="109DB2C8" w14:textId="77777777" w:rsidR="009A7CBB" w:rsidRPr="00832552" w:rsidRDefault="009A7CBB" w:rsidP="009A7CBB"/>
          <w:p w14:paraId="0CE05144" w14:textId="77777777" w:rsidR="009A7CBB" w:rsidRPr="00832552" w:rsidRDefault="009A7CBB" w:rsidP="009A7CBB"/>
          <w:p w14:paraId="149A506F" w14:textId="77777777" w:rsidR="009A7CBB" w:rsidRPr="00832552" w:rsidRDefault="009A7CBB" w:rsidP="009A7CBB"/>
          <w:p w14:paraId="7F0C64AC" w14:textId="77777777" w:rsidR="009A7CBB" w:rsidRPr="00832552" w:rsidRDefault="009A7CBB" w:rsidP="009A7CBB"/>
          <w:p w14:paraId="197F1D16" w14:textId="77777777" w:rsidR="009A7CBB" w:rsidRPr="00832552" w:rsidRDefault="009A7CBB" w:rsidP="009A7CBB"/>
        </w:tc>
      </w:tr>
    </w:tbl>
    <w:p w14:paraId="596EE4EF" w14:textId="77777777" w:rsidR="00732AD2" w:rsidRPr="00832552" w:rsidRDefault="00732AD2" w:rsidP="00732AD2">
      <w:pPr>
        <w:spacing w:before="120"/>
        <w:rPr>
          <w:b/>
          <w:sz w:val="28"/>
          <w:szCs w:val="28"/>
        </w:rPr>
      </w:pPr>
      <w:r w:rsidRPr="00832552">
        <w:rPr>
          <w:b/>
          <w:sz w:val="28"/>
          <w:szCs w:val="28"/>
        </w:rPr>
        <w:t>Economic Commission for Europe</w:t>
      </w:r>
    </w:p>
    <w:p w14:paraId="0E517A3F" w14:textId="77777777" w:rsidR="00732AD2" w:rsidRPr="00832552" w:rsidRDefault="00732AD2" w:rsidP="00732AD2">
      <w:pPr>
        <w:spacing w:before="120"/>
        <w:rPr>
          <w:sz w:val="28"/>
          <w:szCs w:val="28"/>
        </w:rPr>
      </w:pPr>
      <w:r w:rsidRPr="00832552">
        <w:rPr>
          <w:sz w:val="28"/>
          <w:szCs w:val="28"/>
        </w:rPr>
        <w:t>Inland Transport Committee</w:t>
      </w:r>
    </w:p>
    <w:p w14:paraId="66CB790F" w14:textId="77777777" w:rsidR="00732AD2" w:rsidRPr="00832552" w:rsidRDefault="00732AD2" w:rsidP="00732AD2">
      <w:pPr>
        <w:spacing w:before="120"/>
        <w:rPr>
          <w:b/>
          <w:sz w:val="24"/>
          <w:szCs w:val="24"/>
        </w:rPr>
      </w:pPr>
      <w:r w:rsidRPr="00832552">
        <w:rPr>
          <w:b/>
          <w:sz w:val="24"/>
          <w:szCs w:val="24"/>
        </w:rPr>
        <w:t>World Forum for Harmonization of Vehicle Regulations</w:t>
      </w:r>
    </w:p>
    <w:p w14:paraId="26F01ACE" w14:textId="77777777" w:rsidR="00732AD2" w:rsidRPr="00832552" w:rsidRDefault="00732AD2" w:rsidP="00732AD2">
      <w:pPr>
        <w:spacing w:before="120" w:after="120"/>
        <w:rPr>
          <w:b/>
          <w:bCs/>
        </w:rPr>
      </w:pPr>
      <w:r w:rsidRPr="00832552">
        <w:rPr>
          <w:b/>
          <w:bCs/>
        </w:rPr>
        <w:t>Working Party on Lighting and Light-Signalling</w:t>
      </w:r>
    </w:p>
    <w:p w14:paraId="644108F5" w14:textId="2CCAA6AC" w:rsidR="00E04EC7" w:rsidRPr="00832552" w:rsidRDefault="00380BCC" w:rsidP="00E04EC7">
      <w:pPr>
        <w:ind w:right="1134"/>
        <w:rPr>
          <w:b/>
        </w:rPr>
      </w:pPr>
      <w:r w:rsidRPr="00832552">
        <w:rPr>
          <w:b/>
        </w:rPr>
        <w:t>Eight</w:t>
      </w:r>
      <w:r w:rsidR="00C740F6" w:rsidRPr="00832552">
        <w:rPr>
          <w:b/>
        </w:rPr>
        <w:t>y</w:t>
      </w:r>
      <w:r w:rsidR="00602247" w:rsidRPr="00602247">
        <w:rPr>
          <w:b/>
        </w:rPr>
        <w:t>-fourth</w:t>
      </w:r>
      <w:r w:rsidR="00C740F6" w:rsidRPr="00832552">
        <w:rPr>
          <w:b/>
        </w:rPr>
        <w:t xml:space="preserve"> </w:t>
      </w:r>
      <w:r w:rsidR="00E04EC7" w:rsidRPr="00832552">
        <w:rPr>
          <w:b/>
        </w:rPr>
        <w:t>session</w:t>
      </w:r>
    </w:p>
    <w:p w14:paraId="2E017AB8" w14:textId="0887F508" w:rsidR="00E04EC7" w:rsidRPr="00832552" w:rsidRDefault="00360EDD" w:rsidP="00E04EC7">
      <w:pPr>
        <w:ind w:right="1134"/>
      </w:pPr>
      <w:r w:rsidRPr="00832552">
        <w:t xml:space="preserve">Geneva, </w:t>
      </w:r>
      <w:r w:rsidR="0070621F" w:rsidRPr="00832552">
        <w:t>2</w:t>
      </w:r>
      <w:r w:rsidR="000E550F">
        <w:t>6</w:t>
      </w:r>
      <w:r w:rsidR="007366D4" w:rsidRPr="00832552">
        <w:t>-</w:t>
      </w:r>
      <w:r w:rsidR="000E550F">
        <w:t>30</w:t>
      </w:r>
      <w:r w:rsidRPr="00832552">
        <w:t xml:space="preserve"> </w:t>
      </w:r>
      <w:r w:rsidR="003431D1" w:rsidRPr="00832552">
        <w:t>April</w:t>
      </w:r>
      <w:r w:rsidR="005000F6" w:rsidRPr="00832552">
        <w:t xml:space="preserve"> </w:t>
      </w:r>
      <w:r w:rsidRPr="00832552">
        <w:t>20</w:t>
      </w:r>
      <w:r w:rsidR="003431D1" w:rsidRPr="00832552">
        <w:t>2</w:t>
      </w:r>
      <w:r w:rsidR="000E550F">
        <w:t>1</w:t>
      </w:r>
    </w:p>
    <w:p w14:paraId="09CDA4E9" w14:textId="1944508A" w:rsidR="00732AD2" w:rsidRPr="00832552" w:rsidRDefault="00732AD2" w:rsidP="00E04EC7">
      <w:pPr>
        <w:ind w:right="1134"/>
        <w:rPr>
          <w:bCs/>
        </w:rPr>
      </w:pPr>
      <w:r w:rsidRPr="00832552">
        <w:rPr>
          <w:bCs/>
        </w:rPr>
        <w:t xml:space="preserve">Item </w:t>
      </w:r>
      <w:r w:rsidR="00E04544">
        <w:rPr>
          <w:bCs/>
        </w:rPr>
        <w:t xml:space="preserve">6 (b) </w:t>
      </w:r>
      <w:r w:rsidRPr="00832552">
        <w:rPr>
          <w:bCs/>
        </w:rPr>
        <w:t>of the provisional agenda</w:t>
      </w:r>
    </w:p>
    <w:p w14:paraId="313C3DBC" w14:textId="29C741F9" w:rsidR="000A556D" w:rsidRPr="00832552" w:rsidRDefault="00EC151E" w:rsidP="000A556D">
      <w:pPr>
        <w:ind w:right="1467"/>
        <w:jc w:val="both"/>
        <w:rPr>
          <w:b/>
          <w:bCs/>
        </w:rPr>
      </w:pPr>
      <w:r w:rsidRPr="00832552">
        <w:rPr>
          <w:b/>
          <w:bCs/>
        </w:rPr>
        <w:t xml:space="preserve">UN </w:t>
      </w:r>
      <w:r w:rsidR="000A556D" w:rsidRPr="00832552">
        <w:rPr>
          <w:b/>
          <w:bCs/>
        </w:rPr>
        <w:t xml:space="preserve">Regulation No. </w:t>
      </w:r>
      <w:r w:rsidR="009B5460" w:rsidRPr="00832552">
        <w:rPr>
          <w:b/>
          <w:bCs/>
        </w:rPr>
        <w:t>48</w:t>
      </w:r>
      <w:r w:rsidR="000A556D" w:rsidRPr="00832552">
        <w:rPr>
          <w:b/>
          <w:bCs/>
        </w:rPr>
        <w:t xml:space="preserve"> (</w:t>
      </w:r>
      <w:r w:rsidR="009B5460" w:rsidRPr="00832552">
        <w:rPr>
          <w:b/>
          <w:bCs/>
        </w:rPr>
        <w:t>Installation of lighting and light-signalling devices)</w:t>
      </w:r>
      <w:r w:rsidR="00C740F6" w:rsidRPr="00832552">
        <w:rPr>
          <w:b/>
          <w:bCs/>
        </w:rPr>
        <w:t>:</w:t>
      </w:r>
    </w:p>
    <w:p w14:paraId="5C3AC9C4" w14:textId="2058F370" w:rsidR="005000F6" w:rsidRPr="00832552" w:rsidRDefault="005000F6" w:rsidP="000A556D">
      <w:pPr>
        <w:ind w:right="1467"/>
        <w:jc w:val="both"/>
        <w:rPr>
          <w:b/>
          <w:bCs/>
        </w:rPr>
      </w:pPr>
      <w:r w:rsidRPr="00832552">
        <w:rPr>
          <w:b/>
          <w:bCs/>
        </w:rPr>
        <w:t>Proposals for new series of amendments to UN Regulation No. 48</w:t>
      </w:r>
    </w:p>
    <w:p w14:paraId="33DBE744" w14:textId="551404F3" w:rsidR="00732AD2" w:rsidRPr="00DB4738" w:rsidRDefault="00732AD2" w:rsidP="009A7CBB">
      <w:pPr>
        <w:pStyle w:val="HChG"/>
        <w:rPr>
          <w:color w:val="0070C0"/>
        </w:rPr>
      </w:pPr>
      <w:r w:rsidRPr="00DB4738">
        <w:rPr>
          <w:color w:val="0070C0"/>
        </w:rPr>
        <w:tab/>
      </w:r>
      <w:r w:rsidRPr="00DB4738">
        <w:rPr>
          <w:color w:val="0070C0"/>
        </w:rPr>
        <w:tab/>
      </w:r>
      <w:r w:rsidR="0061713D" w:rsidRPr="00832552">
        <w:t xml:space="preserve">Proposal for </w:t>
      </w:r>
      <w:r w:rsidR="006707A9" w:rsidRPr="00832552">
        <w:t>a</w:t>
      </w:r>
      <w:r w:rsidR="009B5460" w:rsidRPr="00832552">
        <w:t xml:space="preserve"> </w:t>
      </w:r>
      <w:r w:rsidR="0070621F" w:rsidRPr="00832552">
        <w:t xml:space="preserve">new </w:t>
      </w:r>
      <w:r w:rsidR="00DC6FDA">
        <w:t>[08]</w:t>
      </w:r>
      <w:r w:rsidR="009B5460" w:rsidRPr="00832552">
        <w:t xml:space="preserve"> series of </w:t>
      </w:r>
      <w:r w:rsidR="00C740F6" w:rsidRPr="00832552">
        <w:t>a</w:t>
      </w:r>
      <w:r w:rsidR="009B5460" w:rsidRPr="00832552">
        <w:t>mendments</w:t>
      </w:r>
      <w:r w:rsidR="0061713D" w:rsidRPr="00832552">
        <w:t xml:space="preserve"> to </w:t>
      </w:r>
      <w:r w:rsidR="007366D4" w:rsidRPr="00832552">
        <w:t>UN</w:t>
      </w:r>
      <w:r w:rsidR="0061713D" w:rsidRPr="00832552">
        <w:t xml:space="preserve"> Regulation No. </w:t>
      </w:r>
      <w:r w:rsidR="009B5460" w:rsidRPr="00832552">
        <w:t>4</w:t>
      </w:r>
      <w:r w:rsidR="0061713D" w:rsidRPr="00832552">
        <w:t xml:space="preserve">8 </w:t>
      </w:r>
    </w:p>
    <w:p w14:paraId="2E3B7BE1" w14:textId="2D3167CA" w:rsidR="00602247" w:rsidRPr="00BB2385" w:rsidRDefault="00602247" w:rsidP="00602247">
      <w:pPr>
        <w:pStyle w:val="H1G"/>
        <w:ind w:firstLine="0"/>
        <w:rPr>
          <w:szCs w:val="24"/>
        </w:rPr>
      </w:pPr>
      <w:r w:rsidRPr="00BB2385">
        <w:t xml:space="preserve">Submitted by </w:t>
      </w:r>
      <w:r w:rsidR="00B642BE" w:rsidRPr="00B642BE">
        <w:t xml:space="preserve">the expert from </w:t>
      </w:r>
      <w:r>
        <w:t>Japan</w:t>
      </w:r>
      <w:r w:rsidRPr="00A96F13">
        <w:rPr>
          <w:szCs w:val="24"/>
        </w:rPr>
        <w:footnoteReference w:customMarkFollows="1" w:id="2"/>
        <w:t>*</w:t>
      </w:r>
      <w:r w:rsidRPr="00BB2385">
        <w:rPr>
          <w:szCs w:val="24"/>
        </w:rPr>
        <w:t xml:space="preserve"> </w:t>
      </w:r>
    </w:p>
    <w:p w14:paraId="70558E07" w14:textId="0613D705" w:rsidR="005000F6" w:rsidRPr="00D06150" w:rsidRDefault="00446D2A" w:rsidP="005000F6">
      <w:pPr>
        <w:pStyle w:val="SingleTxtG"/>
        <w:tabs>
          <w:tab w:val="left" w:pos="8505"/>
        </w:tabs>
        <w:ind w:firstLine="567"/>
      </w:pPr>
      <w:r w:rsidRPr="00446D2A">
        <w:t xml:space="preserve">The text reproduced below was prepared by the expert from Japan </w:t>
      </w:r>
      <w:r w:rsidR="005000F6" w:rsidRPr="00D06150">
        <w:t>with the aim</w:t>
      </w:r>
      <w:r w:rsidR="00742B93">
        <w:t xml:space="preserve"> to </w:t>
      </w:r>
      <w:r w:rsidR="009847C5">
        <w:t>add</w:t>
      </w:r>
      <w:r w:rsidR="007B3C43">
        <w:t xml:space="preserve"> </w:t>
      </w:r>
      <w:r w:rsidR="006A63CB">
        <w:t xml:space="preserve">the </w:t>
      </w:r>
      <w:r w:rsidR="007B3C43" w:rsidRPr="007B3C43">
        <w:rPr>
          <w:lang w:val="en-US"/>
        </w:rPr>
        <w:t>park</w:t>
      </w:r>
      <w:r w:rsidR="00742B93">
        <w:rPr>
          <w:lang w:val="en-US"/>
        </w:rPr>
        <w:t>ing</w:t>
      </w:r>
      <w:r w:rsidR="007B3C43" w:rsidRPr="007B3C43">
        <w:rPr>
          <w:lang w:val="en-US"/>
        </w:rPr>
        <w:t xml:space="preserve"> condition</w:t>
      </w:r>
      <w:r w:rsidR="00D06150" w:rsidRPr="00D06150">
        <w:rPr>
          <w:lang w:val="en-US"/>
        </w:rPr>
        <w:t xml:space="preserve"> </w:t>
      </w:r>
      <w:r w:rsidR="008A062D">
        <w:rPr>
          <w:lang w:val="en-US"/>
        </w:rPr>
        <w:t xml:space="preserve">in </w:t>
      </w:r>
      <w:r w:rsidR="007B3C43">
        <w:rPr>
          <w:lang w:val="en-US"/>
        </w:rPr>
        <w:t xml:space="preserve">the scope of </w:t>
      </w:r>
      <w:r w:rsidR="00F56543">
        <w:rPr>
          <w:lang w:val="en-US"/>
        </w:rPr>
        <w:t xml:space="preserve">UN </w:t>
      </w:r>
      <w:r w:rsidR="007B3C43" w:rsidRPr="00D06150">
        <w:rPr>
          <w:lang w:val="en-US"/>
        </w:rPr>
        <w:t>Regulation No. 48</w:t>
      </w:r>
      <w:r w:rsidR="00F56543">
        <w:rPr>
          <w:lang w:val="en-US"/>
        </w:rPr>
        <w:t xml:space="preserve"> and </w:t>
      </w:r>
      <w:r w:rsidR="007B3C43" w:rsidRPr="007B3C43">
        <w:rPr>
          <w:lang w:val="en-US"/>
        </w:rPr>
        <w:t>to minimi</w:t>
      </w:r>
      <w:r w:rsidR="006B5777">
        <w:rPr>
          <w:lang w:val="en-US"/>
        </w:rPr>
        <w:t>s</w:t>
      </w:r>
      <w:r w:rsidR="007B3C43" w:rsidRPr="007B3C43">
        <w:rPr>
          <w:lang w:val="en-US"/>
        </w:rPr>
        <w:t>e hazards</w:t>
      </w:r>
      <w:r w:rsidR="00F56543">
        <w:rPr>
          <w:lang w:val="en-US"/>
        </w:rPr>
        <w:t>,</w:t>
      </w:r>
      <w:r w:rsidR="007B3C43" w:rsidRPr="007B3C43">
        <w:rPr>
          <w:lang w:val="en-US"/>
        </w:rPr>
        <w:t xml:space="preserve"> </w:t>
      </w:r>
      <w:r w:rsidR="00F56543" w:rsidRPr="007B3C43">
        <w:rPr>
          <w:lang w:val="en-US"/>
        </w:rPr>
        <w:t>such as glare and distraction</w:t>
      </w:r>
      <w:r w:rsidR="00F56543">
        <w:rPr>
          <w:lang w:val="en-US"/>
        </w:rPr>
        <w:t>,</w:t>
      </w:r>
      <w:r w:rsidR="00F56543" w:rsidRPr="00D06150">
        <w:rPr>
          <w:lang w:val="en-US"/>
        </w:rPr>
        <w:t xml:space="preserve"> </w:t>
      </w:r>
      <w:r w:rsidR="007B3C43" w:rsidRPr="007B3C43">
        <w:rPr>
          <w:lang w:val="en-US"/>
        </w:rPr>
        <w:t xml:space="preserve">to other </w:t>
      </w:r>
      <w:r w:rsidR="00F56543">
        <w:rPr>
          <w:lang w:val="en-US"/>
        </w:rPr>
        <w:t xml:space="preserve">road </w:t>
      </w:r>
      <w:r w:rsidR="007B3C43" w:rsidRPr="007B3C43">
        <w:rPr>
          <w:lang w:val="en-US"/>
        </w:rPr>
        <w:t>users</w:t>
      </w:r>
      <w:r w:rsidR="00F56543">
        <w:rPr>
          <w:lang w:val="en-US"/>
        </w:rPr>
        <w:t>.</w:t>
      </w:r>
      <w:r w:rsidR="007B3C43" w:rsidRPr="007B3C43">
        <w:rPr>
          <w:lang w:val="en-US"/>
        </w:rPr>
        <w:t xml:space="preserve"> </w:t>
      </w:r>
      <w:r w:rsidR="007B3C43">
        <w:rPr>
          <w:lang w:val="en-US"/>
        </w:rPr>
        <w:t xml:space="preserve">This revised proposal is based on </w:t>
      </w:r>
      <w:r w:rsidR="009F5100">
        <w:rPr>
          <w:lang w:val="en-US"/>
        </w:rPr>
        <w:t xml:space="preserve">informal document </w:t>
      </w:r>
      <w:r w:rsidR="007B3C43">
        <w:rPr>
          <w:lang w:val="en-US"/>
        </w:rPr>
        <w:t xml:space="preserve">GRE-83-45. </w:t>
      </w:r>
      <w:r w:rsidR="00C730BE" w:rsidRPr="00D06150">
        <w:t xml:space="preserve">The modifications to the current text of the </w:t>
      </w:r>
      <w:r w:rsidR="009F5100">
        <w:t xml:space="preserve">UN </w:t>
      </w:r>
      <w:r w:rsidR="00C730BE" w:rsidRPr="00D06150">
        <w:t xml:space="preserve">Regulation are marked in bold for new or strikethrough for deleted characters. </w:t>
      </w:r>
    </w:p>
    <w:p w14:paraId="6216C272" w14:textId="699DE7D0" w:rsidR="00D06150" w:rsidRPr="009847C5" w:rsidRDefault="005000F6" w:rsidP="00D06150">
      <w:pPr>
        <w:pStyle w:val="Default"/>
      </w:pPr>
      <w:r w:rsidRPr="00DB4738">
        <w:rPr>
          <w:color w:val="0070C0"/>
        </w:rPr>
        <w:br w:type="page"/>
      </w:r>
      <w:bookmarkStart w:id="0" w:name="_GoBack"/>
      <w:bookmarkEnd w:id="0"/>
    </w:p>
    <w:p w14:paraId="4B0F27FD" w14:textId="77777777" w:rsidR="00B642BE" w:rsidRPr="00BB2385" w:rsidRDefault="00B642BE" w:rsidP="00B642BE">
      <w:pPr>
        <w:pStyle w:val="HChG"/>
        <w:rPr>
          <w:lang w:val="en-US"/>
        </w:rPr>
      </w:pPr>
      <w:r w:rsidRPr="00BB2385">
        <w:rPr>
          <w:lang w:val="en-US"/>
        </w:rPr>
        <w:lastRenderedPageBreak/>
        <w:tab/>
        <w:t>I.</w:t>
      </w:r>
      <w:r w:rsidRPr="00BB2385">
        <w:rPr>
          <w:b w:val="0"/>
          <w:lang w:val="en-US"/>
        </w:rPr>
        <w:tab/>
      </w:r>
      <w:r w:rsidRPr="00BB2385">
        <w:rPr>
          <w:lang w:val="en-US"/>
        </w:rPr>
        <w:t>Proposal</w:t>
      </w:r>
    </w:p>
    <w:p w14:paraId="277E1C45" w14:textId="57352B9F" w:rsidR="00812162" w:rsidRPr="00BB2385" w:rsidRDefault="00812162" w:rsidP="00212E6C">
      <w:pPr>
        <w:pStyle w:val="NormalWeb"/>
        <w:spacing w:after="120"/>
        <w:ind w:left="2127" w:right="1134" w:hanging="993"/>
        <w:jc w:val="both"/>
        <w:rPr>
          <w:rFonts w:eastAsia="MS PMincho"/>
          <w:sz w:val="20"/>
          <w:szCs w:val="20"/>
        </w:rPr>
      </w:pPr>
      <w:r w:rsidRPr="00BB2385">
        <w:rPr>
          <w:rFonts w:eastAsia="MS PMincho"/>
          <w:i/>
          <w:iCs/>
          <w:sz w:val="20"/>
          <w:szCs w:val="20"/>
        </w:rPr>
        <w:t xml:space="preserve">Insert </w:t>
      </w:r>
      <w:r w:rsidR="009F5100">
        <w:rPr>
          <w:rFonts w:eastAsia="MS PMincho"/>
          <w:i/>
          <w:iCs/>
          <w:sz w:val="20"/>
          <w:szCs w:val="20"/>
        </w:rPr>
        <w:t xml:space="preserve">a </w:t>
      </w:r>
      <w:r w:rsidRPr="00BB2385">
        <w:rPr>
          <w:rFonts w:eastAsia="MS PMincho"/>
          <w:i/>
          <w:iCs/>
          <w:sz w:val="20"/>
          <w:szCs w:val="20"/>
        </w:rPr>
        <w:t xml:space="preserve">new paragraph </w:t>
      </w:r>
      <w:r>
        <w:rPr>
          <w:rFonts w:eastAsia="MS PMincho"/>
          <w:i/>
          <w:iCs/>
          <w:sz w:val="20"/>
          <w:szCs w:val="20"/>
        </w:rPr>
        <w:t>2</w:t>
      </w:r>
      <w:r w:rsidRPr="00BB2385">
        <w:rPr>
          <w:rFonts w:eastAsia="MS PMincho" w:hint="eastAsia"/>
          <w:i/>
          <w:iCs/>
          <w:sz w:val="20"/>
          <w:szCs w:val="20"/>
        </w:rPr>
        <w:t>.</w:t>
      </w:r>
      <w:r>
        <w:rPr>
          <w:rFonts w:eastAsia="MS PMincho"/>
          <w:i/>
          <w:iCs/>
          <w:sz w:val="20"/>
          <w:szCs w:val="20"/>
        </w:rPr>
        <w:t>6</w:t>
      </w:r>
      <w:r w:rsidRPr="00BB2385">
        <w:rPr>
          <w:rFonts w:eastAsia="MS PMincho"/>
          <w:i/>
          <w:iCs/>
          <w:sz w:val="20"/>
          <w:szCs w:val="20"/>
        </w:rPr>
        <w:t>.</w:t>
      </w:r>
      <w:r>
        <w:rPr>
          <w:rFonts w:eastAsia="MS PMincho"/>
          <w:i/>
          <w:iCs/>
          <w:sz w:val="20"/>
          <w:szCs w:val="20"/>
        </w:rPr>
        <w:t>4</w:t>
      </w:r>
      <w:r w:rsidRPr="00BB2385">
        <w:rPr>
          <w:rFonts w:eastAsia="MS PMincho"/>
          <w:i/>
          <w:iCs/>
          <w:sz w:val="20"/>
          <w:szCs w:val="20"/>
        </w:rPr>
        <w:t>.</w:t>
      </w:r>
      <w:r w:rsidRPr="00BB2385">
        <w:rPr>
          <w:rFonts w:eastAsia="MS PMincho"/>
          <w:i/>
          <w:sz w:val="20"/>
          <w:szCs w:val="20"/>
        </w:rPr>
        <w:t>,</w:t>
      </w:r>
      <w:r w:rsidRPr="00BB2385">
        <w:rPr>
          <w:rFonts w:eastAsia="MS PMincho"/>
          <w:sz w:val="20"/>
          <w:szCs w:val="20"/>
        </w:rPr>
        <w:t xml:space="preserve"> to read:</w:t>
      </w:r>
    </w:p>
    <w:p w14:paraId="2C1A5DF4" w14:textId="2D93803B" w:rsidR="006518CA" w:rsidRPr="00027A8B" w:rsidRDefault="00812162" w:rsidP="00212E6C">
      <w:pPr>
        <w:spacing w:after="120"/>
        <w:ind w:left="2268" w:right="1134" w:hanging="1134"/>
        <w:jc w:val="both"/>
        <w:rPr>
          <w:rFonts w:eastAsia="MS PMincho"/>
        </w:rPr>
      </w:pPr>
      <w:r w:rsidRPr="00BB2385">
        <w:rPr>
          <w:rFonts w:eastAsia="MS PMincho"/>
          <w:iCs/>
        </w:rPr>
        <w:t>"</w:t>
      </w:r>
      <w:r w:rsidRPr="00832552">
        <w:rPr>
          <w:b/>
          <w:bCs/>
          <w:iCs/>
          <w:lang w:val="en-US"/>
        </w:rPr>
        <w:t>2.</w:t>
      </w:r>
      <w:r w:rsidRPr="00832552">
        <w:rPr>
          <w:rFonts w:hint="eastAsia"/>
          <w:b/>
          <w:bCs/>
          <w:iCs/>
          <w:lang w:val="en-US"/>
        </w:rPr>
        <w:t>6</w:t>
      </w:r>
      <w:r w:rsidRPr="00832552">
        <w:rPr>
          <w:b/>
          <w:bCs/>
          <w:iCs/>
          <w:lang w:val="en-US"/>
        </w:rPr>
        <w:t>.4.</w:t>
      </w:r>
      <w:r w:rsidRPr="00BB2385">
        <w:rPr>
          <w:rFonts w:eastAsia="MS PMincho"/>
        </w:rPr>
        <w:tab/>
      </w:r>
      <w:r w:rsidRPr="00812162">
        <w:rPr>
          <w:rFonts w:eastAsia="MS PMincho"/>
          <w:b/>
        </w:rPr>
        <w:t>“</w:t>
      </w:r>
      <w:r w:rsidRPr="00446D2A">
        <w:rPr>
          <w:rFonts w:eastAsia="MS PMincho"/>
          <w:b/>
          <w:i/>
          <w:iCs/>
        </w:rPr>
        <w:t>Answer-back signal</w:t>
      </w:r>
      <w:r w:rsidRPr="00812162">
        <w:rPr>
          <w:rFonts w:eastAsia="MS PMincho"/>
          <w:b/>
        </w:rPr>
        <w:t>” means a signal that operate</w:t>
      </w:r>
      <w:r w:rsidR="006B5777">
        <w:rPr>
          <w:rFonts w:eastAsia="MS PMincho"/>
          <w:b/>
        </w:rPr>
        <w:t>s</w:t>
      </w:r>
      <w:r w:rsidRPr="00812162">
        <w:rPr>
          <w:rFonts w:eastAsia="MS PMincho"/>
          <w:b/>
        </w:rPr>
        <w:t xml:space="preserve"> under the park condition, in conjunction with the locking and unlocking</w:t>
      </w:r>
      <w:r w:rsidRPr="00027A8B">
        <w:rPr>
          <w:rFonts w:eastAsia="MS PMincho"/>
          <w:b/>
          <w:color w:val="FF0000"/>
        </w:rPr>
        <w:t xml:space="preserve"> </w:t>
      </w:r>
      <w:r w:rsidRPr="00812162">
        <w:rPr>
          <w:rFonts w:eastAsia="MS PMincho"/>
          <w:b/>
        </w:rPr>
        <w:t xml:space="preserve">of the doors defined in paragraph 2.8. of UN Regulation No. 11, </w:t>
      </w:r>
      <w:r w:rsidR="00A813BA">
        <w:rPr>
          <w:rFonts w:eastAsia="MS PMincho"/>
          <w:b/>
        </w:rPr>
        <w:t xml:space="preserve">or </w:t>
      </w:r>
      <w:r w:rsidR="00A813BA" w:rsidRPr="00A813BA">
        <w:rPr>
          <w:rFonts w:eastAsia="MS PMincho"/>
          <w:b/>
        </w:rPr>
        <w:t xml:space="preserve">in accordance with other conditions prescribed </w:t>
      </w:r>
      <w:r w:rsidR="00A813BA">
        <w:rPr>
          <w:rFonts w:eastAsia="MS PMincho"/>
          <w:b/>
        </w:rPr>
        <w:t>as conditions similar to this</w:t>
      </w:r>
      <w:r w:rsidRPr="00812162">
        <w:rPr>
          <w:rFonts w:eastAsia="MS PMincho"/>
          <w:b/>
        </w:rPr>
        <w:t xml:space="preserve"> stated by the manufacturers.</w:t>
      </w:r>
      <w:r w:rsidRPr="00BB2385">
        <w:rPr>
          <w:rFonts w:eastAsia="MS PMincho"/>
        </w:rPr>
        <w:t>"</w:t>
      </w:r>
    </w:p>
    <w:p w14:paraId="0755D30D" w14:textId="1B2D9082" w:rsidR="00812162" w:rsidRPr="00BB2385" w:rsidRDefault="00812162" w:rsidP="00212E6C">
      <w:pPr>
        <w:pStyle w:val="SingleTxtG"/>
        <w:ind w:left="2257" w:hanging="1123"/>
      </w:pPr>
      <w:r w:rsidRPr="00BB2385">
        <w:rPr>
          <w:i/>
          <w:iCs/>
        </w:rPr>
        <w:t xml:space="preserve">Paragraph </w:t>
      </w:r>
      <w:r w:rsidRPr="00BB2385">
        <w:rPr>
          <w:rFonts w:hint="eastAsia"/>
          <w:i/>
          <w:iCs/>
          <w:lang w:eastAsia="ja-JP"/>
        </w:rPr>
        <w:t>5</w:t>
      </w:r>
      <w:r w:rsidRPr="00BB2385">
        <w:rPr>
          <w:i/>
          <w:iCs/>
        </w:rPr>
        <w:t>.</w:t>
      </w:r>
      <w:r w:rsidRPr="00BB2385">
        <w:rPr>
          <w:rFonts w:hint="eastAsia"/>
          <w:i/>
          <w:iCs/>
          <w:lang w:eastAsia="ja-JP"/>
        </w:rPr>
        <w:t>1</w:t>
      </w:r>
      <w:r w:rsidRPr="00BB2385">
        <w:rPr>
          <w:i/>
          <w:iCs/>
        </w:rPr>
        <w:t>.</w:t>
      </w:r>
      <w:r w:rsidRPr="00BB2385">
        <w:rPr>
          <w:i/>
        </w:rPr>
        <w:t xml:space="preserve">, </w:t>
      </w:r>
      <w:r w:rsidRPr="00BB2385">
        <w:t>amend to read:</w:t>
      </w:r>
    </w:p>
    <w:p w14:paraId="6C4752DD" w14:textId="770BFF21" w:rsidR="006518CA" w:rsidRPr="00832552" w:rsidRDefault="00D674B7" w:rsidP="00212E6C">
      <w:pPr>
        <w:autoSpaceDE w:val="0"/>
        <w:autoSpaceDN w:val="0"/>
        <w:adjustRightInd w:val="0"/>
        <w:spacing w:after="120"/>
        <w:ind w:left="2254" w:right="1134" w:hanging="1120"/>
        <w:jc w:val="both"/>
        <w:rPr>
          <w:lang w:val="en-US"/>
        </w:rPr>
      </w:pPr>
      <w:r w:rsidRPr="00832552">
        <w:t>"</w:t>
      </w:r>
      <w:r w:rsidR="00832552" w:rsidRPr="00832552">
        <w:rPr>
          <w:bCs/>
        </w:rPr>
        <w:t xml:space="preserve">5.1.   </w:t>
      </w:r>
      <w:r w:rsidR="00832552">
        <w:rPr>
          <w:bCs/>
        </w:rPr>
        <w:t xml:space="preserve">            </w:t>
      </w:r>
      <w:bookmarkStart w:id="1" w:name="_Hlk62721833"/>
      <w:r w:rsidR="00832552">
        <w:rPr>
          <w:bCs/>
        </w:rPr>
        <w:t xml:space="preserve"> </w:t>
      </w:r>
      <w:r w:rsidR="00832552" w:rsidRPr="00832552">
        <w:rPr>
          <w:bCs/>
        </w:rPr>
        <w:t xml:space="preserve">The lighting and light-signalling devices shall be so fitted that under </w:t>
      </w:r>
      <w:r w:rsidR="00832552" w:rsidRPr="00832552">
        <w:rPr>
          <w:b/>
        </w:rPr>
        <w:t>the</w:t>
      </w:r>
      <w:r w:rsidR="00832552" w:rsidRPr="00832552">
        <w:rPr>
          <w:bCs/>
        </w:rPr>
        <w:t xml:space="preserve"> normal condition</w:t>
      </w:r>
      <w:r w:rsidR="00832552" w:rsidRPr="00832552">
        <w:rPr>
          <w:b/>
          <w:strike/>
        </w:rPr>
        <w:t>s</w:t>
      </w:r>
      <w:r w:rsidR="00832552" w:rsidRPr="00832552">
        <w:rPr>
          <w:bCs/>
        </w:rPr>
        <w:t xml:space="preserve"> of use </w:t>
      </w:r>
      <w:r w:rsidR="00832552" w:rsidRPr="0003061B">
        <w:rPr>
          <w:b/>
        </w:rPr>
        <w:t>and</w:t>
      </w:r>
      <w:r w:rsidR="00AF0C17" w:rsidRPr="0003061B">
        <w:rPr>
          <w:b/>
        </w:rPr>
        <w:t xml:space="preserve">, </w:t>
      </w:r>
      <w:r w:rsidR="007341E1" w:rsidRPr="0003061B">
        <w:rPr>
          <w:b/>
        </w:rPr>
        <w:t xml:space="preserve">if specified, </w:t>
      </w:r>
      <w:r w:rsidR="00832552">
        <w:rPr>
          <w:b/>
        </w:rPr>
        <w:t xml:space="preserve">the </w:t>
      </w:r>
      <w:r w:rsidR="00832552" w:rsidRPr="00832552">
        <w:rPr>
          <w:b/>
        </w:rPr>
        <w:t>park condition</w:t>
      </w:r>
      <w:r w:rsidR="00832552" w:rsidRPr="00832552">
        <w:rPr>
          <w:bCs/>
        </w:rPr>
        <w:t xml:space="preserve"> </w:t>
      </w:r>
      <w:r w:rsidR="00832552" w:rsidRPr="00832552">
        <w:rPr>
          <w:b/>
        </w:rPr>
        <w:t>(</w:t>
      </w:r>
      <w:r w:rsidR="00832552" w:rsidRPr="00832552">
        <w:rPr>
          <w:bCs/>
        </w:rPr>
        <w:t>as defined in paragraphs 2.3.10., 2.3.10.1.</w:t>
      </w:r>
      <w:r w:rsidR="00832552" w:rsidRPr="00832552">
        <w:rPr>
          <w:b/>
        </w:rPr>
        <w:t xml:space="preserve">, </w:t>
      </w:r>
      <w:r w:rsidR="00832552" w:rsidRPr="00832552">
        <w:rPr>
          <w:b/>
          <w:strike/>
        </w:rPr>
        <w:t>and</w:t>
      </w:r>
      <w:r w:rsidR="00832552" w:rsidRPr="00832552">
        <w:rPr>
          <w:bCs/>
        </w:rPr>
        <w:t xml:space="preserve"> 2.3.10.2.</w:t>
      </w:r>
      <w:r w:rsidR="00832552" w:rsidRPr="00832552">
        <w:rPr>
          <w:b/>
        </w:rPr>
        <w:t xml:space="preserve">, 2.3.11., 2.3.11.1. and 2.3.11.2.), </w:t>
      </w:r>
      <w:r w:rsidR="00832552" w:rsidRPr="00832552">
        <w:rPr>
          <w:bCs/>
        </w:rPr>
        <w:t>and notwithstanding any vibrations to which they may be subjected, they retain the characteristics prescribed by this Regulation and enable the vehicle to comply with the requirements of this Regulation.</w:t>
      </w:r>
      <w:r w:rsidR="00DC6FDA">
        <w:rPr>
          <w:bCs/>
        </w:rPr>
        <w:t xml:space="preserve"> </w:t>
      </w:r>
      <w:r w:rsidR="00FE40DF" w:rsidRPr="0003061B">
        <w:rPr>
          <w:b/>
        </w:rPr>
        <w:t xml:space="preserve">The </w:t>
      </w:r>
      <w:r w:rsidR="00FE40DF">
        <w:rPr>
          <w:b/>
          <w:lang w:eastAsia="ja-JP"/>
        </w:rPr>
        <w:t>l</w:t>
      </w:r>
      <w:r w:rsidR="00731B59" w:rsidRPr="0003061B">
        <w:rPr>
          <w:b/>
          <w:lang w:eastAsia="ja-JP"/>
        </w:rPr>
        <w:t>amps with no specification</w:t>
      </w:r>
      <w:r w:rsidR="00FE40DF" w:rsidRPr="0003061B">
        <w:rPr>
          <w:b/>
          <w:lang w:eastAsia="ja-JP"/>
        </w:rPr>
        <w:t>s</w:t>
      </w:r>
      <w:r w:rsidR="00731B59" w:rsidRPr="0003061B">
        <w:rPr>
          <w:b/>
          <w:lang w:eastAsia="ja-JP"/>
        </w:rPr>
        <w:t xml:space="preserve"> under the park condition in this Regulation shall not be activated under the park condition.</w:t>
      </w:r>
      <w:r w:rsidR="00832552" w:rsidRPr="00832552">
        <w:rPr>
          <w:bCs/>
        </w:rPr>
        <w:t xml:space="preserve"> In particular, it shall not be possible for the lamps to be inadvertently maladjusted.</w:t>
      </w:r>
      <w:r w:rsidRPr="00832552">
        <w:t>"</w:t>
      </w:r>
      <w:bookmarkEnd w:id="1"/>
    </w:p>
    <w:p w14:paraId="4187D580" w14:textId="2F3BEA3C" w:rsidR="00D674B7" w:rsidRPr="00DE7BB1" w:rsidRDefault="00DE7BB1" w:rsidP="00212E6C">
      <w:pPr>
        <w:pStyle w:val="NormalWeb"/>
        <w:spacing w:after="120"/>
        <w:ind w:left="2127" w:right="1134" w:hanging="993"/>
        <w:jc w:val="both"/>
        <w:rPr>
          <w:rFonts w:eastAsia="MS PMincho"/>
          <w:sz w:val="20"/>
          <w:szCs w:val="20"/>
        </w:rPr>
      </w:pPr>
      <w:r w:rsidRPr="00BB2385">
        <w:rPr>
          <w:rFonts w:eastAsia="MS PMincho"/>
          <w:i/>
          <w:iCs/>
          <w:sz w:val="20"/>
          <w:szCs w:val="20"/>
        </w:rPr>
        <w:t xml:space="preserve">Insert </w:t>
      </w:r>
      <w:r w:rsidR="00270283">
        <w:rPr>
          <w:rFonts w:eastAsia="MS PMincho"/>
          <w:i/>
          <w:iCs/>
          <w:sz w:val="20"/>
          <w:szCs w:val="20"/>
        </w:rPr>
        <w:t xml:space="preserve">a </w:t>
      </w:r>
      <w:r w:rsidRPr="00BB2385">
        <w:rPr>
          <w:rFonts w:eastAsia="MS PMincho"/>
          <w:i/>
          <w:iCs/>
          <w:sz w:val="20"/>
          <w:szCs w:val="20"/>
        </w:rPr>
        <w:t xml:space="preserve">new paragraph </w:t>
      </w:r>
      <w:r>
        <w:rPr>
          <w:rFonts w:eastAsia="MS PMincho"/>
          <w:i/>
          <w:iCs/>
          <w:sz w:val="20"/>
          <w:szCs w:val="20"/>
        </w:rPr>
        <w:t>6</w:t>
      </w:r>
      <w:r w:rsidRPr="00BB2385">
        <w:rPr>
          <w:rFonts w:eastAsia="MS PMincho"/>
          <w:i/>
          <w:iCs/>
          <w:sz w:val="20"/>
          <w:szCs w:val="20"/>
        </w:rPr>
        <w:t>.</w:t>
      </w:r>
      <w:r>
        <w:rPr>
          <w:rFonts w:eastAsia="MS PMincho"/>
          <w:i/>
          <w:iCs/>
          <w:sz w:val="20"/>
          <w:szCs w:val="20"/>
        </w:rPr>
        <w:t>27</w:t>
      </w:r>
      <w:r w:rsidRPr="00BB2385">
        <w:rPr>
          <w:rFonts w:eastAsia="MS PMincho"/>
          <w:i/>
          <w:iCs/>
          <w:sz w:val="20"/>
          <w:szCs w:val="20"/>
        </w:rPr>
        <w:t>.</w:t>
      </w:r>
      <w:r w:rsidRPr="00BB2385">
        <w:rPr>
          <w:rFonts w:eastAsia="MS PMincho"/>
          <w:i/>
          <w:sz w:val="20"/>
          <w:szCs w:val="20"/>
        </w:rPr>
        <w:t>,</w:t>
      </w:r>
      <w:r w:rsidRPr="00BB2385">
        <w:rPr>
          <w:rFonts w:eastAsia="MS PMincho"/>
          <w:sz w:val="20"/>
          <w:szCs w:val="20"/>
        </w:rPr>
        <w:t xml:space="preserve"> to read:</w:t>
      </w:r>
    </w:p>
    <w:p w14:paraId="1BD26274" w14:textId="39761B7F" w:rsidR="00446D2A" w:rsidRDefault="00643D90" w:rsidP="00212E6C">
      <w:pPr>
        <w:spacing w:after="120"/>
        <w:ind w:left="2268" w:right="1134" w:hanging="1134"/>
        <w:jc w:val="both"/>
        <w:rPr>
          <w:b/>
          <w:lang w:val="en-US" w:eastAsia="en-GB"/>
        </w:rPr>
      </w:pPr>
      <w:r w:rsidRPr="00832552">
        <w:rPr>
          <w:bCs/>
          <w:lang w:val="en-US" w:eastAsia="en-GB"/>
        </w:rPr>
        <w:t>"</w:t>
      </w:r>
      <w:r w:rsidR="00832552" w:rsidRPr="00832552">
        <w:rPr>
          <w:b/>
          <w:lang w:val="en-US" w:eastAsia="en-GB"/>
        </w:rPr>
        <w:t xml:space="preserve">6.27.  </w:t>
      </w:r>
      <w:r w:rsidR="0089553C">
        <w:rPr>
          <w:b/>
          <w:lang w:val="en-US" w:eastAsia="en-GB"/>
        </w:rPr>
        <w:tab/>
      </w:r>
      <w:r w:rsidR="00832552" w:rsidRPr="00832552">
        <w:rPr>
          <w:b/>
          <w:lang w:val="en-US" w:eastAsia="en-GB"/>
        </w:rPr>
        <w:t>Answer-back signal</w:t>
      </w:r>
    </w:p>
    <w:p w14:paraId="236CAA21" w14:textId="77A4CF14" w:rsidR="00446D2A" w:rsidRPr="00446D2A" w:rsidRDefault="00446D2A" w:rsidP="00212E6C">
      <w:pPr>
        <w:spacing w:after="120"/>
        <w:ind w:left="2268" w:right="1134" w:hanging="1134"/>
        <w:jc w:val="both"/>
        <w:rPr>
          <w:b/>
          <w:lang w:val="en-US" w:eastAsia="ja-JP"/>
        </w:rPr>
      </w:pPr>
      <w:r w:rsidRPr="00832552">
        <w:rPr>
          <w:b/>
          <w:lang w:val="en-US" w:eastAsia="en-GB"/>
        </w:rPr>
        <w:t>6.27.</w:t>
      </w:r>
      <w:r>
        <w:rPr>
          <w:rFonts w:hint="eastAsia"/>
          <w:b/>
          <w:lang w:val="en-US" w:eastAsia="ja-JP"/>
        </w:rPr>
        <w:t>1</w:t>
      </w:r>
      <w:r>
        <w:rPr>
          <w:b/>
          <w:lang w:val="en-US" w:eastAsia="ja-JP"/>
        </w:rPr>
        <w:t xml:space="preserve">. </w:t>
      </w:r>
      <w:r w:rsidR="00D61501">
        <w:rPr>
          <w:b/>
          <w:lang w:val="en-US" w:eastAsia="ja-JP"/>
        </w:rPr>
        <w:tab/>
      </w:r>
      <w:r w:rsidRPr="00446D2A">
        <w:rPr>
          <w:b/>
          <w:lang w:val="en-US" w:eastAsia="ja-JP"/>
        </w:rPr>
        <w:t>Presence</w:t>
      </w:r>
    </w:p>
    <w:p w14:paraId="042D4DFA" w14:textId="08A92B5A" w:rsidR="00446D2A" w:rsidRDefault="00D61501" w:rsidP="00212E6C">
      <w:pPr>
        <w:spacing w:after="120"/>
        <w:ind w:left="1701" w:right="1134" w:firstLine="525"/>
        <w:jc w:val="both"/>
        <w:rPr>
          <w:b/>
          <w:lang w:val="en-US" w:eastAsia="ja-JP"/>
        </w:rPr>
      </w:pPr>
      <w:r>
        <w:rPr>
          <w:b/>
          <w:lang w:val="en-US" w:eastAsia="ja-JP"/>
        </w:rPr>
        <w:tab/>
      </w:r>
      <w:r w:rsidR="00446D2A" w:rsidRPr="00446D2A">
        <w:rPr>
          <w:b/>
          <w:lang w:val="en-US" w:eastAsia="ja-JP"/>
        </w:rPr>
        <w:t>Optional</w:t>
      </w:r>
    </w:p>
    <w:p w14:paraId="7CE7A0D3" w14:textId="0FFF5F88" w:rsidR="00832552" w:rsidRPr="00832552" w:rsidRDefault="00446D2A" w:rsidP="00212E6C">
      <w:pPr>
        <w:spacing w:after="120"/>
        <w:ind w:left="2268" w:right="1134" w:hanging="1134"/>
        <w:jc w:val="both"/>
        <w:rPr>
          <w:b/>
          <w:lang w:val="en-US" w:eastAsia="en-GB"/>
        </w:rPr>
      </w:pPr>
      <w:r w:rsidRPr="00832552">
        <w:rPr>
          <w:b/>
          <w:lang w:val="en-US" w:eastAsia="en-GB"/>
        </w:rPr>
        <w:t>6.27.</w:t>
      </w:r>
      <w:r>
        <w:rPr>
          <w:b/>
          <w:lang w:val="en-US" w:eastAsia="en-GB"/>
        </w:rPr>
        <w:t>2.</w:t>
      </w:r>
      <w:r>
        <w:rPr>
          <w:b/>
          <w:lang w:val="en-US" w:eastAsia="en-GB"/>
        </w:rPr>
        <w:tab/>
      </w:r>
      <w:r w:rsidR="00832552" w:rsidRPr="00832552">
        <w:rPr>
          <w:b/>
          <w:lang w:val="en-US" w:eastAsia="en-GB"/>
        </w:rPr>
        <w:t>The answer-back signal shall comply with the following requirements:</w:t>
      </w:r>
    </w:p>
    <w:p w14:paraId="6675F118" w14:textId="40C28660" w:rsidR="00DE7BB1" w:rsidRPr="00E923FC" w:rsidRDefault="00E923FC" w:rsidP="00E923FC">
      <w:pPr>
        <w:suppressAutoHyphens w:val="0"/>
        <w:autoSpaceDE w:val="0"/>
        <w:autoSpaceDN w:val="0"/>
        <w:adjustRightInd w:val="0"/>
        <w:spacing w:after="120"/>
        <w:ind w:left="2835" w:right="1134" w:hanging="567"/>
        <w:jc w:val="both"/>
        <w:rPr>
          <w:b/>
          <w:lang w:val="en-US" w:eastAsia="de-DE"/>
        </w:rPr>
      </w:pPr>
      <w:r>
        <w:rPr>
          <w:b/>
          <w:lang w:val="en-US" w:eastAsia="de-DE"/>
        </w:rPr>
        <w:t>(a)</w:t>
      </w:r>
      <w:r>
        <w:rPr>
          <w:b/>
          <w:lang w:val="en-US" w:eastAsia="de-DE"/>
        </w:rPr>
        <w:tab/>
      </w:r>
      <w:r w:rsidR="00DE7BB1" w:rsidRPr="00E923FC">
        <w:rPr>
          <w:b/>
          <w:lang w:val="en-US" w:eastAsia="en-GB"/>
        </w:rPr>
        <w:t>The signal shall only operate under the park condition of a vehicle.</w:t>
      </w:r>
    </w:p>
    <w:p w14:paraId="5B1D4599" w14:textId="41A6AF40" w:rsidR="00DE7BB1" w:rsidRPr="00E923FC" w:rsidRDefault="00E923FC" w:rsidP="00E923FC">
      <w:pPr>
        <w:suppressAutoHyphens w:val="0"/>
        <w:autoSpaceDE w:val="0"/>
        <w:autoSpaceDN w:val="0"/>
        <w:adjustRightInd w:val="0"/>
        <w:spacing w:after="120"/>
        <w:ind w:left="2835" w:right="1134" w:hanging="567"/>
        <w:jc w:val="both"/>
        <w:rPr>
          <w:b/>
          <w:lang w:val="en-US" w:eastAsia="de-DE"/>
        </w:rPr>
      </w:pPr>
      <w:r w:rsidRPr="00DE7BB1">
        <w:rPr>
          <w:b/>
          <w:lang w:val="en-US" w:eastAsia="de-DE"/>
        </w:rPr>
        <w:t>(b)</w:t>
      </w:r>
      <w:r w:rsidRPr="00DE7BB1">
        <w:rPr>
          <w:b/>
          <w:lang w:val="en-US" w:eastAsia="de-DE"/>
        </w:rPr>
        <w:tab/>
      </w:r>
      <w:r w:rsidR="00DE7BB1" w:rsidRPr="00E923FC">
        <w:rPr>
          <w:b/>
          <w:lang w:val="en-US" w:eastAsia="en-GB"/>
        </w:rPr>
        <w:t>The duration of the optical indication shall not exceed 3 seconds.</w:t>
      </w:r>
    </w:p>
    <w:p w14:paraId="5AC6CC27" w14:textId="2F39580D" w:rsidR="006518CA" w:rsidRPr="00E923FC" w:rsidRDefault="00E923FC" w:rsidP="00E923FC">
      <w:pPr>
        <w:suppressAutoHyphens w:val="0"/>
        <w:autoSpaceDE w:val="0"/>
        <w:autoSpaceDN w:val="0"/>
        <w:adjustRightInd w:val="0"/>
        <w:spacing w:after="120"/>
        <w:ind w:left="2835" w:right="1134" w:hanging="567"/>
        <w:jc w:val="both"/>
        <w:rPr>
          <w:b/>
        </w:rPr>
      </w:pPr>
      <w:r w:rsidRPr="00D61501">
        <w:rPr>
          <w:b/>
        </w:rPr>
        <w:t>(c)</w:t>
      </w:r>
      <w:r w:rsidRPr="00D61501">
        <w:rPr>
          <w:b/>
        </w:rPr>
        <w:tab/>
      </w:r>
      <w:r w:rsidR="006518CA" w:rsidRPr="00E923FC">
        <w:rPr>
          <w:b/>
          <w:lang w:val="en-US" w:eastAsia="en-GB"/>
        </w:rPr>
        <w:t xml:space="preserve">The signal shall be given by operation of </w:t>
      </w:r>
      <w:r w:rsidR="006518CA" w:rsidRPr="00E923FC">
        <w:rPr>
          <w:rFonts w:hint="eastAsia"/>
          <w:b/>
          <w:lang w:val="en-US" w:eastAsia="en-GB"/>
        </w:rPr>
        <w:t>the dipped-beam headlamp</w:t>
      </w:r>
      <w:r w:rsidR="006518CA" w:rsidRPr="00E923FC">
        <w:rPr>
          <w:b/>
          <w:lang w:val="en-US" w:eastAsia="en-GB"/>
        </w:rPr>
        <w:t>s</w:t>
      </w:r>
      <w:r w:rsidR="006518CA" w:rsidRPr="00E923FC">
        <w:rPr>
          <w:rFonts w:hint="eastAsia"/>
          <w:b/>
          <w:lang w:val="en-US" w:eastAsia="en-GB"/>
        </w:rPr>
        <w:t>, the direction-indicator lamp</w:t>
      </w:r>
      <w:r w:rsidR="006518CA" w:rsidRPr="00E923FC">
        <w:rPr>
          <w:b/>
          <w:lang w:val="en-US" w:eastAsia="en-GB"/>
        </w:rPr>
        <w:t>s</w:t>
      </w:r>
      <w:r w:rsidR="006518CA" w:rsidRPr="00E923FC">
        <w:rPr>
          <w:rFonts w:hint="eastAsia"/>
          <w:b/>
          <w:lang w:val="en-US" w:eastAsia="en-GB"/>
        </w:rPr>
        <w:t>, the stop lamp</w:t>
      </w:r>
      <w:r w:rsidR="006518CA" w:rsidRPr="00E923FC">
        <w:rPr>
          <w:b/>
          <w:lang w:val="en-US" w:eastAsia="en-GB"/>
        </w:rPr>
        <w:t>s</w:t>
      </w:r>
      <w:r w:rsidR="006518CA" w:rsidRPr="00E923FC">
        <w:rPr>
          <w:rFonts w:hint="eastAsia"/>
          <w:b/>
          <w:lang w:val="en-US" w:eastAsia="en-GB"/>
        </w:rPr>
        <w:t>, the rear registration plate lamp</w:t>
      </w:r>
      <w:r w:rsidR="006518CA" w:rsidRPr="00E923FC">
        <w:rPr>
          <w:b/>
          <w:lang w:val="en-US" w:eastAsia="en-GB"/>
        </w:rPr>
        <w:t>(s)</w:t>
      </w:r>
      <w:r w:rsidR="006518CA" w:rsidRPr="00E923FC">
        <w:rPr>
          <w:rFonts w:hint="eastAsia"/>
          <w:b/>
          <w:lang w:val="en-US" w:eastAsia="en-GB"/>
        </w:rPr>
        <w:t>, the front position lamp</w:t>
      </w:r>
      <w:r w:rsidR="006518CA" w:rsidRPr="00E923FC">
        <w:rPr>
          <w:b/>
          <w:lang w:val="en-US" w:eastAsia="en-GB"/>
        </w:rPr>
        <w:t>s</w:t>
      </w:r>
      <w:r w:rsidR="006518CA" w:rsidRPr="00E923FC">
        <w:rPr>
          <w:rFonts w:hint="eastAsia"/>
          <w:b/>
          <w:lang w:val="en-US" w:eastAsia="en-GB"/>
        </w:rPr>
        <w:t>, the rear position lamp</w:t>
      </w:r>
      <w:r w:rsidR="006518CA" w:rsidRPr="00E923FC">
        <w:rPr>
          <w:b/>
          <w:lang w:val="en-US" w:eastAsia="en-GB"/>
        </w:rPr>
        <w:t>s</w:t>
      </w:r>
      <w:r w:rsidR="006518CA" w:rsidRPr="00E923FC">
        <w:rPr>
          <w:rFonts w:hint="eastAsia"/>
          <w:b/>
          <w:lang w:val="en-US" w:eastAsia="en-GB"/>
        </w:rPr>
        <w:t>, the front fog lamp</w:t>
      </w:r>
      <w:r w:rsidR="006518CA" w:rsidRPr="00E923FC">
        <w:rPr>
          <w:b/>
          <w:lang w:val="en-US" w:eastAsia="en-GB"/>
        </w:rPr>
        <w:t>s</w:t>
      </w:r>
      <w:r w:rsidR="006B5777" w:rsidRPr="00E923FC">
        <w:rPr>
          <w:rFonts w:hint="eastAsia"/>
          <w:b/>
          <w:lang w:val="en-US" w:eastAsia="ja-JP"/>
        </w:rPr>
        <w:t>,</w:t>
      </w:r>
      <w:r w:rsidR="006B5777" w:rsidRPr="00E923FC">
        <w:rPr>
          <w:b/>
          <w:lang w:val="en-US" w:eastAsia="ja-JP"/>
        </w:rPr>
        <w:t xml:space="preserve"> the </w:t>
      </w:r>
      <w:r w:rsidR="006518CA" w:rsidRPr="00E923FC">
        <w:rPr>
          <w:rFonts w:hint="eastAsia"/>
          <w:b/>
          <w:lang w:val="en-US" w:eastAsia="en-GB"/>
        </w:rPr>
        <w:t>rear fog lamp</w:t>
      </w:r>
      <w:r w:rsidR="006518CA" w:rsidRPr="00E923FC">
        <w:rPr>
          <w:b/>
          <w:lang w:val="en-US" w:eastAsia="en-GB"/>
        </w:rPr>
        <w:t>(s)</w:t>
      </w:r>
      <w:r w:rsidR="006518CA" w:rsidRPr="00E923FC">
        <w:rPr>
          <w:rFonts w:hint="eastAsia"/>
          <w:b/>
          <w:lang w:val="en-US" w:eastAsia="en-GB"/>
        </w:rPr>
        <w:t>, the parking lamp</w:t>
      </w:r>
      <w:r w:rsidR="006518CA" w:rsidRPr="00E923FC">
        <w:rPr>
          <w:b/>
          <w:lang w:val="en-US" w:eastAsia="en-GB"/>
        </w:rPr>
        <w:t>s</w:t>
      </w:r>
      <w:r w:rsidR="006518CA" w:rsidRPr="00E923FC">
        <w:rPr>
          <w:rFonts w:hint="eastAsia"/>
          <w:b/>
          <w:lang w:val="en-US" w:eastAsia="en-GB"/>
        </w:rPr>
        <w:t>, the side-marker lamp</w:t>
      </w:r>
      <w:r w:rsidR="006518CA" w:rsidRPr="00E923FC">
        <w:rPr>
          <w:b/>
          <w:lang w:val="en-US" w:eastAsia="en-GB"/>
        </w:rPr>
        <w:t>s</w:t>
      </w:r>
      <w:r w:rsidR="006518CA" w:rsidRPr="00E923FC">
        <w:rPr>
          <w:rFonts w:hint="eastAsia"/>
          <w:b/>
          <w:lang w:val="en-US" w:eastAsia="en-GB"/>
        </w:rPr>
        <w:t>, the end-outline marker lamp</w:t>
      </w:r>
      <w:r w:rsidR="006518CA" w:rsidRPr="00E923FC">
        <w:rPr>
          <w:rFonts w:hint="eastAsia"/>
          <w:b/>
          <w:lang w:val="en-US" w:eastAsia="ja-JP"/>
        </w:rPr>
        <w:t>s</w:t>
      </w:r>
      <w:r w:rsidR="006518CA" w:rsidRPr="00E923FC">
        <w:rPr>
          <w:rFonts w:hint="eastAsia"/>
          <w:b/>
          <w:lang w:val="en-US" w:eastAsia="en-GB"/>
        </w:rPr>
        <w:t>,</w:t>
      </w:r>
      <w:r w:rsidR="006518CA" w:rsidRPr="00E923FC">
        <w:rPr>
          <w:b/>
          <w:lang w:val="en-US" w:eastAsia="en-GB"/>
        </w:rPr>
        <w:t xml:space="preserve"> the cornering lamps or the manoeuvring lamps] in accordance with the </w:t>
      </w:r>
      <w:r w:rsidR="006518CA" w:rsidRPr="00E923FC">
        <w:rPr>
          <w:rFonts w:hint="eastAsia"/>
          <w:b/>
          <w:lang w:val="en-US" w:eastAsia="en-GB"/>
        </w:rPr>
        <w:t>individual specifications applicable to each lamp</w:t>
      </w:r>
      <w:r w:rsidR="006518CA" w:rsidRPr="00E923FC">
        <w:rPr>
          <w:b/>
          <w:lang w:val="en-US" w:eastAsia="en-GB"/>
        </w:rPr>
        <w:t xml:space="preserve">; however, </w:t>
      </w:r>
      <w:r w:rsidR="006518CA" w:rsidRPr="00E923FC">
        <w:rPr>
          <w:rFonts w:hint="eastAsia"/>
          <w:b/>
          <w:lang w:val="en-US" w:eastAsia="en-GB"/>
        </w:rPr>
        <w:t>the signal may be flashing lamps.</w:t>
      </w:r>
      <w:r w:rsidR="00F9505A" w:rsidRPr="00832552">
        <w:t>"</w:t>
      </w:r>
    </w:p>
    <w:p w14:paraId="52FDB8CC" w14:textId="481EB213" w:rsidR="00D674B7" w:rsidRPr="00832552" w:rsidRDefault="00DE7BB1" w:rsidP="00212E6C">
      <w:pPr>
        <w:suppressAutoHyphens w:val="0"/>
        <w:autoSpaceDE w:val="0"/>
        <w:autoSpaceDN w:val="0"/>
        <w:adjustRightInd w:val="0"/>
        <w:spacing w:after="120"/>
        <w:ind w:left="567" w:right="1134" w:firstLine="567"/>
        <w:jc w:val="both"/>
      </w:pPr>
      <w:r w:rsidRPr="00DE7BB1">
        <w:rPr>
          <w:rFonts w:eastAsia="MS PMincho"/>
          <w:i/>
          <w:iCs/>
        </w:rPr>
        <w:t>Insert</w:t>
      </w:r>
      <w:r w:rsidRPr="00DE7BB1">
        <w:rPr>
          <w:i/>
          <w:iCs/>
        </w:rPr>
        <w:t xml:space="preserve"> </w:t>
      </w:r>
      <w:r w:rsidR="00D61501">
        <w:rPr>
          <w:i/>
          <w:iCs/>
        </w:rPr>
        <w:t xml:space="preserve">a </w:t>
      </w:r>
      <w:r w:rsidR="008B23BA" w:rsidRPr="00DE7BB1">
        <w:rPr>
          <w:i/>
          <w:iCs/>
        </w:rPr>
        <w:t>new paragraph</w:t>
      </w:r>
      <w:r w:rsidR="00D674B7" w:rsidRPr="00DE7BB1">
        <w:rPr>
          <w:i/>
          <w:iCs/>
        </w:rPr>
        <w:t xml:space="preserve"> 12.7.</w:t>
      </w:r>
      <w:r w:rsidRPr="00DE7BB1">
        <w:rPr>
          <w:i/>
          <w:iCs/>
        </w:rPr>
        <w:t>,</w:t>
      </w:r>
      <w:r w:rsidR="00D674B7" w:rsidRPr="00832552">
        <w:t xml:space="preserve"> to read:</w:t>
      </w:r>
    </w:p>
    <w:p w14:paraId="6AA74525" w14:textId="24B2526E" w:rsidR="00D674B7" w:rsidRPr="00832552" w:rsidRDefault="00F9505A" w:rsidP="00212E6C">
      <w:pPr>
        <w:pStyle w:val="SingleTxtG"/>
        <w:ind w:left="2268" w:hanging="1134"/>
        <w:outlineLvl w:val="0"/>
        <w:rPr>
          <w:b/>
        </w:rPr>
      </w:pPr>
      <w:r w:rsidRPr="00832552">
        <w:rPr>
          <w:bCs/>
          <w:lang w:val="en-US" w:eastAsia="en-GB"/>
        </w:rPr>
        <w:t>"</w:t>
      </w:r>
      <w:r w:rsidR="006E20C1" w:rsidRPr="00832552">
        <w:rPr>
          <w:b/>
        </w:rPr>
        <w:t>[</w:t>
      </w:r>
      <w:r w:rsidR="00D674B7" w:rsidRPr="00832552">
        <w:rPr>
          <w:b/>
        </w:rPr>
        <w:t>12.7.</w:t>
      </w:r>
      <w:r w:rsidR="00D674B7" w:rsidRPr="00832552">
        <w:rPr>
          <w:b/>
        </w:rPr>
        <w:tab/>
        <w:t>Transitional provisions applicable to</w:t>
      </w:r>
      <w:r w:rsidR="006B5777">
        <w:rPr>
          <w:b/>
        </w:rPr>
        <w:t xml:space="preserve"> the</w:t>
      </w:r>
      <w:r w:rsidR="00D674B7" w:rsidRPr="00832552">
        <w:rPr>
          <w:b/>
        </w:rPr>
        <w:t xml:space="preserve"> </w:t>
      </w:r>
      <w:r w:rsidR="00DC6FDA">
        <w:rPr>
          <w:b/>
        </w:rPr>
        <w:t>[08]</w:t>
      </w:r>
      <w:r w:rsidR="00D674B7" w:rsidRPr="00832552">
        <w:rPr>
          <w:b/>
        </w:rPr>
        <w:t xml:space="preserve"> series of amendments.</w:t>
      </w:r>
    </w:p>
    <w:p w14:paraId="2E1490E2" w14:textId="662E9FBB" w:rsidR="00D674B7" w:rsidRPr="00832552" w:rsidRDefault="00D674B7" w:rsidP="00212E6C">
      <w:pPr>
        <w:pStyle w:val="SingleTxtG"/>
        <w:ind w:left="2268" w:hanging="1134"/>
        <w:rPr>
          <w:b/>
        </w:rPr>
      </w:pPr>
      <w:r w:rsidRPr="00832552">
        <w:rPr>
          <w:b/>
        </w:rPr>
        <w:t>12.</w:t>
      </w:r>
      <w:r w:rsidR="0036172F" w:rsidRPr="00832552">
        <w:rPr>
          <w:b/>
        </w:rPr>
        <w:t>7</w:t>
      </w:r>
      <w:r w:rsidRPr="00832552">
        <w:rPr>
          <w:b/>
        </w:rPr>
        <w:t>.1.</w:t>
      </w:r>
      <w:r w:rsidRPr="00832552">
        <w:rPr>
          <w:b/>
        </w:rPr>
        <w:tab/>
        <w:t xml:space="preserve">As from the official date of entry into force of the </w:t>
      </w:r>
      <w:r w:rsidR="00DC6FDA">
        <w:rPr>
          <w:b/>
        </w:rPr>
        <w:t>[08]</w:t>
      </w:r>
      <w:r w:rsidRPr="00832552">
        <w:rPr>
          <w:b/>
        </w:rPr>
        <w:t xml:space="preserve"> series of amendments, no Contracting Party applying this UN Regulation shall refuse to grant or refuse to accept UN type approvals under this UN Regulation as amended by the </w:t>
      </w:r>
      <w:r w:rsidR="00DC6FDA">
        <w:rPr>
          <w:b/>
        </w:rPr>
        <w:t>[08]</w:t>
      </w:r>
      <w:r w:rsidRPr="00832552">
        <w:rPr>
          <w:b/>
        </w:rPr>
        <w:t xml:space="preserve"> series of amendments.</w:t>
      </w:r>
    </w:p>
    <w:p w14:paraId="6606EBEA" w14:textId="3CC2C074" w:rsidR="00D674B7" w:rsidRPr="00832552" w:rsidRDefault="00D674B7" w:rsidP="00212E6C">
      <w:pPr>
        <w:pStyle w:val="SingleTxtG"/>
        <w:ind w:left="2268" w:hanging="1134"/>
        <w:rPr>
          <w:b/>
        </w:rPr>
      </w:pPr>
      <w:r w:rsidRPr="00832552">
        <w:rPr>
          <w:b/>
        </w:rPr>
        <w:t>12.7.2.</w:t>
      </w:r>
      <w:r w:rsidRPr="00832552">
        <w:rPr>
          <w:b/>
        </w:rPr>
        <w:tab/>
        <w:t>As of 1 September [2023] Contracting Parties applying this UN Regulation shall not be obliged to accept UN type approvals to the preceding series of amendments, first issued after 1 September [202</w:t>
      </w:r>
      <w:r w:rsidR="0036172F" w:rsidRPr="00832552">
        <w:rPr>
          <w:b/>
        </w:rPr>
        <w:t>3</w:t>
      </w:r>
      <w:r w:rsidRPr="00832552">
        <w:rPr>
          <w:b/>
        </w:rPr>
        <w:t>].</w:t>
      </w:r>
    </w:p>
    <w:p w14:paraId="32956A97" w14:textId="4B8145ED" w:rsidR="00D674B7" w:rsidRPr="00832552" w:rsidRDefault="00D674B7" w:rsidP="00212E6C">
      <w:pPr>
        <w:pStyle w:val="Default"/>
        <w:spacing w:after="120" w:line="240" w:lineRule="atLeast"/>
        <w:ind w:left="2268" w:right="1134" w:hanging="1134"/>
        <w:jc w:val="both"/>
        <w:rPr>
          <w:b/>
          <w:color w:val="auto"/>
          <w:sz w:val="20"/>
          <w:szCs w:val="20"/>
          <w:lang w:val="en-GB"/>
        </w:rPr>
      </w:pPr>
      <w:r w:rsidRPr="00832552">
        <w:rPr>
          <w:b/>
          <w:color w:val="auto"/>
          <w:sz w:val="20"/>
          <w:szCs w:val="20"/>
          <w:lang w:val="en-GB"/>
        </w:rPr>
        <w:t xml:space="preserve">12.7.3. </w:t>
      </w:r>
      <w:r w:rsidRPr="00832552">
        <w:rPr>
          <w:b/>
          <w:color w:val="auto"/>
          <w:sz w:val="20"/>
          <w:szCs w:val="20"/>
          <w:lang w:val="en-GB"/>
        </w:rPr>
        <w:tab/>
        <w:t>Until 1 September [2027], Contracting Parties applying this UN Regulation shall accept UN type</w:t>
      </w:r>
      <w:r w:rsidR="00966A78" w:rsidRPr="00832552">
        <w:rPr>
          <w:b/>
          <w:color w:val="auto"/>
          <w:sz w:val="20"/>
          <w:szCs w:val="20"/>
          <w:lang w:val="en-GB"/>
        </w:rPr>
        <w:t xml:space="preserve"> </w:t>
      </w:r>
      <w:r w:rsidRPr="00832552">
        <w:rPr>
          <w:b/>
          <w:color w:val="auto"/>
          <w:sz w:val="20"/>
          <w:szCs w:val="20"/>
          <w:lang w:val="en-GB"/>
        </w:rPr>
        <w:t>approvals to the preceding series of amendments, first issued before 1 September [2023]</w:t>
      </w:r>
      <w:r w:rsidR="006B5777">
        <w:rPr>
          <w:b/>
          <w:color w:val="auto"/>
          <w:sz w:val="20"/>
          <w:szCs w:val="20"/>
          <w:lang w:val="en-GB"/>
        </w:rPr>
        <w:t>.</w:t>
      </w:r>
    </w:p>
    <w:p w14:paraId="292702FD" w14:textId="07CD0162" w:rsidR="00D674B7" w:rsidRPr="00832552" w:rsidRDefault="00D674B7" w:rsidP="00212E6C">
      <w:pPr>
        <w:pStyle w:val="Default"/>
        <w:spacing w:after="120" w:line="240" w:lineRule="atLeast"/>
        <w:ind w:left="2268" w:right="1134" w:hanging="1134"/>
        <w:jc w:val="both"/>
        <w:rPr>
          <w:b/>
          <w:color w:val="auto"/>
          <w:sz w:val="20"/>
          <w:szCs w:val="20"/>
          <w:lang w:val="en-GB"/>
        </w:rPr>
      </w:pPr>
      <w:r w:rsidRPr="00832552">
        <w:rPr>
          <w:b/>
          <w:color w:val="auto"/>
          <w:sz w:val="20"/>
          <w:szCs w:val="20"/>
          <w:lang w:val="en-GB"/>
        </w:rPr>
        <w:t xml:space="preserve">12.7.4. </w:t>
      </w:r>
      <w:r w:rsidRPr="00832552">
        <w:rPr>
          <w:b/>
          <w:color w:val="auto"/>
          <w:sz w:val="20"/>
          <w:szCs w:val="20"/>
          <w:lang w:val="en-GB"/>
        </w:rPr>
        <w:tab/>
        <w:t>As from 1 September [2027], Contracting Parties applying this UN Regulation shall not be obliged to accept type</w:t>
      </w:r>
      <w:r w:rsidR="00966A78" w:rsidRPr="00832552">
        <w:rPr>
          <w:b/>
          <w:color w:val="auto"/>
          <w:sz w:val="20"/>
          <w:szCs w:val="20"/>
          <w:lang w:val="en-GB"/>
        </w:rPr>
        <w:t xml:space="preserve"> </w:t>
      </w:r>
      <w:r w:rsidRPr="00832552">
        <w:rPr>
          <w:b/>
          <w:color w:val="auto"/>
          <w:sz w:val="20"/>
          <w:szCs w:val="20"/>
          <w:lang w:val="en-GB"/>
        </w:rPr>
        <w:t xml:space="preserve">approvals issued to the preceding series of amendments to this </w:t>
      </w:r>
      <w:r w:rsidR="00191ADA" w:rsidRPr="00832552">
        <w:rPr>
          <w:b/>
          <w:color w:val="auto"/>
          <w:sz w:val="20"/>
          <w:szCs w:val="20"/>
          <w:lang w:val="en-GB"/>
        </w:rPr>
        <w:t xml:space="preserve">UN </w:t>
      </w:r>
      <w:r w:rsidRPr="00832552">
        <w:rPr>
          <w:b/>
          <w:color w:val="auto"/>
          <w:sz w:val="20"/>
          <w:szCs w:val="20"/>
          <w:lang w:val="en-GB"/>
        </w:rPr>
        <w:t xml:space="preserve">Regulation. </w:t>
      </w:r>
    </w:p>
    <w:p w14:paraId="58AA7F79" w14:textId="5F1766CE" w:rsidR="00D674B7" w:rsidRPr="00832552" w:rsidRDefault="00D674B7" w:rsidP="00212E6C">
      <w:pPr>
        <w:pStyle w:val="SingleTxtG"/>
        <w:ind w:left="2268" w:hanging="1134"/>
        <w:rPr>
          <w:b/>
          <w:iCs/>
        </w:rPr>
      </w:pPr>
      <w:r w:rsidRPr="00832552">
        <w:rPr>
          <w:b/>
          <w:bCs/>
          <w:iCs/>
        </w:rPr>
        <w:t>12.7.5.</w:t>
      </w:r>
      <w:r w:rsidRPr="00832552">
        <w:rPr>
          <w:b/>
          <w:bCs/>
          <w:iCs/>
        </w:rPr>
        <w:tab/>
      </w:r>
      <w:r w:rsidRPr="00832552">
        <w:rPr>
          <w:b/>
          <w:iCs/>
        </w:rPr>
        <w:t xml:space="preserve">Notwithstanding the transitional provisions above, Contracting Parties who start to apply this UN Regulation after the date of entry into force of </w:t>
      </w:r>
      <w:r w:rsidRPr="00832552">
        <w:rPr>
          <w:b/>
          <w:iCs/>
        </w:rPr>
        <w:lastRenderedPageBreak/>
        <w:t>the most recent series of amendments are not obliged to accept UN type</w:t>
      </w:r>
      <w:r w:rsidR="006B5777">
        <w:rPr>
          <w:b/>
          <w:iCs/>
        </w:rPr>
        <w:t xml:space="preserve"> </w:t>
      </w:r>
      <w:r w:rsidRPr="00832552">
        <w:rPr>
          <w:b/>
          <w:iCs/>
        </w:rPr>
        <w:t>approvals which were granted in accordance with any of the preceding series of amendments to this UN Regulation.</w:t>
      </w:r>
    </w:p>
    <w:p w14:paraId="1FE91D73" w14:textId="25B2C6AA" w:rsidR="00D674B7" w:rsidRPr="00832552" w:rsidRDefault="00D674B7" w:rsidP="00212E6C">
      <w:pPr>
        <w:pStyle w:val="SingleTxtG"/>
        <w:ind w:left="2268" w:hanging="1134"/>
        <w:rPr>
          <w:b/>
          <w:lang w:val="en-US"/>
        </w:rPr>
      </w:pPr>
      <w:r w:rsidRPr="00832552">
        <w:rPr>
          <w:b/>
          <w:lang w:val="en-US"/>
        </w:rPr>
        <w:t>12.7.6.</w:t>
      </w:r>
      <w:r w:rsidRPr="00832552">
        <w:rPr>
          <w:b/>
          <w:lang w:val="en-US"/>
        </w:rPr>
        <w:tab/>
        <w:t>Notwithstanding paragraph 12.7.4. Contracting Parties applying this UN Regulation shall continue to accept UN type</w:t>
      </w:r>
      <w:r w:rsidR="00966A78" w:rsidRPr="00832552">
        <w:rPr>
          <w:b/>
          <w:lang w:val="en-US"/>
        </w:rPr>
        <w:t xml:space="preserve"> </w:t>
      </w:r>
      <w:r w:rsidRPr="00832552">
        <w:rPr>
          <w:b/>
          <w:lang w:val="en-US"/>
        </w:rPr>
        <w:t xml:space="preserve">approvals to the preceding series of amendments to this UN Regulation, for the vehicle types which are not affected by the changes introduced by the </w:t>
      </w:r>
      <w:r w:rsidR="00DC6FDA">
        <w:rPr>
          <w:b/>
          <w:lang w:val="en-US"/>
        </w:rPr>
        <w:t>[08]</w:t>
      </w:r>
      <w:r w:rsidRPr="00832552">
        <w:rPr>
          <w:b/>
          <w:lang w:val="en-US"/>
        </w:rPr>
        <w:t xml:space="preserve"> series of amendments.</w:t>
      </w:r>
    </w:p>
    <w:p w14:paraId="50FC2035" w14:textId="0D15BD35" w:rsidR="006266D0" w:rsidRPr="00832552" w:rsidRDefault="00D674B7" w:rsidP="00212E6C">
      <w:pPr>
        <w:pStyle w:val="SingleTxtG"/>
        <w:ind w:left="2268" w:hanging="1134"/>
        <w:rPr>
          <w:i/>
        </w:rPr>
      </w:pPr>
      <w:r w:rsidRPr="00832552">
        <w:rPr>
          <w:b/>
          <w:lang w:val="en-US"/>
        </w:rPr>
        <w:t>12.7.7.</w:t>
      </w:r>
      <w:r w:rsidRPr="00832552">
        <w:rPr>
          <w:b/>
          <w:lang w:val="en-US"/>
        </w:rPr>
        <w:tab/>
        <w:t xml:space="preserve">Contracting Parties applying this </w:t>
      </w:r>
      <w:r w:rsidR="00191ADA" w:rsidRPr="00832552">
        <w:rPr>
          <w:b/>
          <w:lang w:val="en-US"/>
        </w:rPr>
        <w:t xml:space="preserve">UN </w:t>
      </w:r>
      <w:r w:rsidRPr="00832552">
        <w:rPr>
          <w:b/>
          <w:lang w:val="en-US"/>
        </w:rPr>
        <w:t xml:space="preserve">Regulation </w:t>
      </w:r>
      <w:r w:rsidR="00783948" w:rsidRPr="00832552">
        <w:rPr>
          <w:b/>
          <w:lang w:val="en-US"/>
        </w:rPr>
        <w:t xml:space="preserve">may </w:t>
      </w:r>
      <w:r w:rsidRPr="00832552">
        <w:rPr>
          <w:b/>
          <w:lang w:val="en-US"/>
        </w:rPr>
        <w:t xml:space="preserve">grant </w:t>
      </w:r>
      <w:r w:rsidR="00191ADA" w:rsidRPr="00832552">
        <w:rPr>
          <w:b/>
          <w:lang w:val="en-US"/>
        </w:rPr>
        <w:t xml:space="preserve">UN </w:t>
      </w:r>
      <w:r w:rsidRPr="00832552">
        <w:rPr>
          <w:b/>
          <w:lang w:val="en-US"/>
        </w:rPr>
        <w:t>type</w:t>
      </w:r>
      <w:r w:rsidR="00966A78" w:rsidRPr="00832552">
        <w:rPr>
          <w:b/>
          <w:lang w:val="en-US"/>
        </w:rPr>
        <w:t xml:space="preserve"> </w:t>
      </w:r>
      <w:r w:rsidRPr="00832552">
        <w:rPr>
          <w:b/>
          <w:lang w:val="en-US"/>
        </w:rPr>
        <w:t>approvals according to any</w:t>
      </w:r>
      <w:r w:rsidRPr="00832552">
        <w:rPr>
          <w:rFonts w:eastAsiaTheme="minorEastAsia"/>
          <w:b/>
          <w:lang w:val="en-US"/>
        </w:rPr>
        <w:t xml:space="preserve"> </w:t>
      </w:r>
      <w:r w:rsidRPr="00832552">
        <w:rPr>
          <w:b/>
          <w:lang w:val="en-US"/>
        </w:rPr>
        <w:t xml:space="preserve">preceding series of amendments to this </w:t>
      </w:r>
      <w:r w:rsidR="00191ADA" w:rsidRPr="00832552">
        <w:rPr>
          <w:b/>
          <w:lang w:val="en-US"/>
        </w:rPr>
        <w:t xml:space="preserve">UN </w:t>
      </w:r>
      <w:bookmarkStart w:id="2" w:name="_Toc338161448"/>
      <w:r w:rsidR="002B012C" w:rsidRPr="00832552">
        <w:rPr>
          <w:b/>
          <w:lang w:val="en-US"/>
        </w:rPr>
        <w:t>Regulation.</w:t>
      </w:r>
    </w:p>
    <w:p w14:paraId="766EEF18" w14:textId="35870D11" w:rsidR="00783948" w:rsidRPr="00DB4738" w:rsidRDefault="00DD3371" w:rsidP="00212E6C">
      <w:pPr>
        <w:spacing w:after="120"/>
        <w:ind w:left="2268" w:right="1134" w:hanging="1134"/>
        <w:rPr>
          <w:i/>
          <w:color w:val="0070C0"/>
        </w:rPr>
      </w:pPr>
      <w:r w:rsidRPr="00832552">
        <w:rPr>
          <w:b/>
        </w:rPr>
        <w:t>12.7.8</w:t>
      </w:r>
      <w:r w:rsidRPr="00832552">
        <w:rPr>
          <w:b/>
        </w:rPr>
        <w:tab/>
      </w:r>
      <w:r w:rsidR="00783948" w:rsidRPr="00832552">
        <w:rPr>
          <w:b/>
        </w:rPr>
        <w:t>Contracting Parties applying this UN Regulation shall continue to grant extensions of existing approvals to any preceding series of amendments to this Regulation.</w:t>
      </w:r>
      <w:r w:rsidR="006E20C1" w:rsidRPr="00832552">
        <w:rPr>
          <w:b/>
        </w:rPr>
        <w:t>]</w:t>
      </w:r>
      <w:r w:rsidR="00F9505A" w:rsidRPr="00F9505A">
        <w:t xml:space="preserve"> </w:t>
      </w:r>
      <w:r w:rsidR="00F9505A" w:rsidRPr="00832552">
        <w:t>"</w:t>
      </w:r>
    </w:p>
    <w:p w14:paraId="4C9091EF" w14:textId="436D3E4E" w:rsidR="00D674B7" w:rsidRPr="00832552" w:rsidRDefault="00D674B7" w:rsidP="006266D0">
      <w:pPr>
        <w:spacing w:after="120"/>
        <w:ind w:left="1134" w:right="1134"/>
      </w:pPr>
      <w:r w:rsidRPr="00832552">
        <w:rPr>
          <w:i/>
        </w:rPr>
        <w:t>Annex 2</w:t>
      </w:r>
      <w:bookmarkStart w:id="3" w:name="_Toc338161449"/>
      <w:bookmarkEnd w:id="2"/>
      <w:r w:rsidR="008B23BA" w:rsidRPr="00832552">
        <w:rPr>
          <w:i/>
        </w:rPr>
        <w:t>,</w:t>
      </w:r>
      <w:r w:rsidRPr="00832552">
        <w:t xml:space="preserve"> amend to read</w:t>
      </w:r>
      <w:r w:rsidR="00655DFE" w:rsidRPr="00832552">
        <w:t>:</w:t>
      </w:r>
    </w:p>
    <w:p w14:paraId="6A5C3EEF" w14:textId="144E12A5" w:rsidR="003C58AE" w:rsidRPr="00832552" w:rsidRDefault="002E6F58" w:rsidP="003C58AE">
      <w:pPr>
        <w:pStyle w:val="HChG"/>
      </w:pPr>
      <w:r w:rsidRPr="00832552">
        <w:rPr>
          <w:szCs w:val="28"/>
        </w:rPr>
        <w:t>"</w:t>
      </w:r>
      <w:bookmarkStart w:id="4" w:name="_Toc338161477"/>
      <w:r w:rsidR="003C58AE" w:rsidRPr="00832552">
        <w:t>Annex 2</w:t>
      </w:r>
      <w:bookmarkEnd w:id="4"/>
    </w:p>
    <w:p w14:paraId="613B629A" w14:textId="6BFE429B" w:rsidR="00D674B7" w:rsidRPr="00832552" w:rsidRDefault="003C58AE" w:rsidP="003C58AE">
      <w:pPr>
        <w:pStyle w:val="HChG"/>
        <w:rPr>
          <w:b w:val="0"/>
          <w:szCs w:val="28"/>
        </w:rPr>
      </w:pPr>
      <w:r w:rsidRPr="00832552">
        <w:tab/>
      </w:r>
      <w:r w:rsidRPr="00832552">
        <w:tab/>
      </w:r>
      <w:r w:rsidR="00D674B7" w:rsidRPr="00832552">
        <w:rPr>
          <w:szCs w:val="28"/>
        </w:rPr>
        <w:t>Arrangements of approval marks</w:t>
      </w:r>
      <w:bookmarkEnd w:id="3"/>
    </w:p>
    <w:p w14:paraId="3E42938C" w14:textId="77777777" w:rsidR="00D674B7" w:rsidRPr="00832552" w:rsidRDefault="00D674B7" w:rsidP="006266D0">
      <w:pPr>
        <w:ind w:left="1134"/>
      </w:pPr>
      <w:bookmarkStart w:id="5" w:name="_Toc338161450"/>
      <w:r w:rsidRPr="00832552">
        <w:t>Model A</w:t>
      </w:r>
      <w:bookmarkEnd w:id="5"/>
    </w:p>
    <w:p w14:paraId="1B234764" w14:textId="77777777" w:rsidR="00D674B7" w:rsidRPr="00832552" w:rsidRDefault="00D674B7" w:rsidP="006266D0">
      <w:pPr>
        <w:ind w:left="1134"/>
      </w:pPr>
      <w:bookmarkStart w:id="6" w:name="_Toc338161451"/>
      <w:r w:rsidRPr="00832552">
        <w:t>(See paragraph 4.4. of this Regulation)</w:t>
      </w:r>
      <w:bookmarkEnd w:id="6"/>
    </w:p>
    <w:p w14:paraId="33767F87" w14:textId="77777777" w:rsidR="00D674B7" w:rsidRPr="00832552" w:rsidRDefault="00D674B7" w:rsidP="00D674B7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</w:pPr>
    </w:p>
    <w:p w14:paraId="64071A5C" w14:textId="7D53358B" w:rsidR="00D674B7" w:rsidRPr="00832552" w:rsidRDefault="006266D0" w:rsidP="00D674B7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</w:pPr>
      <w:r w:rsidRPr="00832552">
        <w:rPr>
          <w:noProof/>
          <w:lang w:val="en-US" w:eastAsia="ja-JP"/>
        </w:rPr>
        <w:drawing>
          <wp:inline distT="0" distB="0" distL="0" distR="0" wp14:anchorId="7C3A0C67" wp14:editId="59FAD5CF">
            <wp:extent cx="5303520" cy="1009650"/>
            <wp:effectExtent l="0" t="0" r="0" b="0"/>
            <wp:docPr id="2" name="Image 2" descr="Description: Description: reg-48-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ption: Description: reg-48-graphic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4B7" w:rsidRPr="00832552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99D0F" wp14:editId="0239B99B">
                <wp:simplePos x="0" y="0"/>
                <wp:positionH relativeFrom="column">
                  <wp:posOffset>3720465</wp:posOffset>
                </wp:positionH>
                <wp:positionV relativeFrom="paragraph">
                  <wp:posOffset>361022</wp:posOffset>
                </wp:positionV>
                <wp:extent cx="444500" cy="378460"/>
                <wp:effectExtent l="0" t="0" r="0" b="25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11A90" w14:textId="090CD848" w:rsidR="004E184B" w:rsidRDefault="004E184B" w:rsidP="00D674B7">
                            <w:pPr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99D0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92.95pt;margin-top:28.45pt;width:3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" stroked="f">
                <v:textbox inset="0,0,0,0">
                  <w:txbxContent>
                    <w:p w14:paraId="75011A90" w14:textId="090CD848" w:rsidR="004E184B" w:rsidRDefault="004E184B" w:rsidP="00D674B7">
                      <w:pPr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  <w:lang w:eastAsia="ja-JP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</w:p>
    <w:p w14:paraId="7F8B1DB9" w14:textId="77777777" w:rsidR="00D674B7" w:rsidRPr="00832552" w:rsidRDefault="00D674B7" w:rsidP="00D674B7">
      <w:pPr>
        <w:tabs>
          <w:tab w:val="left" w:pos="1700"/>
          <w:tab w:val="left" w:pos="8505"/>
        </w:tabs>
        <w:spacing w:after="120"/>
        <w:ind w:left="1134" w:right="1134"/>
        <w:jc w:val="right"/>
      </w:pPr>
      <w:r w:rsidRPr="00832552">
        <w:tab/>
        <w:t>a = 8 mm min.</w:t>
      </w:r>
    </w:p>
    <w:p w14:paraId="17004E67" w14:textId="3ED12A98" w:rsidR="00D674B7" w:rsidRPr="00832552" w:rsidRDefault="00D674B7" w:rsidP="006266D0">
      <w:pPr>
        <w:tabs>
          <w:tab w:val="left" w:pos="1700"/>
          <w:tab w:val="left" w:pos="4536"/>
        </w:tabs>
        <w:spacing w:before="120" w:after="120"/>
        <w:ind w:left="1134" w:right="1134"/>
        <w:jc w:val="both"/>
      </w:pPr>
      <w:r w:rsidRPr="00832552">
        <w:tab/>
        <w:t>The above approval mark affixed to a vehicle shows that the vehicle type concerned has, with regard to the installation of lighting and light</w:t>
      </w:r>
      <w:r w:rsidRPr="00832552">
        <w:noBreakHyphen/>
        <w:t xml:space="preserve">signalling devices, been approved in the Netherlands (E4) pursuant to </w:t>
      </w:r>
      <w:r w:rsidR="00655DFE" w:rsidRPr="00832552">
        <w:t xml:space="preserve">UN </w:t>
      </w:r>
      <w:r w:rsidRPr="00832552">
        <w:t xml:space="preserve">Regulation No. 48 as amended by the </w:t>
      </w:r>
      <w:r w:rsidR="00DC6FDA">
        <w:rPr>
          <w:b/>
        </w:rPr>
        <w:t>[08]</w:t>
      </w:r>
      <w:r w:rsidRPr="00832552">
        <w:t xml:space="preserve"> series of amendments. The approval number indicates that the approval was granted in accordance with the requirements of </w:t>
      </w:r>
      <w:r w:rsidR="00655DFE" w:rsidRPr="00832552">
        <w:t xml:space="preserve">UN </w:t>
      </w:r>
      <w:r w:rsidRPr="00832552">
        <w:t xml:space="preserve">Regulation No. 48 as amended by the </w:t>
      </w:r>
      <w:r w:rsidR="00DC6FDA">
        <w:rPr>
          <w:b/>
        </w:rPr>
        <w:t>[08]</w:t>
      </w:r>
      <w:r w:rsidRPr="00832552">
        <w:t xml:space="preserve"> series of amendments. </w:t>
      </w:r>
    </w:p>
    <w:p w14:paraId="01CC7334" w14:textId="6A048D96" w:rsidR="00D674B7" w:rsidRPr="00832552" w:rsidRDefault="00D674B7" w:rsidP="00D674B7">
      <w:pPr>
        <w:ind w:left="1134"/>
      </w:pPr>
    </w:p>
    <w:p w14:paraId="4BB8A203" w14:textId="052C23DC" w:rsidR="002E6F58" w:rsidRPr="00832552" w:rsidRDefault="002E6F58" w:rsidP="00D674B7">
      <w:pPr>
        <w:ind w:left="1134"/>
      </w:pPr>
    </w:p>
    <w:p w14:paraId="239419FD" w14:textId="77777777" w:rsidR="00D674B7" w:rsidRPr="00832552" w:rsidRDefault="00D674B7" w:rsidP="006266D0">
      <w:pPr>
        <w:ind w:left="1134"/>
      </w:pPr>
      <w:r w:rsidRPr="00832552">
        <w:t>Model B</w:t>
      </w:r>
    </w:p>
    <w:p w14:paraId="03B5C7AB" w14:textId="77777777" w:rsidR="00D674B7" w:rsidRPr="00832552" w:rsidRDefault="00D674B7" w:rsidP="006266D0">
      <w:pPr>
        <w:ind w:left="1134"/>
      </w:pPr>
      <w:bookmarkStart w:id="7" w:name="_Toc338161452"/>
      <w:r w:rsidRPr="00832552">
        <w:t>(See paragraph 4.5. of this Regulation)</w:t>
      </w:r>
      <w:bookmarkEnd w:id="7"/>
    </w:p>
    <w:p w14:paraId="6FB9ACE8" w14:textId="77777777" w:rsidR="00D674B7" w:rsidRPr="00832552" w:rsidRDefault="00D674B7" w:rsidP="00D674B7">
      <w:pPr>
        <w:pStyle w:val="SingleTxtG"/>
      </w:pPr>
    </w:p>
    <w:p w14:paraId="412B2C8E" w14:textId="5E887EA5" w:rsidR="00D674B7" w:rsidRPr="00832552" w:rsidRDefault="00D674B7" w:rsidP="002E6F58">
      <w:pPr>
        <w:pStyle w:val="Heading1"/>
        <w:numPr>
          <w:ilvl w:val="0"/>
          <w:numId w:val="0"/>
        </w:numPr>
        <w:ind w:left="360"/>
        <w:jc w:val="both"/>
      </w:pPr>
      <w:r w:rsidRPr="00832552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AFA33" wp14:editId="61DC612A">
                <wp:simplePos x="0" y="0"/>
                <wp:positionH relativeFrom="column">
                  <wp:posOffset>3463290</wp:posOffset>
                </wp:positionH>
                <wp:positionV relativeFrom="paragraph">
                  <wp:posOffset>130810</wp:posOffset>
                </wp:positionV>
                <wp:extent cx="414020" cy="303530"/>
                <wp:effectExtent l="0" t="0" r="5080" b="12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4FCB3" w14:textId="40835617" w:rsidR="004E184B" w:rsidRDefault="004E184B" w:rsidP="00D674B7">
                            <w:pPr>
                              <w:rPr>
                                <w:rFonts w:ascii="Arial" w:hAnsi="Arial"/>
                                <w:bCs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AFA33" id="Zone de texte 3" o:spid="_x0000_s1027" type="#_x0000_t202" style="position:absolute;left:0;text-align:left;margin-left:272.7pt;margin-top:10.3pt;width:32.6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" stroked="f">
                <v:textbox inset="0,0,0,0">
                  <w:txbxContent>
                    <w:p w14:paraId="4664FCB3" w14:textId="40835617" w:rsidR="004E184B" w:rsidRDefault="004E184B" w:rsidP="00D674B7">
                      <w:pPr>
                        <w:rPr>
                          <w:rFonts w:ascii="Arial" w:hAnsi="Arial"/>
                          <w:bCs/>
                          <w:lang w:eastAsia="ja-JP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bookmarkStart w:id="8" w:name="_Toc338161453"/>
      <w:r w:rsidRPr="00832552">
        <w:rPr>
          <w:noProof/>
          <w:lang w:val="en-US" w:eastAsia="ja-JP"/>
        </w:rPr>
        <w:drawing>
          <wp:inline distT="0" distB="0" distL="0" distR="0" wp14:anchorId="1E81CF79" wp14:editId="5E2206D4">
            <wp:extent cx="5508625" cy="9874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14:paraId="30590932" w14:textId="77777777" w:rsidR="00D674B7" w:rsidRPr="00832552" w:rsidRDefault="00D674B7" w:rsidP="00D674B7">
      <w:pPr>
        <w:tabs>
          <w:tab w:val="left" w:pos="1700"/>
          <w:tab w:val="left" w:pos="8505"/>
        </w:tabs>
        <w:spacing w:after="120"/>
        <w:ind w:left="1134" w:right="1134"/>
        <w:jc w:val="right"/>
      </w:pPr>
      <w:r w:rsidRPr="00832552">
        <w:tab/>
        <w:t>a = 8 mm min.</w:t>
      </w:r>
    </w:p>
    <w:p w14:paraId="62C29330" w14:textId="53341E5D" w:rsidR="00D674B7" w:rsidRPr="00832552" w:rsidRDefault="00D674B7" w:rsidP="006266D0">
      <w:pPr>
        <w:tabs>
          <w:tab w:val="left" w:pos="1700"/>
          <w:tab w:val="left" w:pos="4536"/>
        </w:tabs>
        <w:spacing w:after="120"/>
        <w:ind w:left="1134" w:right="1134"/>
        <w:jc w:val="both"/>
        <w:rPr>
          <w:bCs/>
        </w:rPr>
      </w:pPr>
      <w:r w:rsidRPr="00832552">
        <w:tab/>
        <w:t xml:space="preserve">The above approval mark affixed to a vehicle shows that the vehicle type concerned has been approved in the Netherlands (E 4) pursuant to </w:t>
      </w:r>
      <w:r w:rsidR="00655DFE" w:rsidRPr="00832552">
        <w:t xml:space="preserve">UN </w:t>
      </w:r>
      <w:r w:rsidRPr="00832552">
        <w:t xml:space="preserve">Regulation No. 48 as amended by the </w:t>
      </w:r>
      <w:r w:rsidR="00DC6FDA">
        <w:rPr>
          <w:b/>
        </w:rPr>
        <w:t>[08]</w:t>
      </w:r>
      <w:r w:rsidRPr="00832552">
        <w:t xml:space="preserve"> series of amendments and </w:t>
      </w:r>
      <w:r w:rsidR="00655DFE" w:rsidRPr="00832552">
        <w:t xml:space="preserve">UN </w:t>
      </w:r>
      <w:r w:rsidRPr="00832552">
        <w:t>Regulation No. 33.</w:t>
      </w:r>
      <w:r w:rsidRPr="00832552">
        <w:rPr>
          <w:vertAlign w:val="superscript"/>
        </w:rPr>
        <w:t>5</w:t>
      </w:r>
      <w:r w:rsidRPr="00832552">
        <w:t xml:space="preserve"> The approval number indicates </w:t>
      </w:r>
      <w:r w:rsidRPr="00832552">
        <w:lastRenderedPageBreak/>
        <w:t xml:space="preserve">that, at the dates when the respective approvals were given, </w:t>
      </w:r>
      <w:r w:rsidR="00655DFE" w:rsidRPr="00832552">
        <w:t xml:space="preserve">UN </w:t>
      </w:r>
      <w:r w:rsidRPr="00832552">
        <w:t xml:space="preserve">Regulation No. 48 was amended by the </w:t>
      </w:r>
      <w:r w:rsidR="00DC6FDA">
        <w:rPr>
          <w:b/>
        </w:rPr>
        <w:t>[08]</w:t>
      </w:r>
      <w:r w:rsidRPr="00832552">
        <w:t xml:space="preserve"> series of amendments and </w:t>
      </w:r>
      <w:r w:rsidR="00655DFE" w:rsidRPr="00832552">
        <w:t xml:space="preserve">UN </w:t>
      </w:r>
      <w:r w:rsidRPr="00832552">
        <w:t>Regulation No. 33 was still in its original form</w:t>
      </w:r>
      <w:r w:rsidRPr="00832552">
        <w:rPr>
          <w:bCs/>
        </w:rPr>
        <w:t>.</w:t>
      </w:r>
    </w:p>
    <w:p w14:paraId="5D9571FA" w14:textId="77777777" w:rsidR="00D674B7" w:rsidRPr="00832552" w:rsidRDefault="00D674B7" w:rsidP="006266D0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bCs/>
        </w:rPr>
      </w:pPr>
      <w:r w:rsidRPr="00832552">
        <w:rPr>
          <w:bCs/>
        </w:rPr>
        <w:t>__________</w:t>
      </w:r>
    </w:p>
    <w:p w14:paraId="49425FFB" w14:textId="3BDB7AA9" w:rsidR="00D674B7" w:rsidRPr="00832552" w:rsidRDefault="00D674B7" w:rsidP="006266D0">
      <w:pPr>
        <w:pStyle w:val="SingleTxtG"/>
        <w:ind w:left="2268" w:hanging="850"/>
        <w:rPr>
          <w:sz w:val="18"/>
          <w:szCs w:val="18"/>
        </w:rPr>
      </w:pPr>
      <w:r w:rsidRPr="00832552">
        <w:rPr>
          <w:sz w:val="18"/>
          <w:szCs w:val="18"/>
          <w:vertAlign w:val="superscript"/>
        </w:rPr>
        <w:t>5</w:t>
      </w:r>
      <w:r w:rsidRPr="00832552">
        <w:rPr>
          <w:sz w:val="18"/>
          <w:szCs w:val="18"/>
        </w:rPr>
        <w:t xml:space="preserve"> The second number is given merely as an example.”</w:t>
      </w:r>
    </w:p>
    <w:p w14:paraId="1BA28339" w14:textId="1756E8F8" w:rsidR="00E933B8" w:rsidRPr="00861CD8" w:rsidRDefault="00861CD8" w:rsidP="00F9505A">
      <w:pPr>
        <w:pStyle w:val="HChG"/>
        <w:rPr>
          <w:lang w:val="en-US"/>
        </w:rPr>
      </w:pPr>
      <w:r>
        <w:rPr>
          <w:lang w:val="en-US"/>
        </w:rPr>
        <w:tab/>
      </w:r>
      <w:r w:rsidR="00E933B8" w:rsidRPr="00861CD8">
        <w:rPr>
          <w:lang w:val="en-US"/>
        </w:rPr>
        <w:t>II.</w:t>
      </w:r>
      <w:r w:rsidR="00E933B8" w:rsidRPr="00861CD8">
        <w:rPr>
          <w:lang w:val="en-US"/>
        </w:rPr>
        <w:tab/>
      </w:r>
      <w:r w:rsidR="000504AE" w:rsidRPr="00861CD8">
        <w:rPr>
          <w:lang w:val="en-US"/>
        </w:rPr>
        <w:tab/>
      </w:r>
      <w:r w:rsidR="00E933B8" w:rsidRPr="00861CD8">
        <w:rPr>
          <w:lang w:val="en-US"/>
        </w:rPr>
        <w:t>Justification</w:t>
      </w:r>
    </w:p>
    <w:p w14:paraId="1B44C002" w14:textId="488DF198" w:rsidR="006B5777" w:rsidRPr="006B5777" w:rsidRDefault="006B5777" w:rsidP="006B5777">
      <w:pPr>
        <w:snapToGrid w:val="0"/>
        <w:spacing w:after="120"/>
        <w:ind w:left="1134" w:right="1134"/>
        <w:jc w:val="both"/>
        <w:rPr>
          <w:lang w:eastAsia="ja-JP"/>
        </w:rPr>
      </w:pPr>
      <w:r w:rsidRPr="006B5777">
        <w:rPr>
          <w:rFonts w:hint="eastAsia"/>
          <w:lang w:eastAsia="ja-JP"/>
        </w:rPr>
        <w:t>1.</w:t>
      </w:r>
      <w:r w:rsidRPr="006B5777">
        <w:rPr>
          <w:rFonts w:hint="eastAsia"/>
          <w:lang w:eastAsia="ja-JP"/>
        </w:rPr>
        <w:tab/>
      </w:r>
      <w:r w:rsidRPr="006B5777">
        <w:rPr>
          <w:lang w:eastAsia="ja-JP"/>
        </w:rPr>
        <w:t xml:space="preserve">This proposal aims to require that lighting and light-signalling devices be turned on in compliance with the requirements of </w:t>
      </w:r>
      <w:r w:rsidR="008D2CF7">
        <w:rPr>
          <w:lang w:eastAsia="ja-JP"/>
        </w:rPr>
        <w:t xml:space="preserve">UN </w:t>
      </w:r>
      <w:r w:rsidRPr="006B5777">
        <w:rPr>
          <w:lang w:eastAsia="ja-JP"/>
        </w:rPr>
        <w:t xml:space="preserve">Regulation </w:t>
      </w:r>
      <w:r w:rsidR="001E1B5B">
        <w:rPr>
          <w:lang w:eastAsia="ja-JP"/>
        </w:rPr>
        <w:t xml:space="preserve">No. </w:t>
      </w:r>
      <w:r w:rsidRPr="006B5777">
        <w:rPr>
          <w:lang w:eastAsia="ja-JP"/>
        </w:rPr>
        <w:t xml:space="preserve">48 even when </w:t>
      </w:r>
      <w:r w:rsidR="001E1B5B" w:rsidRPr="006B5777">
        <w:rPr>
          <w:lang w:eastAsia="ja-JP"/>
        </w:rPr>
        <w:t>a vehicle</w:t>
      </w:r>
      <w:r w:rsidRPr="006B5777">
        <w:rPr>
          <w:lang w:eastAsia="ja-JP"/>
        </w:rPr>
        <w:t xml:space="preserve"> is </w:t>
      </w:r>
      <w:r w:rsidR="001E1B5B">
        <w:rPr>
          <w:lang w:eastAsia="ja-JP"/>
        </w:rPr>
        <w:t xml:space="preserve">under </w:t>
      </w:r>
      <w:r w:rsidRPr="006B5777">
        <w:rPr>
          <w:lang w:eastAsia="ja-JP"/>
        </w:rPr>
        <w:t xml:space="preserve">the park condition by adding </w:t>
      </w:r>
      <w:r w:rsidR="001E1B5B" w:rsidRPr="006B5777">
        <w:rPr>
          <w:lang w:eastAsia="ja-JP"/>
        </w:rPr>
        <w:t>“</w:t>
      </w:r>
      <w:r w:rsidRPr="001E1B5B">
        <w:rPr>
          <w:i/>
          <w:iCs/>
          <w:lang w:eastAsia="ja-JP"/>
        </w:rPr>
        <w:t>park condition</w:t>
      </w:r>
      <w:r w:rsidR="001E1B5B" w:rsidRPr="006B5777">
        <w:rPr>
          <w:lang w:eastAsia="ja-JP"/>
        </w:rPr>
        <w:t>”</w:t>
      </w:r>
      <w:r w:rsidRPr="006B5777">
        <w:rPr>
          <w:lang w:eastAsia="ja-JP"/>
        </w:rPr>
        <w:t xml:space="preserve"> to the scope of </w:t>
      </w:r>
      <w:r w:rsidR="008D2CF7">
        <w:rPr>
          <w:lang w:eastAsia="ja-JP"/>
        </w:rPr>
        <w:t xml:space="preserve">UN </w:t>
      </w:r>
      <w:r w:rsidRPr="006B5777">
        <w:rPr>
          <w:lang w:eastAsia="ja-JP"/>
        </w:rPr>
        <w:t xml:space="preserve">Regulation </w:t>
      </w:r>
      <w:r w:rsidR="001E1B5B">
        <w:rPr>
          <w:lang w:eastAsia="ja-JP"/>
        </w:rPr>
        <w:t xml:space="preserve">No. </w:t>
      </w:r>
      <w:r w:rsidRPr="006B5777">
        <w:rPr>
          <w:lang w:eastAsia="ja-JP"/>
        </w:rPr>
        <w:t>48. We believe that some regulation is necessary because if, for instance, the lights of a vehicle parked on the shoulder are turned on, they may cause hazards such as glare or distraction to other traffic users.</w:t>
      </w:r>
    </w:p>
    <w:p w14:paraId="3786C30D" w14:textId="20793FC3" w:rsidR="006B5777" w:rsidRPr="006B5777" w:rsidRDefault="006B5777" w:rsidP="006B5777">
      <w:pPr>
        <w:snapToGrid w:val="0"/>
        <w:spacing w:after="120"/>
        <w:ind w:left="1134" w:right="1134"/>
        <w:jc w:val="both"/>
        <w:rPr>
          <w:lang w:eastAsia="ja-JP"/>
        </w:rPr>
      </w:pPr>
      <w:r w:rsidRPr="006B5777">
        <w:rPr>
          <w:rFonts w:hint="eastAsia"/>
          <w:lang w:eastAsia="ja-JP"/>
        </w:rPr>
        <w:t>2.</w:t>
      </w:r>
      <w:r w:rsidRPr="006B5777">
        <w:rPr>
          <w:rFonts w:hint="eastAsia"/>
          <w:lang w:eastAsia="ja-JP"/>
        </w:rPr>
        <w:tab/>
      </w:r>
      <w:r w:rsidRPr="006B5777">
        <w:rPr>
          <w:lang w:eastAsia="ja-JP"/>
        </w:rPr>
        <w:t xml:space="preserve">Meanwhile, to increase user convenience, some manufacturers have produced vehicles with a function that allows lights to flash in conjunction with the locking and unlocking of the doors while </w:t>
      </w:r>
      <w:r w:rsidR="001E1B5B">
        <w:rPr>
          <w:lang w:eastAsia="ja-JP"/>
        </w:rPr>
        <w:t>a vehicle is under the park condition</w:t>
      </w:r>
      <w:r w:rsidRPr="006B5777">
        <w:rPr>
          <w:lang w:eastAsia="ja-JP"/>
        </w:rPr>
        <w:t>. We believe that such functions can be permitted to the extent that they do not impair traffic safety.</w:t>
      </w:r>
    </w:p>
    <w:p w14:paraId="47F597A6" w14:textId="60F80400" w:rsidR="006B5777" w:rsidRPr="006B5777" w:rsidRDefault="006B5777" w:rsidP="006B5777">
      <w:pPr>
        <w:snapToGrid w:val="0"/>
        <w:spacing w:after="120"/>
        <w:ind w:left="1134" w:right="1134"/>
        <w:jc w:val="both"/>
        <w:rPr>
          <w:lang w:eastAsia="ja-JP"/>
        </w:rPr>
      </w:pPr>
      <w:r w:rsidRPr="006B5777">
        <w:rPr>
          <w:rFonts w:hint="eastAsia"/>
          <w:lang w:eastAsia="ja-JP"/>
        </w:rPr>
        <w:t>3.</w:t>
      </w:r>
      <w:r w:rsidRPr="006B5777">
        <w:rPr>
          <w:rFonts w:hint="eastAsia"/>
          <w:lang w:eastAsia="ja-JP"/>
        </w:rPr>
        <w:tab/>
      </w:r>
      <w:r w:rsidRPr="006B5777">
        <w:rPr>
          <w:lang w:eastAsia="ja-JP"/>
        </w:rPr>
        <w:t>Therefore, we would like to propose defining lighting and light-signalling functions that operate under the park condition in conjunction with the locking or unlocking of the doors as</w:t>
      </w:r>
      <w:r w:rsidRPr="006B5777">
        <w:rPr>
          <w:i/>
          <w:iCs/>
          <w:lang w:eastAsia="ja-JP"/>
        </w:rPr>
        <w:t xml:space="preserve"> answer-back signals</w:t>
      </w:r>
      <w:r w:rsidRPr="006B5777">
        <w:rPr>
          <w:lang w:eastAsia="ja-JP"/>
        </w:rPr>
        <w:t xml:space="preserve">, define the requirements for their operation, and allow them to flash. The requirements for such </w:t>
      </w:r>
      <w:r w:rsidRPr="006B5777">
        <w:rPr>
          <w:i/>
          <w:iCs/>
          <w:lang w:eastAsia="ja-JP"/>
        </w:rPr>
        <w:t xml:space="preserve">answer-back signals </w:t>
      </w:r>
      <w:r w:rsidRPr="006B5777">
        <w:rPr>
          <w:lang w:eastAsia="ja-JP"/>
        </w:rPr>
        <w:t xml:space="preserve">will be defined in terms of the duration of their optical indication and the types of lighting or light-signalling functions that can be used (their maximum luminous intensity and colours will be those of the original lighting or light-signalling functions, since the only answer-back signal that is allowed is to flash). Having updated the current Japanese domestic regulation to allow those </w:t>
      </w:r>
      <w:r w:rsidRPr="009D72C3">
        <w:rPr>
          <w:i/>
          <w:iCs/>
          <w:lang w:eastAsia="ja-JP"/>
        </w:rPr>
        <w:t>answer-back signals</w:t>
      </w:r>
      <w:r w:rsidRPr="006B5777">
        <w:rPr>
          <w:lang w:eastAsia="ja-JP"/>
        </w:rPr>
        <w:t xml:space="preserve"> since last year upon requests from manufacturers, we would like to discuss them at the</w:t>
      </w:r>
      <w:r w:rsidR="000B2B12" w:rsidRPr="000B2B12">
        <w:t xml:space="preserve"> </w:t>
      </w:r>
      <w:r w:rsidR="000B2B12" w:rsidRPr="000B2B12">
        <w:rPr>
          <w:lang w:eastAsia="ja-JP"/>
        </w:rPr>
        <w:t>Working Party on Lighting and Light-Signalling</w:t>
      </w:r>
      <w:r w:rsidRPr="006B5777">
        <w:rPr>
          <w:lang w:eastAsia="ja-JP"/>
        </w:rPr>
        <w:t xml:space="preserve"> </w:t>
      </w:r>
      <w:r w:rsidR="000B2B12">
        <w:rPr>
          <w:lang w:eastAsia="ja-JP"/>
        </w:rPr>
        <w:t>(</w:t>
      </w:r>
      <w:r w:rsidRPr="006B5777">
        <w:rPr>
          <w:lang w:eastAsia="ja-JP"/>
        </w:rPr>
        <w:t>GRE</w:t>
      </w:r>
      <w:r w:rsidR="000B2B12">
        <w:rPr>
          <w:lang w:eastAsia="ja-JP"/>
        </w:rPr>
        <w:t>)</w:t>
      </w:r>
      <w:r w:rsidRPr="006B5777">
        <w:rPr>
          <w:lang w:eastAsia="ja-JP"/>
        </w:rPr>
        <w:t xml:space="preserve"> from the viewpoint of safety.</w:t>
      </w:r>
    </w:p>
    <w:p w14:paraId="33C7918C" w14:textId="5AB63B0C" w:rsidR="006B5777" w:rsidRPr="006B5777" w:rsidRDefault="006B5777" w:rsidP="006B5777">
      <w:pPr>
        <w:snapToGrid w:val="0"/>
        <w:spacing w:after="120"/>
        <w:ind w:left="1134" w:right="1134"/>
        <w:jc w:val="both"/>
        <w:rPr>
          <w:lang w:eastAsia="ja-JP"/>
        </w:rPr>
      </w:pPr>
      <w:r w:rsidRPr="006B5777">
        <w:rPr>
          <w:rFonts w:hint="eastAsia"/>
          <w:lang w:eastAsia="ja-JP"/>
        </w:rPr>
        <w:t>4.</w:t>
      </w:r>
      <w:r w:rsidRPr="006B5777">
        <w:rPr>
          <w:rFonts w:hint="eastAsia"/>
          <w:lang w:eastAsia="ja-JP"/>
        </w:rPr>
        <w:tab/>
      </w:r>
      <w:r w:rsidRPr="006B5777">
        <w:rPr>
          <w:lang w:eastAsia="ja-JP"/>
        </w:rPr>
        <w:t>The duration of optical indication of an answer-back signal shall not exceed 3 seconds in the same manner as the external status indicator of immobilisers.</w:t>
      </w:r>
    </w:p>
    <w:p w14:paraId="0A278453" w14:textId="7FE01F11" w:rsidR="006B5777" w:rsidRPr="006B5777" w:rsidRDefault="006B5777" w:rsidP="0003061B">
      <w:pPr>
        <w:snapToGrid w:val="0"/>
        <w:spacing w:after="120"/>
        <w:ind w:left="1134" w:right="1134"/>
        <w:jc w:val="both"/>
        <w:rPr>
          <w:lang w:eastAsia="ja-JP"/>
        </w:rPr>
      </w:pPr>
      <w:r w:rsidRPr="006B5777">
        <w:rPr>
          <w:rFonts w:hint="eastAsia"/>
          <w:lang w:eastAsia="ja-JP"/>
        </w:rPr>
        <w:t>5.</w:t>
      </w:r>
      <w:r w:rsidRPr="006B5777">
        <w:rPr>
          <w:rFonts w:hint="eastAsia"/>
          <w:lang w:eastAsia="ja-JP"/>
        </w:rPr>
        <w:tab/>
      </w:r>
      <w:r w:rsidRPr="006B5777">
        <w:rPr>
          <w:lang w:eastAsia="ja-JP"/>
        </w:rPr>
        <w:t xml:space="preserve">The </w:t>
      </w:r>
      <w:r w:rsidR="009D72C3">
        <w:rPr>
          <w:lang w:eastAsia="ja-JP"/>
        </w:rPr>
        <w:t>lamps</w:t>
      </w:r>
      <w:r w:rsidRPr="006B5777">
        <w:rPr>
          <w:lang w:eastAsia="ja-JP"/>
        </w:rPr>
        <w:t xml:space="preserve"> that can be used as</w:t>
      </w:r>
      <w:r w:rsidRPr="009D72C3">
        <w:rPr>
          <w:lang w:eastAsia="ja-JP"/>
        </w:rPr>
        <w:t xml:space="preserve"> </w:t>
      </w:r>
      <w:r w:rsidRPr="009D72C3">
        <w:rPr>
          <w:i/>
          <w:iCs/>
          <w:lang w:eastAsia="ja-JP"/>
        </w:rPr>
        <w:t>answer-back signals</w:t>
      </w:r>
      <w:r w:rsidRPr="009D72C3">
        <w:rPr>
          <w:lang w:eastAsia="ja-JP"/>
        </w:rPr>
        <w:t xml:space="preserve"> </w:t>
      </w:r>
      <w:r w:rsidRPr="006B5777">
        <w:rPr>
          <w:lang w:eastAsia="ja-JP"/>
        </w:rPr>
        <w:t>have been selected based on the requests from manufacturers</w:t>
      </w:r>
      <w:r w:rsidR="00731B59">
        <w:rPr>
          <w:lang w:eastAsia="ja-JP"/>
        </w:rPr>
        <w:t>. However, some lamps such as reversing lamps are not allowed</w:t>
      </w:r>
      <w:r w:rsidRPr="006B5777">
        <w:rPr>
          <w:lang w:eastAsia="ja-JP"/>
        </w:rPr>
        <w:t xml:space="preserve"> because they emit light upward</w:t>
      </w:r>
      <w:r w:rsidR="004E208A">
        <w:rPr>
          <w:lang w:eastAsia="ja-JP"/>
        </w:rPr>
        <w:t>, and</w:t>
      </w:r>
      <w:r w:rsidRPr="006B5777">
        <w:rPr>
          <w:lang w:eastAsia="ja-JP"/>
        </w:rPr>
        <w:t xml:space="preserve"> their white colours are supposed to tell other traffic users that the vehicle is moving in the direction of the illumination, which may be misleading to other drivers.</w:t>
      </w:r>
    </w:p>
    <w:p w14:paraId="466CF7FD" w14:textId="32759B18" w:rsidR="0003061B" w:rsidRPr="00E05788" w:rsidRDefault="006B5777" w:rsidP="0003061B">
      <w:pPr>
        <w:spacing w:after="120"/>
        <w:ind w:left="1134" w:right="1134"/>
        <w:jc w:val="both"/>
        <w:rPr>
          <w:lang w:val="x-none"/>
        </w:rPr>
      </w:pPr>
      <w:r w:rsidRPr="006B5777">
        <w:rPr>
          <w:rFonts w:hint="eastAsia"/>
          <w:lang w:eastAsia="ja-JP"/>
        </w:rPr>
        <w:t>6.</w:t>
      </w:r>
      <w:r w:rsidRPr="006B5777">
        <w:rPr>
          <w:rFonts w:hint="eastAsia"/>
          <w:lang w:eastAsia="ja-JP"/>
        </w:rPr>
        <w:tab/>
      </w:r>
      <w:r w:rsidRPr="006B5777">
        <w:rPr>
          <w:lang w:eastAsia="ja-JP"/>
        </w:rPr>
        <w:t xml:space="preserve">If there are lighting or light-signalling functions other than </w:t>
      </w:r>
      <w:r w:rsidRPr="009D72C3">
        <w:rPr>
          <w:i/>
          <w:iCs/>
          <w:lang w:eastAsia="ja-JP"/>
        </w:rPr>
        <w:t>answer-back signals</w:t>
      </w:r>
      <w:r w:rsidRPr="006B5777">
        <w:rPr>
          <w:lang w:eastAsia="ja-JP"/>
        </w:rPr>
        <w:t xml:space="preserve"> that should be reasonably allowed to flash under the park condition, we should address the issue by considering it in future international discussions and adding them to </w:t>
      </w:r>
      <w:r w:rsidR="008D2CF7">
        <w:rPr>
          <w:lang w:eastAsia="ja-JP"/>
        </w:rPr>
        <w:t xml:space="preserve">UN </w:t>
      </w:r>
      <w:r w:rsidR="001E1B5B">
        <w:rPr>
          <w:lang w:eastAsia="ja-JP"/>
        </w:rPr>
        <w:t>Regulation No. 48</w:t>
      </w:r>
      <w:r w:rsidRPr="006B5777">
        <w:rPr>
          <w:lang w:eastAsia="ja-JP"/>
        </w:rPr>
        <w:t>.</w:t>
      </w:r>
      <w:r w:rsidR="00832552" w:rsidRPr="006B5777">
        <w:t> </w:t>
      </w:r>
    </w:p>
    <w:p w14:paraId="5D728B43" w14:textId="7A48DD5B" w:rsidR="0003061B" w:rsidRPr="00176543" w:rsidRDefault="0003061B" w:rsidP="0003061B">
      <w:pPr>
        <w:spacing w:before="240"/>
        <w:jc w:val="center"/>
        <w:rPr>
          <w:w w:val="105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9C007A" w14:textId="0E5567D4" w:rsidR="00E269AD" w:rsidRPr="006B5777" w:rsidRDefault="00E269AD" w:rsidP="006B5777">
      <w:pPr>
        <w:snapToGrid w:val="0"/>
        <w:spacing w:after="120"/>
        <w:ind w:left="1134" w:right="1134"/>
        <w:jc w:val="both"/>
      </w:pPr>
    </w:p>
    <w:sectPr w:rsidR="00E269AD" w:rsidRPr="006B5777" w:rsidSect="009A7C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E32E6" w14:textId="77777777" w:rsidR="00D91B26" w:rsidRDefault="00D91B26"/>
  </w:endnote>
  <w:endnote w:type="continuationSeparator" w:id="0">
    <w:p w14:paraId="3FE3E17F" w14:textId="77777777" w:rsidR="00D91B26" w:rsidRDefault="00D91B26"/>
  </w:endnote>
  <w:endnote w:type="continuationNotice" w:id="1">
    <w:p w14:paraId="774F8D53" w14:textId="77777777" w:rsidR="00D91B26" w:rsidRDefault="00D91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ED22" w14:textId="07F1D709" w:rsidR="004E184B" w:rsidRPr="00A72575" w:rsidRDefault="004E184B" w:rsidP="00A72575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DC6FDA">
      <w:rPr>
        <w:b/>
        <w:noProof/>
        <w:sz w:val="18"/>
      </w:rPr>
      <w:t>4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A413" w14:textId="35ABA771" w:rsidR="004E184B" w:rsidRPr="00A330CE" w:rsidRDefault="004E184B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DC6FDA">
      <w:rPr>
        <w:b/>
        <w:noProof/>
        <w:sz w:val="18"/>
      </w:rPr>
      <w:t>5</w:t>
    </w:r>
    <w:r w:rsidRPr="00A330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E323" w14:textId="0BCFF69D" w:rsidR="004E184B" w:rsidRDefault="00E923FC" w:rsidP="00E923FC">
    <w:pPr>
      <w:pStyle w:val="Footer"/>
      <w:ind w:right="-141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C815F64" wp14:editId="1A355A2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34AF37" w14:textId="761DE8E9" w:rsidR="00E923FC" w:rsidRPr="00E923FC" w:rsidRDefault="00E923FC" w:rsidP="00E923FC">
    <w:pPr>
      <w:pStyle w:val="Footer"/>
      <w:ind w:right="1134"/>
      <w:rPr>
        <w:sz w:val="20"/>
      </w:rPr>
    </w:pPr>
    <w:r>
      <w:rPr>
        <w:sz w:val="20"/>
      </w:rPr>
      <w:t>GE.21-01585(E)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E7ED774" wp14:editId="5A4781E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60365" w14:textId="77777777" w:rsidR="00D91B26" w:rsidRPr="000B175B" w:rsidRDefault="00D91B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8D3F62" w14:textId="77777777" w:rsidR="00D91B26" w:rsidRPr="00FC68B7" w:rsidRDefault="00D91B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6004F1" w14:textId="77777777" w:rsidR="00D91B26" w:rsidRDefault="00D91B26"/>
  </w:footnote>
  <w:footnote w:id="2">
    <w:p w14:paraId="3B0C25D4" w14:textId="3557E384" w:rsidR="00602247" w:rsidRPr="00706101" w:rsidRDefault="00602247" w:rsidP="0060224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011045" w:rsidRPr="00AB708F">
        <w:rPr>
          <w:szCs w:val="18"/>
          <w:lang w:val="en-US"/>
        </w:rPr>
        <w:t>In accordance with the programme of work of the Inland Transport Committee for 202</w:t>
      </w:r>
      <w:r w:rsidR="00011045">
        <w:rPr>
          <w:szCs w:val="18"/>
          <w:lang w:val="en-US"/>
        </w:rPr>
        <w:t>1</w:t>
      </w:r>
      <w:r w:rsidR="00011045" w:rsidRPr="00AB708F">
        <w:rPr>
          <w:szCs w:val="18"/>
          <w:lang w:val="en-US"/>
        </w:rPr>
        <w:t xml:space="preserve"> as outlined in proposed programme budget for 202</w:t>
      </w:r>
      <w:r w:rsidR="00011045">
        <w:rPr>
          <w:szCs w:val="18"/>
          <w:lang w:val="en-US"/>
        </w:rPr>
        <w:t>1</w:t>
      </w:r>
      <w:r w:rsidR="00011045" w:rsidRPr="00AB708F">
        <w:rPr>
          <w:szCs w:val="18"/>
          <w:lang w:val="en-US"/>
        </w:rPr>
        <w:t xml:space="preserve"> (</w:t>
      </w:r>
      <w:r w:rsidR="00011045" w:rsidRPr="004D4AB5">
        <w:rPr>
          <w:szCs w:val="18"/>
          <w:lang w:val="en-US"/>
        </w:rPr>
        <w:t>A/75/6 (Sect.20), para 20.51</w:t>
      </w:r>
      <w:r w:rsidR="00011045" w:rsidRPr="00AB708F">
        <w:rPr>
          <w:szCs w:val="18"/>
          <w:lang w:val="en-US"/>
        </w:rPr>
        <w:t>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113A" w14:textId="5367E7D2" w:rsidR="004E184B" w:rsidRPr="006C395D" w:rsidRDefault="004E184B" w:rsidP="005726B5">
    <w:pPr>
      <w:pStyle w:val="Header"/>
    </w:pPr>
    <w:r w:rsidRPr="00EC151E">
      <w:t>ECE/TRANS/WP.29/GRE/20</w:t>
    </w:r>
    <w:r>
      <w:t>2</w:t>
    </w:r>
    <w:r w:rsidR="00832552">
      <w:t>1</w:t>
    </w:r>
    <w:r>
      <w:t>/</w:t>
    </w:r>
    <w:r w:rsidR="00B6208A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B1A0" w14:textId="007B04B9" w:rsidR="004E184B" w:rsidRDefault="004E184B" w:rsidP="00E5407E">
    <w:pPr>
      <w:pStyle w:val="Header"/>
      <w:jc w:val="right"/>
    </w:pPr>
    <w:r w:rsidRPr="00EC151E">
      <w:t>ECE/TRANS/WP.29/GRE/20</w:t>
    </w:r>
    <w:r>
      <w:t>2</w:t>
    </w:r>
    <w:r w:rsidR="009847C5">
      <w:t>1</w:t>
    </w:r>
    <w:r w:rsidRPr="00EC151E">
      <w:t>/</w:t>
    </w:r>
    <w:r w:rsidR="00B6208A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D399" w14:textId="77777777" w:rsidR="004E184B" w:rsidRPr="007B4C72" w:rsidRDefault="004E184B" w:rsidP="009A7CBB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05C91"/>
    <w:multiLevelType w:val="hybridMultilevel"/>
    <w:tmpl w:val="EE9430A6"/>
    <w:lvl w:ilvl="0" w:tplc="435E0196">
      <w:start w:val="1"/>
      <w:numFmt w:val="lowerLetter"/>
      <w:lvlText w:val="(%1)"/>
      <w:lvlJc w:val="left"/>
      <w:pPr>
        <w:ind w:left="31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850" w:hanging="360"/>
      </w:pPr>
    </w:lvl>
    <w:lvl w:ilvl="2" w:tplc="0407001B" w:tentative="1">
      <w:start w:val="1"/>
      <w:numFmt w:val="lowerRoman"/>
      <w:lvlText w:val="%3."/>
      <w:lvlJc w:val="right"/>
      <w:pPr>
        <w:ind w:left="4570" w:hanging="180"/>
      </w:pPr>
    </w:lvl>
    <w:lvl w:ilvl="3" w:tplc="0407000F" w:tentative="1">
      <w:start w:val="1"/>
      <w:numFmt w:val="decimal"/>
      <w:lvlText w:val="%4."/>
      <w:lvlJc w:val="left"/>
      <w:pPr>
        <w:ind w:left="5290" w:hanging="360"/>
      </w:pPr>
    </w:lvl>
    <w:lvl w:ilvl="4" w:tplc="04070019" w:tentative="1">
      <w:start w:val="1"/>
      <w:numFmt w:val="lowerLetter"/>
      <w:lvlText w:val="%5."/>
      <w:lvlJc w:val="left"/>
      <w:pPr>
        <w:ind w:left="6010" w:hanging="360"/>
      </w:pPr>
    </w:lvl>
    <w:lvl w:ilvl="5" w:tplc="0407001B" w:tentative="1">
      <w:start w:val="1"/>
      <w:numFmt w:val="lowerRoman"/>
      <w:lvlText w:val="%6."/>
      <w:lvlJc w:val="right"/>
      <w:pPr>
        <w:ind w:left="6730" w:hanging="180"/>
      </w:pPr>
    </w:lvl>
    <w:lvl w:ilvl="6" w:tplc="0407000F" w:tentative="1">
      <w:start w:val="1"/>
      <w:numFmt w:val="decimal"/>
      <w:lvlText w:val="%7."/>
      <w:lvlJc w:val="left"/>
      <w:pPr>
        <w:ind w:left="7450" w:hanging="360"/>
      </w:pPr>
    </w:lvl>
    <w:lvl w:ilvl="7" w:tplc="04070019" w:tentative="1">
      <w:start w:val="1"/>
      <w:numFmt w:val="lowerLetter"/>
      <w:lvlText w:val="%8."/>
      <w:lvlJc w:val="left"/>
      <w:pPr>
        <w:ind w:left="8170" w:hanging="360"/>
      </w:pPr>
    </w:lvl>
    <w:lvl w:ilvl="8" w:tplc="0407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 w15:restartNumberingAfterBreak="0">
    <w:nsid w:val="003E0017"/>
    <w:multiLevelType w:val="hybridMultilevel"/>
    <w:tmpl w:val="02D058E0"/>
    <w:lvl w:ilvl="0" w:tplc="895855AC">
      <w:start w:val="1"/>
      <w:numFmt w:val="lowerLetter"/>
      <w:lvlText w:val="(%1)"/>
      <w:lvlJc w:val="left"/>
      <w:pPr>
        <w:ind w:left="283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95" w:hanging="360"/>
      </w:pPr>
    </w:lvl>
    <w:lvl w:ilvl="2" w:tplc="0407001B" w:tentative="1">
      <w:start w:val="1"/>
      <w:numFmt w:val="lowerRoman"/>
      <w:lvlText w:val="%3."/>
      <w:lvlJc w:val="right"/>
      <w:pPr>
        <w:ind w:left="4215" w:hanging="180"/>
      </w:pPr>
    </w:lvl>
    <w:lvl w:ilvl="3" w:tplc="0407000F" w:tentative="1">
      <w:start w:val="1"/>
      <w:numFmt w:val="decimal"/>
      <w:lvlText w:val="%4."/>
      <w:lvlJc w:val="left"/>
      <w:pPr>
        <w:ind w:left="4935" w:hanging="360"/>
      </w:pPr>
    </w:lvl>
    <w:lvl w:ilvl="4" w:tplc="04070019" w:tentative="1">
      <w:start w:val="1"/>
      <w:numFmt w:val="lowerLetter"/>
      <w:lvlText w:val="%5."/>
      <w:lvlJc w:val="left"/>
      <w:pPr>
        <w:ind w:left="5655" w:hanging="360"/>
      </w:pPr>
    </w:lvl>
    <w:lvl w:ilvl="5" w:tplc="0407001B" w:tentative="1">
      <w:start w:val="1"/>
      <w:numFmt w:val="lowerRoman"/>
      <w:lvlText w:val="%6."/>
      <w:lvlJc w:val="right"/>
      <w:pPr>
        <w:ind w:left="6375" w:hanging="180"/>
      </w:pPr>
    </w:lvl>
    <w:lvl w:ilvl="6" w:tplc="0407000F" w:tentative="1">
      <w:start w:val="1"/>
      <w:numFmt w:val="decimal"/>
      <w:lvlText w:val="%7."/>
      <w:lvlJc w:val="left"/>
      <w:pPr>
        <w:ind w:left="7095" w:hanging="360"/>
      </w:pPr>
    </w:lvl>
    <w:lvl w:ilvl="7" w:tplc="04070019" w:tentative="1">
      <w:start w:val="1"/>
      <w:numFmt w:val="lowerLetter"/>
      <w:lvlText w:val="%8."/>
      <w:lvlJc w:val="left"/>
      <w:pPr>
        <w:ind w:left="7815" w:hanging="360"/>
      </w:pPr>
    </w:lvl>
    <w:lvl w:ilvl="8" w:tplc="0407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90642"/>
    <w:multiLevelType w:val="hybridMultilevel"/>
    <w:tmpl w:val="87EC0AA0"/>
    <w:lvl w:ilvl="0" w:tplc="BEE8785E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05BC228C"/>
    <w:multiLevelType w:val="hybridMultilevel"/>
    <w:tmpl w:val="BEEACF22"/>
    <w:lvl w:ilvl="0" w:tplc="EBDCF8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98D5092"/>
    <w:multiLevelType w:val="hybridMultilevel"/>
    <w:tmpl w:val="36362B94"/>
    <w:lvl w:ilvl="0" w:tplc="93CEAD70">
      <w:start w:val="1"/>
      <w:numFmt w:val="upperLetter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377414DD"/>
    <w:multiLevelType w:val="hybridMultilevel"/>
    <w:tmpl w:val="4614E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1" w15:restartNumberingAfterBreak="0">
    <w:nsid w:val="51324173"/>
    <w:multiLevelType w:val="hybridMultilevel"/>
    <w:tmpl w:val="7AFEC696"/>
    <w:lvl w:ilvl="0" w:tplc="0AC4484E">
      <w:start w:val="1"/>
      <w:numFmt w:val="lowerLetter"/>
      <w:lvlText w:val="(%1)"/>
      <w:lvlJc w:val="left"/>
      <w:pPr>
        <w:ind w:left="720" w:hanging="360"/>
      </w:pPr>
    </w:lvl>
    <w:lvl w:ilvl="1" w:tplc="6EF04D92">
      <w:start w:val="1"/>
      <w:numFmt w:val="lowerLetter"/>
      <w:lvlText w:val="%2."/>
      <w:lvlJc w:val="left"/>
      <w:pPr>
        <w:ind w:left="1440" w:hanging="360"/>
      </w:pPr>
    </w:lvl>
    <w:lvl w:ilvl="2" w:tplc="69B4ABAA">
      <w:start w:val="1"/>
      <w:numFmt w:val="lowerRoman"/>
      <w:lvlText w:val="%3."/>
      <w:lvlJc w:val="right"/>
      <w:pPr>
        <w:ind w:left="2160" w:hanging="180"/>
      </w:pPr>
    </w:lvl>
    <w:lvl w:ilvl="3" w:tplc="48F41BAA">
      <w:start w:val="1"/>
      <w:numFmt w:val="decimal"/>
      <w:lvlText w:val="%4."/>
      <w:lvlJc w:val="left"/>
      <w:pPr>
        <w:ind w:left="2880" w:hanging="360"/>
      </w:pPr>
    </w:lvl>
    <w:lvl w:ilvl="4" w:tplc="91D881D4">
      <w:start w:val="1"/>
      <w:numFmt w:val="lowerLetter"/>
      <w:lvlText w:val="%5."/>
      <w:lvlJc w:val="left"/>
      <w:pPr>
        <w:ind w:left="3600" w:hanging="360"/>
      </w:pPr>
    </w:lvl>
    <w:lvl w:ilvl="5" w:tplc="37E843C0">
      <w:start w:val="1"/>
      <w:numFmt w:val="lowerRoman"/>
      <w:lvlText w:val="%6."/>
      <w:lvlJc w:val="right"/>
      <w:pPr>
        <w:ind w:left="4320" w:hanging="180"/>
      </w:pPr>
    </w:lvl>
    <w:lvl w:ilvl="6" w:tplc="732CE5C4">
      <w:start w:val="1"/>
      <w:numFmt w:val="decimal"/>
      <w:lvlText w:val="%7."/>
      <w:lvlJc w:val="left"/>
      <w:pPr>
        <w:ind w:left="5040" w:hanging="360"/>
      </w:pPr>
    </w:lvl>
    <w:lvl w:ilvl="7" w:tplc="1B18D592">
      <w:start w:val="1"/>
      <w:numFmt w:val="lowerLetter"/>
      <w:lvlText w:val="%8."/>
      <w:lvlJc w:val="left"/>
      <w:pPr>
        <w:ind w:left="5760" w:hanging="360"/>
      </w:pPr>
    </w:lvl>
    <w:lvl w:ilvl="8" w:tplc="F552D4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36A82"/>
    <w:multiLevelType w:val="hybridMultilevel"/>
    <w:tmpl w:val="B22CF738"/>
    <w:lvl w:ilvl="0" w:tplc="3694459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4725A3"/>
    <w:multiLevelType w:val="hybridMultilevel"/>
    <w:tmpl w:val="4D16A382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4486174"/>
    <w:multiLevelType w:val="hybridMultilevel"/>
    <w:tmpl w:val="CE809344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E7A4D"/>
    <w:multiLevelType w:val="hybridMultilevel"/>
    <w:tmpl w:val="187007C4"/>
    <w:lvl w:ilvl="0" w:tplc="5E02CD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1"/>
  </w:num>
  <w:num w:numId="14">
    <w:abstractNumId w:val="5"/>
  </w:num>
  <w:num w:numId="15">
    <w:abstractNumId w:val="8"/>
  </w:num>
  <w:num w:numId="16">
    <w:abstractNumId w:val="9"/>
  </w:num>
  <w:num w:numId="17">
    <w:abstractNumId w:val="18"/>
  </w:num>
  <w:num w:numId="18">
    <w:abstractNumId w:val="15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it-IT" w:vendorID="64" w:dllVersion="4096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 fillcolor="white" stroke="f">
      <v:fill color="white"/>
      <v:stroke on="f"/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045"/>
    <w:rsid w:val="00011528"/>
    <w:rsid w:val="000115EB"/>
    <w:rsid w:val="000119CA"/>
    <w:rsid w:val="00013B6E"/>
    <w:rsid w:val="00014557"/>
    <w:rsid w:val="0001530E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30A"/>
    <w:rsid w:val="0002456F"/>
    <w:rsid w:val="00024A79"/>
    <w:rsid w:val="00025D05"/>
    <w:rsid w:val="00026D89"/>
    <w:rsid w:val="00026F22"/>
    <w:rsid w:val="00027A8B"/>
    <w:rsid w:val="00030363"/>
    <w:rsid w:val="0003061B"/>
    <w:rsid w:val="0003094F"/>
    <w:rsid w:val="00031437"/>
    <w:rsid w:val="000314DD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15"/>
    <w:rsid w:val="00043668"/>
    <w:rsid w:val="00045589"/>
    <w:rsid w:val="00047A11"/>
    <w:rsid w:val="00047C7E"/>
    <w:rsid w:val="000504AE"/>
    <w:rsid w:val="00050D9E"/>
    <w:rsid w:val="00050F6B"/>
    <w:rsid w:val="00051939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CA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793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2B12"/>
    <w:rsid w:val="000B333F"/>
    <w:rsid w:val="000B3706"/>
    <w:rsid w:val="000B3A0F"/>
    <w:rsid w:val="000B3B8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0"/>
    <w:rsid w:val="000C3C4D"/>
    <w:rsid w:val="000C44C8"/>
    <w:rsid w:val="000C4BC3"/>
    <w:rsid w:val="000C5238"/>
    <w:rsid w:val="000C5948"/>
    <w:rsid w:val="000C65B0"/>
    <w:rsid w:val="000C6AD7"/>
    <w:rsid w:val="000C6BF7"/>
    <w:rsid w:val="000C7197"/>
    <w:rsid w:val="000D0124"/>
    <w:rsid w:val="000D0793"/>
    <w:rsid w:val="000D0D57"/>
    <w:rsid w:val="000D0F39"/>
    <w:rsid w:val="000D19C9"/>
    <w:rsid w:val="000D1E13"/>
    <w:rsid w:val="000D2557"/>
    <w:rsid w:val="000D2F6B"/>
    <w:rsid w:val="000D31AD"/>
    <w:rsid w:val="000D3286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50F"/>
    <w:rsid w:val="000E59A9"/>
    <w:rsid w:val="000E662C"/>
    <w:rsid w:val="000E769C"/>
    <w:rsid w:val="000F08BE"/>
    <w:rsid w:val="000F1A1C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DD9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1C0"/>
    <w:rsid w:val="00127252"/>
    <w:rsid w:val="001278D3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04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401"/>
    <w:rsid w:val="001765FC"/>
    <w:rsid w:val="00176C70"/>
    <w:rsid w:val="00176D0B"/>
    <w:rsid w:val="00177573"/>
    <w:rsid w:val="001805D4"/>
    <w:rsid w:val="00180DF0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6B"/>
    <w:rsid w:val="00183EC4"/>
    <w:rsid w:val="0018404B"/>
    <w:rsid w:val="00184792"/>
    <w:rsid w:val="00184D7D"/>
    <w:rsid w:val="00185008"/>
    <w:rsid w:val="00185C04"/>
    <w:rsid w:val="00186328"/>
    <w:rsid w:val="00186B5F"/>
    <w:rsid w:val="00186DB3"/>
    <w:rsid w:val="00191715"/>
    <w:rsid w:val="0019175F"/>
    <w:rsid w:val="00191ADA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A2B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84F"/>
    <w:rsid w:val="001D7D5E"/>
    <w:rsid w:val="001D7D6A"/>
    <w:rsid w:val="001E14C0"/>
    <w:rsid w:val="001E17F1"/>
    <w:rsid w:val="001E1A91"/>
    <w:rsid w:val="001E1B5B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846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2E6C"/>
    <w:rsid w:val="00213005"/>
    <w:rsid w:val="002138D4"/>
    <w:rsid w:val="00213E95"/>
    <w:rsid w:val="00214059"/>
    <w:rsid w:val="00214189"/>
    <w:rsid w:val="002145D0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6C"/>
    <w:rsid w:val="00240CD5"/>
    <w:rsid w:val="002411AB"/>
    <w:rsid w:val="00241CE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51B"/>
    <w:rsid w:val="0026772B"/>
    <w:rsid w:val="00267D6A"/>
    <w:rsid w:val="00267EE0"/>
    <w:rsid w:val="00270283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12C"/>
    <w:rsid w:val="002B0D13"/>
    <w:rsid w:val="002B236D"/>
    <w:rsid w:val="002B29F2"/>
    <w:rsid w:val="002B2C9E"/>
    <w:rsid w:val="002B2FAD"/>
    <w:rsid w:val="002B3557"/>
    <w:rsid w:val="002B3A16"/>
    <w:rsid w:val="002B45D1"/>
    <w:rsid w:val="002B4869"/>
    <w:rsid w:val="002B4AE8"/>
    <w:rsid w:val="002B4BC8"/>
    <w:rsid w:val="002B5960"/>
    <w:rsid w:val="002B5AD1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6F58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0A1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30D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40052"/>
    <w:rsid w:val="00340CCD"/>
    <w:rsid w:val="00341E13"/>
    <w:rsid w:val="0034206B"/>
    <w:rsid w:val="00342D3C"/>
    <w:rsid w:val="003431D1"/>
    <w:rsid w:val="00343B8A"/>
    <w:rsid w:val="0034544A"/>
    <w:rsid w:val="00345A98"/>
    <w:rsid w:val="00346885"/>
    <w:rsid w:val="00347100"/>
    <w:rsid w:val="0034740B"/>
    <w:rsid w:val="0035085A"/>
    <w:rsid w:val="00350F87"/>
    <w:rsid w:val="0035448A"/>
    <w:rsid w:val="00354A29"/>
    <w:rsid w:val="00354B00"/>
    <w:rsid w:val="0035743B"/>
    <w:rsid w:val="00360359"/>
    <w:rsid w:val="00360EDD"/>
    <w:rsid w:val="0036172F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2ED4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62A"/>
    <w:rsid w:val="0039277A"/>
    <w:rsid w:val="0039287F"/>
    <w:rsid w:val="00393D72"/>
    <w:rsid w:val="00393EFA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B75A2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8AE"/>
    <w:rsid w:val="003C5A29"/>
    <w:rsid w:val="003C5BEE"/>
    <w:rsid w:val="003C60D1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9EF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6A6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805"/>
    <w:rsid w:val="00437FC1"/>
    <w:rsid w:val="004400A7"/>
    <w:rsid w:val="004402B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05A"/>
    <w:rsid w:val="0044480A"/>
    <w:rsid w:val="00444D32"/>
    <w:rsid w:val="00444DE1"/>
    <w:rsid w:val="00445387"/>
    <w:rsid w:val="0044544D"/>
    <w:rsid w:val="00445533"/>
    <w:rsid w:val="00445EF5"/>
    <w:rsid w:val="004463A1"/>
    <w:rsid w:val="00446808"/>
    <w:rsid w:val="00446D2A"/>
    <w:rsid w:val="00446DE4"/>
    <w:rsid w:val="00447481"/>
    <w:rsid w:val="00447AFE"/>
    <w:rsid w:val="00447B89"/>
    <w:rsid w:val="00450DD6"/>
    <w:rsid w:val="004510D0"/>
    <w:rsid w:val="00451A2E"/>
    <w:rsid w:val="00451C4E"/>
    <w:rsid w:val="00452B94"/>
    <w:rsid w:val="00454772"/>
    <w:rsid w:val="00455726"/>
    <w:rsid w:val="00455FE2"/>
    <w:rsid w:val="00456391"/>
    <w:rsid w:val="00456869"/>
    <w:rsid w:val="00457219"/>
    <w:rsid w:val="00457556"/>
    <w:rsid w:val="004607E9"/>
    <w:rsid w:val="00462099"/>
    <w:rsid w:val="004620E2"/>
    <w:rsid w:val="004626C1"/>
    <w:rsid w:val="004626C4"/>
    <w:rsid w:val="00462919"/>
    <w:rsid w:val="00462A0E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8771C"/>
    <w:rsid w:val="004908CB"/>
    <w:rsid w:val="00490CE1"/>
    <w:rsid w:val="00491139"/>
    <w:rsid w:val="00492857"/>
    <w:rsid w:val="00493027"/>
    <w:rsid w:val="00493509"/>
    <w:rsid w:val="004935AD"/>
    <w:rsid w:val="00494601"/>
    <w:rsid w:val="00494BC2"/>
    <w:rsid w:val="00494CA7"/>
    <w:rsid w:val="00494CF4"/>
    <w:rsid w:val="00494FDB"/>
    <w:rsid w:val="00495554"/>
    <w:rsid w:val="00495C25"/>
    <w:rsid w:val="0049628D"/>
    <w:rsid w:val="004965ED"/>
    <w:rsid w:val="00496670"/>
    <w:rsid w:val="00496E16"/>
    <w:rsid w:val="00497763"/>
    <w:rsid w:val="004A0890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26B2"/>
    <w:rsid w:val="004D2A0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082E"/>
    <w:rsid w:val="004E13AE"/>
    <w:rsid w:val="004E1609"/>
    <w:rsid w:val="004E184B"/>
    <w:rsid w:val="004E1A82"/>
    <w:rsid w:val="004E1C39"/>
    <w:rsid w:val="004E208A"/>
    <w:rsid w:val="004E2BAE"/>
    <w:rsid w:val="004E2DA8"/>
    <w:rsid w:val="004E3262"/>
    <w:rsid w:val="004E36D1"/>
    <w:rsid w:val="004E36E8"/>
    <w:rsid w:val="004E373B"/>
    <w:rsid w:val="004E4B6B"/>
    <w:rsid w:val="004E5016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DF3"/>
    <w:rsid w:val="004F2EC3"/>
    <w:rsid w:val="004F3439"/>
    <w:rsid w:val="004F467E"/>
    <w:rsid w:val="004F7133"/>
    <w:rsid w:val="004F77FD"/>
    <w:rsid w:val="004F7E27"/>
    <w:rsid w:val="005000F6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CC0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804"/>
    <w:rsid w:val="00530B91"/>
    <w:rsid w:val="0053129E"/>
    <w:rsid w:val="00531305"/>
    <w:rsid w:val="00531697"/>
    <w:rsid w:val="005317B6"/>
    <w:rsid w:val="00531A11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06E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C9C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57A4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6CAD"/>
    <w:rsid w:val="005B70D5"/>
    <w:rsid w:val="005B7300"/>
    <w:rsid w:val="005B7A5B"/>
    <w:rsid w:val="005C00D2"/>
    <w:rsid w:val="005C011E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614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2247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AD7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6D0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A64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AC0"/>
    <w:rsid w:val="00643B30"/>
    <w:rsid w:val="00643D90"/>
    <w:rsid w:val="00643F52"/>
    <w:rsid w:val="00644A03"/>
    <w:rsid w:val="00644E86"/>
    <w:rsid w:val="00645148"/>
    <w:rsid w:val="0064520C"/>
    <w:rsid w:val="006452DB"/>
    <w:rsid w:val="0064570B"/>
    <w:rsid w:val="006459F5"/>
    <w:rsid w:val="00645CEE"/>
    <w:rsid w:val="00645E8E"/>
    <w:rsid w:val="0064739E"/>
    <w:rsid w:val="006477A2"/>
    <w:rsid w:val="00647E64"/>
    <w:rsid w:val="006516F8"/>
    <w:rsid w:val="006518CA"/>
    <w:rsid w:val="00651E3F"/>
    <w:rsid w:val="0065343B"/>
    <w:rsid w:val="00653F63"/>
    <w:rsid w:val="0065545C"/>
    <w:rsid w:val="00655DFE"/>
    <w:rsid w:val="0065603A"/>
    <w:rsid w:val="00661E6F"/>
    <w:rsid w:val="006624FC"/>
    <w:rsid w:val="0066260B"/>
    <w:rsid w:val="0066271F"/>
    <w:rsid w:val="006629BD"/>
    <w:rsid w:val="006642A2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7A9"/>
    <w:rsid w:val="00670A2B"/>
    <w:rsid w:val="00671DC5"/>
    <w:rsid w:val="00671EBF"/>
    <w:rsid w:val="0067202C"/>
    <w:rsid w:val="0067206B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081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DA"/>
    <w:rsid w:val="00692DE9"/>
    <w:rsid w:val="00693EC9"/>
    <w:rsid w:val="00694005"/>
    <w:rsid w:val="00694852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3CB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51FE"/>
    <w:rsid w:val="006B5777"/>
    <w:rsid w:val="006B5A40"/>
    <w:rsid w:val="006B5A66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0C1"/>
    <w:rsid w:val="006E2A5C"/>
    <w:rsid w:val="006E385E"/>
    <w:rsid w:val="006E3860"/>
    <w:rsid w:val="006E38E4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2B2"/>
    <w:rsid w:val="006F18E9"/>
    <w:rsid w:val="006F40C3"/>
    <w:rsid w:val="006F4B0C"/>
    <w:rsid w:val="006F4E0B"/>
    <w:rsid w:val="006F4F6B"/>
    <w:rsid w:val="006F506F"/>
    <w:rsid w:val="006F51FB"/>
    <w:rsid w:val="006F5269"/>
    <w:rsid w:val="006F57CD"/>
    <w:rsid w:val="006F5CC9"/>
    <w:rsid w:val="006F60C3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621F"/>
    <w:rsid w:val="00707424"/>
    <w:rsid w:val="007078E9"/>
    <w:rsid w:val="00707AF1"/>
    <w:rsid w:val="00707C07"/>
    <w:rsid w:val="007100E8"/>
    <w:rsid w:val="0071033B"/>
    <w:rsid w:val="00710879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1FC4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753"/>
    <w:rsid w:val="00731B59"/>
    <w:rsid w:val="00731BA4"/>
    <w:rsid w:val="007324BE"/>
    <w:rsid w:val="00732AD2"/>
    <w:rsid w:val="00732C05"/>
    <w:rsid w:val="00732E09"/>
    <w:rsid w:val="007338FF"/>
    <w:rsid w:val="007341E1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2B93"/>
    <w:rsid w:val="00743E6D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57C1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673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3948"/>
    <w:rsid w:val="00783967"/>
    <w:rsid w:val="00784016"/>
    <w:rsid w:val="0078528F"/>
    <w:rsid w:val="00787279"/>
    <w:rsid w:val="007874E7"/>
    <w:rsid w:val="00787B5A"/>
    <w:rsid w:val="007907E6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3C43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3C0"/>
    <w:rsid w:val="007E277C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549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2162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3F5B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D2E"/>
    <w:rsid w:val="00832552"/>
    <w:rsid w:val="00834AFA"/>
    <w:rsid w:val="008350CD"/>
    <w:rsid w:val="0083588D"/>
    <w:rsid w:val="008359CC"/>
    <w:rsid w:val="00836322"/>
    <w:rsid w:val="00836411"/>
    <w:rsid w:val="00836B2B"/>
    <w:rsid w:val="008371C8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CCB"/>
    <w:rsid w:val="00861CD8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624F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553C"/>
    <w:rsid w:val="008969E3"/>
    <w:rsid w:val="00896C45"/>
    <w:rsid w:val="00896ED8"/>
    <w:rsid w:val="008973B2"/>
    <w:rsid w:val="008979B1"/>
    <w:rsid w:val="00897C21"/>
    <w:rsid w:val="008A062D"/>
    <w:rsid w:val="008A35D4"/>
    <w:rsid w:val="008A3965"/>
    <w:rsid w:val="008A46B7"/>
    <w:rsid w:val="008A54AB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3BA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7C6"/>
    <w:rsid w:val="008C3997"/>
    <w:rsid w:val="008C4149"/>
    <w:rsid w:val="008C6296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2CF7"/>
    <w:rsid w:val="008D30B1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C33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AF4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4878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39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5267"/>
    <w:rsid w:val="009660BF"/>
    <w:rsid w:val="00966330"/>
    <w:rsid w:val="00966A78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064"/>
    <w:rsid w:val="009847C5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152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A7CBB"/>
    <w:rsid w:val="009B0B6C"/>
    <w:rsid w:val="009B3E71"/>
    <w:rsid w:val="009B4026"/>
    <w:rsid w:val="009B4327"/>
    <w:rsid w:val="009B43ED"/>
    <w:rsid w:val="009B4DFB"/>
    <w:rsid w:val="009B5460"/>
    <w:rsid w:val="009B58A2"/>
    <w:rsid w:val="009B5CA5"/>
    <w:rsid w:val="009C08CB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2C3"/>
    <w:rsid w:val="009D754F"/>
    <w:rsid w:val="009D77A8"/>
    <w:rsid w:val="009D7888"/>
    <w:rsid w:val="009D79F7"/>
    <w:rsid w:val="009E0255"/>
    <w:rsid w:val="009E0A32"/>
    <w:rsid w:val="009E121A"/>
    <w:rsid w:val="009E1403"/>
    <w:rsid w:val="009E1414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167C"/>
    <w:rsid w:val="009F1B31"/>
    <w:rsid w:val="009F21E9"/>
    <w:rsid w:val="009F230C"/>
    <w:rsid w:val="009F3A17"/>
    <w:rsid w:val="009F4F26"/>
    <w:rsid w:val="009F4F6A"/>
    <w:rsid w:val="009F5100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516"/>
    <w:rsid w:val="00A14E76"/>
    <w:rsid w:val="00A15890"/>
    <w:rsid w:val="00A17675"/>
    <w:rsid w:val="00A2080B"/>
    <w:rsid w:val="00A20CA9"/>
    <w:rsid w:val="00A211E4"/>
    <w:rsid w:val="00A21548"/>
    <w:rsid w:val="00A218AF"/>
    <w:rsid w:val="00A21F86"/>
    <w:rsid w:val="00A22110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0E3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5821"/>
    <w:rsid w:val="00A66ACB"/>
    <w:rsid w:val="00A66C25"/>
    <w:rsid w:val="00A671BE"/>
    <w:rsid w:val="00A6730B"/>
    <w:rsid w:val="00A6792F"/>
    <w:rsid w:val="00A70EB8"/>
    <w:rsid w:val="00A71002"/>
    <w:rsid w:val="00A7118D"/>
    <w:rsid w:val="00A7125D"/>
    <w:rsid w:val="00A71C41"/>
    <w:rsid w:val="00A71D78"/>
    <w:rsid w:val="00A72575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3BA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1AD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93E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5CDD"/>
    <w:rsid w:val="00AD6482"/>
    <w:rsid w:val="00AD6A23"/>
    <w:rsid w:val="00AD6F00"/>
    <w:rsid w:val="00AD79CB"/>
    <w:rsid w:val="00AD7AAA"/>
    <w:rsid w:val="00AE0EFE"/>
    <w:rsid w:val="00AE1892"/>
    <w:rsid w:val="00AE2EC5"/>
    <w:rsid w:val="00AE340F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0C17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851"/>
    <w:rsid w:val="00B10B78"/>
    <w:rsid w:val="00B11494"/>
    <w:rsid w:val="00B11A92"/>
    <w:rsid w:val="00B12542"/>
    <w:rsid w:val="00B125D6"/>
    <w:rsid w:val="00B13F75"/>
    <w:rsid w:val="00B151D5"/>
    <w:rsid w:val="00B157E6"/>
    <w:rsid w:val="00B167C9"/>
    <w:rsid w:val="00B16A3E"/>
    <w:rsid w:val="00B1731A"/>
    <w:rsid w:val="00B17FDF"/>
    <w:rsid w:val="00B20194"/>
    <w:rsid w:val="00B2098C"/>
    <w:rsid w:val="00B20BF9"/>
    <w:rsid w:val="00B21643"/>
    <w:rsid w:val="00B222C4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087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D8F"/>
    <w:rsid w:val="00B46F5C"/>
    <w:rsid w:val="00B4716B"/>
    <w:rsid w:val="00B47173"/>
    <w:rsid w:val="00B50074"/>
    <w:rsid w:val="00B500EA"/>
    <w:rsid w:val="00B51357"/>
    <w:rsid w:val="00B51527"/>
    <w:rsid w:val="00B51E35"/>
    <w:rsid w:val="00B52166"/>
    <w:rsid w:val="00B5408B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08A"/>
    <w:rsid w:val="00B62171"/>
    <w:rsid w:val="00B621F2"/>
    <w:rsid w:val="00B63069"/>
    <w:rsid w:val="00B632AD"/>
    <w:rsid w:val="00B6427F"/>
    <w:rsid w:val="00B642BE"/>
    <w:rsid w:val="00B65522"/>
    <w:rsid w:val="00B65BAB"/>
    <w:rsid w:val="00B70194"/>
    <w:rsid w:val="00B7104F"/>
    <w:rsid w:val="00B71490"/>
    <w:rsid w:val="00B72174"/>
    <w:rsid w:val="00B73A18"/>
    <w:rsid w:val="00B74197"/>
    <w:rsid w:val="00B75D8C"/>
    <w:rsid w:val="00B763AF"/>
    <w:rsid w:val="00B76480"/>
    <w:rsid w:val="00B77D2F"/>
    <w:rsid w:val="00B77E75"/>
    <w:rsid w:val="00B77E96"/>
    <w:rsid w:val="00B81E12"/>
    <w:rsid w:val="00B820B1"/>
    <w:rsid w:val="00B832B6"/>
    <w:rsid w:val="00B8381A"/>
    <w:rsid w:val="00B83939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A7E67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562B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2C5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14A"/>
    <w:rsid w:val="00BF497E"/>
    <w:rsid w:val="00BF5B26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2D4"/>
    <w:rsid w:val="00C0674E"/>
    <w:rsid w:val="00C06B4D"/>
    <w:rsid w:val="00C06CF6"/>
    <w:rsid w:val="00C06F5C"/>
    <w:rsid w:val="00C10DBC"/>
    <w:rsid w:val="00C116F3"/>
    <w:rsid w:val="00C1191E"/>
    <w:rsid w:val="00C121CE"/>
    <w:rsid w:val="00C12B9D"/>
    <w:rsid w:val="00C12F3F"/>
    <w:rsid w:val="00C13428"/>
    <w:rsid w:val="00C13536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A"/>
    <w:rsid w:val="00C249AB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7BC"/>
    <w:rsid w:val="00C55C93"/>
    <w:rsid w:val="00C56036"/>
    <w:rsid w:val="00C57CEF"/>
    <w:rsid w:val="00C606AC"/>
    <w:rsid w:val="00C61A5B"/>
    <w:rsid w:val="00C61B27"/>
    <w:rsid w:val="00C6207E"/>
    <w:rsid w:val="00C62B23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0BE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3E89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0BF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CF776D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B6B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150"/>
    <w:rsid w:val="00D06A9E"/>
    <w:rsid w:val="00D075DD"/>
    <w:rsid w:val="00D075F2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33B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1EB"/>
    <w:rsid w:val="00D52227"/>
    <w:rsid w:val="00D5250E"/>
    <w:rsid w:val="00D5282C"/>
    <w:rsid w:val="00D53386"/>
    <w:rsid w:val="00D534DF"/>
    <w:rsid w:val="00D5382B"/>
    <w:rsid w:val="00D54628"/>
    <w:rsid w:val="00D54DD8"/>
    <w:rsid w:val="00D54FCE"/>
    <w:rsid w:val="00D55787"/>
    <w:rsid w:val="00D558B4"/>
    <w:rsid w:val="00D55A3F"/>
    <w:rsid w:val="00D55C89"/>
    <w:rsid w:val="00D563A5"/>
    <w:rsid w:val="00D56970"/>
    <w:rsid w:val="00D6044A"/>
    <w:rsid w:val="00D61501"/>
    <w:rsid w:val="00D615D0"/>
    <w:rsid w:val="00D61698"/>
    <w:rsid w:val="00D61A0B"/>
    <w:rsid w:val="00D61D38"/>
    <w:rsid w:val="00D62340"/>
    <w:rsid w:val="00D62651"/>
    <w:rsid w:val="00D62895"/>
    <w:rsid w:val="00D62F33"/>
    <w:rsid w:val="00D6330D"/>
    <w:rsid w:val="00D63D6A"/>
    <w:rsid w:val="00D63E5F"/>
    <w:rsid w:val="00D63EAC"/>
    <w:rsid w:val="00D643BC"/>
    <w:rsid w:val="00D64E9B"/>
    <w:rsid w:val="00D6614F"/>
    <w:rsid w:val="00D674B7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1B26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101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6185"/>
    <w:rsid w:val="00DA665E"/>
    <w:rsid w:val="00DA67AD"/>
    <w:rsid w:val="00DA6F8C"/>
    <w:rsid w:val="00DA73A5"/>
    <w:rsid w:val="00DA762A"/>
    <w:rsid w:val="00DB1331"/>
    <w:rsid w:val="00DB26E5"/>
    <w:rsid w:val="00DB37B9"/>
    <w:rsid w:val="00DB4738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6FDA"/>
    <w:rsid w:val="00DC7CBD"/>
    <w:rsid w:val="00DC7D64"/>
    <w:rsid w:val="00DC7E42"/>
    <w:rsid w:val="00DD0AE3"/>
    <w:rsid w:val="00DD0F13"/>
    <w:rsid w:val="00DD20AD"/>
    <w:rsid w:val="00DD22DE"/>
    <w:rsid w:val="00DD3371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BB1"/>
    <w:rsid w:val="00DE7D5B"/>
    <w:rsid w:val="00DF059C"/>
    <w:rsid w:val="00DF08F2"/>
    <w:rsid w:val="00DF0A61"/>
    <w:rsid w:val="00DF0E37"/>
    <w:rsid w:val="00DF12D5"/>
    <w:rsid w:val="00DF12F7"/>
    <w:rsid w:val="00DF132D"/>
    <w:rsid w:val="00DF1AC2"/>
    <w:rsid w:val="00DF271C"/>
    <w:rsid w:val="00DF4499"/>
    <w:rsid w:val="00DF44AF"/>
    <w:rsid w:val="00DF4508"/>
    <w:rsid w:val="00DF4884"/>
    <w:rsid w:val="00DF56F5"/>
    <w:rsid w:val="00DF59BA"/>
    <w:rsid w:val="00DF5BED"/>
    <w:rsid w:val="00DF6A6D"/>
    <w:rsid w:val="00DF6FD5"/>
    <w:rsid w:val="00E013B4"/>
    <w:rsid w:val="00E0142B"/>
    <w:rsid w:val="00E01740"/>
    <w:rsid w:val="00E02A65"/>
    <w:rsid w:val="00E02C81"/>
    <w:rsid w:val="00E033AB"/>
    <w:rsid w:val="00E035EC"/>
    <w:rsid w:val="00E039A3"/>
    <w:rsid w:val="00E03B22"/>
    <w:rsid w:val="00E03BDA"/>
    <w:rsid w:val="00E04544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269AD"/>
    <w:rsid w:val="00E27CF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07E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7D7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0BE"/>
    <w:rsid w:val="00E82E98"/>
    <w:rsid w:val="00E846DD"/>
    <w:rsid w:val="00E84E02"/>
    <w:rsid w:val="00E85010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7CF"/>
    <w:rsid w:val="00E90B42"/>
    <w:rsid w:val="00E90C3A"/>
    <w:rsid w:val="00E90F91"/>
    <w:rsid w:val="00E912E2"/>
    <w:rsid w:val="00E913B6"/>
    <w:rsid w:val="00E916E2"/>
    <w:rsid w:val="00E91704"/>
    <w:rsid w:val="00E923FC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2CB"/>
    <w:rsid w:val="00EA696B"/>
    <w:rsid w:val="00EA7DD7"/>
    <w:rsid w:val="00EA7FDC"/>
    <w:rsid w:val="00EB0494"/>
    <w:rsid w:val="00EB0D33"/>
    <w:rsid w:val="00EB1731"/>
    <w:rsid w:val="00EB1ACF"/>
    <w:rsid w:val="00EB1D68"/>
    <w:rsid w:val="00EB3F51"/>
    <w:rsid w:val="00EB4F5F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1B32"/>
    <w:rsid w:val="00ED240E"/>
    <w:rsid w:val="00ED26D5"/>
    <w:rsid w:val="00ED290A"/>
    <w:rsid w:val="00ED2C4E"/>
    <w:rsid w:val="00ED2D72"/>
    <w:rsid w:val="00ED50A2"/>
    <w:rsid w:val="00ED56FE"/>
    <w:rsid w:val="00ED642C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3F74"/>
    <w:rsid w:val="00EF527B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159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708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083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543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688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774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0BB8"/>
    <w:rsid w:val="00F9120B"/>
    <w:rsid w:val="00F9128A"/>
    <w:rsid w:val="00F91425"/>
    <w:rsid w:val="00F91484"/>
    <w:rsid w:val="00F91ACD"/>
    <w:rsid w:val="00F924EE"/>
    <w:rsid w:val="00F92CDE"/>
    <w:rsid w:val="00F94389"/>
    <w:rsid w:val="00F9505A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8E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1EDE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6AD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0DF"/>
    <w:rsid w:val="00FE44B4"/>
    <w:rsid w:val="00FE4642"/>
    <w:rsid w:val="00FE515B"/>
    <w:rsid w:val="00FE5F52"/>
    <w:rsid w:val="00FE66E3"/>
    <w:rsid w:val="00FE68A8"/>
    <w:rsid w:val="00FE69C5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8CEE7D9"/>
  <w14:defaultImageDpi w14:val="32767"/>
  <w15:docId w15:val="{370E121E-7C85-469B-9B2B-2ED32E58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uiPriority w:val="99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uiPriority w:val="99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paragraph">
    <w:name w:val="paragraph"/>
    <w:basedOn w:val="Normal"/>
    <w:rsid w:val="003B75A2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3B75A2"/>
  </w:style>
  <w:style w:type="character" w:customStyle="1" w:styleId="eop">
    <w:name w:val="eop"/>
    <w:basedOn w:val="DefaultParagraphFont"/>
    <w:rsid w:val="003B75A2"/>
  </w:style>
  <w:style w:type="character" w:customStyle="1" w:styleId="contextualspellingandgrammarerror">
    <w:name w:val="contextualspellingandgrammarerror"/>
    <w:basedOn w:val="DefaultParagraphFont"/>
    <w:rsid w:val="003B75A2"/>
  </w:style>
  <w:style w:type="character" w:customStyle="1" w:styleId="e24kjd">
    <w:name w:val="e24kjd"/>
    <w:basedOn w:val="DefaultParagraphFont"/>
    <w:rsid w:val="006F12B2"/>
  </w:style>
  <w:style w:type="character" w:styleId="PlaceholderText">
    <w:name w:val="Placeholder Text"/>
    <w:basedOn w:val="DefaultParagraphFont"/>
    <w:uiPriority w:val="99"/>
    <w:semiHidden/>
    <w:rsid w:val="00645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B9EA-AB05-4182-BF04-6C67B3211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B752B-1AAA-40B7-804C-2B217EA24A9A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cccb6d4-dbe5-46d2-b4d3-5733603d8c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CEFD9B-8C6B-4223-879B-C17686D93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5ED60C-712D-4FCC-8A75-6698AFAD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4</Pages>
  <Words>1346</Words>
  <Characters>7150</Characters>
  <Application>Microsoft Office Word</Application>
  <DocSecurity>0</DocSecurity>
  <Lines>158</Lines>
  <Paragraphs>61</Paragraphs>
  <ScaleCrop>false</ScaleCrop>
  <HeadingPairs>
    <vt:vector size="10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ECE/TRANS/WP.29/ GRE/2020/14</vt:lpstr>
      <vt:lpstr>ECE/TRANS/WP.29/ GRE/2020/14</vt:lpstr>
      <vt:lpstr>ECE/TRANS/WP.29/ GRE/2020/14</vt:lpstr>
      <vt:lpstr>ECE/TRANS/WP.29/GRE/2019/8</vt:lpstr>
      <vt:lpstr>ECE/TRANS/WP.29/GRE/2019/8</vt:lpstr>
    </vt:vector>
  </TitlesOfParts>
  <Company>CSD</Company>
  <LinksUpToDate>false</LinksUpToDate>
  <CharactersWithSpaces>8477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ECE/TRANS/WP.29/GRE/2021/2</dc:title>
  <dc:subject>2101585</dc:subject>
  <dc:creator>Una Giltsoff</dc:creator>
  <cp:keywords/>
  <dc:description/>
  <cp:lastModifiedBy>Pauline Anne Escalante</cp:lastModifiedBy>
  <cp:revision>2</cp:revision>
  <cp:lastPrinted>2018-04-06T18:13:00Z</cp:lastPrinted>
  <dcterms:created xsi:type="dcterms:W3CDTF">2021-02-08T14:09:00Z</dcterms:created>
  <dcterms:modified xsi:type="dcterms:W3CDTF">2021-02-08T14:09:00Z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