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4B121A5" w14:textId="77777777" w:rsidTr="00C97039">
        <w:trPr>
          <w:trHeight w:hRule="exact" w:val="851"/>
        </w:trPr>
        <w:tc>
          <w:tcPr>
            <w:tcW w:w="1276" w:type="dxa"/>
            <w:tcBorders>
              <w:bottom w:val="single" w:sz="4" w:space="0" w:color="auto"/>
            </w:tcBorders>
          </w:tcPr>
          <w:p w14:paraId="21045219" w14:textId="77777777" w:rsidR="00F35BAF" w:rsidRPr="00DB58B5" w:rsidRDefault="00F35BAF" w:rsidP="002E0819"/>
        </w:tc>
        <w:tc>
          <w:tcPr>
            <w:tcW w:w="2268" w:type="dxa"/>
            <w:tcBorders>
              <w:bottom w:val="single" w:sz="4" w:space="0" w:color="auto"/>
            </w:tcBorders>
            <w:vAlign w:val="bottom"/>
          </w:tcPr>
          <w:p w14:paraId="3DCE47D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DA81818" w14:textId="77777777" w:rsidR="00F35BAF" w:rsidRPr="00DB58B5" w:rsidRDefault="002E0819" w:rsidP="002E0819">
            <w:pPr>
              <w:jc w:val="right"/>
            </w:pPr>
            <w:r w:rsidRPr="002E0819">
              <w:rPr>
                <w:sz w:val="40"/>
              </w:rPr>
              <w:t>ECE</w:t>
            </w:r>
            <w:r>
              <w:t>/TRANS/WP.29/GRSP/2021/8</w:t>
            </w:r>
          </w:p>
        </w:tc>
      </w:tr>
      <w:tr w:rsidR="00F35BAF" w:rsidRPr="00DB58B5" w14:paraId="52D16A49" w14:textId="77777777" w:rsidTr="00C97039">
        <w:trPr>
          <w:trHeight w:hRule="exact" w:val="2835"/>
        </w:trPr>
        <w:tc>
          <w:tcPr>
            <w:tcW w:w="1276" w:type="dxa"/>
            <w:tcBorders>
              <w:top w:val="single" w:sz="4" w:space="0" w:color="auto"/>
              <w:bottom w:val="single" w:sz="12" w:space="0" w:color="auto"/>
            </w:tcBorders>
          </w:tcPr>
          <w:p w14:paraId="3A647103" w14:textId="77777777" w:rsidR="00F35BAF" w:rsidRPr="00DB58B5" w:rsidRDefault="00F35BAF" w:rsidP="00C97039">
            <w:pPr>
              <w:spacing w:before="120"/>
              <w:jc w:val="center"/>
            </w:pPr>
            <w:r>
              <w:rPr>
                <w:noProof/>
                <w:lang w:eastAsia="fr-CH"/>
              </w:rPr>
              <w:drawing>
                <wp:inline distT="0" distB="0" distL="0" distR="0" wp14:anchorId="7D10FBCE" wp14:editId="0F9901D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50512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6468044" w14:textId="77777777" w:rsidR="00F35BAF" w:rsidRDefault="002E0819" w:rsidP="00C97039">
            <w:pPr>
              <w:spacing w:before="240"/>
            </w:pPr>
            <w:r>
              <w:t>Distr. générale</w:t>
            </w:r>
          </w:p>
          <w:p w14:paraId="49B37988" w14:textId="77777777" w:rsidR="002E0819" w:rsidRDefault="002E0819" w:rsidP="002E0819">
            <w:pPr>
              <w:spacing w:line="240" w:lineRule="exact"/>
            </w:pPr>
            <w:r>
              <w:t>2 mars 2021</w:t>
            </w:r>
          </w:p>
          <w:p w14:paraId="054A4587" w14:textId="77777777" w:rsidR="002E0819" w:rsidRDefault="002E0819" w:rsidP="002E0819">
            <w:pPr>
              <w:spacing w:line="240" w:lineRule="exact"/>
            </w:pPr>
            <w:r>
              <w:t>Français</w:t>
            </w:r>
          </w:p>
          <w:p w14:paraId="0D5A0DD5" w14:textId="77777777" w:rsidR="002E0819" w:rsidRPr="00DB58B5" w:rsidRDefault="002E0819" w:rsidP="002E0819">
            <w:pPr>
              <w:spacing w:line="240" w:lineRule="exact"/>
            </w:pPr>
            <w:r>
              <w:t>Original : anglais</w:t>
            </w:r>
          </w:p>
        </w:tc>
      </w:tr>
    </w:tbl>
    <w:p w14:paraId="46E75E6B" w14:textId="77777777" w:rsidR="007F20FA" w:rsidRPr="000312C0" w:rsidRDefault="007F20FA" w:rsidP="007F20FA">
      <w:pPr>
        <w:spacing w:before="120"/>
        <w:rPr>
          <w:b/>
          <w:sz w:val="28"/>
          <w:szCs w:val="28"/>
        </w:rPr>
      </w:pPr>
      <w:r w:rsidRPr="000312C0">
        <w:rPr>
          <w:b/>
          <w:sz w:val="28"/>
          <w:szCs w:val="28"/>
        </w:rPr>
        <w:t>Commission économique pour l’Europe</w:t>
      </w:r>
    </w:p>
    <w:p w14:paraId="351DF7ED" w14:textId="77777777" w:rsidR="007F20FA" w:rsidRDefault="007F20FA" w:rsidP="007F20FA">
      <w:pPr>
        <w:spacing w:before="120"/>
        <w:rPr>
          <w:sz w:val="28"/>
          <w:szCs w:val="28"/>
        </w:rPr>
      </w:pPr>
      <w:r w:rsidRPr="00685843">
        <w:rPr>
          <w:sz w:val="28"/>
          <w:szCs w:val="28"/>
        </w:rPr>
        <w:t>Comité des transports intérieurs</w:t>
      </w:r>
    </w:p>
    <w:p w14:paraId="59BD1CC2" w14:textId="77777777" w:rsidR="00601597" w:rsidRPr="00302CE5" w:rsidRDefault="00601597" w:rsidP="00302CE5">
      <w:pPr>
        <w:spacing w:before="120"/>
        <w:rPr>
          <w:b/>
          <w:sz w:val="24"/>
          <w:szCs w:val="24"/>
        </w:rPr>
      </w:pPr>
      <w:r w:rsidRPr="00302CE5">
        <w:rPr>
          <w:b/>
          <w:bCs/>
          <w:sz w:val="24"/>
          <w:szCs w:val="24"/>
          <w:lang w:val="fr-FR"/>
        </w:rPr>
        <w:t xml:space="preserve">Forum mondial de l’harmonisation des Règlements </w:t>
      </w:r>
      <w:r w:rsidR="00302CE5">
        <w:rPr>
          <w:b/>
          <w:bCs/>
          <w:sz w:val="24"/>
          <w:szCs w:val="24"/>
          <w:lang w:val="fr-FR"/>
        </w:rPr>
        <w:br/>
      </w:r>
      <w:r w:rsidRPr="00302CE5">
        <w:rPr>
          <w:b/>
          <w:bCs/>
          <w:sz w:val="24"/>
          <w:szCs w:val="24"/>
          <w:lang w:val="fr-FR"/>
        </w:rPr>
        <w:t>concernant les véhicules</w:t>
      </w:r>
    </w:p>
    <w:p w14:paraId="47051A43" w14:textId="77777777" w:rsidR="00601597" w:rsidRPr="00302CE5" w:rsidRDefault="00601597" w:rsidP="00302CE5">
      <w:pPr>
        <w:spacing w:before="120"/>
        <w:rPr>
          <w:b/>
        </w:rPr>
      </w:pPr>
      <w:r w:rsidRPr="00302CE5">
        <w:rPr>
          <w:b/>
          <w:bCs/>
          <w:lang w:val="fr-FR"/>
        </w:rPr>
        <w:t>Groupe de travail de la sécurité passive</w:t>
      </w:r>
    </w:p>
    <w:p w14:paraId="29CD69BD" w14:textId="77777777" w:rsidR="00601597" w:rsidRPr="00302CE5" w:rsidRDefault="00601597" w:rsidP="00302CE5">
      <w:pPr>
        <w:spacing w:before="120"/>
        <w:rPr>
          <w:b/>
        </w:rPr>
      </w:pPr>
      <w:r w:rsidRPr="00302CE5">
        <w:rPr>
          <w:b/>
          <w:bCs/>
          <w:lang w:val="fr-FR"/>
        </w:rPr>
        <w:t>Soixante-neuvième session</w:t>
      </w:r>
      <w:r w:rsidRPr="00302CE5">
        <w:rPr>
          <w:lang w:val="fr-FR"/>
        </w:rPr>
        <w:t xml:space="preserve"> </w:t>
      </w:r>
    </w:p>
    <w:p w14:paraId="485E32A1" w14:textId="77777777" w:rsidR="00601597" w:rsidRPr="00302CE5" w:rsidRDefault="00601597" w:rsidP="00601597">
      <w:pPr>
        <w:rPr>
          <w:bCs/>
        </w:rPr>
      </w:pPr>
      <w:r w:rsidRPr="00302CE5">
        <w:rPr>
          <w:lang w:val="fr-FR"/>
        </w:rPr>
        <w:t>Genève, 17-21 mai 2021</w:t>
      </w:r>
    </w:p>
    <w:p w14:paraId="60C92274" w14:textId="77777777" w:rsidR="00601597" w:rsidRPr="00302CE5" w:rsidRDefault="00601597" w:rsidP="00601597">
      <w:pPr>
        <w:rPr>
          <w:bCs/>
        </w:rPr>
      </w:pPr>
      <w:r w:rsidRPr="00302CE5">
        <w:rPr>
          <w:lang w:val="fr-FR"/>
        </w:rPr>
        <w:t>Point 10 de l’ordre du jour provisoire</w:t>
      </w:r>
    </w:p>
    <w:p w14:paraId="1F3B9F6C" w14:textId="77777777" w:rsidR="00601597" w:rsidRPr="00302CE5" w:rsidRDefault="00601597" w:rsidP="00601597">
      <w:pPr>
        <w:rPr>
          <w:b/>
        </w:rPr>
      </w:pPr>
      <w:r w:rsidRPr="00302CE5">
        <w:rPr>
          <w:b/>
          <w:bCs/>
          <w:lang w:val="fr-FR"/>
        </w:rPr>
        <w:t>Règlement ONU n</w:t>
      </w:r>
      <w:r w:rsidRPr="00302CE5">
        <w:rPr>
          <w:b/>
          <w:bCs/>
          <w:vertAlign w:val="superscript"/>
          <w:lang w:val="fr-FR"/>
        </w:rPr>
        <w:t>o </w:t>
      </w:r>
      <w:r w:rsidRPr="00302CE5">
        <w:rPr>
          <w:b/>
          <w:bCs/>
          <w:lang w:val="fr-FR"/>
        </w:rPr>
        <w:t>95 (Choc latéral)</w:t>
      </w:r>
    </w:p>
    <w:p w14:paraId="4D5FBF8F" w14:textId="77777777" w:rsidR="00601597" w:rsidRPr="002B2514" w:rsidRDefault="00601597" w:rsidP="00302CE5">
      <w:pPr>
        <w:pStyle w:val="HChG"/>
      </w:pPr>
      <w:r>
        <w:rPr>
          <w:lang w:val="fr-FR"/>
        </w:rPr>
        <w:tab/>
      </w:r>
      <w:r>
        <w:rPr>
          <w:lang w:val="fr-FR"/>
        </w:rPr>
        <w:tab/>
        <w:t xml:space="preserve">Proposition de complément 1 à la série 04 d’amendements </w:t>
      </w:r>
      <w:r w:rsidR="00302CE5">
        <w:rPr>
          <w:lang w:val="fr-FR"/>
        </w:rPr>
        <w:br/>
      </w:r>
      <w:r>
        <w:rPr>
          <w:lang w:val="fr-FR"/>
        </w:rPr>
        <w:t xml:space="preserve">et de complément 2 à la série 05 d’amendements </w:t>
      </w:r>
      <w:r w:rsidR="00302CE5">
        <w:rPr>
          <w:lang w:val="fr-FR"/>
        </w:rPr>
        <w:br/>
      </w:r>
      <w:r>
        <w:rPr>
          <w:lang w:val="fr-FR"/>
        </w:rPr>
        <w:t xml:space="preserve">au Règlement ONU </w:t>
      </w:r>
      <w:r w:rsidRPr="00092AFE">
        <w:rPr>
          <w:lang w:val="fr-FR"/>
        </w:rPr>
        <w:t>n</w:t>
      </w:r>
      <w:r w:rsidRPr="00092AFE">
        <w:rPr>
          <w:vertAlign w:val="superscript"/>
          <w:lang w:val="fr-FR"/>
        </w:rPr>
        <w:t>o</w:t>
      </w:r>
      <w:r>
        <w:rPr>
          <w:vertAlign w:val="superscript"/>
          <w:lang w:val="fr-FR"/>
        </w:rPr>
        <w:t> </w:t>
      </w:r>
      <w:r>
        <w:rPr>
          <w:lang w:val="fr-FR"/>
        </w:rPr>
        <w:t>95 (Choc latéral)</w:t>
      </w:r>
    </w:p>
    <w:p w14:paraId="6D44BC2B" w14:textId="77777777" w:rsidR="00601597" w:rsidRPr="002B2514" w:rsidRDefault="00302CE5" w:rsidP="00302CE5">
      <w:pPr>
        <w:pStyle w:val="H1G"/>
      </w:pPr>
      <w:r>
        <w:rPr>
          <w:lang w:val="fr-FR"/>
        </w:rPr>
        <w:tab/>
      </w:r>
      <w:r>
        <w:rPr>
          <w:lang w:val="fr-FR"/>
        </w:rPr>
        <w:tab/>
      </w:r>
      <w:r w:rsidR="00601597">
        <w:rPr>
          <w:lang w:val="fr-FR"/>
        </w:rPr>
        <w:t>Communication des experts du Japon et de l’Organisation internationale des constructeurs d’automobiles</w:t>
      </w:r>
      <w:r w:rsidR="00601597" w:rsidRPr="00302CE5">
        <w:rPr>
          <w:b w:val="0"/>
          <w:bCs/>
          <w:sz w:val="20"/>
          <w:lang w:val="fr-FR"/>
        </w:rPr>
        <w:footnoteReference w:customMarkFollows="1" w:id="2"/>
        <w:t>*</w:t>
      </w:r>
    </w:p>
    <w:p w14:paraId="00F3BB0E" w14:textId="77777777" w:rsidR="00601597" w:rsidRPr="002B2514" w:rsidRDefault="00601597" w:rsidP="00302CE5">
      <w:pPr>
        <w:pStyle w:val="SingleTxtG"/>
        <w:ind w:firstLine="567"/>
      </w:pPr>
      <w:r>
        <w:rPr>
          <w:lang w:val="fr-FR"/>
        </w:rPr>
        <w:t>Le texte ci-après a été établi par un groupe d’experts du Japon et de l’Organisation internationale des constructeurs d’automobiles (OICA). Il est fondé sur le document informel GRSP-68-20, soumis par l’expert du Japon à la soixante-huitième session du Groupe de travail de la sécurité passive (GRSP). La présente proposition vise à apporter de nouvelles modifications au domaine d’application actuel du Règlement ONU, lequel avait été modifié à la soixante-sixième session du GRSP à l’initiative des experts de la Commission européenne, au nom de l’équipe de rédaction pour le Règlement relatif à la sécurité générale des véhicules à moteur de l’Union européenne (voir ECE/TRANS/WP.29/GRSP/66, par.</w:t>
      </w:r>
      <w:r w:rsidR="00302CE5">
        <w:rPr>
          <w:lang w:val="fr-FR"/>
        </w:rPr>
        <w:t> </w:t>
      </w:r>
      <w:r>
        <w:rPr>
          <w:lang w:val="fr-FR"/>
        </w:rPr>
        <w:t xml:space="preserve">34). Les modifications qu’il est proposé d’apporter au texte actuel du Règlement ONU </w:t>
      </w:r>
      <w:r w:rsidRPr="002B2514">
        <w:rPr>
          <w:lang w:val="fr-FR"/>
        </w:rPr>
        <w:t>n</w:t>
      </w:r>
      <w:r w:rsidRPr="002B2514">
        <w:rPr>
          <w:vertAlign w:val="superscript"/>
          <w:lang w:val="fr-FR"/>
        </w:rPr>
        <w:t>o</w:t>
      </w:r>
      <w:r>
        <w:rPr>
          <w:vertAlign w:val="superscript"/>
          <w:lang w:val="fr-FR"/>
        </w:rPr>
        <w:t> </w:t>
      </w:r>
      <w:r>
        <w:rPr>
          <w:lang w:val="fr-FR"/>
        </w:rPr>
        <w:t xml:space="preserve">95 figurent en caractères gras pour les ajouts. </w:t>
      </w:r>
      <w:bookmarkStart w:id="0" w:name="_Hlk64558592"/>
      <w:bookmarkEnd w:id="0"/>
    </w:p>
    <w:p w14:paraId="215BBE43" w14:textId="77777777" w:rsidR="00601597" w:rsidRDefault="00601597" w:rsidP="00601597">
      <w:r>
        <w:br w:type="page"/>
      </w:r>
    </w:p>
    <w:p w14:paraId="579ED054" w14:textId="77777777" w:rsidR="00601597" w:rsidRPr="002B2514" w:rsidRDefault="00302CE5" w:rsidP="00302CE5">
      <w:pPr>
        <w:pStyle w:val="HChG"/>
      </w:pPr>
      <w:r>
        <w:rPr>
          <w:lang w:val="fr-FR"/>
        </w:rPr>
        <w:lastRenderedPageBreak/>
        <w:tab/>
      </w:r>
      <w:r w:rsidR="00601597">
        <w:rPr>
          <w:lang w:val="fr-FR"/>
        </w:rPr>
        <w:t>I.</w:t>
      </w:r>
      <w:r w:rsidR="00601597">
        <w:rPr>
          <w:lang w:val="fr-FR"/>
        </w:rPr>
        <w:tab/>
        <w:t>Proposition</w:t>
      </w:r>
    </w:p>
    <w:p w14:paraId="02AB1081" w14:textId="77777777" w:rsidR="00601597" w:rsidRPr="002B2514" w:rsidRDefault="00601597" w:rsidP="00302CE5">
      <w:pPr>
        <w:pStyle w:val="SingleTxtG"/>
      </w:pPr>
      <w:r w:rsidRPr="00302CE5">
        <w:rPr>
          <w:i/>
          <w:iCs/>
          <w:lang w:val="fr-FR"/>
        </w:rPr>
        <w:t>Paragraphe 1, Domaine d’application</w:t>
      </w:r>
      <w:r>
        <w:rPr>
          <w:lang w:val="fr-FR"/>
        </w:rPr>
        <w:t>, lire</w:t>
      </w:r>
      <w:r w:rsidR="00302CE5">
        <w:rPr>
          <w:lang w:val="fr-FR"/>
        </w:rPr>
        <w:t> </w:t>
      </w:r>
      <w:r>
        <w:rPr>
          <w:lang w:val="fr-FR"/>
        </w:rPr>
        <w:t>:</w:t>
      </w:r>
    </w:p>
    <w:p w14:paraId="77A4E8E5" w14:textId="77777777" w:rsidR="00601597" w:rsidRPr="002B2514" w:rsidRDefault="00601597" w:rsidP="00302CE5">
      <w:pPr>
        <w:pStyle w:val="HChG"/>
        <w:ind w:left="2268"/>
      </w:pPr>
      <w:r w:rsidRPr="005D4449">
        <w:rPr>
          <w:b w:val="0"/>
          <w:bCs/>
          <w:sz w:val="20"/>
          <w:lang w:val="fr-FR"/>
        </w:rPr>
        <w:t>« </w:t>
      </w:r>
      <w:r w:rsidRPr="00F02992">
        <w:rPr>
          <w:lang w:val="fr-FR"/>
        </w:rPr>
        <w:t>1.</w:t>
      </w:r>
      <w:bookmarkStart w:id="1" w:name="_GoBack"/>
      <w:bookmarkEnd w:id="1"/>
      <w:r>
        <w:rPr>
          <w:lang w:val="fr-FR"/>
        </w:rPr>
        <w:tab/>
      </w:r>
      <w:r>
        <w:rPr>
          <w:lang w:val="fr-FR"/>
        </w:rPr>
        <w:tab/>
        <w:t xml:space="preserve">Domaine d’application </w:t>
      </w:r>
    </w:p>
    <w:p w14:paraId="0C8796B4" w14:textId="77777777" w:rsidR="00601597" w:rsidRPr="002B2514" w:rsidRDefault="00601597" w:rsidP="00302CE5">
      <w:pPr>
        <w:pStyle w:val="SingleTxtG"/>
        <w:ind w:left="2268"/>
      </w:pPr>
      <w:r>
        <w:rPr>
          <w:lang w:val="fr-FR"/>
        </w:rPr>
        <w:tab/>
        <w:t>Le présent Règlement s’applique aux véhicules de la catégorie M</w:t>
      </w:r>
      <w:r w:rsidRPr="002B2514">
        <w:rPr>
          <w:vertAlign w:val="subscript"/>
          <w:lang w:val="fr-FR"/>
        </w:rPr>
        <w:t>1</w:t>
      </w:r>
      <w:r>
        <w:rPr>
          <w:lang w:val="fr-FR"/>
        </w:rPr>
        <w:t xml:space="preserve"> dont la masse maximale admissible ne dépasse pas 3</w:t>
      </w:r>
      <w:r w:rsidR="00302CE5">
        <w:rPr>
          <w:lang w:val="fr-FR"/>
        </w:rPr>
        <w:t> </w:t>
      </w:r>
      <w:r>
        <w:rPr>
          <w:lang w:val="fr-FR"/>
        </w:rPr>
        <w:t>500</w:t>
      </w:r>
      <w:r w:rsidR="00302CE5">
        <w:rPr>
          <w:lang w:val="fr-FR"/>
        </w:rPr>
        <w:t> </w:t>
      </w:r>
      <w:r>
        <w:rPr>
          <w:lang w:val="fr-FR"/>
        </w:rPr>
        <w:t xml:space="preserve">kilogrammes, </w:t>
      </w:r>
      <w:r w:rsidRPr="002B2514">
        <w:rPr>
          <w:b/>
          <w:bCs/>
          <w:lang w:val="fr-FR"/>
        </w:rPr>
        <w:t>aux véhicules de la catégorie M</w:t>
      </w:r>
      <w:r w:rsidRPr="002B2514">
        <w:rPr>
          <w:b/>
          <w:bCs/>
          <w:vertAlign w:val="subscript"/>
          <w:lang w:val="fr-FR"/>
        </w:rPr>
        <w:t>1</w:t>
      </w:r>
      <w:r w:rsidRPr="002B2514">
        <w:rPr>
          <w:b/>
          <w:bCs/>
          <w:lang w:val="fr-FR"/>
        </w:rPr>
        <w:t xml:space="preserve"> dont la masse maximale admissible dépasse 3</w:t>
      </w:r>
      <w:r w:rsidR="00302CE5">
        <w:rPr>
          <w:b/>
          <w:bCs/>
          <w:lang w:val="fr-FR"/>
        </w:rPr>
        <w:t> </w:t>
      </w:r>
      <w:r w:rsidRPr="002B2514">
        <w:rPr>
          <w:b/>
          <w:bCs/>
          <w:lang w:val="fr-FR"/>
        </w:rPr>
        <w:t>500</w:t>
      </w:r>
      <w:r w:rsidR="00302CE5">
        <w:rPr>
          <w:b/>
          <w:bCs/>
          <w:lang w:val="fr-FR"/>
        </w:rPr>
        <w:t> </w:t>
      </w:r>
      <w:r w:rsidRPr="002B2514">
        <w:rPr>
          <w:b/>
          <w:bCs/>
          <w:lang w:val="fr-FR"/>
        </w:rPr>
        <w:t xml:space="preserve">kilogrammes </w:t>
      </w:r>
      <w:r>
        <w:rPr>
          <w:b/>
          <w:bCs/>
          <w:lang w:val="fr-FR"/>
        </w:rPr>
        <w:t xml:space="preserve">et </w:t>
      </w:r>
      <w:r w:rsidRPr="002B2514">
        <w:rPr>
          <w:b/>
          <w:bCs/>
          <w:lang w:val="fr-FR"/>
        </w:rPr>
        <w:t xml:space="preserve">pour lesquels le point </w:t>
      </w:r>
      <w:r w:rsidR="00302CE5" w:rsidRPr="00302CE5">
        <w:rPr>
          <w:b/>
          <w:bCs/>
        </w:rPr>
        <w:t>“</w:t>
      </w:r>
      <w:r w:rsidRPr="002B2514">
        <w:rPr>
          <w:b/>
          <w:bCs/>
          <w:lang w:val="fr-FR"/>
        </w:rPr>
        <w:t>R</w:t>
      </w:r>
      <w:r w:rsidR="00302CE5" w:rsidRPr="00302CE5">
        <w:rPr>
          <w:b/>
          <w:bCs/>
        </w:rPr>
        <w:t>”</w:t>
      </w:r>
      <w:r w:rsidRPr="002B2514">
        <w:rPr>
          <w:b/>
          <w:bCs/>
          <w:lang w:val="fr-FR"/>
        </w:rPr>
        <w:t xml:space="preserve"> du siège le plus bas est à une hauteur inférieure ou</w:t>
      </w:r>
      <w:r>
        <w:rPr>
          <w:b/>
          <w:bCs/>
          <w:lang w:val="fr-FR"/>
        </w:rPr>
        <w:t xml:space="preserve"> </w:t>
      </w:r>
      <w:r w:rsidRPr="002B2514">
        <w:rPr>
          <w:b/>
          <w:bCs/>
          <w:lang w:val="fr-FR"/>
        </w:rPr>
        <w:t>égale à 700</w:t>
      </w:r>
      <w:r w:rsidR="00302CE5">
        <w:rPr>
          <w:b/>
          <w:bCs/>
          <w:lang w:val="fr-FR"/>
        </w:rPr>
        <w:t> </w:t>
      </w:r>
      <w:r w:rsidRPr="002B2514">
        <w:rPr>
          <w:b/>
          <w:bCs/>
          <w:lang w:val="fr-FR"/>
        </w:rPr>
        <w:t>mm au-dessus du sol, lorsque le véhicule est dans l</w:t>
      </w:r>
      <w:r>
        <w:rPr>
          <w:b/>
          <w:bCs/>
          <w:lang w:val="fr-FR"/>
        </w:rPr>
        <w:t>’</w:t>
      </w:r>
      <w:r w:rsidRPr="002B2514">
        <w:rPr>
          <w:b/>
          <w:bCs/>
          <w:lang w:val="fr-FR"/>
        </w:rPr>
        <w:t>état</w:t>
      </w:r>
      <w:r>
        <w:rPr>
          <w:b/>
          <w:bCs/>
          <w:lang w:val="fr-FR"/>
        </w:rPr>
        <w:t xml:space="preserve"> </w:t>
      </w:r>
      <w:r w:rsidRPr="002B2514">
        <w:rPr>
          <w:b/>
          <w:bCs/>
          <w:lang w:val="fr-FR"/>
        </w:rPr>
        <w:t>correspondant à la masse de référence définie au paragraphe</w:t>
      </w:r>
      <w:r w:rsidR="00302CE5">
        <w:rPr>
          <w:b/>
          <w:bCs/>
          <w:lang w:val="fr-FR"/>
        </w:rPr>
        <w:t> </w:t>
      </w:r>
      <w:r w:rsidRPr="002B2514">
        <w:rPr>
          <w:b/>
          <w:bCs/>
          <w:lang w:val="fr-FR"/>
        </w:rPr>
        <w:t>2.10 du présent Règlement</w:t>
      </w:r>
      <w:r>
        <w:rPr>
          <w:b/>
          <w:bCs/>
          <w:lang w:val="fr-FR"/>
        </w:rPr>
        <w:t>,</w:t>
      </w:r>
      <w:r>
        <w:rPr>
          <w:lang w:val="fr-FR"/>
        </w:rPr>
        <w:t xml:space="preserve"> et aux véhicules de la catégorie N</w:t>
      </w:r>
      <w:r w:rsidRPr="002B2514">
        <w:rPr>
          <w:vertAlign w:val="subscript"/>
          <w:lang w:val="fr-FR"/>
        </w:rPr>
        <w:t>1</w:t>
      </w:r>
      <w:r w:rsidRPr="00305170">
        <w:rPr>
          <w:rStyle w:val="Appelnotedebasdep"/>
        </w:rPr>
        <w:footnoteReference w:id="3"/>
      </w:r>
      <w:r>
        <w:rPr>
          <w:lang w:val="fr-FR"/>
        </w:rPr>
        <w:t>. ».</w:t>
      </w:r>
    </w:p>
    <w:p w14:paraId="48AD2506" w14:textId="77777777" w:rsidR="00601597" w:rsidRPr="002B2514" w:rsidRDefault="00302CE5" w:rsidP="00302CE5">
      <w:pPr>
        <w:pStyle w:val="HChG"/>
      </w:pPr>
      <w:r>
        <w:rPr>
          <w:lang w:val="fr-FR"/>
        </w:rPr>
        <w:tab/>
      </w:r>
      <w:r w:rsidR="00601597">
        <w:rPr>
          <w:lang w:val="fr-FR"/>
        </w:rPr>
        <w:t>II.</w:t>
      </w:r>
      <w:r w:rsidR="00601597">
        <w:rPr>
          <w:lang w:val="fr-FR"/>
        </w:rPr>
        <w:tab/>
      </w:r>
      <w:r w:rsidR="00601597">
        <w:rPr>
          <w:lang w:val="fr-FR"/>
        </w:rPr>
        <w:tab/>
        <w:t>Justification</w:t>
      </w:r>
    </w:p>
    <w:p w14:paraId="35722269" w14:textId="77777777" w:rsidR="00601597" w:rsidRPr="002B2514" w:rsidRDefault="00601597" w:rsidP="00302CE5">
      <w:pPr>
        <w:pStyle w:val="SingleTxtG"/>
      </w:pPr>
      <w:r>
        <w:rPr>
          <w:lang w:val="fr-FR"/>
        </w:rPr>
        <w:t>1.</w:t>
      </w:r>
      <w:r>
        <w:rPr>
          <w:lang w:val="fr-FR"/>
        </w:rPr>
        <w:tab/>
        <w:t>Le Règlement ONU n</w:t>
      </w:r>
      <w:r w:rsidR="00302CE5" w:rsidRPr="00302CE5">
        <w:rPr>
          <w:vertAlign w:val="superscript"/>
          <w:lang w:val="fr-FR"/>
        </w:rPr>
        <w:t>o</w:t>
      </w:r>
      <w:r>
        <w:rPr>
          <w:lang w:val="fr-FR"/>
        </w:rPr>
        <w:t> 95 s’appliquait initialement aux véhicules des catégories M</w:t>
      </w:r>
      <w:r w:rsidRPr="002B2514">
        <w:rPr>
          <w:vertAlign w:val="subscript"/>
          <w:lang w:val="fr-FR"/>
        </w:rPr>
        <w:t>1</w:t>
      </w:r>
      <w:r>
        <w:rPr>
          <w:lang w:val="fr-FR"/>
        </w:rPr>
        <w:t xml:space="preserve"> et N</w:t>
      </w:r>
      <w:r w:rsidRPr="002B2514">
        <w:rPr>
          <w:vertAlign w:val="subscript"/>
          <w:lang w:val="fr-FR"/>
        </w:rPr>
        <w:t>1</w:t>
      </w:r>
      <w:r>
        <w:rPr>
          <w:lang w:val="fr-FR"/>
        </w:rPr>
        <w:t xml:space="preserve"> pour lesquels le point « R » du siège le plus bas se trouvait à une hauteur inférieure ou égale à 700</w:t>
      </w:r>
      <w:r w:rsidR="00302CE5">
        <w:rPr>
          <w:lang w:val="fr-FR"/>
        </w:rPr>
        <w:t> </w:t>
      </w:r>
      <w:r>
        <w:rPr>
          <w:lang w:val="fr-FR"/>
        </w:rPr>
        <w:t>mm au-dessus du sol.</w:t>
      </w:r>
    </w:p>
    <w:p w14:paraId="769ED7B4" w14:textId="77777777" w:rsidR="00601597" w:rsidRPr="002B2514" w:rsidRDefault="00601597" w:rsidP="00302CE5">
      <w:pPr>
        <w:pStyle w:val="SingleTxtG"/>
      </w:pPr>
      <w:r>
        <w:rPr>
          <w:lang w:val="fr-FR"/>
        </w:rPr>
        <w:t>2.</w:t>
      </w:r>
      <w:r>
        <w:rPr>
          <w:lang w:val="fr-FR"/>
        </w:rPr>
        <w:tab/>
        <w:t xml:space="preserve">La proposition visant à élargir le domaine d’application du Règlement ONU </w:t>
      </w:r>
      <w:r w:rsidRPr="002B2514">
        <w:rPr>
          <w:lang w:val="fr-FR"/>
        </w:rPr>
        <w:t>n</w:t>
      </w:r>
      <w:r w:rsidRPr="002B2514">
        <w:rPr>
          <w:vertAlign w:val="superscript"/>
          <w:lang w:val="fr-FR"/>
        </w:rPr>
        <w:t>o</w:t>
      </w:r>
      <w:r>
        <w:rPr>
          <w:vertAlign w:val="superscript"/>
          <w:lang w:val="fr-FR"/>
        </w:rPr>
        <w:t> </w:t>
      </w:r>
      <w:r>
        <w:rPr>
          <w:lang w:val="fr-FR"/>
        </w:rPr>
        <w:t>95 (ECE/TRANS/WP.29/GRSP/2019/30) a été faite par les experts de la Commission européenne au nom de l’équipe de rédaction</w:t>
      </w:r>
      <w:r w:rsidR="00302CE5">
        <w:rPr>
          <w:lang w:val="fr-FR"/>
        </w:rPr>
        <w:t xml:space="preserve"> </w:t>
      </w:r>
      <w:r>
        <w:rPr>
          <w:lang w:val="fr-FR"/>
        </w:rPr>
        <w:t>pour le Règlement relatif à la sécurité générale des véhicules et a été adoptée à la soixante-sixième session du GRSP, aux fins de sa soumission au WP.29.</w:t>
      </w:r>
    </w:p>
    <w:p w14:paraId="46C6121F" w14:textId="77777777" w:rsidR="00601597" w:rsidRPr="002B2514" w:rsidRDefault="00601597" w:rsidP="00302CE5">
      <w:pPr>
        <w:pStyle w:val="SingleTxtG"/>
      </w:pPr>
      <w:r>
        <w:rPr>
          <w:lang w:val="fr-FR"/>
        </w:rPr>
        <w:t>3.</w:t>
      </w:r>
      <w:r>
        <w:rPr>
          <w:lang w:val="fr-FR"/>
        </w:rPr>
        <w:tab/>
        <w:t>À la suite de l’adoption par le WP.29 à sa 181</w:t>
      </w:r>
      <w:r w:rsidRPr="002B2514">
        <w:rPr>
          <w:vertAlign w:val="superscript"/>
          <w:lang w:val="fr-FR"/>
        </w:rPr>
        <w:t>e</w:t>
      </w:r>
      <w:r w:rsidR="00302CE5">
        <w:rPr>
          <w:lang w:val="fr-FR"/>
        </w:rPr>
        <w:t> </w:t>
      </w:r>
      <w:r>
        <w:rPr>
          <w:lang w:val="fr-FR"/>
        </w:rPr>
        <w:t>session du document</w:t>
      </w:r>
      <w:r w:rsidR="00302CE5">
        <w:rPr>
          <w:lang w:val="fr-FR"/>
        </w:rPr>
        <w:t xml:space="preserve"> </w:t>
      </w:r>
      <w:r>
        <w:rPr>
          <w:lang w:val="fr-FR"/>
        </w:rPr>
        <w:t>ECE/TRANS/WP.29/2020/61, soumis par le GRSP, le domaine d’application du Règlement ONU n</w:t>
      </w:r>
      <w:r w:rsidR="00302CE5" w:rsidRPr="00302CE5">
        <w:rPr>
          <w:vertAlign w:val="superscript"/>
          <w:lang w:val="fr-FR"/>
        </w:rPr>
        <w:t>o</w:t>
      </w:r>
      <w:r>
        <w:rPr>
          <w:lang w:val="fr-FR"/>
        </w:rPr>
        <w:t> 95 a été modifié ; la dérogation pour les véhicules ayant un point R élevé a été supprimée et une restriction relative à la masse a été ajoutée pour les véhicules de la catégorie M</w:t>
      </w:r>
      <w:r w:rsidRPr="002A75AC">
        <w:rPr>
          <w:vertAlign w:val="subscript"/>
          <w:lang w:val="fr-FR"/>
        </w:rPr>
        <w:t>1</w:t>
      </w:r>
      <w:r>
        <w:rPr>
          <w:lang w:val="fr-FR"/>
        </w:rPr>
        <w:t>.</w:t>
      </w:r>
    </w:p>
    <w:p w14:paraId="37B2014F" w14:textId="77777777" w:rsidR="00601597" w:rsidRPr="002B2514" w:rsidRDefault="00601597" w:rsidP="00302CE5">
      <w:pPr>
        <w:pStyle w:val="SingleTxtG"/>
      </w:pPr>
      <w:r>
        <w:rPr>
          <w:lang w:val="fr-FR"/>
        </w:rPr>
        <w:t>4.</w:t>
      </w:r>
      <w:r>
        <w:rPr>
          <w:lang w:val="fr-FR"/>
        </w:rPr>
        <w:tab/>
        <w:t>Étant donné que la grande majorité des véhicules de la catégorie M</w:t>
      </w:r>
      <w:r w:rsidRPr="002A75AC">
        <w:rPr>
          <w:vertAlign w:val="subscript"/>
          <w:lang w:val="fr-FR"/>
        </w:rPr>
        <w:t>1</w:t>
      </w:r>
      <w:r>
        <w:rPr>
          <w:vertAlign w:val="subscript"/>
          <w:lang w:val="fr-FR"/>
        </w:rPr>
        <w:t>,</w:t>
      </w:r>
      <w:r w:rsidRPr="00092AFE">
        <w:rPr>
          <w:lang w:val="fr-FR"/>
        </w:rPr>
        <w:t xml:space="preserve"> </w:t>
      </w:r>
      <w:r>
        <w:rPr>
          <w:lang w:val="fr-FR"/>
        </w:rPr>
        <w:t>quelle que soit leur masse, est exposée aux risques de choc électrique et de fuite de carburant après un accident, et compte tenu de la possibilité que les occupants du véhicule soient blessés en cas de choc latéral avec un autre véhicule, il faudrait supprimer la restriction relative à la masse afin que des véhicules tels que les grandes berlines, les voitures de tourisme et certains véhicules tous terrains de loisir lourds puissent être correctement homologués comme par le passé.</w:t>
      </w:r>
    </w:p>
    <w:p w14:paraId="42E90991" w14:textId="77777777" w:rsidR="00601597" w:rsidRPr="002B2514" w:rsidRDefault="00601597" w:rsidP="00302CE5">
      <w:pPr>
        <w:pStyle w:val="SingleTxtG"/>
      </w:pPr>
      <w:r>
        <w:rPr>
          <w:lang w:val="fr-FR"/>
        </w:rPr>
        <w:t>5.</w:t>
      </w:r>
      <w:r>
        <w:rPr>
          <w:lang w:val="fr-FR"/>
        </w:rPr>
        <w:tab/>
        <w:t>C’est pourquoi, à l’issue d’un examen approfondi, le Japon et l’OICA souhaitent proposer la suppression de la restriction relative à la masse,</w:t>
      </w:r>
      <w:r w:rsidRPr="008F0D76">
        <w:rPr>
          <w:lang w:val="fr-FR"/>
        </w:rPr>
        <w:t xml:space="preserve"> </w:t>
      </w:r>
      <w:r>
        <w:rPr>
          <w:lang w:val="fr-FR"/>
        </w:rPr>
        <w:t>récemment introduite pour les véhicules de la catégorie M</w:t>
      </w:r>
      <w:r w:rsidRPr="00942264">
        <w:rPr>
          <w:vertAlign w:val="subscript"/>
          <w:lang w:val="fr-FR"/>
        </w:rPr>
        <w:t>1</w:t>
      </w:r>
      <w:r>
        <w:rPr>
          <w:lang w:val="fr-FR"/>
        </w:rPr>
        <w:t>, tout en tenant compte de la situation particulière des véhicules lourds de la catégorie M</w:t>
      </w:r>
      <w:r w:rsidRPr="00092AFE">
        <w:rPr>
          <w:vertAlign w:val="subscript"/>
          <w:lang w:val="fr-FR"/>
        </w:rPr>
        <w:t>1</w:t>
      </w:r>
      <w:r>
        <w:rPr>
          <w:lang w:val="fr-FR"/>
        </w:rPr>
        <w:t xml:space="preserve"> dont les places assises sont hautes.</w:t>
      </w:r>
    </w:p>
    <w:p w14:paraId="0120DFAA" w14:textId="77777777" w:rsidR="00601597" w:rsidRPr="002B2514" w:rsidRDefault="00601597" w:rsidP="00302CE5">
      <w:pPr>
        <w:pStyle w:val="SingleTxtG"/>
        <w:keepNext/>
      </w:pPr>
      <w:r>
        <w:rPr>
          <w:lang w:val="fr-FR"/>
        </w:rPr>
        <w:t>6.</w:t>
      </w:r>
      <w:r>
        <w:rPr>
          <w:lang w:val="fr-FR"/>
        </w:rPr>
        <w:tab/>
        <w:t>En résumé, les experts du Japon et de l’OICA proposent que le Règlement ONU n</w:t>
      </w:r>
      <w:r w:rsidR="00302CE5" w:rsidRPr="00302CE5">
        <w:rPr>
          <w:vertAlign w:val="superscript"/>
          <w:lang w:val="fr-FR"/>
        </w:rPr>
        <w:t>o</w:t>
      </w:r>
      <w:r>
        <w:rPr>
          <w:lang w:val="fr-FR"/>
        </w:rPr>
        <w:t> 95 s’applique aux véhicules des catégories</w:t>
      </w:r>
      <w:r w:rsidR="00302CE5">
        <w:rPr>
          <w:lang w:val="fr-FR"/>
        </w:rPr>
        <w:t> </w:t>
      </w:r>
      <w:r>
        <w:rPr>
          <w:lang w:val="fr-FR"/>
        </w:rPr>
        <w:t>:</w:t>
      </w:r>
    </w:p>
    <w:p w14:paraId="65312405" w14:textId="77777777" w:rsidR="00601597" w:rsidRPr="002B2514" w:rsidRDefault="00302CE5" w:rsidP="00302CE5">
      <w:pPr>
        <w:pStyle w:val="SingleTxtG"/>
        <w:ind w:left="1701"/>
      </w:pPr>
      <w:r>
        <w:rPr>
          <w:lang w:val="fr-FR"/>
        </w:rPr>
        <w:t>-</w:t>
      </w:r>
      <w:r>
        <w:rPr>
          <w:lang w:val="fr-FR"/>
        </w:rPr>
        <w:tab/>
      </w:r>
      <w:r w:rsidR="00601597">
        <w:rPr>
          <w:lang w:val="fr-FR"/>
        </w:rPr>
        <w:t>M</w:t>
      </w:r>
      <w:r w:rsidR="00601597" w:rsidRPr="00942264">
        <w:rPr>
          <w:vertAlign w:val="subscript"/>
          <w:lang w:val="fr-FR"/>
        </w:rPr>
        <w:t>1</w:t>
      </w:r>
      <w:r w:rsidR="00601597">
        <w:rPr>
          <w:lang w:val="fr-FR"/>
        </w:rPr>
        <w:t xml:space="preserve"> avec une masse maximale autorisée ne dépassant pas 3</w:t>
      </w:r>
      <w:r>
        <w:rPr>
          <w:lang w:val="fr-FR"/>
        </w:rPr>
        <w:t> </w:t>
      </w:r>
      <w:r w:rsidR="00601597">
        <w:rPr>
          <w:lang w:val="fr-FR"/>
        </w:rPr>
        <w:t>500</w:t>
      </w:r>
      <w:r>
        <w:rPr>
          <w:lang w:val="fr-FR"/>
        </w:rPr>
        <w:t> </w:t>
      </w:r>
      <w:r w:rsidR="00601597">
        <w:rPr>
          <w:lang w:val="fr-FR"/>
        </w:rPr>
        <w:t>kg ;</w:t>
      </w:r>
    </w:p>
    <w:p w14:paraId="293FB48D" w14:textId="77777777" w:rsidR="00601597" w:rsidRPr="002B2514" w:rsidRDefault="00302CE5" w:rsidP="00302CE5">
      <w:pPr>
        <w:pStyle w:val="SingleTxtG"/>
        <w:ind w:left="2268" w:hanging="567"/>
      </w:pPr>
      <w:r>
        <w:rPr>
          <w:lang w:val="fr-FR"/>
        </w:rPr>
        <w:t>-</w:t>
      </w:r>
      <w:r>
        <w:rPr>
          <w:lang w:val="fr-FR"/>
        </w:rPr>
        <w:tab/>
      </w:r>
      <w:r w:rsidR="00601597">
        <w:rPr>
          <w:lang w:val="fr-FR"/>
        </w:rPr>
        <w:t>M</w:t>
      </w:r>
      <w:r w:rsidR="00601597" w:rsidRPr="00942264">
        <w:rPr>
          <w:vertAlign w:val="subscript"/>
          <w:lang w:val="fr-FR"/>
        </w:rPr>
        <w:t>1</w:t>
      </w:r>
      <w:r w:rsidR="00601597">
        <w:rPr>
          <w:lang w:val="fr-FR"/>
        </w:rPr>
        <w:t xml:space="preserve"> avec une masse maximale autorisée dépassant 3</w:t>
      </w:r>
      <w:r>
        <w:rPr>
          <w:lang w:val="fr-FR"/>
        </w:rPr>
        <w:t> </w:t>
      </w:r>
      <w:r w:rsidR="00601597">
        <w:rPr>
          <w:lang w:val="fr-FR"/>
        </w:rPr>
        <w:t>500</w:t>
      </w:r>
      <w:r>
        <w:rPr>
          <w:lang w:val="fr-FR"/>
        </w:rPr>
        <w:t> </w:t>
      </w:r>
      <w:r w:rsidR="00601597">
        <w:rPr>
          <w:lang w:val="fr-FR"/>
        </w:rPr>
        <w:t>kg</w:t>
      </w:r>
      <w:r>
        <w:rPr>
          <w:lang w:val="fr-FR"/>
        </w:rPr>
        <w:t xml:space="preserve"> </w:t>
      </w:r>
      <w:r w:rsidR="00601597">
        <w:rPr>
          <w:lang w:val="fr-FR"/>
        </w:rPr>
        <w:t>et un point « R » bas ;</w:t>
      </w:r>
    </w:p>
    <w:p w14:paraId="0BFE5746" w14:textId="77777777" w:rsidR="00F9573C" w:rsidRDefault="00302CE5" w:rsidP="00302CE5">
      <w:pPr>
        <w:pStyle w:val="SingleTxtG"/>
        <w:ind w:left="1701"/>
        <w:rPr>
          <w:lang w:val="fr-FR"/>
        </w:rPr>
      </w:pPr>
      <w:r>
        <w:rPr>
          <w:lang w:val="fr-FR"/>
        </w:rPr>
        <w:t>-</w:t>
      </w:r>
      <w:r>
        <w:rPr>
          <w:lang w:val="fr-FR"/>
        </w:rPr>
        <w:tab/>
      </w:r>
      <w:r w:rsidR="00601597">
        <w:rPr>
          <w:lang w:val="fr-FR"/>
        </w:rPr>
        <w:t>N</w:t>
      </w:r>
      <w:r w:rsidR="00601597" w:rsidRPr="00942264">
        <w:rPr>
          <w:vertAlign w:val="subscript"/>
          <w:lang w:val="fr-FR"/>
        </w:rPr>
        <w:t>1</w:t>
      </w:r>
      <w:r>
        <w:rPr>
          <w:lang w:val="fr-FR"/>
        </w:rPr>
        <w:t>.</w:t>
      </w:r>
    </w:p>
    <w:p w14:paraId="3766C7EF" w14:textId="77777777" w:rsidR="00302CE5" w:rsidRPr="00302CE5" w:rsidRDefault="00302CE5" w:rsidP="00302CE5">
      <w:pPr>
        <w:pStyle w:val="SingleTxtG"/>
        <w:spacing w:before="240" w:after="0"/>
        <w:jc w:val="center"/>
        <w:rPr>
          <w:u w:val="single"/>
        </w:rPr>
      </w:pPr>
      <w:r>
        <w:rPr>
          <w:u w:val="single"/>
        </w:rPr>
        <w:tab/>
      </w:r>
      <w:r>
        <w:rPr>
          <w:u w:val="single"/>
        </w:rPr>
        <w:tab/>
      </w:r>
      <w:r>
        <w:rPr>
          <w:u w:val="single"/>
        </w:rPr>
        <w:tab/>
      </w:r>
      <w:r>
        <w:rPr>
          <w:u w:val="single"/>
        </w:rPr>
        <w:tab/>
      </w:r>
    </w:p>
    <w:sectPr w:rsidR="00302CE5" w:rsidRPr="00302CE5" w:rsidSect="002E081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2CF5B" w14:textId="77777777" w:rsidR="00BB068F" w:rsidRDefault="00BB068F" w:rsidP="00F95C08">
      <w:pPr>
        <w:spacing w:line="240" w:lineRule="auto"/>
      </w:pPr>
    </w:p>
  </w:endnote>
  <w:endnote w:type="continuationSeparator" w:id="0">
    <w:p w14:paraId="3FBCFE6D" w14:textId="77777777" w:rsidR="00BB068F" w:rsidRPr="00AC3823" w:rsidRDefault="00BB068F" w:rsidP="00AC3823">
      <w:pPr>
        <w:pStyle w:val="Pieddepage"/>
      </w:pPr>
    </w:p>
  </w:endnote>
  <w:endnote w:type="continuationNotice" w:id="1">
    <w:p w14:paraId="5D8A07A5" w14:textId="77777777" w:rsidR="00BB068F" w:rsidRDefault="00BB06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3340D" w14:textId="77777777" w:rsidR="002E0819" w:rsidRPr="002E0819" w:rsidRDefault="002E0819" w:rsidP="002E0819">
    <w:pPr>
      <w:pStyle w:val="Pieddepage"/>
      <w:tabs>
        <w:tab w:val="right" w:pos="9638"/>
      </w:tabs>
    </w:pPr>
    <w:r w:rsidRPr="002E0819">
      <w:rPr>
        <w:b/>
        <w:sz w:val="18"/>
      </w:rPr>
      <w:fldChar w:fldCharType="begin"/>
    </w:r>
    <w:r w:rsidRPr="002E0819">
      <w:rPr>
        <w:b/>
        <w:sz w:val="18"/>
      </w:rPr>
      <w:instrText xml:space="preserve"> PAGE  \* MERGEFORMAT </w:instrText>
    </w:r>
    <w:r w:rsidRPr="002E0819">
      <w:rPr>
        <w:b/>
        <w:sz w:val="18"/>
      </w:rPr>
      <w:fldChar w:fldCharType="separate"/>
    </w:r>
    <w:r w:rsidRPr="002E0819">
      <w:rPr>
        <w:b/>
        <w:noProof/>
        <w:sz w:val="18"/>
      </w:rPr>
      <w:t>2</w:t>
    </w:r>
    <w:r w:rsidRPr="002E0819">
      <w:rPr>
        <w:b/>
        <w:sz w:val="18"/>
      </w:rPr>
      <w:fldChar w:fldCharType="end"/>
    </w:r>
    <w:r>
      <w:rPr>
        <w:b/>
        <w:sz w:val="18"/>
      </w:rPr>
      <w:tab/>
    </w:r>
    <w:r>
      <w:t>GE.21-02884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1EFB" w14:textId="77777777" w:rsidR="002E0819" w:rsidRPr="002E0819" w:rsidRDefault="002E0819" w:rsidP="002E0819">
    <w:pPr>
      <w:pStyle w:val="Pieddepage"/>
      <w:tabs>
        <w:tab w:val="right" w:pos="9638"/>
      </w:tabs>
      <w:rPr>
        <w:b/>
        <w:sz w:val="18"/>
      </w:rPr>
    </w:pPr>
    <w:r>
      <w:t>GE.21-02884</w:t>
    </w:r>
    <w:r>
      <w:tab/>
    </w:r>
    <w:r w:rsidRPr="002E0819">
      <w:rPr>
        <w:b/>
        <w:sz w:val="18"/>
      </w:rPr>
      <w:fldChar w:fldCharType="begin"/>
    </w:r>
    <w:r w:rsidRPr="002E0819">
      <w:rPr>
        <w:b/>
        <w:sz w:val="18"/>
      </w:rPr>
      <w:instrText xml:space="preserve"> PAGE  \* MERGEFORMAT </w:instrText>
    </w:r>
    <w:r w:rsidRPr="002E0819">
      <w:rPr>
        <w:b/>
        <w:sz w:val="18"/>
      </w:rPr>
      <w:fldChar w:fldCharType="separate"/>
    </w:r>
    <w:r w:rsidRPr="002E0819">
      <w:rPr>
        <w:b/>
        <w:noProof/>
        <w:sz w:val="18"/>
      </w:rPr>
      <w:t>3</w:t>
    </w:r>
    <w:r w:rsidRPr="002E08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DE22" w14:textId="77777777" w:rsidR="007F20FA" w:rsidRPr="002E0819" w:rsidRDefault="002E0819" w:rsidP="002E081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9C947D6" wp14:editId="39D5CB4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21-02884  (F)</w:t>
    </w:r>
    <w:r>
      <w:rPr>
        <w:noProof/>
        <w:sz w:val="20"/>
      </w:rPr>
      <w:drawing>
        <wp:anchor distT="0" distB="0" distL="114300" distR="114300" simplePos="0" relativeHeight="251660288" behindDoc="0" locked="0" layoutInCell="1" allowOverlap="1" wp14:anchorId="7367E8A5" wp14:editId="7455098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090321    110321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CFEFA" w14:textId="77777777" w:rsidR="00BB068F" w:rsidRPr="00AC3823" w:rsidRDefault="00BB068F" w:rsidP="00AC3823">
      <w:pPr>
        <w:pStyle w:val="Pieddepage"/>
        <w:tabs>
          <w:tab w:val="right" w:pos="2155"/>
        </w:tabs>
        <w:spacing w:after="80" w:line="240" w:lineRule="atLeast"/>
        <w:ind w:left="680"/>
        <w:rPr>
          <w:u w:val="single"/>
        </w:rPr>
      </w:pPr>
      <w:r>
        <w:rPr>
          <w:u w:val="single"/>
        </w:rPr>
        <w:tab/>
      </w:r>
    </w:p>
  </w:footnote>
  <w:footnote w:type="continuationSeparator" w:id="0">
    <w:p w14:paraId="32AABDEA" w14:textId="77777777" w:rsidR="00BB068F" w:rsidRPr="00AC3823" w:rsidRDefault="00BB068F" w:rsidP="00AC3823">
      <w:pPr>
        <w:pStyle w:val="Pieddepage"/>
        <w:tabs>
          <w:tab w:val="right" w:pos="2155"/>
        </w:tabs>
        <w:spacing w:after="80" w:line="240" w:lineRule="atLeast"/>
        <w:ind w:left="680"/>
        <w:rPr>
          <w:u w:val="single"/>
        </w:rPr>
      </w:pPr>
      <w:r>
        <w:rPr>
          <w:u w:val="single"/>
        </w:rPr>
        <w:tab/>
      </w:r>
    </w:p>
  </w:footnote>
  <w:footnote w:type="continuationNotice" w:id="1">
    <w:p w14:paraId="6DD520F0" w14:textId="77777777" w:rsidR="00BB068F" w:rsidRPr="00AC3823" w:rsidRDefault="00BB068F">
      <w:pPr>
        <w:spacing w:line="240" w:lineRule="auto"/>
        <w:rPr>
          <w:sz w:val="2"/>
          <w:szCs w:val="2"/>
        </w:rPr>
      </w:pPr>
    </w:p>
  </w:footnote>
  <w:footnote w:id="2">
    <w:p w14:paraId="7D5CAA75" w14:textId="77777777" w:rsidR="00601597" w:rsidRPr="002B2514" w:rsidRDefault="00601597" w:rsidP="00601597">
      <w:pPr>
        <w:pStyle w:val="Notedebasdepage"/>
      </w:pPr>
      <w:r w:rsidRPr="00302CE5">
        <w:rPr>
          <w:sz w:val="20"/>
          <w:lang w:val="fr-FR"/>
        </w:rPr>
        <w:tab/>
        <w:t>*</w:t>
      </w:r>
      <w:r w:rsidRPr="00302CE5">
        <w:rPr>
          <w:sz w:val="20"/>
          <w:lang w:val="fr-FR"/>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 w:id="3">
    <w:p w14:paraId="67043FEA" w14:textId="77777777" w:rsidR="00601597" w:rsidRPr="002B2514" w:rsidRDefault="00601597" w:rsidP="00601597">
      <w:pPr>
        <w:pStyle w:val="Notedebasdepage"/>
      </w:pPr>
      <w:r>
        <w:rPr>
          <w:lang w:val="fr-FR"/>
        </w:rPr>
        <w:tab/>
      </w:r>
      <w:r w:rsidRPr="00305170">
        <w:rPr>
          <w:rStyle w:val="Appelnotedebasdep"/>
        </w:rPr>
        <w:footnoteRef/>
      </w:r>
      <w:r>
        <w:rPr>
          <w:lang w:val="fr-FR"/>
        </w:rPr>
        <w:tab/>
        <w:t>Selon les définitions de la Résolution d’ensemble sur la construction des véhicules (R.E.3), document ECE/TRANS/WP.29/78/Rev.6, par.</w:t>
      </w:r>
      <w:r w:rsidR="00F326E7">
        <w:rPr>
          <w:lang w:val="fr-FR"/>
        </w:rPr>
        <w:t> </w:t>
      </w:r>
      <w:r>
        <w:rPr>
          <w:lang w:val="fr-FR"/>
        </w:rPr>
        <w:t xml:space="preserve">2 − </w:t>
      </w:r>
      <w:hyperlink r:id="rId1" w:history="1">
        <w:r w:rsidR="00F326E7" w:rsidRPr="00F326E7">
          <w:rPr>
            <w:rStyle w:val="Lienhypertexte"/>
            <w:lang w:val="fr-FR"/>
          </w:rPr>
          <w:t>http://www.unece.org/trans/main/wp29/wp29wgs/</w:t>
        </w:r>
        <w:r w:rsidR="00F326E7">
          <w:rPr>
            <w:rStyle w:val="Lienhypertexte"/>
            <w:lang w:val="fr-FR"/>
          </w:rPr>
          <w:t xml:space="preserve"> </w:t>
        </w:r>
        <w:r w:rsidR="00F326E7" w:rsidRPr="00F326E7">
          <w:rPr>
            <w:rStyle w:val="Lienhypertexte"/>
            <w:lang w:val="fr-FR"/>
          </w:rPr>
          <w:t>wp29gen/wp29resolutions.html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A4387" w14:textId="449D4E6A" w:rsidR="002E0819" w:rsidRPr="002E0819" w:rsidRDefault="002E0819">
    <w:pPr>
      <w:pStyle w:val="En-tte"/>
    </w:pPr>
    <w:fldSimple w:instr=" TITLE  \* MERGEFORMAT ">
      <w:r w:rsidR="006D10ED">
        <w:t>ECE/TRANS/WP.29/GRSP/2021/8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1994" w14:textId="6ED5179E" w:rsidR="002E0819" w:rsidRPr="002E0819" w:rsidRDefault="002E0819" w:rsidP="002E0819">
    <w:pPr>
      <w:pStyle w:val="En-tte"/>
      <w:jc w:val="right"/>
    </w:pPr>
    <w:fldSimple w:instr=" TITLE  \* MERGEFORMAT ">
      <w:r w:rsidR="006D10ED">
        <w:t>ECE/TRANS/WP.29/GRSP/2021/8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8F"/>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2E0819"/>
    <w:rsid w:val="00302CE5"/>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D4449"/>
    <w:rsid w:val="00601597"/>
    <w:rsid w:val="006D10ED"/>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B068F"/>
    <w:rsid w:val="00C02897"/>
    <w:rsid w:val="00C107E8"/>
    <w:rsid w:val="00C97039"/>
    <w:rsid w:val="00D3439C"/>
    <w:rsid w:val="00D7622E"/>
    <w:rsid w:val="00DB1831"/>
    <w:rsid w:val="00DD3BFD"/>
    <w:rsid w:val="00DF6678"/>
    <w:rsid w:val="00E0299A"/>
    <w:rsid w:val="00E85C74"/>
    <w:rsid w:val="00EA6547"/>
    <w:rsid w:val="00ED7237"/>
    <w:rsid w:val="00EF2E22"/>
    <w:rsid w:val="00F326E7"/>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84BD42"/>
  <w15:docId w15:val="{70060D87-85B0-4E9B-BFC9-1AE0084A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F32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530</Words>
  <Characters>3710</Characters>
  <Application>Microsoft Office Word</Application>
  <DocSecurity>0</DocSecurity>
  <Lines>309</Lines>
  <Paragraphs>169</Paragraphs>
  <ScaleCrop>false</ScaleCrop>
  <HeadingPairs>
    <vt:vector size="2" baseType="variant">
      <vt:variant>
        <vt:lpstr>Titre</vt:lpstr>
      </vt:variant>
      <vt:variant>
        <vt:i4>1</vt:i4>
      </vt:variant>
    </vt:vector>
  </HeadingPairs>
  <TitlesOfParts>
    <vt:vector size="1" baseType="lpstr">
      <vt:lpstr>ECE/TRANS/WP.29/GRSP/2021/8</vt:lpstr>
    </vt:vector>
  </TitlesOfParts>
  <Company>DCM</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ECE/TRANS/WP.29/GRSP/2021/8</dc:title>
  <dc:subject/>
  <dc:creator>Christine CHAUTAGNAT</dc:creator>
  <cp:keywords/>
  <cp:lastModifiedBy>Christine Chautagnat</cp:lastModifiedBy>
  <cp:revision>3</cp:revision>
  <cp:lastPrinted>2021-03-11T08:47:00Z</cp:lastPrinted>
  <dcterms:created xsi:type="dcterms:W3CDTF">2021-03-11T08:47:00Z</dcterms:created>
  <dcterms:modified xsi:type="dcterms:W3CDTF">2021-03-11T08:47:00Z</dcterms:modified>
</cp:coreProperties>
</file>