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DF2E9D" w14:textId="77777777" w:rsidTr="00B20551">
        <w:trPr>
          <w:cantSplit/>
          <w:trHeight w:hRule="exact" w:val="851"/>
        </w:trPr>
        <w:tc>
          <w:tcPr>
            <w:tcW w:w="1276" w:type="dxa"/>
            <w:tcBorders>
              <w:bottom w:val="single" w:sz="4" w:space="0" w:color="auto"/>
            </w:tcBorders>
            <w:vAlign w:val="bottom"/>
          </w:tcPr>
          <w:p w14:paraId="45D6A76C" w14:textId="77777777" w:rsidR="009E6CB7" w:rsidRDefault="009E6CB7" w:rsidP="00B20551">
            <w:pPr>
              <w:spacing w:after="80"/>
            </w:pPr>
          </w:p>
        </w:tc>
        <w:tc>
          <w:tcPr>
            <w:tcW w:w="2268" w:type="dxa"/>
            <w:tcBorders>
              <w:bottom w:val="single" w:sz="4" w:space="0" w:color="auto"/>
            </w:tcBorders>
            <w:vAlign w:val="bottom"/>
          </w:tcPr>
          <w:p w14:paraId="56E1BF2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D6F7B6F" w14:textId="273C42B3" w:rsidR="009E6CB7" w:rsidRPr="00D47EEA" w:rsidRDefault="008375AA" w:rsidP="008375AA">
            <w:pPr>
              <w:jc w:val="right"/>
            </w:pPr>
            <w:r w:rsidRPr="008375AA">
              <w:rPr>
                <w:sz w:val="40"/>
              </w:rPr>
              <w:t>ECE</w:t>
            </w:r>
            <w:r>
              <w:t>/TRANS/WP.29/GRSP/2021/8</w:t>
            </w:r>
          </w:p>
        </w:tc>
      </w:tr>
      <w:tr w:rsidR="009E6CB7" w14:paraId="640B24F5" w14:textId="77777777" w:rsidTr="00B20551">
        <w:trPr>
          <w:cantSplit/>
          <w:trHeight w:hRule="exact" w:val="2835"/>
        </w:trPr>
        <w:tc>
          <w:tcPr>
            <w:tcW w:w="1276" w:type="dxa"/>
            <w:tcBorders>
              <w:top w:val="single" w:sz="4" w:space="0" w:color="auto"/>
              <w:bottom w:val="single" w:sz="12" w:space="0" w:color="auto"/>
            </w:tcBorders>
          </w:tcPr>
          <w:p w14:paraId="150BF5FC" w14:textId="77777777" w:rsidR="009E6CB7" w:rsidRDefault="00686A48" w:rsidP="00B20551">
            <w:pPr>
              <w:spacing w:before="120"/>
            </w:pPr>
            <w:r>
              <w:rPr>
                <w:noProof/>
                <w:lang w:val="fr-CH" w:eastAsia="fr-CH"/>
              </w:rPr>
              <w:drawing>
                <wp:inline distT="0" distB="0" distL="0" distR="0" wp14:anchorId="7F3CE673" wp14:editId="5E61C05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E879D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9ED2903" w14:textId="77777777" w:rsidR="009E6CB7" w:rsidRDefault="008375AA" w:rsidP="008375AA">
            <w:pPr>
              <w:spacing w:before="240" w:line="240" w:lineRule="exact"/>
            </w:pPr>
            <w:r>
              <w:t>Distr.: General</w:t>
            </w:r>
          </w:p>
          <w:p w14:paraId="1AA4CB9D" w14:textId="5209DCCE" w:rsidR="008375AA" w:rsidRDefault="00E72711" w:rsidP="008375AA">
            <w:pPr>
              <w:spacing w:line="240" w:lineRule="exact"/>
            </w:pPr>
            <w:r>
              <w:t>2 March</w:t>
            </w:r>
            <w:r w:rsidR="008375AA">
              <w:t xml:space="preserve"> 2021</w:t>
            </w:r>
          </w:p>
          <w:p w14:paraId="65EDBCCE" w14:textId="77777777" w:rsidR="008375AA" w:rsidRDefault="008375AA" w:rsidP="008375AA">
            <w:pPr>
              <w:spacing w:line="240" w:lineRule="exact"/>
            </w:pPr>
          </w:p>
          <w:p w14:paraId="1F964CC0" w14:textId="6C7126FD" w:rsidR="008375AA" w:rsidRDefault="008375AA" w:rsidP="008375AA">
            <w:pPr>
              <w:spacing w:line="240" w:lineRule="exact"/>
            </w:pPr>
            <w:r>
              <w:t>Original: English</w:t>
            </w:r>
          </w:p>
        </w:tc>
      </w:tr>
    </w:tbl>
    <w:p w14:paraId="19301522" w14:textId="77777777" w:rsidR="008375AA" w:rsidRPr="00072CF1" w:rsidRDefault="008375AA" w:rsidP="008375AA">
      <w:pPr>
        <w:rPr>
          <w:b/>
          <w:sz w:val="28"/>
          <w:szCs w:val="28"/>
        </w:rPr>
      </w:pPr>
      <w:r w:rsidRPr="00072CF1">
        <w:rPr>
          <w:b/>
          <w:sz w:val="28"/>
          <w:szCs w:val="28"/>
        </w:rPr>
        <w:t>Economic Commission for Europe</w:t>
      </w:r>
    </w:p>
    <w:p w14:paraId="64A78A7F" w14:textId="77777777" w:rsidR="008375AA" w:rsidRPr="00072CF1" w:rsidRDefault="008375AA" w:rsidP="008375AA">
      <w:pPr>
        <w:spacing w:before="120"/>
        <w:rPr>
          <w:sz w:val="28"/>
          <w:szCs w:val="28"/>
        </w:rPr>
      </w:pPr>
      <w:r w:rsidRPr="00072CF1">
        <w:rPr>
          <w:sz w:val="28"/>
          <w:szCs w:val="28"/>
        </w:rPr>
        <w:t>Inland Transport Committee</w:t>
      </w:r>
    </w:p>
    <w:p w14:paraId="0A791F7A" w14:textId="77777777" w:rsidR="008375AA" w:rsidRPr="00072CF1" w:rsidRDefault="008375AA" w:rsidP="008375AA">
      <w:pPr>
        <w:spacing w:before="120"/>
        <w:rPr>
          <w:b/>
          <w:sz w:val="24"/>
          <w:szCs w:val="24"/>
        </w:rPr>
      </w:pPr>
      <w:r w:rsidRPr="00072CF1">
        <w:rPr>
          <w:b/>
          <w:sz w:val="24"/>
          <w:szCs w:val="24"/>
        </w:rPr>
        <w:t>World Forum for Harmonization of Vehicle Regulations</w:t>
      </w:r>
    </w:p>
    <w:p w14:paraId="63B95007" w14:textId="77777777" w:rsidR="008375AA" w:rsidRPr="00072CF1" w:rsidRDefault="008375AA" w:rsidP="008375AA">
      <w:pPr>
        <w:spacing w:before="120"/>
        <w:rPr>
          <w:b/>
        </w:rPr>
      </w:pPr>
      <w:r w:rsidRPr="00072CF1">
        <w:rPr>
          <w:b/>
        </w:rPr>
        <w:t>Working Party on Passive Safety</w:t>
      </w:r>
    </w:p>
    <w:p w14:paraId="57400C09" w14:textId="77777777" w:rsidR="008375AA" w:rsidRPr="00072CF1" w:rsidRDefault="008375AA" w:rsidP="008375AA">
      <w:pPr>
        <w:spacing w:before="120"/>
        <w:rPr>
          <w:b/>
        </w:rPr>
      </w:pPr>
      <w:bookmarkStart w:id="0" w:name="_GoBack"/>
      <w:r w:rsidRPr="00072CF1">
        <w:rPr>
          <w:b/>
        </w:rPr>
        <w:t>S</w:t>
      </w:r>
      <w:bookmarkEnd w:id="0"/>
      <w:r w:rsidRPr="00072CF1">
        <w:rPr>
          <w:b/>
        </w:rPr>
        <w:t>ixty-nin</w:t>
      </w:r>
      <w:r>
        <w:rPr>
          <w:b/>
        </w:rPr>
        <w:t>th</w:t>
      </w:r>
      <w:r w:rsidRPr="00072CF1">
        <w:rPr>
          <w:b/>
        </w:rPr>
        <w:t xml:space="preserve"> session </w:t>
      </w:r>
    </w:p>
    <w:p w14:paraId="4F1A99E6" w14:textId="77777777" w:rsidR="008375AA" w:rsidRPr="00072CF1" w:rsidRDefault="008375AA" w:rsidP="008375AA">
      <w:pPr>
        <w:rPr>
          <w:bCs/>
        </w:rPr>
      </w:pPr>
      <w:r w:rsidRPr="00072CF1">
        <w:rPr>
          <w:bCs/>
        </w:rPr>
        <w:t>Geneva, 17-21 May 2021</w:t>
      </w:r>
    </w:p>
    <w:p w14:paraId="4A8EE438" w14:textId="04BBF418" w:rsidR="008375AA" w:rsidRPr="00072CF1" w:rsidRDefault="008375AA" w:rsidP="008375AA">
      <w:pPr>
        <w:rPr>
          <w:bCs/>
        </w:rPr>
      </w:pPr>
      <w:r w:rsidRPr="00072CF1">
        <w:rPr>
          <w:bCs/>
        </w:rPr>
        <w:t xml:space="preserve">Item </w:t>
      </w:r>
      <w:r w:rsidR="00EF68B1">
        <w:rPr>
          <w:bCs/>
        </w:rPr>
        <w:t>10</w:t>
      </w:r>
      <w:r w:rsidRPr="00072CF1">
        <w:rPr>
          <w:bCs/>
        </w:rPr>
        <w:t xml:space="preserve"> of the provisional agenda</w:t>
      </w:r>
    </w:p>
    <w:p w14:paraId="66D6261D" w14:textId="77777777" w:rsidR="008375AA" w:rsidRPr="00072CF1" w:rsidRDefault="008375AA" w:rsidP="008375AA">
      <w:pPr>
        <w:rPr>
          <w:b/>
        </w:rPr>
      </w:pPr>
      <w:r>
        <w:rPr>
          <w:b/>
        </w:rPr>
        <w:t xml:space="preserve">UN </w:t>
      </w:r>
      <w:r w:rsidRPr="00072CF1">
        <w:rPr>
          <w:b/>
        </w:rPr>
        <w:t>Regulation No. 95</w:t>
      </w:r>
      <w:r>
        <w:rPr>
          <w:b/>
        </w:rPr>
        <w:t xml:space="preserve"> </w:t>
      </w:r>
      <w:r w:rsidRPr="00072CF1">
        <w:rPr>
          <w:b/>
        </w:rPr>
        <w:t>(Lateral collision)</w:t>
      </w:r>
    </w:p>
    <w:p w14:paraId="40810458" w14:textId="77777777" w:rsidR="008375AA" w:rsidRPr="00072CF1" w:rsidRDefault="008375AA" w:rsidP="008375AA">
      <w:pPr>
        <w:pStyle w:val="HChG"/>
        <w:jc w:val="both"/>
        <w:rPr>
          <w:bCs/>
        </w:rPr>
      </w:pPr>
      <w:r w:rsidRPr="00072CF1">
        <w:tab/>
      </w:r>
      <w:r w:rsidRPr="00072CF1">
        <w:tab/>
        <w:t>Proposal for Supplement 1 to the 04 series of amendment and Supplement 2 to the 05 series of amendments to UN Regulation No. 95 (Lateral collision)</w:t>
      </w:r>
    </w:p>
    <w:p w14:paraId="30908DB2" w14:textId="77777777" w:rsidR="008375AA" w:rsidRPr="00072CF1" w:rsidRDefault="008375AA" w:rsidP="008375AA">
      <w:pPr>
        <w:pStyle w:val="H1G"/>
        <w:ind w:firstLine="0"/>
      </w:pPr>
      <w:r w:rsidRPr="00072CF1">
        <w:t xml:space="preserve">Submitted by the experts from Japan and </w:t>
      </w:r>
      <w:r>
        <w:t xml:space="preserve">the </w:t>
      </w:r>
      <w:r w:rsidRPr="00986A44">
        <w:t>International</w:t>
      </w:r>
      <w:r>
        <w:t xml:space="preserve"> </w:t>
      </w:r>
      <w:r w:rsidRPr="00986A44">
        <w:t xml:space="preserve">Organization of Motor Vehicle Manufacturers </w:t>
      </w:r>
      <w:r w:rsidRPr="00072CF1">
        <w:rPr>
          <w:bCs/>
        </w:rPr>
        <w:footnoteReference w:customMarkFollows="1" w:id="2"/>
        <w:t>*</w:t>
      </w:r>
    </w:p>
    <w:p w14:paraId="3498A474" w14:textId="4CE51A21" w:rsidR="008375AA" w:rsidRPr="00072CF1" w:rsidRDefault="008375AA" w:rsidP="008375AA">
      <w:pPr>
        <w:pStyle w:val="SingleTxtG"/>
        <w:ind w:firstLine="567"/>
        <w:rPr>
          <w:lang w:val="en-US"/>
        </w:rPr>
      </w:pPr>
      <w:r w:rsidRPr="00072CF1">
        <w:rPr>
          <w:lang w:val="en-US"/>
        </w:rPr>
        <w:t xml:space="preserve">The text reproduced below was prepared by a group of the experts from Japan and </w:t>
      </w:r>
      <w:r>
        <w:rPr>
          <w:lang w:val="en-US"/>
        </w:rPr>
        <w:t xml:space="preserve">from </w:t>
      </w:r>
      <w:bookmarkStart w:id="1" w:name="_Hlk64558592"/>
      <w:r>
        <w:rPr>
          <w:lang w:val="en-US"/>
        </w:rPr>
        <w:t xml:space="preserve">the </w:t>
      </w:r>
      <w:r w:rsidRPr="00986A44">
        <w:rPr>
          <w:lang w:val="en-US"/>
        </w:rPr>
        <w:t xml:space="preserve">International Organization of Motor Vehicle Manufacturers </w:t>
      </w:r>
      <w:bookmarkEnd w:id="1"/>
      <w:r w:rsidRPr="00986A44">
        <w:rPr>
          <w:lang w:val="en-US"/>
        </w:rPr>
        <w:t>(OICA)</w:t>
      </w:r>
      <w:r>
        <w:rPr>
          <w:lang w:val="en-US"/>
        </w:rPr>
        <w:t>. It is based</w:t>
      </w:r>
      <w:r w:rsidRPr="00072CF1">
        <w:rPr>
          <w:lang w:val="en-US"/>
        </w:rPr>
        <w:t xml:space="preserve"> </w:t>
      </w:r>
      <w:r>
        <w:rPr>
          <w:lang w:val="en-US"/>
        </w:rPr>
        <w:t>on</w:t>
      </w:r>
      <w:r w:rsidRPr="00072CF1">
        <w:rPr>
          <w:lang w:val="en-US"/>
        </w:rPr>
        <w:t xml:space="preserve"> informal document GRSP-68-20 submitted by </w:t>
      </w:r>
      <w:r>
        <w:rPr>
          <w:lang w:val="en-US"/>
        </w:rPr>
        <w:t xml:space="preserve">the expert from </w:t>
      </w:r>
      <w:r w:rsidRPr="00072CF1">
        <w:rPr>
          <w:lang w:val="en-US"/>
        </w:rPr>
        <w:t>Japan</w:t>
      </w:r>
      <w:r>
        <w:rPr>
          <w:lang w:val="en-US"/>
        </w:rPr>
        <w:t xml:space="preserve"> at the sixty-eighth session of the Working Party on Passive Safety (GRSP)</w:t>
      </w:r>
      <w:r w:rsidRPr="00072CF1">
        <w:rPr>
          <w:lang w:val="en-US"/>
        </w:rPr>
        <w:t xml:space="preserve">. </w:t>
      </w:r>
      <w:r w:rsidRPr="00072CF1">
        <w:t xml:space="preserve">This proposal is a further amendment to the current scope </w:t>
      </w:r>
      <w:r>
        <w:t xml:space="preserve">of the UN Regulation </w:t>
      </w:r>
      <w:r w:rsidRPr="00072CF1">
        <w:t xml:space="preserve">which was proposed </w:t>
      </w:r>
      <w:r w:rsidRPr="00072CF1">
        <w:rPr>
          <w:lang w:val="en-US"/>
        </w:rPr>
        <w:t xml:space="preserve">by </w:t>
      </w:r>
      <w:r w:rsidRPr="00072CF1">
        <w:rPr>
          <w:rFonts w:hint="eastAsia"/>
          <w:lang w:val="en-US" w:eastAsia="ja-JP"/>
        </w:rPr>
        <w:t>t</w:t>
      </w:r>
      <w:r w:rsidRPr="00072CF1">
        <w:rPr>
          <w:lang w:val="en-US" w:eastAsia="ja-JP"/>
        </w:rPr>
        <w:t xml:space="preserve">he experts from </w:t>
      </w:r>
      <w:r>
        <w:rPr>
          <w:lang w:val="en-US" w:eastAsia="ja-JP"/>
        </w:rPr>
        <w:t xml:space="preserve">the </w:t>
      </w:r>
      <w:r w:rsidRPr="00072CF1">
        <w:rPr>
          <w:lang w:val="en-US"/>
        </w:rPr>
        <w:t>European Commission on behalf of G</w:t>
      </w:r>
      <w:r>
        <w:rPr>
          <w:lang w:val="en-US"/>
        </w:rPr>
        <w:t xml:space="preserve">eneral </w:t>
      </w:r>
      <w:r w:rsidRPr="00072CF1">
        <w:rPr>
          <w:lang w:val="en-US"/>
        </w:rPr>
        <w:t>S</w:t>
      </w:r>
      <w:r>
        <w:rPr>
          <w:lang w:val="en-US"/>
        </w:rPr>
        <w:t xml:space="preserve">afety </w:t>
      </w:r>
      <w:r w:rsidRPr="00072CF1">
        <w:rPr>
          <w:lang w:val="en-US"/>
        </w:rPr>
        <w:t>R</w:t>
      </w:r>
      <w:r>
        <w:rPr>
          <w:lang w:val="en-US"/>
        </w:rPr>
        <w:t>egulation</w:t>
      </w:r>
      <w:r w:rsidRPr="00072CF1">
        <w:rPr>
          <w:lang w:val="en-US"/>
        </w:rPr>
        <w:t xml:space="preserve"> Task Force</w:t>
      </w:r>
      <w:r w:rsidR="003C2B91">
        <w:rPr>
          <w:lang w:val="en-US"/>
        </w:rPr>
        <w:t xml:space="preserve"> (GSR-TF)</w:t>
      </w:r>
      <w:r w:rsidRPr="00072CF1">
        <w:rPr>
          <w:lang w:val="en-US"/>
        </w:rPr>
        <w:t xml:space="preserve"> during the </w:t>
      </w:r>
      <w:r>
        <w:rPr>
          <w:lang w:val="en-US"/>
        </w:rPr>
        <w:t>sixty-sixth</w:t>
      </w:r>
      <w:r w:rsidRPr="00072CF1">
        <w:rPr>
          <w:lang w:val="en-US"/>
        </w:rPr>
        <w:t xml:space="preserve"> session of </w:t>
      </w:r>
      <w:r>
        <w:rPr>
          <w:lang w:val="en-US"/>
        </w:rPr>
        <w:t>GRSP</w:t>
      </w:r>
      <w:r>
        <w:rPr>
          <w:spacing w:val="3"/>
        </w:rPr>
        <w:t xml:space="preserve">(see ECE/TRANS/WP.29/GRSP/66, para. </w:t>
      </w:r>
      <w:r w:rsidR="003C2B91">
        <w:rPr>
          <w:spacing w:val="3"/>
        </w:rPr>
        <w:t>34</w:t>
      </w:r>
      <w:r>
        <w:rPr>
          <w:spacing w:val="3"/>
        </w:rPr>
        <w:t>)</w:t>
      </w:r>
      <w:r w:rsidRPr="00072CF1">
        <w:rPr>
          <w:lang w:val="en-US"/>
        </w:rPr>
        <w:t>.</w:t>
      </w:r>
      <w:r w:rsidRPr="00072CF1">
        <w:t xml:space="preserve"> The modifications to the current text of the UN Regulation No.95 are marked in bold for new</w:t>
      </w:r>
      <w:r w:rsidRPr="00072CF1">
        <w:rPr>
          <w:lang w:val="en-US"/>
        </w:rPr>
        <w:t>.</w:t>
      </w:r>
      <w:r w:rsidR="00DE1A2A">
        <w:rPr>
          <w:lang w:val="en-US"/>
        </w:rPr>
        <w:t xml:space="preserve"> </w:t>
      </w:r>
    </w:p>
    <w:p w14:paraId="5EE9D838" w14:textId="77777777" w:rsidR="008375AA" w:rsidRPr="00072CF1" w:rsidRDefault="008375AA" w:rsidP="008375AA">
      <w:pPr>
        <w:pStyle w:val="SingleTxtG"/>
        <w:ind w:firstLine="567"/>
        <w:rPr>
          <w:lang w:val="en-US"/>
        </w:rPr>
      </w:pPr>
    </w:p>
    <w:p w14:paraId="4C18D3A1" w14:textId="77777777" w:rsidR="008375AA" w:rsidRPr="00072CF1" w:rsidRDefault="008375AA" w:rsidP="008375AA">
      <w:pPr>
        <w:pStyle w:val="HChG"/>
      </w:pPr>
      <w:r w:rsidRPr="00072CF1">
        <w:br w:type="page"/>
      </w:r>
      <w:r w:rsidRPr="00072CF1">
        <w:lastRenderedPageBreak/>
        <w:tab/>
        <w:t>I.</w:t>
      </w:r>
      <w:r w:rsidRPr="00072CF1">
        <w:tab/>
        <w:t>Proposal</w:t>
      </w:r>
    </w:p>
    <w:p w14:paraId="6F7BA7EB" w14:textId="26CDA6C0" w:rsidR="008375AA" w:rsidRPr="00072CF1" w:rsidRDefault="008375AA" w:rsidP="008375AA">
      <w:pPr>
        <w:spacing w:after="120" w:line="240" w:lineRule="auto"/>
        <w:ind w:left="1140" w:right="1134"/>
        <w:jc w:val="both"/>
        <w:outlineLvl w:val="1"/>
        <w:rPr>
          <w:i/>
          <w:lang w:eastAsia="ar-SA"/>
        </w:rPr>
      </w:pPr>
      <w:r w:rsidRPr="00072CF1">
        <w:rPr>
          <w:i/>
          <w:lang w:eastAsia="ar-SA"/>
        </w:rPr>
        <w:t>Paragraph 1.</w:t>
      </w:r>
      <w:r w:rsidR="003C2B91">
        <w:rPr>
          <w:i/>
          <w:lang w:eastAsia="ar-SA"/>
        </w:rPr>
        <w:t>,</w:t>
      </w:r>
      <w:r w:rsidRPr="00072CF1">
        <w:rPr>
          <w:i/>
          <w:lang w:eastAsia="ar-SA"/>
        </w:rPr>
        <w:t xml:space="preserve"> Scope</w:t>
      </w:r>
      <w:r w:rsidRPr="00072CF1">
        <w:rPr>
          <w:lang w:eastAsia="ar-SA"/>
        </w:rPr>
        <w:t>, amend to read:</w:t>
      </w:r>
    </w:p>
    <w:p w14:paraId="0DE1A25C" w14:textId="77777777" w:rsidR="008375AA" w:rsidRPr="00072CF1" w:rsidRDefault="008375AA" w:rsidP="008375AA">
      <w:pPr>
        <w:widowControl w:val="0"/>
        <w:tabs>
          <w:tab w:val="left" w:pos="2268"/>
        </w:tabs>
        <w:suppressAutoHyphens w:val="0"/>
        <w:spacing w:after="120"/>
        <w:ind w:left="2268" w:right="1134" w:hanging="1134"/>
        <w:jc w:val="both"/>
        <w:rPr>
          <w:b/>
          <w:sz w:val="28"/>
        </w:rPr>
      </w:pPr>
      <w:r w:rsidRPr="00072CF1">
        <w:t>"</w:t>
      </w:r>
      <w:r w:rsidRPr="00072CF1">
        <w:rPr>
          <w:b/>
          <w:sz w:val="28"/>
        </w:rPr>
        <w:t>1.</w:t>
      </w:r>
      <w:r w:rsidRPr="00072CF1">
        <w:rPr>
          <w:b/>
          <w:sz w:val="28"/>
        </w:rPr>
        <w:tab/>
      </w:r>
      <w:r w:rsidRPr="00072CF1">
        <w:rPr>
          <w:b/>
          <w:sz w:val="28"/>
        </w:rPr>
        <w:tab/>
        <w:t xml:space="preserve">Scope </w:t>
      </w:r>
    </w:p>
    <w:p w14:paraId="241E53E7" w14:textId="3A82C98D" w:rsidR="008375AA" w:rsidRPr="00072CF1" w:rsidRDefault="008375AA" w:rsidP="008375AA">
      <w:pPr>
        <w:widowControl w:val="0"/>
        <w:tabs>
          <w:tab w:val="left" w:pos="2268"/>
        </w:tabs>
        <w:suppressAutoHyphens w:val="0"/>
        <w:spacing w:after="120"/>
        <w:ind w:left="2268" w:right="1134" w:hanging="1134"/>
        <w:jc w:val="both"/>
      </w:pPr>
      <w:r w:rsidRPr="00072CF1">
        <w:rPr>
          <w:b/>
          <w:sz w:val="28"/>
        </w:rPr>
        <w:tab/>
      </w:r>
      <w:r w:rsidRPr="00072CF1">
        <w:t>This Regulation applies to vehicles of category M</w:t>
      </w:r>
      <w:r w:rsidRPr="00072CF1">
        <w:rPr>
          <w:vertAlign w:val="subscript"/>
        </w:rPr>
        <w:t>1</w:t>
      </w:r>
      <w:r w:rsidRPr="00072CF1">
        <w:t xml:space="preserve"> with a maximum permissible mass not exceeding 3,500 kg</w:t>
      </w:r>
      <w:r w:rsidRPr="00072CF1">
        <w:rPr>
          <w:b/>
        </w:rPr>
        <w:t>, vehicles of category M</w:t>
      </w:r>
      <w:r w:rsidRPr="00072CF1">
        <w:rPr>
          <w:b/>
          <w:vertAlign w:val="subscript"/>
        </w:rPr>
        <w:t>1</w:t>
      </w:r>
      <w:r w:rsidRPr="00072CF1">
        <w:rPr>
          <w:b/>
        </w:rPr>
        <w:t xml:space="preserve"> with a maximum permissible mass exceeding 3,500 kg where the "R" point of the lowest seat is not more than 700 mm from ground level when the vehicle is in the condition corresponding to the reference mass defined in paragraph 2.10. of this Regulation,</w:t>
      </w:r>
      <w:r w:rsidRPr="00072CF1">
        <w:t xml:space="preserve"> and to vehicles of category N</w:t>
      </w:r>
      <w:r w:rsidRPr="00072CF1">
        <w:rPr>
          <w:vertAlign w:val="subscript"/>
        </w:rPr>
        <w:t>1</w:t>
      </w:r>
      <w:r w:rsidRPr="00072CF1">
        <w:rPr>
          <w:szCs w:val="16"/>
          <w:vertAlign w:val="superscript"/>
        </w:rPr>
        <w:footnoteReference w:id="3"/>
      </w:r>
      <w:r w:rsidRPr="00072CF1">
        <w:t>.</w:t>
      </w:r>
      <w:r w:rsidR="003C2B91">
        <w:t>"</w:t>
      </w:r>
    </w:p>
    <w:p w14:paraId="3A858C66" w14:textId="77777777" w:rsidR="008375AA" w:rsidRPr="00072CF1" w:rsidRDefault="008375AA" w:rsidP="008375AA">
      <w:pPr>
        <w:pStyle w:val="HChG"/>
      </w:pPr>
      <w:r w:rsidRPr="00072CF1">
        <w:rPr>
          <w:snapToGrid w:val="0"/>
          <w:lang w:eastAsia="ja-JP"/>
        </w:rPr>
        <w:tab/>
        <w:t>II.</w:t>
      </w:r>
      <w:r w:rsidRPr="00072CF1">
        <w:rPr>
          <w:snapToGrid w:val="0"/>
          <w:lang w:eastAsia="ja-JP"/>
        </w:rPr>
        <w:tab/>
      </w:r>
      <w:r w:rsidRPr="00072CF1">
        <w:rPr>
          <w:snapToGrid w:val="0"/>
          <w:lang w:eastAsia="ja-JP"/>
        </w:rPr>
        <w:tab/>
      </w:r>
      <w:r w:rsidRPr="00072CF1">
        <w:t>Justification</w:t>
      </w:r>
    </w:p>
    <w:p w14:paraId="306809D6" w14:textId="484AA3F5" w:rsidR="008375AA" w:rsidRPr="00072CF1" w:rsidRDefault="008375AA" w:rsidP="008375AA">
      <w:pPr>
        <w:pStyle w:val="SingleTxtG"/>
      </w:pPr>
      <w:r w:rsidRPr="00072CF1">
        <w:t>1.</w:t>
      </w:r>
      <w:r w:rsidRPr="00072CF1">
        <w:tab/>
        <w:t>The scope of UN Regulation No. 95 was originally defined as M</w:t>
      </w:r>
      <w:r w:rsidRPr="003C2B91">
        <w:rPr>
          <w:vertAlign w:val="subscript"/>
        </w:rPr>
        <w:t>1</w:t>
      </w:r>
      <w:r w:rsidRPr="00072CF1">
        <w:t xml:space="preserve"> and N</w:t>
      </w:r>
      <w:r w:rsidRPr="003C2B91">
        <w:rPr>
          <w:vertAlign w:val="subscript"/>
        </w:rPr>
        <w:t>1</w:t>
      </w:r>
      <w:r w:rsidRPr="00072CF1">
        <w:t xml:space="preserve"> categories of vehicles where t</w:t>
      </w:r>
      <w:r w:rsidRPr="00072CF1">
        <w:rPr>
          <w:rFonts w:hint="eastAsia"/>
        </w:rPr>
        <w:t xml:space="preserve">he </w:t>
      </w:r>
      <w:r w:rsidR="003C2B91">
        <w:t>"</w:t>
      </w:r>
      <w:r w:rsidRPr="00072CF1">
        <w:rPr>
          <w:rFonts w:hint="eastAsia"/>
        </w:rPr>
        <w:t>R</w:t>
      </w:r>
      <w:r w:rsidR="003C2B91">
        <w:t>"</w:t>
      </w:r>
      <w:r w:rsidRPr="00072CF1">
        <w:rPr>
          <w:rFonts w:hint="eastAsia"/>
        </w:rPr>
        <w:t xml:space="preserve"> point of the lowest seat is not more than 700</w:t>
      </w:r>
      <w:r w:rsidR="003C2B91">
        <w:t xml:space="preserve"> </w:t>
      </w:r>
      <w:r w:rsidRPr="00072CF1">
        <w:rPr>
          <w:rFonts w:hint="eastAsia"/>
        </w:rPr>
        <w:t>mm from ground level</w:t>
      </w:r>
      <w:r w:rsidRPr="00072CF1">
        <w:t>.</w:t>
      </w:r>
    </w:p>
    <w:p w14:paraId="224E15FC" w14:textId="0C28313E" w:rsidR="008375AA" w:rsidRPr="00072CF1" w:rsidRDefault="008375AA" w:rsidP="008375AA">
      <w:pPr>
        <w:pStyle w:val="SingleTxtG"/>
      </w:pPr>
      <w:r w:rsidRPr="00072CF1">
        <w:t>2.</w:t>
      </w:r>
      <w:r w:rsidRPr="00072CF1">
        <w:tab/>
        <w:t>The proposal of expanding the scope of UN Regulation No. 95 (</w:t>
      </w:r>
      <w:r w:rsidR="003C2B91">
        <w:t>ECE/TRANS/WP.29/</w:t>
      </w:r>
      <w:r w:rsidRPr="00072CF1">
        <w:t xml:space="preserve">GRSP/2019/30) was proposed by the experts from European Commission on behalf of GSR </w:t>
      </w:r>
      <w:r w:rsidR="001E04F6">
        <w:t>TF</w:t>
      </w:r>
      <w:r w:rsidRPr="00072CF1">
        <w:t xml:space="preserve"> and adopted at the </w:t>
      </w:r>
      <w:r w:rsidR="003C2B91">
        <w:t>sixty-sixth</w:t>
      </w:r>
      <w:r w:rsidRPr="00072CF1">
        <w:t xml:space="preserve"> session of GRSP for submission to WP.29.</w:t>
      </w:r>
    </w:p>
    <w:p w14:paraId="28AE23B7" w14:textId="411D03E9" w:rsidR="008375AA" w:rsidRPr="00072CF1" w:rsidRDefault="003C2B91" w:rsidP="008375AA">
      <w:pPr>
        <w:pStyle w:val="SingleTxtG"/>
      </w:pPr>
      <w:r>
        <w:t>3.</w:t>
      </w:r>
      <w:r>
        <w:tab/>
      </w:r>
      <w:r w:rsidR="008375AA" w:rsidRPr="00072CF1">
        <w:t>Due to the adoption of the document submitted by GRSP (</w:t>
      </w:r>
      <w:r w:rsidR="00EB7C9D">
        <w:t>ECE/TRANS/</w:t>
      </w:r>
      <w:r w:rsidR="008375AA" w:rsidRPr="00072CF1">
        <w:t>WP.29/2020/61) at the 181st session of WP</w:t>
      </w:r>
      <w:r>
        <w:t>.</w:t>
      </w:r>
      <w:r w:rsidR="008375AA" w:rsidRPr="00072CF1">
        <w:t xml:space="preserve">29, the scope of UN Regulation </w:t>
      </w:r>
      <w:r w:rsidR="00EB7C9D">
        <w:t xml:space="preserve">No. </w:t>
      </w:r>
      <w:r w:rsidR="008375AA" w:rsidRPr="00072CF1">
        <w:t>95 was consequently amended by deleting the derogation for vehicles with a high R-point and by introducing a mass restriction to M</w:t>
      </w:r>
      <w:r w:rsidR="008375AA" w:rsidRPr="00EB7C9D">
        <w:rPr>
          <w:vertAlign w:val="subscript"/>
        </w:rPr>
        <w:t>1</w:t>
      </w:r>
      <w:r w:rsidR="008375AA" w:rsidRPr="00072CF1">
        <w:t xml:space="preserve"> vehicles.</w:t>
      </w:r>
    </w:p>
    <w:p w14:paraId="3B9CDBAD" w14:textId="511D7A3C" w:rsidR="008375AA" w:rsidRPr="00072CF1" w:rsidRDefault="003C2B91" w:rsidP="008375AA">
      <w:pPr>
        <w:pStyle w:val="SingleTxtG"/>
      </w:pPr>
      <w:r>
        <w:t>4</w:t>
      </w:r>
      <w:r w:rsidR="008375AA" w:rsidRPr="00072CF1">
        <w:rPr>
          <w:rFonts w:hint="eastAsia"/>
        </w:rPr>
        <w:t>.</w:t>
      </w:r>
      <w:r w:rsidR="008375AA" w:rsidRPr="00072CF1">
        <w:rPr>
          <w:rFonts w:hint="eastAsia"/>
        </w:rPr>
        <w:tab/>
        <w:t xml:space="preserve">Considering that </w:t>
      </w:r>
      <w:r w:rsidR="008375AA" w:rsidRPr="00072CF1">
        <w:t xml:space="preserve">the large majority of </w:t>
      </w:r>
      <w:r w:rsidR="008375AA" w:rsidRPr="00072CF1">
        <w:rPr>
          <w:rFonts w:hint="eastAsia"/>
        </w:rPr>
        <w:t>M</w:t>
      </w:r>
      <w:r w:rsidR="008375AA" w:rsidRPr="00EB7C9D">
        <w:rPr>
          <w:rFonts w:hint="eastAsia"/>
          <w:vertAlign w:val="subscript"/>
        </w:rPr>
        <w:t>1</w:t>
      </w:r>
      <w:r w:rsidR="008375AA" w:rsidRPr="00072CF1">
        <w:rPr>
          <w:rFonts w:hint="eastAsia"/>
        </w:rPr>
        <w:t xml:space="preserve"> vehicles, regardless of their mass, </w:t>
      </w:r>
      <w:r w:rsidR="008375AA" w:rsidRPr="00072CF1">
        <w:t xml:space="preserve">may </w:t>
      </w:r>
      <w:r w:rsidR="008375AA" w:rsidRPr="00072CF1">
        <w:rPr>
          <w:rFonts w:hint="eastAsia"/>
        </w:rPr>
        <w:t>have post-crash electric shock and fuel le</w:t>
      </w:r>
      <w:r w:rsidR="008375AA" w:rsidRPr="00072CF1">
        <w:t>akage risks, as well as possibilities of occupant injuries due to lateral impacts by other vehicles etc., it should be possible to delete this mass restriction so that vehicles such as large sedans, saloons, and some heavy sport utility vehicles can be properly type-approved as in the past.</w:t>
      </w:r>
    </w:p>
    <w:p w14:paraId="0BA45E88" w14:textId="7CF5D569" w:rsidR="008375AA" w:rsidRPr="00072CF1" w:rsidRDefault="003C2B91" w:rsidP="008375AA">
      <w:pPr>
        <w:pStyle w:val="SingleTxtG"/>
      </w:pPr>
      <w:r>
        <w:t>5</w:t>
      </w:r>
      <w:r w:rsidR="008375AA" w:rsidRPr="00072CF1">
        <w:t>.</w:t>
      </w:r>
      <w:r w:rsidR="008375AA" w:rsidRPr="00072CF1">
        <w:tab/>
        <w:t>Therefore, as an outcome of further discussion, Japan and OICA would like to propose the deletion of the newly created mass restriction for M</w:t>
      </w:r>
      <w:r w:rsidR="008375AA" w:rsidRPr="00EB7C9D">
        <w:rPr>
          <w:vertAlign w:val="subscript"/>
        </w:rPr>
        <w:t>1</w:t>
      </w:r>
      <w:r w:rsidR="008375AA" w:rsidRPr="00072CF1">
        <w:t xml:space="preserve"> vehicles, while recognising the specific conditions of heavy M</w:t>
      </w:r>
      <w:r w:rsidR="008375AA" w:rsidRPr="00EB7C9D">
        <w:rPr>
          <w:vertAlign w:val="subscript"/>
        </w:rPr>
        <w:t xml:space="preserve">1 </w:t>
      </w:r>
      <w:r w:rsidR="008375AA" w:rsidRPr="00072CF1">
        <w:t xml:space="preserve">vehicles with a high seating position.  </w:t>
      </w:r>
    </w:p>
    <w:p w14:paraId="3BCB4359" w14:textId="77015060" w:rsidR="008375AA" w:rsidRPr="00072CF1" w:rsidRDefault="003C2B91" w:rsidP="008375AA">
      <w:pPr>
        <w:pStyle w:val="SingleTxtG"/>
      </w:pPr>
      <w:r>
        <w:t>6</w:t>
      </w:r>
      <w:r w:rsidR="008375AA" w:rsidRPr="00072CF1">
        <w:t>.</w:t>
      </w:r>
      <w:r w:rsidR="008375AA" w:rsidRPr="00072CF1">
        <w:tab/>
        <w:t xml:space="preserve">In summary, </w:t>
      </w:r>
      <w:r w:rsidR="00EB7C9D">
        <w:t xml:space="preserve">the experts from </w:t>
      </w:r>
      <w:r w:rsidR="008375AA" w:rsidRPr="00072CF1">
        <w:t xml:space="preserve">Japan </w:t>
      </w:r>
      <w:r w:rsidR="008375AA" w:rsidRPr="00072CF1">
        <w:rPr>
          <w:rFonts w:hint="eastAsia"/>
          <w:lang w:eastAsia="ja-JP"/>
        </w:rPr>
        <w:t>a</w:t>
      </w:r>
      <w:r w:rsidR="008375AA" w:rsidRPr="00072CF1">
        <w:rPr>
          <w:lang w:eastAsia="ja-JP"/>
        </w:rPr>
        <w:t>nd OICA</w:t>
      </w:r>
      <w:r w:rsidR="008375AA" w:rsidRPr="00072CF1">
        <w:t xml:space="preserve"> propose that UN Regulation </w:t>
      </w:r>
      <w:r w:rsidR="00EB7C9D">
        <w:t xml:space="preserve">No. </w:t>
      </w:r>
      <w:r w:rsidR="008375AA" w:rsidRPr="00072CF1">
        <w:t xml:space="preserve">95 should apply to vehicles of category </w:t>
      </w:r>
    </w:p>
    <w:p w14:paraId="7FE39328" w14:textId="77777777" w:rsidR="008375AA" w:rsidRPr="00072CF1" w:rsidRDefault="008375AA" w:rsidP="008375AA">
      <w:pPr>
        <w:pStyle w:val="SingleTxtG"/>
        <w:numPr>
          <w:ilvl w:val="0"/>
          <w:numId w:val="20"/>
        </w:numPr>
        <w:ind w:left="1843"/>
      </w:pPr>
      <w:r w:rsidRPr="00072CF1">
        <w:t>M</w:t>
      </w:r>
      <w:r w:rsidRPr="00072CF1">
        <w:rPr>
          <w:vertAlign w:val="subscript"/>
        </w:rPr>
        <w:t>1</w:t>
      </w:r>
      <w:r w:rsidRPr="00072CF1">
        <w:t xml:space="preserve"> with a maximum permissible mass not exceeding 3,500 kg</w:t>
      </w:r>
    </w:p>
    <w:p w14:paraId="58915FF7" w14:textId="77777777" w:rsidR="008375AA" w:rsidRPr="00072CF1" w:rsidRDefault="008375AA" w:rsidP="008375AA">
      <w:pPr>
        <w:pStyle w:val="SingleTxtG"/>
        <w:numPr>
          <w:ilvl w:val="0"/>
          <w:numId w:val="20"/>
        </w:numPr>
        <w:ind w:left="1843"/>
      </w:pPr>
      <w:r w:rsidRPr="00072CF1">
        <w:t>M</w:t>
      </w:r>
      <w:r w:rsidRPr="00072CF1">
        <w:rPr>
          <w:vertAlign w:val="subscript"/>
        </w:rPr>
        <w:t>1</w:t>
      </w:r>
      <w:r w:rsidRPr="00072CF1">
        <w:t xml:space="preserve"> with a maximum permissible mass exceeding 3,500 kg and a low "R" point</w:t>
      </w:r>
    </w:p>
    <w:p w14:paraId="5C1B5913" w14:textId="77777777" w:rsidR="008375AA" w:rsidRPr="00072CF1" w:rsidRDefault="008375AA" w:rsidP="008375AA">
      <w:pPr>
        <w:pStyle w:val="SingleTxtG"/>
        <w:numPr>
          <w:ilvl w:val="0"/>
          <w:numId w:val="20"/>
        </w:numPr>
        <w:ind w:left="1843"/>
      </w:pPr>
      <w:r w:rsidRPr="00072CF1">
        <w:t>N</w:t>
      </w:r>
      <w:r w:rsidRPr="00072CF1">
        <w:rPr>
          <w:vertAlign w:val="subscript"/>
        </w:rPr>
        <w:t>1</w:t>
      </w:r>
      <w:r w:rsidRPr="00072CF1">
        <w:t>.</w:t>
      </w:r>
    </w:p>
    <w:p w14:paraId="20351FA5" w14:textId="77777777" w:rsidR="008375AA" w:rsidRPr="00341F66" w:rsidRDefault="008375AA" w:rsidP="008375AA">
      <w:pPr>
        <w:spacing w:before="240"/>
        <w:jc w:val="center"/>
        <w:rPr>
          <w:u w:val="single"/>
        </w:rPr>
      </w:pPr>
      <w:r w:rsidRPr="00341F66">
        <w:rPr>
          <w:u w:val="single"/>
        </w:rPr>
        <w:tab/>
      </w:r>
      <w:r w:rsidRPr="00341F66">
        <w:rPr>
          <w:u w:val="single"/>
        </w:rPr>
        <w:tab/>
      </w:r>
      <w:r w:rsidRPr="00341F66">
        <w:rPr>
          <w:u w:val="single"/>
        </w:rPr>
        <w:tab/>
      </w:r>
    </w:p>
    <w:p w14:paraId="310BCC71" w14:textId="77777777" w:rsidR="008375AA" w:rsidRPr="008636F5" w:rsidRDefault="008375AA" w:rsidP="008375AA"/>
    <w:p w14:paraId="171195EC" w14:textId="2D1FE56E" w:rsidR="00773D3A" w:rsidRDefault="00773D3A">
      <w:pPr>
        <w:suppressAutoHyphens w:val="0"/>
        <w:spacing w:line="240" w:lineRule="auto"/>
      </w:pPr>
    </w:p>
    <w:p w14:paraId="20B8EE92" w14:textId="77777777" w:rsidR="001C6663" w:rsidRPr="008375AA" w:rsidRDefault="001C6663" w:rsidP="00595520"/>
    <w:sectPr w:rsidR="001C6663" w:rsidRPr="008375AA" w:rsidSect="008375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2F84" w14:textId="77777777" w:rsidR="00487605" w:rsidRDefault="00487605"/>
  </w:endnote>
  <w:endnote w:type="continuationSeparator" w:id="0">
    <w:p w14:paraId="3F65622A" w14:textId="77777777" w:rsidR="00487605" w:rsidRDefault="00487605"/>
  </w:endnote>
  <w:endnote w:type="continuationNotice" w:id="1">
    <w:p w14:paraId="08C2D7A9" w14:textId="77777777" w:rsidR="00487605" w:rsidRDefault="00487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94F8" w14:textId="44695AB7" w:rsidR="008375AA" w:rsidRPr="008375AA" w:rsidRDefault="008375AA" w:rsidP="008375AA">
    <w:pPr>
      <w:pStyle w:val="Footer"/>
      <w:tabs>
        <w:tab w:val="right" w:pos="9638"/>
      </w:tabs>
      <w:rPr>
        <w:sz w:val="18"/>
      </w:rPr>
    </w:pPr>
    <w:r w:rsidRPr="008375AA">
      <w:rPr>
        <w:b/>
        <w:sz w:val="18"/>
      </w:rPr>
      <w:fldChar w:fldCharType="begin"/>
    </w:r>
    <w:r w:rsidRPr="008375AA">
      <w:rPr>
        <w:b/>
        <w:sz w:val="18"/>
      </w:rPr>
      <w:instrText xml:space="preserve"> PAGE  \* MERGEFORMAT </w:instrText>
    </w:r>
    <w:r w:rsidRPr="008375AA">
      <w:rPr>
        <w:b/>
        <w:sz w:val="18"/>
      </w:rPr>
      <w:fldChar w:fldCharType="separate"/>
    </w:r>
    <w:r w:rsidRPr="008375AA">
      <w:rPr>
        <w:b/>
        <w:noProof/>
        <w:sz w:val="18"/>
      </w:rPr>
      <w:t>2</w:t>
    </w:r>
    <w:r w:rsidRPr="008375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288D" w14:textId="50D5D97E" w:rsidR="008375AA" w:rsidRPr="008375AA" w:rsidRDefault="008375AA" w:rsidP="008375AA">
    <w:pPr>
      <w:pStyle w:val="Footer"/>
      <w:tabs>
        <w:tab w:val="right" w:pos="9638"/>
      </w:tabs>
      <w:rPr>
        <w:b/>
        <w:sz w:val="18"/>
      </w:rPr>
    </w:pPr>
    <w:r>
      <w:tab/>
    </w:r>
    <w:r w:rsidRPr="008375AA">
      <w:rPr>
        <w:b/>
        <w:sz w:val="18"/>
      </w:rPr>
      <w:fldChar w:fldCharType="begin"/>
    </w:r>
    <w:r w:rsidRPr="008375AA">
      <w:rPr>
        <w:b/>
        <w:sz w:val="18"/>
      </w:rPr>
      <w:instrText xml:space="preserve"> PAGE  \* MERGEFORMAT </w:instrText>
    </w:r>
    <w:r w:rsidRPr="008375AA">
      <w:rPr>
        <w:b/>
        <w:sz w:val="18"/>
      </w:rPr>
      <w:fldChar w:fldCharType="separate"/>
    </w:r>
    <w:r w:rsidRPr="008375AA">
      <w:rPr>
        <w:b/>
        <w:noProof/>
        <w:sz w:val="18"/>
      </w:rPr>
      <w:t>3</w:t>
    </w:r>
    <w:r w:rsidRPr="008375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8F9E" w14:textId="144C912A" w:rsidR="001C3729" w:rsidRDefault="001C3729" w:rsidP="001C3729">
    <w:pPr>
      <w:pStyle w:val="Footer"/>
    </w:pPr>
    <w:r w:rsidRPr="0027112F">
      <w:rPr>
        <w:noProof/>
        <w:lang w:val="en-US"/>
      </w:rPr>
      <w:drawing>
        <wp:anchor distT="0" distB="0" distL="114300" distR="114300" simplePos="0" relativeHeight="251659264" behindDoc="0" locked="1" layoutInCell="1" allowOverlap="1" wp14:anchorId="62CEDA92" wp14:editId="34A40B2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69C25C" w14:textId="2BF16396" w:rsidR="001C3729" w:rsidRPr="001C3729" w:rsidRDefault="001C3729" w:rsidP="001C3729">
    <w:pPr>
      <w:pStyle w:val="Footer"/>
      <w:ind w:right="1134"/>
      <w:rPr>
        <w:sz w:val="20"/>
      </w:rPr>
    </w:pPr>
    <w:r>
      <w:rPr>
        <w:sz w:val="20"/>
      </w:rPr>
      <w:t>GE.21-02884(E)</w:t>
    </w:r>
    <w:r>
      <w:rPr>
        <w:noProof/>
        <w:sz w:val="20"/>
      </w:rPr>
      <w:drawing>
        <wp:anchor distT="0" distB="0" distL="114300" distR="114300" simplePos="0" relativeHeight="251660288" behindDoc="0" locked="0" layoutInCell="1" allowOverlap="1" wp14:anchorId="6A22C733" wp14:editId="39132AD3">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314F" w14:textId="77777777" w:rsidR="00487605" w:rsidRPr="000B175B" w:rsidRDefault="00487605" w:rsidP="000B175B">
      <w:pPr>
        <w:tabs>
          <w:tab w:val="right" w:pos="2155"/>
        </w:tabs>
        <w:spacing w:after="80"/>
        <w:ind w:left="680"/>
        <w:rPr>
          <w:u w:val="single"/>
        </w:rPr>
      </w:pPr>
      <w:r>
        <w:rPr>
          <w:u w:val="single"/>
        </w:rPr>
        <w:tab/>
      </w:r>
    </w:p>
  </w:footnote>
  <w:footnote w:type="continuationSeparator" w:id="0">
    <w:p w14:paraId="787BA498" w14:textId="77777777" w:rsidR="00487605" w:rsidRPr="00FC68B7" w:rsidRDefault="00487605" w:rsidP="00FC68B7">
      <w:pPr>
        <w:tabs>
          <w:tab w:val="left" w:pos="2155"/>
        </w:tabs>
        <w:spacing w:after="80"/>
        <w:ind w:left="680"/>
        <w:rPr>
          <w:u w:val="single"/>
        </w:rPr>
      </w:pPr>
      <w:r>
        <w:rPr>
          <w:u w:val="single"/>
        </w:rPr>
        <w:tab/>
      </w:r>
    </w:p>
  </w:footnote>
  <w:footnote w:type="continuationNotice" w:id="1">
    <w:p w14:paraId="00A65467" w14:textId="77777777" w:rsidR="00487605" w:rsidRDefault="00487605"/>
  </w:footnote>
  <w:footnote w:id="2">
    <w:p w14:paraId="2CAEDA2D" w14:textId="77777777" w:rsidR="008375AA" w:rsidRPr="002232AF" w:rsidRDefault="008375AA" w:rsidP="008375AA">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3">
    <w:p w14:paraId="4AF4C2FE" w14:textId="77777777" w:rsidR="008375AA" w:rsidRDefault="008375AA" w:rsidP="008375AA">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9A3C" w14:textId="0C892105" w:rsidR="008375AA" w:rsidRPr="008375AA" w:rsidRDefault="00BA0F5E">
    <w:pPr>
      <w:pStyle w:val="Header"/>
    </w:pPr>
    <w:r>
      <w:t>ECE/TRANS/WP.29/GRSP/2021/8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3159" w14:textId="79181D10" w:rsidR="008375AA" w:rsidRPr="008375AA" w:rsidRDefault="00BA0F5E" w:rsidP="008375AA">
    <w:pPr>
      <w:pStyle w:val="Header"/>
      <w:jc w:val="right"/>
    </w:pPr>
    <w:r>
      <w:t>ECE/TRANS/WP.29/GRSP/2021/8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B117A9"/>
    <w:multiLevelType w:val="hybridMultilevel"/>
    <w:tmpl w:val="AE0C77F0"/>
    <w:lvl w:ilvl="0" w:tplc="6F1AAC4E">
      <w:start w:val="22"/>
      <w:numFmt w:val="bullet"/>
      <w:lvlText w:val="-"/>
      <w:lvlJc w:val="left"/>
      <w:pPr>
        <w:ind w:left="2421" w:hanging="360"/>
      </w:pPr>
      <w:rPr>
        <w:rFonts w:ascii="Times New Roman" w:eastAsia="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AA"/>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5E69"/>
    <w:rsid w:val="00166124"/>
    <w:rsid w:val="00184DDA"/>
    <w:rsid w:val="001900CD"/>
    <w:rsid w:val="001A0452"/>
    <w:rsid w:val="001B4B04"/>
    <w:rsid w:val="001B5875"/>
    <w:rsid w:val="001C3729"/>
    <w:rsid w:val="001C4B9C"/>
    <w:rsid w:val="001C6663"/>
    <w:rsid w:val="001C7895"/>
    <w:rsid w:val="001D26DF"/>
    <w:rsid w:val="001E04F6"/>
    <w:rsid w:val="001F1599"/>
    <w:rsid w:val="001F19C4"/>
    <w:rsid w:val="002043F0"/>
    <w:rsid w:val="00211E0B"/>
    <w:rsid w:val="00231413"/>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B91"/>
    <w:rsid w:val="003C2CC4"/>
    <w:rsid w:val="003D4B23"/>
    <w:rsid w:val="003E278A"/>
    <w:rsid w:val="00413520"/>
    <w:rsid w:val="004325CB"/>
    <w:rsid w:val="00440A07"/>
    <w:rsid w:val="00462880"/>
    <w:rsid w:val="004730C7"/>
    <w:rsid w:val="00476F24"/>
    <w:rsid w:val="00487605"/>
    <w:rsid w:val="004A5D33"/>
    <w:rsid w:val="004C55B0"/>
    <w:rsid w:val="004F6BA0"/>
    <w:rsid w:val="00503BEA"/>
    <w:rsid w:val="00520881"/>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3D3A"/>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75AA"/>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0ACB"/>
    <w:rsid w:val="00B31E0B"/>
    <w:rsid w:val="00B33FC7"/>
    <w:rsid w:val="00B37B15"/>
    <w:rsid w:val="00B4162A"/>
    <w:rsid w:val="00B45C02"/>
    <w:rsid w:val="00B70B63"/>
    <w:rsid w:val="00B72A1E"/>
    <w:rsid w:val="00B81E12"/>
    <w:rsid w:val="00BA0F5E"/>
    <w:rsid w:val="00BA339B"/>
    <w:rsid w:val="00BB23CC"/>
    <w:rsid w:val="00BC1BFD"/>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E1A2A"/>
    <w:rsid w:val="00DF7CAE"/>
    <w:rsid w:val="00E33A7E"/>
    <w:rsid w:val="00E423C0"/>
    <w:rsid w:val="00E6414C"/>
    <w:rsid w:val="00E7260F"/>
    <w:rsid w:val="00E72711"/>
    <w:rsid w:val="00E8702D"/>
    <w:rsid w:val="00E905F4"/>
    <w:rsid w:val="00E916A9"/>
    <w:rsid w:val="00E916DE"/>
    <w:rsid w:val="00E925AD"/>
    <w:rsid w:val="00E96630"/>
    <w:rsid w:val="00EB7C9D"/>
    <w:rsid w:val="00EC02A0"/>
    <w:rsid w:val="00ED18DC"/>
    <w:rsid w:val="00ED6201"/>
    <w:rsid w:val="00ED7A2A"/>
    <w:rsid w:val="00EF1D7F"/>
    <w:rsid w:val="00EF68B1"/>
    <w:rsid w:val="00F0137E"/>
    <w:rsid w:val="00F04E44"/>
    <w:rsid w:val="00F21786"/>
    <w:rsid w:val="00F25D06"/>
    <w:rsid w:val="00F31CFF"/>
    <w:rsid w:val="00F3742B"/>
    <w:rsid w:val="00F41FDB"/>
    <w:rsid w:val="00F50597"/>
    <w:rsid w:val="00F56D63"/>
    <w:rsid w:val="00F609A9"/>
    <w:rsid w:val="00F80C99"/>
    <w:rsid w:val="00F867EC"/>
    <w:rsid w:val="00F91B2B"/>
    <w:rsid w:val="00FB799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67ABA46"/>
  <w15:docId w15:val="{AF909431-16DE-4F22-9187-11FF5642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8375AA"/>
    <w:rPr>
      <w:lang w:val="en-GB"/>
    </w:rPr>
  </w:style>
  <w:style w:type="character" w:customStyle="1" w:styleId="HChGChar">
    <w:name w:val="_ H _Ch_G Char"/>
    <w:link w:val="HChG"/>
    <w:rsid w:val="008375AA"/>
    <w:rPr>
      <w:b/>
      <w:sz w:val="28"/>
      <w:lang w:val="en-GB"/>
    </w:rPr>
  </w:style>
  <w:style w:type="character" w:styleId="CommentReference">
    <w:name w:val="annotation reference"/>
    <w:basedOn w:val="DefaultParagraphFont"/>
    <w:semiHidden/>
    <w:unhideWhenUsed/>
    <w:rsid w:val="001E04F6"/>
    <w:rPr>
      <w:sz w:val="16"/>
      <w:szCs w:val="16"/>
    </w:rPr>
  </w:style>
  <w:style w:type="paragraph" w:styleId="CommentText">
    <w:name w:val="annotation text"/>
    <w:basedOn w:val="Normal"/>
    <w:link w:val="CommentTextChar"/>
    <w:semiHidden/>
    <w:unhideWhenUsed/>
    <w:rsid w:val="001E04F6"/>
    <w:pPr>
      <w:spacing w:line="240" w:lineRule="auto"/>
    </w:pPr>
  </w:style>
  <w:style w:type="character" w:customStyle="1" w:styleId="CommentTextChar">
    <w:name w:val="Comment Text Char"/>
    <w:basedOn w:val="DefaultParagraphFont"/>
    <w:link w:val="CommentText"/>
    <w:semiHidden/>
    <w:rsid w:val="001E04F6"/>
    <w:rPr>
      <w:lang w:val="en-GB"/>
    </w:rPr>
  </w:style>
  <w:style w:type="paragraph" w:styleId="CommentSubject">
    <w:name w:val="annotation subject"/>
    <w:basedOn w:val="CommentText"/>
    <w:next w:val="CommentText"/>
    <w:link w:val="CommentSubjectChar"/>
    <w:semiHidden/>
    <w:unhideWhenUsed/>
    <w:rsid w:val="001E04F6"/>
    <w:rPr>
      <w:b/>
      <w:bCs/>
    </w:rPr>
  </w:style>
  <w:style w:type="character" w:customStyle="1" w:styleId="CommentSubjectChar">
    <w:name w:val="Comment Subject Char"/>
    <w:basedOn w:val="CommentTextChar"/>
    <w:link w:val="CommentSubject"/>
    <w:semiHidden/>
    <w:rsid w:val="001E04F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6084-C0B8-40B4-A245-43F3B46E71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415D0-201B-4F12-9170-CD617D92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326DB-A974-4D02-A3FB-8F9B9E0AF985}">
  <ds:schemaRefs>
    <ds:schemaRef ds:uri="http://schemas.microsoft.com/sharepoint/v3/contenttype/forms"/>
  </ds:schemaRefs>
</ds:datastoreItem>
</file>

<file path=customXml/itemProps4.xml><?xml version="1.0" encoding="utf-8"?>
<ds:datastoreItem xmlns:ds="http://schemas.openxmlformats.org/officeDocument/2006/customXml" ds:itemID="{9F872750-CB43-4028-A9DA-B43F3C26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2878</Characters>
  <Application>Microsoft Office Word</Application>
  <DocSecurity>0</DocSecurity>
  <Lines>69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ECE/TRANS/WP.29/GRSP/2021/8</vt:lpstr>
      <vt:lpstr/>
    </vt:vector>
  </TitlesOfParts>
  <Company>CSD</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ECE/TRANS/WP.29/GRSP/2021/8</dc:title>
  <dc:subject>2102884</dc:subject>
  <dc:creator>Edoardo Gianotti</dc:creator>
  <cp:keywords/>
  <dc:description/>
  <cp:lastModifiedBy>Don Canete Martin</cp:lastModifiedBy>
  <cp:revision>2</cp:revision>
  <cp:lastPrinted>2021-03-02T14:23:00Z</cp:lastPrinted>
  <dcterms:created xsi:type="dcterms:W3CDTF">2021-03-02T15:52:00Z</dcterms:created>
  <dcterms:modified xsi:type="dcterms:W3CDTF">2021-03-02T15:52:00Z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