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77777777"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686E045D" w:rsidR="00732AD2" w:rsidRPr="00AF0846" w:rsidRDefault="0025722A" w:rsidP="00F70542">
            <w:pPr>
              <w:jc w:val="right"/>
            </w:pPr>
            <w:r w:rsidRPr="00AF0846">
              <w:rPr>
                <w:sz w:val="40"/>
              </w:rPr>
              <w:t>ECE</w:t>
            </w:r>
            <w:r w:rsidRPr="00AF0846">
              <w:t>/TRANS/WP.29/</w:t>
            </w:r>
            <w:r w:rsidR="00360EDD" w:rsidRPr="00AF0846">
              <w:t>GRE/</w:t>
            </w:r>
            <w:r w:rsidR="00653086" w:rsidRPr="00AF0846">
              <w:t>202</w:t>
            </w:r>
            <w:r w:rsidR="00E36F2C" w:rsidRPr="00AF0846">
              <w:t>0</w:t>
            </w:r>
            <w:r w:rsidRPr="00AF0846">
              <w:t>/</w:t>
            </w:r>
            <w:r w:rsidR="008A7DE5" w:rsidRPr="00AF0846">
              <w:t>4/Rev.1</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62E45534" w:rsidR="0025722A" w:rsidRDefault="008A7DE5" w:rsidP="0025722A">
            <w:pPr>
              <w:spacing w:line="240" w:lineRule="exact"/>
            </w:pPr>
            <w:r w:rsidRPr="00AF0846">
              <w:t>8</w:t>
            </w:r>
            <w:r w:rsidR="00D85DDE" w:rsidRPr="00AF0846">
              <w:t xml:space="preserve"> February 202</w:t>
            </w:r>
            <w:r w:rsidR="00C203FB" w:rsidRPr="00AF0846">
              <w:t>1</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A72D4F7" w14:textId="77777777" w:rsidR="00732AD2" w:rsidRPr="00525E6C" w:rsidRDefault="00732AD2" w:rsidP="00732AD2">
      <w:pPr>
        <w:spacing w:before="120" w:after="120"/>
        <w:rPr>
          <w:b/>
          <w:bCs/>
        </w:rPr>
      </w:pPr>
      <w:r w:rsidRPr="00525E6C">
        <w:rPr>
          <w:b/>
          <w:bCs/>
        </w:rPr>
        <w:t>Working Party on Lighting and Light-Signalling</w:t>
      </w:r>
    </w:p>
    <w:p w14:paraId="6260EC6F" w14:textId="23EA9A66" w:rsidR="00E04EC7" w:rsidRPr="00E04EC7" w:rsidRDefault="00380BCC" w:rsidP="00E04EC7">
      <w:pPr>
        <w:ind w:right="1134"/>
        <w:rPr>
          <w:b/>
        </w:rPr>
      </w:pPr>
      <w:r w:rsidRPr="00380BCC">
        <w:rPr>
          <w:b/>
        </w:rPr>
        <w:t>Eight</w:t>
      </w:r>
      <w:r w:rsidR="00C740F6">
        <w:rPr>
          <w:b/>
        </w:rPr>
        <w:t>y-</w:t>
      </w:r>
      <w:r w:rsidR="00FA3BBE">
        <w:rPr>
          <w:b/>
        </w:rPr>
        <w:t>fourth</w:t>
      </w:r>
      <w:r w:rsidR="00FF4E7C">
        <w:rPr>
          <w:b/>
        </w:rPr>
        <w:t xml:space="preserve"> </w:t>
      </w:r>
      <w:r w:rsidR="00E04EC7" w:rsidRPr="00E04EC7">
        <w:rPr>
          <w:b/>
        </w:rPr>
        <w:t>session</w:t>
      </w:r>
    </w:p>
    <w:p w14:paraId="3B5B3CF6" w14:textId="24CA8A3A" w:rsidR="00E04EC7" w:rsidRPr="00E04EC7" w:rsidRDefault="00360EDD" w:rsidP="00E04EC7">
      <w:pPr>
        <w:ind w:right="1134"/>
      </w:pPr>
      <w:r>
        <w:t xml:space="preserve">Geneva, </w:t>
      </w:r>
      <w:r w:rsidR="00FF4E7C">
        <w:t>2</w:t>
      </w:r>
      <w:r w:rsidR="00655780">
        <w:t>6</w:t>
      </w:r>
      <w:r w:rsidR="0077409C">
        <w:t>-</w:t>
      </w:r>
      <w:r w:rsidR="00655780">
        <w:t>30</w:t>
      </w:r>
      <w:r w:rsidR="00FF4E7C" w:rsidRPr="00EC151E">
        <w:t xml:space="preserve"> </w:t>
      </w:r>
      <w:r w:rsidR="00653086">
        <w:t xml:space="preserve">April </w:t>
      </w:r>
      <w:r>
        <w:t>20</w:t>
      </w:r>
      <w:r w:rsidR="00655780">
        <w:t>21</w:t>
      </w:r>
    </w:p>
    <w:p w14:paraId="363E6CA7" w14:textId="7F427C81" w:rsidR="00732AD2" w:rsidRPr="00FA2F4E" w:rsidRDefault="00732AD2" w:rsidP="000526AB">
      <w:pPr>
        <w:spacing w:before="120"/>
        <w:ind w:right="1134"/>
        <w:rPr>
          <w:bCs/>
        </w:rPr>
      </w:pPr>
      <w:r w:rsidRPr="00FA2F4E">
        <w:rPr>
          <w:bCs/>
        </w:rPr>
        <w:t xml:space="preserve">Item </w:t>
      </w:r>
      <w:r w:rsidR="00D33951">
        <w:rPr>
          <w:bCs/>
        </w:rPr>
        <w:t xml:space="preserve">6 (a) </w:t>
      </w:r>
      <w:r w:rsidRPr="00FA2F4E">
        <w:rPr>
          <w:bCs/>
        </w:rPr>
        <w:t>of the provisional agenda</w:t>
      </w:r>
    </w:p>
    <w:p w14:paraId="18FDB882" w14:textId="77777777" w:rsidR="002D0C35"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r w:rsidR="00D33951">
        <w:rPr>
          <w:b/>
          <w:bCs/>
        </w:rPr>
        <w:t xml:space="preserve">: </w:t>
      </w:r>
    </w:p>
    <w:p w14:paraId="4ECDFF9F" w14:textId="6A6AA9B7" w:rsidR="00FA2F4E" w:rsidRDefault="002D0C35" w:rsidP="00FA2F4E">
      <w:pPr>
        <w:ind w:right="1467"/>
        <w:jc w:val="both"/>
        <w:rPr>
          <w:b/>
          <w:bCs/>
        </w:rPr>
      </w:pPr>
      <w:r w:rsidRPr="002D0C35">
        <w:rPr>
          <w:b/>
          <w:bCs/>
        </w:rPr>
        <w:t>Proposals for amendments to the latest series of amendments</w:t>
      </w:r>
      <w:bookmarkStart w:id="1" w:name="_GoBack"/>
      <w:bookmarkEnd w:id="1"/>
    </w:p>
    <w:p w14:paraId="7BDBE699" w14:textId="3583636F" w:rsidR="00732AD2" w:rsidRPr="00525E6C" w:rsidRDefault="00732AD2" w:rsidP="00F2014B">
      <w:pPr>
        <w:pStyle w:val="HChG"/>
      </w:pPr>
      <w:r w:rsidRPr="00FA2F4E">
        <w:rPr>
          <w:lang w:val="en-US"/>
        </w:rPr>
        <w:tab/>
      </w:r>
      <w:r w:rsidRPr="00FA2F4E">
        <w:rPr>
          <w:lang w:val="en-US"/>
        </w:rPr>
        <w:tab/>
      </w:r>
      <w:r w:rsidR="00F2014B">
        <w:t xml:space="preserve">Proposal for Supplements </w:t>
      </w:r>
      <w:r w:rsidR="001E5381">
        <w:t xml:space="preserve">to </w:t>
      </w:r>
      <w:r w:rsidR="00501826">
        <w:t>UN Regulation No. 14</w:t>
      </w:r>
      <w:r w:rsidR="001A13D4">
        <w:t>9</w:t>
      </w:r>
      <w:r w:rsidR="00A52134">
        <w:t xml:space="preserve"> </w:t>
      </w:r>
      <w:r w:rsidR="00F2014B">
        <w:t xml:space="preserve">and </w:t>
      </w:r>
      <w:r w:rsidR="00FA2F4E">
        <w:t xml:space="preserve">to </w:t>
      </w:r>
      <w:r w:rsidR="00F2014B">
        <w:t xml:space="preserve">the 06 </w:t>
      </w:r>
      <w:r w:rsidR="001A3FAC">
        <w:t xml:space="preserve">and 07 </w:t>
      </w:r>
      <w:r w:rsidR="00F2014B">
        <w:t>series of amendments to UN Regulation No. 48</w:t>
      </w:r>
    </w:p>
    <w:p w14:paraId="3E2A85E6" w14:textId="1069BFF1" w:rsidR="00732AD2" w:rsidRPr="00525E6C" w:rsidRDefault="001A13D4" w:rsidP="00732AD2">
      <w:pPr>
        <w:pStyle w:val="H1G"/>
        <w:ind w:firstLine="0"/>
        <w:rPr>
          <w:szCs w:val="24"/>
        </w:rPr>
      </w:pPr>
      <w:r w:rsidRPr="001A13D4">
        <w:rPr>
          <w:szCs w:val="24"/>
        </w:rPr>
        <w:t>Submitted by the expert from the International Automotive Lighting and Light Signalling Expert Group</w:t>
      </w:r>
      <w:r w:rsidR="00EC151E" w:rsidRPr="00A96F13">
        <w:rPr>
          <w:szCs w:val="24"/>
        </w:rPr>
        <w:footnoteReference w:customMarkFollows="1" w:id="2"/>
        <w:t>*</w:t>
      </w:r>
      <w:r w:rsidR="005067BB" w:rsidRPr="00525E6C">
        <w:rPr>
          <w:szCs w:val="24"/>
        </w:rPr>
        <w:t xml:space="preserve"> </w:t>
      </w:r>
    </w:p>
    <w:p w14:paraId="3FB18AE9" w14:textId="11B3FCE8" w:rsidR="009978AC" w:rsidRDefault="00F70542" w:rsidP="00FA2F4E">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DD6FA9">
        <w:t xml:space="preserve"> Signalling Expert Group (GTB) </w:t>
      </w:r>
      <w:r w:rsidR="004A1DE5">
        <w:t xml:space="preserve">with the aim </w:t>
      </w:r>
      <w:r w:rsidR="006F522D" w:rsidRPr="006F522D">
        <w:t>to allow driver assistance projections, on the road ahead of the vehicle, as part of the Adaptive Driving Beam (ADB).</w:t>
      </w:r>
      <w:r w:rsidR="006F522D">
        <w:t xml:space="preserve"> </w:t>
      </w:r>
    </w:p>
    <w:p w14:paraId="24813371" w14:textId="7498F1C4" w:rsidR="00824B59" w:rsidRDefault="00E61381" w:rsidP="00FA2F4E">
      <w:pPr>
        <w:pStyle w:val="SingleTxtG"/>
        <w:tabs>
          <w:tab w:val="left" w:pos="8505"/>
        </w:tabs>
        <w:ind w:firstLine="567"/>
      </w:pPr>
      <w:r>
        <w:t xml:space="preserve">This </w:t>
      </w:r>
      <w:r w:rsidR="00DD6FA9">
        <w:t xml:space="preserve">proposal is </w:t>
      </w:r>
      <w:r w:rsidR="00F70542">
        <w:t>based on ECE/TRANS/WP.29/GRE/2020/4</w:t>
      </w:r>
      <w:r w:rsidR="00DD6FA9">
        <w:t xml:space="preserve"> merged with </w:t>
      </w:r>
      <w:r w:rsidR="00D537F6">
        <w:t>the</w:t>
      </w:r>
      <w:r w:rsidR="00067223">
        <w:t xml:space="preserve"> </w:t>
      </w:r>
      <w:r w:rsidR="006F522D">
        <w:t>editorial improvements of</w:t>
      </w:r>
      <w:r w:rsidR="00067223">
        <w:t xml:space="preserve"> informal document</w:t>
      </w:r>
      <w:r w:rsidR="00EC30B1">
        <w:t xml:space="preserve"> </w:t>
      </w:r>
      <w:r w:rsidR="006F522D">
        <w:t>GRE-83-30</w:t>
      </w:r>
      <w:r w:rsidR="00D537F6">
        <w:t>. F</w:t>
      </w:r>
      <w:r w:rsidR="00DD6FA9">
        <w:t xml:space="preserve">urther </w:t>
      </w:r>
      <w:r w:rsidR="00655780">
        <w:t xml:space="preserve">improvements </w:t>
      </w:r>
      <w:r w:rsidR="00DD6FA9">
        <w:t xml:space="preserve">have been </w:t>
      </w:r>
      <w:r w:rsidR="001053BC">
        <w:t xml:space="preserve">made </w:t>
      </w:r>
      <w:r w:rsidR="00655780">
        <w:t>to the text</w:t>
      </w:r>
      <w:r w:rsidR="0077045C">
        <w:t>,</w:t>
      </w:r>
      <w:r w:rsidR="00655780">
        <w:t xml:space="preserve"> </w:t>
      </w:r>
      <w:r w:rsidR="0077045C">
        <w:t>addressing</w:t>
      </w:r>
      <w:r w:rsidR="00655780">
        <w:t xml:space="preserve"> </w:t>
      </w:r>
      <w:r w:rsidR="00EC30B1">
        <w:t xml:space="preserve">the comments made at the eighty-third session of the Working Party on Lighting </w:t>
      </w:r>
      <w:r w:rsidR="006F522D">
        <w:t xml:space="preserve">and Light-Signalling (GRE) </w:t>
      </w:r>
      <w:r w:rsidR="006F522D" w:rsidRPr="003F4949">
        <w:t xml:space="preserve">and </w:t>
      </w:r>
      <w:r w:rsidR="003866E5" w:rsidRPr="003F4949">
        <w:t xml:space="preserve">at a </w:t>
      </w:r>
      <w:r w:rsidR="00EC30B1" w:rsidRPr="003F4949">
        <w:t>special ses</w:t>
      </w:r>
      <w:r w:rsidR="006F522D" w:rsidRPr="003F4949">
        <w:t xml:space="preserve">sion </w:t>
      </w:r>
      <w:r w:rsidR="00655780" w:rsidRPr="003F4949">
        <w:t>with</w:t>
      </w:r>
      <w:r w:rsidR="00EC30B1" w:rsidRPr="003F4949">
        <w:t xml:space="preserve"> interested contracting parties</w:t>
      </w:r>
      <w:r w:rsidR="006F522D" w:rsidRPr="003F4949">
        <w:t xml:space="preserve"> and GTB</w:t>
      </w:r>
      <w:r w:rsidR="00EC30B1" w:rsidRPr="003F4949">
        <w:t xml:space="preserve"> </w:t>
      </w:r>
      <w:r w:rsidR="009A4ED1" w:rsidRPr="003F4949">
        <w:t xml:space="preserve">on 15 January 2021 </w:t>
      </w:r>
      <w:r w:rsidR="0004080B" w:rsidRPr="003F4949">
        <w:t>for</w:t>
      </w:r>
      <w:r w:rsidR="00EC30B1" w:rsidRPr="003F4949">
        <w:t xml:space="preserve"> collect</w:t>
      </w:r>
      <w:r w:rsidR="0004080B" w:rsidRPr="003F4949">
        <w:t>ing</w:t>
      </w:r>
      <w:r w:rsidR="006F522D" w:rsidRPr="003F4949">
        <w:t xml:space="preserve"> </w:t>
      </w:r>
      <w:r w:rsidR="003866E5" w:rsidRPr="003F4949">
        <w:t xml:space="preserve">additional </w:t>
      </w:r>
      <w:r w:rsidR="00EC30B1" w:rsidRPr="003F4949">
        <w:t>feedback</w:t>
      </w:r>
      <w:r w:rsidR="006F522D" w:rsidRPr="003F4949">
        <w:t>.</w:t>
      </w:r>
    </w:p>
    <w:p w14:paraId="6FFF8AD2" w14:textId="3878A511" w:rsidR="002C11AB" w:rsidRDefault="00AA18F7" w:rsidP="00FA2F4E">
      <w:pPr>
        <w:pStyle w:val="SingleTxtG"/>
        <w:tabs>
          <w:tab w:val="left" w:pos="8505"/>
        </w:tabs>
        <w:ind w:firstLine="567"/>
      </w:pPr>
      <w:r w:rsidRPr="00AA18F7">
        <w:t>The</w:t>
      </w:r>
      <w:r>
        <w:t xml:space="preserve"> proposed</w:t>
      </w:r>
      <w:r w:rsidRPr="00AA18F7">
        <w:t xml:space="preserve"> modifications to the current text of the </w:t>
      </w:r>
      <w:r w:rsidR="006D245F">
        <w:t xml:space="preserve">UN </w:t>
      </w:r>
      <w:r w:rsidRPr="00AA18F7">
        <w:t>Regulation</w:t>
      </w:r>
      <w:r>
        <w:t>s</w:t>
      </w:r>
      <w:r w:rsidRPr="00AA18F7">
        <w:t xml:space="preserve"> are marked in bold for new or strikethrough for deleted characters.  </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210B0F">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040D6BE2" w14:textId="2033B96D" w:rsidR="00806CCF" w:rsidRPr="0022516A" w:rsidRDefault="0022516A" w:rsidP="00806CCF">
      <w:pPr>
        <w:pStyle w:val="H1G"/>
        <w:rPr>
          <w:rFonts w:eastAsia="SimSun"/>
        </w:rPr>
      </w:pPr>
      <w:r w:rsidRPr="0022516A">
        <w:rPr>
          <w:rFonts w:eastAsia="SimSun"/>
        </w:rPr>
        <w:tab/>
      </w:r>
      <w:r w:rsidR="00A52134" w:rsidRPr="0022516A">
        <w:rPr>
          <w:rFonts w:eastAsia="SimSun"/>
        </w:rPr>
        <w:t>A.</w:t>
      </w:r>
      <w:r w:rsidR="00A52134" w:rsidRPr="0022516A">
        <w:rPr>
          <w:rFonts w:eastAsia="SimSun"/>
        </w:rPr>
        <w:tab/>
      </w:r>
      <w:r w:rsidR="00BE55E4">
        <w:rPr>
          <w:rFonts w:eastAsia="SimSun"/>
        </w:rPr>
        <w:t>N</w:t>
      </w:r>
      <w:r w:rsidR="00FA2F4E">
        <w:rPr>
          <w:rFonts w:eastAsia="SimSun"/>
        </w:rPr>
        <w:t xml:space="preserve">ew </w:t>
      </w:r>
      <w:r w:rsidR="00806CCF" w:rsidRPr="0022516A">
        <w:rPr>
          <w:rFonts w:eastAsia="SimSun"/>
        </w:rPr>
        <w:t>Supplement</w:t>
      </w:r>
      <w:r w:rsidR="00806CCF" w:rsidRPr="004306AA">
        <w:rPr>
          <w:szCs w:val="24"/>
        </w:rPr>
        <w:t xml:space="preserve"> </w:t>
      </w:r>
      <w:r w:rsidR="00806CCF" w:rsidRPr="0022516A">
        <w:rPr>
          <w:rFonts w:eastAsia="SimSun"/>
        </w:rPr>
        <w:t>to the 06</w:t>
      </w:r>
      <w:r w:rsidR="00D10F13">
        <w:rPr>
          <w:rFonts w:eastAsia="SimSun"/>
        </w:rPr>
        <w:t xml:space="preserve"> and </w:t>
      </w:r>
      <w:r w:rsidR="004C04AB">
        <w:rPr>
          <w:rFonts w:eastAsia="SimSun"/>
        </w:rPr>
        <w:t>07</w:t>
      </w:r>
      <w:r w:rsidR="00806CCF" w:rsidRPr="0022516A">
        <w:rPr>
          <w:rFonts w:eastAsia="SimSun"/>
        </w:rPr>
        <w:t xml:space="preserve"> series of amendments to UN Regulation No. 48</w:t>
      </w:r>
    </w:p>
    <w:p w14:paraId="120469C1" w14:textId="59BB790B" w:rsidR="00806CCF" w:rsidRPr="00A43CB5" w:rsidRDefault="00806CCF" w:rsidP="00806CCF">
      <w:pPr>
        <w:pStyle w:val="SingleTxtG"/>
        <w:ind w:right="521"/>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2</w:t>
      </w:r>
      <w:r w:rsidRPr="00A43CB5">
        <w:rPr>
          <w:i/>
          <w:iCs/>
          <w:lang w:eastAsia="ja-JP"/>
        </w:rPr>
        <w:t>.</w:t>
      </w:r>
      <w:r>
        <w:rPr>
          <w:i/>
          <w:iCs/>
          <w:lang w:eastAsia="ja-JP"/>
        </w:rPr>
        <w:t>7.8</w:t>
      </w:r>
      <w:r w:rsidRPr="00A43CB5">
        <w:rPr>
          <w:i/>
          <w:iCs/>
          <w:lang w:eastAsia="ja-JP"/>
        </w:rPr>
        <w:t xml:space="preserve">. </w:t>
      </w:r>
      <w:r w:rsidRPr="00A43CB5">
        <w:t>to read:</w:t>
      </w:r>
    </w:p>
    <w:p w14:paraId="55C4285F" w14:textId="44353D53" w:rsidR="00806CCF" w:rsidRPr="006F522D" w:rsidRDefault="00806CCF" w:rsidP="00FA2F4E">
      <w:pPr>
        <w:pStyle w:val="SingleTxtG"/>
        <w:ind w:left="2268" w:hanging="1134"/>
      </w:pPr>
      <w:r w:rsidRPr="006F522D">
        <w:rPr>
          <w:bCs/>
          <w:iCs/>
        </w:rPr>
        <w:t>“</w:t>
      </w:r>
      <w:r w:rsidRPr="006D245F">
        <w:rPr>
          <w:b/>
          <w:bCs/>
          <w:iCs/>
        </w:rPr>
        <w:t>2.7.8.</w:t>
      </w:r>
      <w:r w:rsidRPr="006D245F">
        <w:rPr>
          <w:b/>
          <w:bCs/>
          <w:iCs/>
        </w:rPr>
        <w:tab/>
        <w:t>“Driver Assistance Projection” means a modification of the light distribution for driver assistance purposes, exclusively as pattern</w:t>
      </w:r>
      <w:r w:rsidR="003D7E9C" w:rsidRPr="006D245F">
        <w:rPr>
          <w:b/>
          <w:bCs/>
          <w:iCs/>
        </w:rPr>
        <w:t>s</w:t>
      </w:r>
      <w:r w:rsidRPr="006D245F">
        <w:rPr>
          <w:b/>
          <w:bCs/>
          <w:iCs/>
        </w:rPr>
        <w:t xml:space="preserve"> (simple geometric shapes such as lines, rectangles, triangles, </w:t>
      </w:r>
      <w:r w:rsidR="002720BA" w:rsidRPr="006D245F">
        <w:rPr>
          <w:b/>
          <w:bCs/>
          <w:iCs/>
        </w:rPr>
        <w:t>etc.</w:t>
      </w:r>
      <w:r w:rsidRPr="006D245F">
        <w:rPr>
          <w:b/>
          <w:bCs/>
          <w:iCs/>
        </w:rPr>
        <w:t xml:space="preserve"> without any complex combination of all of them</w:t>
      </w:r>
      <w:r w:rsidR="004C04AB" w:rsidRPr="006D245F">
        <w:rPr>
          <w:b/>
          <w:bCs/>
          <w:iCs/>
        </w:rPr>
        <w:t>, and easily/intuitively understandable by the driver</w:t>
      </w:r>
      <w:r w:rsidRPr="006D245F">
        <w:rPr>
          <w:b/>
          <w:bCs/>
          <w:iCs/>
        </w:rPr>
        <w:t>) and/or simple symbols, without causing discomfort, distraction or glare to road users and without causing distraction to the driver.</w:t>
      </w:r>
      <w:r w:rsidRPr="006F522D">
        <w:rPr>
          <w:bCs/>
          <w:iCs/>
        </w:rPr>
        <w:t>”</w:t>
      </w:r>
    </w:p>
    <w:p w14:paraId="50061A4E" w14:textId="3359B154" w:rsidR="00C53945" w:rsidRDefault="00C53945" w:rsidP="00C53945">
      <w:pPr>
        <w:pStyle w:val="SingleTxtG"/>
        <w:ind w:right="521"/>
        <w:rPr>
          <w:iCs/>
        </w:rPr>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3.2.</w:t>
      </w:r>
      <w:r w:rsidR="006F522D" w:rsidRPr="006F522D">
        <w:rPr>
          <w:i/>
          <w:iCs/>
          <w:lang w:eastAsia="ja-JP"/>
        </w:rPr>
        <w:t>9.</w:t>
      </w:r>
      <w:r>
        <w:rPr>
          <w:i/>
          <w:iCs/>
          <w:lang w:eastAsia="ja-JP"/>
        </w:rPr>
        <w:t xml:space="preserve"> </w:t>
      </w:r>
      <w:r w:rsidRPr="00A43CB5">
        <w:t>to read:</w:t>
      </w:r>
    </w:p>
    <w:p w14:paraId="46222F41" w14:textId="39ED75ED" w:rsidR="00C53945" w:rsidRPr="0011341A" w:rsidRDefault="00C53945" w:rsidP="008F1002">
      <w:pPr>
        <w:pStyle w:val="SingleTxtG"/>
        <w:ind w:left="2268" w:hanging="1134"/>
        <w:rPr>
          <w:bCs/>
          <w:iCs/>
        </w:rPr>
      </w:pPr>
      <w:r w:rsidRPr="0011341A">
        <w:rPr>
          <w:bCs/>
          <w:iCs/>
        </w:rPr>
        <w:t>“</w:t>
      </w:r>
      <w:r w:rsidRPr="006D245F">
        <w:rPr>
          <w:b/>
          <w:bCs/>
          <w:iCs/>
        </w:rPr>
        <w:t>3.2.</w:t>
      </w:r>
      <w:r w:rsidR="0011341A" w:rsidRPr="006D245F">
        <w:rPr>
          <w:b/>
          <w:bCs/>
          <w:iCs/>
        </w:rPr>
        <w:t>9</w:t>
      </w:r>
      <w:r w:rsidRPr="006D245F">
        <w:rPr>
          <w:b/>
          <w:bCs/>
          <w:iCs/>
        </w:rPr>
        <w:t>.</w:t>
      </w:r>
      <w:r w:rsidRPr="006D245F">
        <w:rPr>
          <w:b/>
          <w:bCs/>
          <w:iCs/>
        </w:rPr>
        <w:tab/>
        <w:t xml:space="preserve">Where a function is able to provide driver assistance projections on the road, a list of these </w:t>
      </w:r>
      <w:r w:rsidR="003D7E9C" w:rsidRPr="006D245F">
        <w:rPr>
          <w:b/>
          <w:bCs/>
          <w:iCs/>
        </w:rPr>
        <w:t>pattern</w:t>
      </w:r>
      <w:r w:rsidRPr="006D245F">
        <w:rPr>
          <w:b/>
          <w:bCs/>
          <w:iCs/>
        </w:rPr>
        <w:t>s or symbols shall be provided by the manufacturer.</w:t>
      </w:r>
      <w:r w:rsidRPr="0011341A">
        <w:rPr>
          <w:bCs/>
          <w:iCs/>
        </w:rPr>
        <w:t>”</w:t>
      </w:r>
    </w:p>
    <w:p w14:paraId="0F73C949" w14:textId="705ECD43" w:rsidR="00C53945" w:rsidRDefault="00C53945" w:rsidP="00C53945">
      <w:pPr>
        <w:pStyle w:val="SingleTxtG"/>
        <w:ind w:left="2268" w:right="521" w:hanging="1134"/>
        <w:rPr>
          <w:iCs/>
        </w:rPr>
      </w:pPr>
      <w:r w:rsidRPr="00A31732">
        <w:rPr>
          <w:i/>
        </w:rPr>
        <w:t>A</w:t>
      </w:r>
      <w:r>
        <w:rPr>
          <w:i/>
        </w:rPr>
        <w:t>dd</w:t>
      </w:r>
      <w:r w:rsidRPr="00A31732">
        <w:rPr>
          <w:i/>
        </w:rPr>
        <w:t xml:space="preserve"> </w:t>
      </w:r>
      <w:r w:rsidR="00836D36">
        <w:rPr>
          <w:i/>
        </w:rPr>
        <w:t xml:space="preserve">a </w:t>
      </w:r>
      <w:r w:rsidRPr="00A31732">
        <w:rPr>
          <w:i/>
        </w:rPr>
        <w:t>new paragraph 6.22.9.3.2.</w:t>
      </w:r>
      <w:r w:rsidR="008F1002">
        <w:rPr>
          <w:i/>
        </w:rPr>
        <w:t xml:space="preserve"> and its subparagraph</w:t>
      </w:r>
      <w:r w:rsidRPr="00C52D6C">
        <w:rPr>
          <w:iCs/>
        </w:rPr>
        <w:t xml:space="preserve"> to read:</w:t>
      </w:r>
    </w:p>
    <w:p w14:paraId="470D5A38" w14:textId="1DF8CA7B" w:rsidR="0011341A" w:rsidRPr="0011341A" w:rsidRDefault="00C53945" w:rsidP="0011341A">
      <w:pPr>
        <w:pStyle w:val="SingleTxtG"/>
        <w:ind w:left="2268" w:hanging="1134"/>
        <w:rPr>
          <w:bCs/>
          <w:iCs/>
        </w:rPr>
      </w:pPr>
      <w:r w:rsidRPr="0011341A">
        <w:rPr>
          <w:bCs/>
          <w:iCs/>
        </w:rPr>
        <w:t>“</w:t>
      </w:r>
      <w:r w:rsidRPr="006D245F">
        <w:rPr>
          <w:b/>
          <w:bCs/>
          <w:iCs/>
        </w:rPr>
        <w:t>6.22.9.3.2.</w:t>
      </w:r>
      <w:r w:rsidRPr="006D245F">
        <w:rPr>
          <w:b/>
          <w:bCs/>
          <w:iCs/>
        </w:rPr>
        <w:tab/>
        <w:t xml:space="preserve">The adaptive main-beam may produce driver assistance projections as </w:t>
      </w:r>
      <w:r w:rsidR="003D7E9C" w:rsidRPr="006D245F">
        <w:rPr>
          <w:b/>
          <w:bCs/>
          <w:iCs/>
        </w:rPr>
        <w:t>patterns</w:t>
      </w:r>
      <w:r w:rsidRPr="006D245F">
        <w:rPr>
          <w:b/>
          <w:bCs/>
          <w:iCs/>
        </w:rPr>
        <w:t xml:space="preserve"> or symbols on the road in order to inform or warn the driver appropriately regarding special traffic situations or conditions.</w:t>
      </w:r>
    </w:p>
    <w:p w14:paraId="66B0017B" w14:textId="01D2786D" w:rsidR="0011341A" w:rsidRPr="0011341A" w:rsidRDefault="0011341A" w:rsidP="0083489A">
      <w:pPr>
        <w:pStyle w:val="SingleTxtG"/>
        <w:ind w:left="2268"/>
        <w:rPr>
          <w:b/>
          <w:bCs/>
          <w:iCs/>
        </w:rPr>
      </w:pPr>
      <w:r w:rsidRPr="0011341A">
        <w:rPr>
          <w:b/>
          <w:bCs/>
          <w:iCs/>
        </w:rPr>
        <w:t>Symbols that may be used for driver assist</w:t>
      </w:r>
      <w:r w:rsidR="009978AC">
        <w:rPr>
          <w:b/>
          <w:bCs/>
          <w:iCs/>
        </w:rPr>
        <w:t>ance projections are listed in A</w:t>
      </w:r>
      <w:r w:rsidRPr="0011341A">
        <w:rPr>
          <w:b/>
          <w:bCs/>
          <w:iCs/>
        </w:rPr>
        <w:t xml:space="preserve">nnex </w:t>
      </w:r>
      <w:r w:rsidR="0053753F">
        <w:rPr>
          <w:b/>
          <w:bCs/>
          <w:iCs/>
        </w:rPr>
        <w:t>[</w:t>
      </w:r>
      <w:r w:rsidRPr="0011341A">
        <w:rPr>
          <w:b/>
          <w:bCs/>
          <w:iCs/>
        </w:rPr>
        <w:t>16</w:t>
      </w:r>
      <w:r w:rsidR="0053753F">
        <w:rPr>
          <w:b/>
          <w:bCs/>
          <w:iCs/>
        </w:rPr>
        <w:t>]</w:t>
      </w:r>
      <w:r w:rsidRPr="0011341A">
        <w:rPr>
          <w:b/>
          <w:bCs/>
          <w:iCs/>
        </w:rPr>
        <w:t>.</w:t>
      </w:r>
    </w:p>
    <w:p w14:paraId="693BB220" w14:textId="180531C3" w:rsidR="002C148E" w:rsidRDefault="00C53945" w:rsidP="00EE164F">
      <w:pPr>
        <w:pStyle w:val="SingleTxtG"/>
        <w:ind w:left="2268" w:hanging="1134"/>
        <w:rPr>
          <w:bCs/>
          <w:i/>
          <w:iCs/>
        </w:rPr>
      </w:pPr>
      <w:r w:rsidRPr="006D245F">
        <w:rPr>
          <w:b/>
          <w:bCs/>
          <w:iCs/>
        </w:rPr>
        <w:t>6.22.9.3.2.1.</w:t>
      </w:r>
      <w:r w:rsidRPr="006D245F">
        <w:rPr>
          <w:b/>
          <w:bCs/>
          <w:iCs/>
        </w:rPr>
        <w:tab/>
        <w:t>The lateral distance from the outer edge</w:t>
      </w:r>
      <w:r w:rsidR="00541C0D" w:rsidRPr="006D245F">
        <w:rPr>
          <w:b/>
          <w:bCs/>
          <w:iCs/>
        </w:rPr>
        <w:t>s</w:t>
      </w:r>
      <w:r w:rsidRPr="006D245F">
        <w:rPr>
          <w:b/>
          <w:bCs/>
          <w:iCs/>
        </w:rPr>
        <w:t xml:space="preserve"> of the</w:t>
      </w:r>
      <w:r w:rsidR="00541C0D" w:rsidRPr="006D245F">
        <w:rPr>
          <w:b/>
          <w:bCs/>
          <w:iCs/>
        </w:rPr>
        <w:t xml:space="preserve"> driver assistance projections</w:t>
      </w:r>
      <w:r w:rsidRPr="006D245F">
        <w:rPr>
          <w:b/>
          <w:bCs/>
          <w:iCs/>
        </w:rPr>
        <w:t xml:space="preserve"> on the road with respect to the trajectory of the centre of gravity of the vehicle shall not be more than 1,875 mm. This shall be demonstrated by the manufacturer by calculation or by other means accepted by the Type Approval Authority.</w:t>
      </w:r>
      <w:r w:rsidR="00541C0D" w:rsidRPr="006D245F">
        <w:rPr>
          <w:bCs/>
          <w:iCs/>
        </w:rPr>
        <w:t>”</w:t>
      </w:r>
    </w:p>
    <w:p w14:paraId="2B0FC69A" w14:textId="03417D19" w:rsidR="002C148E" w:rsidRPr="002C148E" w:rsidRDefault="002C148E" w:rsidP="002C148E">
      <w:pPr>
        <w:pStyle w:val="SingleTxtG"/>
        <w:ind w:left="567" w:right="521" w:firstLine="567"/>
        <w:rPr>
          <w:bCs/>
          <w:iCs/>
        </w:rPr>
      </w:pPr>
      <w:r w:rsidRPr="002C148E">
        <w:rPr>
          <w:bCs/>
          <w:i/>
          <w:iCs/>
        </w:rPr>
        <w:t xml:space="preserve">Add a new Annex </w:t>
      </w:r>
      <w:r w:rsidR="0053753F">
        <w:rPr>
          <w:bCs/>
          <w:i/>
          <w:iCs/>
        </w:rPr>
        <w:t>[</w:t>
      </w:r>
      <w:r w:rsidRPr="002C148E">
        <w:rPr>
          <w:bCs/>
          <w:i/>
          <w:iCs/>
        </w:rPr>
        <w:t>16</w:t>
      </w:r>
      <w:r w:rsidR="0053753F">
        <w:rPr>
          <w:bCs/>
          <w:i/>
          <w:iCs/>
        </w:rPr>
        <w:t>]</w:t>
      </w:r>
      <w:r w:rsidRPr="002C148E">
        <w:rPr>
          <w:bCs/>
          <w:iCs/>
        </w:rPr>
        <w:t xml:space="preserve"> to read:</w:t>
      </w:r>
    </w:p>
    <w:p w14:paraId="0ADF8186" w14:textId="4F3D602F" w:rsidR="002C148E" w:rsidRPr="002C148E" w:rsidRDefault="002C148E" w:rsidP="002C148E">
      <w:pPr>
        <w:pStyle w:val="SingleTxtG"/>
        <w:ind w:right="521"/>
        <w:rPr>
          <w:b/>
          <w:bCs/>
          <w:iCs/>
          <w:sz w:val="24"/>
        </w:rPr>
      </w:pPr>
      <w:r w:rsidRPr="002C148E">
        <w:rPr>
          <w:b/>
          <w:bCs/>
          <w:iCs/>
          <w:sz w:val="24"/>
        </w:rPr>
        <w:t>Symbols for the use as driver assistance projections</w:t>
      </w:r>
    </w:p>
    <w:p w14:paraId="009FB9AE" w14:textId="7F0F4353" w:rsidR="002C148E" w:rsidRDefault="008042C3" w:rsidP="008042C3">
      <w:pPr>
        <w:pStyle w:val="SingleTxtG"/>
        <w:ind w:left="1494" w:right="521" w:hanging="360"/>
        <w:rPr>
          <w:b/>
          <w:bCs/>
          <w:iCs/>
        </w:rPr>
      </w:pPr>
      <w:r>
        <w:rPr>
          <w:b/>
          <w:bCs/>
          <w:iCs/>
        </w:rPr>
        <w:t>1.</w:t>
      </w:r>
      <w:r>
        <w:rPr>
          <w:b/>
          <w:bCs/>
          <w:iCs/>
        </w:rPr>
        <w:tab/>
      </w:r>
      <w:r w:rsidR="002C148E">
        <w:rPr>
          <w:b/>
          <w:bCs/>
          <w:iCs/>
        </w:rPr>
        <w:t>Symbol for slippery road warning</w:t>
      </w:r>
    </w:p>
    <w:p w14:paraId="48A58A1A" w14:textId="5A851121" w:rsidR="002C148E" w:rsidRDefault="002C148E" w:rsidP="002C148E">
      <w:pPr>
        <w:pStyle w:val="SingleTxtG"/>
        <w:ind w:left="1494" w:right="521"/>
        <w:rPr>
          <w:b/>
          <w:bCs/>
          <w:iCs/>
        </w:rPr>
      </w:pPr>
      <w:r>
        <w:rPr>
          <w:iCs/>
          <w:noProof/>
          <w:lang w:val="en-US"/>
        </w:rPr>
        <w:drawing>
          <wp:inline distT="0" distB="0" distL="0" distR="0" wp14:anchorId="3DEEF47B" wp14:editId="1325F631">
            <wp:extent cx="969645" cy="987425"/>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p>
    <w:p w14:paraId="6EC22C3E" w14:textId="1756FC06" w:rsidR="002C148E" w:rsidRDefault="008042C3" w:rsidP="008042C3">
      <w:pPr>
        <w:pStyle w:val="SingleTxtG"/>
        <w:ind w:left="1494" w:right="521" w:hanging="360"/>
        <w:rPr>
          <w:b/>
          <w:bCs/>
          <w:iCs/>
        </w:rPr>
      </w:pPr>
      <w:r>
        <w:rPr>
          <w:b/>
          <w:bCs/>
          <w:iCs/>
        </w:rPr>
        <w:t>2.</w:t>
      </w:r>
      <w:r>
        <w:rPr>
          <w:b/>
          <w:bCs/>
          <w:iCs/>
        </w:rPr>
        <w:tab/>
      </w:r>
      <w:r w:rsidR="002C148E">
        <w:rPr>
          <w:b/>
          <w:bCs/>
          <w:iCs/>
        </w:rPr>
        <w:t>Symbol for collision warning</w:t>
      </w:r>
    </w:p>
    <w:p w14:paraId="03A59865" w14:textId="2C00022C" w:rsidR="002C148E" w:rsidRDefault="002C148E" w:rsidP="002C148E">
      <w:pPr>
        <w:pStyle w:val="SingleTxtG"/>
        <w:ind w:left="1494" w:right="521"/>
        <w:rPr>
          <w:b/>
          <w:bCs/>
          <w:iCs/>
        </w:rPr>
      </w:pPr>
      <w:r>
        <w:rPr>
          <w:b/>
          <w:bCs/>
          <w:iCs/>
          <w:noProof/>
          <w:lang w:val="en-US"/>
        </w:rPr>
        <w:drawing>
          <wp:inline distT="0" distB="0" distL="0" distR="0" wp14:anchorId="686D2835" wp14:editId="3C76935C">
            <wp:extent cx="956945" cy="11156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945" cy="1115695"/>
                    </a:xfrm>
                    <a:prstGeom prst="rect">
                      <a:avLst/>
                    </a:prstGeom>
                    <a:noFill/>
                  </pic:spPr>
                </pic:pic>
              </a:graphicData>
            </a:graphic>
          </wp:inline>
        </w:drawing>
      </w:r>
    </w:p>
    <w:p w14:paraId="2D741C9B" w14:textId="2A520A46" w:rsidR="00A52134" w:rsidRPr="0022516A" w:rsidRDefault="00806CCF" w:rsidP="0022516A">
      <w:pPr>
        <w:pStyle w:val="H1G"/>
        <w:rPr>
          <w:rFonts w:eastAsia="SimSun"/>
        </w:rPr>
      </w:pPr>
      <w:r>
        <w:rPr>
          <w:rFonts w:eastAsia="SimSun"/>
        </w:rPr>
        <w:lastRenderedPageBreak/>
        <w:tab/>
        <w:t xml:space="preserve">B. </w:t>
      </w:r>
      <w:r>
        <w:rPr>
          <w:rFonts w:eastAsia="SimSun"/>
        </w:rPr>
        <w:tab/>
      </w:r>
      <w:r w:rsidR="00BE55E4">
        <w:rPr>
          <w:rFonts w:eastAsia="SimSun"/>
        </w:rPr>
        <w:t>N</w:t>
      </w:r>
      <w:r w:rsidR="008F1002">
        <w:rPr>
          <w:rFonts w:eastAsia="SimSun"/>
        </w:rPr>
        <w:t xml:space="preserve">ew </w:t>
      </w:r>
      <w:r w:rsidR="00A52134" w:rsidRPr="0022516A">
        <w:rPr>
          <w:rFonts w:eastAsia="SimSun"/>
        </w:rPr>
        <w:t>Supplement</w:t>
      </w:r>
      <w:r w:rsidR="00653086" w:rsidRPr="004306AA">
        <w:rPr>
          <w:szCs w:val="24"/>
        </w:rPr>
        <w:t xml:space="preserve"> </w:t>
      </w:r>
      <w:r w:rsidR="00A52134" w:rsidRPr="0022516A">
        <w:rPr>
          <w:rFonts w:eastAsia="SimSun"/>
        </w:rPr>
        <w:t>to UN</w:t>
      </w:r>
      <w:r w:rsidR="00810FF9" w:rsidRPr="00810FF9">
        <w:rPr>
          <w:rFonts w:eastAsia="SimSun"/>
          <w:lang w:val="en-US"/>
        </w:rPr>
        <w:t xml:space="preserve"> </w:t>
      </w:r>
      <w:r w:rsidR="00A52134" w:rsidRPr="0022516A">
        <w:rPr>
          <w:rFonts w:eastAsia="SimSun"/>
        </w:rPr>
        <w:t>Regulation</w:t>
      </w:r>
      <w:r w:rsidR="00810FF9" w:rsidRPr="00810FF9">
        <w:rPr>
          <w:rFonts w:eastAsia="SimSun"/>
          <w:lang w:val="en-US"/>
        </w:rPr>
        <w:t xml:space="preserve"> </w:t>
      </w:r>
      <w:r w:rsidR="00810FF9">
        <w:rPr>
          <w:rFonts w:eastAsia="SimSun"/>
          <w:lang w:val="en-US"/>
        </w:rPr>
        <w:t>No. 14</w:t>
      </w:r>
      <w:r w:rsidR="00653086">
        <w:rPr>
          <w:rFonts w:eastAsia="SimSun"/>
          <w:lang w:val="en-US"/>
        </w:rPr>
        <w:t>9</w:t>
      </w:r>
    </w:p>
    <w:p w14:paraId="6C44F1B5" w14:textId="77777777" w:rsidR="00806CCF" w:rsidRPr="00C25D5A" w:rsidRDefault="00806CCF" w:rsidP="00806CCF">
      <w:pPr>
        <w:tabs>
          <w:tab w:val="left" w:pos="2300"/>
          <w:tab w:val="left" w:pos="2800"/>
        </w:tabs>
        <w:spacing w:after="120"/>
        <w:ind w:left="2268" w:right="1134" w:hanging="1134"/>
        <w:jc w:val="both"/>
        <w:rPr>
          <w:lang w:val="en-US"/>
        </w:rPr>
      </w:pPr>
      <w:r>
        <w:rPr>
          <w:i/>
          <w:iCs/>
        </w:rPr>
        <w:t>Add a new p</w:t>
      </w:r>
      <w:r w:rsidRPr="00A43CB5">
        <w:rPr>
          <w:i/>
          <w:iCs/>
        </w:rPr>
        <w:t>aragraph</w:t>
      </w:r>
      <w:r w:rsidRPr="00A43CB5">
        <w:rPr>
          <w:i/>
          <w:iCs/>
          <w:lang w:eastAsia="ja-JP"/>
        </w:rPr>
        <w:t xml:space="preserve"> </w:t>
      </w:r>
      <w:r>
        <w:rPr>
          <w:i/>
          <w:iCs/>
          <w:lang w:eastAsia="ja-JP"/>
        </w:rPr>
        <w:t>3.1.3</w:t>
      </w:r>
      <w:r w:rsidRPr="00A43CB5">
        <w:rPr>
          <w:i/>
          <w:iCs/>
          <w:lang w:eastAsia="ja-JP"/>
        </w:rPr>
        <w:t>.</w:t>
      </w:r>
      <w:r>
        <w:rPr>
          <w:i/>
          <w:iCs/>
          <w:lang w:eastAsia="ja-JP"/>
        </w:rPr>
        <w:t xml:space="preserve">4. </w:t>
      </w:r>
      <w:r w:rsidRPr="00A43CB5">
        <w:t>to read:</w:t>
      </w:r>
    </w:p>
    <w:p w14:paraId="2BF9AD55" w14:textId="2D09AD93" w:rsidR="00806CCF" w:rsidRPr="002C148E" w:rsidRDefault="00806CCF" w:rsidP="00806CCF">
      <w:pPr>
        <w:tabs>
          <w:tab w:val="left" w:pos="2300"/>
          <w:tab w:val="left" w:pos="2800"/>
        </w:tabs>
        <w:spacing w:after="120"/>
        <w:ind w:left="2268" w:right="1134" w:hanging="1134"/>
        <w:jc w:val="both"/>
        <w:rPr>
          <w:lang w:val="en-US"/>
        </w:rPr>
      </w:pPr>
      <w:r w:rsidRPr="002C148E">
        <w:rPr>
          <w:lang w:val="en-US"/>
        </w:rPr>
        <w:t>“</w:t>
      </w:r>
      <w:r w:rsidRPr="006D245F">
        <w:rPr>
          <w:b/>
          <w:lang w:val="en-US"/>
        </w:rPr>
        <w:t>3.1.3.4.</w:t>
      </w:r>
      <w:r w:rsidRPr="006D245F">
        <w:rPr>
          <w:b/>
          <w:lang w:val="en-US"/>
        </w:rPr>
        <w:tab/>
        <w:t xml:space="preserve">In the case of </w:t>
      </w:r>
      <w:r w:rsidR="002C148E" w:rsidRPr="006D245F">
        <w:rPr>
          <w:b/>
          <w:lang w:val="en-US"/>
        </w:rPr>
        <w:t xml:space="preserve">driver assistance projections; </w:t>
      </w:r>
      <w:r w:rsidR="00E2286A">
        <w:rPr>
          <w:b/>
          <w:lang w:val="en-US"/>
        </w:rPr>
        <w:t xml:space="preserve">it </w:t>
      </w:r>
      <w:r w:rsidRPr="006D245F">
        <w:rPr>
          <w:b/>
          <w:lang w:val="en-US"/>
        </w:rPr>
        <w:t>shall specify the size (horizontal and vertical angular limits) of the zone used for performing said projections.</w:t>
      </w:r>
      <w:r w:rsidRPr="006D245F">
        <w:rPr>
          <w:lang w:val="en-US"/>
        </w:rPr>
        <w:t>”</w:t>
      </w:r>
    </w:p>
    <w:p w14:paraId="247B6408" w14:textId="77777777" w:rsidR="00806CCF" w:rsidRDefault="00806CCF" w:rsidP="00806CCF">
      <w:pPr>
        <w:tabs>
          <w:tab w:val="left" w:pos="2300"/>
          <w:tab w:val="left" w:pos="2800"/>
        </w:tabs>
        <w:spacing w:after="120"/>
        <w:ind w:left="2268" w:right="1134" w:hanging="1134"/>
        <w:jc w:val="both"/>
        <w:rPr>
          <w:iCs/>
        </w:rPr>
      </w:pPr>
      <w:r w:rsidRPr="003C3022">
        <w:rPr>
          <w:iCs/>
        </w:rPr>
        <w:t xml:space="preserve">Renumber </w:t>
      </w:r>
      <w:r>
        <w:rPr>
          <w:iCs/>
        </w:rPr>
        <w:t xml:space="preserve">existing </w:t>
      </w:r>
      <w:r w:rsidRPr="003C3022">
        <w:rPr>
          <w:iCs/>
        </w:rPr>
        <w:t>paragraphs 3.1.3.4. to 3.1.3.7. accordingly</w:t>
      </w:r>
      <w:r>
        <w:rPr>
          <w:iCs/>
        </w:rPr>
        <w:t>.</w:t>
      </w:r>
    </w:p>
    <w:p w14:paraId="5B999566" w14:textId="72C03AD9" w:rsidR="00806CCF" w:rsidRPr="00C25D5A" w:rsidRDefault="00806CCF" w:rsidP="00806CCF">
      <w:pPr>
        <w:tabs>
          <w:tab w:val="left" w:pos="2300"/>
          <w:tab w:val="left" w:pos="2800"/>
        </w:tabs>
        <w:spacing w:after="120"/>
        <w:ind w:left="2268" w:right="1134" w:hanging="1134"/>
        <w:jc w:val="both"/>
        <w:rPr>
          <w:lang w:val="en-US"/>
        </w:rPr>
      </w:pPr>
      <w:r w:rsidRPr="00A52134">
        <w:rPr>
          <w:i/>
          <w:lang w:val="en-US"/>
        </w:rPr>
        <w:t>Add a new paragraph 5.</w:t>
      </w:r>
      <w:r>
        <w:rPr>
          <w:i/>
          <w:lang w:val="en-US"/>
        </w:rPr>
        <w:t>3</w:t>
      </w:r>
      <w:r w:rsidRPr="00A52134">
        <w:rPr>
          <w:i/>
          <w:lang w:val="en-US"/>
        </w:rPr>
        <w:t>.</w:t>
      </w:r>
      <w:r>
        <w:rPr>
          <w:i/>
          <w:lang w:val="en-US"/>
        </w:rPr>
        <w:t>3</w:t>
      </w:r>
      <w:r w:rsidRPr="00A52134">
        <w:rPr>
          <w:i/>
          <w:lang w:val="en-US"/>
        </w:rPr>
        <w:t>.</w:t>
      </w:r>
      <w:r>
        <w:rPr>
          <w:i/>
          <w:lang w:val="en-US"/>
        </w:rPr>
        <w:t>8.</w:t>
      </w:r>
      <w:r w:rsidR="00E2286A" w:rsidRPr="00E2286A">
        <w:rPr>
          <w:i/>
        </w:rPr>
        <w:t xml:space="preserve"> </w:t>
      </w:r>
      <w:r w:rsidR="00E2286A">
        <w:rPr>
          <w:i/>
        </w:rPr>
        <w:t>and its subparagraph</w:t>
      </w:r>
      <w:r w:rsidRPr="00A52134">
        <w:rPr>
          <w:i/>
          <w:lang w:val="en-US"/>
        </w:rPr>
        <w:t xml:space="preserve"> </w:t>
      </w:r>
      <w:r w:rsidRPr="00C25D5A">
        <w:rPr>
          <w:lang w:val="en-US"/>
        </w:rPr>
        <w:t>to read:</w:t>
      </w:r>
    </w:p>
    <w:p w14:paraId="19CAA3AC" w14:textId="5BB59265" w:rsidR="00210B0F" w:rsidRPr="006D245F" w:rsidRDefault="00806CCF" w:rsidP="00D603DE">
      <w:pPr>
        <w:pStyle w:val="SingleTxtG"/>
        <w:ind w:left="2268" w:hanging="1134"/>
        <w:rPr>
          <w:b/>
          <w:bCs/>
          <w:iCs/>
        </w:rPr>
      </w:pPr>
      <w:r w:rsidRPr="00D603DE">
        <w:rPr>
          <w:bCs/>
          <w:iCs/>
        </w:rPr>
        <w:t>“</w:t>
      </w:r>
      <w:r w:rsidRPr="006D245F">
        <w:rPr>
          <w:b/>
          <w:bCs/>
          <w:iCs/>
        </w:rPr>
        <w:t>5.3.3.8.</w:t>
      </w:r>
      <w:r w:rsidRPr="006D245F">
        <w:rPr>
          <w:b/>
          <w:bCs/>
          <w:iCs/>
        </w:rPr>
        <w:tab/>
        <w:t>Driver assistance projections according to UN Regulation No. 48, paragraph 6.22.9.3.2., may be part of the driving-beam light distribution within a zone limited by the following angles:</w:t>
      </w:r>
    </w:p>
    <w:p w14:paraId="1C0A4E5B" w14:textId="67549A8B" w:rsidR="00806CCF" w:rsidRPr="006D245F" w:rsidRDefault="00806CCF" w:rsidP="00FB0721">
      <w:pPr>
        <w:pStyle w:val="SingleTxtG"/>
        <w:ind w:left="2268"/>
        <w:rPr>
          <w:b/>
          <w:bCs/>
          <w:iCs/>
        </w:rPr>
      </w:pPr>
      <w:r w:rsidRPr="006D245F">
        <w:rPr>
          <w:b/>
          <w:bCs/>
          <w:iCs/>
        </w:rPr>
        <w:t>vertically:</w:t>
      </w:r>
      <w:r w:rsidR="00E2286A">
        <w:rPr>
          <w:b/>
          <w:bCs/>
          <w:iCs/>
        </w:rPr>
        <w:tab/>
      </w:r>
      <w:r w:rsidRPr="006D245F">
        <w:rPr>
          <w:b/>
          <w:bCs/>
          <w:iCs/>
        </w:rPr>
        <w:tab/>
        <w:t>- 1° and below</w:t>
      </w:r>
    </w:p>
    <w:p w14:paraId="526CBCF1" w14:textId="426E6BAA" w:rsidR="00806CCF" w:rsidRPr="006D245F" w:rsidRDefault="00806CCF" w:rsidP="00FB0721">
      <w:pPr>
        <w:pStyle w:val="SingleTxtG"/>
        <w:ind w:left="2268"/>
        <w:rPr>
          <w:b/>
          <w:bCs/>
          <w:iCs/>
        </w:rPr>
      </w:pPr>
      <w:r w:rsidRPr="006D245F">
        <w:rPr>
          <w:b/>
          <w:bCs/>
          <w:iCs/>
        </w:rPr>
        <w:t xml:space="preserve">horizontally: </w:t>
      </w:r>
      <w:r w:rsidR="0083489A" w:rsidRPr="006D245F">
        <w:rPr>
          <w:b/>
          <w:bCs/>
          <w:iCs/>
        </w:rPr>
        <w:tab/>
      </w:r>
      <w:r w:rsidRPr="006D245F">
        <w:rPr>
          <w:b/>
          <w:bCs/>
          <w:iCs/>
        </w:rPr>
        <w:t>± 25°</w:t>
      </w:r>
    </w:p>
    <w:p w14:paraId="77D9516E" w14:textId="641AC025" w:rsidR="00DD6FA9" w:rsidRPr="00E2286A" w:rsidRDefault="00806CCF" w:rsidP="00806CCF">
      <w:pPr>
        <w:pStyle w:val="SingleTxtG"/>
        <w:ind w:left="2268"/>
        <w:rPr>
          <w:b/>
          <w:bCs/>
          <w:iCs/>
        </w:rPr>
      </w:pPr>
      <w:r w:rsidRPr="006D245F">
        <w:rPr>
          <w:b/>
          <w:bCs/>
          <w:iCs/>
        </w:rPr>
        <w:t>The projections may be produced by modifying the beam pattern in the zone defined above, where the luminous intensity in any point of the entire driving beam shall not exceed the maximum value (IM) according to paragraph 5.1.3</w:t>
      </w:r>
      <w:r w:rsidRPr="00E2286A">
        <w:rPr>
          <w:b/>
          <w:bCs/>
          <w:iCs/>
        </w:rPr>
        <w:t>.5.</w:t>
      </w:r>
    </w:p>
    <w:p w14:paraId="3099591F" w14:textId="5AEBBBE1" w:rsidR="00806CCF" w:rsidRDefault="00AA74DC" w:rsidP="00AA5A1E">
      <w:pPr>
        <w:pStyle w:val="SingleTxtG"/>
        <w:ind w:left="2268" w:hanging="1134"/>
        <w:rPr>
          <w:b/>
          <w:bCs/>
          <w:iCs/>
        </w:rPr>
      </w:pPr>
      <w:r>
        <w:rPr>
          <w:b/>
          <w:bCs/>
          <w:iCs/>
        </w:rPr>
        <w:t>5.3.3.8.1.</w:t>
      </w:r>
      <w:r>
        <w:rPr>
          <w:b/>
          <w:bCs/>
          <w:iCs/>
        </w:rPr>
        <w:tab/>
        <w:t xml:space="preserve">The colour </w:t>
      </w:r>
      <w:r w:rsidR="00DD6FA9" w:rsidRPr="00F84E6D">
        <w:rPr>
          <w:b/>
          <w:bCs/>
          <w:iCs/>
        </w:rPr>
        <w:t>of the driver assistance projections shall be white.”</w:t>
      </w:r>
    </w:p>
    <w:p w14:paraId="026D2BF0" w14:textId="77777777" w:rsidR="00E933B8" w:rsidRDefault="00E933B8" w:rsidP="00E933B8">
      <w:pPr>
        <w:pStyle w:val="HChG"/>
      </w:pPr>
      <w:r w:rsidRPr="00525E6C">
        <w:tab/>
        <w:t>II.</w:t>
      </w:r>
      <w:r w:rsidRPr="00525E6C">
        <w:tab/>
        <w:t>Justification</w:t>
      </w:r>
    </w:p>
    <w:p w14:paraId="6E9DB0A6" w14:textId="1BBA68FC" w:rsidR="002C11AB" w:rsidRPr="006D245F" w:rsidRDefault="00EB4F5F" w:rsidP="002C11AB">
      <w:pPr>
        <w:spacing w:after="120"/>
        <w:ind w:left="1134" w:right="1134"/>
        <w:jc w:val="both"/>
        <w:rPr>
          <w:bCs/>
        </w:rPr>
      </w:pPr>
      <w:r>
        <w:rPr>
          <w:lang w:val="en-US"/>
        </w:rPr>
        <w:t>1.</w:t>
      </w:r>
      <w:r>
        <w:rPr>
          <w:lang w:val="en-US"/>
        </w:rPr>
        <w:tab/>
      </w:r>
      <w:r w:rsidR="002C11AB" w:rsidRPr="006D245F">
        <w:rPr>
          <w:lang w:val="en-US"/>
        </w:rPr>
        <w:t>High</w:t>
      </w:r>
      <w:r w:rsidR="002C11AB" w:rsidRPr="006D245F">
        <w:rPr>
          <w:bCs/>
        </w:rPr>
        <w:t xml:space="preserve">-resolution adaptive front-lighting systems </w:t>
      </w:r>
      <w:r w:rsidR="00624CEA" w:rsidRPr="006D245F">
        <w:rPr>
          <w:bCs/>
        </w:rPr>
        <w:t xml:space="preserve">(AFS) </w:t>
      </w:r>
      <w:r w:rsidR="002C11AB" w:rsidRPr="006D245F">
        <w:rPr>
          <w:bCs/>
        </w:rPr>
        <w:t xml:space="preserve">provide the possibility to adapt the beam pattern more precisely to the according traffic or ambient situation and </w:t>
      </w:r>
      <w:r w:rsidR="00624CEA" w:rsidRPr="006D245F">
        <w:rPr>
          <w:bCs/>
        </w:rPr>
        <w:t xml:space="preserve">to </w:t>
      </w:r>
      <w:r w:rsidR="002C11AB" w:rsidRPr="006D245F">
        <w:rPr>
          <w:bCs/>
        </w:rPr>
        <w:t>improve the performance of the well-known AFS lighting functions of both the passing and the adaptive driving beam</w:t>
      </w:r>
      <w:r w:rsidR="00624CEA" w:rsidRPr="006D245F">
        <w:rPr>
          <w:bCs/>
        </w:rPr>
        <w:t>s</w:t>
      </w:r>
      <w:r w:rsidR="002C11AB" w:rsidRPr="006D245F">
        <w:rPr>
          <w:bCs/>
        </w:rPr>
        <w:t>.</w:t>
      </w:r>
      <w:r w:rsidR="00B66458" w:rsidRPr="006D245F">
        <w:rPr>
          <w:bCs/>
        </w:rPr>
        <w:t xml:space="preserve"> All current AFS requirements on the safety concept including failure provisions as described in </w:t>
      </w:r>
      <w:r w:rsidR="00B66458" w:rsidRPr="006D245F">
        <w:rPr>
          <w:bCs/>
          <w:lang w:val="en-US"/>
        </w:rPr>
        <w:t xml:space="preserve">UN Regulation No. </w:t>
      </w:r>
      <w:r w:rsidR="00B66458" w:rsidRPr="006D245F">
        <w:rPr>
          <w:bCs/>
        </w:rPr>
        <w:t xml:space="preserve">48 shall be fulfilled by the proposed functionality. </w:t>
      </w:r>
    </w:p>
    <w:p w14:paraId="328EB3E3" w14:textId="4009EA71" w:rsidR="002C11AB" w:rsidRPr="006D245F" w:rsidRDefault="002C11AB" w:rsidP="002C11AB">
      <w:pPr>
        <w:spacing w:after="120"/>
        <w:ind w:left="1134" w:right="1134"/>
        <w:jc w:val="both"/>
        <w:rPr>
          <w:bCs/>
          <w:lang w:val="en-US"/>
        </w:rPr>
      </w:pPr>
      <w:r>
        <w:t>2.</w:t>
      </w:r>
      <w:r>
        <w:tab/>
      </w:r>
      <w:r w:rsidRPr="006D245F">
        <w:rPr>
          <w:lang w:val="en-US"/>
        </w:rPr>
        <w:t>Beside</w:t>
      </w:r>
      <w:r w:rsidRPr="006D245F">
        <w:rPr>
          <w:bCs/>
          <w:lang w:val="en-US"/>
        </w:rPr>
        <w:t xml:space="preserve"> these advantages, this new technology of high-resolution adaptive front-lighting systems provides the option to adapt the beam pattern by projecting pattern</w:t>
      </w:r>
      <w:r w:rsidR="003D7E9C" w:rsidRPr="006D245F">
        <w:rPr>
          <w:bCs/>
          <w:lang w:val="en-US"/>
        </w:rPr>
        <w:t>s</w:t>
      </w:r>
      <w:r w:rsidRPr="006D245F">
        <w:rPr>
          <w:bCs/>
          <w:lang w:val="en-US"/>
        </w:rPr>
        <w:t xml:space="preserve"> or symbols on the road surface, in order to assist the driver in handling and solving special and potentially critical traffic situations or conditions. </w:t>
      </w:r>
      <w:r w:rsidR="00104140" w:rsidRPr="006D245F">
        <w:rPr>
          <w:bCs/>
          <w:lang w:val="en-US"/>
        </w:rPr>
        <w:t>T</w:t>
      </w:r>
      <w:r w:rsidRPr="006D245F">
        <w:rPr>
          <w:bCs/>
          <w:lang w:val="en-US"/>
        </w:rPr>
        <w:t xml:space="preserve">he information is given directly in the field of view of the driver, such that no further eye adaption </w:t>
      </w:r>
      <w:r w:rsidR="00F10376" w:rsidRPr="006D245F">
        <w:rPr>
          <w:bCs/>
          <w:lang w:val="en-US"/>
        </w:rPr>
        <w:t xml:space="preserve">or focusing to the </w:t>
      </w:r>
      <w:r w:rsidR="00104140" w:rsidRPr="006D245F">
        <w:rPr>
          <w:bCs/>
          <w:lang w:val="en-US"/>
        </w:rPr>
        <w:t xml:space="preserve">instruments in the </w:t>
      </w:r>
      <w:r w:rsidR="00F10376" w:rsidRPr="006D245F">
        <w:rPr>
          <w:bCs/>
          <w:lang w:val="en-US"/>
        </w:rPr>
        <w:t>vehicle</w:t>
      </w:r>
      <w:r w:rsidR="00104140" w:rsidRPr="006D245F">
        <w:rPr>
          <w:bCs/>
          <w:lang w:val="en-US"/>
        </w:rPr>
        <w:t>’s</w:t>
      </w:r>
      <w:r w:rsidR="00F10376" w:rsidRPr="006D245F">
        <w:rPr>
          <w:bCs/>
          <w:lang w:val="en-US"/>
        </w:rPr>
        <w:t xml:space="preserve"> interior </w:t>
      </w:r>
      <w:r w:rsidRPr="006D245F">
        <w:rPr>
          <w:bCs/>
          <w:lang w:val="en-US"/>
        </w:rPr>
        <w:t>is necessary</w:t>
      </w:r>
      <w:r w:rsidR="00F10376" w:rsidRPr="006D245F">
        <w:rPr>
          <w:bCs/>
          <w:lang w:val="en-US"/>
        </w:rPr>
        <w:t>.</w:t>
      </w:r>
    </w:p>
    <w:p w14:paraId="2797CE61" w14:textId="0E5AF9BA" w:rsidR="002C11AB" w:rsidRPr="0044076F" w:rsidRDefault="002C11AB" w:rsidP="002C11AB">
      <w:pPr>
        <w:spacing w:after="120"/>
        <w:ind w:left="1134" w:right="1134"/>
        <w:jc w:val="both"/>
        <w:rPr>
          <w:bCs/>
          <w:lang w:val="en-US"/>
        </w:rPr>
      </w:pPr>
      <w:r w:rsidRPr="006D245F">
        <w:rPr>
          <w:bCs/>
          <w:lang w:val="en-US"/>
        </w:rPr>
        <w:t>3.</w:t>
      </w:r>
      <w:r w:rsidRPr="006D245F">
        <w:rPr>
          <w:bCs/>
          <w:lang w:val="en-US"/>
        </w:rPr>
        <w:tab/>
        <w:t>Several studies – one carried out and published by Karlsruhe Institute of Technology</w:t>
      </w:r>
      <w:r w:rsidRPr="006D245F">
        <w:rPr>
          <w:rStyle w:val="FootnoteReference"/>
          <w:bCs/>
        </w:rPr>
        <w:footnoteReference w:id="3"/>
      </w:r>
      <w:r w:rsidR="00EE164F">
        <w:rPr>
          <w:bCs/>
          <w:lang w:val="en-US"/>
        </w:rPr>
        <w:t xml:space="preserve"> </w:t>
      </w:r>
      <w:r w:rsidRPr="006D245F">
        <w:rPr>
          <w:bCs/>
          <w:lang w:val="en-US"/>
        </w:rPr>
        <w:t xml:space="preserve">– clearly show that projections on the road have a big potential of being used in broad traffic as assistance systems in order to avoid accidents in dangerous situations at night. </w:t>
      </w:r>
      <w:r w:rsidR="0083489A" w:rsidRPr="006D245F">
        <w:rPr>
          <w:bCs/>
          <w:lang w:val="en-US"/>
        </w:rPr>
        <w:t xml:space="preserve">For example, </w:t>
      </w:r>
      <w:r w:rsidRPr="006D245F">
        <w:rPr>
          <w:bCs/>
          <w:lang w:val="en-US"/>
        </w:rPr>
        <w:t xml:space="preserve">projections showing the width of the vehicle </w:t>
      </w:r>
      <w:r w:rsidR="004118D2" w:rsidRPr="006D245F">
        <w:rPr>
          <w:bCs/>
          <w:lang w:val="en-US"/>
        </w:rPr>
        <w:t>(</w:t>
      </w:r>
      <w:r w:rsidRPr="006D245F">
        <w:rPr>
          <w:bCs/>
          <w:lang w:val="en-US"/>
        </w:rPr>
        <w:t>when passing narrow construction zone lanes</w:t>
      </w:r>
      <w:r w:rsidR="004118D2" w:rsidRPr="006D245F">
        <w:rPr>
          <w:bCs/>
          <w:lang w:val="en-US"/>
        </w:rPr>
        <w:t>)</w:t>
      </w:r>
      <w:r w:rsidRPr="006D245F">
        <w:rPr>
          <w:bCs/>
          <w:lang w:val="en-US"/>
        </w:rPr>
        <w:t xml:space="preserve"> reduce the steering wheel and gas pedal correc</w:t>
      </w:r>
      <w:r w:rsidR="006B075E" w:rsidRPr="006D245F">
        <w:rPr>
          <w:bCs/>
          <w:lang w:val="en-US"/>
        </w:rPr>
        <w:t xml:space="preserve">tions. They </w:t>
      </w:r>
      <w:r w:rsidRPr="006D245F">
        <w:rPr>
          <w:bCs/>
          <w:lang w:val="en-US"/>
        </w:rPr>
        <w:t>giv</w:t>
      </w:r>
      <w:r w:rsidR="006B075E" w:rsidRPr="006D245F">
        <w:rPr>
          <w:bCs/>
          <w:lang w:val="en-US"/>
        </w:rPr>
        <w:t>e</w:t>
      </w:r>
      <w:r w:rsidRPr="006D245F">
        <w:rPr>
          <w:bCs/>
          <w:lang w:val="en-US"/>
        </w:rPr>
        <w:t xml:space="preserve"> warning information to the driver via road projections</w:t>
      </w:r>
      <w:r w:rsidR="0070272D" w:rsidRPr="006D245F">
        <w:rPr>
          <w:bCs/>
          <w:lang w:val="en-US"/>
        </w:rPr>
        <w:t xml:space="preserve"> and allow</w:t>
      </w:r>
      <w:r w:rsidRPr="006D245F">
        <w:rPr>
          <w:bCs/>
          <w:lang w:val="en-US"/>
        </w:rPr>
        <w:t xml:space="preserve"> a higher reactiveness compared to the use of head-up displays</w:t>
      </w:r>
      <w:r w:rsidRPr="0044076F">
        <w:rPr>
          <w:bCs/>
          <w:lang w:val="en-US"/>
        </w:rPr>
        <w:t>.</w:t>
      </w:r>
    </w:p>
    <w:p w14:paraId="05D51A96" w14:textId="4D7A0AB7" w:rsidR="002C11AB" w:rsidRPr="006D245F" w:rsidRDefault="002C11AB" w:rsidP="002C11AB">
      <w:pPr>
        <w:spacing w:after="120"/>
        <w:ind w:left="1134" w:right="1134"/>
        <w:jc w:val="both"/>
        <w:rPr>
          <w:bCs/>
          <w:lang w:val="en-US"/>
        </w:rPr>
      </w:pPr>
      <w:r>
        <w:rPr>
          <w:bCs/>
          <w:lang w:val="en-US"/>
        </w:rPr>
        <w:t>4.</w:t>
      </w:r>
      <w:r>
        <w:rPr>
          <w:bCs/>
          <w:lang w:val="en-US"/>
        </w:rPr>
        <w:tab/>
      </w:r>
      <w:r w:rsidRPr="006D245F">
        <w:rPr>
          <w:bCs/>
          <w:lang w:val="en-US"/>
        </w:rPr>
        <w:t>On the other side</w:t>
      </w:r>
      <w:r w:rsidR="00160A98">
        <w:rPr>
          <w:bCs/>
          <w:lang w:val="en-US"/>
        </w:rPr>
        <w:t>,</w:t>
      </w:r>
      <w:r w:rsidRPr="006D245F">
        <w:rPr>
          <w:bCs/>
          <w:lang w:val="en-US"/>
        </w:rPr>
        <w:t xml:space="preserve"> </w:t>
      </w:r>
      <w:r w:rsidR="00160A98">
        <w:rPr>
          <w:bCs/>
          <w:lang w:val="en-US"/>
        </w:rPr>
        <w:t xml:space="preserve">the </w:t>
      </w:r>
      <w:r w:rsidRPr="006D245F">
        <w:rPr>
          <w:bCs/>
          <w:lang w:val="en-US"/>
        </w:rPr>
        <w:t>studies from Technical University Darmstadt</w:t>
      </w:r>
      <w:r w:rsidRPr="006D245F">
        <w:rPr>
          <w:rStyle w:val="FootnoteReference"/>
          <w:bCs/>
        </w:rPr>
        <w:footnoteReference w:id="4"/>
      </w:r>
      <w:r w:rsidRPr="006D245F">
        <w:rPr>
          <w:bCs/>
          <w:lang w:val="en-US"/>
        </w:rPr>
        <w:t xml:space="preserve"> prove that “The investigated assistance projections have no significant influence on the viewing behaviour of other drivers and did not lead to distraction”.</w:t>
      </w:r>
      <w:r w:rsidR="00690C05" w:rsidRPr="006D245F">
        <w:rPr>
          <w:bCs/>
          <w:lang w:val="en-US"/>
        </w:rPr>
        <w:t xml:space="preserve"> </w:t>
      </w:r>
      <w:r w:rsidR="00D62F97" w:rsidRPr="006D245F">
        <w:rPr>
          <w:bCs/>
          <w:lang w:val="en-US"/>
        </w:rPr>
        <w:t>Similarly, f</w:t>
      </w:r>
      <w:r w:rsidR="00475E24" w:rsidRPr="006D245F">
        <w:rPr>
          <w:bCs/>
          <w:lang w:val="en-US"/>
        </w:rPr>
        <w:t xml:space="preserve">urther recent </w:t>
      </w:r>
      <w:r w:rsidR="0032529E" w:rsidRPr="006D245F">
        <w:rPr>
          <w:bCs/>
          <w:lang w:val="en-US"/>
        </w:rPr>
        <w:t xml:space="preserve">studies </w:t>
      </w:r>
      <w:r w:rsidR="00C74F1D" w:rsidRPr="006D245F">
        <w:rPr>
          <w:bCs/>
          <w:lang w:val="en-US"/>
        </w:rPr>
        <w:t xml:space="preserve">from University </w:t>
      </w:r>
      <w:r w:rsidR="00690C05" w:rsidRPr="006D245F">
        <w:rPr>
          <w:bCs/>
          <w:lang w:val="en-US"/>
        </w:rPr>
        <w:t xml:space="preserve">of </w:t>
      </w:r>
      <w:r w:rsidR="00C74F1D" w:rsidRPr="006D245F">
        <w:rPr>
          <w:bCs/>
          <w:lang w:val="en-US"/>
        </w:rPr>
        <w:t>Hannove</w:t>
      </w:r>
      <w:r w:rsidR="00690C05" w:rsidRPr="006D245F">
        <w:rPr>
          <w:bCs/>
          <w:lang w:val="en-US"/>
        </w:rPr>
        <w:t xml:space="preserve">r (GRE-83-34) show that </w:t>
      </w:r>
      <w:r w:rsidR="0032529E" w:rsidRPr="006D245F">
        <w:rPr>
          <w:bCs/>
          <w:lang w:val="en-US"/>
        </w:rPr>
        <w:t>in</w:t>
      </w:r>
      <w:r w:rsidR="00690C05" w:rsidRPr="006D245F">
        <w:rPr>
          <w:bCs/>
          <w:lang w:val="en-US"/>
        </w:rPr>
        <w:t xml:space="preserve"> traffic situation</w:t>
      </w:r>
      <w:r w:rsidR="0032529E" w:rsidRPr="006D245F">
        <w:rPr>
          <w:bCs/>
          <w:lang w:val="en-US"/>
        </w:rPr>
        <w:t xml:space="preserve"> with </w:t>
      </w:r>
      <w:r w:rsidR="00690C05" w:rsidRPr="006D245F">
        <w:rPr>
          <w:bCs/>
          <w:lang w:val="en-US"/>
        </w:rPr>
        <w:t>long</w:t>
      </w:r>
      <w:r w:rsidR="0032529E" w:rsidRPr="006D245F">
        <w:rPr>
          <w:bCs/>
          <w:lang w:val="en-US"/>
        </w:rPr>
        <w:t xml:space="preserve"> duration </w:t>
      </w:r>
      <w:r w:rsidR="00F92A28" w:rsidRPr="006D245F">
        <w:rPr>
          <w:bCs/>
          <w:lang w:val="en-US"/>
        </w:rPr>
        <w:t xml:space="preserve">exposure of </w:t>
      </w:r>
      <w:r w:rsidR="00506F56" w:rsidRPr="006D245F">
        <w:rPr>
          <w:bCs/>
          <w:lang w:val="en-US"/>
        </w:rPr>
        <w:t xml:space="preserve">other road users </w:t>
      </w:r>
      <w:r w:rsidR="00F92A28" w:rsidRPr="006D245F">
        <w:rPr>
          <w:bCs/>
          <w:lang w:val="en-US"/>
        </w:rPr>
        <w:t>to the dri</w:t>
      </w:r>
      <w:r w:rsidR="0032529E" w:rsidRPr="006D245F">
        <w:rPr>
          <w:bCs/>
          <w:lang w:val="en-US"/>
        </w:rPr>
        <w:t xml:space="preserve">ver assistance projections, </w:t>
      </w:r>
      <w:r w:rsidR="00506F56" w:rsidRPr="006D245F">
        <w:rPr>
          <w:bCs/>
          <w:lang w:val="en-US"/>
        </w:rPr>
        <w:t>other road users</w:t>
      </w:r>
      <w:r w:rsidR="00690C05" w:rsidRPr="006D245F">
        <w:rPr>
          <w:bCs/>
          <w:lang w:val="en-US"/>
        </w:rPr>
        <w:t xml:space="preserve"> were hardly noticing the driver </w:t>
      </w:r>
      <w:r w:rsidR="00690C05" w:rsidRPr="006D245F">
        <w:rPr>
          <w:bCs/>
          <w:lang w:val="en-US"/>
        </w:rPr>
        <w:lastRenderedPageBreak/>
        <w:t xml:space="preserve">assistance projections, </w:t>
      </w:r>
      <w:r w:rsidR="00D37A46" w:rsidRPr="006D245F">
        <w:rPr>
          <w:bCs/>
          <w:lang w:val="en-US"/>
        </w:rPr>
        <w:t xml:space="preserve">regardless whether static or </w:t>
      </w:r>
      <w:r w:rsidR="00690C05" w:rsidRPr="006D245F">
        <w:rPr>
          <w:bCs/>
          <w:lang w:val="en-US"/>
        </w:rPr>
        <w:t>flashing.</w:t>
      </w:r>
      <w:r w:rsidR="00475E24" w:rsidRPr="006D245F">
        <w:rPr>
          <w:bCs/>
          <w:lang w:val="en-US"/>
        </w:rPr>
        <w:t xml:space="preserve"> </w:t>
      </w:r>
      <w:r w:rsidR="0032529E" w:rsidRPr="006D245F">
        <w:rPr>
          <w:bCs/>
          <w:lang w:val="en-US"/>
        </w:rPr>
        <w:t xml:space="preserve">Even </w:t>
      </w:r>
      <w:r w:rsidR="003F4BF5" w:rsidRPr="006D245F">
        <w:rPr>
          <w:bCs/>
          <w:lang w:val="en-US"/>
        </w:rPr>
        <w:t>when</w:t>
      </w:r>
      <w:r w:rsidR="00475E24" w:rsidRPr="006D245F">
        <w:rPr>
          <w:bCs/>
          <w:lang w:val="en-US"/>
        </w:rPr>
        <w:t xml:space="preserve"> informed about the driver assistance projections</w:t>
      </w:r>
      <w:r w:rsidR="0032529E" w:rsidRPr="006D245F">
        <w:rPr>
          <w:bCs/>
          <w:lang w:val="en-US"/>
        </w:rPr>
        <w:t>,</w:t>
      </w:r>
      <w:r w:rsidR="00A27301" w:rsidRPr="006D245F">
        <w:rPr>
          <w:bCs/>
          <w:lang w:val="en-US"/>
        </w:rPr>
        <w:t xml:space="preserve"> most of the </w:t>
      </w:r>
      <w:r w:rsidR="00506F56" w:rsidRPr="006D245F">
        <w:rPr>
          <w:bCs/>
          <w:lang w:val="en-US"/>
        </w:rPr>
        <w:t>other road users</w:t>
      </w:r>
      <w:r w:rsidR="00475E24" w:rsidRPr="006D245F">
        <w:rPr>
          <w:bCs/>
          <w:lang w:val="en-US"/>
        </w:rPr>
        <w:t xml:space="preserve"> could not recognize the symbols.</w:t>
      </w:r>
    </w:p>
    <w:p w14:paraId="43573F1B" w14:textId="77777777" w:rsidR="00F92A28" w:rsidRDefault="00806CCF" w:rsidP="00F92A28">
      <w:pPr>
        <w:spacing w:after="120"/>
        <w:ind w:left="1134" w:right="1134"/>
        <w:jc w:val="both"/>
        <w:rPr>
          <w:bCs/>
          <w:lang w:val="en-US"/>
        </w:rPr>
      </w:pPr>
      <w:r>
        <w:rPr>
          <w:bCs/>
          <w:lang w:val="en-US"/>
        </w:rPr>
        <w:t>5.</w:t>
      </w:r>
      <w:r>
        <w:rPr>
          <w:bCs/>
          <w:lang w:val="en-US"/>
        </w:rPr>
        <w:tab/>
      </w:r>
      <w:r w:rsidRPr="0044076F">
        <w:rPr>
          <w:bCs/>
          <w:lang w:val="en-US"/>
        </w:rPr>
        <w:t xml:space="preserve">This proposal intends to introduce the possibility of projecting driver assistance </w:t>
      </w:r>
      <w:r w:rsidR="006E6396">
        <w:rPr>
          <w:bCs/>
          <w:lang w:val="en-US"/>
        </w:rPr>
        <w:t xml:space="preserve">projections </w:t>
      </w:r>
      <w:r w:rsidRPr="00806CCF">
        <w:rPr>
          <w:bCs/>
          <w:lang w:val="en-US"/>
        </w:rPr>
        <w:t>pattern</w:t>
      </w:r>
      <w:r w:rsidR="003D7E9C">
        <w:rPr>
          <w:bCs/>
          <w:lang w:val="en-US"/>
        </w:rPr>
        <w:t>s</w:t>
      </w:r>
      <w:r w:rsidRPr="00806CCF">
        <w:rPr>
          <w:bCs/>
          <w:lang w:val="en-US"/>
        </w:rPr>
        <w:t xml:space="preserve"> or </w:t>
      </w:r>
      <w:r w:rsidRPr="0044076F">
        <w:rPr>
          <w:bCs/>
          <w:lang w:val="en-US"/>
        </w:rPr>
        <w:t>symbols on the road in front of a vehicle as part of the adaptive driving beam</w:t>
      </w:r>
      <w:r>
        <w:rPr>
          <w:bCs/>
          <w:lang w:val="en-US"/>
        </w:rPr>
        <w:t xml:space="preserve"> </w:t>
      </w:r>
      <w:r w:rsidRPr="0044076F">
        <w:rPr>
          <w:bCs/>
          <w:lang w:val="en-US"/>
        </w:rPr>
        <w:t xml:space="preserve">– based on the idea not to change any current requirement in the regulations in order to keep at least the level of safety for all participants in public traffic. The extensive type-approval test procedure for the adaptive driving beam, including the test drive for the verification that no discomfort, distraction or glare is caused, ensures a safe operation of this new technology. The proposed maximum lateral distance from the outer edge of the symbols or patterns on the road to the trajectory of the centre of gravity of the vehicle is limited in consideration of a typical lane width. </w:t>
      </w:r>
    </w:p>
    <w:p w14:paraId="28DBD9F9" w14:textId="5BCF3F0D" w:rsidR="003B528A" w:rsidRPr="006D245F" w:rsidRDefault="0077045C" w:rsidP="003B528A">
      <w:pPr>
        <w:spacing w:after="120"/>
        <w:ind w:left="1134" w:right="1134"/>
        <w:jc w:val="both"/>
        <w:rPr>
          <w:bCs/>
          <w:lang w:val="en-US"/>
        </w:rPr>
      </w:pPr>
      <w:r w:rsidRPr="006D245F">
        <w:rPr>
          <w:bCs/>
          <w:lang w:val="en-US"/>
        </w:rPr>
        <w:t xml:space="preserve">6. </w:t>
      </w:r>
      <w:r w:rsidRPr="006D245F">
        <w:rPr>
          <w:bCs/>
          <w:lang w:val="en-US"/>
        </w:rPr>
        <w:tab/>
      </w:r>
      <w:r w:rsidR="003B528A" w:rsidRPr="006D245F">
        <w:rPr>
          <w:bCs/>
          <w:lang w:val="en-US"/>
        </w:rPr>
        <w:t>D</w:t>
      </w:r>
      <w:r w:rsidR="00806CCF" w:rsidRPr="006D245F">
        <w:rPr>
          <w:bCs/>
          <w:lang w:val="en-US"/>
        </w:rPr>
        <w:t xml:space="preserve">river assistance patterns are defined </w:t>
      </w:r>
      <w:r w:rsidR="00F92A28" w:rsidRPr="006D245F">
        <w:rPr>
          <w:bCs/>
          <w:lang w:val="en-US"/>
        </w:rPr>
        <w:t xml:space="preserve">in this proposal </w:t>
      </w:r>
      <w:r w:rsidR="00806CCF" w:rsidRPr="006D245F">
        <w:rPr>
          <w:bCs/>
          <w:lang w:val="en-US"/>
        </w:rPr>
        <w:t xml:space="preserve">as simple geometric </w:t>
      </w:r>
      <w:r w:rsidR="003B528A" w:rsidRPr="006D245F">
        <w:rPr>
          <w:bCs/>
          <w:lang w:val="en-US"/>
        </w:rPr>
        <w:t xml:space="preserve">shapes that will be documented by the manufacturer in the technical description and checked by the technical service during the test drive according to UN Regulation No. 48. </w:t>
      </w:r>
    </w:p>
    <w:p w14:paraId="213FAB52" w14:textId="6BDF0BF3" w:rsidR="006E6396" w:rsidRPr="006D245F" w:rsidRDefault="003B528A" w:rsidP="003B528A">
      <w:pPr>
        <w:spacing w:after="120"/>
        <w:ind w:left="1134" w:right="1134"/>
        <w:jc w:val="both"/>
        <w:rPr>
          <w:bCs/>
          <w:lang w:val="en-US"/>
        </w:rPr>
      </w:pPr>
      <w:r>
        <w:rPr>
          <w:bCs/>
          <w:lang w:val="en-US"/>
        </w:rPr>
        <w:t xml:space="preserve">7. </w:t>
      </w:r>
      <w:r w:rsidRPr="006D245F">
        <w:rPr>
          <w:bCs/>
          <w:lang w:val="en-US"/>
        </w:rPr>
        <w:tab/>
        <w:t>D</w:t>
      </w:r>
      <w:r w:rsidR="00806CCF" w:rsidRPr="006D245F">
        <w:rPr>
          <w:bCs/>
          <w:lang w:val="en-US"/>
        </w:rPr>
        <w:t>river assistance symbols are proposed to be standardized</w:t>
      </w:r>
      <w:r w:rsidR="006E6396" w:rsidRPr="006D245F">
        <w:rPr>
          <w:bCs/>
          <w:lang w:val="en-US"/>
        </w:rPr>
        <w:t xml:space="preserve"> in a new Annex </w:t>
      </w:r>
      <w:r w:rsidR="00A07367" w:rsidRPr="006D245F">
        <w:rPr>
          <w:bCs/>
          <w:lang w:val="en-US"/>
        </w:rPr>
        <w:t>[</w:t>
      </w:r>
      <w:r w:rsidR="006E6396" w:rsidRPr="006D245F">
        <w:rPr>
          <w:bCs/>
          <w:lang w:val="en-US"/>
        </w:rPr>
        <w:t>16</w:t>
      </w:r>
      <w:r w:rsidR="00A07367" w:rsidRPr="006D245F">
        <w:rPr>
          <w:bCs/>
          <w:lang w:val="en-US"/>
        </w:rPr>
        <w:t>]</w:t>
      </w:r>
      <w:r w:rsidR="006E6396" w:rsidRPr="006D245F">
        <w:rPr>
          <w:bCs/>
          <w:lang w:val="en-US"/>
        </w:rPr>
        <w:t xml:space="preserve"> to UN Regulation No. 48</w:t>
      </w:r>
      <w:r w:rsidR="006D245F" w:rsidRPr="006D245F">
        <w:rPr>
          <w:bCs/>
          <w:lang w:val="en-US"/>
        </w:rPr>
        <w:t xml:space="preserve">. </w:t>
      </w:r>
      <w:r w:rsidR="00920054" w:rsidRPr="006D245F">
        <w:rPr>
          <w:bCs/>
          <w:lang w:val="en-US"/>
        </w:rPr>
        <w:t>Two</w:t>
      </w:r>
      <w:r w:rsidR="006E6396" w:rsidRPr="006D245F">
        <w:rPr>
          <w:bCs/>
          <w:lang w:val="en-US"/>
        </w:rPr>
        <w:t xml:space="preserve"> </w:t>
      </w:r>
      <w:r w:rsidR="006C3668" w:rsidRPr="006D245F">
        <w:rPr>
          <w:bCs/>
          <w:lang w:val="en-US"/>
        </w:rPr>
        <w:t xml:space="preserve">standardized </w:t>
      </w:r>
      <w:r w:rsidR="006E6396" w:rsidRPr="006D245F">
        <w:rPr>
          <w:bCs/>
          <w:lang w:val="en-US"/>
        </w:rPr>
        <w:t>symbols</w:t>
      </w:r>
      <w:r w:rsidR="006C3668" w:rsidRPr="006D245F">
        <w:rPr>
          <w:bCs/>
          <w:lang w:val="en-US"/>
        </w:rPr>
        <w:t xml:space="preserve"> are proposed</w:t>
      </w:r>
      <w:r w:rsidR="00D62F97" w:rsidRPr="006D245F">
        <w:rPr>
          <w:bCs/>
          <w:lang w:val="en-US"/>
        </w:rPr>
        <w:t xml:space="preserve"> to be defined</w:t>
      </w:r>
      <w:r w:rsidR="0032529E" w:rsidRPr="006D245F">
        <w:rPr>
          <w:bCs/>
          <w:lang w:val="en-US"/>
        </w:rPr>
        <w:t>, one</w:t>
      </w:r>
      <w:r w:rsidR="006E6396" w:rsidRPr="006D245F">
        <w:rPr>
          <w:bCs/>
          <w:lang w:val="en-US"/>
        </w:rPr>
        <w:t xml:space="preserve"> for slippery </w:t>
      </w:r>
      <w:r w:rsidR="00AA7692" w:rsidRPr="006D245F">
        <w:rPr>
          <w:bCs/>
          <w:lang w:val="en-US"/>
        </w:rPr>
        <w:t xml:space="preserve">road </w:t>
      </w:r>
      <w:r w:rsidR="006E6396" w:rsidRPr="006D245F">
        <w:rPr>
          <w:bCs/>
          <w:lang w:val="en-US"/>
        </w:rPr>
        <w:t xml:space="preserve">warning and </w:t>
      </w:r>
      <w:r w:rsidR="0032529E" w:rsidRPr="006D245F">
        <w:rPr>
          <w:bCs/>
          <w:lang w:val="en-US"/>
        </w:rPr>
        <w:t xml:space="preserve">the other for </w:t>
      </w:r>
      <w:r w:rsidR="006C3668" w:rsidRPr="006D245F">
        <w:rPr>
          <w:bCs/>
          <w:lang w:val="en-US"/>
        </w:rPr>
        <w:t>collision warning</w:t>
      </w:r>
      <w:r w:rsidR="0032529E" w:rsidRPr="006D245F">
        <w:rPr>
          <w:bCs/>
          <w:lang w:val="en-US"/>
        </w:rPr>
        <w:t>; both</w:t>
      </w:r>
      <w:r w:rsidR="006C3668" w:rsidRPr="006D245F">
        <w:rPr>
          <w:bCs/>
          <w:lang w:val="en-US"/>
        </w:rPr>
        <w:t xml:space="preserve"> </w:t>
      </w:r>
      <w:r w:rsidR="0032529E" w:rsidRPr="006D245F">
        <w:rPr>
          <w:bCs/>
          <w:lang w:val="en-US"/>
        </w:rPr>
        <w:t>intend</w:t>
      </w:r>
      <w:r w:rsidR="006C3668" w:rsidRPr="006D245F">
        <w:rPr>
          <w:bCs/>
          <w:lang w:val="en-US"/>
        </w:rPr>
        <w:t xml:space="preserve"> to </w:t>
      </w:r>
      <w:r w:rsidR="00B05075" w:rsidRPr="006D245F">
        <w:rPr>
          <w:bCs/>
          <w:lang w:val="en-US"/>
        </w:rPr>
        <w:t>enhance traffic safety by</w:t>
      </w:r>
      <w:r w:rsidR="00920054" w:rsidRPr="006D245F">
        <w:rPr>
          <w:bCs/>
          <w:lang w:val="en-US"/>
        </w:rPr>
        <w:t xml:space="preserve"> assisting </w:t>
      </w:r>
      <w:r w:rsidR="00A07367" w:rsidRPr="006D245F">
        <w:rPr>
          <w:bCs/>
          <w:lang w:val="en-US"/>
        </w:rPr>
        <w:t xml:space="preserve">the driver </w:t>
      </w:r>
      <w:r w:rsidR="00920054" w:rsidRPr="006D245F">
        <w:rPr>
          <w:bCs/>
          <w:lang w:val="en-US"/>
        </w:rPr>
        <w:t xml:space="preserve">and preventing accidents </w:t>
      </w:r>
      <w:r w:rsidR="00AA7692" w:rsidRPr="006D245F">
        <w:rPr>
          <w:bCs/>
          <w:lang w:val="en-US"/>
        </w:rPr>
        <w:t>resulting from</w:t>
      </w:r>
      <w:r w:rsidR="00D62F97" w:rsidRPr="006D245F">
        <w:rPr>
          <w:bCs/>
          <w:lang w:val="en-US"/>
        </w:rPr>
        <w:t xml:space="preserve"> </w:t>
      </w:r>
      <w:r w:rsidR="00F317B7" w:rsidRPr="006D245F">
        <w:rPr>
          <w:bCs/>
          <w:lang w:val="en-US"/>
        </w:rPr>
        <w:t xml:space="preserve">according </w:t>
      </w:r>
      <w:r w:rsidR="00AA7692" w:rsidRPr="006D245F">
        <w:rPr>
          <w:bCs/>
          <w:lang w:val="en-US"/>
        </w:rPr>
        <w:t>road conditions and traffic situations</w:t>
      </w:r>
      <w:r w:rsidR="00920054" w:rsidRPr="006D245F">
        <w:rPr>
          <w:bCs/>
          <w:lang w:val="en-US"/>
        </w:rPr>
        <w:t xml:space="preserve">. </w:t>
      </w:r>
      <w:r w:rsidR="00D62F97" w:rsidRPr="006D245F">
        <w:rPr>
          <w:bCs/>
          <w:lang w:val="en-US"/>
        </w:rPr>
        <w:t>These</w:t>
      </w:r>
      <w:r w:rsidR="00920054" w:rsidRPr="006D245F">
        <w:rPr>
          <w:bCs/>
          <w:lang w:val="en-US"/>
        </w:rPr>
        <w:t xml:space="preserve"> proposed </w:t>
      </w:r>
      <w:r w:rsidR="00D62F97" w:rsidRPr="006D245F">
        <w:rPr>
          <w:bCs/>
          <w:lang w:val="en-US"/>
        </w:rPr>
        <w:t xml:space="preserve">two </w:t>
      </w:r>
      <w:r w:rsidR="00920054" w:rsidRPr="006D245F">
        <w:rPr>
          <w:bCs/>
          <w:lang w:val="en-US"/>
        </w:rPr>
        <w:t xml:space="preserve">symbols are </w:t>
      </w:r>
      <w:r w:rsidR="006C3668" w:rsidRPr="006D245F">
        <w:rPr>
          <w:bCs/>
          <w:lang w:val="en-US"/>
        </w:rPr>
        <w:t xml:space="preserve">derived from </w:t>
      </w:r>
      <w:r w:rsidR="00B054DC" w:rsidRPr="006D245F">
        <w:rPr>
          <w:bCs/>
          <w:lang w:val="en-US"/>
        </w:rPr>
        <w:t xml:space="preserve">the international </w:t>
      </w:r>
      <w:r w:rsidR="006C3668" w:rsidRPr="006D245F">
        <w:rPr>
          <w:bCs/>
          <w:lang w:val="en-US"/>
        </w:rPr>
        <w:t>st</w:t>
      </w:r>
      <w:r w:rsidR="00D62F97" w:rsidRPr="006D245F">
        <w:rPr>
          <w:bCs/>
          <w:lang w:val="en-US"/>
        </w:rPr>
        <w:t xml:space="preserve">andard ISO 2575:2010, such that </w:t>
      </w:r>
      <w:r w:rsidR="00920054" w:rsidRPr="006D245F">
        <w:rPr>
          <w:bCs/>
          <w:lang w:val="en-US"/>
        </w:rPr>
        <w:t xml:space="preserve">an easy </w:t>
      </w:r>
      <w:r w:rsidR="00AA7692" w:rsidRPr="006D245F">
        <w:rPr>
          <w:bCs/>
          <w:lang w:val="en-US"/>
        </w:rPr>
        <w:t xml:space="preserve">understanding </w:t>
      </w:r>
      <w:r w:rsidR="00920054" w:rsidRPr="006D245F">
        <w:rPr>
          <w:bCs/>
          <w:lang w:val="en-US"/>
        </w:rPr>
        <w:t xml:space="preserve">and </w:t>
      </w:r>
      <w:r w:rsidR="00800E01" w:rsidRPr="006D245F">
        <w:rPr>
          <w:bCs/>
          <w:lang w:val="en-US"/>
        </w:rPr>
        <w:t>clear</w:t>
      </w:r>
      <w:r w:rsidR="00920054" w:rsidRPr="006D245F">
        <w:rPr>
          <w:bCs/>
          <w:lang w:val="en-US"/>
        </w:rPr>
        <w:t xml:space="preserve"> identification of their underlying meaning</w:t>
      </w:r>
      <w:r w:rsidR="00D62F97" w:rsidRPr="006D245F">
        <w:rPr>
          <w:bCs/>
          <w:lang w:val="en-US"/>
        </w:rPr>
        <w:t xml:space="preserve"> is ensured</w:t>
      </w:r>
      <w:r w:rsidR="00920054" w:rsidRPr="006D245F">
        <w:rPr>
          <w:bCs/>
          <w:lang w:val="en-US"/>
        </w:rPr>
        <w:t>.</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210B0F">
      <w:headerReference w:type="even" r:id="rId17"/>
      <w:headerReference w:type="default"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21FD" w14:textId="77777777" w:rsidR="00121333" w:rsidRDefault="00121333"/>
  </w:endnote>
  <w:endnote w:type="continuationSeparator" w:id="0">
    <w:p w14:paraId="06D667EC" w14:textId="77777777" w:rsidR="00121333" w:rsidRDefault="00121333"/>
  </w:endnote>
  <w:endnote w:type="continuationNotice" w:id="1">
    <w:p w14:paraId="21028351" w14:textId="77777777" w:rsidR="00121333" w:rsidRDefault="0012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F7EF" w14:textId="0ADB323E" w:rsidR="008042C3" w:rsidRDefault="008042C3" w:rsidP="008042C3">
    <w:pPr>
      <w:pStyle w:val="Footer"/>
    </w:pPr>
    <w:r w:rsidRPr="0027112F">
      <w:rPr>
        <w:noProof/>
        <w:lang w:val="en-US"/>
      </w:rPr>
      <w:drawing>
        <wp:anchor distT="0" distB="0" distL="114300" distR="114300" simplePos="0" relativeHeight="251659264" behindDoc="0" locked="1" layoutInCell="1" allowOverlap="1" wp14:anchorId="564DD99E" wp14:editId="03A277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233989" w14:textId="566FFC3C" w:rsidR="008042C3" w:rsidRPr="008042C3" w:rsidRDefault="008042C3" w:rsidP="008042C3">
    <w:pPr>
      <w:pStyle w:val="Footer"/>
      <w:ind w:right="1134"/>
      <w:rPr>
        <w:sz w:val="20"/>
      </w:rPr>
    </w:pPr>
    <w:r>
      <w:rPr>
        <w:sz w:val="20"/>
      </w:rPr>
      <w:t>GE.21-01591(E)</w:t>
    </w:r>
    <w:r>
      <w:rPr>
        <w:noProof/>
        <w:sz w:val="20"/>
      </w:rPr>
      <w:drawing>
        <wp:anchor distT="0" distB="0" distL="114300" distR="114300" simplePos="0" relativeHeight="251660288" behindDoc="0" locked="0" layoutInCell="1" allowOverlap="1" wp14:anchorId="5BF1C3EC" wp14:editId="05BD5FB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29B5" w14:textId="77777777" w:rsidR="00121333" w:rsidRPr="000B175B" w:rsidRDefault="00121333" w:rsidP="000B175B">
      <w:pPr>
        <w:tabs>
          <w:tab w:val="right" w:pos="2155"/>
        </w:tabs>
        <w:spacing w:after="80"/>
        <w:ind w:left="680"/>
        <w:rPr>
          <w:u w:val="single"/>
        </w:rPr>
      </w:pPr>
      <w:r>
        <w:rPr>
          <w:u w:val="single"/>
        </w:rPr>
        <w:tab/>
      </w:r>
    </w:p>
  </w:footnote>
  <w:footnote w:type="continuationSeparator" w:id="0">
    <w:p w14:paraId="57BE7F26" w14:textId="77777777" w:rsidR="00121333" w:rsidRPr="00FC68B7" w:rsidRDefault="00121333" w:rsidP="00FC68B7">
      <w:pPr>
        <w:tabs>
          <w:tab w:val="left" w:pos="2155"/>
        </w:tabs>
        <w:spacing w:after="80"/>
        <w:ind w:left="680"/>
        <w:rPr>
          <w:u w:val="single"/>
        </w:rPr>
      </w:pPr>
      <w:r>
        <w:rPr>
          <w:u w:val="single"/>
        </w:rPr>
        <w:tab/>
      </w:r>
    </w:p>
  </w:footnote>
  <w:footnote w:type="continuationNotice" w:id="1">
    <w:p w14:paraId="7C03B429" w14:textId="77777777" w:rsidR="00121333" w:rsidRDefault="00121333"/>
  </w:footnote>
  <w:footnote w:id="2">
    <w:p w14:paraId="6EB4687D" w14:textId="38DEA2FF"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9C34A2">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5B699A92" w14:textId="1BB52FCC" w:rsidR="002C11AB" w:rsidRPr="004E59B9" w:rsidRDefault="004E59B9" w:rsidP="004E59B9">
      <w:pPr>
        <w:pStyle w:val="FootnoteText"/>
      </w:pPr>
      <w:r>
        <w:tab/>
      </w:r>
      <w:r w:rsidR="002C11AB" w:rsidRPr="004E59B9">
        <w:rPr>
          <w:rStyle w:val="FootnoteReference"/>
        </w:rPr>
        <w:footnoteRef/>
      </w:r>
      <w:r>
        <w:tab/>
      </w:r>
      <w:r w:rsidR="002C11AB" w:rsidRPr="004E59B9">
        <w:t>Marina Budanow, Cornelius Neumann; Karlsruhe Institute for Technology, Light Technology Institute: “Road projections as a new and intuitively understandable human-machine-interface”; Advanced Optical Technologies October 2018</w:t>
      </w:r>
    </w:p>
  </w:footnote>
  <w:footnote w:id="4">
    <w:p w14:paraId="7D5BC813" w14:textId="640C5655" w:rsidR="002C11AB" w:rsidRPr="009A6D55" w:rsidRDefault="004E59B9" w:rsidP="004E59B9">
      <w:pPr>
        <w:pStyle w:val="FootnoteText"/>
        <w:rPr>
          <w:lang w:val="en-US"/>
        </w:rPr>
      </w:pPr>
      <w:r>
        <w:tab/>
      </w:r>
      <w:r w:rsidR="002C11AB" w:rsidRPr="004E59B9">
        <w:rPr>
          <w:rStyle w:val="FootnoteReference"/>
        </w:rPr>
        <w:footnoteRef/>
      </w:r>
      <w:r>
        <w:tab/>
      </w:r>
      <w:r w:rsidR="002C11AB" w:rsidRPr="004E59B9">
        <w:t>Dimitrij Polin, Tran Quoc Khanh; Technical University Darmstadt: “Research into headlamps with high resolution projection modules”; ATZ – Automobiltechnische Zeitschrift 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958A" w14:textId="493B2877" w:rsidR="00C740F6" w:rsidRPr="006C395D" w:rsidRDefault="00C740F6" w:rsidP="00F80C4F">
    <w:pPr>
      <w:pStyle w:val="Header"/>
    </w:pPr>
    <w:r w:rsidRPr="006D2FE1">
      <w:t>ECE/TRANS/WP.29/GRE/20</w:t>
    </w:r>
    <w:r w:rsidR="00653086" w:rsidRPr="006D2FE1">
      <w:t>2</w:t>
    </w:r>
    <w:r w:rsidR="00F80C4F">
      <w:t>0</w:t>
    </w:r>
    <w:r w:rsidRPr="006D2FE1">
      <w:t>/</w:t>
    </w:r>
    <w:r w:rsidR="00F80C4F">
      <w:t>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277" w14:textId="6E58E9E1" w:rsidR="00C740F6" w:rsidRPr="006C395D" w:rsidRDefault="00C740F6" w:rsidP="005957A4">
    <w:pPr>
      <w:pStyle w:val="Header"/>
      <w:jc w:val="right"/>
    </w:pPr>
    <w:r w:rsidRPr="006D2FE1">
      <w:t>ECE/TRANS/WP.29/GRE/20</w:t>
    </w:r>
    <w:r w:rsidR="001A13D4" w:rsidRPr="006D2FE1">
      <w:t>2</w:t>
    </w:r>
    <w:r w:rsidR="00F80C4F">
      <w:t>0</w:t>
    </w:r>
    <w:r w:rsidRPr="006D2FE1">
      <w:t>/</w:t>
    </w:r>
    <w:r w:rsidR="00F80C4F">
      <w:t>4/Rev.1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4"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2"/>
  </w:num>
  <w:num w:numId="3">
    <w:abstractNumId w:val="14"/>
  </w:num>
  <w:num w:numId="4">
    <w:abstractNumId w:val="20"/>
  </w:num>
  <w:num w:numId="5">
    <w:abstractNumId w:val="21"/>
  </w:num>
  <w:num w:numId="6">
    <w:abstractNumId w:val="5"/>
  </w:num>
  <w:num w:numId="7">
    <w:abstractNumId w:val="1"/>
  </w:num>
  <w:num w:numId="8">
    <w:abstractNumId w:val="18"/>
  </w:num>
  <w:num w:numId="9">
    <w:abstractNumId w:val="10"/>
  </w:num>
  <w:num w:numId="10">
    <w:abstractNumId w:val="11"/>
  </w:num>
  <w:num w:numId="11">
    <w:abstractNumId w:val="9"/>
  </w:num>
  <w:num w:numId="12">
    <w:abstractNumId w:val="19"/>
  </w:num>
  <w:num w:numId="13">
    <w:abstractNumId w:val="3"/>
  </w:num>
  <w:num w:numId="14">
    <w:abstractNumId w:val="13"/>
  </w:num>
  <w:num w:numId="15">
    <w:abstractNumId w:val="8"/>
  </w:num>
  <w:num w:numId="16">
    <w:abstractNumId w:val="24"/>
  </w:num>
  <w:num w:numId="17">
    <w:abstractNumId w:val="2"/>
  </w:num>
  <w:num w:numId="18">
    <w:abstractNumId w:val="4"/>
  </w:num>
  <w:num w:numId="19">
    <w:abstractNumId w:val="15"/>
  </w:num>
  <w:num w:numId="20">
    <w:abstractNumId w:val="7"/>
  </w:num>
  <w:num w:numId="21">
    <w:abstractNumId w:val="17"/>
  </w:num>
  <w:num w:numId="22">
    <w:abstractNumId w:val="26"/>
  </w:num>
  <w:num w:numId="23">
    <w:abstractNumId w:val="25"/>
  </w:num>
  <w:num w:numId="24">
    <w:abstractNumId w:val="16"/>
  </w:num>
  <w:num w:numId="25">
    <w:abstractNumId w:val="12"/>
  </w:num>
  <w:num w:numId="26">
    <w:abstractNumId w:val="23"/>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FCF"/>
    <w:rsid w:val="004A0CAB"/>
    <w:rsid w:val="004A0E38"/>
    <w:rsid w:val="004A13CA"/>
    <w:rsid w:val="004A1DE5"/>
    <w:rsid w:val="004A2653"/>
    <w:rsid w:val="004A276D"/>
    <w:rsid w:val="004A357C"/>
    <w:rsid w:val="004A366C"/>
    <w:rsid w:val="004A41CA"/>
    <w:rsid w:val="004A4200"/>
    <w:rsid w:val="004A4FFB"/>
    <w:rsid w:val="004A5734"/>
    <w:rsid w:val="004A58F0"/>
    <w:rsid w:val="004A5A08"/>
    <w:rsid w:val="004A6494"/>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4FD1"/>
    <w:rsid w:val="00C65093"/>
    <w:rsid w:val="00C65B13"/>
    <w:rsid w:val="00C65BA0"/>
    <w:rsid w:val="00C666B3"/>
    <w:rsid w:val="00C67823"/>
    <w:rsid w:val="00C7022C"/>
    <w:rsid w:val="00C70851"/>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E9B"/>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B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5566"/>
    <w:rsid w:val="00F9614D"/>
    <w:rsid w:val="00F97A7B"/>
    <w:rsid w:val="00F97C95"/>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2.xml><?xml version="1.0" encoding="utf-8"?>
<ds:datastoreItem xmlns:ds="http://schemas.openxmlformats.org/officeDocument/2006/customXml" ds:itemID="{DC3F0DEB-6E4D-44B3-A67A-C7AEC449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1207</Words>
  <Characters>6651</Characters>
  <Application>Microsoft Office Word</Application>
  <DocSecurity>0</DocSecurity>
  <Lines>133</Lines>
  <Paragraphs>52</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ECE/TRANS/WP.29/GRE/2020/4</vt:lpstr>
      <vt:lpstr>ECE/TRANS/WP.29/GRE/2020/4</vt:lpstr>
      <vt:lpstr>ECE/TRANS/WP.29/GRE/2019/28</vt:lpstr>
      <vt:lpstr>ECE/TRANS/WP.29/GRE/2019/6</vt:lpstr>
    </vt:vector>
  </TitlesOfParts>
  <Company>CSD</Company>
  <LinksUpToDate>false</LinksUpToDate>
  <CharactersWithSpaces>7833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ECE/TRANS/WP.29/GRE/2020/4/Rev.1</dc:title>
  <dc:subject>2101591</dc:subject>
  <dc:creator>AFTER JUNE</dc:creator>
  <cp:keywords/>
  <dc:description/>
  <cp:lastModifiedBy>Don MARTIN</cp:lastModifiedBy>
  <cp:revision>2</cp:revision>
  <cp:lastPrinted>2021-01-25T15:41:00Z</cp:lastPrinted>
  <dcterms:created xsi:type="dcterms:W3CDTF">2021-02-08T14:26:00Z</dcterms:created>
  <dcterms:modified xsi:type="dcterms:W3CDTF">2021-02-08T14:26:00Z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