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64387D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2589BD" w14:textId="77777777" w:rsidR="002D5AAC" w:rsidRDefault="002D5AAC" w:rsidP="00BC47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2216D0" w14:textId="77777777" w:rsidR="002D5AAC" w:rsidRPr="00BD33EE" w:rsidRDefault="00DF71B9" w:rsidP="00BC47BD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5D20CD8" w14:textId="77777777" w:rsidR="002D5AAC" w:rsidRDefault="00BC47BD" w:rsidP="00BC47BD">
            <w:pPr>
              <w:jc w:val="right"/>
            </w:pPr>
            <w:r w:rsidRPr="00BC47BD">
              <w:rPr>
                <w:sz w:val="40"/>
              </w:rPr>
              <w:t>ECE</w:t>
            </w:r>
            <w:r>
              <w:t>/TRANS/WP.29/GRVA/2021/12</w:t>
            </w:r>
          </w:p>
        </w:tc>
      </w:tr>
      <w:tr w:rsidR="002D5AAC" w:rsidRPr="005B665E" w14:paraId="38DEE16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7C041D7" w14:textId="77777777" w:rsidR="002D5AAC" w:rsidRDefault="002E5067" w:rsidP="00BC47BD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6BE4F0" wp14:editId="1C3A9E9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5AAA80E" w14:textId="77777777" w:rsidR="002D5AAC" w:rsidRPr="00033EE1" w:rsidRDefault="008A37C8" w:rsidP="00BC47BD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FDD77B" w14:textId="77777777" w:rsidR="002D5AAC" w:rsidRDefault="00BC47BD" w:rsidP="00BC47BD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B4084F0" w14:textId="77777777" w:rsidR="00BC47BD" w:rsidRPr="005B665E" w:rsidRDefault="00BC47BD" w:rsidP="00BC47BD">
            <w:pPr>
              <w:spacing w:line="240" w:lineRule="exact"/>
              <w:rPr>
                <w:lang w:val="en-US"/>
              </w:rPr>
            </w:pPr>
            <w:r w:rsidRPr="005B665E">
              <w:rPr>
                <w:lang w:val="en-US"/>
              </w:rPr>
              <w:t>20 November 2020</w:t>
            </w:r>
          </w:p>
          <w:p w14:paraId="2538E3C0" w14:textId="77777777" w:rsidR="00BC47BD" w:rsidRDefault="00BC47BD" w:rsidP="00BC47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285FA45" w14:textId="77777777" w:rsidR="00BC47BD" w:rsidRPr="008D53B6" w:rsidRDefault="00BC47BD" w:rsidP="00BC47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97A69C3" w14:textId="77777777" w:rsidR="008A37C8" w:rsidRDefault="008A37C8" w:rsidP="00BC47BD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3837E7" w14:textId="77777777" w:rsidR="00BC47BD" w:rsidRPr="00C124FC" w:rsidRDefault="00BC47BD" w:rsidP="00BC47BD">
      <w:pPr>
        <w:spacing w:before="120"/>
        <w:rPr>
          <w:sz w:val="28"/>
          <w:szCs w:val="28"/>
        </w:rPr>
      </w:pPr>
      <w:r w:rsidRPr="00C124FC">
        <w:rPr>
          <w:sz w:val="28"/>
          <w:szCs w:val="28"/>
        </w:rPr>
        <w:t>Комитет по внутреннему транспорту</w:t>
      </w:r>
    </w:p>
    <w:p w14:paraId="2FC57F7F" w14:textId="77777777" w:rsidR="00BC47BD" w:rsidRPr="00C124FC" w:rsidRDefault="00BC47BD" w:rsidP="00BC47BD">
      <w:pPr>
        <w:spacing w:before="120"/>
        <w:rPr>
          <w:b/>
          <w:sz w:val="24"/>
          <w:szCs w:val="24"/>
        </w:rPr>
      </w:pPr>
      <w:r w:rsidRPr="00C124FC">
        <w:rPr>
          <w:b/>
          <w:sz w:val="24"/>
          <w:szCs w:val="24"/>
        </w:rPr>
        <w:t>Всемирный форум для согласования правил</w:t>
      </w:r>
      <w:r>
        <w:rPr>
          <w:b/>
          <w:sz w:val="24"/>
          <w:szCs w:val="24"/>
        </w:rPr>
        <w:br/>
      </w:r>
      <w:r w:rsidRPr="00C124FC">
        <w:rPr>
          <w:b/>
          <w:sz w:val="24"/>
          <w:szCs w:val="24"/>
        </w:rPr>
        <w:t>в области транспортных средств</w:t>
      </w:r>
    </w:p>
    <w:p w14:paraId="46B8F82A" w14:textId="77777777" w:rsidR="00BC47BD" w:rsidRPr="00C124FC" w:rsidRDefault="00BC47BD" w:rsidP="00BC47BD">
      <w:pPr>
        <w:spacing w:before="120"/>
        <w:rPr>
          <w:b/>
          <w:bCs/>
        </w:rPr>
      </w:pPr>
      <w:bookmarkStart w:id="0" w:name="_Hlk518466992"/>
      <w:r w:rsidRPr="00C124FC"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</w:r>
      <w:r w:rsidRPr="00C124FC">
        <w:rPr>
          <w:b/>
          <w:bCs/>
        </w:rPr>
        <w:t>и подключенным транспортным средствам</w:t>
      </w:r>
      <w:bookmarkEnd w:id="0"/>
    </w:p>
    <w:p w14:paraId="4115329B" w14:textId="77777777" w:rsidR="00BC47BD" w:rsidRPr="002A07AE" w:rsidRDefault="00BC47BD" w:rsidP="00BC47BD">
      <w:pPr>
        <w:spacing w:before="120"/>
        <w:rPr>
          <w:b/>
          <w:bCs/>
        </w:rPr>
      </w:pPr>
      <w:r w:rsidRPr="00C124FC">
        <w:rPr>
          <w:b/>
          <w:bCs/>
        </w:rPr>
        <w:t>Девятая сессия</w:t>
      </w:r>
      <w:r>
        <w:rPr>
          <w:b/>
          <w:bCs/>
        </w:rPr>
        <w:br/>
      </w:r>
      <w:r>
        <w:t>Пункт 6 а) предварительной повестки дня</w:t>
      </w:r>
      <w:r>
        <w:br/>
      </w:r>
      <w:r>
        <w:rPr>
          <w:b/>
          <w:bCs/>
        </w:rPr>
        <w:t>Правила № 79 ООН (оборудование рулевого управления):</w:t>
      </w:r>
      <w:r>
        <w:rPr>
          <w:b/>
          <w:bCs/>
        </w:rPr>
        <w:br/>
        <w:t>Автоматизированная функция рулевого управления</w:t>
      </w:r>
    </w:p>
    <w:p w14:paraId="65434BDC" w14:textId="77777777" w:rsidR="00BC47BD" w:rsidRPr="005268DD" w:rsidRDefault="00BC47BD" w:rsidP="00BC47BD">
      <w:pPr>
        <w:pStyle w:val="HChG"/>
      </w:pPr>
      <w:r>
        <w:tab/>
      </w:r>
      <w:r>
        <w:tab/>
      </w:r>
      <w:r>
        <w:rPr>
          <w:bCs/>
        </w:rPr>
        <w:t>Предложение по поправкам к Правила</w:t>
      </w:r>
      <w:bookmarkStart w:id="1" w:name="_GoBack"/>
      <w:bookmarkEnd w:id="1"/>
      <w:r>
        <w:rPr>
          <w:bCs/>
        </w:rPr>
        <w:t>м № 79 ООН (оборудование рулевого управления)</w:t>
      </w:r>
    </w:p>
    <w:p w14:paraId="61C211CF" w14:textId="77777777" w:rsidR="00BC47BD" w:rsidRDefault="00BC47BD" w:rsidP="00BC47BD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организации предприятий автомобильной промышленности</w:t>
      </w:r>
      <w:r w:rsidRPr="005B665E">
        <w:rPr>
          <w:rStyle w:val="aa"/>
          <w:b w:val="0"/>
          <w:bCs/>
          <w:position w:val="4"/>
          <w:szCs w:val="36"/>
          <w:vertAlign w:val="baseline"/>
        </w:rPr>
        <w:footnoteReference w:customMarkFollows="1" w:id="1"/>
        <w:t>*</w:t>
      </w:r>
    </w:p>
    <w:p w14:paraId="6D3218B3" w14:textId="77777777" w:rsidR="00BC47BD" w:rsidRDefault="00BC47BD" w:rsidP="00BC47BD">
      <w:pPr>
        <w:keepNext/>
        <w:keepLines/>
        <w:spacing w:before="360" w:after="240" w:line="240" w:lineRule="auto"/>
        <w:ind w:left="1134" w:right="1134" w:firstLine="567"/>
        <w:jc w:val="both"/>
      </w:pPr>
      <w:r>
        <w:t>Данное предложение было подготовлено экспертами от Международной организации предприятий автомобильной промышленности (МОПАП). В его основу положен неофициальный документ GRVA-07-17. Изменения к действующему тексту Правил выделены жирным шрифтом в случае новых элементов или зачеркиванием</w:t>
      </w:r>
      <w:r>
        <w:br/>
        <w:t>в случае исключенных элементов.</w:t>
      </w:r>
    </w:p>
    <w:p w14:paraId="35EA7773" w14:textId="77777777" w:rsidR="00BC47BD" w:rsidRPr="006D0011" w:rsidRDefault="00BC47BD" w:rsidP="00BC47BD">
      <w:pPr>
        <w:pStyle w:val="HChG"/>
        <w:pageBreakBefore/>
        <w:tabs>
          <w:tab w:val="left" w:pos="1134"/>
          <w:tab w:val="left" w:pos="1701"/>
          <w:tab w:val="left" w:pos="2268"/>
          <w:tab w:val="left" w:pos="2836"/>
        </w:tabs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EF54A52" w14:textId="77777777" w:rsidR="00BC47BD" w:rsidRPr="000142FE" w:rsidRDefault="00BC47BD" w:rsidP="00BC47BD">
      <w:pPr>
        <w:spacing w:before="120" w:after="120"/>
        <w:ind w:left="1134" w:right="1134"/>
        <w:jc w:val="both"/>
        <w:rPr>
          <w:color w:val="000000" w:themeColor="text1"/>
        </w:rPr>
      </w:pPr>
      <w:r>
        <w:rPr>
          <w:i/>
          <w:iCs/>
        </w:rPr>
        <w:t>Пункты 5.6.1.2.1 и 5.6.1.2.2</w:t>
      </w:r>
      <w:r>
        <w:t xml:space="preserve"> изменить следующим образом (пункт 5.6.1.2 приводится только для справки):</w:t>
      </w:r>
    </w:p>
    <w:p w14:paraId="233119F0" w14:textId="77777777" w:rsidR="00BC47BD" w:rsidRPr="00BC47BD" w:rsidRDefault="00BC47BD" w:rsidP="00BC47BD">
      <w:pPr>
        <w:pStyle w:val="para"/>
        <w:rPr>
          <w:lang w:val="ru-RU"/>
        </w:rPr>
      </w:pPr>
      <w:r>
        <w:rPr>
          <w:lang w:val="ru-RU"/>
        </w:rPr>
        <w:t>«5.6.1.2</w:t>
      </w:r>
      <w:r>
        <w:rPr>
          <w:lang w:val="ru-RU"/>
        </w:rPr>
        <w:tab/>
        <w:t>Дополнительные положения о системах ДУП</w:t>
      </w:r>
    </w:p>
    <w:p w14:paraId="2DBCC044" w14:textId="77777777" w:rsidR="00BC47BD" w:rsidRDefault="00BC47BD" w:rsidP="00BC47BD">
      <w:pPr>
        <w:spacing w:before="120" w:after="120"/>
        <w:ind w:left="2268" w:right="1134" w:hanging="1134"/>
        <w:jc w:val="both"/>
        <w:rPr>
          <w:i/>
          <w:iCs/>
          <w:color w:val="000000" w:themeColor="text1"/>
        </w:rPr>
      </w:pPr>
      <w:r>
        <w:t>5.6.1.2.1</w:t>
      </w:r>
      <w:r>
        <w:tab/>
        <w:t>Парковочные маневры инициируются водителем, но контролируются системой. Непосредственное воздействие на направление движения, ускорение и торможение с помощью устройства дистанционного управления</w:t>
      </w:r>
      <w:r>
        <w:rPr>
          <w:b/>
          <w:bCs/>
        </w:rPr>
        <w:t xml:space="preserve"> или с помощью движения водителя </w:t>
      </w:r>
      <w:r>
        <w:t>должно быть исключено.</w:t>
      </w:r>
    </w:p>
    <w:p w14:paraId="3D28AD65" w14:textId="77777777" w:rsidR="00BC47BD" w:rsidRDefault="00BC47BD" w:rsidP="00BC47BD">
      <w:pPr>
        <w:spacing w:before="120" w:after="120"/>
        <w:ind w:left="2268" w:right="1134" w:hanging="1134"/>
        <w:jc w:val="both"/>
        <w:rPr>
          <w:color w:val="000000" w:themeColor="text1"/>
        </w:rPr>
      </w:pPr>
      <w:r>
        <w:t>5.6.1.2.2</w:t>
      </w:r>
      <w:r>
        <w:tab/>
        <w:t xml:space="preserve">Во время парковочного маневра требуется </w:t>
      </w:r>
      <w:r>
        <w:rPr>
          <w:b/>
          <w:bCs/>
        </w:rPr>
        <w:t>либо</w:t>
      </w:r>
      <w:r>
        <w:t xml:space="preserve"> постоянная активация устройства дистанционного управления водителем,</w:t>
      </w:r>
      <w:r>
        <w:rPr>
          <w:b/>
          <w:bCs/>
        </w:rPr>
        <w:t xml:space="preserve"> либо, в качестве альтернативного варианта (для систем, основанных на детекции положения и движения водителя), непрерывное движение водителя в том же продольном направлении</w:t>
      </w:r>
      <w:r w:rsidRPr="00BC47BD">
        <w:t>»</w:t>
      </w:r>
      <w:r w:rsidRPr="00264BA9">
        <w:t>.</w:t>
      </w:r>
    </w:p>
    <w:p w14:paraId="5C90DA79" w14:textId="77777777" w:rsidR="00BC47BD" w:rsidRPr="00821912" w:rsidRDefault="00BC47BD" w:rsidP="00BC47BD">
      <w:pPr>
        <w:spacing w:before="120" w:after="120"/>
        <w:ind w:left="2268" w:right="1134" w:hanging="1134"/>
        <w:jc w:val="both"/>
        <w:rPr>
          <w:bCs/>
          <w:iCs/>
        </w:rPr>
      </w:pPr>
      <w:r>
        <w:rPr>
          <w:i/>
          <w:iCs/>
        </w:rPr>
        <w:t>Пункт 5.6.1.2.3</w:t>
      </w:r>
      <w:r>
        <w:t xml:space="preserve"> изменить следующим образом:</w:t>
      </w:r>
    </w:p>
    <w:p w14:paraId="3C1A4B8B" w14:textId="77777777" w:rsidR="00BC47BD" w:rsidRPr="00A94C5C" w:rsidRDefault="00BC47BD" w:rsidP="00BC47BD">
      <w:pPr>
        <w:spacing w:before="120" w:after="120"/>
        <w:ind w:left="2268" w:right="1134" w:hanging="1134"/>
        <w:jc w:val="both"/>
      </w:pPr>
      <w:r>
        <w:t>«5.6.1.2.3</w:t>
      </w:r>
      <w:r>
        <w:tab/>
      </w:r>
      <w:r>
        <w:rPr>
          <w:b/>
          <w:bCs/>
        </w:rPr>
        <w:t>В случае систем, основанных на постоянной активации устройства дистанционного управления, транспортное средство должно немедленно останавливаться,</w:t>
      </w:r>
      <w:r>
        <w:t xml:space="preserve"> если:</w:t>
      </w:r>
    </w:p>
    <w:p w14:paraId="57D0E970" w14:textId="77777777" w:rsidR="00BC47BD" w:rsidRPr="009216CD" w:rsidRDefault="00BC47BD" w:rsidP="00BC47BD">
      <w:pPr>
        <w:spacing w:before="120" w:after="120"/>
        <w:ind w:left="2268" w:right="1134"/>
        <w:jc w:val="both"/>
        <w:rPr>
          <w:color w:val="000000" w:themeColor="text1"/>
        </w:rPr>
      </w:pPr>
      <w:r w:rsidRPr="00F64160">
        <w:rPr>
          <w:b/>
          <w:bCs/>
        </w:rPr>
        <w:t>a)</w:t>
      </w:r>
      <w:r>
        <w:tab/>
        <w:t>постоянная активация прервана</w:t>
      </w:r>
      <w:r w:rsidR="003E2E84">
        <w:t>;</w:t>
      </w:r>
      <w:r>
        <w:t xml:space="preserve"> или</w:t>
      </w:r>
    </w:p>
    <w:p w14:paraId="049854A5" w14:textId="77777777" w:rsidR="00BC47BD" w:rsidRPr="009216CD" w:rsidRDefault="00BC47BD" w:rsidP="00BC47BD">
      <w:pPr>
        <w:spacing w:before="120" w:after="120"/>
        <w:ind w:left="2268" w:right="1134"/>
        <w:jc w:val="both"/>
        <w:rPr>
          <w:color w:val="000000" w:themeColor="text1"/>
        </w:rPr>
      </w:pPr>
      <w:r w:rsidRPr="00F64160">
        <w:rPr>
          <w:b/>
          <w:bCs/>
        </w:rPr>
        <w:t>b)</w:t>
      </w:r>
      <w:r>
        <w:tab/>
        <w:t>расстояние между транспортным средством и устройством дистанционного управления превышает установленный максимальный рабочий диапазон ДУП (S</w:t>
      </w:r>
      <w:r>
        <w:rPr>
          <w:vertAlign w:val="subscript"/>
        </w:rPr>
        <w:t>RCPmax</w:t>
      </w:r>
      <w:r>
        <w:t>)</w:t>
      </w:r>
      <w:r w:rsidR="003E2E84">
        <w:t>;</w:t>
      </w:r>
      <w:r>
        <w:t xml:space="preserve"> или</w:t>
      </w:r>
    </w:p>
    <w:p w14:paraId="62F3E115" w14:textId="77777777" w:rsidR="00BC47BD" w:rsidRPr="009216CD" w:rsidRDefault="00BC47BD" w:rsidP="00BC47BD">
      <w:pPr>
        <w:spacing w:before="120" w:after="120"/>
        <w:ind w:left="2268" w:right="1134"/>
        <w:jc w:val="both"/>
        <w:rPr>
          <w:color w:val="000000" w:themeColor="text1"/>
        </w:rPr>
      </w:pPr>
      <w:r w:rsidRPr="00F64160">
        <w:rPr>
          <w:b/>
          <w:bCs/>
        </w:rPr>
        <w:t>с)</w:t>
      </w:r>
      <w:r>
        <w:tab/>
        <w:t>происходит потеря сигнала между устройством дистанционного управления и транспортным средством.</w:t>
      </w:r>
    </w:p>
    <w:p w14:paraId="410EC3BC" w14:textId="77777777" w:rsidR="00BC47BD" w:rsidRPr="00A94C5C" w:rsidRDefault="00BC47BD" w:rsidP="00BC47BD">
      <w:pPr>
        <w:spacing w:before="120" w:after="120"/>
        <w:ind w:left="2268" w:right="1134"/>
        <w:jc w:val="both"/>
        <w:rPr>
          <w:strike/>
        </w:rPr>
      </w:pPr>
      <w:r>
        <w:rPr>
          <w:strike/>
        </w:rPr>
        <w:t>то транспортное средство должно немедленно останавливаться.</w:t>
      </w:r>
    </w:p>
    <w:p w14:paraId="6E77ECB8" w14:textId="77777777" w:rsidR="00BC47BD" w:rsidRPr="00BC47BD" w:rsidRDefault="00BC47BD" w:rsidP="00BC47BD">
      <w:pPr>
        <w:pStyle w:val="af3"/>
        <w:spacing w:after="120" w:line="240" w:lineRule="auto"/>
        <w:ind w:left="2268" w:right="1134"/>
        <w:contextualSpacing w:val="0"/>
        <w:jc w:val="both"/>
        <w:rPr>
          <w:b/>
          <w:lang w:val="ru-RU"/>
        </w:rPr>
      </w:pPr>
      <w:r>
        <w:rPr>
          <w:b/>
          <w:bCs/>
          <w:lang w:val="ru-RU"/>
        </w:rPr>
        <w:t>В случае систем, основанных на детекции положения и движения водителя, транспортное средство должно немедленно останавливаться, если:</w:t>
      </w:r>
    </w:p>
    <w:p w14:paraId="09C13E7E" w14:textId="77777777" w:rsidR="00BC47BD" w:rsidRPr="00264BA9" w:rsidRDefault="00BC47BD" w:rsidP="00BC47BD">
      <w:pPr>
        <w:spacing w:after="120" w:line="240" w:lineRule="auto"/>
        <w:ind w:left="2268" w:right="1134"/>
        <w:jc w:val="both"/>
        <w:rPr>
          <w:b/>
          <w:bCs/>
        </w:rPr>
      </w:pPr>
      <w:r w:rsidRPr="00264BA9">
        <w:rPr>
          <w:b/>
          <w:bCs/>
        </w:rPr>
        <w:t>a)</w:t>
      </w:r>
      <w:r w:rsidRPr="00264BA9">
        <w:rPr>
          <w:b/>
          <w:bCs/>
        </w:rPr>
        <w:tab/>
        <w:t>непрерывное движение водителя прерывается</w:t>
      </w:r>
      <w:r w:rsidR="003E2E84">
        <w:rPr>
          <w:b/>
          <w:bCs/>
        </w:rPr>
        <w:t>;</w:t>
      </w:r>
      <w:r w:rsidRPr="00264BA9">
        <w:rPr>
          <w:b/>
          <w:bCs/>
        </w:rPr>
        <w:t xml:space="preserve"> или</w:t>
      </w:r>
    </w:p>
    <w:p w14:paraId="55870DC3" w14:textId="77777777" w:rsidR="00BC47BD" w:rsidRPr="00264BA9" w:rsidRDefault="00BC47BD" w:rsidP="00BC47BD">
      <w:pPr>
        <w:spacing w:after="120" w:line="240" w:lineRule="auto"/>
        <w:ind w:left="2268" w:right="1134"/>
        <w:jc w:val="both"/>
        <w:rPr>
          <w:b/>
          <w:bCs/>
        </w:rPr>
      </w:pPr>
      <w:r w:rsidRPr="00264BA9">
        <w:rPr>
          <w:b/>
          <w:bCs/>
        </w:rPr>
        <w:t>b)</w:t>
      </w:r>
      <w:r w:rsidRPr="00264BA9">
        <w:rPr>
          <w:b/>
          <w:bCs/>
        </w:rPr>
        <w:tab/>
        <w:t>расстояние между транспортным средством и устройством дистанционного управления превышает установленный максимальный рабочий диапазон ДУП (S</w:t>
      </w:r>
      <w:r w:rsidRPr="00264BA9">
        <w:rPr>
          <w:b/>
          <w:bCs/>
          <w:vertAlign w:val="subscript"/>
        </w:rPr>
        <w:t>RCPmax</w:t>
      </w:r>
      <w:r w:rsidRPr="00264BA9">
        <w:rPr>
          <w:b/>
          <w:bCs/>
        </w:rPr>
        <w:t>)</w:t>
      </w:r>
      <w:r w:rsidR="003E2E84">
        <w:rPr>
          <w:b/>
          <w:bCs/>
        </w:rPr>
        <w:t>;</w:t>
      </w:r>
      <w:r>
        <w:rPr>
          <w:b/>
          <w:bCs/>
        </w:rPr>
        <w:t xml:space="preserve"> или</w:t>
      </w:r>
    </w:p>
    <w:p w14:paraId="3927CF34" w14:textId="77777777" w:rsidR="00BC47BD" w:rsidRPr="00C61206" w:rsidRDefault="00BC47BD" w:rsidP="00BC47BD">
      <w:pPr>
        <w:spacing w:after="120" w:line="240" w:lineRule="auto"/>
        <w:ind w:left="2268" w:right="1134"/>
        <w:jc w:val="both"/>
        <w:rPr>
          <w:b/>
        </w:rPr>
      </w:pPr>
      <w:r w:rsidRPr="00264BA9">
        <w:rPr>
          <w:b/>
          <w:bCs/>
        </w:rPr>
        <w:t>с)</w:t>
      </w:r>
      <w:r w:rsidRPr="00264BA9">
        <w:rPr>
          <w:b/>
          <w:bCs/>
        </w:rPr>
        <w:tab/>
      </w:r>
      <w:r>
        <w:rPr>
          <w:b/>
          <w:bCs/>
        </w:rPr>
        <w:t>детекция водителя более невозможна</w:t>
      </w:r>
      <w:r w:rsidRPr="00264BA9">
        <w:t>».</w:t>
      </w:r>
    </w:p>
    <w:p w14:paraId="4744BDCE" w14:textId="77777777" w:rsidR="00BC47BD" w:rsidRPr="00821912" w:rsidRDefault="00BC47BD" w:rsidP="00BC47BD">
      <w:pPr>
        <w:spacing w:before="120" w:after="120"/>
        <w:ind w:left="2268" w:right="1134" w:hanging="1134"/>
        <w:jc w:val="both"/>
        <w:rPr>
          <w:bCs/>
          <w:iCs/>
        </w:rPr>
      </w:pPr>
      <w:r>
        <w:rPr>
          <w:i/>
          <w:iCs/>
        </w:rPr>
        <w:t>Включить новый пункт 5.6.1.3.1.4</w:t>
      </w:r>
      <w:r>
        <w:t xml:space="preserve"> следующего содержания:</w:t>
      </w:r>
    </w:p>
    <w:p w14:paraId="33325F5A" w14:textId="77777777" w:rsidR="00BC47BD" w:rsidRPr="00264BA9" w:rsidRDefault="00BC47BD" w:rsidP="00BC47BD">
      <w:pPr>
        <w:spacing w:before="120" w:after="120"/>
        <w:ind w:left="2268" w:right="1134" w:hanging="1134"/>
        <w:jc w:val="both"/>
        <w:rPr>
          <w:b/>
          <w:bCs/>
          <w:color w:val="000000" w:themeColor="text1"/>
        </w:rPr>
      </w:pPr>
      <w:r w:rsidRPr="00BC47BD">
        <w:t>«</w:t>
      </w:r>
      <w:r w:rsidRPr="00264BA9">
        <w:rPr>
          <w:b/>
          <w:bCs/>
        </w:rPr>
        <w:t>5.6.1.3.1.4</w:t>
      </w:r>
      <w:r w:rsidRPr="00264BA9">
        <w:rPr>
          <w:b/>
          <w:bCs/>
        </w:rPr>
        <w:tab/>
        <w:t>В случае систем ДУП, основанных на детекции положения и движения водителя, изготовитель должен предоставлять техническим органам разъяснение в отношении того, каким образом идентифицируется лицо, являющееся водителем, и каким образом это лицо отслеживается</w:t>
      </w:r>
      <w:r w:rsidRPr="00BC47BD">
        <w:t>».</w:t>
      </w:r>
    </w:p>
    <w:p w14:paraId="2E80DF88" w14:textId="77777777" w:rsidR="00BC47BD" w:rsidRPr="006D0011" w:rsidRDefault="00BC47BD" w:rsidP="00BC47BD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210C2419" w14:textId="77777777" w:rsidR="00BC47BD" w:rsidRPr="008904FF" w:rsidRDefault="00BC47BD" w:rsidP="00BC47BD">
      <w:pPr>
        <w:pStyle w:val="SingleTxtG"/>
      </w:pPr>
      <w:r>
        <w:t>1.</w:t>
      </w:r>
      <w:r>
        <w:tab/>
        <w:t>Цель настоящего предложения заключается в том, чтобы обеспечить возможность для использования варианта, представляющего собой альтернативу постоянной активации устройства дистанционного управления.</w:t>
      </w:r>
      <w:bookmarkStart w:id="2" w:name="_Hlk49779639"/>
    </w:p>
    <w:p w14:paraId="69D195B1" w14:textId="77777777" w:rsidR="00BC47BD" w:rsidRPr="008904FF" w:rsidRDefault="00BC47BD" w:rsidP="00BC47BD">
      <w:pPr>
        <w:pStyle w:val="SingleTxtG"/>
      </w:pPr>
      <w:r>
        <w:t>2.</w:t>
      </w:r>
      <w:r>
        <w:tab/>
        <w:t>В этом предложении предлагается использовать непрерывное движение водителя в качестве альтернативного способа,</w:t>
      </w:r>
      <w:r w:rsidRPr="00986565">
        <w:t xml:space="preserve"> </w:t>
      </w:r>
      <w:r>
        <w:t>помогающего водителю сохранять внимание.</w:t>
      </w:r>
    </w:p>
    <w:p w14:paraId="28689380" w14:textId="77777777" w:rsidR="00BC47BD" w:rsidRPr="008904FF" w:rsidRDefault="00BC47BD" w:rsidP="00BC47BD">
      <w:pPr>
        <w:pStyle w:val="SingleTxtG"/>
      </w:pPr>
      <w:r>
        <w:lastRenderedPageBreak/>
        <w:t>3.</w:t>
      </w:r>
      <w:r>
        <w:tab/>
        <w:t>Использование такого альтернативного способа требует от водителя участия и помогает ему сконцентрировать свое внимание на том, что происходит в непосредственной близости от транспортного средства.</w:t>
      </w:r>
      <w:bookmarkEnd w:id="2"/>
    </w:p>
    <w:p w14:paraId="4EEF5411" w14:textId="77777777" w:rsidR="00BC47BD" w:rsidRPr="004229D7" w:rsidRDefault="00BC47BD" w:rsidP="00BC47BD">
      <w:pPr>
        <w:pStyle w:val="SingleTxtG"/>
      </w:pPr>
      <w:r>
        <w:t>4.</w:t>
      </w:r>
      <w:r>
        <w:tab/>
        <w:t>Дополнительная справочная информация содержится в неофициальном документе GRVA-05-47.</w:t>
      </w:r>
    </w:p>
    <w:p w14:paraId="4E78DD5A" w14:textId="77777777" w:rsidR="00BC47BD" w:rsidRPr="00BC47BD" w:rsidRDefault="00BC47BD" w:rsidP="00BC47BD">
      <w:pPr>
        <w:pStyle w:val="SingleTxtG"/>
        <w:spacing w:before="240" w:after="0"/>
        <w:jc w:val="center"/>
        <w:rPr>
          <w:rFonts w:eastAsia="SimSun"/>
          <w:u w:val="single"/>
        </w:rPr>
      </w:pPr>
      <w:r w:rsidRPr="00BC47BD">
        <w:rPr>
          <w:rFonts w:eastAsia="SimSun"/>
          <w:u w:val="single"/>
        </w:rPr>
        <w:tab/>
      </w:r>
      <w:r w:rsidRPr="00BC47BD">
        <w:rPr>
          <w:rFonts w:eastAsia="SimSun"/>
          <w:u w:val="single"/>
        </w:rPr>
        <w:tab/>
      </w:r>
      <w:r w:rsidRPr="00BC47BD">
        <w:rPr>
          <w:rFonts w:eastAsia="SimSun"/>
          <w:u w:val="single"/>
        </w:rPr>
        <w:tab/>
      </w:r>
      <w:r w:rsidRPr="00BC47BD">
        <w:rPr>
          <w:rFonts w:eastAsia="SimSun"/>
          <w:u w:val="single"/>
        </w:rPr>
        <w:tab/>
      </w:r>
    </w:p>
    <w:sectPr w:rsidR="00BC47BD" w:rsidRPr="00BC47BD" w:rsidSect="00BC47B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F7D89" w14:textId="77777777" w:rsidR="00EF1265" w:rsidRPr="00A312BC" w:rsidRDefault="00EF1265" w:rsidP="00A312BC"/>
  </w:endnote>
  <w:endnote w:type="continuationSeparator" w:id="0">
    <w:p w14:paraId="6D59C506" w14:textId="77777777" w:rsidR="00EF1265" w:rsidRPr="00A312BC" w:rsidRDefault="00EF12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BCD20" w14:textId="77777777" w:rsidR="00BC47BD" w:rsidRPr="00BC47BD" w:rsidRDefault="00BC47BD">
    <w:pPr>
      <w:pStyle w:val="a8"/>
    </w:pPr>
    <w:r w:rsidRPr="00BC47BD">
      <w:rPr>
        <w:b/>
        <w:sz w:val="18"/>
      </w:rPr>
      <w:fldChar w:fldCharType="begin"/>
    </w:r>
    <w:r w:rsidRPr="00BC47BD">
      <w:rPr>
        <w:b/>
        <w:sz w:val="18"/>
      </w:rPr>
      <w:instrText xml:space="preserve"> PAGE  \* MERGEFORMAT </w:instrText>
    </w:r>
    <w:r w:rsidRPr="00BC47BD">
      <w:rPr>
        <w:b/>
        <w:sz w:val="18"/>
      </w:rPr>
      <w:fldChar w:fldCharType="separate"/>
    </w:r>
    <w:r w:rsidRPr="00BC47BD">
      <w:rPr>
        <w:b/>
        <w:noProof/>
        <w:sz w:val="18"/>
      </w:rPr>
      <w:t>2</w:t>
    </w:r>
    <w:r w:rsidRPr="00BC47BD">
      <w:rPr>
        <w:b/>
        <w:sz w:val="18"/>
      </w:rPr>
      <w:fldChar w:fldCharType="end"/>
    </w:r>
    <w:r>
      <w:rPr>
        <w:b/>
        <w:sz w:val="18"/>
      </w:rPr>
      <w:tab/>
    </w:r>
    <w:r>
      <w:t>GE.20-15678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B965" w14:textId="77777777" w:rsidR="00BC47BD" w:rsidRPr="00BC47BD" w:rsidRDefault="00BC47BD" w:rsidP="00BC47BD">
    <w:pPr>
      <w:pStyle w:val="a8"/>
      <w:tabs>
        <w:tab w:val="clear" w:pos="9639"/>
        <w:tab w:val="right" w:pos="9638"/>
      </w:tabs>
      <w:rPr>
        <w:b/>
        <w:sz w:val="18"/>
      </w:rPr>
    </w:pPr>
    <w:r>
      <w:t>GE.20-15678</w:t>
    </w:r>
    <w:r>
      <w:tab/>
    </w:r>
    <w:r w:rsidRPr="00BC47BD">
      <w:rPr>
        <w:b/>
        <w:sz w:val="18"/>
      </w:rPr>
      <w:fldChar w:fldCharType="begin"/>
    </w:r>
    <w:r w:rsidRPr="00BC47BD">
      <w:rPr>
        <w:b/>
        <w:sz w:val="18"/>
      </w:rPr>
      <w:instrText xml:space="preserve"> PAGE  \* MERGEFORMAT </w:instrText>
    </w:r>
    <w:r w:rsidRPr="00BC47BD">
      <w:rPr>
        <w:b/>
        <w:sz w:val="18"/>
      </w:rPr>
      <w:fldChar w:fldCharType="separate"/>
    </w:r>
    <w:r w:rsidRPr="00BC47BD">
      <w:rPr>
        <w:b/>
        <w:noProof/>
        <w:sz w:val="18"/>
      </w:rPr>
      <w:t>3</w:t>
    </w:r>
    <w:r w:rsidRPr="00BC47B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062D" w14:textId="77777777" w:rsidR="00042B72" w:rsidRPr="00BC47BD" w:rsidRDefault="00BC47BD" w:rsidP="00BC47BD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4D953A" wp14:editId="35629B3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20-15678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058AD0" wp14:editId="55AB193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071220  081220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9A57" w14:textId="77777777" w:rsidR="00EF1265" w:rsidRPr="001075E9" w:rsidRDefault="00EF12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161FB4C" w14:textId="77777777" w:rsidR="00EF1265" w:rsidRDefault="00EF12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F42489" w14:textId="77777777" w:rsidR="00BC47BD" w:rsidRPr="00EA475E" w:rsidRDefault="00BC47BD" w:rsidP="00BC47BD">
      <w:pPr>
        <w:pStyle w:val="ad"/>
        <w:spacing w:after="240"/>
      </w:pPr>
      <w:r>
        <w:tab/>
      </w:r>
      <w:r w:rsidRPr="00BC47BD"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br/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5A67E" w14:textId="2D60DD2D" w:rsidR="00BC47BD" w:rsidRPr="00BC47BD" w:rsidRDefault="00BE0D8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607F" w14:textId="5F71D1B2" w:rsidR="00BC47BD" w:rsidRPr="00BC47BD" w:rsidRDefault="00BE0D8E" w:rsidP="00BC47BD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ECE/TRANS/WP.29/GRVA/2021/12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74932"/>
    <w:multiLevelType w:val="multilevel"/>
    <w:tmpl w:val="A7445D1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6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31F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2E84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B665E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3C6C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281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46A7"/>
    <w:rsid w:val="00B36DF7"/>
    <w:rsid w:val="00B539E7"/>
    <w:rsid w:val="00B62458"/>
    <w:rsid w:val="00BC18B2"/>
    <w:rsid w:val="00BC47BD"/>
    <w:rsid w:val="00BD33EE"/>
    <w:rsid w:val="00BE0D8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265"/>
    <w:rsid w:val="00EF1360"/>
    <w:rsid w:val="00EF3220"/>
    <w:rsid w:val="00F0727F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1CBFA1"/>
  <w15:docId w15:val="{973FD67D-1D92-4324-B42E-7693B831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BC47BD"/>
    <w:rPr>
      <w:lang w:val="ru-RU" w:eastAsia="en-US"/>
    </w:rPr>
  </w:style>
  <w:style w:type="character" w:customStyle="1" w:styleId="H1GChar">
    <w:name w:val="_ H_1_G Char"/>
    <w:link w:val="H1G"/>
    <w:rsid w:val="00BC47BD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BC47BD"/>
    <w:rPr>
      <w:b/>
      <w:sz w:val="28"/>
      <w:lang w:val="ru-RU" w:eastAsia="ru-RU"/>
    </w:rPr>
  </w:style>
  <w:style w:type="paragraph" w:customStyle="1" w:styleId="para">
    <w:name w:val="para"/>
    <w:basedOn w:val="a"/>
    <w:link w:val="paraChar"/>
    <w:qFormat/>
    <w:rsid w:val="00BC47BD"/>
    <w:pPr>
      <w:spacing w:after="120"/>
      <w:ind w:left="2268" w:right="1134" w:hanging="1134"/>
      <w:jc w:val="both"/>
    </w:pPr>
    <w:rPr>
      <w:rFonts w:eastAsia="Times New Roman" w:cs="Times New Roman"/>
      <w:szCs w:val="20"/>
      <w:lang w:val="en-GB"/>
    </w:rPr>
  </w:style>
  <w:style w:type="character" w:customStyle="1" w:styleId="paraChar">
    <w:name w:val="para Char"/>
    <w:link w:val="para"/>
    <w:rsid w:val="00BC47BD"/>
    <w:rPr>
      <w:lang w:val="en-GB" w:eastAsia="en-US"/>
    </w:rPr>
  </w:style>
  <w:style w:type="paragraph" w:styleId="af3">
    <w:name w:val="List Paragraph"/>
    <w:basedOn w:val="a"/>
    <w:uiPriority w:val="34"/>
    <w:qFormat/>
    <w:rsid w:val="00BC47BD"/>
    <w:pPr>
      <w:ind w:left="720"/>
      <w:contextualSpacing/>
    </w:pPr>
    <w:rPr>
      <w:rFonts w:eastAsiaTheme="minorEastAsia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418</Words>
  <Characters>3285</Characters>
  <Application>Microsoft Office Word</Application>
  <DocSecurity>0</DocSecurity>
  <Lines>82</Lines>
  <Paragraphs>41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ECE/TRANS/WP.29/GRVA/2021/12</vt:lpstr>
      <vt:lpstr>A/</vt:lpstr>
      <vt:lpstr>A/</vt:lpstr>
    </vt:vector>
  </TitlesOfParts>
  <Company>DCM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ECE/TRANS/WP.29/GRVA/2021/12</dc:title>
  <dc:subject/>
  <dc:creator>Anna KISSELEVA</dc:creator>
  <cp:keywords/>
  <cp:lastModifiedBy>Anna Kisseleva</cp:lastModifiedBy>
  <cp:revision>3</cp:revision>
  <cp:lastPrinted>2020-12-08T08:36:00Z</cp:lastPrinted>
  <dcterms:created xsi:type="dcterms:W3CDTF">2020-12-08T08:36:00Z</dcterms:created>
  <dcterms:modified xsi:type="dcterms:W3CDTF">2020-12-08T08:36:00Z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