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4D7FE8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7567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87567B" w:rsidRDefault="0087567B" w:rsidP="0087567B">
            <w:pPr>
              <w:jc w:val="right"/>
              <w:rPr>
                <w:lang w:val="en-US"/>
              </w:rPr>
            </w:pPr>
            <w:r w:rsidRPr="0087567B">
              <w:rPr>
                <w:sz w:val="40"/>
                <w:lang w:val="en-US"/>
              </w:rPr>
              <w:t>ECE</w:t>
            </w:r>
            <w:r w:rsidRPr="0087567B">
              <w:rPr>
                <w:lang w:val="en-US"/>
              </w:rPr>
              <w:t>/TRANS/WP.29/GRE/2020/12/Rev.1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7567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7567B" w:rsidRDefault="0087567B" w:rsidP="0087567B">
            <w:pPr>
              <w:spacing w:line="240" w:lineRule="exact"/>
            </w:pPr>
            <w:r>
              <w:t>5 août 2020</w:t>
            </w:r>
          </w:p>
          <w:p w:rsidR="0087567B" w:rsidRDefault="0087567B" w:rsidP="0087567B">
            <w:pPr>
              <w:spacing w:line="240" w:lineRule="exact"/>
            </w:pPr>
            <w:r>
              <w:t>Français</w:t>
            </w:r>
          </w:p>
          <w:p w:rsidR="0087567B" w:rsidRPr="00DB58B5" w:rsidRDefault="0087567B" w:rsidP="0087567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7FE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7567B" w:rsidRPr="00DA6004" w:rsidRDefault="0087567B" w:rsidP="0087567B">
      <w:pPr>
        <w:spacing w:before="120"/>
        <w:ind w:right="3968"/>
        <w:rPr>
          <w:b/>
          <w:sz w:val="24"/>
          <w:szCs w:val="24"/>
          <w:lang w:val="fr-FR"/>
        </w:rPr>
      </w:pPr>
      <w:r w:rsidRPr="00DA6004">
        <w:rPr>
          <w:b/>
          <w:sz w:val="24"/>
          <w:szCs w:val="24"/>
          <w:lang w:val="fr-FR"/>
        </w:rPr>
        <w:t>Forum mondial de l</w:t>
      </w:r>
      <w:r w:rsidR="004D7FE8">
        <w:rPr>
          <w:b/>
          <w:sz w:val="24"/>
          <w:szCs w:val="24"/>
          <w:lang w:val="fr-FR"/>
        </w:rPr>
        <w:t>’</w:t>
      </w:r>
      <w:r w:rsidRPr="00DA6004">
        <w:rPr>
          <w:b/>
          <w:sz w:val="24"/>
          <w:szCs w:val="24"/>
          <w:lang w:val="fr-FR"/>
        </w:rPr>
        <w:t>harmonisation</w:t>
      </w:r>
      <w:r w:rsidRPr="00DA6004">
        <w:rPr>
          <w:b/>
          <w:sz w:val="24"/>
          <w:szCs w:val="24"/>
          <w:lang w:val="fr-FR"/>
        </w:rPr>
        <w:br/>
        <w:t>des Règlements concernant les véhicules</w:t>
      </w:r>
    </w:p>
    <w:p w:rsidR="0087567B" w:rsidRPr="00DA6004" w:rsidRDefault="0087567B" w:rsidP="0087567B">
      <w:pPr>
        <w:spacing w:before="120" w:after="120" w:line="240" w:lineRule="exact"/>
        <w:ind w:right="3968"/>
        <w:rPr>
          <w:b/>
          <w:lang w:val="fr-FR"/>
        </w:rPr>
      </w:pPr>
      <w:r w:rsidRPr="00DA6004">
        <w:rPr>
          <w:b/>
          <w:lang w:val="fr-FR"/>
        </w:rPr>
        <w:t>Groupe de travail de l</w:t>
      </w:r>
      <w:r w:rsidR="004D7FE8">
        <w:rPr>
          <w:b/>
          <w:lang w:val="fr-FR"/>
        </w:rPr>
        <w:t>’</w:t>
      </w:r>
      <w:r w:rsidRPr="00DA6004">
        <w:rPr>
          <w:b/>
          <w:lang w:val="fr-FR"/>
        </w:rPr>
        <w:t>éclairage et de la signalisation lumineuse</w:t>
      </w:r>
    </w:p>
    <w:p w:rsidR="0087567B" w:rsidRPr="00DA6004" w:rsidRDefault="0087567B" w:rsidP="0087567B">
      <w:pPr>
        <w:spacing w:before="120" w:line="240" w:lineRule="exact"/>
        <w:ind w:right="3968"/>
        <w:rPr>
          <w:b/>
          <w:lang w:val="fr-FR"/>
        </w:rPr>
      </w:pPr>
      <w:r w:rsidRPr="00DA6004">
        <w:rPr>
          <w:b/>
          <w:bCs/>
          <w:lang w:val="fr-FR"/>
        </w:rPr>
        <w:t>Quatre-vingt-troisième</w:t>
      </w:r>
      <w:r w:rsidRPr="00DA6004">
        <w:rPr>
          <w:b/>
          <w:lang w:val="fr-FR"/>
        </w:rPr>
        <w:t xml:space="preserve"> session</w:t>
      </w:r>
    </w:p>
    <w:p w:rsidR="0087567B" w:rsidRPr="00DA6004" w:rsidRDefault="0087567B" w:rsidP="0087567B">
      <w:pPr>
        <w:ind w:right="3968"/>
        <w:rPr>
          <w:lang w:val="fr-FR"/>
        </w:rPr>
      </w:pPr>
      <w:r w:rsidRPr="00DA6004">
        <w:rPr>
          <w:lang w:val="fr-FR"/>
        </w:rPr>
        <w:t>Genève, 19-23 octobre 2020</w:t>
      </w:r>
    </w:p>
    <w:p w:rsidR="0087567B" w:rsidRPr="00DA6004" w:rsidRDefault="0087567B" w:rsidP="0087567B">
      <w:pPr>
        <w:ind w:right="3968"/>
        <w:rPr>
          <w:b/>
          <w:bCs/>
          <w:lang w:val="fr-FR"/>
        </w:rPr>
      </w:pPr>
      <w:r w:rsidRPr="00DA6004">
        <w:rPr>
          <w:lang w:val="fr-FR"/>
        </w:rPr>
        <w:t xml:space="preserve">Point </w:t>
      </w:r>
      <w:r w:rsidRPr="00DA6004">
        <w:rPr>
          <w:bCs/>
          <w:lang w:val="fr-FR"/>
        </w:rPr>
        <w:t>4 d)</w:t>
      </w:r>
      <w:r w:rsidRPr="00DA6004">
        <w:rPr>
          <w:lang w:val="fr-FR"/>
        </w:rPr>
        <w:t xml:space="preserve"> de l</w:t>
      </w:r>
      <w:r w:rsidR="004D7FE8">
        <w:rPr>
          <w:lang w:val="fr-FR"/>
        </w:rPr>
        <w:t>’</w:t>
      </w:r>
      <w:r w:rsidRPr="00DA6004">
        <w:rPr>
          <w:lang w:val="fr-FR"/>
        </w:rPr>
        <w:t>ordre du jour provisoire</w:t>
      </w:r>
    </w:p>
    <w:p w:rsidR="0087567B" w:rsidRPr="00DA6004" w:rsidRDefault="0087567B" w:rsidP="0087567B">
      <w:pPr>
        <w:ind w:right="3968"/>
        <w:rPr>
          <w:b/>
          <w:bCs/>
          <w:lang w:val="fr-FR"/>
        </w:rPr>
      </w:pPr>
      <w:r w:rsidRPr="00DA6004">
        <w:rPr>
          <w:b/>
          <w:bCs/>
          <w:lang w:val="fr-FR"/>
        </w:rPr>
        <w:t>Simplification des Règlements ONU relatifs à l</w:t>
      </w:r>
      <w:r w:rsidR="004D7FE8">
        <w:rPr>
          <w:b/>
          <w:bCs/>
          <w:lang w:val="fr-FR"/>
        </w:rPr>
        <w:t>’</w:t>
      </w:r>
      <w:r w:rsidRPr="00DA6004">
        <w:rPr>
          <w:b/>
          <w:bCs/>
          <w:lang w:val="fr-FR"/>
        </w:rPr>
        <w:t xml:space="preserve">éclairage </w:t>
      </w:r>
      <w:r w:rsidR="007E1ECB">
        <w:rPr>
          <w:b/>
          <w:bCs/>
          <w:lang w:val="fr-FR"/>
        </w:rPr>
        <w:br/>
      </w:r>
      <w:r w:rsidRPr="00DA6004">
        <w:rPr>
          <w:b/>
          <w:bCs/>
          <w:lang w:val="fr-FR"/>
        </w:rPr>
        <w:t>et</w:t>
      </w:r>
      <w:r w:rsidR="007E1ECB">
        <w:rPr>
          <w:b/>
          <w:bCs/>
          <w:lang w:val="fr-FR"/>
        </w:rPr>
        <w:t xml:space="preserve"> </w:t>
      </w:r>
      <w:r w:rsidRPr="00DA6004">
        <w:rPr>
          <w:b/>
          <w:bCs/>
          <w:lang w:val="fr-FR"/>
        </w:rPr>
        <w:t>à</w:t>
      </w:r>
      <w:r w:rsidR="007E1ECB">
        <w:rPr>
          <w:b/>
          <w:bCs/>
          <w:lang w:val="fr-FR"/>
        </w:rPr>
        <w:t xml:space="preserve"> </w:t>
      </w:r>
      <w:r w:rsidRPr="00DA6004">
        <w:rPr>
          <w:b/>
          <w:bCs/>
          <w:lang w:val="fr-FR"/>
        </w:rPr>
        <w:t>la</w:t>
      </w:r>
      <w:r w:rsidR="007E1ECB">
        <w:rPr>
          <w:b/>
          <w:bCs/>
          <w:lang w:val="fr-FR"/>
        </w:rPr>
        <w:t xml:space="preserve"> </w:t>
      </w:r>
      <w:r w:rsidRPr="00DA6004">
        <w:rPr>
          <w:b/>
          <w:bCs/>
          <w:lang w:val="fr-FR"/>
        </w:rPr>
        <w:t>signalisation lumineuse :</w:t>
      </w:r>
      <w:bookmarkStart w:id="0" w:name="_Hlk33172828"/>
      <w:r w:rsidRPr="00DA6004">
        <w:rPr>
          <w:b/>
          <w:bCs/>
          <w:lang w:val="fr-FR"/>
        </w:rPr>
        <w:t xml:space="preserve"> Règlement ONU n</w:t>
      </w:r>
      <w:r w:rsidRPr="00DA6004">
        <w:rPr>
          <w:b/>
          <w:bCs/>
          <w:vertAlign w:val="superscript"/>
          <w:lang w:val="fr-FR"/>
        </w:rPr>
        <w:t>o</w:t>
      </w:r>
      <w:r w:rsidRPr="00DA6004">
        <w:rPr>
          <w:b/>
          <w:bCs/>
          <w:lang w:val="fr-FR"/>
        </w:rPr>
        <w:t> </w:t>
      </w:r>
      <w:bookmarkEnd w:id="0"/>
      <w:r w:rsidRPr="00DA6004">
        <w:rPr>
          <w:b/>
          <w:bCs/>
          <w:lang w:val="fr-FR"/>
        </w:rPr>
        <w:t xml:space="preserve">150 (Dispositifs </w:t>
      </w:r>
      <w:proofErr w:type="spellStart"/>
      <w:r w:rsidRPr="00DA6004">
        <w:rPr>
          <w:b/>
          <w:bCs/>
          <w:lang w:val="fr-FR"/>
        </w:rPr>
        <w:t>rétroréfléchissants</w:t>
      </w:r>
      <w:proofErr w:type="spellEnd"/>
      <w:r w:rsidRPr="00DA6004">
        <w:rPr>
          <w:b/>
          <w:bCs/>
          <w:lang w:val="fr-FR"/>
        </w:rPr>
        <w:t>)</w:t>
      </w:r>
    </w:p>
    <w:p w:rsidR="0087567B" w:rsidRPr="00DA6004" w:rsidRDefault="0087567B" w:rsidP="007E1ECB">
      <w:pPr>
        <w:pStyle w:val="HChG"/>
        <w:rPr>
          <w:lang w:val="fr-FR"/>
        </w:rPr>
      </w:pPr>
      <w:r w:rsidRPr="00DA6004">
        <w:rPr>
          <w:lang w:val="fr-FR"/>
        </w:rPr>
        <w:tab/>
      </w:r>
      <w:r w:rsidRPr="00DA6004">
        <w:rPr>
          <w:lang w:val="fr-FR"/>
        </w:rPr>
        <w:tab/>
        <w:t xml:space="preserve">Proposition révisée tendant à corriger et améliorer le texte </w:t>
      </w:r>
      <w:r w:rsidRPr="00DA6004">
        <w:rPr>
          <w:lang w:val="fr-FR"/>
        </w:rPr>
        <w:br/>
        <w:t xml:space="preserve">du </w:t>
      </w:r>
      <w:r w:rsidRPr="00DA6004">
        <w:rPr>
          <w:bCs/>
          <w:lang w:val="fr-FR"/>
        </w:rPr>
        <w:t>Règlement ONU n</w:t>
      </w:r>
      <w:r w:rsidRPr="00DA6004">
        <w:rPr>
          <w:bCs/>
          <w:vertAlign w:val="superscript"/>
          <w:lang w:val="fr-FR"/>
        </w:rPr>
        <w:t>o</w:t>
      </w:r>
      <w:r w:rsidRPr="00DA6004">
        <w:rPr>
          <w:bCs/>
          <w:lang w:val="fr-FR"/>
        </w:rPr>
        <w:t> </w:t>
      </w:r>
      <w:r w:rsidRPr="00DA6004">
        <w:rPr>
          <w:lang w:val="fr-FR"/>
        </w:rPr>
        <w:t>150</w:t>
      </w:r>
    </w:p>
    <w:p w:rsidR="0087567B" w:rsidRPr="00DA6004" w:rsidRDefault="0087567B" w:rsidP="007E1ECB">
      <w:pPr>
        <w:pStyle w:val="H1G"/>
        <w:rPr>
          <w:szCs w:val="24"/>
          <w:lang w:val="fr-FR"/>
        </w:rPr>
      </w:pPr>
      <w:r w:rsidRPr="00DA6004">
        <w:rPr>
          <w:lang w:val="fr-FR"/>
        </w:rPr>
        <w:tab/>
      </w:r>
      <w:r w:rsidRPr="00DA6004">
        <w:rPr>
          <w:lang w:val="fr-FR"/>
        </w:rPr>
        <w:tab/>
        <w:t xml:space="preserve">Communication du groupe de travail informel de la simplification </w:t>
      </w:r>
      <w:r w:rsidRPr="00DA6004">
        <w:rPr>
          <w:lang w:val="fr-FR"/>
        </w:rPr>
        <w:br/>
        <w:t>des Règlements relatifs à l</w:t>
      </w:r>
      <w:r w:rsidR="004D7FE8">
        <w:rPr>
          <w:lang w:val="fr-FR"/>
        </w:rPr>
        <w:t>’</w:t>
      </w:r>
      <w:r w:rsidRPr="00DA6004">
        <w:rPr>
          <w:lang w:val="fr-FR"/>
        </w:rPr>
        <w:t>éclairage et à la signalisation lumineuse</w:t>
      </w:r>
      <w:r w:rsidRPr="00DA6004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87567B" w:rsidRPr="00DA6004" w:rsidRDefault="0087567B" w:rsidP="0087567B">
      <w:pPr>
        <w:pStyle w:val="SingleTxtG"/>
        <w:ind w:firstLine="567"/>
        <w:rPr>
          <w:lang w:val="fr-FR"/>
        </w:rPr>
      </w:pPr>
      <w:r w:rsidRPr="00DA6004">
        <w:rPr>
          <w:lang w:val="fr-FR"/>
        </w:rPr>
        <w:t xml:space="preserve">Le texte reproduit ci-après, établi par le </w:t>
      </w:r>
      <w:r>
        <w:rPr>
          <w:lang w:val="fr-FR"/>
        </w:rPr>
        <w:t>g</w:t>
      </w:r>
      <w:r w:rsidRPr="00DA6004">
        <w:rPr>
          <w:lang w:val="fr-FR"/>
        </w:rPr>
        <w:t>roupe de travail informel de la simplification des Règlements relatifs à l</w:t>
      </w:r>
      <w:r w:rsidR="004D7FE8">
        <w:rPr>
          <w:lang w:val="fr-FR"/>
        </w:rPr>
        <w:t>’</w:t>
      </w:r>
      <w:r w:rsidRPr="00DA6004">
        <w:rPr>
          <w:lang w:val="fr-FR"/>
        </w:rPr>
        <w:t xml:space="preserve">éclairage et à la signalisation lumineuse, tend à insérer le texte manquant et à corriger les erreurs introduites par inadvertance dans le nouveau Règlement ONU </w:t>
      </w:r>
      <w:r w:rsidR="007E1ECB" w:rsidRPr="007E1ECB">
        <w:rPr>
          <w:rFonts w:eastAsia="MS Mincho"/>
          <w:lang w:val="fr-FR"/>
        </w:rPr>
        <w:t>n</w:t>
      </w:r>
      <w:r w:rsidR="007E1ECB" w:rsidRPr="007E1ECB">
        <w:rPr>
          <w:rFonts w:eastAsia="MS Mincho"/>
          <w:vertAlign w:val="superscript"/>
          <w:lang w:val="fr-FR"/>
        </w:rPr>
        <w:t>o</w:t>
      </w:r>
      <w:r w:rsidR="007E1ECB">
        <w:rPr>
          <w:lang w:val="fr-FR"/>
        </w:rPr>
        <w:t> </w:t>
      </w:r>
      <w:r w:rsidRPr="00DA6004">
        <w:rPr>
          <w:lang w:val="fr-FR"/>
        </w:rPr>
        <w:t>150. Dans l</w:t>
      </w:r>
      <w:r w:rsidR="004D7FE8">
        <w:rPr>
          <w:lang w:val="fr-FR"/>
        </w:rPr>
        <w:t>’</w:t>
      </w:r>
      <w:r w:rsidRPr="00DA6004">
        <w:rPr>
          <w:lang w:val="fr-FR"/>
        </w:rPr>
        <w:t>annexe 24, les chiffres ont été corrigés et la lisibilité de l</w:t>
      </w:r>
      <w:r w:rsidR="004D7FE8">
        <w:rPr>
          <w:lang w:val="fr-FR"/>
        </w:rPr>
        <w:t>’</w:t>
      </w:r>
      <w:r w:rsidRPr="00DA6004">
        <w:rPr>
          <w:lang w:val="fr-FR"/>
        </w:rPr>
        <w:t>ensemble de l</w:t>
      </w:r>
      <w:r w:rsidR="004D7FE8">
        <w:rPr>
          <w:lang w:val="fr-FR"/>
        </w:rPr>
        <w:t>’</w:t>
      </w:r>
      <w:r w:rsidRPr="00DA6004">
        <w:rPr>
          <w:lang w:val="fr-FR"/>
        </w:rPr>
        <w:t>annexe a été améliorée. Les modifications apportées au texte existant du Règlement ONU n</w:t>
      </w:r>
      <w:r w:rsidRPr="00DA6004">
        <w:rPr>
          <w:vertAlign w:val="superscript"/>
          <w:lang w:val="fr-FR"/>
        </w:rPr>
        <w:t>o</w:t>
      </w:r>
      <w:r w:rsidR="007E1ECB">
        <w:rPr>
          <w:lang w:val="fr-FR"/>
        </w:rPr>
        <w:t> </w:t>
      </w:r>
      <w:r w:rsidRPr="00DA6004">
        <w:rPr>
          <w:lang w:val="fr-FR"/>
        </w:rPr>
        <w:t>150 sont indiquées en caractères gras pour les ajouts ou biffés pour les suppressions.</w:t>
      </w:r>
    </w:p>
    <w:p w:rsidR="0087567B" w:rsidRPr="00DA6004" w:rsidRDefault="0087567B" w:rsidP="0087567B">
      <w:pPr>
        <w:pStyle w:val="HChG"/>
        <w:rPr>
          <w:lang w:val="fr-FR"/>
        </w:rPr>
      </w:pPr>
      <w:r w:rsidRPr="00DA6004">
        <w:rPr>
          <w:lang w:val="fr-FR"/>
        </w:rPr>
        <w:br w:type="page"/>
      </w:r>
      <w:r w:rsidRPr="00DA6004">
        <w:rPr>
          <w:lang w:val="fr-FR"/>
        </w:rPr>
        <w:lastRenderedPageBreak/>
        <w:tab/>
        <w:t>I.</w:t>
      </w:r>
      <w:r w:rsidRPr="00DA6004">
        <w:rPr>
          <w:lang w:val="fr-FR"/>
        </w:rPr>
        <w:tab/>
        <w:t>Proposition</w:t>
      </w:r>
    </w:p>
    <w:p w:rsidR="0087567B" w:rsidRPr="00DA6004" w:rsidRDefault="0087567B" w:rsidP="003B26DA">
      <w:pPr>
        <w:pStyle w:val="SingleTxtG"/>
        <w:keepNext/>
        <w:rPr>
          <w:lang w:val="fr-FR"/>
        </w:rPr>
      </w:pPr>
      <w:r w:rsidRPr="003B26DA">
        <w:rPr>
          <w:i/>
          <w:iCs/>
          <w:lang w:val="fr-FR"/>
        </w:rPr>
        <w:t>Ajouter les nouveaux paragraphes 3.3.4.2.2 et 3.3.4.2.3</w:t>
      </w:r>
      <w:r w:rsidRPr="00DA6004">
        <w:rPr>
          <w:lang w:val="fr-FR"/>
        </w:rPr>
        <w:t>, libellés comme suit :</w:t>
      </w:r>
    </w:p>
    <w:p w:rsidR="0087567B" w:rsidRPr="00DA6004" w:rsidRDefault="0087567B" w:rsidP="003B26DA">
      <w:pPr>
        <w:pStyle w:val="SingleTxtG"/>
        <w:keepNext/>
        <w:ind w:left="2268" w:hanging="1134"/>
        <w:rPr>
          <w:lang w:val="fr-FR"/>
        </w:rPr>
      </w:pPr>
      <w:r w:rsidRPr="00DA6004">
        <w:rPr>
          <w:lang w:val="fr-FR"/>
        </w:rPr>
        <w:t>« </w:t>
      </w:r>
      <w:r w:rsidRPr="003B26DA">
        <w:rPr>
          <w:b/>
          <w:bCs/>
          <w:lang w:val="fr-FR"/>
        </w:rPr>
        <w:t>3.3.4.2.2</w:t>
      </w:r>
      <w:r w:rsidRPr="003B26DA">
        <w:rPr>
          <w:b/>
          <w:bCs/>
          <w:lang w:val="fr-FR"/>
        </w:rPr>
        <w:tab/>
        <w:t>Dans le cas de la classe C, D, E ou F, un repère d</w:t>
      </w:r>
      <w:r w:rsidR="004D7FE8">
        <w:rPr>
          <w:b/>
          <w:bCs/>
          <w:lang w:val="fr-FR"/>
        </w:rPr>
        <w:t>’</w:t>
      </w:r>
      <w:r w:rsidRPr="003B26DA">
        <w:rPr>
          <w:b/>
          <w:bCs/>
          <w:lang w:val="fr-FR"/>
        </w:rPr>
        <w:t xml:space="preserve">orientation </w:t>
      </w:r>
      <w:r w:rsidR="003B26DA">
        <w:rPr>
          <w:b/>
          <w:bCs/>
          <w:lang w:val="fr-FR"/>
        </w:rPr>
        <w:t>“</w:t>
      </w:r>
      <w:r w:rsidRPr="003B26DA">
        <w:rPr>
          <w:b/>
          <w:bCs/>
          <w:lang w:val="fr-FR"/>
        </w:rPr>
        <w:t>TOP</w:t>
      </w:r>
      <w:r w:rsidR="003B26DA">
        <w:rPr>
          <w:b/>
          <w:bCs/>
          <w:lang w:val="fr-FR"/>
        </w:rPr>
        <w:t>”</w:t>
      </w:r>
      <w:r w:rsidRPr="003B26DA">
        <w:rPr>
          <w:b/>
          <w:bCs/>
          <w:lang w:val="fr-FR"/>
        </w:rPr>
        <w:t xml:space="preserve"> qui doit être inscrit au moins sur tout support de marquage dont le système </w:t>
      </w:r>
      <w:proofErr w:type="spellStart"/>
      <w:r w:rsidRPr="003B26DA">
        <w:rPr>
          <w:b/>
          <w:bCs/>
          <w:lang w:val="fr-FR"/>
        </w:rPr>
        <w:t>rétroréfléchissant</w:t>
      </w:r>
      <w:proofErr w:type="spellEnd"/>
      <w:r w:rsidRPr="003B26DA">
        <w:rPr>
          <w:b/>
          <w:bCs/>
          <w:lang w:val="fr-FR"/>
        </w:rPr>
        <w:t xml:space="preserve"> n</w:t>
      </w:r>
      <w:r w:rsidR="004D7FE8">
        <w:rPr>
          <w:b/>
          <w:bCs/>
          <w:lang w:val="fr-FR"/>
        </w:rPr>
        <w:t>’</w:t>
      </w:r>
      <w:r w:rsidRPr="003B26DA">
        <w:rPr>
          <w:b/>
          <w:bCs/>
          <w:lang w:val="fr-FR"/>
        </w:rPr>
        <w:t>est pas omnidirectionnel</w:t>
      </w:r>
      <w:r w:rsidRPr="003B26DA">
        <w:rPr>
          <w:b/>
          <w:bCs/>
          <w:sz w:val="22"/>
          <w:szCs w:val="22"/>
          <w:lang w:val="fr-FR"/>
        </w:rPr>
        <w:t> </w:t>
      </w:r>
      <w:r w:rsidRPr="003B26DA">
        <w:rPr>
          <w:b/>
          <w:bCs/>
          <w:lang w:val="fr-FR"/>
        </w:rPr>
        <w:t>:</w:t>
      </w:r>
    </w:p>
    <w:p w:rsidR="0087567B" w:rsidRPr="003B26DA" w:rsidRDefault="0087567B" w:rsidP="003B26DA">
      <w:pPr>
        <w:pStyle w:val="SingleTxtG"/>
        <w:ind w:left="2835" w:hanging="567"/>
        <w:rPr>
          <w:b/>
          <w:bCs/>
          <w:lang w:val="fr-FR"/>
        </w:rPr>
      </w:pPr>
      <w:r w:rsidRPr="003B26DA">
        <w:rPr>
          <w:b/>
          <w:bCs/>
          <w:lang w:val="fr-FR"/>
        </w:rPr>
        <w:t>a)</w:t>
      </w:r>
      <w:r w:rsidRPr="003B26DA">
        <w:rPr>
          <w:b/>
          <w:bCs/>
          <w:lang w:val="fr-FR"/>
        </w:rPr>
        <w:tab/>
        <w:t>Sur des bandes espacées de 0,5 m ;</w:t>
      </w:r>
    </w:p>
    <w:p w:rsidR="0087567B" w:rsidRPr="003B26DA" w:rsidRDefault="0087567B" w:rsidP="003B26DA">
      <w:pPr>
        <w:pStyle w:val="SingleTxtG"/>
        <w:ind w:left="2835" w:hanging="567"/>
        <w:rPr>
          <w:b/>
          <w:bCs/>
          <w:lang w:val="fr-FR"/>
        </w:rPr>
      </w:pPr>
      <w:r w:rsidRPr="003B26DA">
        <w:rPr>
          <w:b/>
          <w:bCs/>
          <w:lang w:val="fr-FR"/>
        </w:rPr>
        <w:t>b)</w:t>
      </w:r>
      <w:r w:rsidRPr="003B26DA">
        <w:rPr>
          <w:b/>
          <w:bCs/>
          <w:lang w:val="fr-FR"/>
        </w:rPr>
        <w:tab/>
        <w:t>Sur des surfaces de 100</w:t>
      </w:r>
      <w:r w:rsidR="003B26DA">
        <w:rPr>
          <w:b/>
          <w:bCs/>
          <w:lang w:val="fr-FR"/>
        </w:rPr>
        <w:t> x </w:t>
      </w:r>
      <w:r w:rsidRPr="003B26DA">
        <w:rPr>
          <w:b/>
          <w:bCs/>
          <w:lang w:val="fr-FR"/>
        </w:rPr>
        <w:t>100 mm</w:t>
      </w:r>
      <w:r w:rsidR="003B26DA" w:rsidRPr="003B26DA">
        <w:rPr>
          <w:b/>
          <w:bCs/>
          <w:sz w:val="18"/>
          <w:szCs w:val="18"/>
          <w:vertAlign w:val="superscript"/>
          <w:lang w:val="fr-FR"/>
        </w:rPr>
        <w:t>2</w:t>
      </w:r>
      <w:r w:rsidRPr="003B26DA">
        <w:rPr>
          <w:b/>
          <w:bCs/>
          <w:lang w:val="fr-FR"/>
        </w:rPr>
        <w:t> ;</w:t>
      </w:r>
    </w:p>
    <w:p w:rsidR="0087567B" w:rsidRPr="00DA6004" w:rsidRDefault="0087567B" w:rsidP="0087567B">
      <w:pPr>
        <w:kinsoku/>
        <w:overflowPunct/>
        <w:autoSpaceDE/>
        <w:autoSpaceDN/>
        <w:adjustRightInd/>
        <w:snapToGrid/>
        <w:spacing w:after="120"/>
        <w:ind w:leftChars="567" w:left="2268" w:rightChars="567" w:right="1134" w:hanging="1134"/>
        <w:jc w:val="both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3.3.4.2.3</w:t>
      </w:r>
      <w:r w:rsidRPr="00DA6004">
        <w:rPr>
          <w:rFonts w:eastAsia="MS Mincho"/>
          <w:b/>
          <w:bCs/>
          <w:lang w:val="fr-FR"/>
        </w:rPr>
        <w:tab/>
        <w:t>Dans le cas de</w:t>
      </w:r>
      <w:r>
        <w:rPr>
          <w:rFonts w:eastAsia="MS Mincho"/>
          <w:b/>
          <w:bCs/>
          <w:lang w:val="fr-FR"/>
        </w:rPr>
        <w:t>s</w:t>
      </w:r>
      <w:r w:rsidRPr="00DA6004">
        <w:rPr>
          <w:rFonts w:eastAsia="MS Mincho"/>
          <w:b/>
          <w:bCs/>
          <w:lang w:val="fr-FR"/>
        </w:rPr>
        <w:t xml:space="preserve"> classe</w:t>
      </w:r>
      <w:r>
        <w:rPr>
          <w:rFonts w:eastAsia="MS Mincho"/>
          <w:b/>
          <w:bCs/>
          <w:lang w:val="fr-FR"/>
        </w:rPr>
        <w:t>s</w:t>
      </w:r>
      <w:r w:rsidRPr="00DA6004">
        <w:rPr>
          <w:rFonts w:eastAsia="MS Mincho"/>
          <w:b/>
          <w:bCs/>
          <w:lang w:val="fr-FR"/>
        </w:rPr>
        <w:t xml:space="preserve"> 1, 2, 3, 4 ou 5, sur les plaques dont le système </w:t>
      </w:r>
      <w:proofErr w:type="spellStart"/>
      <w:r w:rsidRPr="00DA6004">
        <w:rPr>
          <w:rFonts w:eastAsia="MS Mincho"/>
          <w:b/>
          <w:bCs/>
          <w:lang w:val="fr-FR"/>
        </w:rPr>
        <w:t>rétroréfléchissant</w:t>
      </w:r>
      <w:proofErr w:type="spellEnd"/>
      <w:r w:rsidRPr="00DA6004">
        <w:rPr>
          <w:rFonts w:eastAsia="MS Mincho"/>
          <w:b/>
          <w:bCs/>
          <w:lang w:val="fr-FR"/>
        </w:rPr>
        <w:t xml:space="preserve"> n</w:t>
      </w:r>
      <w:r w:rsidR="004D7FE8">
        <w:rPr>
          <w:rFonts w:eastAsia="MS Mincho"/>
          <w:b/>
          <w:bCs/>
          <w:lang w:val="fr-FR"/>
        </w:rPr>
        <w:t>’</w:t>
      </w:r>
      <w:r w:rsidRPr="00DA6004">
        <w:rPr>
          <w:rFonts w:eastAsia="MS Mincho"/>
          <w:b/>
          <w:bCs/>
          <w:lang w:val="fr-FR"/>
        </w:rPr>
        <w:t xml:space="preserve">est pas </w:t>
      </w:r>
      <w:r w:rsidRPr="00B550C3">
        <w:rPr>
          <w:rFonts w:eastAsia="MS Mincho"/>
          <w:b/>
          <w:bCs/>
          <w:lang w:val="fr-FR"/>
        </w:rPr>
        <w:t>omnidirectionnel</w:t>
      </w:r>
      <w:r w:rsidRPr="00DA6004">
        <w:rPr>
          <w:rFonts w:eastAsia="MS Mincho"/>
          <w:b/>
          <w:bCs/>
          <w:lang w:val="fr-FR"/>
        </w:rPr>
        <w:t xml:space="preserve">, le mot </w:t>
      </w:r>
      <w:r w:rsidR="003B26DA">
        <w:rPr>
          <w:rFonts w:eastAsia="MS Mincho"/>
          <w:b/>
          <w:bCs/>
          <w:lang w:val="fr-FR"/>
        </w:rPr>
        <w:t>“</w:t>
      </w:r>
      <w:r w:rsidRPr="00DA6004">
        <w:rPr>
          <w:rFonts w:eastAsia="MS Mincho"/>
          <w:b/>
          <w:bCs/>
          <w:lang w:val="fr-FR"/>
        </w:rPr>
        <w:t>TOP</w:t>
      </w:r>
      <w:r w:rsidR="003B26DA">
        <w:rPr>
          <w:rFonts w:eastAsia="MS Mincho"/>
          <w:b/>
          <w:bCs/>
          <w:lang w:val="fr-FR"/>
        </w:rPr>
        <w:t>”</w:t>
      </w:r>
      <w:r w:rsidRPr="00DA6004">
        <w:rPr>
          <w:rFonts w:eastAsia="MS Mincho"/>
          <w:b/>
          <w:bCs/>
          <w:lang w:val="fr-FR"/>
        </w:rPr>
        <w:t xml:space="preserve"> est inscrit horizontalement sur la partie des plaques qui est destinée à être la partie la plus haute de la plaque lorsqu</w:t>
      </w:r>
      <w:r w:rsidR="004D7FE8">
        <w:rPr>
          <w:rFonts w:eastAsia="MS Mincho"/>
          <w:b/>
          <w:bCs/>
          <w:lang w:val="fr-FR"/>
        </w:rPr>
        <w:t>’</w:t>
      </w:r>
      <w:r w:rsidRPr="00DA6004">
        <w:rPr>
          <w:rFonts w:eastAsia="MS Mincho"/>
          <w:b/>
          <w:bCs/>
          <w:lang w:val="fr-FR"/>
        </w:rPr>
        <w:t>elle est montée sur le véhicule.</w:t>
      </w:r>
      <w:r w:rsidRPr="00DA6004">
        <w:rPr>
          <w:rFonts w:eastAsia="MS Mincho"/>
          <w:lang w:val="fr-FR"/>
        </w:rPr>
        <w:t> ».</w:t>
      </w:r>
    </w:p>
    <w:p w:rsidR="0087567B" w:rsidRPr="00DA6004" w:rsidRDefault="0087567B" w:rsidP="003B26DA">
      <w:pPr>
        <w:pStyle w:val="SingleTxtG"/>
        <w:keepNext/>
        <w:rPr>
          <w:rFonts w:eastAsia="MS Mincho"/>
          <w:i/>
          <w:iCs/>
          <w:lang w:val="fr-FR"/>
        </w:rPr>
      </w:pPr>
      <w:bookmarkStart w:id="2" w:name="_Hlk54807112"/>
      <w:r w:rsidRPr="00B550C3">
        <w:rPr>
          <w:rFonts w:eastAsia="MS Mincho"/>
          <w:i/>
          <w:iCs/>
          <w:lang w:val="fr-FR"/>
        </w:rPr>
        <w:t xml:space="preserve">Ajouter </w:t>
      </w:r>
      <w:r w:rsidRPr="00DA6004">
        <w:rPr>
          <w:rFonts w:eastAsia="MS Mincho"/>
          <w:i/>
          <w:iCs/>
          <w:lang w:val="fr-FR"/>
        </w:rPr>
        <w:t xml:space="preserve">un nouveau paragraphe 3.3.4.4.1, </w:t>
      </w:r>
      <w:r w:rsidRPr="00DA6004">
        <w:rPr>
          <w:rFonts w:eastAsia="MS Mincho"/>
          <w:lang w:val="fr-FR"/>
        </w:rPr>
        <w:t>libellé comme suit :</w:t>
      </w:r>
    </w:p>
    <w:bookmarkEnd w:id="2"/>
    <w:p w:rsidR="0087567B" w:rsidRPr="00DA6004" w:rsidRDefault="0087567B" w:rsidP="003B26DA">
      <w:pPr>
        <w:keepNext/>
        <w:kinsoku/>
        <w:overflowPunct/>
        <w:autoSpaceDE/>
        <w:autoSpaceDN/>
        <w:adjustRightInd/>
        <w:snapToGrid/>
        <w:spacing w:after="120"/>
        <w:ind w:leftChars="567" w:left="2268" w:rightChars="567" w:right="1134" w:hanging="1134"/>
        <w:jc w:val="both"/>
        <w:rPr>
          <w:rFonts w:eastAsia="MS Mincho"/>
          <w:b/>
          <w:bCs/>
          <w:lang w:val="fr-FR"/>
        </w:rPr>
      </w:pPr>
      <w:r w:rsidRPr="00DA6004">
        <w:rPr>
          <w:rFonts w:eastAsia="MS Mincho"/>
          <w:lang w:val="fr-FR"/>
        </w:rPr>
        <w:t>« </w:t>
      </w:r>
      <w:r w:rsidRPr="00DA6004">
        <w:rPr>
          <w:rFonts w:eastAsia="MS Mincho"/>
          <w:b/>
          <w:bCs/>
          <w:lang w:val="fr-FR"/>
        </w:rPr>
        <w:t>3.3.4.4.1</w:t>
      </w:r>
      <w:bookmarkStart w:id="3" w:name="_Hlk44926567"/>
      <w:r w:rsidRPr="00DA6004">
        <w:rPr>
          <w:rFonts w:eastAsia="MS Mincho"/>
          <w:b/>
          <w:bCs/>
          <w:lang w:val="fr-FR"/>
        </w:rPr>
        <w:tab/>
      </w:r>
      <w:bookmarkEnd w:id="3"/>
      <w:r w:rsidRPr="00DA6004">
        <w:rPr>
          <w:rFonts w:eastAsia="MS Mincho"/>
          <w:b/>
          <w:bCs/>
          <w:lang w:val="fr-FR"/>
        </w:rPr>
        <w:t>Dans le cas des classes C, D, E ou F, la marque d</w:t>
      </w:r>
      <w:r w:rsidR="004D7FE8">
        <w:rPr>
          <w:rFonts w:eastAsia="MS Mincho"/>
          <w:b/>
          <w:bCs/>
          <w:lang w:val="fr-FR"/>
        </w:rPr>
        <w:t>’</w:t>
      </w:r>
      <w:r w:rsidRPr="00DA6004">
        <w:rPr>
          <w:rFonts w:eastAsia="MS Mincho"/>
          <w:b/>
          <w:bCs/>
          <w:lang w:val="fr-FR"/>
        </w:rPr>
        <w:t>homologation doit être visible et clairement lisible sur l</w:t>
      </w:r>
      <w:r w:rsidR="004D7FE8">
        <w:rPr>
          <w:rFonts w:eastAsia="MS Mincho"/>
          <w:b/>
          <w:bCs/>
          <w:lang w:val="fr-FR"/>
        </w:rPr>
        <w:t>’</w:t>
      </w:r>
      <w:r w:rsidRPr="00DA6004">
        <w:rPr>
          <w:rFonts w:eastAsia="MS Mincho"/>
          <w:b/>
          <w:bCs/>
          <w:lang w:val="fr-FR"/>
        </w:rPr>
        <w:t xml:space="preserve">extérieur du </w:t>
      </w:r>
      <w:r>
        <w:rPr>
          <w:rFonts w:eastAsia="MS Mincho"/>
          <w:b/>
          <w:bCs/>
          <w:lang w:val="fr-FR"/>
        </w:rPr>
        <w:t>support</w:t>
      </w:r>
      <w:r w:rsidRPr="00DA6004">
        <w:rPr>
          <w:rFonts w:eastAsia="MS Mincho"/>
          <w:b/>
          <w:bCs/>
          <w:lang w:val="fr-FR"/>
        </w:rPr>
        <w:t xml:space="preserve"> de marquage et doit être indélébile et placée au moins une fois</w:t>
      </w:r>
      <w:r w:rsidR="003B26DA"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>:</w:t>
      </w:r>
    </w:p>
    <w:p w:rsidR="0087567B" w:rsidRPr="00DA6004" w:rsidRDefault="0087567B" w:rsidP="0087567B">
      <w:pPr>
        <w:kinsoku/>
        <w:overflowPunct/>
        <w:autoSpaceDE/>
        <w:autoSpaceDN/>
        <w:adjustRightInd/>
        <w:snapToGrid/>
        <w:spacing w:after="120"/>
        <w:ind w:leftChars="1134" w:left="2268" w:rightChars="567" w:right="1134"/>
        <w:jc w:val="both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a)</w:t>
      </w:r>
      <w:r w:rsidRPr="00DA6004">
        <w:rPr>
          <w:rFonts w:eastAsia="MS Mincho"/>
          <w:b/>
          <w:bCs/>
          <w:lang w:val="fr-FR"/>
        </w:rPr>
        <w:tab/>
        <w:t>À des intervalles de 0,5</w:t>
      </w:r>
      <w:r w:rsidR="003B26DA"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>m sur les bandes ;</w:t>
      </w:r>
    </w:p>
    <w:p w:rsidR="0087567B" w:rsidRPr="00DA6004" w:rsidRDefault="0087567B" w:rsidP="0087567B">
      <w:pPr>
        <w:kinsoku/>
        <w:overflowPunct/>
        <w:autoSpaceDE/>
        <w:autoSpaceDN/>
        <w:adjustRightInd/>
        <w:snapToGrid/>
        <w:spacing w:after="120"/>
        <w:ind w:leftChars="1134" w:left="2268" w:right="1134"/>
        <w:jc w:val="both"/>
        <w:rPr>
          <w:rFonts w:eastAsia="MS Mincho"/>
          <w:lang w:val="fr-FR"/>
        </w:rPr>
      </w:pPr>
      <w:r w:rsidRPr="00DA6004">
        <w:rPr>
          <w:rFonts w:eastAsia="MS Mincho"/>
          <w:b/>
          <w:bCs/>
          <w:lang w:val="fr-FR"/>
        </w:rPr>
        <w:t>b)</w:t>
      </w:r>
      <w:r w:rsidRPr="00DA6004">
        <w:rPr>
          <w:rFonts w:eastAsia="MS Mincho"/>
          <w:b/>
          <w:bCs/>
          <w:lang w:val="fr-FR"/>
        </w:rPr>
        <w:tab/>
        <w:t>Sur des surfaces de 100</w:t>
      </w:r>
      <w:r w:rsidR="003B26DA">
        <w:rPr>
          <w:rFonts w:eastAsia="MS Mincho"/>
          <w:b/>
          <w:bCs/>
          <w:lang w:val="fr-FR"/>
        </w:rPr>
        <w:t> x </w:t>
      </w:r>
      <w:r w:rsidRPr="00DA6004">
        <w:rPr>
          <w:rFonts w:eastAsia="MS Mincho"/>
          <w:b/>
          <w:bCs/>
          <w:lang w:val="fr-FR"/>
        </w:rPr>
        <w:t>100 mm</w:t>
      </w:r>
      <w:r w:rsidR="003B26DA" w:rsidRPr="003B26DA">
        <w:rPr>
          <w:b/>
          <w:bCs/>
          <w:sz w:val="18"/>
          <w:szCs w:val="18"/>
          <w:vertAlign w:val="superscript"/>
          <w:lang w:val="fr-FR"/>
        </w:rPr>
        <w:t>2</w:t>
      </w:r>
      <w:r w:rsidRPr="00DA6004">
        <w:rPr>
          <w:rFonts w:eastAsia="MS Mincho"/>
          <w:b/>
          <w:bCs/>
          <w:lang w:val="fr-FR"/>
        </w:rPr>
        <w:t xml:space="preserve"> au maximum.</w:t>
      </w:r>
      <w:r w:rsidRPr="00DA6004">
        <w:rPr>
          <w:rFonts w:eastAsia="MS Mincho"/>
          <w:lang w:val="fr-FR"/>
        </w:rPr>
        <w:t> ».</w:t>
      </w:r>
    </w:p>
    <w:p w:rsidR="0087567B" w:rsidRPr="00DA6004" w:rsidRDefault="0087567B" w:rsidP="003B26DA">
      <w:pPr>
        <w:pStyle w:val="SingleTxtG"/>
        <w:keepNext/>
        <w:rPr>
          <w:rFonts w:eastAsia="MS Mincho"/>
          <w:i/>
          <w:iCs/>
          <w:lang w:val="fr-FR"/>
        </w:rPr>
      </w:pPr>
      <w:bookmarkStart w:id="4" w:name="_Hlk54807219"/>
      <w:r w:rsidRPr="00DA6004">
        <w:rPr>
          <w:bCs/>
          <w:i/>
          <w:lang w:val="fr-FR"/>
        </w:rPr>
        <w:t xml:space="preserve">Tableau 4, </w:t>
      </w:r>
      <w:r w:rsidRPr="00DA6004">
        <w:rPr>
          <w:bCs/>
          <w:iCs/>
          <w:lang w:val="fr-FR"/>
        </w:rPr>
        <w:t>modifier comme suit</w:t>
      </w:r>
      <w:r w:rsidRPr="00DA6004">
        <w:rPr>
          <w:rFonts w:eastAsia="MS Mincho"/>
          <w:lang w:val="fr-FR"/>
        </w:rPr>
        <w:t> :</w:t>
      </w:r>
    </w:p>
    <w:p w:rsidR="0087567B" w:rsidRPr="00DA6004" w:rsidRDefault="0087567B" w:rsidP="003B26DA">
      <w:pPr>
        <w:pStyle w:val="Titre1"/>
        <w:spacing w:after="120"/>
        <w:rPr>
          <w:lang w:val="fr-FR"/>
        </w:rPr>
      </w:pPr>
      <w:r w:rsidRPr="00DA6004">
        <w:rPr>
          <w:lang w:val="fr-FR"/>
        </w:rPr>
        <w:t xml:space="preserve">« Tableau 4 </w:t>
      </w:r>
      <w:r w:rsidRPr="00DA6004">
        <w:rPr>
          <w:lang w:val="fr-FR"/>
        </w:rPr>
        <w:br/>
      </w:r>
      <w:r w:rsidRPr="003B26DA">
        <w:rPr>
          <w:b/>
          <w:bCs/>
          <w:lang w:val="fr-FR"/>
        </w:rPr>
        <w:t>Ordre chronologique des essais (classes IA et IB)</w:t>
      </w:r>
    </w:p>
    <w:tbl>
      <w:tblPr>
        <w:tblW w:w="7371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22"/>
        <w:gridCol w:w="410"/>
        <w:gridCol w:w="324"/>
        <w:gridCol w:w="325"/>
        <w:gridCol w:w="325"/>
        <w:gridCol w:w="325"/>
        <w:gridCol w:w="325"/>
        <w:gridCol w:w="325"/>
        <w:gridCol w:w="325"/>
        <w:gridCol w:w="325"/>
        <w:gridCol w:w="328"/>
      </w:tblGrid>
      <w:tr w:rsidR="0087567B" w:rsidRPr="00DA6004" w:rsidTr="000B0ED1">
        <w:trPr>
          <w:tblHeader/>
        </w:trPr>
        <w:tc>
          <w:tcPr>
            <w:tcW w:w="712" w:type="dxa"/>
            <w:vMerge w:val="restart"/>
            <w:tcBorders>
              <w:right w:val="single" w:sz="2" w:space="0" w:color="auto"/>
            </w:tcBorders>
            <w:shd w:val="clear" w:color="auto" w:fill="auto"/>
            <w:vAlign w:val="bottom"/>
          </w:tcPr>
          <w:bookmarkEnd w:id="4"/>
          <w:p w:rsidR="0087567B" w:rsidRPr="00DA6004" w:rsidRDefault="0087567B" w:rsidP="000B0ED1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N</w:t>
            </w:r>
            <w:r w:rsidRPr="00DA6004">
              <w:rPr>
                <w:i/>
                <w:sz w:val="16"/>
                <w:szCs w:val="16"/>
                <w:vertAlign w:val="superscript"/>
                <w:lang w:val="fr-FR"/>
              </w:rPr>
              <w:t>o</w:t>
            </w:r>
            <w:r w:rsidRPr="00DA6004">
              <w:rPr>
                <w:i/>
                <w:sz w:val="16"/>
                <w:szCs w:val="16"/>
                <w:lang w:val="fr-FR"/>
              </w:rPr>
              <w:t xml:space="preserve"> de l</w:t>
            </w:r>
            <w:r w:rsidR="004D7FE8">
              <w:rPr>
                <w:i/>
                <w:sz w:val="16"/>
                <w:szCs w:val="16"/>
                <w:lang w:val="fr-FR"/>
              </w:rPr>
              <w:t>’</w:t>
            </w:r>
            <w:r w:rsidRPr="00DA6004">
              <w:rPr>
                <w:i/>
                <w:sz w:val="16"/>
                <w:szCs w:val="16"/>
                <w:lang w:val="fr-FR"/>
              </w:rPr>
              <w:t>annexe</w:t>
            </w:r>
          </w:p>
        </w:tc>
        <w:tc>
          <w:tcPr>
            <w:tcW w:w="3322" w:type="dxa"/>
            <w:vMerge w:val="restart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Essai</w:t>
            </w:r>
          </w:p>
        </w:tc>
        <w:tc>
          <w:tcPr>
            <w:tcW w:w="3337" w:type="dxa"/>
            <w:gridSpan w:val="10"/>
            <w:shd w:val="clear" w:color="auto" w:fill="auto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Échantillons</w:t>
            </w:r>
          </w:p>
        </w:tc>
      </w:tr>
      <w:tr w:rsidR="0087567B" w:rsidRPr="00DA6004" w:rsidTr="000B0ED1">
        <w:trPr>
          <w:tblHeader/>
        </w:trPr>
        <w:tc>
          <w:tcPr>
            <w:tcW w:w="71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567B" w:rsidRPr="00DA6004" w:rsidRDefault="0087567B" w:rsidP="000B0ED1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3322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a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b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c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d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e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f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g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h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i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3B26D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j</w:t>
            </w:r>
          </w:p>
        </w:tc>
      </w:tr>
      <w:tr w:rsidR="0087567B" w:rsidRPr="00DA6004" w:rsidTr="000B0ED1">
        <w:tc>
          <w:tcPr>
            <w:tcW w:w="712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3322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Spécifications générales : examen visuel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0B0ED1">
        <w:tc>
          <w:tcPr>
            <w:tcW w:w="71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332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Forme et dimensions : examen visuel</w:t>
            </w:r>
          </w:p>
        </w:tc>
        <w:tc>
          <w:tcPr>
            <w:tcW w:w="410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4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8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3B26DA" w:rsidRPr="00DA6004" w:rsidTr="000B0ED1">
        <w:tc>
          <w:tcPr>
            <w:tcW w:w="712" w:type="dxa"/>
            <w:vMerge w:val="restart"/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10</w:t>
            </w:r>
            <w:r w:rsidRPr="00DA6004">
              <w:rPr>
                <w:b/>
                <w:bCs/>
                <w:sz w:val="18"/>
                <w:lang w:val="fr-FR"/>
              </w:rPr>
              <w:t>6</w:t>
            </w:r>
          </w:p>
        </w:tc>
        <w:tc>
          <w:tcPr>
            <w:tcW w:w="3322" w:type="dxa"/>
            <w:vMerge w:val="restart"/>
            <w:shd w:val="clear" w:color="auto" w:fill="auto"/>
          </w:tcPr>
          <w:p w:rsidR="003B26DA" w:rsidRPr="00DA6004" w:rsidRDefault="003B26DA" w:rsidP="000B0ED1">
            <w:pPr>
              <w:tabs>
                <w:tab w:val="left" w:pos="873"/>
              </w:tabs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Chaleur :</w:t>
            </w:r>
            <w:r w:rsidRPr="00DA6004">
              <w:rPr>
                <w:sz w:val="18"/>
                <w:szCs w:val="18"/>
                <w:lang w:val="fr-FR"/>
              </w:rPr>
              <w:tab/>
              <w:t xml:space="preserve">48 h à 65 </w:t>
            </w: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DA6004">
              <w:rPr>
                <w:sz w:val="18"/>
                <w:szCs w:val="18"/>
                <w:lang w:val="fr-FR"/>
              </w:rPr>
              <w:t xml:space="preserve"> 2° C</w:t>
            </w:r>
          </w:p>
          <w:p w:rsidR="003B26DA" w:rsidRPr="00DA6004" w:rsidRDefault="003B26DA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 pour déformations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4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3B26DA" w:rsidRPr="00DA6004" w:rsidTr="000B0ED1">
        <w:tc>
          <w:tcPr>
            <w:tcW w:w="71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B26DA" w:rsidRPr="00DA6004" w:rsidRDefault="003B26DA" w:rsidP="000B0ED1">
            <w:pPr>
              <w:tabs>
                <w:tab w:val="left" w:pos="873"/>
              </w:tabs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4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8" w:type="dxa"/>
            <w:tcBorders>
              <w:top w:val="nil"/>
            </w:tcBorders>
            <w:shd w:val="clear" w:color="auto" w:fill="auto"/>
          </w:tcPr>
          <w:p w:rsidR="003B26DA" w:rsidRDefault="003B26DA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0B0ED1"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6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4" w:type="dxa"/>
            <w:shd w:val="clear" w:color="auto" w:fill="auto"/>
          </w:tcPr>
          <w:p w:rsidR="0087567B" w:rsidRPr="003B26DA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3B26DA" w:rsidRPr="00DA6004" w:rsidTr="000B0ED1">
        <w:tc>
          <w:tcPr>
            <w:tcW w:w="712" w:type="dxa"/>
            <w:tcBorders>
              <w:top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</w:tcBorders>
            <w:shd w:val="clear" w:color="auto" w:fill="auto"/>
          </w:tcPr>
          <w:p w:rsidR="003B26DA" w:rsidRPr="00DA6004" w:rsidRDefault="003B26DA" w:rsidP="000B0ED1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410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4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5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5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5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5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5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5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8" w:type="dxa"/>
            <w:shd w:val="clear" w:color="auto" w:fill="auto"/>
          </w:tcPr>
          <w:p w:rsidR="003B26DA" w:rsidRDefault="003B26DA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</w:tr>
      <w:tr w:rsidR="0087567B" w:rsidRPr="00DA6004" w:rsidTr="000B0ED1">
        <w:tc>
          <w:tcPr>
            <w:tcW w:w="71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7</w:t>
            </w:r>
            <w:r w:rsidRPr="00DA6004">
              <w:rPr>
                <w:b/>
                <w:bCs/>
                <w:sz w:val="18"/>
                <w:lang w:val="fr-FR"/>
              </w:rPr>
              <w:t>4</w:t>
            </w:r>
          </w:p>
        </w:tc>
        <w:tc>
          <w:tcPr>
            <w:tcW w:w="332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3B26DA">
              <w:rPr>
                <w:sz w:val="18"/>
                <w:szCs w:val="18"/>
                <w:lang w:val="fr-FR"/>
              </w:rPr>
              <w:sym w:font="Symbol" w:char="F0A2"/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0B0ED1">
        <w:tc>
          <w:tcPr>
            <w:tcW w:w="712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7</w:t>
            </w:r>
            <w:r w:rsidRPr="00DA6004">
              <w:rPr>
                <w:b/>
                <w:bCs/>
                <w:sz w:val="18"/>
                <w:lang w:val="fr-FR"/>
              </w:rPr>
              <w:t>4</w:t>
            </w:r>
          </w:p>
        </w:tc>
        <w:tc>
          <w:tcPr>
            <w:tcW w:w="3322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 : complète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7</w:t>
            </w:r>
          </w:p>
        </w:tc>
        <w:tc>
          <w:tcPr>
            <w:tcW w:w="332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tabs>
                <w:tab w:val="left" w:pos="1015"/>
              </w:tabs>
              <w:spacing w:before="60" w:after="60" w:line="220" w:lineRule="atLeast"/>
              <w:ind w:left="908" w:right="57" w:hanging="851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 xml:space="preserve">Eau : </w:t>
            </w:r>
            <w:r w:rsidRPr="00DA6004">
              <w:rPr>
                <w:sz w:val="18"/>
                <w:szCs w:val="18"/>
                <w:lang w:val="fr-FR"/>
              </w:rPr>
              <w:tab/>
              <w:t>10 min en position normale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0B0ED1" w:rsidRDefault="0087567B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0B0ED1" w:rsidRDefault="0087567B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B0ED1" w:rsidRPr="00DA6004" w:rsidTr="000B0ED1"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  <w:shd w:val="clear" w:color="auto" w:fill="auto"/>
          </w:tcPr>
          <w:p w:rsidR="000B0ED1" w:rsidRPr="00DA6004" w:rsidRDefault="000B0ED1" w:rsidP="00C86252">
            <w:pPr>
              <w:tabs>
                <w:tab w:val="left" w:pos="1015"/>
              </w:tabs>
              <w:spacing w:before="60" w:after="60" w:line="220" w:lineRule="atLeast"/>
              <w:ind w:left="90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10 min en position renversée</w:t>
            </w:r>
          </w:p>
        </w:tc>
        <w:tc>
          <w:tcPr>
            <w:tcW w:w="410" w:type="dxa"/>
            <w:shd w:val="clear" w:color="auto" w:fill="auto"/>
          </w:tcPr>
          <w:p w:rsidR="000B0ED1" w:rsidRDefault="000B0ED1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4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Default="000B0ED1" w:rsidP="000B0ED1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Default="000B0ED1" w:rsidP="000B0ED1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B0ED1" w:rsidRPr="00DA6004" w:rsidTr="000B0ED1">
        <w:tc>
          <w:tcPr>
            <w:tcW w:w="71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B0ED1" w:rsidRPr="00DA6004" w:rsidRDefault="000B0ED1" w:rsidP="00C86252">
            <w:pPr>
              <w:tabs>
                <w:tab w:val="left" w:pos="1015"/>
              </w:tabs>
              <w:spacing w:before="60" w:after="60" w:line="220" w:lineRule="atLeast"/>
              <w:ind w:left="90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410" w:type="dxa"/>
            <w:shd w:val="clear" w:color="auto" w:fill="auto"/>
          </w:tcPr>
          <w:p w:rsidR="000B0ED1" w:rsidRDefault="000B0ED1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4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Default="000B0ED1" w:rsidP="000B0ED1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Default="000B0ED1" w:rsidP="000B0ED1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</w:t>
            </w:r>
            <w:r w:rsidRPr="00DA6004">
              <w:rPr>
                <w:sz w:val="18"/>
                <w:szCs w:val="18"/>
                <w:lang w:val="fr-FR"/>
              </w:rPr>
              <w:tab/>
              <w:t>examen visuel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B0ED1" w:rsidRPr="00DA6004" w:rsidTr="000B0ED1">
        <w:tc>
          <w:tcPr>
            <w:tcW w:w="712" w:type="dxa"/>
            <w:tcBorders>
              <w:top w:val="nil"/>
            </w:tcBorders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</w:tcBorders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410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Default="000B0ED1" w:rsidP="000B0ED1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Default="000B0ED1" w:rsidP="000B0ED1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0B0ED1" w:rsidRPr="00DA6004" w:rsidRDefault="000B0ED1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4</w:t>
            </w:r>
          </w:p>
        </w:tc>
        <w:tc>
          <w:tcPr>
            <w:tcW w:w="3322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9</w:t>
            </w:r>
          </w:p>
        </w:tc>
        <w:tc>
          <w:tcPr>
            <w:tcW w:w="332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C86252">
            <w:pPr>
              <w:spacing w:before="60" w:after="60" w:line="220" w:lineRule="atLeast"/>
              <w:ind w:left="1191" w:right="57" w:hanging="1134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Carburants :</w:t>
            </w:r>
            <w:r w:rsidR="00C86252">
              <w:rPr>
                <w:sz w:val="18"/>
                <w:szCs w:val="18"/>
                <w:lang w:val="fr-FR"/>
              </w:rPr>
              <w:tab/>
            </w:r>
            <w:r w:rsidRPr="00DA6004">
              <w:rPr>
                <w:sz w:val="18"/>
                <w:szCs w:val="18"/>
                <w:lang w:val="fr-FR"/>
              </w:rPr>
              <w:t>5 min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B0ED1" w:rsidRPr="00DA6004" w:rsidTr="00D432E3">
        <w:tc>
          <w:tcPr>
            <w:tcW w:w="71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B0ED1" w:rsidRPr="00DA6004" w:rsidRDefault="000B0ED1" w:rsidP="00C86252">
            <w:pPr>
              <w:tabs>
                <w:tab w:val="left" w:pos="1015"/>
              </w:tabs>
              <w:spacing w:before="60" w:after="60" w:line="220" w:lineRule="atLeast"/>
              <w:ind w:left="1191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410" w:type="dxa"/>
            <w:shd w:val="clear" w:color="auto" w:fill="auto"/>
          </w:tcPr>
          <w:p w:rsidR="000B0ED1" w:rsidRDefault="000B0ED1" w:rsidP="0051048F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4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Default="000B0ED1" w:rsidP="0051048F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Default="000B0ED1" w:rsidP="0051048F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D432E3"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10</w:t>
            </w:r>
          </w:p>
        </w:tc>
        <w:tc>
          <w:tcPr>
            <w:tcW w:w="332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C86252">
            <w:pPr>
              <w:spacing w:before="60" w:after="60" w:line="220" w:lineRule="atLeast"/>
              <w:ind w:left="1191" w:right="57" w:hanging="1134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Huiles :</w:t>
            </w:r>
            <w:r w:rsidRPr="00DA6004">
              <w:rPr>
                <w:sz w:val="18"/>
                <w:szCs w:val="18"/>
                <w:lang w:val="fr-FR"/>
              </w:rPr>
              <w:tab/>
              <w:t>5 min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B0ED1" w:rsidRPr="00DA6004" w:rsidTr="00C30043"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0ED1" w:rsidRPr="00DA6004" w:rsidRDefault="000B0ED1" w:rsidP="00C86252">
            <w:pPr>
              <w:tabs>
                <w:tab w:val="left" w:pos="1015"/>
              </w:tabs>
              <w:spacing w:before="60" w:after="60" w:line="220" w:lineRule="atLeast"/>
              <w:ind w:left="1191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410" w:type="dxa"/>
            <w:shd w:val="clear" w:color="auto" w:fill="auto"/>
          </w:tcPr>
          <w:p w:rsidR="000B0ED1" w:rsidRDefault="000B0ED1" w:rsidP="0051048F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4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0B0ED1" w:rsidRDefault="000B0ED1" w:rsidP="0051048F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Default="000B0ED1" w:rsidP="0051048F">
            <w:pPr>
              <w:spacing w:before="60" w:after="60" w:line="220" w:lineRule="atLeast"/>
              <w:jc w:val="center"/>
            </w:pPr>
            <w:r w:rsidRPr="0051340E"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0B0ED1" w:rsidRPr="00DA6004" w:rsidRDefault="000B0ED1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C30043">
        <w:tc>
          <w:tcPr>
            <w:tcW w:w="7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D432E3" w:rsidRPr="00DA6004" w:rsidTr="00C30043">
        <w:tc>
          <w:tcPr>
            <w:tcW w:w="712" w:type="dxa"/>
            <w:tcBorders>
              <w:top w:val="nil"/>
            </w:tcBorders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</w:tcBorders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410" w:type="dxa"/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D432E3" w:rsidRPr="00DA6004" w:rsidRDefault="00D432E3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D432E3" w:rsidRPr="00DA6004" w:rsidRDefault="00D432E3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D432E3" w:rsidRPr="00DA6004" w:rsidRDefault="00D432E3" w:rsidP="00C86252">
            <w:pPr>
              <w:keepNext/>
              <w:keepLines/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C30043">
        <w:tc>
          <w:tcPr>
            <w:tcW w:w="712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4</w:t>
            </w:r>
          </w:p>
        </w:tc>
        <w:tc>
          <w:tcPr>
            <w:tcW w:w="3322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C30043">
              <w:rPr>
                <w:sz w:val="18"/>
                <w:szCs w:val="18"/>
                <w:lang w:val="fr-FR"/>
              </w:rPr>
              <w:sym w:font="Symbol" w:char="F0A2"/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C30043"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8</w:t>
            </w:r>
          </w:p>
        </w:tc>
        <w:tc>
          <w:tcPr>
            <w:tcW w:w="332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C30043">
            <w:pPr>
              <w:spacing w:before="60" w:after="60" w:line="220" w:lineRule="atLeast"/>
              <w:ind w:left="1078" w:right="57" w:hanging="1021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Corrosion :</w:t>
            </w:r>
            <w:r w:rsidRPr="00DA6004">
              <w:rPr>
                <w:sz w:val="18"/>
                <w:szCs w:val="18"/>
                <w:lang w:val="fr-FR"/>
              </w:rPr>
              <w:tab/>
              <w:t>24 heures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30043" w:rsidRPr="00DA6004" w:rsidTr="00C30043"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107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2 heures de repos</w:t>
            </w:r>
          </w:p>
        </w:tc>
        <w:tc>
          <w:tcPr>
            <w:tcW w:w="410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30043" w:rsidRPr="00DA6004" w:rsidTr="00C30043"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107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24 heures</w:t>
            </w:r>
          </w:p>
        </w:tc>
        <w:tc>
          <w:tcPr>
            <w:tcW w:w="410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30043" w:rsidRPr="00DA6004" w:rsidTr="009707FD">
        <w:tc>
          <w:tcPr>
            <w:tcW w:w="71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107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410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C30043" w:rsidRPr="00DA6004" w:rsidRDefault="00C30043" w:rsidP="00C86252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9707FD"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12</w:t>
            </w:r>
          </w:p>
        </w:tc>
        <w:tc>
          <w:tcPr>
            <w:tcW w:w="332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9707FD">
            <w:pPr>
              <w:tabs>
                <w:tab w:val="left" w:pos="1440"/>
              </w:tabs>
              <w:spacing w:before="60" w:after="60" w:line="220" w:lineRule="atLeast"/>
              <w:ind w:left="1475" w:right="57" w:hanging="1418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Face postérieure :</w:t>
            </w:r>
            <w:r w:rsidRPr="00DA6004">
              <w:rPr>
                <w:lang w:val="fr-FR"/>
              </w:rPr>
              <w:t xml:space="preserve"> </w:t>
            </w:r>
            <w:r w:rsidRPr="00DA6004">
              <w:rPr>
                <w:sz w:val="18"/>
                <w:szCs w:val="18"/>
                <w:lang w:val="fr-FR"/>
              </w:rPr>
              <w:tab/>
              <w:t>1 min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9707FD" w:rsidRPr="00DA6004" w:rsidTr="009707FD">
        <w:tc>
          <w:tcPr>
            <w:tcW w:w="71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707FD" w:rsidRPr="00DA6004" w:rsidRDefault="009707FD" w:rsidP="009707FD">
            <w:pPr>
              <w:tabs>
                <w:tab w:val="left" w:pos="1440"/>
              </w:tabs>
              <w:spacing w:before="60" w:after="60" w:line="220" w:lineRule="atLeast"/>
              <w:ind w:left="1418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410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9707FD" w:rsidRPr="00DA6004" w:rsidRDefault="009707FD" w:rsidP="009707FD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9707FD"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trike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</w:p>
        </w:tc>
        <w:tc>
          <w:tcPr>
            <w:tcW w:w="332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9707FD" w:rsidRDefault="0087567B" w:rsidP="009707FD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9707FD" w:rsidRDefault="0087567B" w:rsidP="009707FD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9707FD" w:rsidRPr="00DA6004" w:rsidTr="009707FD">
        <w:tc>
          <w:tcPr>
            <w:tcW w:w="712" w:type="dxa"/>
            <w:tcBorders>
              <w:top w:val="nil"/>
            </w:tcBorders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2" w:type="dxa"/>
            <w:tcBorders>
              <w:top w:val="nil"/>
            </w:tcBorders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410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9707FD" w:rsidRPr="00DA6004" w:rsidRDefault="009707FD" w:rsidP="00C86252">
            <w:pPr>
              <w:spacing w:before="2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trike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</w:p>
        </w:tc>
        <w:tc>
          <w:tcPr>
            <w:tcW w:w="332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trike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9</w:t>
            </w:r>
            <w:r w:rsidRPr="00DA6004">
              <w:rPr>
                <w:b/>
                <w:bCs/>
                <w:sz w:val="18"/>
                <w:lang w:val="fr-FR"/>
              </w:rPr>
              <w:t>14</w:t>
            </w:r>
          </w:p>
        </w:tc>
        <w:tc>
          <w:tcPr>
            <w:tcW w:w="332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Stabilité dans le temps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 ou coordonnées trichromatiques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4</w:t>
            </w:r>
          </w:p>
        </w:tc>
        <w:tc>
          <w:tcPr>
            <w:tcW w:w="332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11</w:t>
            </w:r>
            <w:r w:rsidRPr="00DA6004">
              <w:rPr>
                <w:b/>
                <w:bCs/>
                <w:sz w:val="18"/>
                <w:lang w:val="fr-FR"/>
              </w:rPr>
              <w:t>13</w:t>
            </w:r>
          </w:p>
        </w:tc>
        <w:tc>
          <w:tcPr>
            <w:tcW w:w="332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Stabilité de la couleur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 xml:space="preserve">Colorimétrie : </w:t>
            </w:r>
            <w:r w:rsidRPr="00DA6004">
              <w:rPr>
                <w:sz w:val="18"/>
                <w:szCs w:val="18"/>
                <w:lang w:val="fr-FR"/>
              </w:rPr>
              <w:tab/>
              <w:t>examen visuel ou coordonnées trichromatiques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4</w:t>
            </w:r>
          </w:p>
        </w:tc>
        <w:tc>
          <w:tcPr>
            <w:tcW w:w="3322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410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B0ED1"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szCs w:val="18"/>
                <w:lang w:val="fr-FR"/>
              </w:rPr>
              <w:t>4</w:t>
            </w:r>
          </w:p>
        </w:tc>
        <w:tc>
          <w:tcPr>
            <w:tcW w:w="3322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rPr>
                <w:spacing w:val="-2"/>
                <w:sz w:val="18"/>
                <w:szCs w:val="18"/>
                <w:lang w:val="fr-FR"/>
              </w:rPr>
            </w:pPr>
            <w:r w:rsidRPr="00DA6004">
              <w:rPr>
                <w:spacing w:val="-2"/>
                <w:sz w:val="18"/>
                <w:szCs w:val="18"/>
                <w:lang w:val="fr-FR"/>
              </w:rPr>
              <w:t>Dépôt des échantillons auprès de l</w:t>
            </w:r>
            <w:r w:rsidR="004D7FE8">
              <w:rPr>
                <w:spacing w:val="-2"/>
                <w:sz w:val="18"/>
                <w:szCs w:val="18"/>
                <w:lang w:val="fr-FR"/>
              </w:rPr>
              <w:t>’</w:t>
            </w:r>
            <w:r w:rsidRPr="00DA6004">
              <w:rPr>
                <w:spacing w:val="-2"/>
                <w:sz w:val="18"/>
                <w:szCs w:val="18"/>
                <w:lang w:val="fr-FR"/>
              </w:rPr>
              <w:t>autorité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0B0ED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:rsidR="0087567B" w:rsidRDefault="0087567B" w:rsidP="00C86252">
      <w:pPr>
        <w:kinsoku/>
        <w:overflowPunct/>
        <w:autoSpaceDE/>
        <w:autoSpaceDN/>
        <w:adjustRightInd/>
        <w:snapToGrid/>
        <w:spacing w:before="120" w:after="180"/>
        <w:ind w:leftChars="567" w:left="1134" w:right="1134"/>
        <w:jc w:val="both"/>
        <w:rPr>
          <w:rFonts w:eastAsia="MS Mincho"/>
          <w:lang w:val="fr-FR"/>
        </w:rPr>
      </w:pPr>
      <w:r w:rsidRPr="00DA6004">
        <w:rPr>
          <w:rFonts w:eastAsia="MS Mincho"/>
          <w:lang w:val="fr-FR"/>
        </w:rPr>
        <w:t>… ».</w:t>
      </w:r>
    </w:p>
    <w:p w:rsidR="0087567B" w:rsidRPr="00DA6004" w:rsidRDefault="0087567B" w:rsidP="00A77F6B">
      <w:pPr>
        <w:pStyle w:val="SingleTxtG"/>
        <w:keepNext/>
        <w:rPr>
          <w:rFonts w:eastAsia="MS Mincho"/>
          <w:i/>
          <w:lang w:val="fr-FR"/>
        </w:rPr>
      </w:pPr>
      <w:bookmarkStart w:id="5" w:name="_Hlk54807893"/>
      <w:r w:rsidRPr="00DA6004">
        <w:rPr>
          <w:i/>
          <w:lang w:val="fr-FR"/>
        </w:rPr>
        <w:t xml:space="preserve">Tableau 6, </w:t>
      </w:r>
      <w:r w:rsidRPr="00DA6004">
        <w:rPr>
          <w:lang w:val="fr-FR"/>
        </w:rPr>
        <w:t>modifier comme suit</w:t>
      </w:r>
      <w:r w:rsidRPr="00DA6004">
        <w:rPr>
          <w:rFonts w:eastAsia="MS Mincho"/>
          <w:lang w:val="fr-FR"/>
        </w:rPr>
        <w:t> :</w:t>
      </w:r>
    </w:p>
    <w:p w:rsidR="0087567B" w:rsidRDefault="0087567B" w:rsidP="00A77F6B">
      <w:pPr>
        <w:pStyle w:val="Titre1"/>
        <w:spacing w:after="120"/>
        <w:rPr>
          <w:b/>
          <w:bCs/>
          <w:lang w:val="fr-FR"/>
        </w:rPr>
      </w:pPr>
      <w:r w:rsidRPr="00A77F6B">
        <w:rPr>
          <w:bCs/>
          <w:lang w:val="fr-FR"/>
        </w:rPr>
        <w:t>« Tableau 6</w:t>
      </w:r>
      <w:r w:rsidRPr="00DA6004">
        <w:rPr>
          <w:lang w:val="fr-FR"/>
        </w:rPr>
        <w:t xml:space="preserve"> </w:t>
      </w:r>
      <w:r w:rsidRPr="00DA6004">
        <w:rPr>
          <w:lang w:val="fr-FR"/>
        </w:rPr>
        <w:br/>
      </w:r>
      <w:r w:rsidRPr="00A77F6B">
        <w:rPr>
          <w:b/>
          <w:bCs/>
          <w:lang w:val="fr-FR"/>
        </w:rPr>
        <w:t>Ordre chronologique des essais (classes IIIA et IIIB)</w:t>
      </w:r>
    </w:p>
    <w:tbl>
      <w:tblPr>
        <w:tblW w:w="737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"/>
        <w:gridCol w:w="3320"/>
        <w:gridCol w:w="325"/>
        <w:gridCol w:w="9"/>
        <w:gridCol w:w="334"/>
        <w:gridCol w:w="335"/>
        <w:gridCol w:w="334"/>
        <w:gridCol w:w="335"/>
        <w:gridCol w:w="334"/>
        <w:gridCol w:w="334"/>
        <w:gridCol w:w="335"/>
        <w:gridCol w:w="337"/>
        <w:gridCol w:w="335"/>
      </w:tblGrid>
      <w:tr w:rsidR="005C7CAB" w:rsidRPr="00DA6004" w:rsidTr="000536AD">
        <w:trPr>
          <w:tblHeader/>
        </w:trPr>
        <w:tc>
          <w:tcPr>
            <w:tcW w:w="700" w:type="dxa"/>
            <w:vMerge w:val="restart"/>
            <w:tcBorders>
              <w:right w:val="single" w:sz="2" w:space="0" w:color="auto"/>
            </w:tcBorders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rFonts w:eastAsia="MS Mincho"/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N</w:t>
            </w:r>
            <w:r w:rsidRPr="00DA6004">
              <w:rPr>
                <w:i/>
                <w:sz w:val="16"/>
                <w:szCs w:val="16"/>
                <w:vertAlign w:val="superscript"/>
                <w:lang w:val="fr-FR"/>
              </w:rPr>
              <w:t>o</w:t>
            </w:r>
            <w:r w:rsidRPr="00DA6004">
              <w:rPr>
                <w:i/>
                <w:sz w:val="16"/>
                <w:szCs w:val="16"/>
                <w:lang w:val="fr-FR"/>
              </w:rPr>
              <w:t xml:space="preserve"> de l</w:t>
            </w:r>
            <w:r w:rsidR="004D7FE8">
              <w:rPr>
                <w:i/>
                <w:sz w:val="16"/>
                <w:szCs w:val="16"/>
                <w:lang w:val="fr-FR"/>
              </w:rPr>
              <w:t>’</w:t>
            </w:r>
            <w:r w:rsidRPr="00DA6004">
              <w:rPr>
                <w:i/>
                <w:sz w:val="16"/>
                <w:szCs w:val="16"/>
                <w:lang w:val="fr-FR"/>
              </w:rPr>
              <w:t>annexe</w:t>
            </w:r>
          </w:p>
        </w:tc>
        <w:tc>
          <w:tcPr>
            <w:tcW w:w="3328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Essai</w:t>
            </w:r>
          </w:p>
        </w:tc>
        <w:tc>
          <w:tcPr>
            <w:tcW w:w="3347" w:type="dxa"/>
            <w:gridSpan w:val="11"/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Échantillons</w:t>
            </w:r>
          </w:p>
        </w:tc>
      </w:tr>
      <w:tr w:rsidR="005C7CAB" w:rsidRPr="00DA6004" w:rsidTr="000536AD">
        <w:trPr>
          <w:tblHeader/>
        </w:trPr>
        <w:tc>
          <w:tcPr>
            <w:tcW w:w="70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3328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a</w:t>
            </w:r>
          </w:p>
        </w:tc>
        <w:tc>
          <w:tcPr>
            <w:tcW w:w="34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b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c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d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e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f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g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h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i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CAB" w:rsidRPr="00DA6004" w:rsidRDefault="005C7CAB" w:rsidP="0051048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j</w:t>
            </w:r>
          </w:p>
        </w:tc>
      </w:tr>
      <w:bookmarkEnd w:id="5"/>
      <w:tr w:rsidR="0087567B" w:rsidRPr="00DA6004" w:rsidTr="000536AD">
        <w:tc>
          <w:tcPr>
            <w:tcW w:w="700" w:type="dxa"/>
            <w:tcBorders>
              <w:top w:val="single" w:sz="12" w:space="0" w:color="auto"/>
            </w:tcBorders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Spécifications générales : examen visuel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0536AD">
        <w:tc>
          <w:tcPr>
            <w:tcW w:w="700" w:type="dxa"/>
            <w:tcBorders>
              <w:bottom w:val="single" w:sz="2" w:space="0" w:color="auto"/>
            </w:tcBorders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332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Forme et dimensions : 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0536AD">
        <w:tc>
          <w:tcPr>
            <w:tcW w:w="700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10</w:t>
            </w:r>
            <w:r w:rsidRPr="00DA6004">
              <w:rPr>
                <w:b/>
                <w:bCs/>
                <w:sz w:val="18"/>
                <w:lang w:val="fr-FR"/>
              </w:rPr>
              <w:t>6</w:t>
            </w:r>
          </w:p>
        </w:tc>
        <w:tc>
          <w:tcPr>
            <w:tcW w:w="3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Chaleur : 48 h à 65 ± 2° C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1B3EF0" w:rsidRPr="00DA6004" w:rsidTr="000536AD">
        <w:tc>
          <w:tcPr>
            <w:tcW w:w="70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 pour déformations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0536AD">
        <w:tc>
          <w:tcPr>
            <w:tcW w:w="700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6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1B3EF0" w:rsidRPr="00DA6004" w:rsidTr="000536AD">
        <w:tc>
          <w:tcPr>
            <w:tcW w:w="700" w:type="dxa"/>
            <w:tcBorders>
              <w:top w:val="nil"/>
            </w:tcBorders>
            <w:shd w:val="clear" w:color="auto" w:fill="auto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B3EF0" w:rsidRPr="00DA6004" w:rsidRDefault="001B3EF0" w:rsidP="001B3EF0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1B3EF0" w:rsidRDefault="001B3EF0" w:rsidP="001B3EF0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4" w:type="dxa"/>
            <w:shd w:val="clear" w:color="auto" w:fill="auto"/>
          </w:tcPr>
          <w:p w:rsidR="001B3EF0" w:rsidRDefault="001B3EF0" w:rsidP="001B3EF0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1B3EF0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4" w:type="dxa"/>
            <w:shd w:val="clear" w:color="auto" w:fill="auto"/>
          </w:tcPr>
          <w:p w:rsidR="001B3EF0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5" w:type="dxa"/>
            <w:shd w:val="clear" w:color="auto" w:fill="auto"/>
          </w:tcPr>
          <w:p w:rsidR="001B3EF0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4" w:type="dxa"/>
            <w:shd w:val="clear" w:color="auto" w:fill="auto"/>
          </w:tcPr>
          <w:p w:rsidR="001B3EF0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4" w:type="dxa"/>
            <w:shd w:val="clear" w:color="auto" w:fill="auto"/>
          </w:tcPr>
          <w:p w:rsidR="001B3EF0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5" w:type="dxa"/>
            <w:shd w:val="clear" w:color="auto" w:fill="auto"/>
          </w:tcPr>
          <w:p w:rsidR="001B3EF0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1B3EF0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5" w:type="dxa"/>
            <w:shd w:val="clear" w:color="auto" w:fill="auto"/>
          </w:tcPr>
          <w:p w:rsidR="001B3EF0" w:rsidRDefault="001B3EF0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</w:tr>
      <w:tr w:rsidR="0087567B" w:rsidRPr="00DA6004" w:rsidTr="000536AD">
        <w:tc>
          <w:tcPr>
            <w:tcW w:w="700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7</w:t>
            </w:r>
            <w:r w:rsidRPr="00DA6004">
              <w:rPr>
                <w:b/>
                <w:bCs/>
                <w:sz w:val="18"/>
                <w:lang w:val="fr-FR"/>
              </w:rPr>
              <w:t>4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0536AD">
        <w:tc>
          <w:tcPr>
            <w:tcW w:w="700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7</w:t>
            </w:r>
            <w:r w:rsidRPr="00DA6004">
              <w:rPr>
                <w:b/>
                <w:bCs/>
                <w:sz w:val="18"/>
                <w:lang w:val="fr-FR"/>
              </w:rPr>
              <w:t>4</w:t>
            </w:r>
          </w:p>
        </w:tc>
        <w:tc>
          <w:tcPr>
            <w:tcW w:w="332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 : complète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7</w:t>
            </w:r>
          </w:p>
        </w:tc>
        <w:tc>
          <w:tcPr>
            <w:tcW w:w="3328" w:type="dxa"/>
            <w:gridSpan w:val="2"/>
            <w:tcBorders>
              <w:bottom w:val="nil"/>
            </w:tcBorders>
            <w:shd w:val="clear" w:color="auto" w:fill="auto"/>
          </w:tcPr>
          <w:p w:rsidR="0087567B" w:rsidRPr="00DA6004" w:rsidRDefault="0087567B" w:rsidP="00C86252">
            <w:pPr>
              <w:spacing w:before="60" w:after="60" w:line="220" w:lineRule="atLeast"/>
              <w:ind w:left="737" w:right="57" w:hanging="680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 xml:space="preserve">Eau : </w:t>
            </w:r>
            <w:r w:rsidRPr="00DA6004">
              <w:rPr>
                <w:sz w:val="18"/>
                <w:szCs w:val="18"/>
                <w:lang w:val="fr-FR"/>
              </w:rPr>
              <w:tab/>
              <w:t xml:space="preserve">10 min </w:t>
            </w:r>
            <w:r w:rsidRPr="00487CFC">
              <w:rPr>
                <w:sz w:val="18"/>
                <w:szCs w:val="18"/>
                <w:lang w:val="fr-FR"/>
              </w:rPr>
              <w:t xml:space="preserve">en </w:t>
            </w:r>
            <w:r w:rsidRPr="00DA6004">
              <w:rPr>
                <w:sz w:val="18"/>
                <w:szCs w:val="18"/>
                <w:lang w:val="fr-FR"/>
              </w:rPr>
              <w:t>position normale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86252" w:rsidRPr="00DA6004" w:rsidTr="000536AD"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6252" w:rsidRPr="00DA6004" w:rsidRDefault="00C86252" w:rsidP="00C86252">
            <w:pPr>
              <w:spacing w:before="60" w:after="60" w:line="220" w:lineRule="atLeast"/>
              <w:ind w:left="73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 xml:space="preserve">10 min </w:t>
            </w:r>
            <w:r w:rsidRPr="00487CFC">
              <w:rPr>
                <w:sz w:val="18"/>
                <w:szCs w:val="18"/>
                <w:lang w:val="fr-FR"/>
              </w:rPr>
              <w:t xml:space="preserve">en </w:t>
            </w:r>
            <w:r w:rsidRPr="00DA6004">
              <w:rPr>
                <w:sz w:val="18"/>
                <w:szCs w:val="18"/>
                <w:lang w:val="fr-FR"/>
              </w:rPr>
              <w:t>position renversée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C86252" w:rsidRDefault="00C86252" w:rsidP="00C8625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4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86252" w:rsidRPr="00DA6004" w:rsidTr="000536AD">
        <w:tc>
          <w:tcPr>
            <w:tcW w:w="70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C86252" w:rsidRPr="00DA6004" w:rsidRDefault="00C86252" w:rsidP="00C86252">
            <w:pPr>
              <w:spacing w:before="60" w:after="60" w:line="220" w:lineRule="atLeast"/>
              <w:ind w:left="73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C86252" w:rsidRDefault="00C86252" w:rsidP="00C8625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4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86252" w:rsidRPr="00DA6004" w:rsidRDefault="00C86252" w:rsidP="00C8625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</w:t>
            </w:r>
            <w:r w:rsidRPr="00DA6004">
              <w:rPr>
                <w:sz w:val="18"/>
                <w:szCs w:val="18"/>
                <w:lang w:val="fr-FR"/>
              </w:rPr>
              <w:tab/>
              <w:t>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4D2871" w:rsidRPr="00DA6004" w:rsidTr="000536AD">
        <w:tc>
          <w:tcPr>
            <w:tcW w:w="700" w:type="dxa"/>
            <w:tcBorders>
              <w:top w:val="nil"/>
            </w:tcBorders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4</w:t>
            </w:r>
          </w:p>
        </w:tc>
        <w:tc>
          <w:tcPr>
            <w:tcW w:w="332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9</w:t>
            </w:r>
          </w:p>
        </w:tc>
        <w:tc>
          <w:tcPr>
            <w:tcW w:w="3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567B" w:rsidRPr="00DA6004" w:rsidRDefault="0087567B" w:rsidP="004D2871">
            <w:pPr>
              <w:spacing w:before="60" w:after="60" w:line="220" w:lineRule="atLeast"/>
              <w:ind w:left="1191" w:right="57" w:hanging="1134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Carburants :</w:t>
            </w:r>
            <w:r w:rsidRPr="00DA6004">
              <w:rPr>
                <w:sz w:val="18"/>
                <w:szCs w:val="18"/>
                <w:lang w:val="fr-FR"/>
              </w:rPr>
              <w:tab/>
              <w:t>5 min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4D2871" w:rsidRPr="00DA6004" w:rsidTr="000536AD">
        <w:tc>
          <w:tcPr>
            <w:tcW w:w="70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4D2871" w:rsidRPr="00DA6004" w:rsidRDefault="004D2871" w:rsidP="004D2871">
            <w:pPr>
              <w:tabs>
                <w:tab w:val="left" w:pos="1015"/>
              </w:tabs>
              <w:spacing w:before="60" w:after="60" w:line="220" w:lineRule="atLeast"/>
              <w:ind w:left="1191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10</w:t>
            </w:r>
          </w:p>
        </w:tc>
        <w:tc>
          <w:tcPr>
            <w:tcW w:w="3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567B" w:rsidRPr="00DA6004" w:rsidRDefault="0087567B" w:rsidP="004D2871">
            <w:pPr>
              <w:spacing w:before="60" w:after="60" w:line="220" w:lineRule="atLeast"/>
              <w:ind w:left="1191" w:right="57" w:hanging="1134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Huiles :</w:t>
            </w:r>
            <w:r w:rsidRPr="00DA6004">
              <w:rPr>
                <w:sz w:val="18"/>
                <w:szCs w:val="18"/>
                <w:lang w:val="fr-FR"/>
              </w:rPr>
              <w:tab/>
              <w:t>5 min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4D2871" w:rsidRPr="00DA6004" w:rsidTr="000536AD">
        <w:tc>
          <w:tcPr>
            <w:tcW w:w="70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4D2871" w:rsidRPr="00DA6004" w:rsidRDefault="004D2871" w:rsidP="004D287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4D2871" w:rsidRPr="00DA6004" w:rsidRDefault="004D2871" w:rsidP="004D2871">
            <w:pPr>
              <w:tabs>
                <w:tab w:val="left" w:pos="1015"/>
              </w:tabs>
              <w:spacing w:before="60" w:after="60" w:line="220" w:lineRule="atLeast"/>
              <w:ind w:left="1191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4D2871" w:rsidRPr="00DA6004" w:rsidRDefault="004D2871" w:rsidP="004D287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4D2871" w:rsidRPr="00DA6004" w:rsidRDefault="004D2871" w:rsidP="004D287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4D2871" w:rsidRPr="00DA6004" w:rsidRDefault="004D2871" w:rsidP="004D2871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50D03" w:rsidRPr="00DA6004" w:rsidTr="000536AD">
        <w:tc>
          <w:tcPr>
            <w:tcW w:w="700" w:type="dxa"/>
            <w:tcBorders>
              <w:top w:val="nil"/>
            </w:tcBorders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150D03" w:rsidRPr="00DA6004" w:rsidRDefault="00150D03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4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C65F7B">
              <w:rPr>
                <w:sz w:val="18"/>
                <w:szCs w:val="18"/>
                <w:lang w:val="fr-FR"/>
              </w:rPr>
              <w:sym w:font="Symbol" w:char="F0A2"/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65F7B" w:rsidRPr="00DA6004" w:rsidTr="000536AD"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8</w:t>
            </w: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1078" w:right="57" w:hanging="1021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Corrosion :</w:t>
            </w:r>
            <w:r w:rsidRPr="00DA6004">
              <w:rPr>
                <w:sz w:val="18"/>
                <w:szCs w:val="18"/>
                <w:lang w:val="fr-FR"/>
              </w:rPr>
              <w:tab/>
              <w:t>24 heures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65F7B" w:rsidRPr="00DA6004" w:rsidTr="000536AD"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107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2 heures de repos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65F7B" w:rsidRPr="00DA6004" w:rsidTr="000536AD"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107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24 heures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65F7B" w:rsidRPr="00DA6004" w:rsidTr="000536AD">
        <w:tc>
          <w:tcPr>
            <w:tcW w:w="70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332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107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C65F7B" w:rsidRPr="00DA6004" w:rsidRDefault="00C65F7B" w:rsidP="0051048F">
            <w:pPr>
              <w:spacing w:before="4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C7CAB" w:rsidRPr="00DA6004" w:rsidTr="000536AD"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12</w:t>
            </w: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</w:tcPr>
          <w:p w:rsidR="005C7CAB" w:rsidRPr="00DA6004" w:rsidRDefault="005C7CAB" w:rsidP="0051048F">
            <w:pPr>
              <w:tabs>
                <w:tab w:val="left" w:pos="1440"/>
              </w:tabs>
              <w:spacing w:before="60" w:after="60" w:line="220" w:lineRule="atLeast"/>
              <w:ind w:left="1475" w:right="57" w:hanging="1418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Face postérieure :</w:t>
            </w:r>
            <w:r w:rsidRPr="00DA6004">
              <w:rPr>
                <w:lang w:val="fr-FR"/>
              </w:rPr>
              <w:t xml:space="preserve"> </w:t>
            </w:r>
            <w:r w:rsidRPr="00DA6004">
              <w:rPr>
                <w:sz w:val="18"/>
                <w:szCs w:val="18"/>
                <w:lang w:val="fr-FR"/>
              </w:rPr>
              <w:tab/>
              <w:t>1 min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C7CAB" w:rsidRPr="00DA6004" w:rsidTr="000536AD">
        <w:tc>
          <w:tcPr>
            <w:tcW w:w="70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C7CAB" w:rsidRPr="00DA6004" w:rsidRDefault="005C7CAB" w:rsidP="0051048F">
            <w:pPr>
              <w:tabs>
                <w:tab w:val="left" w:pos="1440"/>
              </w:tabs>
              <w:spacing w:before="60" w:after="60" w:line="220" w:lineRule="atLeast"/>
              <w:ind w:left="1418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5C7CAB" w:rsidRPr="00DA6004" w:rsidRDefault="005C7CAB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0536AD" w:rsidRDefault="0087567B" w:rsidP="000536AD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0536AD" w:rsidRDefault="0087567B" w:rsidP="000536AD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536AD" w:rsidRPr="00DA6004" w:rsidTr="000536AD">
        <w:tc>
          <w:tcPr>
            <w:tcW w:w="700" w:type="dxa"/>
            <w:tcBorders>
              <w:top w:val="nil"/>
            </w:tcBorders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3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0536AD" w:rsidRPr="00DA6004" w:rsidRDefault="000536AD" w:rsidP="0051048F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4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0536AD">
              <w:rPr>
                <w:sz w:val="18"/>
                <w:szCs w:val="18"/>
                <w:lang w:val="fr-FR"/>
              </w:rPr>
              <w:sym w:font="Symbol" w:char="F0A2"/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9</w:t>
            </w:r>
            <w:r w:rsidRPr="00DA6004">
              <w:rPr>
                <w:b/>
                <w:bCs/>
                <w:sz w:val="18"/>
                <w:lang w:val="fr-FR"/>
              </w:rPr>
              <w:t>14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Stabilité dans le temps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 ou coordonnées trichromatiques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4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11</w:t>
            </w:r>
            <w:r w:rsidRPr="00DA6004">
              <w:rPr>
                <w:b/>
                <w:bCs/>
                <w:sz w:val="18"/>
                <w:lang w:val="fr-FR"/>
              </w:rPr>
              <w:t>13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Stabilité de la couleur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4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 ou coordonnées trichromatiques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4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0536AD">
        <w:tc>
          <w:tcPr>
            <w:tcW w:w="700" w:type="dxa"/>
            <w:tcBorders>
              <w:bottom w:val="single" w:sz="12" w:space="0" w:color="auto"/>
            </w:tcBorders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szCs w:val="18"/>
                <w:lang w:val="fr-FR"/>
              </w:rPr>
              <w:t>4</w:t>
            </w:r>
          </w:p>
        </w:tc>
        <w:tc>
          <w:tcPr>
            <w:tcW w:w="33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Dépôt des échantillons auprès de l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>autorité</w:t>
            </w:r>
          </w:p>
        </w:tc>
        <w:tc>
          <w:tcPr>
            <w:tcW w:w="3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1B3EF0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:rsidR="0087567B" w:rsidRDefault="0087567B" w:rsidP="000536AD">
      <w:pPr>
        <w:kinsoku/>
        <w:overflowPunct/>
        <w:autoSpaceDE/>
        <w:autoSpaceDN/>
        <w:adjustRightInd/>
        <w:snapToGrid/>
        <w:spacing w:before="120" w:after="120"/>
        <w:ind w:leftChars="567" w:left="1134" w:right="1134"/>
        <w:jc w:val="both"/>
        <w:rPr>
          <w:rFonts w:eastAsia="MS Mincho"/>
          <w:lang w:val="fr-FR"/>
        </w:rPr>
      </w:pPr>
      <w:r w:rsidRPr="00DA6004">
        <w:rPr>
          <w:rFonts w:eastAsia="MS Mincho"/>
          <w:lang w:val="fr-FR"/>
        </w:rPr>
        <w:t>… ».</w:t>
      </w:r>
    </w:p>
    <w:p w:rsidR="0087567B" w:rsidRPr="00DA6004" w:rsidRDefault="0087567B" w:rsidP="002E0004">
      <w:pPr>
        <w:pStyle w:val="SingleTxtG"/>
        <w:keepNext/>
        <w:rPr>
          <w:rFonts w:eastAsia="MS Mincho"/>
          <w:i/>
          <w:lang w:val="fr-FR"/>
        </w:rPr>
      </w:pPr>
      <w:r w:rsidRPr="00DA6004">
        <w:rPr>
          <w:i/>
          <w:lang w:val="fr-FR"/>
        </w:rPr>
        <w:br w:type="page"/>
        <w:t xml:space="preserve">Tableau 8, </w:t>
      </w:r>
      <w:r w:rsidRPr="00DA6004">
        <w:rPr>
          <w:lang w:val="fr-FR"/>
        </w:rPr>
        <w:t>modifier comme suit</w:t>
      </w:r>
      <w:r w:rsidRPr="00DA6004">
        <w:rPr>
          <w:rFonts w:eastAsia="MS Mincho"/>
          <w:lang w:val="fr-FR"/>
        </w:rPr>
        <w:t> :</w:t>
      </w:r>
    </w:p>
    <w:p w:rsidR="0087567B" w:rsidRPr="00DA6004" w:rsidRDefault="0087567B" w:rsidP="002E0004">
      <w:pPr>
        <w:pStyle w:val="Titre1"/>
        <w:spacing w:after="120"/>
        <w:rPr>
          <w:lang w:val="fr-FR"/>
        </w:rPr>
      </w:pPr>
      <w:r w:rsidRPr="002E0004">
        <w:rPr>
          <w:bCs/>
          <w:lang w:val="fr-FR"/>
        </w:rPr>
        <w:t>« Tableau 8</w:t>
      </w:r>
      <w:r w:rsidRPr="00DA6004">
        <w:rPr>
          <w:lang w:val="fr-FR"/>
        </w:rPr>
        <w:t xml:space="preserve"> </w:t>
      </w:r>
      <w:r w:rsidRPr="00DA6004">
        <w:rPr>
          <w:lang w:val="fr-FR"/>
        </w:rPr>
        <w:br/>
      </w:r>
      <w:r w:rsidRPr="002E0004">
        <w:rPr>
          <w:b/>
          <w:bCs/>
          <w:lang w:val="fr-FR"/>
        </w:rPr>
        <w:t>Ordre chronologique des essais (classe IVA)</w:t>
      </w:r>
    </w:p>
    <w:tbl>
      <w:tblPr>
        <w:tblpPr w:leftFromText="142" w:rightFromText="142" w:vertAnchor="text" w:horzAnchor="margin" w:tblpXSpec="center" w:tblpY="143"/>
        <w:tblW w:w="7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29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87567B" w:rsidRPr="00DA6004" w:rsidTr="0045720B">
        <w:trPr>
          <w:tblHeader/>
        </w:trPr>
        <w:tc>
          <w:tcPr>
            <w:tcW w:w="692" w:type="dxa"/>
            <w:vMerge w:val="restart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rFonts w:eastAsia="MS Mincho"/>
                <w:i/>
                <w:sz w:val="16"/>
                <w:szCs w:val="16"/>
                <w:lang w:val="fr-FR"/>
              </w:rPr>
              <w:t>N</w:t>
            </w:r>
            <w:r w:rsidRPr="00DA6004">
              <w:rPr>
                <w:rFonts w:eastAsia="MS Mincho"/>
                <w:i/>
                <w:sz w:val="16"/>
                <w:szCs w:val="16"/>
                <w:vertAlign w:val="superscript"/>
                <w:lang w:val="fr-FR"/>
              </w:rPr>
              <w:t>o</w:t>
            </w:r>
            <w:r w:rsidRPr="00DA6004">
              <w:rPr>
                <w:i/>
                <w:sz w:val="16"/>
                <w:szCs w:val="16"/>
                <w:lang w:val="fr-FR"/>
              </w:rPr>
              <w:t> de l</w:t>
            </w:r>
            <w:r w:rsidR="004D7FE8">
              <w:rPr>
                <w:i/>
                <w:sz w:val="16"/>
                <w:szCs w:val="16"/>
                <w:lang w:val="fr-FR"/>
              </w:rPr>
              <w:t>’</w:t>
            </w:r>
            <w:r w:rsidRPr="00DA6004">
              <w:rPr>
                <w:i/>
                <w:sz w:val="16"/>
                <w:szCs w:val="16"/>
                <w:lang w:val="fr-FR"/>
              </w:rPr>
              <w:t>annexe</w:t>
            </w:r>
          </w:p>
        </w:tc>
        <w:tc>
          <w:tcPr>
            <w:tcW w:w="3299" w:type="dxa"/>
            <w:vMerge w:val="restart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Essai</w:t>
            </w:r>
          </w:p>
        </w:tc>
        <w:tc>
          <w:tcPr>
            <w:tcW w:w="3380" w:type="dxa"/>
            <w:gridSpan w:val="10"/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Échantillons</w:t>
            </w:r>
          </w:p>
        </w:tc>
      </w:tr>
      <w:tr w:rsidR="0087567B" w:rsidRPr="00DA6004" w:rsidTr="0045720B">
        <w:trPr>
          <w:tblHeader/>
        </w:trPr>
        <w:tc>
          <w:tcPr>
            <w:tcW w:w="69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3299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pacing w:val="-4"/>
                <w:sz w:val="16"/>
                <w:szCs w:val="16"/>
                <w:lang w:val="fr-FR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a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b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c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d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e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f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g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h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i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3B26D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DA6004">
              <w:rPr>
                <w:i/>
                <w:sz w:val="16"/>
                <w:szCs w:val="16"/>
                <w:lang w:val="fr-FR"/>
              </w:rPr>
              <w:t>j</w:t>
            </w:r>
          </w:p>
        </w:tc>
      </w:tr>
      <w:tr w:rsidR="0087567B" w:rsidRPr="00DA6004" w:rsidTr="0045720B">
        <w:trPr>
          <w:tblHeader/>
        </w:trPr>
        <w:tc>
          <w:tcPr>
            <w:tcW w:w="692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3299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Spécifications générales : examen visuel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45720B">
        <w:trPr>
          <w:tblHeader/>
        </w:trPr>
        <w:tc>
          <w:tcPr>
            <w:tcW w:w="692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3299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Forme et dimensions : examen visuel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45720B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10</w:t>
            </w:r>
            <w:r w:rsidRPr="00DA6004">
              <w:rPr>
                <w:b/>
                <w:bCs/>
                <w:sz w:val="18"/>
                <w:lang w:val="fr-FR"/>
              </w:rPr>
              <w:t>6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Chaleur : 48 h à 65 ± 2° C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45720B" w:rsidRPr="00DA6004" w:rsidTr="00CB17DF">
        <w:trPr>
          <w:tblHeader/>
        </w:trPr>
        <w:tc>
          <w:tcPr>
            <w:tcW w:w="69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 pour déformations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45720B" w:rsidRPr="00DA6004" w:rsidRDefault="0045720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CB17DF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6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CB17DF" w:rsidP="00CB17DF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CB17DF" w:rsidRPr="00DA6004" w:rsidTr="00CB17DF">
        <w:trPr>
          <w:tblHeader/>
        </w:trPr>
        <w:tc>
          <w:tcPr>
            <w:tcW w:w="692" w:type="dxa"/>
            <w:tcBorders>
              <w:top w:val="nil"/>
            </w:tcBorders>
            <w:shd w:val="clear" w:color="auto" w:fill="auto"/>
          </w:tcPr>
          <w:p w:rsidR="00CB17DF" w:rsidRPr="00DA6004" w:rsidRDefault="00CB17DF" w:rsidP="0045720B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CB17DF" w:rsidRPr="00DA6004" w:rsidRDefault="00CB17DF" w:rsidP="0045720B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CB17DF" w:rsidRDefault="00CB17DF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</w:tr>
      <w:tr w:rsidR="0087567B" w:rsidRPr="00DA6004" w:rsidTr="0045720B">
        <w:trPr>
          <w:tblHeader/>
        </w:trPr>
        <w:tc>
          <w:tcPr>
            <w:tcW w:w="692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7</w:t>
            </w:r>
            <w:r w:rsidRPr="00DA6004">
              <w:rPr>
                <w:b/>
                <w:bCs/>
                <w:sz w:val="18"/>
                <w:lang w:val="fr-FR"/>
              </w:rPr>
              <w:t>4</w:t>
            </w:r>
          </w:p>
        </w:tc>
        <w:tc>
          <w:tcPr>
            <w:tcW w:w="3299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</w:tr>
      <w:tr w:rsidR="0087567B" w:rsidRPr="00DA6004" w:rsidTr="00A34392">
        <w:trPr>
          <w:tblHeader/>
        </w:trPr>
        <w:tc>
          <w:tcPr>
            <w:tcW w:w="692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7</w:t>
            </w:r>
            <w:r w:rsidRPr="00DA6004">
              <w:rPr>
                <w:b/>
                <w:bCs/>
                <w:sz w:val="18"/>
                <w:lang w:val="fr-FR"/>
              </w:rPr>
              <w:t>4</w:t>
            </w:r>
          </w:p>
        </w:tc>
        <w:tc>
          <w:tcPr>
            <w:tcW w:w="3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complète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A34392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7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A34392">
            <w:pPr>
              <w:spacing w:before="60" w:after="60" w:line="220" w:lineRule="atLeast"/>
              <w:ind w:left="737" w:right="57" w:hanging="680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Eau :</w:t>
            </w:r>
            <w:r w:rsidRPr="00A531F2">
              <w:rPr>
                <w:sz w:val="18"/>
                <w:szCs w:val="18"/>
                <w:lang w:val="fr-FR"/>
              </w:rPr>
              <w:tab/>
            </w:r>
            <w:r w:rsidRPr="00DA6004">
              <w:rPr>
                <w:sz w:val="18"/>
                <w:szCs w:val="18"/>
                <w:lang w:val="fr-FR"/>
              </w:rPr>
              <w:t>10 min</w:t>
            </w:r>
            <w:r>
              <w:t xml:space="preserve"> </w:t>
            </w:r>
            <w:r w:rsidRPr="00434C1B">
              <w:rPr>
                <w:sz w:val="18"/>
                <w:szCs w:val="18"/>
                <w:lang w:val="fr-FR"/>
              </w:rPr>
              <w:t xml:space="preserve">en </w:t>
            </w:r>
            <w:r w:rsidRPr="00DA6004">
              <w:rPr>
                <w:sz w:val="18"/>
                <w:szCs w:val="18"/>
                <w:lang w:val="fr-FR"/>
              </w:rPr>
              <w:t>position normale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147183" w:rsidRDefault="0087567B" w:rsidP="00147183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47183" w:rsidRPr="00DA6004" w:rsidTr="00A34392">
        <w:trPr>
          <w:tblHeader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nil"/>
            </w:tcBorders>
            <w:shd w:val="clear" w:color="auto" w:fill="auto"/>
          </w:tcPr>
          <w:p w:rsidR="00147183" w:rsidRPr="00A34392" w:rsidRDefault="00147183" w:rsidP="00A34392">
            <w:pPr>
              <w:spacing w:before="60" w:after="60" w:line="220" w:lineRule="atLeast"/>
              <w:ind w:left="73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10 min</w:t>
            </w:r>
            <w:r>
              <w:t xml:space="preserve"> </w:t>
            </w:r>
            <w:r w:rsidRPr="00434C1B">
              <w:rPr>
                <w:sz w:val="18"/>
                <w:szCs w:val="18"/>
                <w:lang w:val="fr-FR"/>
              </w:rPr>
              <w:t>en</w:t>
            </w:r>
            <w:r w:rsidRPr="00DA6004">
              <w:rPr>
                <w:sz w:val="18"/>
                <w:szCs w:val="18"/>
                <w:lang w:val="fr-FR"/>
              </w:rPr>
              <w:t xml:space="preserve"> position renversée</w:t>
            </w: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47183" w:rsidRPr="00DA6004" w:rsidTr="00A34392">
        <w:trPr>
          <w:tblHeader/>
        </w:trPr>
        <w:tc>
          <w:tcPr>
            <w:tcW w:w="692" w:type="dxa"/>
            <w:tcBorders>
              <w:top w:val="nil"/>
            </w:tcBorders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7183" w:rsidRPr="00DA6004" w:rsidRDefault="00147183" w:rsidP="00A34392">
            <w:pPr>
              <w:spacing w:before="60" w:after="60" w:line="220" w:lineRule="atLeast"/>
              <w:ind w:left="73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Default="00147183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147183" w:rsidRPr="00DA6004" w:rsidRDefault="00147183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2762FF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567B" w:rsidRPr="00DA6004" w:rsidRDefault="0087567B" w:rsidP="002762FF">
            <w:pPr>
              <w:spacing w:before="60" w:after="60" w:line="220" w:lineRule="atLeast"/>
              <w:ind w:left="1191" w:right="57" w:hanging="1134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Carburants :</w:t>
            </w:r>
            <w:r w:rsidRPr="00DA6004">
              <w:rPr>
                <w:sz w:val="18"/>
                <w:szCs w:val="18"/>
                <w:lang w:val="fr-FR"/>
              </w:rPr>
              <w:tab/>
              <w:t>5 min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2762FF" w:rsidRDefault="0087567B" w:rsidP="002762FF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2762FF" w:rsidRDefault="0087567B" w:rsidP="002762FF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A34392" w:rsidRPr="00DA6004" w:rsidTr="00DE5532">
        <w:trPr>
          <w:tblHeader/>
        </w:trPr>
        <w:tc>
          <w:tcPr>
            <w:tcW w:w="69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A34392" w:rsidRPr="00DA6004" w:rsidRDefault="00A34392" w:rsidP="0045720B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A34392" w:rsidRPr="00DA6004" w:rsidRDefault="002762FF" w:rsidP="00A34392">
            <w:pPr>
              <w:tabs>
                <w:tab w:val="left" w:pos="1015"/>
              </w:tabs>
              <w:spacing w:before="60" w:after="60" w:line="220" w:lineRule="atLeast"/>
              <w:ind w:left="1191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8" w:type="dxa"/>
            <w:shd w:val="clear" w:color="auto" w:fill="auto"/>
          </w:tcPr>
          <w:p w:rsidR="00A34392" w:rsidRPr="00DA6004" w:rsidRDefault="00A34392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34392" w:rsidRPr="00DA6004" w:rsidRDefault="00A34392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34392" w:rsidRDefault="002762FF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A34392" w:rsidRDefault="002762FF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A34392" w:rsidRPr="00DA6004" w:rsidRDefault="00A34392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34392" w:rsidRPr="00DA6004" w:rsidRDefault="00A34392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34392" w:rsidRDefault="00A34392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A34392" w:rsidRDefault="00A34392" w:rsidP="0045720B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A34392" w:rsidRPr="00DA6004" w:rsidRDefault="00A34392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34392" w:rsidRPr="00DA6004" w:rsidRDefault="00A34392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DE5532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10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AD189E">
            <w:pPr>
              <w:spacing w:before="60" w:after="60" w:line="220" w:lineRule="atLeast"/>
              <w:ind w:left="1191" w:right="57" w:hanging="1134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Huiles :</w:t>
            </w:r>
            <w:r w:rsidR="00A34392">
              <w:rPr>
                <w:sz w:val="18"/>
                <w:szCs w:val="18"/>
                <w:lang w:val="fr-FR"/>
              </w:rPr>
              <w:tab/>
            </w:r>
            <w:r w:rsidRPr="00DA6004">
              <w:rPr>
                <w:sz w:val="18"/>
                <w:szCs w:val="18"/>
                <w:lang w:val="fr-FR"/>
              </w:rPr>
              <w:t>5 min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AD189E" w:rsidRDefault="0087567B" w:rsidP="00AD189E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AD189E" w:rsidRDefault="0087567B" w:rsidP="00AD189E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AD189E" w:rsidRPr="00DA6004" w:rsidTr="00DE5532">
        <w:trPr>
          <w:tblHeader/>
        </w:trPr>
        <w:tc>
          <w:tcPr>
            <w:tcW w:w="69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AD189E" w:rsidRPr="00DA6004" w:rsidRDefault="00AD189E" w:rsidP="00AD189E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AD189E" w:rsidRPr="00DA6004" w:rsidRDefault="00AD189E" w:rsidP="00AD189E">
            <w:pPr>
              <w:tabs>
                <w:tab w:val="left" w:pos="1015"/>
              </w:tabs>
              <w:spacing w:before="60" w:after="60" w:line="220" w:lineRule="atLeast"/>
              <w:ind w:left="1191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8" w:type="dxa"/>
            <w:shd w:val="clear" w:color="auto" w:fill="auto"/>
          </w:tcPr>
          <w:p w:rsidR="00AD189E" w:rsidRPr="00DA6004" w:rsidRDefault="00AD189E" w:rsidP="00AD189E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D189E" w:rsidRPr="00DA6004" w:rsidRDefault="00AD189E" w:rsidP="00AD189E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D189E" w:rsidRDefault="00AD189E" w:rsidP="00AD189E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AD189E" w:rsidRDefault="00AD189E" w:rsidP="00AD189E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AD189E" w:rsidRPr="00DA6004" w:rsidRDefault="00AD189E" w:rsidP="00AD189E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D189E" w:rsidRPr="00DA6004" w:rsidRDefault="00AD189E" w:rsidP="00AD189E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D189E" w:rsidRDefault="00AD189E" w:rsidP="00AD189E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AD189E" w:rsidRDefault="00AD189E" w:rsidP="00AD189E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AD189E" w:rsidRPr="00DA6004" w:rsidRDefault="00AD189E" w:rsidP="00AD189E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AD189E" w:rsidRPr="00DA6004" w:rsidRDefault="00AD189E" w:rsidP="00AD189E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8E439A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6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8E439A" w:rsidRDefault="0087567B" w:rsidP="008E439A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8E439A" w:rsidRDefault="0087567B" w:rsidP="008E439A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E439A" w:rsidRPr="00DA6004" w:rsidTr="008E439A">
        <w:trPr>
          <w:tblHeader/>
        </w:trPr>
        <w:tc>
          <w:tcPr>
            <w:tcW w:w="692" w:type="dxa"/>
            <w:tcBorders>
              <w:top w:val="nil"/>
            </w:tcBorders>
            <w:shd w:val="clear" w:color="auto" w:fill="auto"/>
          </w:tcPr>
          <w:p w:rsidR="008E439A" w:rsidRPr="00DA6004" w:rsidRDefault="008E439A" w:rsidP="008E439A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8E439A" w:rsidRPr="00DA6004" w:rsidRDefault="008E439A" w:rsidP="008E439A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8E439A" w:rsidRDefault="008E439A" w:rsidP="008E439A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</w:tr>
      <w:tr w:rsidR="0087567B" w:rsidRPr="00DA6004" w:rsidTr="00DE5532">
        <w:trPr>
          <w:tblHeader/>
        </w:trPr>
        <w:tc>
          <w:tcPr>
            <w:tcW w:w="692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7</w:t>
            </w:r>
            <w:r w:rsidRPr="00DA6004">
              <w:rPr>
                <w:b/>
                <w:bCs/>
                <w:sz w:val="18"/>
                <w:lang w:val="fr-FR"/>
              </w:rPr>
              <w:t>4</w:t>
            </w:r>
          </w:p>
        </w:tc>
        <w:tc>
          <w:tcPr>
            <w:tcW w:w="3299" w:type="dxa"/>
            <w:tcBorders>
              <w:bottom w:val="single" w:sz="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 à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DE5532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lang w:val="fr-FR"/>
              </w:rPr>
              <w:t>8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DE5532">
            <w:pPr>
              <w:spacing w:before="60" w:after="60" w:line="220" w:lineRule="atLeast"/>
              <w:ind w:left="1078" w:right="57" w:hanging="1021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Corrosion :</w:t>
            </w:r>
            <w:r w:rsidRPr="00DA6004">
              <w:rPr>
                <w:sz w:val="18"/>
                <w:szCs w:val="18"/>
                <w:lang w:val="fr-FR"/>
              </w:rPr>
              <w:tab/>
              <w:t>24 heures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DE5532" w:rsidRPr="00DA6004" w:rsidTr="00DE5532">
        <w:trPr>
          <w:tblHeader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nil"/>
            </w:tcBorders>
            <w:shd w:val="clear" w:color="auto" w:fill="auto"/>
          </w:tcPr>
          <w:p w:rsidR="00DE5532" w:rsidRPr="00DE5532" w:rsidRDefault="00DE5532" w:rsidP="00DE5532">
            <w:pPr>
              <w:spacing w:before="40" w:after="60" w:line="220" w:lineRule="atLeast"/>
              <w:ind w:left="107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2 heures de repos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DE5532" w:rsidRPr="00DA6004" w:rsidTr="00DE5532">
        <w:trPr>
          <w:tblHeader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nil"/>
            </w:tcBorders>
            <w:shd w:val="clear" w:color="auto" w:fill="auto"/>
          </w:tcPr>
          <w:p w:rsidR="00DE5532" w:rsidRPr="00DE5532" w:rsidRDefault="00DE5532" w:rsidP="00DE5532">
            <w:pPr>
              <w:spacing w:before="40" w:after="60" w:line="220" w:lineRule="atLeast"/>
              <w:ind w:left="107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24 heures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DE5532" w:rsidRPr="00DA6004" w:rsidTr="00DE5532">
        <w:trPr>
          <w:tblHeader/>
        </w:trPr>
        <w:tc>
          <w:tcPr>
            <w:tcW w:w="69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E5532" w:rsidRPr="00DE5532" w:rsidRDefault="00DE5532" w:rsidP="00DE5532">
            <w:pPr>
              <w:spacing w:before="40" w:after="60" w:line="220" w:lineRule="atLeast"/>
              <w:ind w:left="107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DE5532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8</w:t>
            </w:r>
            <w:r w:rsidRPr="00DA6004">
              <w:rPr>
                <w:b/>
                <w:bCs/>
                <w:sz w:val="18"/>
                <w:lang w:val="fr-FR"/>
              </w:rPr>
              <w:t>12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DE5532">
            <w:pPr>
              <w:tabs>
                <w:tab w:val="left" w:pos="1440"/>
              </w:tabs>
              <w:spacing w:before="60" w:after="60" w:line="220" w:lineRule="atLeast"/>
              <w:ind w:left="1475" w:right="57" w:hanging="1418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Face postérieure :</w:t>
            </w:r>
            <w:r w:rsidR="00DE5532">
              <w:rPr>
                <w:sz w:val="18"/>
                <w:szCs w:val="18"/>
                <w:lang w:val="fr-FR"/>
              </w:rPr>
              <w:tab/>
            </w:r>
            <w:r w:rsidRPr="00DA6004">
              <w:rPr>
                <w:sz w:val="18"/>
                <w:szCs w:val="18"/>
                <w:lang w:val="fr-FR"/>
              </w:rPr>
              <w:t>1 min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E5532" w:rsidRDefault="0087567B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E5532" w:rsidRDefault="0087567B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DE5532" w:rsidRPr="00DA6004" w:rsidTr="00DE5532">
        <w:trPr>
          <w:tblHeader/>
        </w:trPr>
        <w:tc>
          <w:tcPr>
            <w:tcW w:w="692" w:type="dxa"/>
            <w:tcBorders>
              <w:top w:val="nil"/>
            </w:tcBorders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5532" w:rsidRPr="00DA6004" w:rsidRDefault="00DE5532" w:rsidP="00DE5532">
            <w:pPr>
              <w:tabs>
                <w:tab w:val="left" w:pos="1440"/>
              </w:tabs>
              <w:spacing w:before="60" w:after="60" w:line="220" w:lineRule="atLeast"/>
              <w:ind w:left="1418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DE5532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13</w:t>
            </w:r>
            <w:r w:rsidRPr="00DA6004">
              <w:rPr>
                <w:b/>
                <w:bCs/>
                <w:sz w:val="18"/>
                <w:lang w:val="fr-FR"/>
              </w:rPr>
              <w:t>18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Choc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DE5532" w:rsidRPr="00DA6004" w:rsidTr="00DE5532">
        <w:trPr>
          <w:tblHeader/>
        </w:trPr>
        <w:tc>
          <w:tcPr>
            <w:tcW w:w="692" w:type="dxa"/>
            <w:tcBorders>
              <w:top w:val="nil"/>
            </w:tcBorders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examen visuel</w:t>
            </w: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Default="00DE5532" w:rsidP="00DE553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DE5532" w:rsidRPr="00DA6004" w:rsidRDefault="00DE5532" w:rsidP="00DE5532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2A3E19">
        <w:trPr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6</w:t>
            </w:r>
            <w:r w:rsidRPr="00DA6004">
              <w:rPr>
                <w:b/>
                <w:bCs/>
                <w:sz w:val="18"/>
                <w:lang w:val="fr-FR"/>
              </w:rPr>
              <w:t>23</w:t>
            </w:r>
          </w:p>
        </w:tc>
        <w:tc>
          <w:tcPr>
            <w:tcW w:w="3299" w:type="dxa"/>
            <w:tcBorders>
              <w:bottom w:val="nil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Colorimétrie : examen visuel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2A3E19" w:rsidRDefault="0087567B" w:rsidP="002A3E19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2A3E19" w:rsidRDefault="0087567B" w:rsidP="002A3E19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2A3E19" w:rsidRPr="00DA6004" w:rsidTr="002A3E19">
        <w:trPr>
          <w:tblHeader/>
        </w:trPr>
        <w:tc>
          <w:tcPr>
            <w:tcW w:w="692" w:type="dxa"/>
            <w:tcBorders>
              <w:top w:val="nil"/>
            </w:tcBorders>
            <w:shd w:val="clear" w:color="auto" w:fill="auto"/>
          </w:tcPr>
          <w:p w:rsidR="002A3E19" w:rsidRPr="00DA6004" w:rsidRDefault="002A3E19" w:rsidP="002A3E19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lang w:val="fr-FR"/>
              </w:rPr>
            </w:pPr>
          </w:p>
        </w:tc>
        <w:tc>
          <w:tcPr>
            <w:tcW w:w="329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A3E19" w:rsidRPr="00DA6004" w:rsidRDefault="002A3E19" w:rsidP="002A3E19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Coordonnées trichromatiques en cas de doute</w:t>
            </w: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2A3E19" w:rsidRDefault="002A3E19" w:rsidP="002A3E19">
            <w:pPr>
              <w:spacing w:before="60" w:after="60" w:line="220" w:lineRule="atLeast"/>
              <w:ind w:left="57" w:right="57"/>
              <w:jc w:val="center"/>
              <w:rPr>
                <w:sz w:val="18"/>
              </w:rPr>
            </w:pPr>
          </w:p>
        </w:tc>
      </w:tr>
      <w:tr w:rsidR="0087567B" w:rsidRPr="00DA6004" w:rsidTr="0045720B">
        <w:trPr>
          <w:tblHeader/>
        </w:trPr>
        <w:tc>
          <w:tcPr>
            <w:tcW w:w="692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lang w:val="fr-FR"/>
              </w:rPr>
              <w:t>7</w:t>
            </w:r>
            <w:r w:rsidRPr="00DA6004">
              <w:rPr>
                <w:b/>
                <w:bCs/>
                <w:sz w:val="18"/>
                <w:lang w:val="fr-FR"/>
              </w:rPr>
              <w:t>4</w:t>
            </w:r>
          </w:p>
        </w:tc>
        <w:tc>
          <w:tcPr>
            <w:tcW w:w="3299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Photométrie : limitée</w:t>
            </w:r>
            <w:r>
              <w:rPr>
                <w:sz w:val="18"/>
                <w:szCs w:val="18"/>
                <w:lang w:val="fr-FR"/>
              </w:rPr>
              <w:t xml:space="preserve"> à</w:t>
            </w:r>
            <w:r w:rsidRPr="00DA6004">
              <w:rPr>
                <w:sz w:val="18"/>
                <w:szCs w:val="18"/>
                <w:lang w:val="fr-FR"/>
              </w:rPr>
              <w:t xml:space="preserve"> 20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 xml:space="preserve"> et V = H = 0°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7567B" w:rsidRPr="00DA6004" w:rsidTr="0045720B">
        <w:trPr>
          <w:tblHeader/>
        </w:trPr>
        <w:tc>
          <w:tcPr>
            <w:tcW w:w="692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dstrike/>
                <w:sz w:val="18"/>
                <w:szCs w:val="18"/>
                <w:lang w:val="fr-FR"/>
              </w:rPr>
            </w:pPr>
            <w:r w:rsidRPr="00DA6004">
              <w:rPr>
                <w:dstrike/>
                <w:sz w:val="18"/>
                <w:szCs w:val="18"/>
                <w:lang w:val="fr-FR"/>
              </w:rPr>
              <w:t>14</w:t>
            </w:r>
          </w:p>
        </w:tc>
        <w:tc>
          <w:tcPr>
            <w:tcW w:w="3299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rPr>
                <w:spacing w:val="-4"/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Dépôt des échantillons auprès de l</w:t>
            </w:r>
            <w:r w:rsidR="004D7FE8">
              <w:rPr>
                <w:sz w:val="18"/>
                <w:szCs w:val="18"/>
                <w:lang w:val="fr-FR"/>
              </w:rPr>
              <w:t>’</w:t>
            </w:r>
            <w:r w:rsidRPr="00DA6004">
              <w:rPr>
                <w:sz w:val="18"/>
                <w:szCs w:val="18"/>
                <w:lang w:val="fr-FR"/>
              </w:rPr>
              <w:t>autorité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A6004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:rsidR="0087567B" w:rsidRPr="00DA6004" w:rsidRDefault="0087567B" w:rsidP="0045720B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:rsidR="0087567B" w:rsidRDefault="0087567B" w:rsidP="0087567B">
      <w:pPr>
        <w:pStyle w:val="SingleTxtG"/>
        <w:rPr>
          <w:lang w:val="fr-FR"/>
        </w:rPr>
      </w:pPr>
    </w:p>
    <w:p w:rsidR="0087567B" w:rsidRDefault="0087567B" w:rsidP="0087567B">
      <w:pPr>
        <w:kinsoku/>
        <w:overflowPunct/>
        <w:autoSpaceDE/>
        <w:autoSpaceDN/>
        <w:adjustRightInd/>
        <w:snapToGrid/>
        <w:spacing w:after="120"/>
        <w:ind w:leftChars="567" w:left="1134" w:right="1134"/>
        <w:jc w:val="both"/>
        <w:rPr>
          <w:rFonts w:eastAsia="MS Mincho"/>
          <w:lang w:val="fr-FR"/>
        </w:rPr>
      </w:pPr>
    </w:p>
    <w:p w:rsidR="0087567B" w:rsidRDefault="0087567B" w:rsidP="0087567B">
      <w:pPr>
        <w:pStyle w:val="SingleTxtG"/>
        <w:rPr>
          <w:iCs/>
          <w:lang w:val="fr-FR"/>
        </w:rPr>
      </w:pPr>
    </w:p>
    <w:p w:rsidR="0087567B" w:rsidRDefault="0087567B" w:rsidP="0087567B">
      <w:pPr>
        <w:pStyle w:val="SingleTxtG"/>
        <w:rPr>
          <w:iCs/>
          <w:lang w:val="fr-FR"/>
        </w:rPr>
      </w:pPr>
    </w:p>
    <w:p w:rsidR="0087567B" w:rsidRDefault="0087567B" w:rsidP="0087567B">
      <w:pPr>
        <w:pStyle w:val="SingleTxtG"/>
        <w:rPr>
          <w:lang w:val="fr-FR"/>
        </w:rPr>
      </w:pPr>
    </w:p>
    <w:p w:rsidR="0087567B" w:rsidRDefault="0087567B" w:rsidP="0087567B">
      <w:pPr>
        <w:pStyle w:val="SingleTxtG"/>
        <w:rPr>
          <w:lang w:val="fr-FR"/>
        </w:rPr>
      </w:pPr>
      <w:bookmarkStart w:id="6" w:name="_Hlk54808273"/>
      <w:r w:rsidRPr="00DA6004">
        <w:rPr>
          <w:iCs/>
          <w:lang w:val="fr-FR"/>
        </w:rPr>
        <w:t>…</w:t>
      </w:r>
      <w:r w:rsidRPr="00DA6004">
        <w:rPr>
          <w:lang w:val="fr-FR"/>
        </w:rPr>
        <w:t> »</w:t>
      </w:r>
      <w:bookmarkEnd w:id="6"/>
      <w:r w:rsidRPr="00DA6004">
        <w:rPr>
          <w:lang w:val="fr-FR"/>
        </w:rPr>
        <w:t>.</w:t>
      </w:r>
    </w:p>
    <w:p w:rsidR="0087567B" w:rsidRPr="00DA6004" w:rsidRDefault="00C56530" w:rsidP="00C56530">
      <w:pPr>
        <w:pStyle w:val="SingleTxtG"/>
        <w:keepNext/>
        <w:rPr>
          <w:lang w:val="fr-FR"/>
        </w:rPr>
      </w:pPr>
      <w:r>
        <w:rPr>
          <w:lang w:val="fr-FR"/>
        </w:rPr>
        <w:br w:type="page"/>
      </w:r>
      <w:r w:rsidR="0087567B" w:rsidRPr="00C56530">
        <w:rPr>
          <w:i/>
          <w:iCs/>
          <w:lang w:val="fr-FR"/>
        </w:rPr>
        <w:t>Annexe 13</w:t>
      </w:r>
      <w:r w:rsidR="0087567B" w:rsidRPr="00DA6004">
        <w:rPr>
          <w:lang w:val="fr-FR"/>
        </w:rPr>
        <w:t xml:space="preserve">, </w:t>
      </w:r>
      <w:r w:rsidR="0087567B">
        <w:rPr>
          <w:lang w:val="fr-FR"/>
        </w:rPr>
        <w:t>a</w:t>
      </w:r>
      <w:r w:rsidR="0087567B" w:rsidRPr="00B550C3">
        <w:rPr>
          <w:lang w:val="fr-FR"/>
        </w:rPr>
        <w:t xml:space="preserve">jouter </w:t>
      </w:r>
      <w:r w:rsidR="0087567B" w:rsidRPr="00DA6004">
        <w:rPr>
          <w:lang w:val="fr-FR"/>
        </w:rPr>
        <w:t>un nouveau paragraphe 3</w:t>
      </w:r>
      <w:r w:rsidR="0087567B">
        <w:rPr>
          <w:lang w:val="fr-FR"/>
        </w:rPr>
        <w:t>, libellé</w:t>
      </w:r>
      <w:r w:rsidR="0087567B" w:rsidRPr="00DA6004">
        <w:rPr>
          <w:lang w:val="fr-FR"/>
        </w:rPr>
        <w:t xml:space="preserve"> comme suit</w:t>
      </w:r>
      <w:r w:rsidR="0087567B">
        <w:rPr>
          <w:lang w:val="fr-FR"/>
        </w:rPr>
        <w:t> :</w:t>
      </w:r>
    </w:p>
    <w:p w:rsidR="0087567B" w:rsidRPr="00DA6004" w:rsidRDefault="0087567B" w:rsidP="00CA6543">
      <w:pPr>
        <w:pStyle w:val="SingleTxtG"/>
        <w:ind w:left="2268" w:hanging="1134"/>
        <w:jc w:val="left"/>
        <w:rPr>
          <w:lang w:val="fr-FR"/>
        </w:rPr>
      </w:pPr>
      <w:r>
        <w:rPr>
          <w:lang w:val="fr-FR"/>
        </w:rPr>
        <w:t>« </w:t>
      </w:r>
      <w:r w:rsidRPr="00574288">
        <w:rPr>
          <w:b/>
          <w:bCs/>
          <w:lang w:val="fr-FR"/>
        </w:rPr>
        <w:t>3.</w:t>
      </w:r>
      <w:r w:rsidRPr="00574288">
        <w:rPr>
          <w:b/>
          <w:bCs/>
          <w:lang w:val="fr-FR"/>
        </w:rPr>
        <w:tab/>
        <w:t xml:space="preserve">Résistance aux agents atmosphériques dans le cas des plaques </w:t>
      </w:r>
      <w:r w:rsidR="00574288" w:rsidRPr="00574288">
        <w:rPr>
          <w:b/>
          <w:bCs/>
          <w:lang w:val="fr-FR"/>
        </w:rPr>
        <w:br/>
      </w:r>
      <w:r w:rsidRPr="00574288">
        <w:rPr>
          <w:b/>
          <w:bCs/>
          <w:lang w:val="fr-FR"/>
        </w:rPr>
        <w:t xml:space="preserve">de marquage </w:t>
      </w:r>
      <w:proofErr w:type="spellStart"/>
      <w:r w:rsidRPr="00574288">
        <w:rPr>
          <w:b/>
          <w:bCs/>
          <w:lang w:val="fr-FR"/>
        </w:rPr>
        <w:t>rétroréfléchissantes</w:t>
      </w:r>
      <w:proofErr w:type="spellEnd"/>
    </w:p>
    <w:p w:rsidR="0087567B" w:rsidRPr="00DA6004" w:rsidRDefault="0087567B" w:rsidP="00680678">
      <w:pPr>
        <w:kinsoku/>
        <w:overflowPunct/>
        <w:autoSpaceDE/>
        <w:autoSpaceDN/>
        <w:adjustRightInd/>
        <w:snapToGrid/>
        <w:spacing w:after="120"/>
        <w:ind w:leftChars="567" w:left="2268" w:rightChars="567" w:right="1134" w:hanging="1134"/>
        <w:jc w:val="both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3.1</w:t>
      </w:r>
      <w:r w:rsidRPr="00DA6004">
        <w:rPr>
          <w:rFonts w:eastAsia="MS Mincho"/>
          <w:b/>
          <w:bCs/>
          <w:lang w:val="fr-FR"/>
        </w:rPr>
        <w:tab/>
        <w:t xml:space="preserve">Procédure </w:t>
      </w:r>
      <w:r w:rsidR="00574288">
        <w:rPr>
          <w:rFonts w:eastAsia="MS Mincho"/>
          <w:b/>
          <w:bCs/>
          <w:lang w:val="fr-FR"/>
        </w:rPr>
        <w:t>−</w:t>
      </w:r>
      <w:r w:rsidRPr="00DA6004">
        <w:rPr>
          <w:rFonts w:eastAsia="MS Mincho"/>
          <w:b/>
          <w:bCs/>
          <w:lang w:val="fr-FR"/>
        </w:rPr>
        <w:t xml:space="preserve"> Pour chaque essai, deux </w:t>
      </w:r>
      <w:r w:rsidRPr="002E03C8">
        <w:rPr>
          <w:rFonts w:eastAsia="MS Mincho"/>
          <w:b/>
          <w:bCs/>
          <w:lang w:val="fr-FR"/>
        </w:rPr>
        <w:t>spécimens d</w:t>
      </w:r>
      <w:r w:rsidR="004D7FE8">
        <w:rPr>
          <w:rFonts w:eastAsia="MS Mincho"/>
          <w:b/>
          <w:bCs/>
          <w:lang w:val="fr-FR"/>
        </w:rPr>
        <w:t>’</w:t>
      </w:r>
      <w:r w:rsidRPr="002E03C8">
        <w:rPr>
          <w:rFonts w:eastAsia="MS Mincho"/>
          <w:b/>
          <w:bCs/>
          <w:lang w:val="fr-FR"/>
        </w:rPr>
        <w:t xml:space="preserve">unité-échantillon </w:t>
      </w:r>
      <w:r w:rsidRPr="00DA6004">
        <w:rPr>
          <w:rFonts w:eastAsia="MS Mincho"/>
          <w:b/>
          <w:bCs/>
          <w:lang w:val="fr-FR"/>
        </w:rPr>
        <w:t>(voir par</w:t>
      </w:r>
      <w:r>
        <w:rPr>
          <w:rFonts w:eastAsia="MS Mincho"/>
          <w:b/>
          <w:bCs/>
          <w:lang w:val="fr-FR"/>
        </w:rPr>
        <w:t>.</w:t>
      </w:r>
      <w:r w:rsidR="00574288"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 xml:space="preserve">2.4.17.4 du </w:t>
      </w:r>
      <w:r>
        <w:rPr>
          <w:rFonts w:eastAsia="MS Mincho"/>
          <w:b/>
          <w:bCs/>
          <w:lang w:val="fr-FR"/>
        </w:rPr>
        <w:t>R</w:t>
      </w:r>
      <w:r w:rsidRPr="00DA6004">
        <w:rPr>
          <w:rFonts w:eastAsia="MS Mincho"/>
          <w:b/>
          <w:bCs/>
          <w:lang w:val="fr-FR"/>
        </w:rPr>
        <w:t>èglement ONU n</w:t>
      </w:r>
      <w:r w:rsidRPr="006753BA">
        <w:rPr>
          <w:rFonts w:eastAsia="MS Mincho"/>
          <w:b/>
          <w:bCs/>
          <w:vertAlign w:val="superscript"/>
          <w:lang w:val="fr-FR"/>
        </w:rPr>
        <w:t>o</w:t>
      </w:r>
      <w:r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 xml:space="preserve">48) sont prélevés. Un </w:t>
      </w:r>
      <w:r w:rsidRPr="00CA5C7D">
        <w:rPr>
          <w:rFonts w:eastAsia="MS Mincho"/>
          <w:b/>
          <w:bCs/>
          <w:lang w:val="fr-FR"/>
        </w:rPr>
        <w:t xml:space="preserve">échantillon </w:t>
      </w:r>
      <w:r w:rsidRPr="00DA6004">
        <w:rPr>
          <w:rFonts w:eastAsia="MS Mincho"/>
          <w:b/>
          <w:bCs/>
          <w:lang w:val="fr-FR"/>
        </w:rPr>
        <w:t xml:space="preserve">est conservé </w:t>
      </w:r>
      <w:r w:rsidRPr="002E03C8">
        <w:rPr>
          <w:rFonts w:eastAsia="MS Mincho"/>
          <w:b/>
          <w:bCs/>
          <w:lang w:val="fr-FR"/>
        </w:rPr>
        <w:t>au sec et à l</w:t>
      </w:r>
      <w:r w:rsidR="004D7FE8">
        <w:rPr>
          <w:rFonts w:eastAsia="MS Mincho"/>
          <w:b/>
          <w:bCs/>
          <w:lang w:val="fr-FR"/>
        </w:rPr>
        <w:t>’</w:t>
      </w:r>
      <w:r w:rsidRPr="002E03C8">
        <w:rPr>
          <w:rFonts w:eastAsia="MS Mincho"/>
          <w:b/>
          <w:bCs/>
          <w:lang w:val="fr-FR"/>
        </w:rPr>
        <w:t xml:space="preserve">abri de la lumière en tant </w:t>
      </w:r>
      <w:r>
        <w:rPr>
          <w:rFonts w:eastAsia="MS Mincho"/>
          <w:b/>
          <w:bCs/>
          <w:lang w:val="fr-FR"/>
        </w:rPr>
        <w:t>qu</w:t>
      </w:r>
      <w:r w:rsidR="004D7FE8">
        <w:rPr>
          <w:rFonts w:eastAsia="MS Mincho"/>
          <w:b/>
          <w:bCs/>
          <w:lang w:val="fr-FR"/>
        </w:rPr>
        <w:t>’</w:t>
      </w:r>
      <w:r w:rsidR="00574288">
        <w:rPr>
          <w:rFonts w:eastAsia="MS Mincho"/>
          <w:b/>
          <w:bCs/>
          <w:lang w:val="fr-FR"/>
        </w:rPr>
        <w:t>“</w:t>
      </w:r>
      <w:r w:rsidRPr="002E03C8">
        <w:rPr>
          <w:rFonts w:eastAsia="MS Mincho"/>
          <w:b/>
          <w:bCs/>
          <w:lang w:val="fr-FR"/>
        </w:rPr>
        <w:t xml:space="preserve">échantillon témoin </w:t>
      </w:r>
      <w:r w:rsidRPr="00DA6004">
        <w:rPr>
          <w:rFonts w:eastAsia="MS Mincho"/>
          <w:b/>
          <w:bCs/>
          <w:lang w:val="fr-FR"/>
        </w:rPr>
        <w:t>non exposé</w:t>
      </w:r>
      <w:r w:rsidR="00574288">
        <w:rPr>
          <w:rFonts w:eastAsia="MS Mincho"/>
          <w:b/>
          <w:bCs/>
          <w:lang w:val="fr-FR"/>
        </w:rPr>
        <w:t>”</w:t>
      </w:r>
      <w:r w:rsidRPr="00DA6004">
        <w:rPr>
          <w:rFonts w:eastAsia="MS Mincho"/>
          <w:b/>
          <w:bCs/>
          <w:lang w:val="fr-FR"/>
        </w:rPr>
        <w:t>.</w:t>
      </w:r>
    </w:p>
    <w:p w:rsidR="0087567B" w:rsidRPr="00CA6543" w:rsidRDefault="0087567B" w:rsidP="00CA6543">
      <w:pPr>
        <w:pStyle w:val="SingleTxtG"/>
        <w:ind w:left="2268"/>
        <w:rPr>
          <w:b/>
          <w:bCs/>
          <w:lang w:val="fr-FR"/>
        </w:rPr>
      </w:pPr>
      <w:r w:rsidRPr="00CA6543">
        <w:rPr>
          <w:b/>
          <w:bCs/>
          <w:lang w:val="fr-FR"/>
        </w:rPr>
        <w:t>Le second échantillon est exposé à une source d</w:t>
      </w:r>
      <w:r w:rsidR="004D7FE8">
        <w:rPr>
          <w:b/>
          <w:bCs/>
          <w:lang w:val="fr-FR"/>
        </w:rPr>
        <w:t>’</w:t>
      </w:r>
      <w:r w:rsidRPr="00CA6543">
        <w:rPr>
          <w:b/>
          <w:bCs/>
          <w:lang w:val="fr-FR"/>
        </w:rPr>
        <w:t>éclairage conformément à la section</w:t>
      </w:r>
      <w:r w:rsidR="00574288" w:rsidRPr="00CA6543">
        <w:rPr>
          <w:b/>
          <w:bCs/>
          <w:lang w:val="fr-FR"/>
        </w:rPr>
        <w:t> </w:t>
      </w:r>
      <w:r w:rsidRPr="00CA6543">
        <w:rPr>
          <w:b/>
          <w:bCs/>
          <w:lang w:val="fr-FR"/>
        </w:rPr>
        <w:t>4.3.1 de la norme ISO</w:t>
      </w:r>
      <w:r w:rsidR="00574288" w:rsidRPr="00CA6543">
        <w:rPr>
          <w:b/>
          <w:bCs/>
          <w:lang w:val="fr-FR"/>
        </w:rPr>
        <w:t> </w:t>
      </w:r>
      <w:r w:rsidRPr="00CA6543">
        <w:rPr>
          <w:b/>
          <w:bCs/>
          <w:lang w:val="fr-FR"/>
        </w:rPr>
        <w:t xml:space="preserve">105-B02-1978. Le matériau </w:t>
      </w:r>
      <w:proofErr w:type="spellStart"/>
      <w:r w:rsidRPr="00CA6543">
        <w:rPr>
          <w:b/>
          <w:bCs/>
          <w:lang w:val="fr-FR"/>
        </w:rPr>
        <w:t>rétroréfléchissant</w:t>
      </w:r>
      <w:proofErr w:type="spellEnd"/>
      <w:r w:rsidRPr="00CA6543">
        <w:rPr>
          <w:b/>
          <w:bCs/>
          <w:lang w:val="fr-FR"/>
        </w:rPr>
        <w:t xml:space="preserve"> doit être exposé jusqu</w:t>
      </w:r>
      <w:r w:rsidR="004D7FE8">
        <w:rPr>
          <w:b/>
          <w:bCs/>
          <w:lang w:val="fr-FR"/>
        </w:rPr>
        <w:t>’</w:t>
      </w:r>
      <w:r w:rsidRPr="00CA6543">
        <w:rPr>
          <w:b/>
          <w:bCs/>
          <w:lang w:val="fr-FR"/>
        </w:rPr>
        <w:t>à ce que l</w:t>
      </w:r>
      <w:r w:rsidR="004D7FE8">
        <w:rPr>
          <w:b/>
          <w:bCs/>
          <w:lang w:val="fr-FR"/>
        </w:rPr>
        <w:t>’</w:t>
      </w:r>
      <w:r w:rsidRPr="00CA6543">
        <w:rPr>
          <w:b/>
          <w:bCs/>
          <w:lang w:val="fr-FR"/>
        </w:rPr>
        <w:t>étalon standard bleu n</w:t>
      </w:r>
      <w:r w:rsidRPr="00CA6543">
        <w:rPr>
          <w:b/>
          <w:bCs/>
          <w:vertAlign w:val="superscript"/>
          <w:lang w:val="fr-FR"/>
        </w:rPr>
        <w:t>o</w:t>
      </w:r>
      <w:r w:rsidRPr="00CA6543">
        <w:rPr>
          <w:b/>
          <w:bCs/>
          <w:lang w:val="fr-FR"/>
        </w:rPr>
        <w:t> 7 soit égal au degré 4 de l</w:t>
      </w:r>
      <w:r w:rsidR="004D7FE8">
        <w:rPr>
          <w:b/>
          <w:bCs/>
          <w:lang w:val="fr-FR"/>
        </w:rPr>
        <w:t>’</w:t>
      </w:r>
      <w:r w:rsidRPr="00CA6543">
        <w:rPr>
          <w:b/>
          <w:bCs/>
          <w:lang w:val="fr-FR"/>
        </w:rPr>
        <w:t>échelle de gris, et le matériau fluorescent jusqu</w:t>
      </w:r>
      <w:r w:rsidR="004D7FE8">
        <w:rPr>
          <w:b/>
          <w:bCs/>
          <w:lang w:val="fr-FR"/>
        </w:rPr>
        <w:t>’</w:t>
      </w:r>
      <w:r w:rsidRPr="00CA6543">
        <w:rPr>
          <w:b/>
          <w:bCs/>
          <w:lang w:val="fr-FR"/>
        </w:rPr>
        <w:t>à ce que l</w:t>
      </w:r>
      <w:r w:rsidR="004D7FE8">
        <w:rPr>
          <w:b/>
          <w:bCs/>
          <w:lang w:val="fr-FR"/>
        </w:rPr>
        <w:t>’</w:t>
      </w:r>
      <w:r w:rsidRPr="00CA6543">
        <w:rPr>
          <w:b/>
          <w:bCs/>
          <w:lang w:val="fr-FR"/>
        </w:rPr>
        <w:t>étalon standard bleu n</w:t>
      </w:r>
      <w:r w:rsidRPr="00CA6543">
        <w:rPr>
          <w:b/>
          <w:bCs/>
          <w:vertAlign w:val="superscript"/>
          <w:lang w:val="fr-FR"/>
        </w:rPr>
        <w:t>o</w:t>
      </w:r>
      <w:r w:rsidRPr="00CA6543">
        <w:rPr>
          <w:b/>
          <w:bCs/>
          <w:lang w:val="fr-FR"/>
        </w:rPr>
        <w:t> 5 soit égal au degré 4 de l</w:t>
      </w:r>
      <w:r w:rsidR="004D7FE8">
        <w:rPr>
          <w:b/>
          <w:bCs/>
          <w:lang w:val="fr-FR"/>
        </w:rPr>
        <w:t>’</w:t>
      </w:r>
      <w:r w:rsidRPr="00CA6543">
        <w:rPr>
          <w:b/>
          <w:bCs/>
          <w:lang w:val="fr-FR"/>
        </w:rPr>
        <w:t>échelle de gris. Après cet essai, l</w:t>
      </w:r>
      <w:r w:rsidR="004D7FE8">
        <w:rPr>
          <w:b/>
          <w:bCs/>
          <w:lang w:val="fr-FR"/>
        </w:rPr>
        <w:t>’</w:t>
      </w:r>
      <w:r w:rsidRPr="00CA6543">
        <w:rPr>
          <w:b/>
          <w:bCs/>
          <w:lang w:val="fr-FR"/>
        </w:rPr>
        <w:t>échantillon est lavé avec une solution diluée d</w:t>
      </w:r>
      <w:r w:rsidR="004D7FE8">
        <w:rPr>
          <w:b/>
          <w:bCs/>
          <w:lang w:val="fr-FR"/>
        </w:rPr>
        <w:t>’</w:t>
      </w:r>
      <w:r w:rsidRPr="00CA6543">
        <w:rPr>
          <w:b/>
          <w:bCs/>
          <w:lang w:val="fr-FR"/>
        </w:rPr>
        <w:t>un détergent neutre, séché puis examiné pour contrôle de la conformité avec les exigences énoncées aux paragraphes 3.2 à 3.4.</w:t>
      </w:r>
    </w:p>
    <w:p w:rsidR="0087567B" w:rsidRPr="00DA6004" w:rsidRDefault="0087567B" w:rsidP="00680678">
      <w:pPr>
        <w:kinsoku/>
        <w:overflowPunct/>
        <w:autoSpaceDE/>
        <w:autoSpaceDN/>
        <w:adjustRightInd/>
        <w:snapToGrid/>
        <w:spacing w:after="120"/>
        <w:ind w:leftChars="567" w:left="2268" w:rightChars="567" w:right="1134" w:hanging="1134"/>
        <w:jc w:val="both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3.2</w:t>
      </w:r>
      <w:r w:rsidRPr="00DA6004">
        <w:rPr>
          <w:rFonts w:eastAsia="MS Mincho"/>
          <w:b/>
          <w:bCs/>
          <w:lang w:val="fr-FR"/>
        </w:rPr>
        <w:tab/>
      </w:r>
      <w:r w:rsidRPr="007963B4">
        <w:rPr>
          <w:rFonts w:eastAsia="MS Mincho"/>
          <w:b/>
          <w:bCs/>
          <w:lang w:val="fr-FR"/>
        </w:rPr>
        <w:t xml:space="preserve">Apparence visuelle </w:t>
      </w:r>
      <w:r w:rsidR="00376D9B">
        <w:rPr>
          <w:rFonts w:eastAsia="MS Mincho"/>
          <w:b/>
          <w:bCs/>
          <w:lang w:val="fr-FR"/>
        </w:rPr>
        <w:t>−</w:t>
      </w:r>
      <w:r w:rsidRPr="00DA6004">
        <w:rPr>
          <w:rFonts w:eastAsia="MS Mincho"/>
          <w:b/>
          <w:bCs/>
          <w:lang w:val="fr-FR"/>
        </w:rPr>
        <w:t xml:space="preserve"> Aucune </w:t>
      </w:r>
      <w:r w:rsidRPr="007963B4">
        <w:rPr>
          <w:rFonts w:eastAsia="MS Mincho"/>
          <w:b/>
          <w:bCs/>
          <w:lang w:val="fr-FR"/>
        </w:rPr>
        <w:t>partie de l</w:t>
      </w:r>
      <w:r w:rsidR="004D7FE8">
        <w:rPr>
          <w:rFonts w:eastAsia="MS Mincho"/>
          <w:b/>
          <w:bCs/>
          <w:lang w:val="fr-FR"/>
        </w:rPr>
        <w:t>’</w:t>
      </w:r>
      <w:r w:rsidRPr="007963B4">
        <w:rPr>
          <w:rFonts w:eastAsia="MS Mincho"/>
          <w:b/>
          <w:bCs/>
          <w:lang w:val="fr-FR"/>
        </w:rPr>
        <w:t xml:space="preserve">échantillon exposé ne doit montrer de signes de </w:t>
      </w:r>
      <w:r w:rsidRPr="005431B1">
        <w:rPr>
          <w:rFonts w:eastAsia="MS Mincho"/>
          <w:b/>
          <w:bCs/>
          <w:lang w:val="fr-FR"/>
        </w:rPr>
        <w:t>craquelures, écaillage, piqûres, boursouflures, décollement de la couche supérieure, distorsion, farinage, souillure ou corrosion</w:t>
      </w:r>
      <w:r w:rsidRPr="00DA6004">
        <w:rPr>
          <w:rFonts w:eastAsia="MS Mincho"/>
          <w:b/>
          <w:bCs/>
          <w:lang w:val="fr-FR"/>
        </w:rPr>
        <w:t>.</w:t>
      </w:r>
    </w:p>
    <w:p w:rsidR="0087567B" w:rsidRPr="00DA6004" w:rsidRDefault="0087567B" w:rsidP="00CA6543">
      <w:pPr>
        <w:pStyle w:val="SingleTxtG"/>
        <w:ind w:left="2268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Il ne doit pas y avoir de retrait supérieur à 0,5</w:t>
      </w:r>
      <w:r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 xml:space="preserve">% dans une direction linéaire </w:t>
      </w:r>
      <w:r>
        <w:rPr>
          <w:rFonts w:eastAsia="MS Mincho"/>
          <w:b/>
          <w:bCs/>
          <w:lang w:val="fr-FR"/>
        </w:rPr>
        <w:t xml:space="preserve">quelconque </w:t>
      </w:r>
      <w:r w:rsidRPr="00DA6004">
        <w:rPr>
          <w:rFonts w:eastAsia="MS Mincho"/>
          <w:b/>
          <w:bCs/>
          <w:lang w:val="fr-FR"/>
        </w:rPr>
        <w:t>et aucun signe de défaillance de l</w:t>
      </w:r>
      <w:r w:rsidR="004D7FE8">
        <w:rPr>
          <w:rFonts w:eastAsia="MS Mincho"/>
          <w:b/>
          <w:bCs/>
          <w:lang w:val="fr-FR"/>
        </w:rPr>
        <w:t>’</w:t>
      </w:r>
      <w:r w:rsidRPr="00DA6004">
        <w:rPr>
          <w:rFonts w:eastAsia="MS Mincho"/>
          <w:b/>
          <w:bCs/>
          <w:lang w:val="fr-FR"/>
        </w:rPr>
        <w:t>adhérence tel que le décollement des bords du substrat.</w:t>
      </w:r>
    </w:p>
    <w:p w:rsidR="0087567B" w:rsidRPr="00DA6004" w:rsidRDefault="0087567B" w:rsidP="00680678">
      <w:pPr>
        <w:kinsoku/>
        <w:overflowPunct/>
        <w:autoSpaceDE/>
        <w:autoSpaceDN/>
        <w:adjustRightInd/>
        <w:snapToGrid/>
        <w:spacing w:after="120"/>
        <w:ind w:leftChars="567" w:left="2268" w:rightChars="567" w:right="1134" w:hanging="1134"/>
        <w:jc w:val="both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3.3</w:t>
      </w:r>
      <w:r w:rsidRPr="00DA6004">
        <w:rPr>
          <w:rFonts w:eastAsia="MS Mincho"/>
          <w:b/>
          <w:bCs/>
          <w:lang w:val="fr-FR"/>
        </w:rPr>
        <w:tab/>
        <w:t>S</w:t>
      </w:r>
      <w:r>
        <w:rPr>
          <w:rFonts w:eastAsia="MS Mincho"/>
          <w:b/>
          <w:bCs/>
          <w:lang w:val="fr-FR"/>
        </w:rPr>
        <w:t>tabil</w:t>
      </w:r>
      <w:r w:rsidRPr="00DA6004">
        <w:rPr>
          <w:rFonts w:eastAsia="MS Mincho"/>
          <w:b/>
          <w:bCs/>
          <w:lang w:val="fr-FR"/>
        </w:rPr>
        <w:t>ité de</w:t>
      </w:r>
      <w:r>
        <w:rPr>
          <w:rFonts w:eastAsia="MS Mincho"/>
          <w:b/>
          <w:bCs/>
          <w:lang w:val="fr-FR"/>
        </w:rPr>
        <w:t xml:space="preserve">s </w:t>
      </w:r>
      <w:r w:rsidRPr="00DA6004">
        <w:rPr>
          <w:rFonts w:eastAsia="MS Mincho"/>
          <w:b/>
          <w:bCs/>
          <w:lang w:val="fr-FR"/>
        </w:rPr>
        <w:t>couleur</w:t>
      </w:r>
      <w:r>
        <w:rPr>
          <w:rFonts w:eastAsia="MS Mincho"/>
          <w:b/>
          <w:bCs/>
          <w:lang w:val="fr-FR"/>
        </w:rPr>
        <w:t>s</w:t>
      </w:r>
      <w:r w:rsidRPr="00DA6004">
        <w:rPr>
          <w:rFonts w:eastAsia="MS Mincho"/>
          <w:b/>
          <w:bCs/>
          <w:lang w:val="fr-FR"/>
        </w:rPr>
        <w:t xml:space="preserve"> </w:t>
      </w:r>
      <w:r w:rsidR="00376D9B">
        <w:rPr>
          <w:rFonts w:eastAsia="MS Mincho"/>
          <w:b/>
          <w:bCs/>
          <w:lang w:val="fr-FR"/>
        </w:rPr>
        <w:t>−</w:t>
      </w:r>
      <w:r w:rsidRPr="00DA6004">
        <w:rPr>
          <w:rFonts w:eastAsia="MS Mincho"/>
          <w:b/>
          <w:bCs/>
          <w:lang w:val="fr-FR"/>
        </w:rPr>
        <w:t xml:space="preserve"> Les couleurs de l</w:t>
      </w:r>
      <w:r w:rsidR="004D7FE8">
        <w:rPr>
          <w:rFonts w:eastAsia="MS Mincho"/>
          <w:b/>
          <w:bCs/>
          <w:lang w:val="fr-FR"/>
        </w:rPr>
        <w:t>’</w:t>
      </w:r>
      <w:r w:rsidRPr="00DA6004">
        <w:rPr>
          <w:rFonts w:eastAsia="MS Mincho"/>
          <w:b/>
          <w:bCs/>
          <w:lang w:val="fr-FR"/>
        </w:rPr>
        <w:t xml:space="preserve">échantillon exposé doivent toujours répondre aux exigences </w:t>
      </w:r>
      <w:r>
        <w:rPr>
          <w:rFonts w:eastAsia="MS Mincho"/>
          <w:b/>
          <w:bCs/>
          <w:lang w:val="fr-FR"/>
        </w:rPr>
        <w:t>énoncées</w:t>
      </w:r>
      <w:r w:rsidRPr="00DA6004">
        <w:rPr>
          <w:rFonts w:eastAsia="MS Mincho"/>
          <w:b/>
          <w:bCs/>
          <w:lang w:val="fr-FR"/>
        </w:rPr>
        <w:t xml:space="preserve"> au paragraphe 5.7.5.</w:t>
      </w:r>
    </w:p>
    <w:p w:rsidR="0087567B" w:rsidRPr="00DA6004" w:rsidRDefault="0087567B" w:rsidP="00376D9B">
      <w:pPr>
        <w:keepNext/>
        <w:kinsoku/>
        <w:overflowPunct/>
        <w:autoSpaceDE/>
        <w:autoSpaceDN/>
        <w:adjustRightInd/>
        <w:snapToGrid/>
        <w:spacing w:after="120"/>
        <w:ind w:leftChars="567" w:left="2268" w:rightChars="567" w:right="1134" w:hanging="1134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3.4</w:t>
      </w:r>
      <w:r w:rsidRPr="00DA6004">
        <w:rPr>
          <w:rFonts w:eastAsia="MS Mincho"/>
          <w:b/>
          <w:bCs/>
          <w:lang w:val="fr-FR"/>
        </w:rPr>
        <w:tab/>
        <w:t xml:space="preserve">Effet sur le coefficient de </w:t>
      </w:r>
      <w:proofErr w:type="spellStart"/>
      <w:r w:rsidRPr="00DA6004">
        <w:rPr>
          <w:rFonts w:eastAsia="MS Mincho"/>
          <w:b/>
          <w:bCs/>
          <w:lang w:val="fr-FR"/>
        </w:rPr>
        <w:t>rétroréflexion</w:t>
      </w:r>
      <w:proofErr w:type="spellEnd"/>
      <w:r w:rsidRPr="00DA6004">
        <w:rPr>
          <w:rFonts w:eastAsia="MS Mincho"/>
          <w:b/>
          <w:bCs/>
          <w:lang w:val="fr-FR"/>
        </w:rPr>
        <w:t xml:space="preserve"> d</w:t>
      </w:r>
      <w:r>
        <w:rPr>
          <w:rFonts w:eastAsia="MS Mincho"/>
          <w:b/>
          <w:bCs/>
          <w:lang w:val="fr-FR"/>
        </w:rPr>
        <w:t>es</w:t>
      </w:r>
      <w:r w:rsidRPr="00DA6004">
        <w:rPr>
          <w:rFonts w:eastAsia="MS Mincho"/>
          <w:b/>
          <w:bCs/>
          <w:lang w:val="fr-FR"/>
        </w:rPr>
        <w:t xml:space="preserve"> matériau</w:t>
      </w:r>
      <w:r>
        <w:rPr>
          <w:rFonts w:eastAsia="MS Mincho"/>
          <w:b/>
          <w:bCs/>
          <w:lang w:val="fr-FR"/>
        </w:rPr>
        <w:t>x</w:t>
      </w:r>
      <w:r w:rsidRPr="00DA6004">
        <w:rPr>
          <w:rFonts w:eastAsia="MS Mincho"/>
          <w:b/>
          <w:bCs/>
          <w:lang w:val="fr-FR"/>
        </w:rPr>
        <w:t xml:space="preserve"> </w:t>
      </w:r>
      <w:r>
        <w:rPr>
          <w:rFonts w:eastAsia="MS Mincho"/>
          <w:b/>
          <w:bCs/>
          <w:lang w:val="fr-FR"/>
        </w:rPr>
        <w:t xml:space="preserve">de marquage </w:t>
      </w:r>
      <w:proofErr w:type="spellStart"/>
      <w:r w:rsidRPr="00DA6004">
        <w:rPr>
          <w:rFonts w:eastAsia="MS Mincho"/>
          <w:b/>
          <w:bCs/>
          <w:lang w:val="fr-FR"/>
        </w:rPr>
        <w:t>rétroréfléchissant</w:t>
      </w:r>
      <w:r>
        <w:rPr>
          <w:rFonts w:eastAsia="MS Mincho"/>
          <w:b/>
          <w:bCs/>
          <w:lang w:val="fr-FR"/>
        </w:rPr>
        <w:t>s</w:t>
      </w:r>
      <w:proofErr w:type="spellEnd"/>
    </w:p>
    <w:p w:rsidR="0087567B" w:rsidRPr="00DA6004" w:rsidRDefault="0087567B" w:rsidP="00680678">
      <w:pPr>
        <w:kinsoku/>
        <w:overflowPunct/>
        <w:autoSpaceDE/>
        <w:autoSpaceDN/>
        <w:adjustRightInd/>
        <w:snapToGrid/>
        <w:spacing w:after="120"/>
        <w:ind w:leftChars="567" w:left="2268" w:rightChars="567" w:right="1134" w:hanging="1134"/>
        <w:jc w:val="both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3.4.1</w:t>
      </w:r>
      <w:r w:rsidRPr="00DA6004">
        <w:rPr>
          <w:rFonts w:eastAsia="MS Mincho"/>
          <w:b/>
          <w:bCs/>
          <w:lang w:val="fr-FR"/>
        </w:rPr>
        <w:tab/>
      </w:r>
      <w:r w:rsidRPr="00820004">
        <w:rPr>
          <w:rFonts w:eastAsia="MS Mincho"/>
          <w:b/>
          <w:bCs/>
          <w:lang w:val="fr-FR"/>
        </w:rPr>
        <w:t>Pour cette vérification, les mesures sont faites uniquement sous un angle d</w:t>
      </w:r>
      <w:r w:rsidR="004D7FE8">
        <w:rPr>
          <w:rFonts w:eastAsia="MS Mincho"/>
          <w:b/>
          <w:bCs/>
          <w:lang w:val="fr-FR"/>
        </w:rPr>
        <w:t>’</w:t>
      </w:r>
      <w:r w:rsidRPr="00820004">
        <w:rPr>
          <w:rFonts w:eastAsia="MS Mincho"/>
          <w:b/>
          <w:bCs/>
          <w:lang w:val="fr-FR"/>
        </w:rPr>
        <w:t xml:space="preserve">observation </w:t>
      </w:r>
      <w:r>
        <w:rPr>
          <w:rFonts w:eastAsia="MS Mincho"/>
          <w:b/>
          <w:bCs/>
          <w:lang w:val="fr-FR"/>
        </w:rPr>
        <w:t>de</w:t>
      </w:r>
      <w:r w:rsidRPr="00820004">
        <w:rPr>
          <w:rFonts w:eastAsia="MS Mincho"/>
          <w:b/>
          <w:bCs/>
          <w:lang w:val="fr-FR"/>
        </w:rPr>
        <w:t xml:space="preserve"> </w:t>
      </w:r>
      <w:r w:rsidRPr="00DA6004">
        <w:rPr>
          <w:rFonts w:eastAsia="MS Mincho"/>
          <w:b/>
          <w:bCs/>
          <w:lang w:val="fr-FR"/>
        </w:rPr>
        <w:t>20</w:t>
      </w:r>
      <w:r w:rsidR="00376D9B">
        <w:rPr>
          <w:rFonts w:eastAsia="MS Mincho"/>
          <w:b/>
          <w:bCs/>
          <w:lang w:val="fr-FR"/>
        </w:rPr>
        <w:sym w:font="Symbol" w:char="F0A2"/>
      </w:r>
      <w:r w:rsidRPr="00DA6004">
        <w:rPr>
          <w:rFonts w:eastAsia="MS Mincho"/>
          <w:b/>
          <w:bCs/>
          <w:lang w:val="fr-FR"/>
        </w:rPr>
        <w:t xml:space="preserve"> et à un angle </w:t>
      </w:r>
      <w:r w:rsidRPr="00820004">
        <w:rPr>
          <w:rFonts w:eastAsia="MS Mincho"/>
          <w:b/>
          <w:bCs/>
          <w:lang w:val="fr-FR"/>
        </w:rPr>
        <w:t>d</w:t>
      </w:r>
      <w:r w:rsidR="004D7FE8">
        <w:rPr>
          <w:rFonts w:eastAsia="MS Mincho"/>
          <w:b/>
          <w:bCs/>
          <w:lang w:val="fr-FR"/>
        </w:rPr>
        <w:t>’</w:t>
      </w:r>
      <w:r w:rsidRPr="00820004">
        <w:rPr>
          <w:rFonts w:eastAsia="MS Mincho"/>
          <w:b/>
          <w:bCs/>
          <w:lang w:val="fr-FR"/>
        </w:rPr>
        <w:t xml:space="preserve">éclairage </w:t>
      </w:r>
      <w:r w:rsidRPr="00DA6004">
        <w:rPr>
          <w:rFonts w:eastAsia="MS Mincho"/>
          <w:b/>
          <w:bCs/>
          <w:lang w:val="fr-FR"/>
        </w:rPr>
        <w:t>de 5</w:t>
      </w:r>
      <w:r w:rsidR="00376D9B"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>degrés</w:t>
      </w:r>
      <w:r>
        <w:rPr>
          <w:rFonts w:eastAsia="MS Mincho"/>
          <w:b/>
          <w:bCs/>
          <w:lang w:val="fr-FR"/>
        </w:rPr>
        <w:t>,</w:t>
      </w:r>
      <w:r w:rsidRPr="00DA6004">
        <w:rPr>
          <w:rFonts w:eastAsia="MS Mincho"/>
          <w:b/>
          <w:bCs/>
          <w:lang w:val="fr-FR"/>
        </w:rPr>
        <w:t xml:space="preserve"> selon la méthode indiquée au paragraphe</w:t>
      </w:r>
      <w:r w:rsidR="00376D9B"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>5.7.4.</w:t>
      </w:r>
    </w:p>
    <w:p w:rsidR="0087567B" w:rsidRPr="00DA6004" w:rsidRDefault="0087567B" w:rsidP="00680678">
      <w:pPr>
        <w:kinsoku/>
        <w:overflowPunct/>
        <w:autoSpaceDE/>
        <w:autoSpaceDN/>
        <w:adjustRightInd/>
        <w:snapToGrid/>
        <w:spacing w:after="120"/>
        <w:ind w:leftChars="567" w:left="2268" w:rightChars="567" w:right="1134" w:hanging="1134"/>
        <w:jc w:val="both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3.4.2</w:t>
      </w:r>
      <w:r w:rsidRPr="00DA6004">
        <w:rPr>
          <w:rFonts w:eastAsia="MS Mincho"/>
          <w:b/>
          <w:bCs/>
          <w:lang w:val="fr-FR"/>
        </w:rPr>
        <w:tab/>
      </w:r>
      <w:r w:rsidRPr="002E48E8">
        <w:rPr>
          <w:rFonts w:eastAsia="MS Mincho"/>
          <w:b/>
          <w:bCs/>
          <w:lang w:val="fr-FR"/>
        </w:rPr>
        <w:t xml:space="preserve">Le coefficient de </w:t>
      </w:r>
      <w:proofErr w:type="spellStart"/>
      <w:r w:rsidRPr="002E48E8">
        <w:rPr>
          <w:rFonts w:eastAsia="MS Mincho"/>
          <w:b/>
          <w:bCs/>
          <w:lang w:val="fr-FR"/>
        </w:rPr>
        <w:t>rétroréflexion</w:t>
      </w:r>
      <w:proofErr w:type="spellEnd"/>
      <w:r w:rsidRPr="002E48E8">
        <w:rPr>
          <w:rFonts w:eastAsia="MS Mincho"/>
          <w:b/>
          <w:bCs/>
          <w:lang w:val="fr-FR"/>
        </w:rPr>
        <w:t xml:space="preserve"> de </w:t>
      </w:r>
      <w:bookmarkStart w:id="7" w:name="_Hlk54857871"/>
      <w:r w:rsidRPr="002E48E8">
        <w:rPr>
          <w:rFonts w:eastAsia="MS Mincho"/>
          <w:b/>
          <w:bCs/>
          <w:lang w:val="fr-FR"/>
        </w:rPr>
        <w:t>l</w:t>
      </w:r>
      <w:r w:rsidR="004D7FE8">
        <w:rPr>
          <w:rFonts w:eastAsia="MS Mincho"/>
          <w:b/>
          <w:bCs/>
          <w:lang w:val="fr-FR"/>
        </w:rPr>
        <w:t>’</w:t>
      </w:r>
      <w:r w:rsidRPr="002E48E8">
        <w:rPr>
          <w:rFonts w:eastAsia="MS Mincho"/>
          <w:b/>
          <w:bCs/>
          <w:lang w:val="fr-FR"/>
        </w:rPr>
        <w:t xml:space="preserve">échantillon </w:t>
      </w:r>
      <w:bookmarkEnd w:id="7"/>
      <w:r w:rsidRPr="002E48E8">
        <w:rPr>
          <w:rFonts w:eastAsia="MS Mincho"/>
          <w:b/>
          <w:bCs/>
          <w:lang w:val="fr-FR"/>
        </w:rPr>
        <w:t>exposé ne doit pas, après séchage, être inférieur à 80</w:t>
      </w:r>
      <w:r w:rsidR="00376D9B">
        <w:rPr>
          <w:rFonts w:eastAsia="MS Mincho"/>
          <w:b/>
          <w:bCs/>
          <w:lang w:val="fr-FR"/>
        </w:rPr>
        <w:t> </w:t>
      </w:r>
      <w:r w:rsidRPr="002E48E8">
        <w:rPr>
          <w:rFonts w:eastAsia="MS Mincho"/>
          <w:b/>
          <w:bCs/>
          <w:lang w:val="fr-FR"/>
        </w:rPr>
        <w:t xml:space="preserve">% de la valeur indiquée </w:t>
      </w:r>
      <w:r w:rsidRPr="00DA6004">
        <w:rPr>
          <w:rFonts w:eastAsia="MS Mincho"/>
          <w:b/>
          <w:bCs/>
          <w:lang w:val="fr-FR"/>
        </w:rPr>
        <w:t>au paragraphe</w:t>
      </w:r>
      <w:r w:rsidR="00376D9B"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>5.7.4, tableau</w:t>
      </w:r>
      <w:r w:rsidR="00376D9B"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>12.</w:t>
      </w:r>
    </w:p>
    <w:p w:rsidR="0087567B" w:rsidRPr="00DA6004" w:rsidRDefault="0087567B" w:rsidP="00680678">
      <w:pPr>
        <w:kinsoku/>
        <w:overflowPunct/>
        <w:autoSpaceDE/>
        <w:autoSpaceDN/>
        <w:adjustRightInd/>
        <w:snapToGrid/>
        <w:spacing w:after="120"/>
        <w:ind w:leftChars="567" w:left="2268" w:rightChars="567" w:right="1134" w:hanging="1134"/>
        <w:jc w:val="both"/>
        <w:rPr>
          <w:rFonts w:eastAsia="MS Mincho"/>
          <w:b/>
          <w:bCs/>
          <w:lang w:val="fr-FR"/>
        </w:rPr>
      </w:pPr>
      <w:r w:rsidRPr="00DA6004">
        <w:rPr>
          <w:rFonts w:eastAsia="MS Mincho"/>
          <w:b/>
          <w:bCs/>
          <w:lang w:val="fr-FR"/>
        </w:rPr>
        <w:t>3.4.3</w:t>
      </w:r>
      <w:r w:rsidRPr="00DA6004">
        <w:rPr>
          <w:rFonts w:eastAsia="MS Mincho"/>
          <w:b/>
          <w:bCs/>
          <w:lang w:val="fr-FR"/>
        </w:rPr>
        <w:tab/>
      </w:r>
      <w:r>
        <w:rPr>
          <w:rFonts w:eastAsia="MS Mincho"/>
          <w:b/>
          <w:bCs/>
          <w:lang w:val="fr-FR"/>
        </w:rPr>
        <w:t>L</w:t>
      </w:r>
      <w:r w:rsidR="004D7FE8">
        <w:rPr>
          <w:rFonts w:eastAsia="MS Mincho"/>
          <w:b/>
          <w:bCs/>
          <w:lang w:val="fr-FR"/>
        </w:rPr>
        <w:t>’</w:t>
      </w:r>
      <w:r w:rsidRPr="002E48E8">
        <w:rPr>
          <w:rFonts w:eastAsia="MS Mincho"/>
          <w:b/>
          <w:bCs/>
          <w:lang w:val="fr-FR"/>
        </w:rPr>
        <w:t xml:space="preserve">échantillon </w:t>
      </w:r>
      <w:r w:rsidRPr="00DA6004">
        <w:rPr>
          <w:rFonts w:eastAsia="MS Mincho"/>
          <w:b/>
          <w:bCs/>
          <w:lang w:val="fr-FR"/>
        </w:rPr>
        <w:t>doit ensuite être soumis à une simulation de pluie comme décrit au paragraphe</w:t>
      </w:r>
      <w:r w:rsidR="00376D9B"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>7.7 de la norme EN</w:t>
      </w:r>
      <w:r w:rsidR="00376D9B"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>13422(2004) (</w:t>
      </w:r>
      <w:r w:rsidRPr="007074A4">
        <w:rPr>
          <w:rFonts w:eastAsia="MS Mincho"/>
          <w:b/>
          <w:bCs/>
          <w:lang w:val="fr-FR"/>
        </w:rPr>
        <w:t>Signalisation routière verticale. Signaux temporaires. Dispositifs coniques et balises de signalisation</w:t>
      </w:r>
      <w:r w:rsidRPr="00DA6004">
        <w:rPr>
          <w:rFonts w:eastAsia="MS Mincho"/>
          <w:b/>
          <w:bCs/>
          <w:lang w:val="fr-FR"/>
        </w:rPr>
        <w:t xml:space="preserve">) et son coefficient de </w:t>
      </w:r>
      <w:proofErr w:type="spellStart"/>
      <w:r w:rsidRPr="00DA6004">
        <w:rPr>
          <w:rFonts w:eastAsia="MS Mincho"/>
          <w:b/>
          <w:bCs/>
          <w:lang w:val="fr-FR"/>
        </w:rPr>
        <w:t>rétroréflexion</w:t>
      </w:r>
      <w:proofErr w:type="spellEnd"/>
      <w:r w:rsidRPr="00DA6004">
        <w:rPr>
          <w:rFonts w:eastAsia="MS Mincho"/>
          <w:b/>
          <w:bCs/>
          <w:lang w:val="fr-FR"/>
        </w:rPr>
        <w:t xml:space="preserve"> dans ces conditions ne doit pas être inférieur à 90</w:t>
      </w:r>
      <w:r>
        <w:rPr>
          <w:rFonts w:eastAsia="MS Mincho"/>
          <w:b/>
          <w:bCs/>
          <w:lang w:val="fr-FR"/>
        </w:rPr>
        <w:t> </w:t>
      </w:r>
      <w:r w:rsidRPr="00DA6004">
        <w:rPr>
          <w:rFonts w:eastAsia="MS Mincho"/>
          <w:b/>
          <w:bCs/>
          <w:lang w:val="fr-FR"/>
        </w:rPr>
        <w:t>% de la valeur obtenue lors de la mesure à l</w:t>
      </w:r>
      <w:r w:rsidR="004D7FE8">
        <w:rPr>
          <w:rFonts w:eastAsia="MS Mincho"/>
          <w:b/>
          <w:bCs/>
          <w:lang w:val="fr-FR"/>
        </w:rPr>
        <w:t>’</w:t>
      </w:r>
      <w:r w:rsidRPr="00DA6004">
        <w:rPr>
          <w:rFonts w:eastAsia="MS Mincho"/>
          <w:b/>
          <w:bCs/>
          <w:lang w:val="fr-FR"/>
        </w:rPr>
        <w:t xml:space="preserve">état sec, </w:t>
      </w:r>
      <w:r>
        <w:rPr>
          <w:rFonts w:eastAsia="MS Mincho"/>
          <w:b/>
          <w:bCs/>
          <w:lang w:val="fr-FR"/>
        </w:rPr>
        <w:t>tel qu</w:t>
      </w:r>
      <w:r w:rsidR="004D7FE8">
        <w:rPr>
          <w:rFonts w:eastAsia="MS Mincho"/>
          <w:b/>
          <w:bCs/>
          <w:lang w:val="fr-FR"/>
        </w:rPr>
        <w:t>’</w:t>
      </w:r>
      <w:r>
        <w:rPr>
          <w:rFonts w:eastAsia="MS Mincho"/>
          <w:b/>
          <w:bCs/>
          <w:lang w:val="fr-FR"/>
        </w:rPr>
        <w:t>ind</w:t>
      </w:r>
      <w:r w:rsidRPr="00DA6004">
        <w:rPr>
          <w:rFonts w:eastAsia="MS Mincho"/>
          <w:b/>
          <w:bCs/>
          <w:lang w:val="fr-FR"/>
        </w:rPr>
        <w:t>iqué au paragraphe</w:t>
      </w:r>
      <w:r w:rsidRPr="00376D9B">
        <w:t xml:space="preserve"> </w:t>
      </w:r>
      <w:r w:rsidRPr="00DA6004">
        <w:rPr>
          <w:rFonts w:eastAsia="MS Mincho"/>
          <w:b/>
          <w:bCs/>
          <w:lang w:val="fr-FR"/>
        </w:rPr>
        <w:t>3.4.2.</w:t>
      </w:r>
    </w:p>
    <w:p w:rsidR="0087567B" w:rsidRDefault="0087567B" w:rsidP="00680678">
      <w:pPr>
        <w:pStyle w:val="SingleTxtG"/>
        <w:ind w:left="2268"/>
        <w:rPr>
          <w:lang w:val="fr-FR"/>
        </w:rPr>
      </w:pPr>
      <w:r w:rsidRPr="00680678">
        <w:rPr>
          <w:b/>
          <w:bCs/>
          <w:lang w:val="fr-FR"/>
        </w:rPr>
        <w:t>Il est possible d</w:t>
      </w:r>
      <w:r w:rsidR="004D7FE8">
        <w:rPr>
          <w:b/>
          <w:bCs/>
          <w:lang w:val="fr-FR"/>
        </w:rPr>
        <w:t>’</w:t>
      </w:r>
      <w:r w:rsidRPr="00680678">
        <w:rPr>
          <w:b/>
          <w:bCs/>
          <w:lang w:val="fr-FR"/>
        </w:rPr>
        <w:t>utiliser des buses autres que celles décrites au paragraphe</w:t>
      </w:r>
      <w:r w:rsidR="00376D9B">
        <w:rPr>
          <w:b/>
          <w:bCs/>
          <w:lang w:val="fr-FR"/>
        </w:rPr>
        <w:t> </w:t>
      </w:r>
      <w:r w:rsidRPr="00680678">
        <w:rPr>
          <w:b/>
          <w:bCs/>
          <w:lang w:val="fr-FR"/>
        </w:rPr>
        <w:t>7.7 de la norme EN</w:t>
      </w:r>
      <w:r w:rsidR="00376D9B">
        <w:rPr>
          <w:b/>
          <w:bCs/>
          <w:lang w:val="fr-FR"/>
        </w:rPr>
        <w:t> </w:t>
      </w:r>
      <w:r w:rsidRPr="00680678">
        <w:rPr>
          <w:b/>
          <w:bCs/>
          <w:lang w:val="fr-FR"/>
        </w:rPr>
        <w:t>13422(2004), à condition d</w:t>
      </w:r>
      <w:r w:rsidR="004D7FE8">
        <w:rPr>
          <w:b/>
          <w:bCs/>
          <w:lang w:val="fr-FR"/>
        </w:rPr>
        <w:t>’</w:t>
      </w:r>
      <w:r w:rsidRPr="00680678">
        <w:rPr>
          <w:b/>
          <w:bCs/>
          <w:lang w:val="fr-FR"/>
        </w:rPr>
        <w:t>obtenir la même efficacité de la pluie simulée (par exemple, répartition de l</w:t>
      </w:r>
      <w:r w:rsidR="004D7FE8">
        <w:rPr>
          <w:b/>
          <w:bCs/>
          <w:lang w:val="fr-FR"/>
        </w:rPr>
        <w:t>’</w:t>
      </w:r>
      <w:r w:rsidRPr="00680678">
        <w:rPr>
          <w:b/>
          <w:bCs/>
          <w:lang w:val="fr-FR"/>
        </w:rPr>
        <w:t>eau à la surface de l</w:t>
      </w:r>
      <w:r w:rsidR="004D7FE8">
        <w:rPr>
          <w:b/>
          <w:bCs/>
          <w:lang w:val="fr-FR"/>
        </w:rPr>
        <w:t>’</w:t>
      </w:r>
      <w:r w:rsidRPr="00680678">
        <w:rPr>
          <w:b/>
          <w:bCs/>
          <w:lang w:val="fr-FR"/>
        </w:rPr>
        <w:t>échantillon soumis à l</w:t>
      </w:r>
      <w:r w:rsidR="004D7FE8">
        <w:rPr>
          <w:b/>
          <w:bCs/>
          <w:lang w:val="fr-FR"/>
        </w:rPr>
        <w:t>’</w:t>
      </w:r>
      <w:r w:rsidRPr="00680678">
        <w:rPr>
          <w:b/>
          <w:bCs/>
          <w:lang w:val="fr-FR"/>
        </w:rPr>
        <w:t>essai).</w:t>
      </w:r>
      <w:r>
        <w:rPr>
          <w:lang w:val="fr-FR"/>
        </w:rPr>
        <w:t> ».</w:t>
      </w:r>
    </w:p>
    <w:p w:rsidR="0087567B" w:rsidRPr="00DA6004" w:rsidRDefault="0087567B" w:rsidP="00376D9B">
      <w:pPr>
        <w:pStyle w:val="SingleTxtG"/>
        <w:keepNext/>
        <w:rPr>
          <w:lang w:val="fr-FR"/>
        </w:rPr>
      </w:pPr>
      <w:r w:rsidRPr="00DA6004">
        <w:rPr>
          <w:i/>
          <w:lang w:val="fr-FR"/>
        </w:rPr>
        <w:br w:type="page"/>
        <w:t>Annexe 24</w:t>
      </w:r>
      <w:r w:rsidRPr="00DA6004">
        <w:rPr>
          <w:lang w:val="fr-FR"/>
        </w:rPr>
        <w:t>, lire :</w:t>
      </w:r>
    </w:p>
    <w:p w:rsidR="0087567B" w:rsidRPr="00DA6004" w:rsidRDefault="0087567B" w:rsidP="00376D9B">
      <w:pPr>
        <w:pStyle w:val="HChG"/>
        <w:rPr>
          <w:lang w:val="fr-FR"/>
        </w:rPr>
      </w:pPr>
      <w:r w:rsidRPr="00DA6004">
        <w:rPr>
          <w:lang w:val="fr-FR"/>
        </w:rPr>
        <w:tab/>
      </w:r>
      <w:r w:rsidRPr="00DA6004">
        <w:rPr>
          <w:lang w:val="fr-FR"/>
        </w:rPr>
        <w:tab/>
      </w:r>
      <w:r w:rsidRPr="00376D9B">
        <w:rPr>
          <w:b w:val="0"/>
          <w:bCs/>
          <w:sz w:val="20"/>
          <w:lang w:val="fr-FR"/>
        </w:rPr>
        <w:t>« </w:t>
      </w:r>
      <w:r w:rsidRPr="00DA6004">
        <w:rPr>
          <w:lang w:val="fr-FR"/>
        </w:rPr>
        <w:t>Exemples de marques d</w:t>
      </w:r>
      <w:r w:rsidR="004D7FE8">
        <w:rPr>
          <w:lang w:val="fr-FR"/>
        </w:rPr>
        <w:t>’</w:t>
      </w:r>
      <w:r w:rsidRPr="00DA6004">
        <w:rPr>
          <w:lang w:val="fr-FR"/>
        </w:rPr>
        <w:t>homologation</w:t>
      </w:r>
    </w:p>
    <w:p w:rsidR="0087567B" w:rsidRDefault="0087567B" w:rsidP="0087567B">
      <w:pPr>
        <w:pStyle w:val="Titre1"/>
        <w:spacing w:after="120"/>
        <w:rPr>
          <w:b/>
          <w:bCs/>
          <w:lang w:val="fr-FR"/>
        </w:rPr>
      </w:pPr>
      <w:bookmarkStart w:id="8" w:name="_Toc369177371"/>
      <w:r w:rsidRPr="00DA6004">
        <w:rPr>
          <w:lang w:val="fr-FR"/>
        </w:rPr>
        <w:t>Figure A 24-I</w:t>
      </w:r>
      <w:bookmarkStart w:id="9" w:name="_Toc369177372"/>
      <w:bookmarkEnd w:id="8"/>
      <w:r w:rsidRPr="00DA6004">
        <w:rPr>
          <w:lang w:val="fr-FR"/>
        </w:rPr>
        <w:br/>
      </w:r>
      <w:r w:rsidRPr="00DA6004">
        <w:rPr>
          <w:b/>
          <w:bCs/>
          <w:lang w:val="fr-FR"/>
        </w:rPr>
        <w:t>Exemples de marquage d</w:t>
      </w:r>
      <w:r w:rsidR="004D7FE8">
        <w:rPr>
          <w:b/>
          <w:bCs/>
          <w:lang w:val="fr-FR"/>
        </w:rPr>
        <w:t>’</w:t>
      </w:r>
      <w:r w:rsidRPr="00DA6004">
        <w:rPr>
          <w:b/>
          <w:bCs/>
          <w:lang w:val="fr-FR"/>
        </w:rPr>
        <w:t>un dispositif simple</w:t>
      </w:r>
      <w:bookmarkEnd w:id="9"/>
    </w:p>
    <w:tbl>
      <w:tblPr>
        <w:tblStyle w:val="Grilledutableau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96"/>
        <w:gridCol w:w="3675"/>
      </w:tblGrid>
      <w:tr w:rsidR="00376D9B" w:rsidTr="0017420F">
        <w:trPr>
          <w:jc w:val="center"/>
        </w:trPr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D9B" w:rsidRDefault="00376D9B" w:rsidP="0017420F">
            <w:pPr>
              <w:tabs>
                <w:tab w:val="left" w:pos="710"/>
              </w:tabs>
              <w:spacing w:before="120" w:after="120"/>
              <w:jc w:val="both"/>
            </w:pPr>
            <w:r w:rsidRPr="00DA6004">
              <w:rPr>
                <w:i/>
                <w:lang w:val="fr-FR"/>
              </w:rPr>
              <w:t>Note</w:t>
            </w:r>
            <w:r w:rsidRPr="00DA6004">
              <w:rPr>
                <w:lang w:val="fr-FR"/>
              </w:rPr>
              <w:t> :</w:t>
            </w:r>
            <w:r w:rsidRPr="00DA6004">
              <w:rPr>
                <w:lang w:val="fr-FR"/>
              </w:rPr>
              <w:tab/>
              <w:t>Le numéro d</w:t>
            </w:r>
            <w:r w:rsidR="004D7FE8">
              <w:rPr>
                <w:lang w:val="fr-FR"/>
              </w:rPr>
              <w:t>’</w:t>
            </w:r>
            <w:r w:rsidRPr="00DA6004">
              <w:rPr>
                <w:lang w:val="fr-FR"/>
              </w:rPr>
              <w:t xml:space="preserve">homologation doit être placé à proximité du cercle circonscrit à la lettre </w:t>
            </w:r>
            <w:r>
              <w:rPr>
                <w:lang w:val="fr-FR"/>
              </w:rPr>
              <w:t>“</w:t>
            </w:r>
            <w:r w:rsidRPr="00DA6004">
              <w:rPr>
                <w:lang w:val="fr-FR"/>
              </w:rPr>
              <w:t>E</w:t>
            </w:r>
            <w:r>
              <w:rPr>
                <w:lang w:val="fr-FR"/>
              </w:rPr>
              <w:t>”</w:t>
            </w:r>
            <w:r w:rsidRPr="00DA6004">
              <w:rPr>
                <w:lang w:val="fr-FR"/>
              </w:rPr>
              <w:t xml:space="preserve">, dans une position quelconque par rapport à celui-ci. Les chiffres qui le composent doivent être orientés comme la lettre </w:t>
            </w:r>
            <w:r>
              <w:rPr>
                <w:lang w:val="fr-FR"/>
              </w:rPr>
              <w:t>“</w:t>
            </w:r>
            <w:r w:rsidRPr="00DA6004">
              <w:rPr>
                <w:lang w:val="fr-FR"/>
              </w:rPr>
              <w:t>E</w:t>
            </w:r>
            <w:r>
              <w:rPr>
                <w:lang w:val="fr-FR"/>
              </w:rPr>
              <w:t>”</w:t>
            </w:r>
            <w:r w:rsidRPr="00DA6004">
              <w:rPr>
                <w:lang w:val="fr-FR"/>
              </w:rPr>
              <w:t>. Le groupe de symboles qui indique la classe doit être diamétralement opposé au numéro d</w:t>
            </w:r>
            <w:r w:rsidR="004D7FE8">
              <w:rPr>
                <w:lang w:val="fr-FR"/>
              </w:rPr>
              <w:t>’</w:t>
            </w:r>
            <w:r w:rsidRPr="00DA6004">
              <w:rPr>
                <w:lang w:val="fr-FR"/>
              </w:rPr>
              <w:t>homologation. Les autorités d</w:t>
            </w:r>
            <w:r w:rsidR="004D7FE8">
              <w:rPr>
                <w:lang w:val="fr-FR"/>
              </w:rPr>
              <w:t>’</w:t>
            </w:r>
            <w:r w:rsidRPr="00DA6004">
              <w:rPr>
                <w:lang w:val="fr-FR"/>
              </w:rPr>
              <w:t>homologation s</w:t>
            </w:r>
            <w:r w:rsidR="004D7FE8">
              <w:rPr>
                <w:lang w:val="fr-FR"/>
              </w:rPr>
              <w:t>’</w:t>
            </w:r>
            <w:r w:rsidRPr="00DA6004">
              <w:rPr>
                <w:lang w:val="fr-FR"/>
              </w:rPr>
              <w:t>abstiendront d</w:t>
            </w:r>
            <w:r w:rsidR="004D7FE8">
              <w:rPr>
                <w:lang w:val="fr-FR"/>
              </w:rPr>
              <w:t>’</w:t>
            </w:r>
            <w:r w:rsidRPr="00DA6004">
              <w:rPr>
                <w:lang w:val="fr-FR"/>
              </w:rPr>
              <w:t>utiliser les numéros d</w:t>
            </w:r>
            <w:r w:rsidR="004D7FE8">
              <w:rPr>
                <w:lang w:val="fr-FR"/>
              </w:rPr>
              <w:t>’</w:t>
            </w:r>
            <w:r w:rsidRPr="00DA6004">
              <w:rPr>
                <w:lang w:val="fr-FR"/>
              </w:rPr>
              <w:t xml:space="preserve">homologation IA, IB, IIIA, IIIB </w:t>
            </w:r>
            <w:r w:rsidRPr="00DA6004">
              <w:rPr>
                <w:spacing w:val="-2"/>
                <w:lang w:val="fr-FR"/>
              </w:rPr>
              <w:t>et</w:t>
            </w:r>
            <w:r>
              <w:rPr>
                <w:spacing w:val="-2"/>
                <w:lang w:val="fr-FR"/>
              </w:rPr>
              <w:t xml:space="preserve"> </w:t>
            </w:r>
            <w:r w:rsidRPr="00DA6004">
              <w:rPr>
                <w:spacing w:val="-2"/>
                <w:lang w:val="fr-FR"/>
              </w:rPr>
              <w:t>IVA, susceptibles d</w:t>
            </w:r>
            <w:r w:rsidR="004D7FE8">
              <w:rPr>
                <w:spacing w:val="-2"/>
                <w:lang w:val="fr-FR"/>
              </w:rPr>
              <w:t>’</w:t>
            </w:r>
            <w:r w:rsidRPr="00DA6004">
              <w:rPr>
                <w:spacing w:val="-2"/>
                <w:lang w:val="fr-FR"/>
              </w:rPr>
              <w:t>être confondus avec les symboles des classes IA, IB, IIIA, IIIB et IVA.</w:t>
            </w:r>
          </w:p>
        </w:tc>
      </w:tr>
      <w:tr w:rsidR="00376D9B" w:rsidTr="0017420F">
        <w:trPr>
          <w:jc w:val="center"/>
        </w:trPr>
        <w:tc>
          <w:tcPr>
            <w:tcW w:w="76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D9B" w:rsidRDefault="00376D9B" w:rsidP="0051048F">
            <w:pPr>
              <w:spacing w:after="120"/>
              <w:jc w:val="both"/>
            </w:pPr>
            <w:r w:rsidRPr="00DA6004">
              <w:rPr>
                <w:lang w:val="fr-FR"/>
              </w:rPr>
              <w:t>Ces croquis, qui correspondent à diverses réalisations possibles, sont donnés uniquement à titre d</w:t>
            </w:r>
            <w:r w:rsidR="004D7FE8">
              <w:rPr>
                <w:lang w:val="fr-FR"/>
              </w:rPr>
              <w:t>’</w:t>
            </w:r>
            <w:r w:rsidRPr="00DA6004">
              <w:rPr>
                <w:lang w:val="fr-FR"/>
              </w:rPr>
              <w:t>exemples.</w:t>
            </w:r>
          </w:p>
        </w:tc>
      </w:tr>
      <w:tr w:rsidR="00376D9B" w:rsidTr="0017420F">
        <w:trPr>
          <w:trHeight w:val="2835"/>
          <w:jc w:val="center"/>
        </w:trPr>
        <w:tc>
          <w:tcPr>
            <w:tcW w:w="38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D9B" w:rsidRDefault="00376D9B" w:rsidP="0017420F">
            <w:pPr>
              <w:spacing w:after="120"/>
              <w:ind w:left="-67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C9BD1EF" wp14:editId="30D1BDBA">
                  <wp:extent cx="2304000" cy="1971949"/>
                  <wp:effectExtent l="0" t="0" r="127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" t="1" r="2884" b="7204"/>
                          <a:stretch/>
                        </pic:blipFill>
                        <pic:spPr bwMode="auto">
                          <a:xfrm>
                            <a:off x="0" y="0"/>
                            <a:ext cx="2374647" cy="203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417D2C">
            <w:pPr>
              <w:spacing w:after="120"/>
              <w:jc w:val="both"/>
            </w:pPr>
            <w:r w:rsidRPr="00417D2C">
              <w:t>Modèle A :</w:t>
            </w:r>
          </w:p>
          <w:p w:rsidR="00417D2C" w:rsidRPr="00417D2C" w:rsidRDefault="00417D2C" w:rsidP="00417D2C">
            <w:pPr>
              <w:spacing w:after="120"/>
              <w:jc w:val="both"/>
              <w:rPr>
                <w:spacing w:val="-3"/>
              </w:rPr>
            </w:pPr>
            <w:r w:rsidRPr="00417D2C">
              <w:rPr>
                <w:spacing w:val="-3"/>
              </w:rPr>
              <w:t>Cette marque d</w:t>
            </w:r>
            <w:r w:rsidR="004D7FE8">
              <w:rPr>
                <w:spacing w:val="-3"/>
              </w:rPr>
              <w:t>’</w:t>
            </w:r>
            <w:r w:rsidRPr="00417D2C">
              <w:rPr>
                <w:spacing w:val="-3"/>
              </w:rPr>
              <w:t xml:space="preserve">homologation, apposée sur un dispositif </w:t>
            </w:r>
            <w:proofErr w:type="spellStart"/>
            <w:r w:rsidRPr="00417D2C">
              <w:rPr>
                <w:spacing w:val="-3"/>
              </w:rPr>
              <w:t>rétroréfléchissant</w:t>
            </w:r>
            <w:proofErr w:type="spellEnd"/>
            <w:r w:rsidRPr="00417D2C">
              <w:rPr>
                <w:spacing w:val="-3"/>
              </w:rPr>
              <w:t>, indique que le type de celui-ci a été homologué aux Pays</w:t>
            </w:r>
            <w:r>
              <w:rPr>
                <w:spacing w:val="-3"/>
              </w:rPr>
              <w:noBreakHyphen/>
            </w:r>
            <w:r w:rsidRPr="00417D2C">
              <w:rPr>
                <w:spacing w:val="-3"/>
              </w:rPr>
              <w:t>Bas (E4), sous le numéro 150R00-216. Le</w:t>
            </w:r>
            <w:r>
              <w:rPr>
                <w:spacing w:val="-3"/>
              </w:rPr>
              <w:t> </w:t>
            </w:r>
            <w:r w:rsidRPr="00417D2C">
              <w:rPr>
                <w:spacing w:val="-3"/>
              </w:rPr>
              <w:t>numéro d</w:t>
            </w:r>
            <w:r w:rsidR="004D7FE8">
              <w:rPr>
                <w:spacing w:val="-3"/>
              </w:rPr>
              <w:t>’</w:t>
            </w:r>
            <w:r w:rsidRPr="00417D2C">
              <w:rPr>
                <w:spacing w:val="-3"/>
              </w:rPr>
              <w:t>homologation indique que l</w:t>
            </w:r>
            <w:r w:rsidR="004D7FE8">
              <w:rPr>
                <w:spacing w:val="-3"/>
              </w:rPr>
              <w:t>’</w:t>
            </w:r>
            <w:r w:rsidRPr="00417D2C">
              <w:rPr>
                <w:spacing w:val="-3"/>
              </w:rPr>
              <w:t>homologation a été accordée conformément aux prescriptions du présent Règlement tel que modifié par la série originale d</w:t>
            </w:r>
            <w:r w:rsidR="004D7FE8">
              <w:rPr>
                <w:spacing w:val="-3"/>
              </w:rPr>
              <w:t>’</w:t>
            </w:r>
            <w:r w:rsidRPr="00417D2C">
              <w:rPr>
                <w:spacing w:val="-3"/>
              </w:rPr>
              <w:t>amendements.</w:t>
            </w:r>
          </w:p>
          <w:p w:rsidR="00376D9B" w:rsidRDefault="00417D2C" w:rsidP="00417D2C">
            <w:pPr>
              <w:spacing w:after="120"/>
              <w:jc w:val="both"/>
            </w:pPr>
            <w:r w:rsidRPr="00417D2C">
              <w:t>Pour a = voir le tableau 1</w:t>
            </w:r>
          </w:p>
        </w:tc>
      </w:tr>
      <w:tr w:rsidR="00417D2C" w:rsidTr="0017420F">
        <w:trPr>
          <w:jc w:val="center"/>
        </w:trPr>
        <w:tc>
          <w:tcPr>
            <w:tcW w:w="38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2C" w:rsidRDefault="00417D2C" w:rsidP="0051048F">
            <w:pPr>
              <w:spacing w:after="120"/>
              <w:jc w:val="both"/>
            </w:pPr>
            <w:r w:rsidRPr="00DA6004">
              <w:rPr>
                <w:noProof/>
                <w:lang w:val="fr-FR"/>
              </w:rPr>
              <w:drawing>
                <wp:inline distT="0" distB="0" distL="0" distR="0" wp14:anchorId="45ECCAB9" wp14:editId="282A0812">
                  <wp:extent cx="2199005" cy="107632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6" b="10138"/>
                          <a:stretch/>
                        </pic:blipFill>
                        <pic:spPr bwMode="auto">
                          <a:xfrm>
                            <a:off x="0" y="0"/>
                            <a:ext cx="2219417" cy="108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417D2C">
            <w:pPr>
              <w:spacing w:after="120"/>
              <w:jc w:val="both"/>
            </w:pPr>
            <w:r w:rsidRPr="00DA6004">
              <w:rPr>
                <w:lang w:val="fr-FR"/>
              </w:rPr>
              <w:t>Modèle B :</w:t>
            </w:r>
          </w:p>
          <w:p w:rsidR="00417D2C" w:rsidRDefault="00417D2C" w:rsidP="00417D2C">
            <w:pPr>
              <w:spacing w:after="120"/>
              <w:jc w:val="both"/>
            </w:pPr>
            <w:r w:rsidRPr="00417D2C">
              <w:t>Le dispositif est le même que celui du modèle A, mais les marques sont disposées différemment.</w:t>
            </w:r>
          </w:p>
        </w:tc>
      </w:tr>
      <w:tr w:rsidR="00417D2C" w:rsidTr="0017420F">
        <w:trPr>
          <w:jc w:val="center"/>
        </w:trPr>
        <w:tc>
          <w:tcPr>
            <w:tcW w:w="38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2C" w:rsidRDefault="00417D2C" w:rsidP="00417D2C">
            <w:pPr>
              <w:spacing w:after="120"/>
              <w:jc w:val="center"/>
            </w:pPr>
            <w:r w:rsidRPr="00DA6004">
              <w:rPr>
                <w:noProof/>
                <w:lang w:val="fr-FR"/>
              </w:rPr>
              <w:drawing>
                <wp:inline distT="0" distB="0" distL="0" distR="0" wp14:anchorId="24B351CB" wp14:editId="0E559A29">
                  <wp:extent cx="1274445" cy="1268095"/>
                  <wp:effectExtent l="0" t="0" r="1905" b="825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677" b="1"/>
                          <a:stretch/>
                        </pic:blipFill>
                        <pic:spPr bwMode="auto">
                          <a:xfrm>
                            <a:off x="0" y="0"/>
                            <a:ext cx="127444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417D2C">
            <w:pPr>
              <w:spacing w:after="120"/>
              <w:jc w:val="both"/>
            </w:pPr>
            <w:r w:rsidRPr="00DA6004">
              <w:rPr>
                <w:lang w:val="fr-FR"/>
              </w:rPr>
              <w:t>Modèle C :</w:t>
            </w:r>
          </w:p>
          <w:p w:rsidR="00417D2C" w:rsidRDefault="00417D2C" w:rsidP="00417D2C">
            <w:pPr>
              <w:spacing w:after="120"/>
              <w:jc w:val="both"/>
            </w:pPr>
            <w:r w:rsidRPr="00417D2C">
              <w:t>Le dispositif est le m</w:t>
            </w:r>
            <w:proofErr w:type="spellStart"/>
            <w:r w:rsidRPr="00DA6004">
              <w:rPr>
                <w:lang w:val="fr-FR"/>
              </w:rPr>
              <w:t>ême</w:t>
            </w:r>
            <w:proofErr w:type="spellEnd"/>
            <w:r w:rsidRPr="00DA6004">
              <w:rPr>
                <w:lang w:val="fr-FR"/>
              </w:rPr>
              <w:t xml:space="preserve"> que celui du modèle A, mais les marques sont disposées différemment.</w:t>
            </w:r>
          </w:p>
        </w:tc>
      </w:tr>
      <w:tr w:rsidR="00376D9B" w:rsidTr="0017420F">
        <w:trPr>
          <w:trHeight w:hRule="exact" w:val="23"/>
          <w:jc w:val="center"/>
        </w:trPr>
        <w:tc>
          <w:tcPr>
            <w:tcW w:w="7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9B" w:rsidRDefault="00376D9B"/>
        </w:tc>
      </w:tr>
    </w:tbl>
    <w:p w:rsidR="0087567B" w:rsidRPr="00DA6004" w:rsidRDefault="0087567B" w:rsidP="0087567B">
      <w:pPr>
        <w:rPr>
          <w:lang w:val="fr-FR"/>
        </w:rPr>
      </w:pPr>
    </w:p>
    <w:p w:rsidR="0087567B" w:rsidRDefault="0087567B" w:rsidP="0087567B">
      <w:pPr>
        <w:pStyle w:val="Titre1"/>
        <w:spacing w:after="120"/>
        <w:rPr>
          <w:b/>
          <w:lang w:val="fr-FR"/>
        </w:rPr>
      </w:pPr>
      <w:r w:rsidRPr="00DA6004">
        <w:rPr>
          <w:lang w:val="fr-FR"/>
        </w:rPr>
        <w:br w:type="page"/>
      </w:r>
      <w:bookmarkStart w:id="10" w:name="_Toc369177373"/>
      <w:r w:rsidRPr="00DA6004">
        <w:rPr>
          <w:lang w:val="fr-FR"/>
        </w:rPr>
        <w:t>Figure A24-II</w:t>
      </w:r>
      <w:bookmarkEnd w:id="10"/>
      <w:r w:rsidRPr="00DA6004">
        <w:rPr>
          <w:lang w:val="fr-FR"/>
        </w:rPr>
        <w:br/>
      </w:r>
      <w:r w:rsidRPr="00DA6004">
        <w:rPr>
          <w:b/>
          <w:bCs/>
          <w:lang w:val="fr-FR"/>
        </w:rPr>
        <w:t>Exemples de m</w:t>
      </w:r>
      <w:r w:rsidRPr="00DA6004">
        <w:rPr>
          <w:b/>
          <w:lang w:val="fr-FR"/>
        </w:rPr>
        <w:t xml:space="preserve">arquage simplifié pour les dispositifs groupés, </w:t>
      </w:r>
      <w:r w:rsidR="00F94119">
        <w:rPr>
          <w:b/>
          <w:lang w:val="fr-FR"/>
        </w:rPr>
        <w:br/>
      </w:r>
      <w:r w:rsidRPr="00DA6004">
        <w:rPr>
          <w:b/>
          <w:lang w:val="fr-FR"/>
        </w:rPr>
        <w:t>combinés ou mutuellement incorporés</w:t>
      </w:r>
    </w:p>
    <w:tbl>
      <w:tblPr>
        <w:tblStyle w:val="Grilledutableau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955"/>
        <w:gridCol w:w="1416"/>
      </w:tblGrid>
      <w:tr w:rsidR="00F94119" w:rsidTr="0017420F">
        <w:trPr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119" w:rsidRDefault="00F94119" w:rsidP="0017420F">
            <w:pPr>
              <w:tabs>
                <w:tab w:val="left" w:pos="710"/>
              </w:tabs>
              <w:spacing w:before="120" w:after="120"/>
              <w:jc w:val="both"/>
            </w:pPr>
            <w:r w:rsidRPr="00F94119">
              <w:rPr>
                <w:i/>
                <w:iCs/>
              </w:rPr>
              <w:t>Note</w:t>
            </w:r>
            <w:r w:rsidRPr="00F94119">
              <w:t> :</w:t>
            </w:r>
            <w:r w:rsidRPr="00F94119">
              <w:tab/>
              <w:t>Les deux exemples de marques d</w:t>
            </w:r>
            <w:r w:rsidR="004D7FE8">
              <w:t>’</w:t>
            </w:r>
            <w:r w:rsidRPr="00F94119">
              <w:t>homologation des modèles D et E représentent trois variantes possibles du marquage d</w:t>
            </w:r>
            <w:r w:rsidR="004D7FE8">
              <w:t>’</w:t>
            </w:r>
            <w:r w:rsidRPr="00F94119">
              <w:t>un dispositif d</w:t>
            </w:r>
            <w:r w:rsidR="004D7FE8">
              <w:t>’</w:t>
            </w:r>
            <w:r w:rsidRPr="00F94119">
              <w:t>éclairage lorsque deux ou plusieurs feux font partie du même ensemble de feux groupés, combinés ou mutuellement incorporés.</w:t>
            </w:r>
          </w:p>
        </w:tc>
      </w:tr>
      <w:tr w:rsidR="009A4CBB" w:rsidTr="0017420F">
        <w:trPr>
          <w:jc w:val="center"/>
        </w:trPr>
        <w:tc>
          <w:tcPr>
            <w:tcW w:w="59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CBB" w:rsidRDefault="001957A6" w:rsidP="001957A6">
            <w:pPr>
              <w:spacing w:after="120"/>
            </w:pPr>
            <w:r w:rsidRPr="00DA6004">
              <w:rPr>
                <w:noProof/>
                <w:lang w:val="fr-FR"/>
              </w:rPr>
              <w:drawing>
                <wp:inline distT="0" distB="0" distL="0" distR="0" wp14:anchorId="6060B14F" wp14:editId="787F154A">
                  <wp:extent cx="3674745" cy="1574733"/>
                  <wp:effectExtent l="0" t="0" r="1905" b="6985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4"/>
                          <a:stretch/>
                        </pic:blipFill>
                        <pic:spPr bwMode="auto">
                          <a:xfrm>
                            <a:off x="0" y="0"/>
                            <a:ext cx="3698773" cy="1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CBB" w:rsidRDefault="001957A6" w:rsidP="0051048F">
            <w:pPr>
              <w:spacing w:after="120"/>
              <w:jc w:val="both"/>
            </w:pPr>
            <w:r w:rsidRPr="00DA6004">
              <w:rPr>
                <w:lang w:val="fr-FR"/>
              </w:rPr>
              <w:t>Modèle D :</w:t>
            </w:r>
          </w:p>
        </w:tc>
      </w:tr>
      <w:tr w:rsidR="009A4CBB" w:rsidTr="0017420F">
        <w:trPr>
          <w:jc w:val="center"/>
        </w:trPr>
        <w:tc>
          <w:tcPr>
            <w:tcW w:w="59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CBB" w:rsidRDefault="001957A6">
            <w:pPr>
              <w:spacing w:after="120"/>
              <w:jc w:val="both"/>
            </w:pPr>
            <w:r w:rsidRPr="00DA6004">
              <w:rPr>
                <w:noProof/>
                <w:lang w:val="fr-FR"/>
              </w:rPr>
              <w:drawing>
                <wp:inline distT="0" distB="0" distL="0" distR="0" wp14:anchorId="74AE5D25" wp14:editId="6038467B">
                  <wp:extent cx="3631142" cy="1606550"/>
                  <wp:effectExtent l="0" t="0" r="7620" b="0"/>
                  <wp:docPr id="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941" cy="1612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CBB" w:rsidRDefault="001957A6">
            <w:pPr>
              <w:spacing w:after="120"/>
              <w:jc w:val="both"/>
            </w:pPr>
            <w:r w:rsidRPr="00DA6004">
              <w:rPr>
                <w:lang w:val="fr-FR"/>
              </w:rPr>
              <w:t>Modèle E :</w:t>
            </w:r>
          </w:p>
        </w:tc>
      </w:tr>
      <w:tr w:rsidR="00F94119" w:rsidTr="0017420F">
        <w:trPr>
          <w:trHeight w:hRule="exact" w:val="23"/>
          <w:jc w:val="center"/>
        </w:trPr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9" w:rsidRDefault="00F94119"/>
        </w:tc>
      </w:tr>
    </w:tbl>
    <w:p w:rsidR="0087567B" w:rsidRPr="00DA6004" w:rsidRDefault="0087567B" w:rsidP="0087567B">
      <w:pPr>
        <w:pStyle w:val="Titre1"/>
        <w:spacing w:before="240" w:after="120"/>
        <w:rPr>
          <w:lang w:val="fr-FR"/>
        </w:rPr>
      </w:pPr>
      <w:r w:rsidRPr="00DA6004">
        <w:rPr>
          <w:lang w:val="fr-FR"/>
        </w:rPr>
        <w:t>Figure A24-III</w:t>
      </w:r>
      <w:r w:rsidRPr="00DA6004">
        <w:rPr>
          <w:lang w:val="fr-FR"/>
        </w:rPr>
        <w:br/>
      </w:r>
      <w:r w:rsidRPr="00DA6004">
        <w:rPr>
          <w:b/>
          <w:bCs/>
          <w:lang w:val="fr-FR"/>
        </w:rPr>
        <w:t>Exemple de marque d</w:t>
      </w:r>
      <w:r w:rsidR="004D7FE8">
        <w:rPr>
          <w:b/>
          <w:bCs/>
          <w:lang w:val="fr-FR"/>
        </w:rPr>
        <w:t>’</w:t>
      </w:r>
      <w:r w:rsidRPr="00DA6004">
        <w:rPr>
          <w:b/>
          <w:bCs/>
          <w:lang w:val="fr-FR"/>
        </w:rPr>
        <w:t xml:space="preserve">homologation pour les matériaux de marquage </w:t>
      </w:r>
      <w:proofErr w:type="spellStart"/>
      <w:r w:rsidRPr="00DA6004">
        <w:rPr>
          <w:b/>
          <w:bCs/>
          <w:lang w:val="fr-FR"/>
        </w:rPr>
        <w:t>rétroréfléchissants</w:t>
      </w:r>
      <w:proofErr w:type="spellEnd"/>
    </w:p>
    <w:tbl>
      <w:tblPr>
        <w:tblStyle w:val="Grilledutableau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87567B" w:rsidRPr="00DA6004" w:rsidTr="003B26DA">
        <w:tc>
          <w:tcPr>
            <w:tcW w:w="7933" w:type="dxa"/>
          </w:tcPr>
          <w:p w:rsidR="0087567B" w:rsidRPr="00DA6004" w:rsidRDefault="0087567B" w:rsidP="003B26DA">
            <w:pPr>
              <w:jc w:val="center"/>
              <w:rPr>
                <w:lang w:val="fr-FR"/>
              </w:rPr>
            </w:pPr>
            <w:r w:rsidRPr="00DA6004">
              <w:rPr>
                <w:noProof/>
                <w:lang w:val="fr-FR"/>
              </w:rPr>
              <w:drawing>
                <wp:inline distT="0" distB="0" distL="0" distR="0" wp14:anchorId="2F1180F1" wp14:editId="4D8C6242">
                  <wp:extent cx="2974975" cy="247523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567B" w:rsidRPr="00DA6004" w:rsidRDefault="0087567B" w:rsidP="003B26DA">
            <w:pPr>
              <w:jc w:val="center"/>
              <w:rPr>
                <w:lang w:val="fr-FR"/>
              </w:rPr>
            </w:pPr>
            <w:r w:rsidRPr="00DA6004">
              <w:rPr>
                <w:sz w:val="22"/>
                <w:szCs w:val="22"/>
                <w:lang w:val="fr-FR"/>
              </w:rPr>
              <w:t>Pour a = voir le tableau 1</w:t>
            </w:r>
          </w:p>
        </w:tc>
      </w:tr>
    </w:tbl>
    <w:p w:rsidR="0087567B" w:rsidRPr="00DA6004" w:rsidRDefault="0087567B" w:rsidP="0087567B">
      <w:pPr>
        <w:rPr>
          <w:lang w:val="fr-FR"/>
        </w:rPr>
      </w:pPr>
    </w:p>
    <w:p w:rsidR="0087567B" w:rsidRPr="00DA6004" w:rsidRDefault="0087567B" w:rsidP="00317742">
      <w:pPr>
        <w:pStyle w:val="Titre1"/>
        <w:spacing w:after="120"/>
        <w:rPr>
          <w:lang w:val="fr-FR"/>
        </w:rPr>
      </w:pPr>
      <w:r w:rsidRPr="00DA6004">
        <w:rPr>
          <w:lang w:val="fr-FR"/>
        </w:rPr>
        <w:t>Figure A24-IV</w:t>
      </w:r>
      <w:r w:rsidRPr="00DA6004">
        <w:rPr>
          <w:lang w:val="fr-FR"/>
        </w:rPr>
        <w:br/>
      </w:r>
      <w:r w:rsidRPr="00DA6004">
        <w:rPr>
          <w:b/>
          <w:bCs/>
          <w:lang w:val="fr-FR"/>
        </w:rPr>
        <w:t>Exemple de marque d</w:t>
      </w:r>
      <w:r w:rsidR="004D7FE8">
        <w:rPr>
          <w:b/>
          <w:bCs/>
          <w:lang w:val="fr-FR"/>
        </w:rPr>
        <w:t>’</w:t>
      </w:r>
      <w:r w:rsidRPr="00DA6004">
        <w:rPr>
          <w:b/>
          <w:bCs/>
          <w:lang w:val="fr-FR"/>
        </w:rPr>
        <w:t xml:space="preserve">homologation pour les plaques de signalisation arrière, </w:t>
      </w:r>
      <w:r w:rsidR="00317742">
        <w:rPr>
          <w:b/>
          <w:bCs/>
          <w:lang w:val="fr-FR"/>
        </w:rPr>
        <w:br/>
      </w:r>
      <w:r w:rsidRPr="00DA6004">
        <w:rPr>
          <w:b/>
          <w:bCs/>
          <w:lang w:val="fr-FR"/>
        </w:rPr>
        <w:t xml:space="preserve">y compris pour véhicules lents </w:t>
      </w:r>
    </w:p>
    <w:tbl>
      <w:tblPr>
        <w:tblStyle w:val="Grilledutableau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87567B" w:rsidRPr="00DA6004" w:rsidTr="00317742">
        <w:tc>
          <w:tcPr>
            <w:tcW w:w="7933" w:type="dxa"/>
          </w:tcPr>
          <w:p w:rsidR="0087567B" w:rsidRPr="00DA6004" w:rsidRDefault="0087567B" w:rsidP="003B26DA">
            <w:pPr>
              <w:spacing w:after="120"/>
              <w:jc w:val="center"/>
              <w:rPr>
                <w:lang w:val="fr-FR"/>
              </w:rPr>
            </w:pPr>
            <w:r w:rsidRPr="00DA6004">
              <w:rPr>
                <w:noProof/>
                <w:lang w:val="fr-FR"/>
              </w:rPr>
              <w:drawing>
                <wp:inline distT="0" distB="0" distL="0" distR="0" wp14:anchorId="1DA26D79" wp14:editId="7B4E7938">
                  <wp:extent cx="3133725" cy="21463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1"/>
                          <a:stretch/>
                        </pic:blipFill>
                        <pic:spPr bwMode="auto">
                          <a:xfrm>
                            <a:off x="0" y="0"/>
                            <a:ext cx="313372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567B" w:rsidRPr="00DA6004" w:rsidRDefault="0087567B" w:rsidP="003B26DA">
            <w:pPr>
              <w:spacing w:after="120"/>
              <w:jc w:val="center"/>
              <w:rPr>
                <w:lang w:val="fr-FR"/>
              </w:rPr>
            </w:pPr>
            <w:r w:rsidRPr="00DA6004">
              <w:rPr>
                <w:lang w:val="fr-FR"/>
              </w:rPr>
              <w:t>Pour a = voir le tableau 1</w:t>
            </w:r>
          </w:p>
        </w:tc>
      </w:tr>
    </w:tbl>
    <w:p w:rsidR="0087567B" w:rsidRPr="00DA6004" w:rsidRDefault="0087567B" w:rsidP="0087567B">
      <w:pPr>
        <w:pStyle w:val="Titre1"/>
        <w:spacing w:before="240" w:after="120"/>
        <w:rPr>
          <w:lang w:val="fr-FR"/>
        </w:rPr>
      </w:pPr>
      <w:r w:rsidRPr="00DA6004">
        <w:rPr>
          <w:lang w:val="fr-FR"/>
        </w:rPr>
        <w:t>Figure A24-V</w:t>
      </w:r>
      <w:r w:rsidRPr="00DA6004">
        <w:rPr>
          <w:lang w:val="fr-FR"/>
        </w:rPr>
        <w:br/>
      </w:r>
      <w:r w:rsidRPr="00DA6004">
        <w:rPr>
          <w:b/>
          <w:lang w:val="fr-FR"/>
        </w:rPr>
        <w:t>Exemple de marque d</w:t>
      </w:r>
      <w:r w:rsidR="004D7FE8">
        <w:rPr>
          <w:b/>
          <w:lang w:val="fr-FR"/>
        </w:rPr>
        <w:t>’</w:t>
      </w:r>
      <w:r w:rsidRPr="00DA6004">
        <w:rPr>
          <w:b/>
          <w:lang w:val="fr-FR"/>
        </w:rPr>
        <w:t xml:space="preserve">homologation pour les triangles de </w:t>
      </w:r>
      <w:proofErr w:type="spellStart"/>
      <w:r w:rsidRPr="00DA6004">
        <w:rPr>
          <w:b/>
          <w:lang w:val="fr-FR"/>
        </w:rPr>
        <w:t>présignalisation</w:t>
      </w:r>
      <w:proofErr w:type="spellEnd"/>
    </w:p>
    <w:tbl>
      <w:tblPr>
        <w:tblStyle w:val="Grilledutableau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87567B" w:rsidRPr="00DA6004" w:rsidTr="00317742">
        <w:tc>
          <w:tcPr>
            <w:tcW w:w="7938" w:type="dxa"/>
          </w:tcPr>
          <w:p w:rsidR="0087567B" w:rsidRPr="00DA6004" w:rsidRDefault="0087567B" w:rsidP="003B26DA">
            <w:pPr>
              <w:spacing w:after="120"/>
              <w:jc w:val="center"/>
              <w:rPr>
                <w:noProof/>
                <w:lang w:val="fr-FR"/>
              </w:rPr>
            </w:pPr>
            <w:r w:rsidRPr="00DA6004">
              <w:rPr>
                <w:noProof/>
                <w:lang w:val="fr-FR"/>
              </w:rPr>
              <w:drawing>
                <wp:inline distT="0" distB="0" distL="0" distR="0" wp14:anchorId="0C8D5760" wp14:editId="255DC56F">
                  <wp:extent cx="2974975" cy="21463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6"/>
                          <a:stretch/>
                        </pic:blipFill>
                        <pic:spPr bwMode="auto">
                          <a:xfrm>
                            <a:off x="0" y="0"/>
                            <a:ext cx="297497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567B" w:rsidRPr="00DA6004" w:rsidRDefault="0087567B" w:rsidP="003B26DA">
            <w:pPr>
              <w:spacing w:after="120"/>
              <w:jc w:val="center"/>
              <w:rPr>
                <w:lang w:val="fr-FR"/>
              </w:rPr>
            </w:pPr>
            <w:r w:rsidRPr="00DA6004">
              <w:rPr>
                <w:noProof/>
                <w:lang w:val="fr-FR" w:eastAsia="de-DE"/>
              </w:rPr>
              <w:t>Pour a = voir le tableau 1</w:t>
            </w:r>
          </w:p>
        </w:tc>
      </w:tr>
    </w:tbl>
    <w:p w:rsidR="0087567B" w:rsidRPr="00DA6004" w:rsidRDefault="0087567B" w:rsidP="0087567B">
      <w:pPr>
        <w:ind w:right="1134"/>
        <w:jc w:val="right"/>
        <w:rPr>
          <w:lang w:val="fr-FR"/>
        </w:rPr>
      </w:pPr>
      <w:r w:rsidRPr="00DA6004">
        <w:rPr>
          <w:i/>
          <w:lang w:val="fr-FR"/>
        </w:rPr>
        <w:t>… </w:t>
      </w:r>
      <w:r w:rsidRPr="00DA6004">
        <w:rPr>
          <w:lang w:val="fr-FR"/>
        </w:rPr>
        <w:t>».</w:t>
      </w:r>
    </w:p>
    <w:p w:rsidR="0087567B" w:rsidRPr="00DA6004" w:rsidRDefault="0087567B" w:rsidP="00317742">
      <w:pPr>
        <w:pStyle w:val="HChG"/>
        <w:rPr>
          <w:lang w:val="fr-FR"/>
        </w:rPr>
      </w:pPr>
      <w:r w:rsidRPr="00DA6004">
        <w:rPr>
          <w:lang w:val="fr-FR"/>
        </w:rPr>
        <w:tab/>
        <w:t>II.</w:t>
      </w:r>
      <w:r w:rsidRPr="00DA6004">
        <w:rPr>
          <w:lang w:val="fr-FR"/>
        </w:rPr>
        <w:tab/>
        <w:t>Justification</w:t>
      </w:r>
    </w:p>
    <w:p w:rsidR="004D7FE8" w:rsidRPr="00D45985" w:rsidRDefault="004D7FE8" w:rsidP="004D7FE8">
      <w:pPr>
        <w:pStyle w:val="SingleTxtG"/>
        <w:rPr>
          <w:lang w:val="fr-FR"/>
        </w:rPr>
      </w:pPr>
      <w:r w:rsidRPr="00D45985">
        <w:rPr>
          <w:lang w:val="fr-FR"/>
        </w:rPr>
        <w:t>1.</w:t>
      </w:r>
      <w:r w:rsidRPr="00D45985">
        <w:rPr>
          <w:lang w:val="fr-FR"/>
        </w:rPr>
        <w:tab/>
        <w:t>Les dispositions insérées dans le nouveau paragraphe</w:t>
      </w:r>
      <w:r>
        <w:rPr>
          <w:lang w:val="fr-FR"/>
        </w:rPr>
        <w:t> </w:t>
      </w:r>
      <w:r w:rsidRPr="00D45985">
        <w:rPr>
          <w:lang w:val="fr-FR"/>
        </w:rPr>
        <w:t xml:space="preserve">3.3.4.2.2 sont énoncées </w:t>
      </w:r>
      <w:r>
        <w:rPr>
          <w:lang w:val="fr-FR"/>
        </w:rPr>
        <w:t xml:space="preserve">au </w:t>
      </w:r>
      <w:r w:rsidRPr="00D45985">
        <w:rPr>
          <w:lang w:val="fr-FR"/>
        </w:rPr>
        <w:t>paragraphe</w:t>
      </w:r>
      <w:r>
        <w:rPr>
          <w:lang w:val="fr-FR"/>
        </w:rPr>
        <w:t> </w:t>
      </w:r>
      <w:r w:rsidRPr="00D45985">
        <w:rPr>
          <w:lang w:val="fr-FR"/>
        </w:rPr>
        <w:t>4.1.2 du Règlement ONU n</w:t>
      </w:r>
      <w:r w:rsidRPr="00D4598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45985">
        <w:rPr>
          <w:lang w:val="fr-FR"/>
        </w:rPr>
        <w:t>104, mais par inadvertance n</w:t>
      </w:r>
      <w:r>
        <w:rPr>
          <w:lang w:val="fr-FR"/>
        </w:rPr>
        <w:t>’</w:t>
      </w:r>
      <w:r w:rsidRPr="00D45985">
        <w:rPr>
          <w:lang w:val="fr-FR"/>
        </w:rPr>
        <w:t>ont pas été incluses dans le texte du Règlement ONU n</w:t>
      </w:r>
      <w:r w:rsidRPr="00D4598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45985">
        <w:rPr>
          <w:lang w:val="fr-FR"/>
        </w:rPr>
        <w:t>150.</w:t>
      </w:r>
    </w:p>
    <w:p w:rsidR="004D7FE8" w:rsidRPr="00D45985" w:rsidRDefault="004D7FE8" w:rsidP="004D7FE8">
      <w:pPr>
        <w:pStyle w:val="SingleTxtG"/>
        <w:rPr>
          <w:lang w:val="fr-FR"/>
        </w:rPr>
      </w:pPr>
      <w:r w:rsidRPr="00D45985">
        <w:rPr>
          <w:lang w:val="fr-FR"/>
        </w:rPr>
        <w:t>2.</w:t>
      </w:r>
      <w:r w:rsidRPr="00D45985">
        <w:rPr>
          <w:lang w:val="fr-FR"/>
        </w:rPr>
        <w:tab/>
        <w:t>Les dispositions insérées dans le nouveau paragraphe</w:t>
      </w:r>
      <w:r>
        <w:rPr>
          <w:lang w:val="fr-FR"/>
        </w:rPr>
        <w:t> </w:t>
      </w:r>
      <w:r w:rsidRPr="00D45985">
        <w:rPr>
          <w:lang w:val="fr-FR"/>
        </w:rPr>
        <w:t xml:space="preserve">3.3.4.2.3 sont énoncées </w:t>
      </w:r>
      <w:r>
        <w:rPr>
          <w:lang w:val="fr-FR"/>
        </w:rPr>
        <w:t xml:space="preserve">au </w:t>
      </w:r>
      <w:r w:rsidRPr="00D45985">
        <w:rPr>
          <w:lang w:val="fr-FR"/>
        </w:rPr>
        <w:t>paragraphe</w:t>
      </w:r>
      <w:r>
        <w:rPr>
          <w:lang w:val="fr-FR"/>
        </w:rPr>
        <w:t> </w:t>
      </w:r>
      <w:r w:rsidRPr="00D45985">
        <w:rPr>
          <w:lang w:val="fr-FR"/>
        </w:rPr>
        <w:t>4.1.2 du Règlement ONU n</w:t>
      </w:r>
      <w:r w:rsidRPr="00D4598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45985">
        <w:rPr>
          <w:lang w:val="fr-FR"/>
        </w:rPr>
        <w:t>70, mais par inadvertance n</w:t>
      </w:r>
      <w:r>
        <w:rPr>
          <w:lang w:val="fr-FR"/>
        </w:rPr>
        <w:t>’</w:t>
      </w:r>
      <w:r w:rsidRPr="00D45985">
        <w:rPr>
          <w:lang w:val="fr-FR"/>
        </w:rPr>
        <w:t>ont pas été incluses dans le texte du Règlement ONU n</w:t>
      </w:r>
      <w:r w:rsidRPr="00D4598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45985">
        <w:rPr>
          <w:lang w:val="fr-FR"/>
        </w:rPr>
        <w:t>150.</w:t>
      </w:r>
    </w:p>
    <w:p w:rsidR="004D7FE8" w:rsidRPr="00D45985" w:rsidRDefault="004D7FE8" w:rsidP="004D7FE8">
      <w:pPr>
        <w:pStyle w:val="SingleTxtG"/>
        <w:rPr>
          <w:lang w:val="fr-FR"/>
        </w:rPr>
      </w:pPr>
      <w:r w:rsidRPr="00D45985">
        <w:rPr>
          <w:lang w:val="fr-FR"/>
        </w:rPr>
        <w:t>3.</w:t>
      </w:r>
      <w:r w:rsidRPr="00D45985">
        <w:rPr>
          <w:lang w:val="fr-FR"/>
        </w:rPr>
        <w:tab/>
        <w:t>Les dispositions insérées dans le nouveau paragraphe</w:t>
      </w:r>
      <w:r>
        <w:rPr>
          <w:lang w:val="fr-FR"/>
        </w:rPr>
        <w:t> </w:t>
      </w:r>
      <w:r w:rsidRPr="00D45985">
        <w:rPr>
          <w:lang w:val="fr-FR"/>
        </w:rPr>
        <w:t>3.3.4.4.1 sont énoncées au paragraphe</w:t>
      </w:r>
      <w:r w:rsidRPr="004D7FE8">
        <w:t xml:space="preserve"> </w:t>
      </w:r>
      <w:r w:rsidRPr="00D45985">
        <w:rPr>
          <w:lang w:val="fr-FR"/>
        </w:rPr>
        <w:t>5.5 du Règlement ONU n</w:t>
      </w:r>
      <w:r w:rsidRPr="00D45985">
        <w:rPr>
          <w:vertAlign w:val="superscript"/>
          <w:lang w:val="fr-FR"/>
        </w:rPr>
        <w:t>o</w:t>
      </w:r>
      <w:r w:rsidRPr="00D45985">
        <w:rPr>
          <w:lang w:val="fr-FR"/>
        </w:rPr>
        <w:t> 104, mais par inadvertance n</w:t>
      </w:r>
      <w:r>
        <w:rPr>
          <w:lang w:val="fr-FR"/>
        </w:rPr>
        <w:t>’</w:t>
      </w:r>
      <w:r w:rsidRPr="00D45985">
        <w:rPr>
          <w:lang w:val="fr-FR"/>
        </w:rPr>
        <w:t xml:space="preserve">ont pas été incluses dans le texte du </w:t>
      </w:r>
      <w:bookmarkStart w:id="11" w:name="_Hlk54977291"/>
      <w:r w:rsidRPr="00D45985">
        <w:rPr>
          <w:lang w:val="fr-FR"/>
        </w:rPr>
        <w:t>Règlement ONU n</w:t>
      </w:r>
      <w:r w:rsidRPr="00D45985">
        <w:rPr>
          <w:vertAlign w:val="superscript"/>
          <w:lang w:val="fr-FR"/>
        </w:rPr>
        <w:t>o</w:t>
      </w:r>
      <w:bookmarkEnd w:id="11"/>
      <w:r>
        <w:rPr>
          <w:lang w:val="fr-FR"/>
        </w:rPr>
        <w:t> </w:t>
      </w:r>
      <w:r w:rsidRPr="00D45985">
        <w:rPr>
          <w:lang w:val="fr-FR"/>
        </w:rPr>
        <w:t>150.</w:t>
      </w:r>
    </w:p>
    <w:p w:rsidR="004D7FE8" w:rsidRPr="00D45985" w:rsidRDefault="004D7FE8" w:rsidP="004D7FE8">
      <w:pPr>
        <w:pStyle w:val="SingleTxtG"/>
        <w:rPr>
          <w:bCs/>
          <w:lang w:val="fr-FR"/>
        </w:rPr>
      </w:pPr>
      <w:r w:rsidRPr="00D45985">
        <w:rPr>
          <w:bCs/>
          <w:lang w:val="fr-FR"/>
        </w:rPr>
        <w:t>4.</w:t>
      </w:r>
      <w:r w:rsidRPr="00D45985">
        <w:rPr>
          <w:bCs/>
          <w:lang w:val="fr-FR"/>
        </w:rPr>
        <w:tab/>
        <w:t>Dans les tableaux</w:t>
      </w:r>
      <w:r>
        <w:rPr>
          <w:lang w:val="fr-FR"/>
        </w:rPr>
        <w:t> </w:t>
      </w:r>
      <w:r w:rsidRPr="00D45985">
        <w:rPr>
          <w:bCs/>
          <w:lang w:val="fr-FR"/>
        </w:rPr>
        <w:t xml:space="preserve">4, 6 et 8, la colonne </w:t>
      </w:r>
      <w:r>
        <w:rPr>
          <w:bCs/>
          <w:lang w:val="fr-FR"/>
        </w:rPr>
        <w:t>« </w:t>
      </w:r>
      <w:r w:rsidRPr="00D45985">
        <w:rPr>
          <w:bCs/>
          <w:lang w:val="fr-FR"/>
        </w:rPr>
        <w:t>Numéro de l</w:t>
      </w:r>
      <w:r>
        <w:rPr>
          <w:bCs/>
          <w:lang w:val="fr-FR"/>
        </w:rPr>
        <w:t>’</w:t>
      </w:r>
      <w:r w:rsidRPr="00D45985">
        <w:rPr>
          <w:bCs/>
          <w:lang w:val="fr-FR"/>
        </w:rPr>
        <w:t>annexe</w:t>
      </w:r>
      <w:r>
        <w:rPr>
          <w:bCs/>
          <w:lang w:val="fr-FR"/>
        </w:rPr>
        <w:t> »</w:t>
      </w:r>
      <w:r w:rsidRPr="00D45985">
        <w:rPr>
          <w:bCs/>
          <w:lang w:val="fr-FR"/>
        </w:rPr>
        <w:t xml:space="preserve"> a été corrigée.</w:t>
      </w:r>
    </w:p>
    <w:p w:rsidR="004D7FE8" w:rsidRPr="00D45985" w:rsidRDefault="004D7FE8" w:rsidP="004D7FE8">
      <w:pPr>
        <w:pStyle w:val="SingleTxtG"/>
        <w:rPr>
          <w:lang w:val="fr-FR"/>
        </w:rPr>
      </w:pPr>
      <w:r w:rsidRPr="00D45985">
        <w:rPr>
          <w:lang w:val="fr-FR"/>
        </w:rPr>
        <w:t>5.</w:t>
      </w:r>
      <w:r w:rsidRPr="00D45985">
        <w:rPr>
          <w:lang w:val="fr-FR"/>
        </w:rPr>
        <w:tab/>
        <w:t>Les dispositions insérées dans le nouveau paragraphe</w:t>
      </w:r>
      <w:r>
        <w:rPr>
          <w:lang w:val="fr-FR"/>
        </w:rPr>
        <w:t> </w:t>
      </w:r>
      <w:r w:rsidRPr="00D45985">
        <w:rPr>
          <w:lang w:val="fr-FR"/>
        </w:rPr>
        <w:t>3 de l</w:t>
      </w:r>
      <w:r>
        <w:rPr>
          <w:lang w:val="fr-FR"/>
        </w:rPr>
        <w:t>’</w:t>
      </w:r>
      <w:r w:rsidRPr="00D45985">
        <w:rPr>
          <w:lang w:val="fr-FR"/>
        </w:rPr>
        <w:t>annexe</w:t>
      </w:r>
      <w:r>
        <w:rPr>
          <w:lang w:val="fr-FR"/>
        </w:rPr>
        <w:t> </w:t>
      </w:r>
      <w:r w:rsidRPr="00D45985">
        <w:rPr>
          <w:lang w:val="fr-FR"/>
        </w:rPr>
        <w:t xml:space="preserve">13 sont énoncées </w:t>
      </w:r>
      <w:r>
        <w:rPr>
          <w:lang w:val="fr-FR"/>
        </w:rPr>
        <w:t xml:space="preserve">au </w:t>
      </w:r>
      <w:r w:rsidRPr="00D45985">
        <w:rPr>
          <w:lang w:val="fr-FR"/>
        </w:rPr>
        <w:t>paragraphe</w:t>
      </w:r>
      <w:r>
        <w:rPr>
          <w:lang w:val="fr-FR"/>
        </w:rPr>
        <w:t> </w:t>
      </w:r>
      <w:r w:rsidRPr="00D45985">
        <w:rPr>
          <w:lang w:val="fr-FR"/>
        </w:rPr>
        <w:t>1</w:t>
      </w:r>
      <w:r>
        <w:rPr>
          <w:lang w:val="fr-FR"/>
        </w:rPr>
        <w:t xml:space="preserve"> de l</w:t>
      </w:r>
      <w:r>
        <w:rPr>
          <w:lang w:val="fr-FR"/>
        </w:rPr>
        <w:t>’</w:t>
      </w:r>
      <w:r w:rsidRPr="00D45985">
        <w:rPr>
          <w:lang w:val="fr-FR"/>
        </w:rPr>
        <w:t>annexe</w:t>
      </w:r>
      <w:r>
        <w:rPr>
          <w:lang w:val="fr-FR"/>
        </w:rPr>
        <w:t> </w:t>
      </w:r>
      <w:r w:rsidRPr="00D45985">
        <w:rPr>
          <w:lang w:val="fr-FR"/>
        </w:rPr>
        <w:t>8</w:t>
      </w:r>
      <w:r>
        <w:rPr>
          <w:lang w:val="fr-FR"/>
        </w:rPr>
        <w:t xml:space="preserve"> du</w:t>
      </w:r>
      <w:r w:rsidRPr="00D45985">
        <w:rPr>
          <w:lang w:val="fr-FR"/>
        </w:rPr>
        <w:t xml:space="preserve"> Règlement ONU n</w:t>
      </w:r>
      <w:r w:rsidRPr="00D4598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45985">
        <w:rPr>
          <w:lang w:val="fr-FR"/>
        </w:rPr>
        <w:t>70, mais par inadvertance n</w:t>
      </w:r>
      <w:r>
        <w:rPr>
          <w:lang w:val="fr-FR"/>
        </w:rPr>
        <w:t>’</w:t>
      </w:r>
      <w:r w:rsidRPr="00D45985">
        <w:rPr>
          <w:lang w:val="fr-FR"/>
        </w:rPr>
        <w:t>ont pas été incluses dans le texte du Règlement ONU n</w:t>
      </w:r>
      <w:r w:rsidRPr="00D4598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45985">
        <w:rPr>
          <w:lang w:val="fr-FR"/>
        </w:rPr>
        <w:t>150.</w:t>
      </w:r>
    </w:p>
    <w:p w:rsidR="004D7FE8" w:rsidRDefault="004D7FE8" w:rsidP="004D7FE8">
      <w:pPr>
        <w:pStyle w:val="SingleTxtG"/>
        <w:rPr>
          <w:lang w:val="fr-FR"/>
        </w:rPr>
      </w:pPr>
      <w:r w:rsidRPr="00D45985">
        <w:rPr>
          <w:lang w:val="fr-FR"/>
        </w:rPr>
        <w:t>6.</w:t>
      </w:r>
      <w:r w:rsidRPr="00D45985">
        <w:rPr>
          <w:lang w:val="fr-FR"/>
        </w:rPr>
        <w:tab/>
        <w:t>L</w:t>
      </w:r>
      <w:r>
        <w:rPr>
          <w:lang w:val="fr-FR"/>
        </w:rPr>
        <w:t>’</w:t>
      </w:r>
      <w:r w:rsidRPr="00D45985">
        <w:rPr>
          <w:lang w:val="fr-FR"/>
        </w:rPr>
        <w:t>annexe</w:t>
      </w:r>
      <w:r>
        <w:rPr>
          <w:lang w:val="fr-FR"/>
        </w:rPr>
        <w:t> </w:t>
      </w:r>
      <w:r w:rsidRPr="00D45985">
        <w:rPr>
          <w:lang w:val="fr-FR"/>
        </w:rPr>
        <w:t xml:space="preserve">24 a été réorganisée et rationalisée sur le plan rédactionnel sans que son contenu soit modifié. Les chiffres ont été </w:t>
      </w:r>
      <w:r>
        <w:rPr>
          <w:lang w:val="fr-FR"/>
        </w:rPr>
        <w:t>rectifiés</w:t>
      </w:r>
      <w:r w:rsidRPr="00D45985">
        <w:rPr>
          <w:lang w:val="fr-FR"/>
        </w:rPr>
        <w:t xml:space="preserve"> afin de fournir des exemples de marques d</w:t>
      </w:r>
      <w:r>
        <w:rPr>
          <w:lang w:val="fr-FR"/>
        </w:rPr>
        <w:t>’</w:t>
      </w:r>
      <w:r w:rsidRPr="00D45985">
        <w:rPr>
          <w:lang w:val="fr-FR"/>
        </w:rPr>
        <w:t xml:space="preserve">homologation utilisant les nouveaux Règlements ONU. Pour la taille de </w:t>
      </w:r>
      <w:r>
        <w:rPr>
          <w:lang w:val="fr-FR"/>
        </w:rPr>
        <w:t>« </w:t>
      </w:r>
      <w:r w:rsidRPr="00D45985">
        <w:rPr>
          <w:lang w:val="fr-FR"/>
        </w:rPr>
        <w:t>a</w:t>
      </w:r>
      <w:r>
        <w:rPr>
          <w:lang w:val="fr-FR"/>
        </w:rPr>
        <w:t> »</w:t>
      </w:r>
      <w:r w:rsidRPr="00D45985">
        <w:rPr>
          <w:lang w:val="fr-FR"/>
        </w:rPr>
        <w:t>, la référence a été corrigée afin de faire référence au tableau</w:t>
      </w:r>
      <w:r>
        <w:rPr>
          <w:lang w:val="fr-FR"/>
        </w:rPr>
        <w:t> </w:t>
      </w:r>
      <w:r w:rsidRPr="00D45985">
        <w:rPr>
          <w:lang w:val="fr-FR"/>
        </w:rPr>
        <w:t>1 au lieu du tableau</w:t>
      </w:r>
      <w:r>
        <w:rPr>
          <w:lang w:val="fr-FR"/>
        </w:rPr>
        <w:t> </w:t>
      </w:r>
      <w:r w:rsidRPr="00D45985">
        <w:rPr>
          <w:lang w:val="fr-FR"/>
        </w:rPr>
        <w:t>2.</w:t>
      </w:r>
    </w:p>
    <w:p w:rsidR="004D7FE8" w:rsidRPr="004D7FE8" w:rsidRDefault="004D7FE8" w:rsidP="004D7FE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D7FE8" w:rsidRPr="004D7FE8" w:rsidSect="0087567B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DA" w:rsidRDefault="003B26DA" w:rsidP="00F95C08">
      <w:pPr>
        <w:spacing w:line="240" w:lineRule="auto"/>
      </w:pPr>
    </w:p>
  </w:endnote>
  <w:endnote w:type="continuationSeparator" w:id="0">
    <w:p w:rsidR="003B26DA" w:rsidRPr="00AC3823" w:rsidRDefault="003B26DA" w:rsidP="00AC3823">
      <w:pPr>
        <w:pStyle w:val="Pieddepage"/>
      </w:pPr>
    </w:p>
  </w:endnote>
  <w:endnote w:type="continuationNotice" w:id="1">
    <w:p w:rsidR="003B26DA" w:rsidRDefault="003B26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A" w:rsidRPr="0087567B" w:rsidRDefault="003B26DA" w:rsidP="0087567B">
    <w:pPr>
      <w:pStyle w:val="Pieddepage"/>
      <w:tabs>
        <w:tab w:val="right" w:pos="9638"/>
      </w:tabs>
    </w:pPr>
    <w:r w:rsidRPr="0087567B">
      <w:rPr>
        <w:b/>
        <w:sz w:val="18"/>
      </w:rPr>
      <w:fldChar w:fldCharType="begin"/>
    </w:r>
    <w:r w:rsidRPr="0087567B">
      <w:rPr>
        <w:b/>
        <w:sz w:val="18"/>
      </w:rPr>
      <w:instrText xml:space="preserve"> PAGE  \* MERGEFORMAT </w:instrText>
    </w:r>
    <w:r w:rsidRPr="0087567B">
      <w:rPr>
        <w:b/>
        <w:sz w:val="18"/>
      </w:rPr>
      <w:fldChar w:fldCharType="separate"/>
    </w:r>
    <w:r w:rsidRPr="0087567B">
      <w:rPr>
        <w:b/>
        <w:noProof/>
        <w:sz w:val="18"/>
      </w:rPr>
      <w:t>2</w:t>
    </w:r>
    <w:r w:rsidRPr="0087567B">
      <w:rPr>
        <w:b/>
        <w:sz w:val="18"/>
      </w:rPr>
      <w:fldChar w:fldCharType="end"/>
    </w:r>
    <w:r>
      <w:rPr>
        <w:b/>
        <w:sz w:val="18"/>
      </w:rPr>
      <w:tab/>
    </w:r>
    <w:r>
      <w:t>GE.20-10417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A" w:rsidRPr="0087567B" w:rsidRDefault="003B26DA" w:rsidP="0087567B">
    <w:pPr>
      <w:pStyle w:val="Pieddepage"/>
      <w:tabs>
        <w:tab w:val="right" w:pos="9638"/>
      </w:tabs>
      <w:rPr>
        <w:b/>
        <w:sz w:val="18"/>
      </w:rPr>
    </w:pPr>
    <w:r>
      <w:t>GE.20-10417</w:t>
    </w:r>
    <w:r>
      <w:tab/>
    </w:r>
    <w:r w:rsidRPr="0087567B">
      <w:rPr>
        <w:b/>
        <w:sz w:val="18"/>
      </w:rPr>
      <w:fldChar w:fldCharType="begin"/>
    </w:r>
    <w:r w:rsidRPr="0087567B">
      <w:rPr>
        <w:b/>
        <w:sz w:val="18"/>
      </w:rPr>
      <w:instrText xml:space="preserve"> PAGE  \* MERGEFORMAT </w:instrText>
    </w:r>
    <w:r w:rsidRPr="0087567B">
      <w:rPr>
        <w:b/>
        <w:sz w:val="18"/>
      </w:rPr>
      <w:fldChar w:fldCharType="separate"/>
    </w:r>
    <w:r w:rsidRPr="0087567B">
      <w:rPr>
        <w:b/>
        <w:noProof/>
        <w:sz w:val="18"/>
      </w:rPr>
      <w:t>3</w:t>
    </w:r>
    <w:r w:rsidRPr="008756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A" w:rsidRPr="0087567B" w:rsidRDefault="003B26DA" w:rsidP="0087567B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20-10417  (F)    301020    </w:t>
    </w:r>
    <w:r w:rsidR="00D17D54">
      <w:rPr>
        <w:sz w:val="20"/>
      </w:rPr>
      <w:t>0211</w:t>
    </w:r>
    <w:r>
      <w:rPr>
        <w:sz w:val="20"/>
      </w:rPr>
      <w:t>20</w:t>
    </w:r>
    <w:r>
      <w:rPr>
        <w:sz w:val="20"/>
      </w:rPr>
      <w:br/>
    </w:r>
    <w:r w:rsidRPr="0087567B">
      <w:rPr>
        <w:rFonts w:ascii="C39T30Lfz" w:hAnsi="C39T30Lfz"/>
        <w:sz w:val="56"/>
      </w:rPr>
      <w:t>*2010417*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DA" w:rsidRPr="00AC3823" w:rsidRDefault="003B26D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26DA" w:rsidRPr="00AC3823" w:rsidRDefault="003B26D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B26DA" w:rsidRPr="00AC3823" w:rsidRDefault="003B26DA">
      <w:pPr>
        <w:spacing w:line="240" w:lineRule="auto"/>
        <w:rPr>
          <w:sz w:val="2"/>
          <w:szCs w:val="2"/>
        </w:rPr>
      </w:pPr>
    </w:p>
  </w:footnote>
  <w:footnote w:id="2">
    <w:p w:rsidR="003B26DA" w:rsidRPr="006D322F" w:rsidRDefault="003B26DA" w:rsidP="0087567B">
      <w:pPr>
        <w:pStyle w:val="Notedebasdepage"/>
      </w:pPr>
      <w:r>
        <w:rPr>
          <w:rStyle w:val="Appelnotedebasdep"/>
        </w:rPr>
        <w:tab/>
      </w:r>
      <w:r w:rsidRPr="006D322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37D30">
        <w:t>Conformément au programme de travail du Comité des transports intérieurs pour 2020 tel qu’il figure dans le projet de budget-programme pour 2020 (A/74/6 (titre V, chap.</w:t>
      </w:r>
      <w:r>
        <w:t> </w:t>
      </w:r>
      <w:r w:rsidRPr="00637D30">
        <w:t>20), par.</w:t>
      </w:r>
      <w:r>
        <w:t> </w:t>
      </w:r>
      <w:r w:rsidRPr="00637D30">
        <w:t>20.37), le Forum mondial a pour mission d’élaborer, d’harmoniser et de mettre à jour les Règlements ONU en vue d’améliorer les caractéristiques fonctionnelles des véhicules. Le présent document est soumis en vertu de ce mandat.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A" w:rsidRPr="0087567B" w:rsidRDefault="001F6340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1A01D3">
      <w:t>ECE/TRANS/WP.29/GRE/2020/12/Rev.1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A" w:rsidRPr="0087567B" w:rsidRDefault="001F6340" w:rsidP="0087567B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A01D3">
      <w:t>ECE/TRANS/WP.29/GRE/2020/12/Rev.1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64A8"/>
    <w:rsid w:val="00017F94"/>
    <w:rsid w:val="00023842"/>
    <w:rsid w:val="000334F9"/>
    <w:rsid w:val="00045FEB"/>
    <w:rsid w:val="000536AD"/>
    <w:rsid w:val="0007796D"/>
    <w:rsid w:val="000B0ED1"/>
    <w:rsid w:val="000B7790"/>
    <w:rsid w:val="00111F2F"/>
    <w:rsid w:val="0014365E"/>
    <w:rsid w:val="00143C66"/>
    <w:rsid w:val="00147183"/>
    <w:rsid w:val="00150D03"/>
    <w:rsid w:val="0017420F"/>
    <w:rsid w:val="00176178"/>
    <w:rsid w:val="001957A6"/>
    <w:rsid w:val="001A01D3"/>
    <w:rsid w:val="001A3945"/>
    <w:rsid w:val="001B3EF0"/>
    <w:rsid w:val="001F525A"/>
    <w:rsid w:val="00223272"/>
    <w:rsid w:val="0024779E"/>
    <w:rsid w:val="00257168"/>
    <w:rsid w:val="002744B8"/>
    <w:rsid w:val="002762FF"/>
    <w:rsid w:val="002832AC"/>
    <w:rsid w:val="00293548"/>
    <w:rsid w:val="002A3E19"/>
    <w:rsid w:val="002D7C93"/>
    <w:rsid w:val="002E0004"/>
    <w:rsid w:val="00305801"/>
    <w:rsid w:val="0030688D"/>
    <w:rsid w:val="00317742"/>
    <w:rsid w:val="00376D9B"/>
    <w:rsid w:val="003916DE"/>
    <w:rsid w:val="003B26DA"/>
    <w:rsid w:val="00417D2C"/>
    <w:rsid w:val="00421996"/>
    <w:rsid w:val="00441C3B"/>
    <w:rsid w:val="00446FE5"/>
    <w:rsid w:val="00452396"/>
    <w:rsid w:val="0045720B"/>
    <w:rsid w:val="004837D8"/>
    <w:rsid w:val="004D2871"/>
    <w:rsid w:val="004D7FE8"/>
    <w:rsid w:val="004E2EED"/>
    <w:rsid w:val="004E468C"/>
    <w:rsid w:val="005505B7"/>
    <w:rsid w:val="00573BE5"/>
    <w:rsid w:val="00574288"/>
    <w:rsid w:val="00586ED3"/>
    <w:rsid w:val="00596AA9"/>
    <w:rsid w:val="005C7CAB"/>
    <w:rsid w:val="00680678"/>
    <w:rsid w:val="0071601D"/>
    <w:rsid w:val="007A62E6"/>
    <w:rsid w:val="007E1ECB"/>
    <w:rsid w:val="007F20FA"/>
    <w:rsid w:val="0080684C"/>
    <w:rsid w:val="00817819"/>
    <w:rsid w:val="00871C75"/>
    <w:rsid w:val="0087567B"/>
    <w:rsid w:val="008776DC"/>
    <w:rsid w:val="008E439A"/>
    <w:rsid w:val="009446C0"/>
    <w:rsid w:val="009705C8"/>
    <w:rsid w:val="009707FD"/>
    <w:rsid w:val="009A4CBB"/>
    <w:rsid w:val="009C1CF4"/>
    <w:rsid w:val="009C5958"/>
    <w:rsid w:val="009F6B74"/>
    <w:rsid w:val="00A3029F"/>
    <w:rsid w:val="00A30353"/>
    <w:rsid w:val="00A34392"/>
    <w:rsid w:val="00A77F6B"/>
    <w:rsid w:val="00AB64A8"/>
    <w:rsid w:val="00AC3823"/>
    <w:rsid w:val="00AD189E"/>
    <w:rsid w:val="00AE323C"/>
    <w:rsid w:val="00AF0CB5"/>
    <w:rsid w:val="00B00181"/>
    <w:rsid w:val="00B00B0D"/>
    <w:rsid w:val="00B45F2E"/>
    <w:rsid w:val="00B765F7"/>
    <w:rsid w:val="00BA0CA9"/>
    <w:rsid w:val="00C02897"/>
    <w:rsid w:val="00C30043"/>
    <w:rsid w:val="00C56530"/>
    <w:rsid w:val="00C65F7B"/>
    <w:rsid w:val="00C86252"/>
    <w:rsid w:val="00C97039"/>
    <w:rsid w:val="00CA6543"/>
    <w:rsid w:val="00CB17DF"/>
    <w:rsid w:val="00CC341D"/>
    <w:rsid w:val="00D17D54"/>
    <w:rsid w:val="00D3439C"/>
    <w:rsid w:val="00D432E3"/>
    <w:rsid w:val="00DB1831"/>
    <w:rsid w:val="00DD3BFD"/>
    <w:rsid w:val="00DE5532"/>
    <w:rsid w:val="00DF6678"/>
    <w:rsid w:val="00E0299A"/>
    <w:rsid w:val="00E85C74"/>
    <w:rsid w:val="00EA6547"/>
    <w:rsid w:val="00EF2E22"/>
    <w:rsid w:val="00F35BAF"/>
    <w:rsid w:val="00F660DF"/>
    <w:rsid w:val="00F94119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5F84C5"/>
  <w15:docId w15:val="{A6FC3FA2-1C03-4A18-A75F-CDEFE6B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7567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7560E-6137-458A-A52F-7D7FD37F0E29}"/>
</file>

<file path=customXml/itemProps2.xml><?xml version="1.0" encoding="utf-8"?>
<ds:datastoreItem xmlns:ds="http://schemas.openxmlformats.org/officeDocument/2006/customXml" ds:itemID="{8715890C-C26D-40EA-BC35-F0E38992E797}"/>
</file>

<file path=customXml/itemProps3.xml><?xml version="1.0" encoding="utf-8"?>
<ds:datastoreItem xmlns:ds="http://schemas.openxmlformats.org/officeDocument/2006/customXml" ds:itemID="{25CB871E-5732-433F-BF56-10EAF54F22A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10</Pages>
  <Words>2125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ECE/TRANS/WP.29/GRE/2020/12/Rev.1</vt:lpstr>
    </vt:vector>
  </TitlesOfParts>
  <Company>DCM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ECE/TRANS/WP.29/GRE/2020/12/Rev.1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2020-11-02T06:17:00Z</dcterms:created>
  <dcterms:modified xsi:type="dcterms:W3CDTF">2020-11-02T06:17:00Z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