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0B7" w:rsidRPr="00F3019D" w:rsidRDefault="0043104F" w:rsidP="00F3019D">
      <w:pPr>
        <w:pStyle w:val="Title"/>
        <w:jc w:val="center"/>
      </w:pPr>
      <w:r w:rsidRPr="00F3019D">
        <w:t xml:space="preserve">The </w:t>
      </w:r>
      <w:r w:rsidR="00A85A47">
        <w:t xml:space="preserve">application of a nexus approach in </w:t>
      </w:r>
      <w:proofErr w:type="spellStart"/>
      <w:r w:rsidR="00A85A47">
        <w:t>transboundary</w:t>
      </w:r>
      <w:proofErr w:type="spellEnd"/>
      <w:r w:rsidR="00A85A47">
        <w:t xml:space="preserve"> basins</w:t>
      </w:r>
    </w:p>
    <w:p w:rsidR="00E21023" w:rsidRDefault="00E21023" w:rsidP="00A41689">
      <w:pPr>
        <w:rPr>
          <w:rFonts w:cstheme="minorHAnsi"/>
          <w:color w:val="000000"/>
          <w:sz w:val="22"/>
          <w:szCs w:val="22"/>
        </w:rPr>
      </w:pPr>
    </w:p>
    <w:p w:rsidR="00E21023" w:rsidRPr="00F3019D" w:rsidRDefault="00E21023" w:rsidP="00F3019D">
      <w:pPr>
        <w:spacing w:after="200" w:line="276" w:lineRule="auto"/>
        <w:jc w:val="center"/>
        <w:rPr>
          <w:rFonts w:cstheme="minorHAnsi"/>
          <w:color w:val="000000"/>
          <w:sz w:val="28"/>
          <w:szCs w:val="28"/>
        </w:rPr>
      </w:pPr>
      <w:r w:rsidRPr="00F3019D">
        <w:rPr>
          <w:rFonts w:cstheme="minorHAnsi"/>
          <w:color w:val="000000"/>
          <w:sz w:val="28"/>
          <w:szCs w:val="28"/>
        </w:rPr>
        <w:t xml:space="preserve">Draft for a chapter of </w:t>
      </w:r>
      <w:r w:rsidR="003E758F" w:rsidRPr="00F3019D">
        <w:rPr>
          <w:rFonts w:cstheme="minorHAnsi"/>
          <w:color w:val="000000"/>
          <w:sz w:val="28"/>
          <w:szCs w:val="28"/>
        </w:rPr>
        <w:t>the final stock-taking report of the assessment of the water-food-energy-ecosystems nexus under the ECE Water Convention</w:t>
      </w:r>
    </w:p>
    <w:p w:rsidR="003E758F" w:rsidRPr="00F3019D" w:rsidRDefault="00E21023" w:rsidP="00F3019D">
      <w:pPr>
        <w:spacing w:after="200" w:line="276" w:lineRule="auto"/>
        <w:jc w:val="center"/>
        <w:rPr>
          <w:rFonts w:cstheme="minorHAnsi"/>
          <w:color w:val="000000"/>
          <w:sz w:val="28"/>
          <w:szCs w:val="28"/>
        </w:rPr>
      </w:pPr>
      <w:r w:rsidRPr="00F3019D">
        <w:rPr>
          <w:rFonts w:cstheme="minorHAnsi"/>
          <w:color w:val="000000"/>
          <w:sz w:val="28"/>
          <w:szCs w:val="28"/>
        </w:rPr>
        <w:t>Version for review by the Task Force on the Water-Food-Energy-Ecosystems Nexus</w:t>
      </w:r>
    </w:p>
    <w:p w:rsidR="003E758F" w:rsidRDefault="003E758F" w:rsidP="00F3019D">
      <w:pPr>
        <w:spacing w:after="200" w:line="276" w:lineRule="auto"/>
        <w:jc w:val="center"/>
        <w:rPr>
          <w:rFonts w:cstheme="minorHAnsi"/>
          <w:color w:val="000000"/>
          <w:sz w:val="28"/>
          <w:szCs w:val="28"/>
        </w:rPr>
      </w:pPr>
      <w:r w:rsidRPr="00F3019D">
        <w:rPr>
          <w:rFonts w:cstheme="minorHAnsi"/>
          <w:color w:val="000000"/>
          <w:sz w:val="28"/>
          <w:szCs w:val="28"/>
        </w:rPr>
        <w:t>2</w:t>
      </w:r>
      <w:r w:rsidR="001362CD">
        <w:rPr>
          <w:rFonts w:cstheme="minorHAnsi"/>
          <w:color w:val="000000"/>
          <w:sz w:val="28"/>
          <w:szCs w:val="28"/>
        </w:rPr>
        <w:t>2</w:t>
      </w:r>
      <w:r w:rsidR="00DA2B26">
        <w:rPr>
          <w:rFonts w:cstheme="minorHAnsi"/>
          <w:color w:val="000000"/>
          <w:sz w:val="28"/>
          <w:szCs w:val="28"/>
        </w:rPr>
        <w:t xml:space="preserve"> April 2015</w:t>
      </w:r>
      <w:bookmarkStart w:id="0" w:name="_GoBack"/>
      <w:bookmarkEnd w:id="0"/>
    </w:p>
    <w:p w:rsidR="003E758F" w:rsidRPr="00F3019D" w:rsidRDefault="003E758F" w:rsidP="00F3019D">
      <w:pPr>
        <w:spacing w:after="200" w:line="276" w:lineRule="auto"/>
        <w:jc w:val="center"/>
        <w:rPr>
          <w:rFonts w:cstheme="minorHAnsi"/>
          <w:color w:val="000000"/>
          <w:sz w:val="28"/>
          <w:szCs w:val="28"/>
        </w:rPr>
      </w:pPr>
    </w:p>
    <w:p w:rsidR="001362CD" w:rsidRDefault="003E758F" w:rsidP="001362CD">
      <w:pPr>
        <w:jc w:val="center"/>
        <w:rPr>
          <w:rFonts w:cstheme="minorHAnsi"/>
          <w:color w:val="000000"/>
          <w:sz w:val="28"/>
          <w:szCs w:val="28"/>
        </w:rPr>
      </w:pPr>
      <w:r w:rsidRPr="00F3019D">
        <w:rPr>
          <w:rFonts w:cstheme="minorHAnsi"/>
          <w:color w:val="000000"/>
          <w:sz w:val="28"/>
          <w:szCs w:val="28"/>
        </w:rPr>
        <w:t xml:space="preserve">Prepared by the secretariat and the Royal Institute of Technology </w:t>
      </w:r>
    </w:p>
    <w:p w:rsidR="00A85A47" w:rsidRDefault="003E758F" w:rsidP="001362CD">
      <w:pPr>
        <w:jc w:val="center"/>
        <w:rPr>
          <w:rFonts w:cstheme="minorHAnsi"/>
          <w:color w:val="000000"/>
          <w:sz w:val="28"/>
          <w:szCs w:val="28"/>
        </w:rPr>
      </w:pPr>
      <w:r w:rsidRPr="00F3019D">
        <w:rPr>
          <w:rFonts w:cstheme="minorHAnsi"/>
          <w:color w:val="000000"/>
          <w:sz w:val="28"/>
          <w:szCs w:val="28"/>
        </w:rPr>
        <w:t>(KTH, Stockholm)</w:t>
      </w:r>
    </w:p>
    <w:p w:rsidR="00A85A47" w:rsidRDefault="00A85A47" w:rsidP="00F3019D">
      <w:pPr>
        <w:spacing w:after="200" w:line="276" w:lineRule="auto"/>
        <w:jc w:val="center"/>
        <w:rPr>
          <w:rFonts w:cstheme="minorHAnsi"/>
          <w:color w:val="000000"/>
          <w:sz w:val="28"/>
          <w:szCs w:val="28"/>
        </w:rPr>
      </w:pPr>
    </w:p>
    <w:p w:rsidR="00C65A38" w:rsidRDefault="00C65A38" w:rsidP="00C65A38">
      <w:pPr>
        <w:pBdr>
          <w:top w:val="single" w:sz="4" w:space="1" w:color="auto"/>
          <w:left w:val="single" w:sz="4" w:space="4" w:color="auto"/>
          <w:bottom w:val="single" w:sz="4" w:space="1" w:color="auto"/>
          <w:right w:val="single" w:sz="4" w:space="4" w:color="auto"/>
        </w:pBdr>
        <w:jc w:val="both"/>
      </w:pPr>
      <w:r>
        <w:t xml:space="preserve">This draft chapter, which aims to introduce the nexus approach and its use in the assessment of the water-food-energy-ecosystems nexus, is made available for review and discussion at the third meeting of the Task Force on the Water-Food-Energy-Ecosystems Nexus (Geneva, 28-29 April 2015). </w:t>
      </w:r>
    </w:p>
    <w:p w:rsidR="00C65A38" w:rsidRDefault="00C65A38" w:rsidP="00C65A38">
      <w:pPr>
        <w:pBdr>
          <w:top w:val="single" w:sz="4" w:space="1" w:color="auto"/>
          <w:left w:val="single" w:sz="4" w:space="4" w:color="auto"/>
          <w:bottom w:val="single" w:sz="4" w:space="1" w:color="auto"/>
          <w:right w:val="single" w:sz="4" w:space="4" w:color="auto"/>
        </w:pBdr>
        <w:jc w:val="both"/>
      </w:pPr>
    </w:p>
    <w:p w:rsidR="00C65A38" w:rsidRDefault="00C65A38" w:rsidP="00C65A38">
      <w:pPr>
        <w:pBdr>
          <w:top w:val="single" w:sz="4" w:space="1" w:color="auto"/>
          <w:left w:val="single" w:sz="4" w:space="4" w:color="auto"/>
          <w:bottom w:val="single" w:sz="4" w:space="1" w:color="auto"/>
          <w:right w:val="single" w:sz="4" w:space="4" w:color="auto"/>
        </w:pBdr>
        <w:jc w:val="both"/>
      </w:pPr>
      <w:r>
        <w:t xml:space="preserve">A revised and edited version of the draft chapter, </w:t>
      </w:r>
      <w:r w:rsidR="001362CD">
        <w:t xml:space="preserve">in accordance with the discussion at the Task Force meeting, </w:t>
      </w:r>
      <w:r>
        <w:t xml:space="preserve">together with the other chapters </w:t>
      </w:r>
      <w:r w:rsidRPr="001362CD">
        <w:t>and basin assessments</w:t>
      </w:r>
      <w:r>
        <w:t xml:space="preserve"> will be submitted to the Working Group on Integrated Water Resources Management (Geneva, 24-25 June 2015) for review and endorsement</w:t>
      </w:r>
      <w:r w:rsidR="001362CD">
        <w:t xml:space="preserve"> for submission to the Meeting of the Parties</w:t>
      </w:r>
      <w:r>
        <w:t xml:space="preserve">. </w:t>
      </w:r>
    </w:p>
    <w:p w:rsidR="00C65A38" w:rsidRDefault="00C65A38" w:rsidP="00C65A38">
      <w:pPr>
        <w:pBdr>
          <w:top w:val="single" w:sz="4" w:space="1" w:color="auto"/>
          <w:left w:val="single" w:sz="4" w:space="4" w:color="auto"/>
          <w:bottom w:val="single" w:sz="4" w:space="1" w:color="auto"/>
          <w:right w:val="single" w:sz="4" w:space="4" w:color="auto"/>
        </w:pBdr>
        <w:jc w:val="both"/>
      </w:pPr>
    </w:p>
    <w:p w:rsidR="00A85A47" w:rsidRPr="001B261F" w:rsidRDefault="00C65A38" w:rsidP="00C65A38">
      <w:pPr>
        <w:pBdr>
          <w:top w:val="single" w:sz="4" w:space="1" w:color="auto"/>
          <w:left w:val="single" w:sz="4" w:space="4" w:color="auto"/>
          <w:bottom w:val="single" w:sz="4" w:space="1" w:color="auto"/>
          <w:right w:val="single" w:sz="4" w:space="4" w:color="auto"/>
        </w:pBdr>
        <w:jc w:val="both"/>
        <w:rPr>
          <w:b/>
        </w:rPr>
      </w:pPr>
      <w:r>
        <w:t>The final version, revised with any comments from the Working Group, will be presented as part of the final stock-taking report of the nexus assessment to the seventh session of the Meeting of the Parties to the Water Convention (Budapest, 17-20 November 2015)</w:t>
      </w:r>
      <w:r w:rsidR="001362CD">
        <w:t xml:space="preserve"> for its final endorsement</w:t>
      </w:r>
      <w:r>
        <w:t xml:space="preserve">. </w:t>
      </w:r>
      <w:r w:rsidR="00A85A47" w:rsidDel="006127B2">
        <w:t xml:space="preserve"> </w:t>
      </w:r>
    </w:p>
    <w:p w:rsidR="00E21023" w:rsidRDefault="00E21023" w:rsidP="00F3019D">
      <w:pPr>
        <w:spacing w:after="200" w:line="276" w:lineRule="auto"/>
        <w:jc w:val="center"/>
        <w:rPr>
          <w:rFonts w:cstheme="minorHAnsi"/>
          <w:color w:val="000000"/>
          <w:sz w:val="22"/>
          <w:szCs w:val="22"/>
        </w:rPr>
      </w:pPr>
      <w:r>
        <w:rPr>
          <w:rFonts w:cstheme="minorHAnsi"/>
          <w:color w:val="000000"/>
          <w:sz w:val="22"/>
          <w:szCs w:val="22"/>
        </w:rPr>
        <w:br w:type="page"/>
      </w:r>
    </w:p>
    <w:p w:rsidR="00A41689" w:rsidRPr="00F3019D" w:rsidRDefault="00A41689" w:rsidP="00DA2B26">
      <w:pPr>
        <w:jc w:val="both"/>
        <w:rPr>
          <w:rFonts w:cstheme="minorHAnsi"/>
          <w:color w:val="000000"/>
          <w:sz w:val="22"/>
          <w:szCs w:val="22"/>
        </w:rPr>
      </w:pPr>
      <w:r w:rsidRPr="00F3019D">
        <w:rPr>
          <w:rFonts w:cstheme="minorHAnsi"/>
          <w:color w:val="000000"/>
          <w:sz w:val="22"/>
          <w:szCs w:val="22"/>
        </w:rPr>
        <w:lastRenderedPageBreak/>
        <w:t xml:space="preserve">The water, energy and food sectors are so strongly interlinked that actions in one area commonly have impacts in one or both of the others; yet these sectors too often operate in isolation, and seeking security in one sector may compromise others. </w:t>
      </w:r>
      <w:r w:rsidR="00A658A0" w:rsidRPr="00F3019D">
        <w:rPr>
          <w:rFonts w:cstheme="minorHAnsi"/>
          <w:color w:val="000000"/>
          <w:sz w:val="22"/>
          <w:szCs w:val="22"/>
        </w:rPr>
        <w:t xml:space="preserve"> The Conference on “The Water, Energy and Food Security Nexus — Solutions for the Green Economy” (Bonn, November 2011) </w:t>
      </w:r>
      <w:r w:rsidR="00A27ADB" w:rsidRPr="00F3019D">
        <w:rPr>
          <w:rFonts w:cstheme="minorHAnsi"/>
          <w:color w:val="000000"/>
          <w:sz w:val="22"/>
          <w:szCs w:val="22"/>
        </w:rPr>
        <w:t xml:space="preserve">brought wider attention to these </w:t>
      </w:r>
      <w:proofErr w:type="spellStart"/>
      <w:r w:rsidR="00A27ADB" w:rsidRPr="00F3019D">
        <w:rPr>
          <w:rFonts w:cstheme="minorHAnsi"/>
          <w:color w:val="000000"/>
          <w:sz w:val="22"/>
          <w:szCs w:val="22"/>
        </w:rPr>
        <w:t>interlinkages</w:t>
      </w:r>
      <w:proofErr w:type="spellEnd"/>
      <w:r w:rsidR="00A27ADB" w:rsidRPr="00F3019D">
        <w:rPr>
          <w:rFonts w:cstheme="minorHAnsi"/>
          <w:color w:val="000000"/>
          <w:sz w:val="22"/>
          <w:szCs w:val="22"/>
        </w:rPr>
        <w:t xml:space="preserve"> </w:t>
      </w:r>
      <w:r w:rsidR="004C29C6" w:rsidRPr="00F3019D">
        <w:rPr>
          <w:rFonts w:cstheme="minorHAnsi"/>
          <w:color w:val="000000"/>
          <w:sz w:val="22"/>
          <w:szCs w:val="22"/>
        </w:rPr>
        <w:t>and</w:t>
      </w:r>
      <w:r w:rsidR="00A27ADB" w:rsidRPr="00F3019D">
        <w:rPr>
          <w:rFonts w:cstheme="minorHAnsi"/>
          <w:color w:val="000000"/>
          <w:sz w:val="22"/>
          <w:szCs w:val="22"/>
        </w:rPr>
        <w:t xml:space="preserve"> </w:t>
      </w:r>
      <w:r w:rsidR="00A658A0" w:rsidRPr="00F3019D">
        <w:rPr>
          <w:rFonts w:cstheme="minorHAnsi"/>
          <w:color w:val="000000"/>
          <w:sz w:val="22"/>
          <w:szCs w:val="22"/>
        </w:rPr>
        <w:t xml:space="preserve">presented initial evidence for how a nexus approach can enhance water, energy and food security by increasing efficiency, reducing trade-offs, building synergies and improving governance across sectors. </w:t>
      </w:r>
    </w:p>
    <w:p w:rsidR="00A41689" w:rsidRPr="00F3019D" w:rsidRDefault="00A41689" w:rsidP="00DA2B26">
      <w:pPr>
        <w:jc w:val="both"/>
        <w:rPr>
          <w:rFonts w:cstheme="minorHAnsi"/>
          <w:color w:val="000000"/>
          <w:sz w:val="22"/>
          <w:szCs w:val="22"/>
        </w:rPr>
      </w:pPr>
    </w:p>
    <w:p w:rsidR="00A41689" w:rsidRPr="00F3019D" w:rsidRDefault="00A41689" w:rsidP="00DA2B26">
      <w:pPr>
        <w:jc w:val="both"/>
        <w:rPr>
          <w:rFonts w:cstheme="minorHAnsi"/>
          <w:color w:val="000000"/>
          <w:sz w:val="22"/>
          <w:szCs w:val="22"/>
        </w:rPr>
      </w:pPr>
      <w:r w:rsidRPr="00F3019D">
        <w:rPr>
          <w:rFonts w:cstheme="minorHAnsi"/>
          <w:color w:val="000000"/>
          <w:sz w:val="22"/>
          <w:szCs w:val="22"/>
        </w:rPr>
        <w:t>Water is used in variable intensity in different industries</w:t>
      </w:r>
      <w:r w:rsidR="0043104F" w:rsidRPr="00F3019D">
        <w:rPr>
          <w:rFonts w:cstheme="minorHAnsi"/>
          <w:color w:val="000000"/>
          <w:sz w:val="22"/>
          <w:szCs w:val="22"/>
        </w:rPr>
        <w:t>,</w:t>
      </w:r>
      <w:r w:rsidRPr="00F3019D">
        <w:rPr>
          <w:rFonts w:cstheme="minorHAnsi"/>
          <w:color w:val="000000"/>
          <w:sz w:val="22"/>
          <w:szCs w:val="22"/>
        </w:rPr>
        <w:t xml:space="preserve"> as well as for energy production</w:t>
      </w:r>
      <w:r w:rsidR="0043104F" w:rsidRPr="00F3019D">
        <w:rPr>
          <w:rFonts w:cstheme="minorHAnsi"/>
          <w:color w:val="000000"/>
          <w:sz w:val="22"/>
          <w:szCs w:val="22"/>
        </w:rPr>
        <w:t>,</w:t>
      </w:r>
      <w:r w:rsidRPr="00F3019D">
        <w:rPr>
          <w:rFonts w:cstheme="minorHAnsi"/>
          <w:color w:val="000000"/>
          <w:sz w:val="22"/>
          <w:szCs w:val="22"/>
        </w:rPr>
        <w:t xml:space="preserve"> not only in hydropower</w:t>
      </w:r>
      <w:r w:rsidR="0043104F" w:rsidRPr="00F3019D">
        <w:rPr>
          <w:rFonts w:cstheme="minorHAnsi"/>
          <w:color w:val="000000"/>
          <w:sz w:val="22"/>
          <w:szCs w:val="22"/>
        </w:rPr>
        <w:t xml:space="preserve"> </w:t>
      </w:r>
      <w:r w:rsidRPr="00F3019D">
        <w:rPr>
          <w:rFonts w:cstheme="minorHAnsi"/>
          <w:color w:val="000000"/>
          <w:sz w:val="22"/>
          <w:szCs w:val="22"/>
        </w:rPr>
        <w:t>plants but also as a cooling media in other types of power</w:t>
      </w:r>
      <w:r w:rsidR="0043104F" w:rsidRPr="00F3019D">
        <w:rPr>
          <w:rFonts w:cstheme="minorHAnsi"/>
          <w:color w:val="000000"/>
          <w:sz w:val="22"/>
          <w:szCs w:val="22"/>
        </w:rPr>
        <w:t xml:space="preserve"> </w:t>
      </w:r>
      <w:r w:rsidRPr="00F3019D">
        <w:rPr>
          <w:rFonts w:cstheme="minorHAnsi"/>
          <w:color w:val="000000"/>
          <w:sz w:val="22"/>
          <w:szCs w:val="22"/>
        </w:rPr>
        <w:t xml:space="preserve">plants. Conversely, energy is needed for extracting, transporting, distributing and treating water </w:t>
      </w:r>
      <w:r w:rsidR="00994606" w:rsidRPr="00F3019D">
        <w:rPr>
          <w:rFonts w:cstheme="minorHAnsi"/>
          <w:color w:val="000000"/>
          <w:sz w:val="22"/>
          <w:szCs w:val="22"/>
        </w:rPr>
        <w:t>(UN-WWAP 2014)</w:t>
      </w:r>
      <w:r w:rsidR="0043104F" w:rsidRPr="00F3019D">
        <w:rPr>
          <w:rFonts w:cstheme="minorHAnsi"/>
          <w:color w:val="000000"/>
          <w:sz w:val="22"/>
          <w:szCs w:val="22"/>
        </w:rPr>
        <w:t>.</w:t>
      </w:r>
      <w:r w:rsidR="00994606" w:rsidRPr="00F3019D">
        <w:rPr>
          <w:rFonts w:cstheme="minorHAnsi"/>
          <w:color w:val="000000"/>
          <w:sz w:val="22"/>
          <w:szCs w:val="22"/>
        </w:rPr>
        <w:t xml:space="preserve"> </w:t>
      </w:r>
      <w:r w:rsidRPr="00F3019D">
        <w:rPr>
          <w:rFonts w:cstheme="minorHAnsi"/>
          <w:color w:val="000000"/>
          <w:sz w:val="22"/>
          <w:szCs w:val="22"/>
        </w:rPr>
        <w:t>In the ECE region, as well as globally, agriculture is the largest consumptive water user; the predicted agricultural production increase necessary in the future</w:t>
      </w:r>
      <w:r w:rsidR="0043104F" w:rsidRPr="00F3019D">
        <w:rPr>
          <w:rFonts w:cstheme="minorHAnsi"/>
          <w:color w:val="000000"/>
          <w:sz w:val="22"/>
          <w:szCs w:val="22"/>
        </w:rPr>
        <w:t xml:space="preserve"> to meeting growing population demands</w:t>
      </w:r>
      <w:r w:rsidRPr="00F3019D">
        <w:rPr>
          <w:rFonts w:cstheme="minorHAnsi"/>
          <w:color w:val="000000"/>
          <w:sz w:val="22"/>
          <w:szCs w:val="22"/>
        </w:rPr>
        <w:t xml:space="preserve">, and the current push for increasing the use of renewable energies (especially hydropower and biofuels), affect water and land resources. The possibilities </w:t>
      </w:r>
      <w:r w:rsidR="0043104F" w:rsidRPr="00F3019D">
        <w:rPr>
          <w:rFonts w:cstheme="minorHAnsi"/>
          <w:color w:val="000000"/>
          <w:sz w:val="22"/>
          <w:szCs w:val="22"/>
        </w:rPr>
        <w:t xml:space="preserve">for </w:t>
      </w:r>
      <w:r w:rsidRPr="00F3019D">
        <w:rPr>
          <w:rFonts w:cstheme="minorHAnsi"/>
          <w:color w:val="000000"/>
          <w:sz w:val="22"/>
          <w:szCs w:val="22"/>
        </w:rPr>
        <w:t>agriculture and food production are constrained by limited suitable land resources, which in some areas are threatened by land degradation. The development perspectives depend substantially on functioning ecosystems and the services they provide specifically to these three sectors, as well as to maintain biodiversity, and the many services derived from it, such as support of tourism, local economies, climate change adaptation and mitigation. The pressures from population growth, urbanization, industrialization, economic development and climate variability and change add to the challenge of ensuring</w:t>
      </w:r>
      <w:r w:rsidR="0043104F" w:rsidRPr="00F3019D">
        <w:rPr>
          <w:rFonts w:cstheme="minorHAnsi"/>
          <w:color w:val="000000"/>
          <w:sz w:val="22"/>
          <w:szCs w:val="22"/>
        </w:rPr>
        <w:t xml:space="preserve"> the</w:t>
      </w:r>
      <w:r w:rsidRPr="00F3019D">
        <w:rPr>
          <w:rFonts w:cstheme="minorHAnsi"/>
          <w:color w:val="000000"/>
          <w:sz w:val="22"/>
          <w:szCs w:val="22"/>
        </w:rPr>
        <w:t xml:space="preserve"> availability of water in sufficient quantity and quality for the various uses. Accommodating the different sectors and promoting synergies between them supports the transition to a green economy, which aims (among others) at efficiency in resource use and greater policy coherency (ECE 2012)</w:t>
      </w:r>
      <w:r w:rsidR="0043104F" w:rsidRPr="00F3019D">
        <w:rPr>
          <w:rFonts w:cstheme="minorHAnsi"/>
          <w:color w:val="000000"/>
          <w:sz w:val="22"/>
          <w:szCs w:val="22"/>
        </w:rPr>
        <w:t>.</w:t>
      </w:r>
    </w:p>
    <w:p w:rsidR="00A41689" w:rsidRPr="00F3019D" w:rsidRDefault="00A41689" w:rsidP="00DA2B26">
      <w:pPr>
        <w:jc w:val="both"/>
        <w:rPr>
          <w:rFonts w:cstheme="minorHAnsi"/>
          <w:color w:val="000000"/>
          <w:sz w:val="22"/>
          <w:szCs w:val="22"/>
        </w:rPr>
      </w:pPr>
    </w:p>
    <w:p w:rsidR="00A41689" w:rsidRPr="00F3019D" w:rsidRDefault="0043104F" w:rsidP="00DA2B26">
      <w:pPr>
        <w:jc w:val="both"/>
        <w:rPr>
          <w:rFonts w:cstheme="minorHAnsi"/>
          <w:color w:val="000000"/>
          <w:sz w:val="22"/>
          <w:szCs w:val="22"/>
        </w:rPr>
      </w:pPr>
      <w:r w:rsidRPr="00F3019D">
        <w:rPr>
          <w:rFonts w:cstheme="minorHAnsi"/>
          <w:color w:val="000000"/>
          <w:sz w:val="22"/>
          <w:szCs w:val="22"/>
        </w:rPr>
        <w:t>A</w:t>
      </w:r>
      <w:r w:rsidR="00A41689" w:rsidRPr="00F3019D">
        <w:rPr>
          <w:rFonts w:cstheme="minorHAnsi"/>
          <w:color w:val="000000"/>
          <w:sz w:val="22"/>
          <w:szCs w:val="22"/>
        </w:rPr>
        <w:t xml:space="preserve">t the national level, coordination between the water, energy and food sectors is fraught with difficulties, but the complexity increases substantially in </w:t>
      </w:r>
      <w:proofErr w:type="spellStart"/>
      <w:r w:rsidR="00A41689" w:rsidRPr="00F3019D">
        <w:rPr>
          <w:rFonts w:cstheme="minorHAnsi"/>
          <w:color w:val="000000"/>
          <w:sz w:val="22"/>
          <w:szCs w:val="22"/>
        </w:rPr>
        <w:t>transboundary</w:t>
      </w:r>
      <w:proofErr w:type="spellEnd"/>
      <w:r w:rsidR="00A41689" w:rsidRPr="00F3019D">
        <w:rPr>
          <w:rFonts w:cstheme="minorHAnsi"/>
          <w:color w:val="000000"/>
          <w:sz w:val="22"/>
          <w:szCs w:val="22"/>
        </w:rPr>
        <w:t xml:space="preserve"> basins, where the impacts spread from one country to another. </w:t>
      </w:r>
      <w:r w:rsidRPr="00F3019D">
        <w:rPr>
          <w:rFonts w:cstheme="minorHAnsi"/>
          <w:color w:val="000000"/>
          <w:sz w:val="22"/>
          <w:szCs w:val="22"/>
        </w:rPr>
        <w:t>A</w:t>
      </w:r>
      <w:r w:rsidR="00ED295A" w:rsidRPr="00F3019D">
        <w:rPr>
          <w:rFonts w:cstheme="minorHAnsi"/>
          <w:color w:val="000000"/>
          <w:sz w:val="22"/>
          <w:szCs w:val="22"/>
        </w:rPr>
        <w:t xml:space="preserve">cross the </w:t>
      </w:r>
      <w:r w:rsidRPr="00F3019D">
        <w:rPr>
          <w:rFonts w:cstheme="minorHAnsi"/>
          <w:color w:val="000000"/>
          <w:sz w:val="22"/>
          <w:szCs w:val="22"/>
        </w:rPr>
        <w:t xml:space="preserve">ECE </w:t>
      </w:r>
      <w:r w:rsidR="00ED295A" w:rsidRPr="00F3019D">
        <w:rPr>
          <w:rFonts w:cstheme="minorHAnsi"/>
          <w:color w:val="000000"/>
          <w:sz w:val="22"/>
          <w:szCs w:val="22"/>
        </w:rPr>
        <w:t>region and globally, the</w:t>
      </w:r>
      <w:r w:rsidR="00EA5FD8" w:rsidRPr="00F3019D">
        <w:rPr>
          <w:rFonts w:cstheme="minorHAnsi"/>
          <w:color w:val="000000"/>
          <w:sz w:val="22"/>
          <w:szCs w:val="22"/>
        </w:rPr>
        <w:t xml:space="preserve">re is great spatial variation both in resource availability (or scarcity) and in </w:t>
      </w:r>
      <w:r w:rsidRPr="00F3019D">
        <w:rPr>
          <w:rFonts w:cstheme="minorHAnsi"/>
          <w:color w:val="000000"/>
          <w:sz w:val="22"/>
          <w:szCs w:val="22"/>
        </w:rPr>
        <w:t xml:space="preserve">the </w:t>
      </w:r>
      <w:r w:rsidR="00EA5FD8" w:rsidRPr="00F3019D">
        <w:rPr>
          <w:rFonts w:cstheme="minorHAnsi"/>
          <w:color w:val="000000"/>
          <w:sz w:val="22"/>
          <w:szCs w:val="22"/>
        </w:rPr>
        <w:t xml:space="preserve">means in place to develop and to </w:t>
      </w:r>
      <w:r w:rsidRPr="00F3019D">
        <w:rPr>
          <w:rFonts w:cstheme="minorHAnsi"/>
          <w:color w:val="000000"/>
          <w:sz w:val="22"/>
          <w:szCs w:val="22"/>
        </w:rPr>
        <w:t xml:space="preserve">manage </w:t>
      </w:r>
      <w:r w:rsidR="00EA5FD8" w:rsidRPr="00F3019D">
        <w:rPr>
          <w:rFonts w:cstheme="minorHAnsi"/>
          <w:color w:val="000000"/>
          <w:sz w:val="22"/>
          <w:szCs w:val="22"/>
        </w:rPr>
        <w:t>sustainably those resources.</w:t>
      </w:r>
      <w:r w:rsidR="00ED295A" w:rsidRPr="00F3019D">
        <w:rPr>
          <w:rFonts w:cstheme="minorHAnsi"/>
          <w:color w:val="000000"/>
          <w:sz w:val="22"/>
          <w:szCs w:val="22"/>
        </w:rPr>
        <w:t xml:space="preserve"> </w:t>
      </w:r>
    </w:p>
    <w:p w:rsidR="00A41689" w:rsidRPr="00F3019D" w:rsidRDefault="00A41689" w:rsidP="00DA2B26">
      <w:pPr>
        <w:jc w:val="both"/>
        <w:rPr>
          <w:rFonts w:cstheme="minorHAnsi"/>
          <w:color w:val="000000"/>
          <w:sz w:val="22"/>
          <w:szCs w:val="22"/>
        </w:rPr>
      </w:pPr>
    </w:p>
    <w:p w:rsidR="00A41689" w:rsidRPr="00F3019D" w:rsidRDefault="0043104F" w:rsidP="00DA2B26">
      <w:pPr>
        <w:jc w:val="both"/>
        <w:rPr>
          <w:rFonts w:cstheme="minorHAnsi"/>
          <w:color w:val="000000"/>
          <w:sz w:val="22"/>
          <w:szCs w:val="22"/>
        </w:rPr>
      </w:pPr>
      <w:r w:rsidRPr="000D11BB">
        <w:rPr>
          <w:rFonts w:cstheme="minorHAnsi"/>
          <w:color w:val="000000"/>
          <w:sz w:val="22"/>
          <w:szCs w:val="22"/>
        </w:rPr>
        <w:t xml:space="preserve">The </w:t>
      </w:r>
      <w:r w:rsidRPr="00035845">
        <w:rPr>
          <w:rFonts w:cstheme="minorHAnsi"/>
          <w:color w:val="000000"/>
          <w:sz w:val="22"/>
          <w:szCs w:val="22"/>
        </w:rPr>
        <w:t>United Nations World Water Develop</w:t>
      </w:r>
      <w:r w:rsidRPr="00FB40CB">
        <w:rPr>
          <w:rFonts w:cstheme="minorHAnsi"/>
          <w:color w:val="000000"/>
          <w:sz w:val="22"/>
          <w:szCs w:val="22"/>
        </w:rPr>
        <w:t>ment Report’s issue on Water and Energy (UN-WWAP 2014)</w:t>
      </w:r>
      <w:r w:rsidR="00994606" w:rsidRPr="00F3019D">
        <w:rPr>
          <w:rFonts w:cstheme="minorHAnsi"/>
          <w:color w:val="000000"/>
          <w:sz w:val="22"/>
          <w:szCs w:val="22"/>
        </w:rPr>
        <w:t>, focusing in particular on energy and water, notes that</w:t>
      </w:r>
      <w:r w:rsidRPr="00F3019D">
        <w:rPr>
          <w:rFonts w:cstheme="minorHAnsi"/>
          <w:color w:val="000000"/>
          <w:sz w:val="22"/>
          <w:szCs w:val="22"/>
        </w:rPr>
        <w:t>,</w:t>
      </w:r>
      <w:r w:rsidR="00994606" w:rsidRPr="00F3019D">
        <w:rPr>
          <w:rFonts w:cstheme="minorHAnsi"/>
          <w:color w:val="000000"/>
          <w:sz w:val="22"/>
          <w:szCs w:val="22"/>
        </w:rPr>
        <w:t xml:space="preserve"> where competition betw</w:t>
      </w:r>
      <w:r w:rsidR="00FB0EA0" w:rsidRPr="00F3019D">
        <w:rPr>
          <w:rFonts w:cstheme="minorHAnsi"/>
          <w:color w:val="000000"/>
          <w:sz w:val="22"/>
          <w:szCs w:val="22"/>
        </w:rPr>
        <w:t>een different resource domains i</w:t>
      </w:r>
      <w:r w:rsidR="00994606" w:rsidRPr="00F3019D">
        <w:rPr>
          <w:rFonts w:cstheme="minorHAnsi"/>
          <w:color w:val="000000"/>
          <w:sz w:val="22"/>
          <w:szCs w:val="22"/>
        </w:rPr>
        <w:t xml:space="preserve">s likely to increase, </w:t>
      </w:r>
      <w:r w:rsidR="00ED295A" w:rsidRPr="00F3019D">
        <w:rPr>
          <w:rFonts w:cstheme="minorHAnsi"/>
          <w:color w:val="000000"/>
          <w:sz w:val="22"/>
          <w:szCs w:val="22"/>
        </w:rPr>
        <w:t>trade-offs need to be made d</w:t>
      </w:r>
      <w:r w:rsidR="00A27EA1" w:rsidRPr="00F3019D">
        <w:rPr>
          <w:rFonts w:cstheme="minorHAnsi"/>
          <w:color w:val="000000"/>
          <w:sz w:val="22"/>
          <w:szCs w:val="22"/>
        </w:rPr>
        <w:t>eliberate</w:t>
      </w:r>
      <w:r w:rsidR="00ED295A" w:rsidRPr="00F3019D">
        <w:rPr>
          <w:rFonts w:cstheme="minorHAnsi"/>
          <w:color w:val="000000"/>
          <w:sz w:val="22"/>
          <w:szCs w:val="22"/>
        </w:rPr>
        <w:t xml:space="preserve">ly, requiring management and containment, preferably through collaboration and in a coordinated manner. Conflicting uses and trade-offs call for concerted efforts to accommodate the different </w:t>
      </w:r>
      <w:proofErr w:type="spellStart"/>
      <w:r w:rsidR="00ED295A" w:rsidRPr="00F3019D">
        <w:rPr>
          <w:rFonts w:cstheme="minorHAnsi"/>
          <w:color w:val="000000"/>
          <w:sz w:val="22"/>
          <w:szCs w:val="22"/>
        </w:rPr>
        <w:t>sector</w:t>
      </w:r>
      <w:r w:rsidRPr="00F3019D">
        <w:rPr>
          <w:rFonts w:cstheme="minorHAnsi"/>
          <w:color w:val="000000"/>
          <w:sz w:val="22"/>
          <w:szCs w:val="22"/>
        </w:rPr>
        <w:t>al</w:t>
      </w:r>
      <w:proofErr w:type="spellEnd"/>
      <w:r w:rsidR="00ED295A" w:rsidRPr="00F3019D">
        <w:rPr>
          <w:rFonts w:cstheme="minorHAnsi"/>
          <w:color w:val="000000"/>
          <w:sz w:val="22"/>
          <w:szCs w:val="22"/>
        </w:rPr>
        <w:t xml:space="preserve"> needs and to promote synergies.</w:t>
      </w:r>
    </w:p>
    <w:p w:rsidR="00733926" w:rsidRPr="00F3019D" w:rsidRDefault="00733926" w:rsidP="00A41689">
      <w:pPr>
        <w:rPr>
          <w:rFonts w:cstheme="minorHAnsi"/>
          <w:color w:val="000000"/>
          <w:sz w:val="22"/>
          <w:szCs w:val="22"/>
        </w:rPr>
      </w:pPr>
    </w:p>
    <w:p w:rsidR="00733926" w:rsidRPr="00F3019D" w:rsidRDefault="00733926" w:rsidP="00733926">
      <w:pPr>
        <w:pStyle w:val="Heading1"/>
      </w:pPr>
      <w:r w:rsidRPr="00F3019D">
        <w:t>Towards</w:t>
      </w:r>
      <w:r w:rsidR="00A27EA1" w:rsidRPr="00F3019D">
        <w:t xml:space="preserve"> greater </w:t>
      </w:r>
      <w:r w:rsidRPr="00F3019D">
        <w:t>policy coherence</w:t>
      </w:r>
      <w:r w:rsidR="00C773C4" w:rsidRPr="00F3019D">
        <w:t xml:space="preserve"> and the obstacles on the way</w:t>
      </w:r>
    </w:p>
    <w:p w:rsidR="00733926" w:rsidRPr="00F3019D" w:rsidRDefault="00733926" w:rsidP="00A41689">
      <w:pPr>
        <w:rPr>
          <w:rFonts w:cstheme="minorHAnsi"/>
          <w:color w:val="000000"/>
          <w:sz w:val="22"/>
          <w:szCs w:val="22"/>
        </w:rPr>
      </w:pPr>
    </w:p>
    <w:p w:rsidR="004B4B0A" w:rsidRPr="00F3019D" w:rsidRDefault="004B4B0A" w:rsidP="00DA2B26">
      <w:pPr>
        <w:jc w:val="both"/>
        <w:rPr>
          <w:rFonts w:cstheme="minorHAnsi"/>
          <w:color w:val="000000"/>
          <w:sz w:val="22"/>
          <w:szCs w:val="22"/>
        </w:rPr>
      </w:pPr>
      <w:r w:rsidRPr="00F3019D">
        <w:rPr>
          <w:rFonts w:cstheme="minorHAnsi"/>
          <w:color w:val="000000"/>
          <w:sz w:val="22"/>
          <w:szCs w:val="22"/>
        </w:rPr>
        <w:t xml:space="preserve">Shortcomings in </w:t>
      </w:r>
      <w:proofErr w:type="spellStart"/>
      <w:r w:rsidRPr="00F3019D">
        <w:rPr>
          <w:rFonts w:cstheme="minorHAnsi"/>
          <w:color w:val="000000"/>
          <w:sz w:val="22"/>
          <w:szCs w:val="22"/>
        </w:rPr>
        <w:t>intersectoral</w:t>
      </w:r>
      <w:proofErr w:type="spellEnd"/>
      <w:r w:rsidRPr="00F3019D">
        <w:rPr>
          <w:rFonts w:cstheme="minorHAnsi"/>
          <w:color w:val="000000"/>
          <w:sz w:val="22"/>
          <w:szCs w:val="22"/>
        </w:rPr>
        <w:t xml:space="preserve"> coordination are a major challenge both on the national and </w:t>
      </w:r>
      <w:proofErr w:type="spellStart"/>
      <w:r w:rsidRPr="00F3019D">
        <w:rPr>
          <w:rFonts w:cstheme="minorHAnsi"/>
          <w:color w:val="000000"/>
          <w:sz w:val="22"/>
          <w:szCs w:val="22"/>
        </w:rPr>
        <w:t>transboundary</w:t>
      </w:r>
      <w:proofErr w:type="spellEnd"/>
      <w:r w:rsidRPr="00F3019D">
        <w:rPr>
          <w:rFonts w:cstheme="minorHAnsi"/>
          <w:color w:val="000000"/>
          <w:sz w:val="22"/>
          <w:szCs w:val="22"/>
        </w:rPr>
        <w:t xml:space="preserve"> levels, in developing countries, economies in transition and in developed countries. </w:t>
      </w:r>
    </w:p>
    <w:p w:rsidR="00696E04" w:rsidRPr="00F3019D" w:rsidRDefault="00BE4014" w:rsidP="00DA2B26">
      <w:pPr>
        <w:jc w:val="both"/>
        <w:rPr>
          <w:rFonts w:cstheme="minorHAnsi"/>
          <w:color w:val="000000"/>
          <w:sz w:val="22"/>
          <w:szCs w:val="22"/>
        </w:rPr>
      </w:pPr>
      <w:r w:rsidRPr="00F3019D">
        <w:rPr>
          <w:rFonts w:cstheme="minorHAnsi"/>
          <w:color w:val="000000"/>
          <w:sz w:val="22"/>
          <w:szCs w:val="22"/>
        </w:rPr>
        <w:lastRenderedPageBreak/>
        <w:t>The Issue Brief of the High-level Political Forum of Sustainable Development, “From silos to integrated policy making” (2014)</w:t>
      </w:r>
      <w:r w:rsidR="0043104F" w:rsidRPr="00F3019D">
        <w:rPr>
          <w:rFonts w:cstheme="minorHAnsi"/>
          <w:color w:val="000000"/>
          <w:sz w:val="22"/>
          <w:szCs w:val="22"/>
        </w:rPr>
        <w:t>,</w:t>
      </w:r>
      <w:r w:rsidR="007B7B18" w:rsidRPr="00F3019D">
        <w:rPr>
          <w:rStyle w:val="FootnoteReference"/>
          <w:rFonts w:cstheme="minorHAnsi"/>
          <w:color w:val="000000"/>
          <w:sz w:val="22"/>
          <w:szCs w:val="22"/>
        </w:rPr>
        <w:footnoteReference w:id="1"/>
      </w:r>
      <w:r w:rsidRPr="00F3019D">
        <w:rPr>
          <w:rFonts w:cstheme="minorHAnsi"/>
          <w:color w:val="000000"/>
          <w:sz w:val="22"/>
          <w:szCs w:val="22"/>
        </w:rPr>
        <w:t xml:space="preserve"> underlines  for achieving an effective policy integration the importance </w:t>
      </w:r>
      <w:r w:rsidR="0043104F" w:rsidRPr="00F3019D">
        <w:rPr>
          <w:rFonts w:cstheme="minorHAnsi"/>
          <w:color w:val="000000"/>
          <w:sz w:val="22"/>
          <w:szCs w:val="22"/>
        </w:rPr>
        <w:t>of</w:t>
      </w:r>
      <w:r w:rsidRPr="00F3019D">
        <w:rPr>
          <w:rFonts w:cstheme="minorHAnsi"/>
          <w:color w:val="000000"/>
          <w:sz w:val="22"/>
          <w:szCs w:val="22"/>
        </w:rPr>
        <w:t xml:space="preserve"> taking into account inter-linkages among different areas of policy at the formulation stage:</w:t>
      </w:r>
    </w:p>
    <w:p w:rsidR="00BE4014" w:rsidRPr="00F3019D" w:rsidRDefault="00BE4014" w:rsidP="00DA2B26">
      <w:pPr>
        <w:jc w:val="both"/>
        <w:rPr>
          <w:rFonts w:cstheme="minorHAnsi"/>
          <w:i/>
          <w:color w:val="000000"/>
          <w:sz w:val="22"/>
          <w:szCs w:val="22"/>
        </w:rPr>
      </w:pPr>
    </w:p>
    <w:p w:rsidR="00BE4014" w:rsidRPr="00F3019D" w:rsidRDefault="00BE4014" w:rsidP="00DA2B26">
      <w:pPr>
        <w:ind w:left="284"/>
        <w:jc w:val="both"/>
        <w:rPr>
          <w:rFonts w:cstheme="minorHAnsi"/>
          <w:i/>
          <w:color w:val="000000"/>
          <w:sz w:val="22"/>
          <w:szCs w:val="22"/>
        </w:rPr>
      </w:pPr>
      <w:r w:rsidRPr="00F3019D">
        <w:rPr>
          <w:rFonts w:cstheme="minorHAnsi"/>
          <w:i/>
          <w:color w:val="000000"/>
          <w:sz w:val="22"/>
          <w:szCs w:val="22"/>
        </w:rPr>
        <w:t xml:space="preserve">Achieving effective integration of the three dimensions of sustainable development goes beyond merely “aggregating” independently formulated policies across the different domains. It entails taking into account inter-linkages among different areas of policy at the formulation stage. Integration implies that policy-making in any one area takes into account the effects of (and on) policies and outcomes in other sectors and areas. This will help ensure that policy is mutually coherent across the full range of dimensions, and that the effects of policy in one area do not contradict or undermine desired outcomes in others. This also enables to incorporate in </w:t>
      </w:r>
      <w:proofErr w:type="spellStart"/>
      <w:r w:rsidRPr="00F3019D">
        <w:rPr>
          <w:rFonts w:cstheme="minorHAnsi"/>
          <w:i/>
          <w:color w:val="000000"/>
          <w:sz w:val="22"/>
          <w:szCs w:val="22"/>
        </w:rPr>
        <w:t>sectoral</w:t>
      </w:r>
      <w:proofErr w:type="spellEnd"/>
      <w:r w:rsidRPr="00F3019D">
        <w:rPr>
          <w:rFonts w:cstheme="minorHAnsi"/>
          <w:i/>
          <w:color w:val="000000"/>
          <w:sz w:val="22"/>
          <w:szCs w:val="22"/>
        </w:rPr>
        <w:t xml:space="preserve"> policy-making cross-cutting dimensions that are crucial to achieving sustainable development, such as sustainable consumption and production.</w:t>
      </w:r>
    </w:p>
    <w:p w:rsidR="00A41689" w:rsidRPr="00F3019D" w:rsidRDefault="00A41689" w:rsidP="00DA2B26">
      <w:pPr>
        <w:jc w:val="both"/>
        <w:rPr>
          <w:rFonts w:cstheme="minorHAnsi"/>
          <w:color w:val="000000"/>
          <w:sz w:val="22"/>
          <w:szCs w:val="22"/>
        </w:rPr>
      </w:pPr>
    </w:p>
    <w:p w:rsidR="00C773C4" w:rsidRPr="00F3019D" w:rsidRDefault="00C773C4" w:rsidP="00DA2B26">
      <w:pPr>
        <w:jc w:val="both"/>
        <w:rPr>
          <w:rFonts w:cstheme="minorHAnsi"/>
          <w:sz w:val="22"/>
          <w:szCs w:val="22"/>
        </w:rPr>
      </w:pPr>
      <w:r w:rsidRPr="00F3019D">
        <w:rPr>
          <w:rFonts w:cstheme="minorHAnsi"/>
          <w:color w:val="000000"/>
          <w:sz w:val="22"/>
          <w:szCs w:val="22"/>
        </w:rPr>
        <w:t xml:space="preserve">At the national level, policy fragmentation remains a challenge, as governments are often organized along </w:t>
      </w:r>
      <w:proofErr w:type="spellStart"/>
      <w:r w:rsidRPr="00F3019D">
        <w:rPr>
          <w:rFonts w:cstheme="minorHAnsi"/>
          <w:color w:val="000000"/>
          <w:sz w:val="22"/>
          <w:szCs w:val="22"/>
        </w:rPr>
        <w:t>sectoral</w:t>
      </w:r>
      <w:proofErr w:type="spellEnd"/>
      <w:r w:rsidRPr="00F3019D">
        <w:rPr>
          <w:rFonts w:cstheme="minorHAnsi"/>
          <w:color w:val="000000"/>
          <w:sz w:val="22"/>
          <w:szCs w:val="22"/>
        </w:rPr>
        <w:t xml:space="preserve"> lines and effective </w:t>
      </w:r>
      <w:proofErr w:type="spellStart"/>
      <w:r w:rsidRPr="00F3019D">
        <w:rPr>
          <w:rFonts w:cstheme="minorHAnsi"/>
          <w:color w:val="000000"/>
          <w:sz w:val="22"/>
          <w:szCs w:val="22"/>
        </w:rPr>
        <w:t>intersectoral</w:t>
      </w:r>
      <w:proofErr w:type="spellEnd"/>
      <w:r w:rsidRPr="00F3019D">
        <w:rPr>
          <w:rFonts w:cstheme="minorHAnsi"/>
          <w:color w:val="000000"/>
          <w:sz w:val="22"/>
          <w:szCs w:val="22"/>
        </w:rPr>
        <w:t xml:space="preserve"> structures and coordination arrangements are commonly lacking. Further, in many cases </w:t>
      </w:r>
      <w:r w:rsidR="0043104F" w:rsidRPr="00F3019D">
        <w:rPr>
          <w:rFonts w:cstheme="minorHAnsi"/>
          <w:color w:val="000000"/>
          <w:sz w:val="22"/>
          <w:szCs w:val="22"/>
        </w:rPr>
        <w:t>human, funding, infrastructure</w:t>
      </w:r>
      <w:r w:rsidR="0043104F" w:rsidRPr="00F3019D" w:rsidDel="0043104F">
        <w:rPr>
          <w:rFonts w:cstheme="minorHAnsi"/>
          <w:color w:val="000000"/>
          <w:sz w:val="22"/>
          <w:szCs w:val="22"/>
        </w:rPr>
        <w:t xml:space="preserve"> </w:t>
      </w:r>
      <w:r w:rsidR="0043104F" w:rsidRPr="00F3019D">
        <w:rPr>
          <w:rFonts w:cstheme="minorHAnsi"/>
          <w:color w:val="000000"/>
          <w:sz w:val="22"/>
          <w:szCs w:val="22"/>
        </w:rPr>
        <w:t xml:space="preserve">and other </w:t>
      </w:r>
      <w:r w:rsidRPr="00F3019D">
        <w:rPr>
          <w:rFonts w:cstheme="minorHAnsi"/>
          <w:color w:val="000000"/>
          <w:sz w:val="22"/>
          <w:szCs w:val="22"/>
        </w:rPr>
        <w:t>capacit</w:t>
      </w:r>
      <w:r w:rsidR="0043104F" w:rsidRPr="00F3019D">
        <w:rPr>
          <w:rFonts w:cstheme="minorHAnsi"/>
          <w:color w:val="000000"/>
          <w:sz w:val="22"/>
          <w:szCs w:val="22"/>
        </w:rPr>
        <w:t>ies</w:t>
      </w:r>
      <w:r w:rsidRPr="00F3019D">
        <w:rPr>
          <w:rFonts w:cstheme="minorHAnsi"/>
          <w:color w:val="000000"/>
          <w:sz w:val="22"/>
          <w:szCs w:val="22"/>
        </w:rPr>
        <w:t xml:space="preserve"> may not be in place to facilitate efficient coordination and cooperation. With a shortage of human capacity, the priority will often be to focus on core responsibilities. Cross-cutting efforts may suffer as a consequence. Better governance would require better coordination, facilitated by improved relationships between different branches and levels of government).</w:t>
      </w:r>
    </w:p>
    <w:p w:rsidR="00C773C4" w:rsidRPr="00F3019D" w:rsidRDefault="00C773C4" w:rsidP="00DA2B26">
      <w:pPr>
        <w:jc w:val="both"/>
        <w:rPr>
          <w:rFonts w:cstheme="minorHAnsi"/>
          <w:color w:val="000000"/>
          <w:sz w:val="22"/>
          <w:szCs w:val="22"/>
        </w:rPr>
      </w:pPr>
    </w:p>
    <w:p w:rsidR="00617BBA" w:rsidRPr="00F3019D" w:rsidRDefault="00997CDF" w:rsidP="00DA2B26">
      <w:pPr>
        <w:jc w:val="both"/>
        <w:rPr>
          <w:rFonts w:cstheme="minorHAnsi"/>
          <w:color w:val="000000"/>
          <w:sz w:val="22"/>
          <w:szCs w:val="22"/>
        </w:rPr>
      </w:pPr>
      <w:r w:rsidRPr="00F3019D">
        <w:rPr>
          <w:rFonts w:cstheme="minorHAnsi"/>
          <w:color w:val="000000"/>
          <w:sz w:val="22"/>
          <w:szCs w:val="22"/>
        </w:rPr>
        <w:t>Integrated management approaches</w:t>
      </w:r>
      <w:r w:rsidR="0043104F" w:rsidRPr="00F3019D">
        <w:rPr>
          <w:rFonts w:cstheme="minorHAnsi"/>
          <w:color w:val="000000"/>
          <w:sz w:val="22"/>
          <w:szCs w:val="22"/>
        </w:rPr>
        <w:t>,</w:t>
      </w:r>
      <w:r w:rsidRPr="00F3019D">
        <w:rPr>
          <w:rFonts w:cstheme="minorHAnsi"/>
          <w:color w:val="000000"/>
          <w:sz w:val="22"/>
          <w:szCs w:val="22"/>
        </w:rPr>
        <w:t xml:space="preserve"> </w:t>
      </w:r>
      <w:r w:rsidR="00617BBA" w:rsidRPr="00F3019D">
        <w:rPr>
          <w:rFonts w:cstheme="minorHAnsi"/>
          <w:color w:val="000000"/>
          <w:sz w:val="22"/>
          <w:szCs w:val="22"/>
        </w:rPr>
        <w:t xml:space="preserve">such as </w:t>
      </w:r>
      <w:r w:rsidR="0043104F" w:rsidRPr="00F3019D">
        <w:rPr>
          <w:rFonts w:cstheme="minorHAnsi"/>
          <w:color w:val="000000"/>
          <w:sz w:val="22"/>
          <w:szCs w:val="22"/>
        </w:rPr>
        <w:t>i</w:t>
      </w:r>
      <w:r w:rsidR="00617BBA" w:rsidRPr="00F3019D">
        <w:rPr>
          <w:rFonts w:cstheme="minorHAnsi"/>
          <w:color w:val="000000"/>
          <w:sz w:val="22"/>
          <w:szCs w:val="22"/>
        </w:rPr>
        <w:t xml:space="preserve">ntegrated </w:t>
      </w:r>
      <w:r w:rsidR="0043104F" w:rsidRPr="00F3019D">
        <w:rPr>
          <w:rFonts w:cstheme="minorHAnsi"/>
          <w:color w:val="000000"/>
          <w:sz w:val="22"/>
          <w:szCs w:val="22"/>
        </w:rPr>
        <w:t>w</w:t>
      </w:r>
      <w:r w:rsidR="00617BBA" w:rsidRPr="00F3019D">
        <w:rPr>
          <w:rFonts w:cstheme="minorHAnsi"/>
          <w:color w:val="000000"/>
          <w:sz w:val="22"/>
          <w:szCs w:val="22"/>
        </w:rPr>
        <w:t xml:space="preserve">ater </w:t>
      </w:r>
      <w:r w:rsidR="0043104F" w:rsidRPr="00F3019D">
        <w:rPr>
          <w:rFonts w:cstheme="minorHAnsi"/>
          <w:color w:val="000000"/>
          <w:sz w:val="22"/>
          <w:szCs w:val="22"/>
        </w:rPr>
        <w:t>r</w:t>
      </w:r>
      <w:r w:rsidR="00617BBA" w:rsidRPr="00F3019D">
        <w:rPr>
          <w:rFonts w:cstheme="minorHAnsi"/>
          <w:color w:val="000000"/>
          <w:sz w:val="22"/>
          <w:szCs w:val="22"/>
        </w:rPr>
        <w:t xml:space="preserve">esource </w:t>
      </w:r>
      <w:r w:rsidR="0043104F" w:rsidRPr="00F3019D">
        <w:rPr>
          <w:rFonts w:cstheme="minorHAnsi"/>
          <w:color w:val="000000"/>
          <w:sz w:val="22"/>
          <w:szCs w:val="22"/>
        </w:rPr>
        <w:t>m</w:t>
      </w:r>
      <w:r w:rsidR="00617BBA" w:rsidRPr="00F3019D">
        <w:rPr>
          <w:rFonts w:cstheme="minorHAnsi"/>
          <w:color w:val="000000"/>
          <w:sz w:val="22"/>
          <w:szCs w:val="22"/>
        </w:rPr>
        <w:t xml:space="preserve">anagement (IWRM), </w:t>
      </w:r>
      <w:r w:rsidR="0043104F" w:rsidRPr="00F3019D">
        <w:rPr>
          <w:rFonts w:cstheme="minorHAnsi"/>
          <w:color w:val="000000"/>
          <w:sz w:val="22"/>
          <w:szCs w:val="22"/>
        </w:rPr>
        <w:t>i</w:t>
      </w:r>
      <w:r w:rsidR="00617BBA" w:rsidRPr="00F3019D">
        <w:rPr>
          <w:rFonts w:cstheme="minorHAnsi"/>
          <w:color w:val="000000"/>
          <w:sz w:val="22"/>
          <w:szCs w:val="22"/>
        </w:rPr>
        <w:t xml:space="preserve">ntegrated </w:t>
      </w:r>
      <w:r w:rsidR="0043104F" w:rsidRPr="00F3019D">
        <w:rPr>
          <w:rFonts w:cstheme="minorHAnsi"/>
          <w:color w:val="000000"/>
          <w:sz w:val="22"/>
          <w:szCs w:val="22"/>
        </w:rPr>
        <w:t>e</w:t>
      </w:r>
      <w:r w:rsidR="00617BBA" w:rsidRPr="00F3019D">
        <w:rPr>
          <w:rFonts w:cstheme="minorHAnsi"/>
          <w:color w:val="000000"/>
          <w:sz w:val="22"/>
          <w:szCs w:val="22"/>
        </w:rPr>
        <w:t xml:space="preserve">nergy </w:t>
      </w:r>
      <w:r w:rsidR="0043104F" w:rsidRPr="00F3019D">
        <w:rPr>
          <w:rFonts w:cstheme="minorHAnsi"/>
          <w:color w:val="000000"/>
          <w:sz w:val="22"/>
          <w:szCs w:val="22"/>
        </w:rPr>
        <w:t>p</w:t>
      </w:r>
      <w:r w:rsidR="00617BBA" w:rsidRPr="00F3019D">
        <w:rPr>
          <w:rFonts w:cstheme="minorHAnsi"/>
          <w:color w:val="000000"/>
          <w:sz w:val="22"/>
          <w:szCs w:val="22"/>
        </w:rPr>
        <w:t>la</w:t>
      </w:r>
      <w:r w:rsidR="00D83A56" w:rsidRPr="00F3019D">
        <w:rPr>
          <w:rFonts w:cstheme="minorHAnsi"/>
          <w:color w:val="000000"/>
          <w:sz w:val="22"/>
          <w:szCs w:val="22"/>
        </w:rPr>
        <w:t>n</w:t>
      </w:r>
      <w:r w:rsidR="00617BBA" w:rsidRPr="00F3019D">
        <w:rPr>
          <w:rFonts w:cstheme="minorHAnsi"/>
          <w:color w:val="000000"/>
          <w:sz w:val="22"/>
          <w:szCs w:val="22"/>
        </w:rPr>
        <w:t>ning (IEP)</w:t>
      </w:r>
      <w:r w:rsidR="0043104F" w:rsidRPr="00F3019D">
        <w:rPr>
          <w:rFonts w:cstheme="minorHAnsi"/>
          <w:color w:val="000000"/>
          <w:sz w:val="22"/>
          <w:szCs w:val="22"/>
        </w:rPr>
        <w:t xml:space="preserve"> and</w:t>
      </w:r>
      <w:r w:rsidR="00617BBA" w:rsidRPr="00F3019D">
        <w:rPr>
          <w:rFonts w:cstheme="minorHAnsi"/>
          <w:color w:val="000000"/>
          <w:sz w:val="22"/>
          <w:szCs w:val="22"/>
        </w:rPr>
        <w:t xml:space="preserve"> </w:t>
      </w:r>
      <w:r w:rsidR="0043104F" w:rsidRPr="00F3019D">
        <w:rPr>
          <w:rFonts w:cstheme="minorHAnsi"/>
          <w:color w:val="000000"/>
          <w:sz w:val="22"/>
          <w:szCs w:val="22"/>
        </w:rPr>
        <w:t>i</w:t>
      </w:r>
      <w:r w:rsidR="00617BBA" w:rsidRPr="00F3019D">
        <w:rPr>
          <w:rFonts w:cstheme="minorHAnsi"/>
          <w:color w:val="000000"/>
          <w:sz w:val="22"/>
          <w:szCs w:val="22"/>
        </w:rPr>
        <w:t xml:space="preserve">ntegrated </w:t>
      </w:r>
      <w:r w:rsidR="0043104F" w:rsidRPr="00F3019D">
        <w:rPr>
          <w:rFonts w:cstheme="minorHAnsi"/>
          <w:color w:val="000000"/>
          <w:sz w:val="22"/>
          <w:szCs w:val="22"/>
        </w:rPr>
        <w:t>l</w:t>
      </w:r>
      <w:r w:rsidR="00617BBA" w:rsidRPr="00F3019D">
        <w:rPr>
          <w:rFonts w:cstheme="minorHAnsi"/>
          <w:color w:val="000000"/>
          <w:sz w:val="22"/>
          <w:szCs w:val="22"/>
        </w:rPr>
        <w:t xml:space="preserve">and‐use </w:t>
      </w:r>
      <w:r w:rsidR="0043104F" w:rsidRPr="00F3019D">
        <w:rPr>
          <w:rFonts w:cstheme="minorHAnsi"/>
          <w:color w:val="000000"/>
          <w:sz w:val="22"/>
          <w:szCs w:val="22"/>
        </w:rPr>
        <w:t>a</w:t>
      </w:r>
      <w:r w:rsidR="00617BBA" w:rsidRPr="00F3019D">
        <w:rPr>
          <w:rFonts w:cstheme="minorHAnsi"/>
          <w:color w:val="000000"/>
          <w:sz w:val="22"/>
          <w:szCs w:val="22"/>
        </w:rPr>
        <w:t>ssessment (ILUA)</w:t>
      </w:r>
      <w:r w:rsidR="0043104F" w:rsidRPr="00F3019D">
        <w:rPr>
          <w:rFonts w:cstheme="minorHAnsi"/>
          <w:color w:val="000000"/>
          <w:sz w:val="22"/>
          <w:szCs w:val="22"/>
        </w:rPr>
        <w:t>,</w:t>
      </w:r>
      <w:r w:rsidR="00617BBA" w:rsidRPr="00F3019D">
        <w:rPr>
          <w:rFonts w:cstheme="minorHAnsi"/>
          <w:color w:val="000000"/>
          <w:sz w:val="22"/>
          <w:szCs w:val="22"/>
        </w:rPr>
        <w:t xml:space="preserve"> </w:t>
      </w:r>
      <w:r w:rsidRPr="00F3019D">
        <w:rPr>
          <w:rFonts w:cstheme="minorHAnsi"/>
          <w:color w:val="000000"/>
          <w:sz w:val="22"/>
          <w:szCs w:val="22"/>
        </w:rPr>
        <w:t>have been developed to study</w:t>
      </w:r>
      <w:r w:rsidR="00617BBA" w:rsidRPr="00F3019D">
        <w:rPr>
          <w:rFonts w:cstheme="minorHAnsi"/>
          <w:color w:val="000000"/>
          <w:sz w:val="22"/>
          <w:szCs w:val="22"/>
        </w:rPr>
        <w:t>,</w:t>
      </w:r>
      <w:r w:rsidRPr="00F3019D">
        <w:rPr>
          <w:rFonts w:cstheme="minorHAnsi"/>
          <w:color w:val="000000"/>
          <w:sz w:val="22"/>
          <w:szCs w:val="22"/>
        </w:rPr>
        <w:t xml:space="preserve"> plan and develop policy for resource management</w:t>
      </w:r>
      <w:r w:rsidR="005F23D6" w:rsidRPr="00F3019D">
        <w:rPr>
          <w:rFonts w:cstheme="minorHAnsi"/>
          <w:color w:val="000000"/>
          <w:sz w:val="22"/>
          <w:szCs w:val="22"/>
        </w:rPr>
        <w:t xml:space="preserve">, seeking to integrate </w:t>
      </w:r>
      <w:r w:rsidR="00786785" w:rsidRPr="00F3019D">
        <w:rPr>
          <w:rFonts w:cstheme="minorHAnsi"/>
          <w:color w:val="000000"/>
          <w:sz w:val="22"/>
          <w:szCs w:val="22"/>
        </w:rPr>
        <w:t>different uses of the resource in question</w:t>
      </w:r>
      <w:r w:rsidRPr="00F3019D">
        <w:rPr>
          <w:rFonts w:cstheme="minorHAnsi"/>
          <w:color w:val="000000"/>
          <w:sz w:val="22"/>
          <w:szCs w:val="22"/>
        </w:rPr>
        <w:t xml:space="preserve">. </w:t>
      </w:r>
    </w:p>
    <w:p w:rsidR="00617BBA" w:rsidRPr="00F3019D" w:rsidRDefault="00617BBA" w:rsidP="00DA2B26">
      <w:pPr>
        <w:jc w:val="both"/>
        <w:rPr>
          <w:rFonts w:cstheme="minorHAnsi"/>
          <w:color w:val="000000"/>
          <w:sz w:val="22"/>
          <w:szCs w:val="22"/>
        </w:rPr>
      </w:pPr>
    </w:p>
    <w:p w:rsidR="00FF5905" w:rsidRPr="00F3019D" w:rsidRDefault="00617BBA" w:rsidP="00DA2B26">
      <w:pPr>
        <w:jc w:val="both"/>
        <w:rPr>
          <w:rFonts w:cstheme="minorHAnsi"/>
          <w:color w:val="000000"/>
          <w:sz w:val="22"/>
          <w:szCs w:val="22"/>
        </w:rPr>
      </w:pPr>
      <w:r w:rsidRPr="00F3019D">
        <w:rPr>
          <w:rFonts w:cstheme="minorHAnsi"/>
          <w:color w:val="000000"/>
          <w:sz w:val="22"/>
          <w:szCs w:val="22"/>
        </w:rPr>
        <w:t>E</w:t>
      </w:r>
      <w:r w:rsidR="00997CDF" w:rsidRPr="00F3019D">
        <w:rPr>
          <w:rFonts w:cstheme="minorHAnsi"/>
          <w:color w:val="000000"/>
          <w:sz w:val="22"/>
          <w:szCs w:val="22"/>
        </w:rPr>
        <w:t xml:space="preserve">xamples of </w:t>
      </w:r>
      <w:r w:rsidRPr="00F3019D">
        <w:rPr>
          <w:rFonts w:cstheme="minorHAnsi"/>
          <w:color w:val="000000"/>
          <w:sz w:val="22"/>
          <w:szCs w:val="22"/>
        </w:rPr>
        <w:t>integrated management approaches demonstrate limitations in cases</w:t>
      </w:r>
      <w:r w:rsidR="00997CDF" w:rsidRPr="00F3019D">
        <w:rPr>
          <w:rFonts w:cstheme="minorHAnsi"/>
          <w:color w:val="000000"/>
          <w:sz w:val="22"/>
          <w:szCs w:val="22"/>
        </w:rPr>
        <w:t xml:space="preserve"> where resources are tightly interwoven</w:t>
      </w:r>
      <w:r w:rsidR="00235BF1" w:rsidRPr="00F3019D">
        <w:rPr>
          <w:rFonts w:cstheme="minorHAnsi"/>
          <w:color w:val="000000"/>
          <w:sz w:val="22"/>
          <w:szCs w:val="22"/>
        </w:rPr>
        <w:t>.</w:t>
      </w:r>
      <w:r w:rsidR="00997CDF" w:rsidRPr="00F3019D">
        <w:rPr>
          <w:rStyle w:val="FootnoteReference"/>
          <w:rFonts w:cstheme="minorHAnsi"/>
          <w:color w:val="000000"/>
          <w:sz w:val="22"/>
          <w:szCs w:val="22"/>
        </w:rPr>
        <w:footnoteReference w:id="2"/>
      </w:r>
      <w:r w:rsidR="00997CDF" w:rsidRPr="00F3019D">
        <w:rPr>
          <w:rFonts w:cstheme="minorHAnsi"/>
          <w:color w:val="000000"/>
          <w:sz w:val="22"/>
          <w:szCs w:val="22"/>
        </w:rPr>
        <w:t xml:space="preserve">Each approach examines future development scenarios of one sector, yet no account of consistent and concurrent scenarios of other sectors are normally made. Integrated management processes make </w:t>
      </w:r>
      <w:proofErr w:type="spellStart"/>
      <w:r w:rsidR="00997CDF" w:rsidRPr="00F3019D">
        <w:rPr>
          <w:rFonts w:cstheme="minorHAnsi"/>
          <w:color w:val="000000"/>
          <w:sz w:val="22"/>
          <w:szCs w:val="22"/>
        </w:rPr>
        <w:t>intersector</w:t>
      </w:r>
      <w:r w:rsidR="00235BF1" w:rsidRPr="00F3019D">
        <w:rPr>
          <w:rFonts w:cstheme="minorHAnsi"/>
          <w:color w:val="000000"/>
          <w:sz w:val="22"/>
          <w:szCs w:val="22"/>
        </w:rPr>
        <w:t>al</w:t>
      </w:r>
      <w:proofErr w:type="spellEnd"/>
      <w:r w:rsidR="00997CDF" w:rsidRPr="00F3019D">
        <w:rPr>
          <w:rFonts w:cstheme="minorHAnsi"/>
          <w:color w:val="000000"/>
          <w:sz w:val="22"/>
          <w:szCs w:val="22"/>
        </w:rPr>
        <w:t xml:space="preserve"> linkages explicit. However, they do not necessarily look beyond those</w:t>
      </w:r>
      <w:r w:rsidR="005F23D6" w:rsidRPr="00F3019D">
        <w:rPr>
          <w:rFonts w:cstheme="minorHAnsi"/>
          <w:color w:val="000000"/>
          <w:sz w:val="22"/>
          <w:szCs w:val="22"/>
        </w:rPr>
        <w:t xml:space="preserve"> which </w:t>
      </w:r>
      <w:proofErr w:type="gramStart"/>
      <w:r w:rsidR="005F23D6" w:rsidRPr="00F3019D">
        <w:rPr>
          <w:rFonts w:cstheme="minorHAnsi"/>
          <w:color w:val="000000"/>
          <w:sz w:val="22"/>
          <w:szCs w:val="22"/>
        </w:rPr>
        <w:t>is</w:t>
      </w:r>
      <w:proofErr w:type="gramEnd"/>
      <w:r w:rsidR="005F23D6" w:rsidRPr="00F3019D">
        <w:rPr>
          <w:rFonts w:cstheme="minorHAnsi"/>
          <w:color w:val="000000"/>
          <w:sz w:val="22"/>
          <w:szCs w:val="22"/>
        </w:rPr>
        <w:t xml:space="preserve"> why </w:t>
      </w:r>
      <w:r w:rsidR="00997CDF" w:rsidRPr="00F3019D">
        <w:rPr>
          <w:rFonts w:cstheme="minorHAnsi"/>
          <w:color w:val="000000"/>
          <w:sz w:val="22"/>
          <w:szCs w:val="22"/>
        </w:rPr>
        <w:t xml:space="preserve">a non-water using activity in one country </w:t>
      </w:r>
      <w:r w:rsidR="005F23D6" w:rsidRPr="00F3019D">
        <w:rPr>
          <w:rFonts w:cstheme="minorHAnsi"/>
          <w:color w:val="000000"/>
          <w:sz w:val="22"/>
          <w:szCs w:val="22"/>
        </w:rPr>
        <w:t>may</w:t>
      </w:r>
      <w:r w:rsidR="00997CDF" w:rsidRPr="00F3019D">
        <w:rPr>
          <w:rFonts w:cstheme="minorHAnsi"/>
          <w:color w:val="000000"/>
          <w:sz w:val="22"/>
          <w:szCs w:val="22"/>
        </w:rPr>
        <w:t xml:space="preserve"> impact water use in another. </w:t>
      </w:r>
      <w:r w:rsidR="005F23D6" w:rsidRPr="00F3019D">
        <w:rPr>
          <w:rFonts w:cstheme="minorHAnsi"/>
          <w:color w:val="000000"/>
          <w:sz w:val="22"/>
          <w:szCs w:val="22"/>
        </w:rPr>
        <w:t xml:space="preserve">While this is clearly beyond </w:t>
      </w:r>
      <w:proofErr w:type="spellStart"/>
      <w:r w:rsidR="005F23D6" w:rsidRPr="00F3019D">
        <w:rPr>
          <w:rFonts w:cstheme="minorHAnsi"/>
          <w:color w:val="000000"/>
          <w:sz w:val="22"/>
          <w:szCs w:val="22"/>
        </w:rPr>
        <w:t>sectoral</w:t>
      </w:r>
      <w:proofErr w:type="spellEnd"/>
      <w:r w:rsidR="005F23D6" w:rsidRPr="00F3019D">
        <w:rPr>
          <w:rFonts w:cstheme="minorHAnsi"/>
          <w:color w:val="000000"/>
          <w:sz w:val="22"/>
          <w:szCs w:val="22"/>
        </w:rPr>
        <w:t xml:space="preserve"> management, it might not </w:t>
      </w:r>
      <w:r w:rsidR="00541F75" w:rsidRPr="00F3019D">
        <w:rPr>
          <w:rFonts w:cstheme="minorHAnsi"/>
          <w:color w:val="000000"/>
          <w:sz w:val="22"/>
          <w:szCs w:val="22"/>
        </w:rPr>
        <w:t>be apparent even in a (conventional) integrated management approac</w:t>
      </w:r>
      <w:r w:rsidR="002A3E8F">
        <w:rPr>
          <w:rFonts w:cstheme="minorHAnsi"/>
          <w:color w:val="000000"/>
          <w:sz w:val="22"/>
          <w:szCs w:val="22"/>
        </w:rPr>
        <w:t>h.</w:t>
      </w:r>
    </w:p>
    <w:p w:rsidR="00FF5905" w:rsidRPr="00F3019D" w:rsidRDefault="00FF5905" w:rsidP="00997CDF">
      <w:pPr>
        <w:rPr>
          <w:rFonts w:eastAsia="Times New Roman" w:cstheme="minorHAnsi"/>
          <w:sz w:val="22"/>
          <w:szCs w:val="22"/>
        </w:rPr>
      </w:pPr>
    </w:p>
    <w:tbl>
      <w:tblPr>
        <w:tblStyle w:val="MediumShading1-Accent1"/>
        <w:tblW w:w="0" w:type="auto"/>
        <w:tblLook w:val="04A0" w:firstRow="1" w:lastRow="0" w:firstColumn="1" w:lastColumn="0" w:noHBand="0" w:noVBand="1"/>
      </w:tblPr>
      <w:tblGrid>
        <w:gridCol w:w="9622"/>
      </w:tblGrid>
      <w:tr w:rsidR="00771FDD" w:rsidRPr="000D11BB" w:rsidTr="00E155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771FDD" w:rsidRPr="00F3019D" w:rsidRDefault="00E15582" w:rsidP="00F05D97">
            <w:pPr>
              <w:rPr>
                <w:rFonts w:eastAsia="Times New Roman" w:cstheme="minorHAnsi"/>
                <w:sz w:val="22"/>
                <w:szCs w:val="22"/>
              </w:rPr>
            </w:pPr>
            <w:r w:rsidRPr="00F3019D">
              <w:rPr>
                <w:rFonts w:eastAsia="Times New Roman" w:cstheme="minorHAnsi"/>
                <w:sz w:val="22"/>
                <w:szCs w:val="22"/>
              </w:rPr>
              <w:t xml:space="preserve">Box </w:t>
            </w:r>
            <w:r w:rsidR="00F05D97" w:rsidRPr="00F3019D">
              <w:rPr>
                <w:rFonts w:eastAsia="Times New Roman" w:cstheme="minorHAnsi"/>
                <w:sz w:val="22"/>
                <w:szCs w:val="22"/>
              </w:rPr>
              <w:t>1</w:t>
            </w:r>
            <w:r w:rsidRPr="00F3019D">
              <w:rPr>
                <w:rFonts w:eastAsia="Times New Roman" w:cstheme="minorHAnsi"/>
                <w:sz w:val="22"/>
                <w:szCs w:val="22"/>
              </w:rPr>
              <w:t>: The need to extend</w:t>
            </w:r>
            <w:r w:rsidR="00FF5905" w:rsidRPr="00F3019D">
              <w:rPr>
                <w:rFonts w:eastAsia="Times New Roman" w:cstheme="minorHAnsi"/>
                <w:sz w:val="22"/>
                <w:szCs w:val="22"/>
              </w:rPr>
              <w:t xml:space="preserve"> inter sector planning – examples in Agriculture</w:t>
            </w:r>
          </w:p>
        </w:tc>
      </w:tr>
      <w:tr w:rsidR="00771FDD" w:rsidRPr="000D11BB" w:rsidTr="00E155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235BF1" w:rsidRPr="00F3019D" w:rsidRDefault="00771FDD" w:rsidP="00235BF1">
            <w:pPr>
              <w:rPr>
                <w:rFonts w:eastAsia="Times New Roman" w:cstheme="minorHAnsi"/>
                <w:b w:val="0"/>
                <w:sz w:val="22"/>
                <w:szCs w:val="22"/>
              </w:rPr>
            </w:pPr>
            <w:r w:rsidRPr="00F3019D">
              <w:rPr>
                <w:rFonts w:eastAsia="Times New Roman" w:cstheme="minorHAnsi"/>
                <w:sz w:val="22"/>
                <w:szCs w:val="22"/>
              </w:rPr>
              <w:t>The interrelation of energy, irrigation and food</w:t>
            </w:r>
            <w:r w:rsidR="00FF5905" w:rsidRPr="00F3019D">
              <w:rPr>
                <w:rFonts w:eastAsia="Times New Roman" w:cstheme="minorHAnsi"/>
                <w:sz w:val="22"/>
                <w:szCs w:val="22"/>
              </w:rPr>
              <w:t xml:space="preserve"> </w:t>
            </w:r>
            <w:r w:rsidRPr="00F3019D">
              <w:rPr>
                <w:rFonts w:eastAsia="Times New Roman" w:cstheme="minorHAnsi"/>
                <w:sz w:val="22"/>
                <w:szCs w:val="22"/>
              </w:rPr>
              <w:t xml:space="preserve">security has become a serious issue in South Africa. Electricity tariffs increased by 31% </w:t>
            </w:r>
            <w:r w:rsidR="00235BF1" w:rsidRPr="00F3019D">
              <w:rPr>
                <w:rFonts w:eastAsia="Times New Roman" w:cstheme="minorHAnsi"/>
                <w:sz w:val="22"/>
                <w:szCs w:val="22"/>
              </w:rPr>
              <w:t xml:space="preserve">between </w:t>
            </w:r>
            <w:r w:rsidRPr="00F3019D">
              <w:rPr>
                <w:rFonts w:eastAsia="Times New Roman" w:cstheme="minorHAnsi"/>
                <w:sz w:val="22"/>
                <w:szCs w:val="22"/>
              </w:rPr>
              <w:t xml:space="preserve">2009 </w:t>
            </w:r>
            <w:r w:rsidR="00235BF1" w:rsidRPr="00F3019D">
              <w:rPr>
                <w:rFonts w:eastAsia="Times New Roman" w:cstheme="minorHAnsi"/>
                <w:sz w:val="22"/>
                <w:szCs w:val="22"/>
              </w:rPr>
              <w:t xml:space="preserve">and 2010 </w:t>
            </w:r>
            <w:r w:rsidRPr="00F3019D">
              <w:rPr>
                <w:rFonts w:eastAsia="Times New Roman" w:cstheme="minorHAnsi"/>
                <w:sz w:val="22"/>
                <w:szCs w:val="22"/>
              </w:rPr>
              <w:t xml:space="preserve">and </w:t>
            </w:r>
            <w:r w:rsidR="00235BF1" w:rsidRPr="00F3019D">
              <w:rPr>
                <w:rFonts w:eastAsia="Times New Roman" w:cstheme="minorHAnsi"/>
                <w:sz w:val="22"/>
                <w:szCs w:val="22"/>
              </w:rPr>
              <w:t>we</w:t>
            </w:r>
            <w:r w:rsidRPr="00F3019D">
              <w:rPr>
                <w:rFonts w:eastAsia="Times New Roman" w:cstheme="minorHAnsi"/>
                <w:sz w:val="22"/>
                <w:szCs w:val="22"/>
              </w:rPr>
              <w:t>re planned to increase by approximately 25% for the next three</w:t>
            </w:r>
            <w:r w:rsidR="00DB3AE7" w:rsidRPr="00F3019D">
              <w:rPr>
                <w:rFonts w:eastAsia="Times New Roman" w:cstheme="minorHAnsi"/>
                <w:sz w:val="22"/>
                <w:szCs w:val="22"/>
              </w:rPr>
              <w:t xml:space="preserve"> </w:t>
            </w:r>
            <w:r w:rsidRPr="00F3019D">
              <w:rPr>
                <w:rFonts w:eastAsia="Times New Roman" w:cstheme="minorHAnsi"/>
                <w:sz w:val="22"/>
                <w:szCs w:val="22"/>
              </w:rPr>
              <w:t>consecutive</w:t>
            </w:r>
            <w:r w:rsidR="00DB3AE7" w:rsidRPr="00F3019D">
              <w:rPr>
                <w:rFonts w:eastAsia="Times New Roman" w:cstheme="minorHAnsi"/>
                <w:sz w:val="22"/>
                <w:szCs w:val="22"/>
              </w:rPr>
              <w:t xml:space="preserve"> </w:t>
            </w:r>
            <w:r w:rsidRPr="00F3019D">
              <w:rPr>
                <w:rFonts w:eastAsia="Times New Roman" w:cstheme="minorHAnsi"/>
                <w:sz w:val="22"/>
                <w:szCs w:val="22"/>
              </w:rPr>
              <w:t>years</w:t>
            </w:r>
            <w:r w:rsidR="00DB3AE7" w:rsidRPr="00F3019D">
              <w:rPr>
                <w:rFonts w:eastAsia="Times New Roman" w:cstheme="minorHAnsi"/>
                <w:sz w:val="22"/>
                <w:szCs w:val="22"/>
              </w:rPr>
              <w:t xml:space="preserve"> </w:t>
            </w:r>
            <w:r w:rsidRPr="00F3019D">
              <w:rPr>
                <w:rFonts w:eastAsia="Times New Roman" w:cstheme="minorHAnsi"/>
                <w:sz w:val="22"/>
                <w:szCs w:val="22"/>
              </w:rPr>
              <w:t>(South African</w:t>
            </w:r>
            <w:r w:rsidR="00FF5905" w:rsidRPr="00F3019D">
              <w:rPr>
                <w:rFonts w:eastAsia="Times New Roman" w:cstheme="minorHAnsi"/>
                <w:sz w:val="22"/>
                <w:szCs w:val="22"/>
              </w:rPr>
              <w:t xml:space="preserve"> </w:t>
            </w:r>
            <w:r w:rsidRPr="00F3019D">
              <w:rPr>
                <w:rFonts w:eastAsia="Times New Roman" w:cstheme="minorHAnsi"/>
                <w:sz w:val="22"/>
                <w:szCs w:val="22"/>
              </w:rPr>
              <w:t>Government, 2008; ESKOM, 2008). One</w:t>
            </w:r>
            <w:r w:rsidR="00DB3AE7" w:rsidRPr="00F3019D">
              <w:rPr>
                <w:rFonts w:eastAsia="Times New Roman" w:cstheme="minorHAnsi"/>
                <w:sz w:val="22"/>
                <w:szCs w:val="22"/>
              </w:rPr>
              <w:t xml:space="preserve"> </w:t>
            </w:r>
            <w:r w:rsidRPr="00F3019D">
              <w:rPr>
                <w:rFonts w:eastAsia="Times New Roman" w:cstheme="minorHAnsi"/>
                <w:sz w:val="22"/>
                <w:szCs w:val="22"/>
              </w:rPr>
              <w:t>of</w:t>
            </w:r>
            <w:r w:rsidR="00DB3AE7" w:rsidRPr="00F3019D">
              <w:rPr>
                <w:rFonts w:eastAsia="Times New Roman" w:cstheme="minorHAnsi"/>
                <w:sz w:val="22"/>
                <w:szCs w:val="22"/>
              </w:rPr>
              <w:t xml:space="preserve"> </w:t>
            </w:r>
            <w:r w:rsidRPr="00F3019D">
              <w:rPr>
                <w:rFonts w:eastAsia="Times New Roman" w:cstheme="minorHAnsi"/>
                <w:sz w:val="22"/>
                <w:szCs w:val="22"/>
              </w:rPr>
              <w:t>the</w:t>
            </w:r>
            <w:r w:rsidR="00DB3AE7" w:rsidRPr="00F3019D">
              <w:rPr>
                <w:rFonts w:eastAsia="Times New Roman" w:cstheme="minorHAnsi"/>
                <w:sz w:val="22"/>
                <w:szCs w:val="22"/>
              </w:rPr>
              <w:t xml:space="preserve"> </w:t>
            </w:r>
            <w:r w:rsidRPr="00F3019D">
              <w:rPr>
                <w:rFonts w:eastAsia="Times New Roman" w:cstheme="minorHAnsi"/>
                <w:sz w:val="22"/>
                <w:szCs w:val="22"/>
              </w:rPr>
              <w:t>areas</w:t>
            </w:r>
            <w:r w:rsidR="00DB3AE7" w:rsidRPr="00F3019D">
              <w:rPr>
                <w:rFonts w:eastAsia="Times New Roman" w:cstheme="minorHAnsi"/>
                <w:sz w:val="22"/>
                <w:szCs w:val="22"/>
              </w:rPr>
              <w:t xml:space="preserve"> </w:t>
            </w:r>
            <w:r w:rsidRPr="00F3019D">
              <w:rPr>
                <w:rFonts w:eastAsia="Times New Roman" w:cstheme="minorHAnsi"/>
                <w:sz w:val="22"/>
                <w:szCs w:val="22"/>
              </w:rPr>
              <w:t>that</w:t>
            </w:r>
            <w:r w:rsidR="00DB3AE7" w:rsidRPr="00F3019D">
              <w:rPr>
                <w:rFonts w:eastAsia="Times New Roman" w:cstheme="minorHAnsi"/>
                <w:sz w:val="22"/>
                <w:szCs w:val="22"/>
              </w:rPr>
              <w:t xml:space="preserve"> </w:t>
            </w:r>
            <w:r w:rsidRPr="00F3019D">
              <w:rPr>
                <w:rFonts w:eastAsia="Times New Roman" w:cstheme="minorHAnsi"/>
                <w:sz w:val="22"/>
                <w:szCs w:val="22"/>
              </w:rPr>
              <w:t>could</w:t>
            </w:r>
            <w:r w:rsidR="00DB3AE7" w:rsidRPr="00F3019D">
              <w:rPr>
                <w:rFonts w:eastAsia="Times New Roman" w:cstheme="minorHAnsi"/>
                <w:sz w:val="22"/>
                <w:szCs w:val="22"/>
              </w:rPr>
              <w:t xml:space="preserve"> </w:t>
            </w:r>
            <w:r w:rsidRPr="00F3019D">
              <w:rPr>
                <w:rFonts w:eastAsia="Times New Roman" w:cstheme="minorHAnsi"/>
                <w:sz w:val="22"/>
                <w:szCs w:val="22"/>
              </w:rPr>
              <w:t>be most</w:t>
            </w:r>
            <w:r w:rsidR="00DB3AE7" w:rsidRPr="00F3019D">
              <w:rPr>
                <w:rFonts w:eastAsia="Times New Roman" w:cstheme="minorHAnsi"/>
                <w:sz w:val="22"/>
                <w:szCs w:val="22"/>
              </w:rPr>
              <w:t xml:space="preserve"> </w:t>
            </w:r>
            <w:r w:rsidRPr="00F3019D">
              <w:rPr>
                <w:rFonts w:eastAsia="Times New Roman" w:cstheme="minorHAnsi"/>
                <w:sz w:val="22"/>
                <w:szCs w:val="22"/>
              </w:rPr>
              <w:t>affected</w:t>
            </w:r>
            <w:r w:rsidR="00DB3AE7" w:rsidRPr="00F3019D">
              <w:rPr>
                <w:rFonts w:eastAsia="Times New Roman" w:cstheme="minorHAnsi"/>
                <w:sz w:val="22"/>
                <w:szCs w:val="22"/>
              </w:rPr>
              <w:t xml:space="preserve"> </w:t>
            </w:r>
            <w:r w:rsidRPr="00F3019D">
              <w:rPr>
                <w:rFonts w:eastAsia="Times New Roman" w:cstheme="minorHAnsi"/>
                <w:sz w:val="22"/>
                <w:szCs w:val="22"/>
              </w:rPr>
              <w:t>by</w:t>
            </w:r>
            <w:r w:rsidR="00DB3AE7" w:rsidRPr="00F3019D">
              <w:rPr>
                <w:rFonts w:eastAsia="Times New Roman" w:cstheme="minorHAnsi"/>
                <w:sz w:val="22"/>
                <w:szCs w:val="22"/>
              </w:rPr>
              <w:t xml:space="preserve"> </w:t>
            </w:r>
            <w:r w:rsidRPr="00F3019D">
              <w:rPr>
                <w:rFonts w:eastAsia="Times New Roman" w:cstheme="minorHAnsi"/>
                <w:sz w:val="22"/>
                <w:szCs w:val="22"/>
              </w:rPr>
              <w:t>energy</w:t>
            </w:r>
            <w:r w:rsidR="00DB3AE7" w:rsidRPr="00F3019D">
              <w:rPr>
                <w:rFonts w:eastAsia="Times New Roman" w:cstheme="minorHAnsi"/>
                <w:sz w:val="22"/>
                <w:szCs w:val="22"/>
              </w:rPr>
              <w:t xml:space="preserve"> </w:t>
            </w:r>
            <w:r w:rsidRPr="00F3019D">
              <w:rPr>
                <w:rFonts w:eastAsia="Times New Roman" w:cstheme="minorHAnsi"/>
                <w:sz w:val="22"/>
                <w:szCs w:val="22"/>
              </w:rPr>
              <w:t>price</w:t>
            </w:r>
            <w:r w:rsidR="00DB3AE7" w:rsidRPr="00F3019D">
              <w:rPr>
                <w:rFonts w:eastAsia="Times New Roman" w:cstheme="minorHAnsi"/>
                <w:sz w:val="22"/>
                <w:szCs w:val="22"/>
              </w:rPr>
              <w:t xml:space="preserve"> </w:t>
            </w:r>
            <w:r w:rsidRPr="00F3019D">
              <w:rPr>
                <w:rFonts w:eastAsia="Times New Roman" w:cstheme="minorHAnsi"/>
                <w:sz w:val="22"/>
                <w:szCs w:val="22"/>
              </w:rPr>
              <w:t>increases</w:t>
            </w:r>
            <w:r w:rsidR="00DB3AE7" w:rsidRPr="00F3019D">
              <w:rPr>
                <w:rFonts w:eastAsia="Times New Roman" w:cstheme="minorHAnsi"/>
                <w:sz w:val="22"/>
                <w:szCs w:val="22"/>
              </w:rPr>
              <w:t xml:space="preserve"> </w:t>
            </w:r>
            <w:r w:rsidRPr="00F3019D">
              <w:rPr>
                <w:rFonts w:eastAsia="Times New Roman" w:cstheme="minorHAnsi"/>
                <w:sz w:val="22"/>
                <w:szCs w:val="22"/>
              </w:rPr>
              <w:t>is</w:t>
            </w:r>
            <w:r w:rsidR="00DB3AE7" w:rsidRPr="00F3019D">
              <w:rPr>
                <w:rFonts w:eastAsia="Times New Roman" w:cstheme="minorHAnsi"/>
                <w:sz w:val="22"/>
                <w:szCs w:val="22"/>
              </w:rPr>
              <w:t xml:space="preserve"> </w:t>
            </w:r>
            <w:r w:rsidRPr="00F3019D">
              <w:rPr>
                <w:rFonts w:eastAsia="Times New Roman" w:cstheme="minorHAnsi"/>
                <w:sz w:val="22"/>
                <w:szCs w:val="22"/>
              </w:rPr>
              <w:t>the</w:t>
            </w:r>
            <w:r w:rsidR="00DB3AE7" w:rsidRPr="00F3019D">
              <w:rPr>
                <w:rFonts w:eastAsia="Times New Roman" w:cstheme="minorHAnsi"/>
                <w:sz w:val="22"/>
                <w:szCs w:val="22"/>
              </w:rPr>
              <w:t xml:space="preserve"> </w:t>
            </w:r>
            <w:r w:rsidRPr="00F3019D">
              <w:rPr>
                <w:rFonts w:eastAsia="Times New Roman" w:cstheme="minorHAnsi"/>
                <w:sz w:val="22"/>
                <w:szCs w:val="22"/>
              </w:rPr>
              <w:t>agricultural</w:t>
            </w:r>
            <w:r w:rsidR="00DB3AE7" w:rsidRPr="00F3019D">
              <w:rPr>
                <w:rFonts w:eastAsia="Times New Roman" w:cstheme="minorHAnsi"/>
                <w:sz w:val="22"/>
                <w:szCs w:val="22"/>
              </w:rPr>
              <w:t xml:space="preserve"> </w:t>
            </w:r>
            <w:r w:rsidRPr="00F3019D">
              <w:rPr>
                <w:rFonts w:eastAsia="Times New Roman" w:cstheme="minorHAnsi"/>
                <w:sz w:val="22"/>
                <w:szCs w:val="22"/>
              </w:rPr>
              <w:t>sector due</w:t>
            </w:r>
            <w:r w:rsidR="00DB3AE7" w:rsidRPr="00F3019D">
              <w:rPr>
                <w:rFonts w:eastAsia="Times New Roman" w:cstheme="minorHAnsi"/>
                <w:sz w:val="22"/>
                <w:szCs w:val="22"/>
              </w:rPr>
              <w:t xml:space="preserve"> </w:t>
            </w:r>
            <w:r w:rsidRPr="00F3019D">
              <w:rPr>
                <w:rFonts w:eastAsia="Times New Roman" w:cstheme="minorHAnsi"/>
                <w:sz w:val="22"/>
                <w:szCs w:val="22"/>
              </w:rPr>
              <w:t>to</w:t>
            </w:r>
            <w:r w:rsidR="00DB3AE7" w:rsidRPr="00F3019D">
              <w:rPr>
                <w:rFonts w:eastAsia="Times New Roman" w:cstheme="minorHAnsi"/>
                <w:sz w:val="22"/>
                <w:szCs w:val="22"/>
              </w:rPr>
              <w:t xml:space="preserve"> </w:t>
            </w:r>
            <w:r w:rsidRPr="00F3019D">
              <w:rPr>
                <w:rFonts w:eastAsia="Times New Roman" w:cstheme="minorHAnsi"/>
                <w:sz w:val="22"/>
                <w:szCs w:val="22"/>
              </w:rPr>
              <w:t>its</w:t>
            </w:r>
            <w:r w:rsidR="00DB3AE7" w:rsidRPr="00F3019D">
              <w:rPr>
                <w:rFonts w:eastAsia="Times New Roman" w:cstheme="minorHAnsi"/>
                <w:sz w:val="22"/>
                <w:szCs w:val="22"/>
              </w:rPr>
              <w:t xml:space="preserve"> </w:t>
            </w:r>
            <w:r w:rsidRPr="00F3019D">
              <w:rPr>
                <w:rFonts w:eastAsia="Times New Roman" w:cstheme="minorHAnsi"/>
                <w:sz w:val="22"/>
                <w:szCs w:val="22"/>
              </w:rPr>
              <w:t>energy</w:t>
            </w:r>
            <w:r w:rsidR="00DB3AE7" w:rsidRPr="00F3019D">
              <w:rPr>
                <w:rFonts w:eastAsia="Times New Roman" w:cstheme="minorHAnsi"/>
                <w:sz w:val="22"/>
                <w:szCs w:val="22"/>
              </w:rPr>
              <w:t xml:space="preserve"> </w:t>
            </w:r>
            <w:r w:rsidRPr="00F3019D">
              <w:rPr>
                <w:rFonts w:eastAsia="Times New Roman" w:cstheme="minorHAnsi"/>
                <w:sz w:val="22"/>
                <w:szCs w:val="22"/>
              </w:rPr>
              <w:t>demand</w:t>
            </w:r>
            <w:r w:rsidR="00DB3AE7" w:rsidRPr="00F3019D">
              <w:rPr>
                <w:rFonts w:eastAsia="Times New Roman" w:cstheme="minorHAnsi"/>
                <w:sz w:val="22"/>
                <w:szCs w:val="22"/>
              </w:rPr>
              <w:t xml:space="preserve"> </w:t>
            </w:r>
            <w:r w:rsidRPr="00F3019D">
              <w:rPr>
                <w:rFonts w:eastAsia="Times New Roman" w:cstheme="minorHAnsi"/>
                <w:sz w:val="22"/>
                <w:szCs w:val="22"/>
              </w:rPr>
              <w:t>for</w:t>
            </w:r>
            <w:r w:rsidR="00DB3AE7" w:rsidRPr="00F3019D">
              <w:rPr>
                <w:rFonts w:eastAsia="Times New Roman" w:cstheme="minorHAnsi"/>
                <w:sz w:val="22"/>
                <w:szCs w:val="22"/>
              </w:rPr>
              <w:t xml:space="preserve"> </w:t>
            </w:r>
            <w:r w:rsidRPr="00F3019D">
              <w:rPr>
                <w:rFonts w:eastAsia="Times New Roman" w:cstheme="minorHAnsi"/>
                <w:sz w:val="22"/>
                <w:szCs w:val="22"/>
              </w:rPr>
              <w:t>irrigation.</w:t>
            </w:r>
            <w:r w:rsidR="00DB3AE7" w:rsidRPr="00F3019D">
              <w:rPr>
                <w:rFonts w:eastAsia="Times New Roman" w:cstheme="minorHAnsi"/>
                <w:sz w:val="22"/>
                <w:szCs w:val="22"/>
              </w:rPr>
              <w:t xml:space="preserve"> </w:t>
            </w:r>
            <w:r w:rsidRPr="00F3019D">
              <w:rPr>
                <w:rFonts w:eastAsia="Times New Roman" w:cstheme="minorHAnsi"/>
                <w:sz w:val="22"/>
                <w:szCs w:val="22"/>
              </w:rPr>
              <w:t>25%</w:t>
            </w:r>
            <w:r w:rsidR="00DB3AE7" w:rsidRPr="00F3019D">
              <w:rPr>
                <w:rFonts w:eastAsia="Times New Roman" w:cstheme="minorHAnsi"/>
                <w:sz w:val="22"/>
                <w:szCs w:val="22"/>
              </w:rPr>
              <w:t xml:space="preserve"> </w:t>
            </w:r>
            <w:r w:rsidRPr="00F3019D">
              <w:rPr>
                <w:rFonts w:eastAsia="Times New Roman" w:cstheme="minorHAnsi"/>
                <w:sz w:val="22"/>
                <w:szCs w:val="22"/>
              </w:rPr>
              <w:t>of</w:t>
            </w:r>
            <w:r w:rsidR="00DB3AE7" w:rsidRPr="00F3019D">
              <w:rPr>
                <w:rFonts w:eastAsia="Times New Roman" w:cstheme="minorHAnsi"/>
                <w:sz w:val="22"/>
                <w:szCs w:val="22"/>
              </w:rPr>
              <w:t xml:space="preserve"> </w:t>
            </w:r>
            <w:r w:rsidRPr="00F3019D">
              <w:rPr>
                <w:rFonts w:eastAsia="Times New Roman" w:cstheme="minorHAnsi"/>
                <w:sz w:val="22"/>
                <w:szCs w:val="22"/>
              </w:rPr>
              <w:t>South</w:t>
            </w:r>
            <w:r w:rsidR="00FF5905" w:rsidRPr="00F3019D">
              <w:rPr>
                <w:rFonts w:eastAsia="Times New Roman" w:cstheme="minorHAnsi"/>
                <w:sz w:val="22"/>
                <w:szCs w:val="22"/>
              </w:rPr>
              <w:t xml:space="preserve"> </w:t>
            </w:r>
            <w:proofErr w:type="gramStart"/>
            <w:r w:rsidRPr="00F3019D">
              <w:rPr>
                <w:rFonts w:eastAsia="Times New Roman" w:cstheme="minorHAnsi"/>
                <w:sz w:val="22"/>
                <w:szCs w:val="22"/>
              </w:rPr>
              <w:t xml:space="preserve">Africa’s </w:t>
            </w:r>
            <w:r w:rsidR="00DB3AE7" w:rsidRPr="00F3019D">
              <w:rPr>
                <w:rFonts w:eastAsia="Times New Roman" w:cstheme="minorHAnsi"/>
                <w:sz w:val="22"/>
                <w:szCs w:val="22"/>
              </w:rPr>
              <w:t xml:space="preserve"> </w:t>
            </w:r>
            <w:r w:rsidRPr="00F3019D">
              <w:rPr>
                <w:rFonts w:eastAsia="Times New Roman" w:cstheme="minorHAnsi"/>
                <w:sz w:val="22"/>
                <w:szCs w:val="22"/>
              </w:rPr>
              <w:t>staple</w:t>
            </w:r>
            <w:proofErr w:type="gramEnd"/>
            <w:r w:rsidR="00DB3AE7" w:rsidRPr="00F3019D">
              <w:rPr>
                <w:rFonts w:eastAsia="Times New Roman" w:cstheme="minorHAnsi"/>
                <w:sz w:val="22"/>
                <w:szCs w:val="22"/>
              </w:rPr>
              <w:t xml:space="preserve"> </w:t>
            </w:r>
            <w:r w:rsidRPr="00F3019D">
              <w:rPr>
                <w:rFonts w:eastAsia="Times New Roman" w:cstheme="minorHAnsi"/>
                <w:sz w:val="22"/>
                <w:szCs w:val="22"/>
              </w:rPr>
              <w:t>food</w:t>
            </w:r>
            <w:r w:rsidR="00DB3AE7" w:rsidRPr="00F3019D">
              <w:rPr>
                <w:rFonts w:eastAsia="Times New Roman" w:cstheme="minorHAnsi"/>
                <w:sz w:val="22"/>
                <w:szCs w:val="22"/>
              </w:rPr>
              <w:t xml:space="preserve"> </w:t>
            </w:r>
            <w:r w:rsidRPr="00F3019D">
              <w:rPr>
                <w:rFonts w:eastAsia="Times New Roman" w:cstheme="minorHAnsi"/>
                <w:sz w:val="22"/>
                <w:szCs w:val="22"/>
              </w:rPr>
              <w:t>is</w:t>
            </w:r>
            <w:r w:rsidR="00DB3AE7" w:rsidRPr="00F3019D">
              <w:rPr>
                <w:rFonts w:eastAsia="Times New Roman" w:cstheme="minorHAnsi"/>
                <w:sz w:val="22"/>
                <w:szCs w:val="22"/>
              </w:rPr>
              <w:t xml:space="preserve"> </w:t>
            </w:r>
            <w:r w:rsidRPr="00F3019D">
              <w:rPr>
                <w:rFonts w:eastAsia="Times New Roman" w:cstheme="minorHAnsi"/>
                <w:sz w:val="22"/>
                <w:szCs w:val="22"/>
              </w:rPr>
              <w:t>grown</w:t>
            </w:r>
            <w:r w:rsidR="00DB3AE7" w:rsidRPr="00F3019D">
              <w:rPr>
                <w:rFonts w:eastAsia="Times New Roman" w:cstheme="minorHAnsi"/>
                <w:sz w:val="22"/>
                <w:szCs w:val="22"/>
              </w:rPr>
              <w:t xml:space="preserve"> </w:t>
            </w:r>
            <w:r w:rsidRPr="00F3019D">
              <w:rPr>
                <w:rFonts w:eastAsia="Times New Roman" w:cstheme="minorHAnsi"/>
                <w:sz w:val="22"/>
                <w:szCs w:val="22"/>
              </w:rPr>
              <w:t>on</w:t>
            </w:r>
            <w:r w:rsidR="00DB3AE7" w:rsidRPr="00F3019D">
              <w:rPr>
                <w:rFonts w:eastAsia="Times New Roman" w:cstheme="minorHAnsi"/>
                <w:sz w:val="22"/>
                <w:szCs w:val="22"/>
              </w:rPr>
              <w:t xml:space="preserve"> </w:t>
            </w:r>
            <w:r w:rsidRPr="00F3019D">
              <w:rPr>
                <w:rFonts w:eastAsia="Times New Roman" w:cstheme="minorHAnsi"/>
                <w:sz w:val="22"/>
                <w:szCs w:val="22"/>
              </w:rPr>
              <w:t>irrigated</w:t>
            </w:r>
            <w:r w:rsidR="00DB3AE7" w:rsidRPr="00F3019D">
              <w:rPr>
                <w:rFonts w:eastAsia="Times New Roman" w:cstheme="minorHAnsi"/>
                <w:sz w:val="22"/>
                <w:szCs w:val="22"/>
              </w:rPr>
              <w:t xml:space="preserve"> </w:t>
            </w:r>
            <w:r w:rsidRPr="00F3019D">
              <w:rPr>
                <w:rFonts w:eastAsia="Times New Roman" w:cstheme="minorHAnsi"/>
                <w:sz w:val="22"/>
                <w:szCs w:val="22"/>
              </w:rPr>
              <w:t>land.</w:t>
            </w:r>
            <w:r w:rsidR="00DB3AE7" w:rsidRPr="00F3019D">
              <w:rPr>
                <w:rFonts w:eastAsia="Times New Roman" w:cstheme="minorHAnsi"/>
                <w:sz w:val="22"/>
                <w:szCs w:val="22"/>
              </w:rPr>
              <w:t xml:space="preserve"> </w:t>
            </w:r>
            <w:r w:rsidRPr="00F3019D">
              <w:rPr>
                <w:rFonts w:eastAsia="Times New Roman" w:cstheme="minorHAnsi"/>
                <w:sz w:val="22"/>
                <w:szCs w:val="22"/>
              </w:rPr>
              <w:t>Decreasing</w:t>
            </w:r>
            <w:r w:rsidR="00DB3AE7" w:rsidRPr="00F3019D">
              <w:rPr>
                <w:rFonts w:eastAsia="Times New Roman" w:cstheme="minorHAnsi"/>
                <w:sz w:val="22"/>
                <w:szCs w:val="22"/>
              </w:rPr>
              <w:t xml:space="preserve"> </w:t>
            </w:r>
            <w:r w:rsidRPr="00F3019D">
              <w:rPr>
                <w:rFonts w:eastAsia="Times New Roman" w:cstheme="minorHAnsi"/>
                <w:sz w:val="22"/>
                <w:szCs w:val="22"/>
              </w:rPr>
              <w:t>irrigation and</w:t>
            </w:r>
            <w:r w:rsidR="00DB3AE7" w:rsidRPr="00F3019D">
              <w:rPr>
                <w:rFonts w:eastAsia="Times New Roman" w:cstheme="minorHAnsi"/>
                <w:sz w:val="22"/>
                <w:szCs w:val="22"/>
              </w:rPr>
              <w:t xml:space="preserve"> </w:t>
            </w:r>
            <w:r w:rsidRPr="00F3019D">
              <w:rPr>
                <w:rFonts w:eastAsia="Times New Roman" w:cstheme="minorHAnsi"/>
                <w:sz w:val="22"/>
                <w:szCs w:val="22"/>
              </w:rPr>
              <w:t>shifting</w:t>
            </w:r>
            <w:r w:rsidR="00DB3AE7" w:rsidRPr="00F3019D">
              <w:rPr>
                <w:rFonts w:eastAsia="Times New Roman" w:cstheme="minorHAnsi"/>
                <w:sz w:val="22"/>
                <w:szCs w:val="22"/>
              </w:rPr>
              <w:t xml:space="preserve"> </w:t>
            </w:r>
            <w:r w:rsidRPr="00F3019D">
              <w:rPr>
                <w:rFonts w:eastAsia="Times New Roman" w:cstheme="minorHAnsi"/>
                <w:sz w:val="22"/>
                <w:szCs w:val="22"/>
              </w:rPr>
              <w:t>towards</w:t>
            </w:r>
            <w:r w:rsidR="00DB3AE7" w:rsidRPr="00F3019D">
              <w:rPr>
                <w:rFonts w:eastAsia="Times New Roman" w:cstheme="minorHAnsi"/>
                <w:sz w:val="22"/>
                <w:szCs w:val="22"/>
              </w:rPr>
              <w:t xml:space="preserve"> </w:t>
            </w:r>
            <w:r w:rsidRPr="00F3019D">
              <w:rPr>
                <w:rFonts w:eastAsia="Times New Roman" w:cstheme="minorHAnsi"/>
                <w:sz w:val="22"/>
                <w:szCs w:val="22"/>
              </w:rPr>
              <w:t>rain-fed</w:t>
            </w:r>
            <w:r w:rsidR="00DB3AE7" w:rsidRPr="00F3019D">
              <w:rPr>
                <w:rFonts w:eastAsia="Times New Roman" w:cstheme="minorHAnsi"/>
                <w:sz w:val="22"/>
                <w:szCs w:val="22"/>
              </w:rPr>
              <w:t xml:space="preserve"> </w:t>
            </w:r>
            <w:r w:rsidRPr="00F3019D">
              <w:rPr>
                <w:rFonts w:eastAsia="Times New Roman" w:cstheme="minorHAnsi"/>
                <w:sz w:val="22"/>
                <w:szCs w:val="22"/>
              </w:rPr>
              <w:t>agriculture</w:t>
            </w:r>
            <w:r w:rsidR="00DB3AE7" w:rsidRPr="00F3019D">
              <w:rPr>
                <w:rFonts w:eastAsia="Times New Roman" w:cstheme="minorHAnsi"/>
                <w:sz w:val="22"/>
                <w:szCs w:val="22"/>
              </w:rPr>
              <w:t xml:space="preserve"> </w:t>
            </w:r>
            <w:r w:rsidRPr="00F3019D">
              <w:rPr>
                <w:rFonts w:eastAsia="Times New Roman" w:cstheme="minorHAnsi"/>
                <w:sz w:val="22"/>
                <w:szCs w:val="22"/>
              </w:rPr>
              <w:t>may</w:t>
            </w:r>
            <w:r w:rsidR="00DB3AE7" w:rsidRPr="00F3019D">
              <w:rPr>
                <w:rFonts w:eastAsia="Times New Roman" w:cstheme="minorHAnsi"/>
                <w:sz w:val="22"/>
                <w:szCs w:val="22"/>
              </w:rPr>
              <w:t xml:space="preserve"> </w:t>
            </w:r>
            <w:proofErr w:type="gramStart"/>
            <w:r w:rsidRPr="00F3019D">
              <w:rPr>
                <w:rFonts w:eastAsia="Times New Roman" w:cstheme="minorHAnsi"/>
                <w:sz w:val="22"/>
                <w:szCs w:val="22"/>
              </w:rPr>
              <w:t xml:space="preserve">endanger </w:t>
            </w:r>
            <w:r w:rsidR="00DB3AE7" w:rsidRPr="00F3019D">
              <w:rPr>
                <w:rFonts w:eastAsia="Times New Roman" w:cstheme="minorHAnsi"/>
                <w:sz w:val="22"/>
                <w:szCs w:val="22"/>
              </w:rPr>
              <w:t xml:space="preserve"> </w:t>
            </w:r>
            <w:r w:rsidRPr="00F3019D">
              <w:rPr>
                <w:rFonts w:eastAsia="Times New Roman" w:cstheme="minorHAnsi"/>
                <w:sz w:val="22"/>
                <w:szCs w:val="22"/>
              </w:rPr>
              <w:t>national</w:t>
            </w:r>
            <w:proofErr w:type="gramEnd"/>
            <w:r w:rsidR="00DB3AE7" w:rsidRPr="00F3019D">
              <w:rPr>
                <w:rFonts w:eastAsia="Times New Roman" w:cstheme="minorHAnsi"/>
                <w:sz w:val="22"/>
                <w:szCs w:val="22"/>
              </w:rPr>
              <w:t xml:space="preserve"> </w:t>
            </w:r>
            <w:r w:rsidRPr="00F3019D">
              <w:rPr>
                <w:rFonts w:eastAsia="Times New Roman" w:cstheme="minorHAnsi"/>
                <w:sz w:val="22"/>
                <w:szCs w:val="22"/>
              </w:rPr>
              <w:t>food</w:t>
            </w:r>
            <w:r w:rsidR="00DB3AE7" w:rsidRPr="00F3019D">
              <w:rPr>
                <w:rFonts w:eastAsia="Times New Roman" w:cstheme="minorHAnsi"/>
                <w:sz w:val="22"/>
                <w:szCs w:val="22"/>
              </w:rPr>
              <w:t xml:space="preserve"> </w:t>
            </w:r>
            <w:r w:rsidRPr="00F3019D">
              <w:rPr>
                <w:rFonts w:eastAsia="Times New Roman" w:cstheme="minorHAnsi"/>
                <w:sz w:val="22"/>
                <w:szCs w:val="22"/>
              </w:rPr>
              <w:t>security</w:t>
            </w:r>
            <w:r w:rsidR="00DB3AE7" w:rsidRPr="00F3019D">
              <w:rPr>
                <w:rFonts w:eastAsia="Times New Roman" w:cstheme="minorHAnsi"/>
                <w:sz w:val="22"/>
                <w:szCs w:val="22"/>
              </w:rPr>
              <w:t xml:space="preserve"> </w:t>
            </w:r>
            <w:r w:rsidRPr="00F3019D">
              <w:rPr>
                <w:rFonts w:eastAsia="Times New Roman" w:cstheme="minorHAnsi"/>
                <w:sz w:val="22"/>
                <w:szCs w:val="22"/>
              </w:rPr>
              <w:t>especially</w:t>
            </w:r>
            <w:r w:rsidR="00DB3AE7" w:rsidRPr="00F3019D">
              <w:rPr>
                <w:rFonts w:eastAsia="Times New Roman" w:cstheme="minorHAnsi"/>
                <w:sz w:val="22"/>
                <w:szCs w:val="22"/>
              </w:rPr>
              <w:t xml:space="preserve"> </w:t>
            </w:r>
            <w:r w:rsidRPr="00F3019D">
              <w:rPr>
                <w:rFonts w:eastAsia="Times New Roman" w:cstheme="minorHAnsi"/>
                <w:sz w:val="22"/>
                <w:szCs w:val="22"/>
              </w:rPr>
              <w:t>during</w:t>
            </w:r>
            <w:r w:rsidR="00DB3AE7" w:rsidRPr="00F3019D">
              <w:rPr>
                <w:rFonts w:eastAsia="Times New Roman" w:cstheme="minorHAnsi"/>
                <w:sz w:val="22"/>
                <w:szCs w:val="22"/>
              </w:rPr>
              <w:t xml:space="preserve"> </w:t>
            </w:r>
            <w:r w:rsidRPr="00F3019D">
              <w:rPr>
                <w:rFonts w:eastAsia="Times New Roman" w:cstheme="minorHAnsi"/>
                <w:sz w:val="22"/>
                <w:szCs w:val="22"/>
              </w:rPr>
              <w:t>drought</w:t>
            </w:r>
            <w:r w:rsidR="00DB3AE7" w:rsidRPr="00F3019D">
              <w:rPr>
                <w:rFonts w:eastAsia="Times New Roman" w:cstheme="minorHAnsi"/>
                <w:sz w:val="22"/>
                <w:szCs w:val="22"/>
              </w:rPr>
              <w:t xml:space="preserve"> </w:t>
            </w:r>
            <w:r w:rsidRPr="00F3019D">
              <w:rPr>
                <w:rFonts w:eastAsia="Times New Roman" w:cstheme="minorHAnsi"/>
                <w:sz w:val="22"/>
                <w:szCs w:val="22"/>
              </w:rPr>
              <w:t>periods. South</w:t>
            </w:r>
            <w:r w:rsidR="00DB3AE7" w:rsidRPr="00F3019D">
              <w:rPr>
                <w:rFonts w:eastAsia="Times New Roman" w:cstheme="minorHAnsi"/>
                <w:sz w:val="22"/>
                <w:szCs w:val="22"/>
              </w:rPr>
              <w:t xml:space="preserve"> </w:t>
            </w:r>
            <w:r w:rsidRPr="00F3019D">
              <w:rPr>
                <w:rFonts w:eastAsia="Times New Roman" w:cstheme="minorHAnsi"/>
                <w:sz w:val="22"/>
                <w:szCs w:val="22"/>
              </w:rPr>
              <w:t>Africa</w:t>
            </w:r>
            <w:r w:rsidR="00DB3AE7" w:rsidRPr="00F3019D">
              <w:rPr>
                <w:rFonts w:eastAsia="Times New Roman" w:cstheme="minorHAnsi"/>
                <w:sz w:val="22"/>
                <w:szCs w:val="22"/>
              </w:rPr>
              <w:t xml:space="preserve"> </w:t>
            </w:r>
            <w:proofErr w:type="gramStart"/>
            <w:r w:rsidR="00235BF1" w:rsidRPr="00F3019D">
              <w:rPr>
                <w:rFonts w:eastAsia="Times New Roman" w:cstheme="minorHAnsi"/>
                <w:sz w:val="22"/>
                <w:szCs w:val="22"/>
              </w:rPr>
              <w:t>w</w:t>
            </w:r>
            <w:r w:rsidRPr="00F3019D">
              <w:rPr>
                <w:rFonts w:eastAsia="Times New Roman" w:cstheme="minorHAnsi"/>
                <w:sz w:val="22"/>
                <w:szCs w:val="22"/>
              </w:rPr>
              <w:t>as</w:t>
            </w:r>
            <w:r w:rsidR="00DB3AE7" w:rsidRPr="00F3019D">
              <w:rPr>
                <w:rFonts w:eastAsia="Times New Roman" w:cstheme="minorHAnsi"/>
                <w:sz w:val="22"/>
                <w:szCs w:val="22"/>
              </w:rPr>
              <w:t xml:space="preserve">  </w:t>
            </w:r>
            <w:r w:rsidRPr="00F3019D">
              <w:rPr>
                <w:rFonts w:eastAsia="Times New Roman" w:cstheme="minorHAnsi"/>
                <w:sz w:val="22"/>
                <w:szCs w:val="22"/>
              </w:rPr>
              <w:t>a</w:t>
            </w:r>
            <w:proofErr w:type="gramEnd"/>
            <w:r w:rsidR="00DB3AE7" w:rsidRPr="00F3019D">
              <w:rPr>
                <w:rFonts w:eastAsia="Times New Roman" w:cstheme="minorHAnsi"/>
                <w:sz w:val="22"/>
                <w:szCs w:val="22"/>
              </w:rPr>
              <w:t xml:space="preserve"> </w:t>
            </w:r>
            <w:r w:rsidRPr="00F3019D">
              <w:rPr>
                <w:rFonts w:eastAsia="Times New Roman" w:cstheme="minorHAnsi"/>
                <w:sz w:val="22"/>
                <w:szCs w:val="22"/>
              </w:rPr>
              <w:t>net</w:t>
            </w:r>
            <w:r w:rsidR="00DB3AE7" w:rsidRPr="00F3019D">
              <w:rPr>
                <w:rFonts w:eastAsia="Times New Roman" w:cstheme="minorHAnsi"/>
                <w:sz w:val="22"/>
                <w:szCs w:val="22"/>
              </w:rPr>
              <w:t xml:space="preserve"> </w:t>
            </w:r>
            <w:r w:rsidRPr="00F3019D">
              <w:rPr>
                <w:rFonts w:eastAsia="Times New Roman" w:cstheme="minorHAnsi"/>
                <w:sz w:val="22"/>
                <w:szCs w:val="22"/>
              </w:rPr>
              <w:t>food</w:t>
            </w:r>
            <w:r w:rsidR="00DB3AE7" w:rsidRPr="00F3019D">
              <w:rPr>
                <w:rFonts w:eastAsia="Times New Roman" w:cstheme="minorHAnsi"/>
                <w:sz w:val="22"/>
                <w:szCs w:val="22"/>
              </w:rPr>
              <w:t xml:space="preserve"> </w:t>
            </w:r>
            <w:r w:rsidRPr="00F3019D">
              <w:rPr>
                <w:rFonts w:eastAsia="Times New Roman" w:cstheme="minorHAnsi"/>
                <w:sz w:val="22"/>
                <w:szCs w:val="22"/>
              </w:rPr>
              <w:t>exporter</w:t>
            </w:r>
            <w:r w:rsidR="00DB3AE7" w:rsidRPr="00F3019D">
              <w:rPr>
                <w:rFonts w:eastAsia="Times New Roman" w:cstheme="minorHAnsi"/>
                <w:sz w:val="22"/>
                <w:szCs w:val="22"/>
              </w:rPr>
              <w:t xml:space="preserve"> </w:t>
            </w:r>
            <w:r w:rsidRPr="00F3019D">
              <w:rPr>
                <w:rFonts w:eastAsia="Times New Roman" w:cstheme="minorHAnsi"/>
                <w:sz w:val="22"/>
                <w:szCs w:val="22"/>
              </w:rPr>
              <w:t>from</w:t>
            </w:r>
            <w:r w:rsidR="00DB3AE7" w:rsidRPr="00F3019D">
              <w:rPr>
                <w:rFonts w:eastAsia="Times New Roman" w:cstheme="minorHAnsi"/>
                <w:sz w:val="22"/>
                <w:szCs w:val="22"/>
              </w:rPr>
              <w:t xml:space="preserve"> </w:t>
            </w:r>
            <w:r w:rsidRPr="00F3019D">
              <w:rPr>
                <w:rFonts w:eastAsia="Times New Roman" w:cstheme="minorHAnsi"/>
                <w:sz w:val="22"/>
                <w:szCs w:val="22"/>
              </w:rPr>
              <w:t>1985</w:t>
            </w:r>
            <w:r w:rsidR="00DB3AE7" w:rsidRPr="00F3019D">
              <w:rPr>
                <w:rFonts w:eastAsia="Times New Roman" w:cstheme="minorHAnsi"/>
                <w:sz w:val="22"/>
                <w:szCs w:val="22"/>
              </w:rPr>
              <w:t xml:space="preserve"> </w:t>
            </w:r>
            <w:r w:rsidRPr="00F3019D">
              <w:rPr>
                <w:rFonts w:eastAsia="Times New Roman" w:cstheme="minorHAnsi"/>
                <w:sz w:val="22"/>
                <w:szCs w:val="22"/>
              </w:rPr>
              <w:t>to 2008</w:t>
            </w:r>
            <w:r w:rsidR="00DB3AE7" w:rsidRPr="00F3019D">
              <w:rPr>
                <w:rFonts w:eastAsia="Times New Roman" w:cstheme="minorHAnsi"/>
                <w:sz w:val="22"/>
                <w:szCs w:val="22"/>
              </w:rPr>
              <w:t xml:space="preserve"> </w:t>
            </w:r>
            <w:r w:rsidRPr="00F3019D">
              <w:rPr>
                <w:rFonts w:eastAsia="Times New Roman" w:cstheme="minorHAnsi"/>
                <w:sz w:val="22"/>
                <w:szCs w:val="22"/>
              </w:rPr>
              <w:t>but</w:t>
            </w:r>
            <w:r w:rsidR="00235BF1" w:rsidRPr="00F3019D">
              <w:rPr>
                <w:rFonts w:eastAsia="Times New Roman" w:cstheme="minorHAnsi"/>
                <w:sz w:val="22"/>
                <w:szCs w:val="22"/>
              </w:rPr>
              <w:t>,</w:t>
            </w:r>
            <w:r w:rsidR="00DB3AE7" w:rsidRPr="00F3019D">
              <w:rPr>
                <w:rFonts w:eastAsia="Times New Roman" w:cstheme="minorHAnsi"/>
                <w:sz w:val="22"/>
                <w:szCs w:val="22"/>
              </w:rPr>
              <w:t xml:space="preserve"> </w:t>
            </w:r>
            <w:r w:rsidRPr="00F3019D">
              <w:rPr>
                <w:rFonts w:eastAsia="Times New Roman" w:cstheme="minorHAnsi"/>
                <w:sz w:val="22"/>
                <w:szCs w:val="22"/>
              </w:rPr>
              <w:t>due</w:t>
            </w:r>
            <w:r w:rsidR="00DB3AE7" w:rsidRPr="00F3019D">
              <w:rPr>
                <w:rFonts w:eastAsia="Times New Roman" w:cstheme="minorHAnsi"/>
                <w:sz w:val="22"/>
                <w:szCs w:val="22"/>
              </w:rPr>
              <w:t xml:space="preserve"> </w:t>
            </w:r>
            <w:r w:rsidRPr="00F3019D">
              <w:rPr>
                <w:rFonts w:eastAsia="Times New Roman" w:cstheme="minorHAnsi"/>
                <w:sz w:val="22"/>
                <w:szCs w:val="22"/>
              </w:rPr>
              <w:t>to</w:t>
            </w:r>
            <w:r w:rsidR="00DB3AE7" w:rsidRPr="00F3019D">
              <w:rPr>
                <w:rFonts w:eastAsia="Times New Roman" w:cstheme="minorHAnsi"/>
                <w:sz w:val="22"/>
                <w:szCs w:val="22"/>
              </w:rPr>
              <w:t xml:space="preserve"> </w:t>
            </w:r>
            <w:r w:rsidRPr="00F3019D">
              <w:rPr>
                <w:rFonts w:eastAsia="Times New Roman" w:cstheme="minorHAnsi"/>
                <w:sz w:val="22"/>
                <w:szCs w:val="22"/>
              </w:rPr>
              <w:lastRenderedPageBreak/>
              <w:t>population</w:t>
            </w:r>
            <w:r w:rsidR="00DB3AE7" w:rsidRPr="00F3019D">
              <w:rPr>
                <w:rFonts w:eastAsia="Times New Roman" w:cstheme="minorHAnsi"/>
                <w:sz w:val="22"/>
                <w:szCs w:val="22"/>
              </w:rPr>
              <w:t xml:space="preserve"> </w:t>
            </w:r>
            <w:r w:rsidRPr="00F3019D">
              <w:rPr>
                <w:rFonts w:eastAsia="Times New Roman" w:cstheme="minorHAnsi"/>
                <w:sz w:val="22"/>
                <w:szCs w:val="22"/>
              </w:rPr>
              <w:t>growth</w:t>
            </w:r>
            <w:r w:rsidR="00DB3AE7" w:rsidRPr="00F3019D">
              <w:rPr>
                <w:rFonts w:eastAsia="Times New Roman" w:cstheme="minorHAnsi"/>
                <w:sz w:val="22"/>
                <w:szCs w:val="22"/>
              </w:rPr>
              <w:t xml:space="preserve"> </w:t>
            </w:r>
            <w:r w:rsidRPr="00F3019D">
              <w:rPr>
                <w:rFonts w:eastAsia="Times New Roman" w:cstheme="minorHAnsi"/>
                <w:sz w:val="22"/>
                <w:szCs w:val="22"/>
              </w:rPr>
              <w:t>and</w:t>
            </w:r>
            <w:r w:rsidR="00DB3AE7" w:rsidRPr="00F3019D">
              <w:rPr>
                <w:rFonts w:eastAsia="Times New Roman" w:cstheme="minorHAnsi"/>
                <w:sz w:val="22"/>
                <w:szCs w:val="22"/>
              </w:rPr>
              <w:t xml:space="preserve"> </w:t>
            </w:r>
            <w:r w:rsidR="00235BF1" w:rsidRPr="00F3019D">
              <w:rPr>
                <w:rFonts w:eastAsia="Times New Roman" w:cstheme="minorHAnsi"/>
                <w:sz w:val="22"/>
                <w:szCs w:val="22"/>
              </w:rPr>
              <w:t xml:space="preserve">declining </w:t>
            </w:r>
            <w:r w:rsidRPr="00F3019D">
              <w:rPr>
                <w:rFonts w:eastAsia="Times New Roman" w:cstheme="minorHAnsi"/>
                <w:sz w:val="22"/>
                <w:szCs w:val="22"/>
              </w:rPr>
              <w:t>increase</w:t>
            </w:r>
            <w:r w:rsidR="00DB3AE7" w:rsidRPr="00F3019D">
              <w:rPr>
                <w:rFonts w:eastAsia="Times New Roman" w:cstheme="minorHAnsi"/>
                <w:sz w:val="22"/>
                <w:szCs w:val="22"/>
              </w:rPr>
              <w:t xml:space="preserve"> </w:t>
            </w:r>
            <w:r w:rsidRPr="00F3019D">
              <w:rPr>
                <w:rFonts w:eastAsia="Times New Roman" w:cstheme="minorHAnsi"/>
                <w:sz w:val="22"/>
                <w:szCs w:val="22"/>
              </w:rPr>
              <w:t>in</w:t>
            </w:r>
            <w:r w:rsidR="00DB3AE7" w:rsidRPr="00F3019D">
              <w:rPr>
                <w:rFonts w:eastAsia="Times New Roman" w:cstheme="minorHAnsi"/>
                <w:sz w:val="22"/>
                <w:szCs w:val="22"/>
              </w:rPr>
              <w:t xml:space="preserve"> </w:t>
            </w:r>
            <w:r w:rsidRPr="00F3019D">
              <w:rPr>
                <w:rFonts w:eastAsia="Times New Roman" w:cstheme="minorHAnsi"/>
                <w:sz w:val="22"/>
                <w:szCs w:val="22"/>
              </w:rPr>
              <w:t>agricultural productivity</w:t>
            </w:r>
            <w:r w:rsidR="00DB3AE7" w:rsidRPr="00F3019D">
              <w:rPr>
                <w:rFonts w:eastAsia="Times New Roman" w:cstheme="minorHAnsi"/>
                <w:sz w:val="22"/>
                <w:szCs w:val="22"/>
              </w:rPr>
              <w:t xml:space="preserve"> </w:t>
            </w:r>
            <w:r w:rsidRPr="00F3019D">
              <w:rPr>
                <w:rFonts w:eastAsia="Times New Roman" w:cstheme="minorHAnsi"/>
                <w:sz w:val="22"/>
                <w:szCs w:val="22"/>
              </w:rPr>
              <w:t>in</w:t>
            </w:r>
            <w:r w:rsidR="00DB3AE7" w:rsidRPr="00F3019D">
              <w:rPr>
                <w:rFonts w:eastAsia="Times New Roman" w:cstheme="minorHAnsi"/>
                <w:sz w:val="22"/>
                <w:szCs w:val="22"/>
              </w:rPr>
              <w:t xml:space="preserve"> </w:t>
            </w:r>
            <w:r w:rsidRPr="00F3019D">
              <w:rPr>
                <w:rFonts w:eastAsia="Times New Roman" w:cstheme="minorHAnsi"/>
                <w:sz w:val="22"/>
                <w:szCs w:val="22"/>
              </w:rPr>
              <w:t>recent</w:t>
            </w:r>
            <w:r w:rsidR="00DB3AE7" w:rsidRPr="00F3019D">
              <w:rPr>
                <w:rFonts w:eastAsia="Times New Roman" w:cstheme="minorHAnsi"/>
                <w:sz w:val="22"/>
                <w:szCs w:val="22"/>
              </w:rPr>
              <w:t xml:space="preserve"> </w:t>
            </w:r>
            <w:r w:rsidRPr="00F3019D">
              <w:rPr>
                <w:rFonts w:eastAsia="Times New Roman" w:cstheme="minorHAnsi"/>
                <w:sz w:val="22"/>
                <w:szCs w:val="22"/>
              </w:rPr>
              <w:t>years</w:t>
            </w:r>
            <w:r w:rsidR="00DB3AE7" w:rsidRPr="00F3019D">
              <w:rPr>
                <w:rFonts w:eastAsia="Times New Roman" w:cstheme="minorHAnsi"/>
                <w:sz w:val="22"/>
                <w:szCs w:val="22"/>
              </w:rPr>
              <w:t xml:space="preserve">, </w:t>
            </w:r>
            <w:r w:rsidRPr="00F3019D">
              <w:rPr>
                <w:rFonts w:eastAsia="Times New Roman" w:cstheme="minorHAnsi"/>
                <w:sz w:val="22"/>
                <w:szCs w:val="22"/>
              </w:rPr>
              <w:t>has</w:t>
            </w:r>
            <w:r w:rsidR="00DB3AE7" w:rsidRPr="00F3019D">
              <w:rPr>
                <w:rFonts w:eastAsia="Times New Roman" w:cstheme="minorHAnsi"/>
                <w:sz w:val="22"/>
                <w:szCs w:val="22"/>
              </w:rPr>
              <w:t xml:space="preserve"> </w:t>
            </w:r>
            <w:r w:rsidRPr="00F3019D">
              <w:rPr>
                <w:rFonts w:eastAsia="Times New Roman" w:cstheme="minorHAnsi"/>
                <w:sz w:val="22"/>
                <w:szCs w:val="22"/>
              </w:rPr>
              <w:t>become</w:t>
            </w:r>
            <w:r w:rsidR="00DB3AE7" w:rsidRPr="00F3019D">
              <w:rPr>
                <w:rFonts w:eastAsia="Times New Roman" w:cstheme="minorHAnsi"/>
                <w:sz w:val="22"/>
                <w:szCs w:val="22"/>
              </w:rPr>
              <w:t xml:space="preserve"> </w:t>
            </w:r>
            <w:r w:rsidRPr="00F3019D">
              <w:rPr>
                <w:rFonts w:eastAsia="Times New Roman" w:cstheme="minorHAnsi"/>
                <w:sz w:val="22"/>
                <w:szCs w:val="22"/>
              </w:rPr>
              <w:t>a</w:t>
            </w:r>
            <w:r w:rsidR="00DB3AE7" w:rsidRPr="00F3019D">
              <w:rPr>
                <w:rFonts w:eastAsia="Times New Roman" w:cstheme="minorHAnsi"/>
                <w:sz w:val="22"/>
                <w:szCs w:val="22"/>
              </w:rPr>
              <w:t xml:space="preserve"> </w:t>
            </w:r>
            <w:r w:rsidRPr="00F3019D">
              <w:rPr>
                <w:rFonts w:eastAsia="Times New Roman" w:cstheme="minorHAnsi"/>
                <w:sz w:val="22"/>
                <w:szCs w:val="22"/>
              </w:rPr>
              <w:t>food</w:t>
            </w:r>
            <w:r w:rsidR="00DB3AE7" w:rsidRPr="00F3019D">
              <w:rPr>
                <w:rFonts w:eastAsia="Times New Roman" w:cstheme="minorHAnsi"/>
                <w:sz w:val="22"/>
                <w:szCs w:val="22"/>
              </w:rPr>
              <w:t xml:space="preserve"> </w:t>
            </w:r>
            <w:r w:rsidRPr="00F3019D">
              <w:rPr>
                <w:rFonts w:eastAsia="Times New Roman" w:cstheme="minorHAnsi"/>
                <w:sz w:val="22"/>
                <w:szCs w:val="22"/>
              </w:rPr>
              <w:t>net importer.</w:t>
            </w:r>
            <w:r w:rsidR="00DB3AE7" w:rsidRPr="00F3019D">
              <w:rPr>
                <w:rFonts w:eastAsia="Times New Roman" w:cstheme="minorHAnsi"/>
                <w:sz w:val="22"/>
                <w:szCs w:val="22"/>
              </w:rPr>
              <w:t xml:space="preserve"> </w:t>
            </w:r>
          </w:p>
          <w:p w:rsidR="00771FDD" w:rsidRPr="00F3019D" w:rsidRDefault="00771FDD" w:rsidP="00235BF1">
            <w:pPr>
              <w:rPr>
                <w:rFonts w:eastAsia="Times New Roman" w:cstheme="minorHAnsi"/>
                <w:b w:val="0"/>
                <w:sz w:val="22"/>
                <w:szCs w:val="22"/>
              </w:rPr>
            </w:pPr>
            <w:r w:rsidRPr="00F3019D">
              <w:rPr>
                <w:rFonts w:eastAsia="Times New Roman" w:cstheme="minorHAnsi"/>
                <w:sz w:val="22"/>
                <w:szCs w:val="22"/>
              </w:rPr>
              <w:t>As another</w:t>
            </w:r>
            <w:r w:rsidR="00611EF8" w:rsidRPr="00F3019D">
              <w:rPr>
                <w:rFonts w:eastAsia="Times New Roman" w:cstheme="minorHAnsi"/>
                <w:sz w:val="22"/>
                <w:szCs w:val="22"/>
              </w:rPr>
              <w:t xml:space="preserve"> </w:t>
            </w:r>
            <w:r w:rsidRPr="00F3019D">
              <w:rPr>
                <w:rFonts w:eastAsia="Times New Roman" w:cstheme="minorHAnsi"/>
                <w:sz w:val="22"/>
                <w:szCs w:val="22"/>
              </w:rPr>
              <w:t>example,</w:t>
            </w:r>
            <w:r w:rsidR="00611EF8" w:rsidRPr="00F3019D">
              <w:rPr>
                <w:rFonts w:eastAsia="Times New Roman" w:cstheme="minorHAnsi"/>
                <w:sz w:val="22"/>
                <w:szCs w:val="22"/>
              </w:rPr>
              <w:t xml:space="preserve"> </w:t>
            </w:r>
            <w:r w:rsidRPr="00F3019D">
              <w:rPr>
                <w:rFonts w:eastAsia="Times New Roman" w:cstheme="minorHAnsi"/>
                <w:sz w:val="22"/>
                <w:szCs w:val="22"/>
              </w:rPr>
              <w:t>Punjab</w:t>
            </w:r>
            <w:r w:rsidR="00611EF8" w:rsidRPr="00F3019D">
              <w:rPr>
                <w:rFonts w:eastAsia="Times New Roman" w:cstheme="minorHAnsi"/>
                <w:sz w:val="22"/>
                <w:szCs w:val="22"/>
              </w:rPr>
              <w:t xml:space="preserve"> </w:t>
            </w:r>
            <w:r w:rsidRPr="00F3019D">
              <w:rPr>
                <w:rFonts w:eastAsia="Times New Roman" w:cstheme="minorHAnsi"/>
                <w:sz w:val="22"/>
                <w:szCs w:val="22"/>
              </w:rPr>
              <w:t>has</w:t>
            </w:r>
            <w:r w:rsidR="00611EF8" w:rsidRPr="00F3019D">
              <w:rPr>
                <w:rFonts w:eastAsia="Times New Roman" w:cstheme="minorHAnsi"/>
                <w:sz w:val="22"/>
                <w:szCs w:val="22"/>
              </w:rPr>
              <w:t xml:space="preserve"> </w:t>
            </w:r>
            <w:r w:rsidRPr="00F3019D">
              <w:rPr>
                <w:rFonts w:eastAsia="Times New Roman" w:cstheme="minorHAnsi"/>
                <w:sz w:val="22"/>
                <w:szCs w:val="22"/>
              </w:rPr>
              <w:t>only</w:t>
            </w:r>
            <w:r w:rsidR="00611EF8" w:rsidRPr="00F3019D">
              <w:rPr>
                <w:rFonts w:eastAsia="Times New Roman" w:cstheme="minorHAnsi"/>
                <w:sz w:val="22"/>
                <w:szCs w:val="22"/>
              </w:rPr>
              <w:t xml:space="preserve"> </w:t>
            </w:r>
            <w:r w:rsidRPr="00F3019D">
              <w:rPr>
                <w:rFonts w:eastAsia="Times New Roman" w:cstheme="minorHAnsi"/>
                <w:sz w:val="22"/>
                <w:szCs w:val="22"/>
              </w:rPr>
              <w:t>1.5%</w:t>
            </w:r>
            <w:r w:rsidR="00235BF1" w:rsidRPr="00F3019D">
              <w:rPr>
                <w:rFonts w:eastAsia="Times New Roman" w:cstheme="minorHAnsi"/>
                <w:sz w:val="22"/>
                <w:szCs w:val="22"/>
              </w:rPr>
              <w:t xml:space="preserve"> </w:t>
            </w:r>
            <w:r w:rsidRPr="00F3019D">
              <w:rPr>
                <w:rFonts w:eastAsia="Times New Roman" w:cstheme="minorHAnsi"/>
                <w:sz w:val="22"/>
                <w:szCs w:val="22"/>
              </w:rPr>
              <w:t>of</w:t>
            </w:r>
            <w:r w:rsidR="00611EF8" w:rsidRPr="00F3019D">
              <w:rPr>
                <w:rFonts w:eastAsia="Times New Roman" w:cstheme="minorHAnsi"/>
                <w:sz w:val="22"/>
                <w:szCs w:val="22"/>
              </w:rPr>
              <w:t xml:space="preserve"> </w:t>
            </w:r>
            <w:r w:rsidRPr="00F3019D">
              <w:rPr>
                <w:rFonts w:eastAsia="Times New Roman" w:cstheme="minorHAnsi"/>
                <w:sz w:val="22"/>
                <w:szCs w:val="22"/>
              </w:rPr>
              <w:t>India’s land,</w:t>
            </w:r>
            <w:r w:rsidR="00235BF1" w:rsidRPr="00F3019D">
              <w:rPr>
                <w:rFonts w:eastAsia="Times New Roman" w:cstheme="minorHAnsi"/>
                <w:sz w:val="22"/>
                <w:szCs w:val="22"/>
              </w:rPr>
              <w:t xml:space="preserve"> </w:t>
            </w:r>
            <w:r w:rsidRPr="00F3019D">
              <w:rPr>
                <w:rFonts w:eastAsia="Times New Roman" w:cstheme="minorHAnsi"/>
                <w:sz w:val="22"/>
                <w:szCs w:val="22"/>
              </w:rPr>
              <w:t>but</w:t>
            </w:r>
            <w:r w:rsidR="00611EF8" w:rsidRPr="00F3019D">
              <w:rPr>
                <w:rFonts w:eastAsia="Times New Roman" w:cstheme="minorHAnsi"/>
                <w:sz w:val="22"/>
                <w:szCs w:val="22"/>
              </w:rPr>
              <w:t xml:space="preserve"> </w:t>
            </w:r>
            <w:r w:rsidRPr="00F3019D">
              <w:rPr>
                <w:rFonts w:eastAsia="Times New Roman" w:cstheme="minorHAnsi"/>
                <w:sz w:val="22"/>
                <w:szCs w:val="22"/>
              </w:rPr>
              <w:t>its</w:t>
            </w:r>
            <w:r w:rsidR="00611EF8" w:rsidRPr="00F3019D">
              <w:rPr>
                <w:rFonts w:eastAsia="Times New Roman" w:cstheme="minorHAnsi"/>
                <w:sz w:val="22"/>
                <w:szCs w:val="22"/>
              </w:rPr>
              <w:t xml:space="preserve"> </w:t>
            </w:r>
            <w:r w:rsidRPr="00F3019D">
              <w:rPr>
                <w:rFonts w:eastAsia="Times New Roman" w:cstheme="minorHAnsi"/>
                <w:sz w:val="22"/>
                <w:szCs w:val="22"/>
              </w:rPr>
              <w:t>output</w:t>
            </w:r>
            <w:r w:rsidR="00611EF8" w:rsidRPr="00F3019D">
              <w:rPr>
                <w:rFonts w:eastAsia="Times New Roman" w:cstheme="minorHAnsi"/>
                <w:sz w:val="22"/>
                <w:szCs w:val="22"/>
              </w:rPr>
              <w:t xml:space="preserve"> </w:t>
            </w:r>
            <w:r w:rsidRPr="00F3019D">
              <w:rPr>
                <w:rFonts w:eastAsia="Times New Roman" w:cstheme="minorHAnsi"/>
                <w:sz w:val="22"/>
                <w:szCs w:val="22"/>
              </w:rPr>
              <w:t>of</w:t>
            </w:r>
            <w:r w:rsidR="00611EF8" w:rsidRPr="00F3019D">
              <w:rPr>
                <w:rFonts w:eastAsia="Times New Roman" w:cstheme="minorHAnsi"/>
                <w:sz w:val="22"/>
                <w:szCs w:val="22"/>
              </w:rPr>
              <w:t xml:space="preserve"> </w:t>
            </w:r>
            <w:r w:rsidRPr="00F3019D">
              <w:rPr>
                <w:rFonts w:eastAsia="Times New Roman" w:cstheme="minorHAnsi"/>
                <w:sz w:val="22"/>
                <w:szCs w:val="22"/>
              </w:rPr>
              <w:t>rice</w:t>
            </w:r>
            <w:r w:rsidR="00611EF8" w:rsidRPr="00F3019D">
              <w:rPr>
                <w:rFonts w:eastAsia="Times New Roman" w:cstheme="minorHAnsi"/>
                <w:sz w:val="22"/>
                <w:szCs w:val="22"/>
              </w:rPr>
              <w:t xml:space="preserve"> </w:t>
            </w:r>
            <w:r w:rsidRPr="00F3019D">
              <w:rPr>
                <w:rFonts w:eastAsia="Times New Roman" w:cstheme="minorHAnsi"/>
                <w:sz w:val="22"/>
                <w:szCs w:val="22"/>
              </w:rPr>
              <w:t>and</w:t>
            </w:r>
            <w:r w:rsidR="00611EF8" w:rsidRPr="00F3019D">
              <w:rPr>
                <w:rFonts w:eastAsia="Times New Roman" w:cstheme="minorHAnsi"/>
                <w:sz w:val="22"/>
                <w:szCs w:val="22"/>
              </w:rPr>
              <w:t xml:space="preserve"> </w:t>
            </w:r>
            <w:r w:rsidRPr="00F3019D">
              <w:rPr>
                <w:rFonts w:eastAsia="Times New Roman" w:cstheme="minorHAnsi"/>
                <w:sz w:val="22"/>
                <w:szCs w:val="22"/>
              </w:rPr>
              <w:t>wheat</w:t>
            </w:r>
            <w:r w:rsidR="00611EF8" w:rsidRPr="00F3019D">
              <w:rPr>
                <w:rFonts w:eastAsia="Times New Roman" w:cstheme="minorHAnsi"/>
                <w:sz w:val="22"/>
                <w:szCs w:val="22"/>
              </w:rPr>
              <w:t xml:space="preserve"> </w:t>
            </w:r>
            <w:r w:rsidRPr="00F3019D">
              <w:rPr>
                <w:rFonts w:eastAsia="Times New Roman" w:cstheme="minorHAnsi"/>
                <w:sz w:val="22"/>
                <w:szCs w:val="22"/>
              </w:rPr>
              <w:t>accounts</w:t>
            </w:r>
            <w:r w:rsidR="00611EF8" w:rsidRPr="00F3019D">
              <w:rPr>
                <w:rFonts w:eastAsia="Times New Roman" w:cstheme="minorHAnsi"/>
                <w:sz w:val="22"/>
                <w:szCs w:val="22"/>
              </w:rPr>
              <w:t xml:space="preserve"> </w:t>
            </w:r>
            <w:r w:rsidRPr="00F3019D">
              <w:rPr>
                <w:rFonts w:eastAsia="Times New Roman" w:cstheme="minorHAnsi"/>
                <w:sz w:val="22"/>
                <w:szCs w:val="22"/>
              </w:rPr>
              <w:t>for</w:t>
            </w:r>
            <w:r w:rsidR="00611EF8" w:rsidRPr="00F3019D">
              <w:rPr>
                <w:rFonts w:eastAsia="Times New Roman" w:cstheme="minorHAnsi"/>
                <w:sz w:val="22"/>
                <w:szCs w:val="22"/>
              </w:rPr>
              <w:t xml:space="preserve"> </w:t>
            </w:r>
            <w:r w:rsidRPr="00F3019D">
              <w:rPr>
                <w:rFonts w:eastAsia="Times New Roman" w:cstheme="minorHAnsi"/>
                <w:sz w:val="22"/>
                <w:szCs w:val="22"/>
              </w:rPr>
              <w:t>50%</w:t>
            </w:r>
            <w:r w:rsidR="00611EF8" w:rsidRPr="00F3019D">
              <w:rPr>
                <w:rFonts w:eastAsia="Times New Roman" w:cstheme="minorHAnsi"/>
                <w:sz w:val="22"/>
                <w:szCs w:val="22"/>
              </w:rPr>
              <w:t xml:space="preserve"> </w:t>
            </w:r>
            <w:r w:rsidRPr="00F3019D">
              <w:rPr>
                <w:rFonts w:eastAsia="Times New Roman" w:cstheme="minorHAnsi"/>
                <w:sz w:val="22"/>
                <w:szCs w:val="22"/>
              </w:rPr>
              <w:t>of the</w:t>
            </w:r>
            <w:r w:rsidR="00FF5905" w:rsidRPr="00F3019D">
              <w:rPr>
                <w:rFonts w:eastAsia="Times New Roman" w:cstheme="minorHAnsi"/>
                <w:sz w:val="22"/>
                <w:szCs w:val="22"/>
              </w:rPr>
              <w:t xml:space="preserve"> </w:t>
            </w:r>
            <w:r w:rsidRPr="00F3019D">
              <w:rPr>
                <w:rFonts w:eastAsia="Times New Roman" w:cstheme="minorHAnsi"/>
                <w:sz w:val="22"/>
                <w:szCs w:val="22"/>
              </w:rPr>
              <w:t>grain</w:t>
            </w:r>
            <w:r w:rsidR="00FF5905" w:rsidRPr="00F3019D">
              <w:rPr>
                <w:rFonts w:eastAsia="Times New Roman" w:cstheme="minorHAnsi"/>
                <w:sz w:val="22"/>
                <w:szCs w:val="22"/>
              </w:rPr>
              <w:t xml:space="preserve"> </w:t>
            </w:r>
            <w:r w:rsidRPr="00F3019D">
              <w:rPr>
                <w:rFonts w:eastAsia="Times New Roman" w:cstheme="minorHAnsi"/>
                <w:sz w:val="22"/>
                <w:szCs w:val="22"/>
              </w:rPr>
              <w:t>the</w:t>
            </w:r>
            <w:r w:rsidR="00FF5905" w:rsidRPr="00F3019D">
              <w:rPr>
                <w:rFonts w:eastAsia="Times New Roman" w:cstheme="minorHAnsi"/>
                <w:sz w:val="22"/>
                <w:szCs w:val="22"/>
              </w:rPr>
              <w:t xml:space="preserve"> </w:t>
            </w:r>
            <w:r w:rsidR="00235BF1" w:rsidRPr="00F3019D">
              <w:rPr>
                <w:rFonts w:eastAsia="Times New Roman" w:cstheme="minorHAnsi"/>
                <w:sz w:val="22"/>
                <w:szCs w:val="22"/>
              </w:rPr>
              <w:t>G</w:t>
            </w:r>
            <w:r w:rsidRPr="00F3019D">
              <w:rPr>
                <w:rFonts w:eastAsia="Times New Roman" w:cstheme="minorHAnsi"/>
                <w:sz w:val="22"/>
                <w:szCs w:val="22"/>
              </w:rPr>
              <w:t>overnment</w:t>
            </w:r>
            <w:r w:rsidR="00FF5905" w:rsidRPr="00F3019D">
              <w:rPr>
                <w:rFonts w:eastAsia="Times New Roman" w:cstheme="minorHAnsi"/>
                <w:sz w:val="22"/>
                <w:szCs w:val="22"/>
              </w:rPr>
              <w:t xml:space="preserve"> </w:t>
            </w:r>
            <w:r w:rsidRPr="00F3019D">
              <w:rPr>
                <w:rFonts w:eastAsia="Times New Roman" w:cstheme="minorHAnsi"/>
                <w:sz w:val="22"/>
                <w:szCs w:val="22"/>
              </w:rPr>
              <w:t>purchases</w:t>
            </w:r>
            <w:r w:rsidR="00FF5905" w:rsidRPr="00F3019D">
              <w:rPr>
                <w:rFonts w:eastAsia="Times New Roman" w:cstheme="minorHAnsi"/>
                <w:sz w:val="22"/>
                <w:szCs w:val="22"/>
              </w:rPr>
              <w:t xml:space="preserve"> </w:t>
            </w:r>
            <w:r w:rsidRPr="00F3019D">
              <w:rPr>
                <w:rFonts w:eastAsia="Times New Roman" w:cstheme="minorHAnsi"/>
                <w:sz w:val="22"/>
                <w:szCs w:val="22"/>
              </w:rPr>
              <w:t>and</w:t>
            </w:r>
            <w:r w:rsidR="00FF5905" w:rsidRPr="00F3019D">
              <w:rPr>
                <w:rFonts w:eastAsia="Times New Roman" w:cstheme="minorHAnsi"/>
                <w:sz w:val="22"/>
                <w:szCs w:val="22"/>
              </w:rPr>
              <w:t xml:space="preserve"> distributes </w:t>
            </w:r>
            <w:r w:rsidRPr="00F3019D">
              <w:rPr>
                <w:rFonts w:eastAsia="Times New Roman" w:cstheme="minorHAnsi"/>
                <w:sz w:val="22"/>
                <w:szCs w:val="22"/>
              </w:rPr>
              <w:t>o</w:t>
            </w:r>
            <w:r w:rsidR="00FF5905" w:rsidRPr="00F3019D">
              <w:rPr>
                <w:rFonts w:eastAsia="Times New Roman" w:cstheme="minorHAnsi"/>
                <w:sz w:val="22"/>
                <w:szCs w:val="22"/>
              </w:rPr>
              <w:t xml:space="preserve"> </w:t>
            </w:r>
            <w:r w:rsidRPr="00F3019D">
              <w:rPr>
                <w:rFonts w:eastAsia="Times New Roman" w:cstheme="minorHAnsi"/>
                <w:sz w:val="22"/>
                <w:szCs w:val="22"/>
              </w:rPr>
              <w:t>feed</w:t>
            </w:r>
            <w:r w:rsidR="00FF5905" w:rsidRPr="00F3019D">
              <w:rPr>
                <w:rFonts w:eastAsia="Times New Roman" w:cstheme="minorHAnsi"/>
                <w:sz w:val="22"/>
                <w:szCs w:val="22"/>
              </w:rPr>
              <w:t xml:space="preserve"> more </w:t>
            </w:r>
            <w:r w:rsidRPr="00F3019D">
              <w:rPr>
                <w:rFonts w:eastAsia="Times New Roman" w:cstheme="minorHAnsi"/>
                <w:sz w:val="22"/>
                <w:szCs w:val="22"/>
              </w:rPr>
              <w:t>than</w:t>
            </w:r>
            <w:r w:rsidR="00FF5905" w:rsidRPr="00F3019D">
              <w:rPr>
                <w:rFonts w:eastAsia="Times New Roman" w:cstheme="minorHAnsi"/>
                <w:sz w:val="22"/>
                <w:szCs w:val="22"/>
              </w:rPr>
              <w:t xml:space="preserve"> </w:t>
            </w:r>
            <w:r w:rsidRPr="00F3019D">
              <w:rPr>
                <w:rFonts w:eastAsia="Times New Roman" w:cstheme="minorHAnsi"/>
                <w:sz w:val="22"/>
                <w:szCs w:val="22"/>
              </w:rPr>
              <w:t>400</w:t>
            </w:r>
            <w:r w:rsidR="00FF5905" w:rsidRPr="00F3019D">
              <w:rPr>
                <w:rFonts w:eastAsia="Times New Roman" w:cstheme="minorHAnsi"/>
                <w:sz w:val="22"/>
                <w:szCs w:val="22"/>
              </w:rPr>
              <w:t xml:space="preserve"> </w:t>
            </w:r>
            <w:r w:rsidRPr="00F3019D">
              <w:rPr>
                <w:rFonts w:eastAsia="Times New Roman" w:cstheme="minorHAnsi"/>
                <w:sz w:val="22"/>
                <w:szCs w:val="22"/>
              </w:rPr>
              <w:t>million</w:t>
            </w:r>
            <w:r w:rsidR="00FF5905" w:rsidRPr="00F3019D">
              <w:rPr>
                <w:rFonts w:eastAsia="Times New Roman" w:cstheme="minorHAnsi"/>
                <w:sz w:val="22"/>
                <w:szCs w:val="22"/>
              </w:rPr>
              <w:t xml:space="preserve"> </w:t>
            </w:r>
            <w:r w:rsidRPr="00F3019D">
              <w:rPr>
                <w:rFonts w:eastAsia="Times New Roman" w:cstheme="minorHAnsi"/>
                <w:sz w:val="22"/>
                <w:szCs w:val="22"/>
              </w:rPr>
              <w:t>poor</w:t>
            </w:r>
            <w:r w:rsidR="00FF5905" w:rsidRPr="00F3019D">
              <w:rPr>
                <w:rFonts w:eastAsia="Times New Roman" w:cstheme="minorHAnsi"/>
                <w:sz w:val="22"/>
                <w:szCs w:val="22"/>
              </w:rPr>
              <w:t xml:space="preserve"> </w:t>
            </w:r>
            <w:r w:rsidRPr="00F3019D">
              <w:rPr>
                <w:rFonts w:eastAsia="Times New Roman" w:cstheme="minorHAnsi"/>
                <w:sz w:val="22"/>
                <w:szCs w:val="22"/>
              </w:rPr>
              <w:t>Indians.</w:t>
            </w:r>
            <w:r w:rsidR="00FF5905" w:rsidRPr="00F3019D">
              <w:rPr>
                <w:rFonts w:eastAsia="Times New Roman" w:cstheme="minorHAnsi"/>
                <w:sz w:val="22"/>
                <w:szCs w:val="22"/>
              </w:rPr>
              <w:t xml:space="preserve"> </w:t>
            </w:r>
            <w:r w:rsidRPr="00F3019D">
              <w:rPr>
                <w:rFonts w:eastAsia="Times New Roman" w:cstheme="minorHAnsi"/>
                <w:sz w:val="22"/>
                <w:szCs w:val="22"/>
              </w:rPr>
              <w:t>A</w:t>
            </w:r>
            <w:r w:rsidR="00FF5905" w:rsidRPr="00F3019D">
              <w:rPr>
                <w:rFonts w:eastAsia="Times New Roman" w:cstheme="minorHAnsi"/>
                <w:sz w:val="22"/>
                <w:szCs w:val="22"/>
              </w:rPr>
              <w:t xml:space="preserve"> </w:t>
            </w:r>
            <w:r w:rsidRPr="00F3019D">
              <w:rPr>
                <w:rFonts w:eastAsia="Times New Roman" w:cstheme="minorHAnsi"/>
                <w:sz w:val="22"/>
                <w:szCs w:val="22"/>
              </w:rPr>
              <w:t>significant</w:t>
            </w:r>
            <w:r w:rsidR="00FF5905" w:rsidRPr="00F3019D">
              <w:rPr>
                <w:rFonts w:eastAsia="Times New Roman" w:cstheme="minorHAnsi"/>
                <w:sz w:val="22"/>
                <w:szCs w:val="22"/>
              </w:rPr>
              <w:t xml:space="preserve"> </w:t>
            </w:r>
            <w:r w:rsidRPr="00F3019D">
              <w:rPr>
                <w:rFonts w:eastAsia="Times New Roman" w:cstheme="minorHAnsi"/>
                <w:sz w:val="22"/>
                <w:szCs w:val="22"/>
              </w:rPr>
              <w:t>problem</w:t>
            </w:r>
            <w:r w:rsidR="00FF5905" w:rsidRPr="00F3019D">
              <w:rPr>
                <w:rFonts w:eastAsia="Times New Roman" w:cstheme="minorHAnsi"/>
                <w:sz w:val="22"/>
                <w:szCs w:val="22"/>
              </w:rPr>
              <w:t xml:space="preserve"> </w:t>
            </w:r>
            <w:r w:rsidRPr="00F3019D">
              <w:rPr>
                <w:rFonts w:eastAsia="Times New Roman" w:cstheme="minorHAnsi"/>
                <w:sz w:val="22"/>
                <w:szCs w:val="22"/>
              </w:rPr>
              <w:t>is</w:t>
            </w:r>
            <w:r w:rsidR="00FF5905" w:rsidRPr="00F3019D">
              <w:rPr>
                <w:rFonts w:eastAsia="Times New Roman" w:cstheme="minorHAnsi"/>
                <w:sz w:val="22"/>
                <w:szCs w:val="22"/>
              </w:rPr>
              <w:t xml:space="preserve"> </w:t>
            </w:r>
            <w:r w:rsidRPr="00F3019D">
              <w:rPr>
                <w:rFonts w:eastAsia="Times New Roman" w:cstheme="minorHAnsi"/>
                <w:sz w:val="22"/>
                <w:szCs w:val="22"/>
              </w:rPr>
              <w:t>that</w:t>
            </w:r>
            <w:r w:rsidR="00FF5905" w:rsidRPr="00F3019D">
              <w:rPr>
                <w:rFonts w:eastAsia="Times New Roman" w:cstheme="minorHAnsi"/>
                <w:sz w:val="22"/>
                <w:szCs w:val="22"/>
              </w:rPr>
              <w:t xml:space="preserve"> </w:t>
            </w:r>
            <w:r w:rsidRPr="00F3019D">
              <w:rPr>
                <w:rFonts w:eastAsia="Times New Roman" w:cstheme="minorHAnsi"/>
                <w:sz w:val="22"/>
                <w:szCs w:val="22"/>
              </w:rPr>
              <w:t>farmers</w:t>
            </w:r>
            <w:r w:rsidR="00FF5905" w:rsidRPr="00F3019D">
              <w:rPr>
                <w:rFonts w:eastAsia="Times New Roman" w:cstheme="minorHAnsi"/>
                <w:sz w:val="22"/>
                <w:szCs w:val="22"/>
              </w:rPr>
              <w:t xml:space="preserve"> </w:t>
            </w:r>
            <w:r w:rsidRPr="00F3019D">
              <w:rPr>
                <w:rFonts w:eastAsia="Times New Roman" w:cstheme="minorHAnsi"/>
                <w:sz w:val="22"/>
                <w:szCs w:val="22"/>
              </w:rPr>
              <w:t>are</w:t>
            </w:r>
            <w:r w:rsidR="00FF5905" w:rsidRPr="00F3019D">
              <w:rPr>
                <w:rFonts w:eastAsia="Times New Roman" w:cstheme="minorHAnsi"/>
                <w:sz w:val="22"/>
                <w:szCs w:val="22"/>
              </w:rPr>
              <w:t xml:space="preserve"> </w:t>
            </w:r>
            <w:r w:rsidRPr="00F3019D">
              <w:rPr>
                <w:rFonts w:eastAsia="Times New Roman" w:cstheme="minorHAnsi"/>
                <w:sz w:val="22"/>
                <w:szCs w:val="22"/>
              </w:rPr>
              <w:t>pumping</w:t>
            </w:r>
            <w:r w:rsidR="00FF5905" w:rsidRPr="00F3019D">
              <w:rPr>
                <w:rFonts w:eastAsia="Times New Roman" w:cstheme="minorHAnsi"/>
                <w:sz w:val="22"/>
                <w:szCs w:val="22"/>
              </w:rPr>
              <w:t xml:space="preserve"> </w:t>
            </w:r>
            <w:r w:rsidRPr="00F3019D">
              <w:rPr>
                <w:rFonts w:eastAsia="Times New Roman" w:cstheme="minorHAnsi"/>
                <w:sz w:val="22"/>
                <w:szCs w:val="22"/>
              </w:rPr>
              <w:t>(‘mining’)</w:t>
            </w:r>
            <w:r w:rsidR="00FF5905" w:rsidRPr="00F3019D">
              <w:rPr>
                <w:rFonts w:eastAsia="Times New Roman" w:cstheme="minorHAnsi"/>
                <w:sz w:val="22"/>
                <w:szCs w:val="22"/>
              </w:rPr>
              <w:t xml:space="preserve"> </w:t>
            </w:r>
            <w:r w:rsidRPr="00F3019D">
              <w:rPr>
                <w:rFonts w:eastAsia="Times New Roman" w:cstheme="minorHAnsi"/>
                <w:sz w:val="22"/>
                <w:szCs w:val="22"/>
              </w:rPr>
              <w:t>aquifers</w:t>
            </w:r>
            <w:r w:rsidR="00FF5905" w:rsidRPr="00F3019D">
              <w:rPr>
                <w:rFonts w:eastAsia="Times New Roman" w:cstheme="minorHAnsi"/>
                <w:sz w:val="22"/>
                <w:szCs w:val="22"/>
              </w:rPr>
              <w:t xml:space="preserve"> </w:t>
            </w:r>
            <w:r w:rsidRPr="00F3019D">
              <w:rPr>
                <w:rFonts w:eastAsia="Times New Roman" w:cstheme="minorHAnsi"/>
                <w:sz w:val="22"/>
                <w:szCs w:val="22"/>
              </w:rPr>
              <w:t>faster</w:t>
            </w:r>
            <w:r w:rsidR="00FF5905" w:rsidRPr="00F3019D">
              <w:rPr>
                <w:rFonts w:eastAsia="Times New Roman" w:cstheme="minorHAnsi"/>
                <w:sz w:val="22"/>
                <w:szCs w:val="22"/>
              </w:rPr>
              <w:t xml:space="preserve"> </w:t>
            </w:r>
            <w:r w:rsidRPr="00F3019D">
              <w:rPr>
                <w:rFonts w:eastAsia="Times New Roman" w:cstheme="minorHAnsi"/>
                <w:sz w:val="22"/>
                <w:szCs w:val="22"/>
              </w:rPr>
              <w:t>than</w:t>
            </w:r>
            <w:r w:rsidR="00FF5905" w:rsidRPr="00F3019D">
              <w:rPr>
                <w:rFonts w:eastAsia="Times New Roman" w:cstheme="minorHAnsi"/>
                <w:sz w:val="22"/>
                <w:szCs w:val="22"/>
              </w:rPr>
              <w:t xml:space="preserve"> </w:t>
            </w:r>
            <w:r w:rsidRPr="00F3019D">
              <w:rPr>
                <w:rFonts w:eastAsia="Times New Roman" w:cstheme="minorHAnsi"/>
                <w:sz w:val="22"/>
                <w:szCs w:val="22"/>
              </w:rPr>
              <w:t>they</w:t>
            </w:r>
            <w:r w:rsidR="00FF5905" w:rsidRPr="00F3019D">
              <w:rPr>
                <w:rFonts w:eastAsia="Times New Roman" w:cstheme="minorHAnsi"/>
                <w:sz w:val="22"/>
                <w:szCs w:val="22"/>
              </w:rPr>
              <w:t xml:space="preserve"> </w:t>
            </w:r>
            <w:r w:rsidRPr="00F3019D">
              <w:rPr>
                <w:rFonts w:eastAsia="Times New Roman" w:cstheme="minorHAnsi"/>
                <w:sz w:val="22"/>
                <w:szCs w:val="22"/>
              </w:rPr>
              <w:t>can</w:t>
            </w:r>
            <w:r w:rsidR="00FF5905" w:rsidRPr="00F3019D">
              <w:rPr>
                <w:rFonts w:eastAsia="Times New Roman" w:cstheme="minorHAnsi"/>
                <w:sz w:val="22"/>
                <w:szCs w:val="22"/>
              </w:rPr>
              <w:t xml:space="preserve"> </w:t>
            </w:r>
            <w:r w:rsidRPr="00F3019D">
              <w:rPr>
                <w:rFonts w:eastAsia="Times New Roman" w:cstheme="minorHAnsi"/>
                <w:sz w:val="22"/>
                <w:szCs w:val="22"/>
              </w:rPr>
              <w:t>be</w:t>
            </w:r>
            <w:r w:rsidR="00FF5905" w:rsidRPr="00F3019D">
              <w:rPr>
                <w:rFonts w:eastAsia="Times New Roman" w:cstheme="minorHAnsi"/>
                <w:sz w:val="22"/>
                <w:szCs w:val="22"/>
              </w:rPr>
              <w:t xml:space="preserve"> </w:t>
            </w:r>
            <w:r w:rsidRPr="00F3019D">
              <w:rPr>
                <w:rFonts w:eastAsia="Times New Roman" w:cstheme="minorHAnsi"/>
                <w:sz w:val="22"/>
                <w:szCs w:val="22"/>
              </w:rPr>
              <w:t>replenished</w:t>
            </w:r>
            <w:r w:rsidR="00FF5905" w:rsidRPr="00F3019D">
              <w:rPr>
                <w:rFonts w:eastAsia="Times New Roman" w:cstheme="minorHAnsi"/>
                <w:sz w:val="22"/>
                <w:szCs w:val="22"/>
              </w:rPr>
              <w:t xml:space="preserve"> </w:t>
            </w:r>
            <w:r w:rsidRPr="00F3019D">
              <w:rPr>
                <w:rFonts w:eastAsia="Times New Roman" w:cstheme="minorHAnsi"/>
                <w:sz w:val="22"/>
                <w:szCs w:val="22"/>
              </w:rPr>
              <w:t>(as</w:t>
            </w:r>
            <w:r w:rsidR="00FF5905" w:rsidRPr="00F3019D">
              <w:rPr>
                <w:rFonts w:eastAsia="Times New Roman" w:cstheme="minorHAnsi"/>
                <w:sz w:val="22"/>
                <w:szCs w:val="22"/>
              </w:rPr>
              <w:t xml:space="preserve"> </w:t>
            </w:r>
            <w:r w:rsidRPr="00F3019D">
              <w:rPr>
                <w:rFonts w:eastAsia="Times New Roman" w:cstheme="minorHAnsi"/>
                <w:sz w:val="22"/>
                <w:szCs w:val="22"/>
              </w:rPr>
              <w:t>electricity</w:t>
            </w:r>
            <w:r w:rsidR="00FF5905" w:rsidRPr="00F3019D">
              <w:rPr>
                <w:rFonts w:eastAsia="Times New Roman" w:cstheme="minorHAnsi"/>
                <w:sz w:val="22"/>
                <w:szCs w:val="22"/>
              </w:rPr>
              <w:t xml:space="preserve"> </w:t>
            </w:r>
            <w:r w:rsidRPr="00F3019D">
              <w:rPr>
                <w:rFonts w:eastAsia="Times New Roman" w:cstheme="minorHAnsi"/>
                <w:sz w:val="22"/>
                <w:szCs w:val="22"/>
              </w:rPr>
              <w:t>is</w:t>
            </w:r>
            <w:r w:rsidR="00FF5905" w:rsidRPr="00F3019D">
              <w:rPr>
                <w:rFonts w:eastAsia="Times New Roman" w:cstheme="minorHAnsi"/>
                <w:sz w:val="22"/>
                <w:szCs w:val="22"/>
              </w:rPr>
              <w:t xml:space="preserve"> </w:t>
            </w:r>
            <w:r w:rsidRPr="00F3019D">
              <w:rPr>
                <w:rFonts w:eastAsia="Times New Roman" w:cstheme="minorHAnsi"/>
                <w:sz w:val="22"/>
                <w:szCs w:val="22"/>
              </w:rPr>
              <w:t>subsidised,</w:t>
            </w:r>
            <w:r w:rsidR="00FF5905" w:rsidRPr="00F3019D">
              <w:rPr>
                <w:rFonts w:eastAsia="Times New Roman" w:cstheme="minorHAnsi"/>
                <w:sz w:val="22"/>
                <w:szCs w:val="22"/>
              </w:rPr>
              <w:t xml:space="preserve"> </w:t>
            </w:r>
            <w:r w:rsidRPr="00F3019D">
              <w:rPr>
                <w:rFonts w:eastAsia="Times New Roman" w:cstheme="minorHAnsi"/>
                <w:sz w:val="22"/>
                <w:szCs w:val="22"/>
              </w:rPr>
              <w:t>this</w:t>
            </w:r>
            <w:r w:rsidR="00FF5905" w:rsidRPr="00F3019D">
              <w:rPr>
                <w:rFonts w:eastAsia="Times New Roman" w:cstheme="minorHAnsi"/>
                <w:sz w:val="22"/>
                <w:szCs w:val="22"/>
              </w:rPr>
              <w:t xml:space="preserve"> </w:t>
            </w:r>
            <w:r w:rsidRPr="00F3019D">
              <w:rPr>
                <w:rFonts w:eastAsia="Times New Roman" w:cstheme="minorHAnsi"/>
                <w:sz w:val="22"/>
                <w:szCs w:val="22"/>
              </w:rPr>
              <w:t>is</w:t>
            </w:r>
            <w:r w:rsidR="00FF5905" w:rsidRPr="00F3019D">
              <w:rPr>
                <w:rFonts w:eastAsia="Times New Roman" w:cstheme="minorHAnsi"/>
                <w:sz w:val="22"/>
                <w:szCs w:val="22"/>
              </w:rPr>
              <w:t xml:space="preserve"> </w:t>
            </w:r>
            <w:r w:rsidRPr="00F3019D">
              <w:rPr>
                <w:rFonts w:eastAsia="Times New Roman" w:cstheme="minorHAnsi"/>
                <w:sz w:val="22"/>
                <w:szCs w:val="22"/>
              </w:rPr>
              <w:t>partially</w:t>
            </w:r>
            <w:r w:rsidR="00FF5905" w:rsidRPr="00F3019D">
              <w:rPr>
                <w:rFonts w:eastAsia="Times New Roman" w:cstheme="minorHAnsi"/>
                <w:sz w:val="22"/>
                <w:szCs w:val="22"/>
              </w:rPr>
              <w:t xml:space="preserve"> </w:t>
            </w:r>
            <w:r w:rsidRPr="00F3019D">
              <w:rPr>
                <w:rFonts w:eastAsia="Times New Roman" w:cstheme="minorHAnsi"/>
                <w:sz w:val="22"/>
                <w:szCs w:val="22"/>
              </w:rPr>
              <w:t>due</w:t>
            </w:r>
            <w:r w:rsidR="00FF5905" w:rsidRPr="00F3019D">
              <w:rPr>
                <w:rFonts w:eastAsia="Times New Roman" w:cstheme="minorHAnsi"/>
                <w:sz w:val="22"/>
                <w:szCs w:val="22"/>
              </w:rPr>
              <w:t xml:space="preserve"> </w:t>
            </w:r>
            <w:r w:rsidRPr="00F3019D">
              <w:rPr>
                <w:rFonts w:eastAsia="Times New Roman" w:cstheme="minorHAnsi"/>
                <w:sz w:val="22"/>
                <w:szCs w:val="22"/>
              </w:rPr>
              <w:t>to</w:t>
            </w:r>
            <w:r w:rsidR="00FF5905" w:rsidRPr="00F3019D">
              <w:rPr>
                <w:rFonts w:eastAsia="Times New Roman" w:cstheme="minorHAnsi"/>
                <w:sz w:val="22"/>
                <w:szCs w:val="22"/>
              </w:rPr>
              <w:t xml:space="preserve"> </w:t>
            </w:r>
            <w:r w:rsidRPr="00F3019D">
              <w:rPr>
                <w:rFonts w:eastAsia="Times New Roman" w:cstheme="minorHAnsi"/>
                <w:sz w:val="22"/>
                <w:szCs w:val="22"/>
              </w:rPr>
              <w:t>inadequate</w:t>
            </w:r>
            <w:r w:rsidR="00FF5905" w:rsidRPr="00F3019D">
              <w:rPr>
                <w:rFonts w:eastAsia="Times New Roman" w:cstheme="minorHAnsi"/>
                <w:sz w:val="22"/>
                <w:szCs w:val="22"/>
              </w:rPr>
              <w:t xml:space="preserve"> </w:t>
            </w:r>
            <w:r w:rsidRPr="00F3019D">
              <w:rPr>
                <w:rFonts w:eastAsia="Times New Roman" w:cstheme="minorHAnsi"/>
                <w:sz w:val="22"/>
                <w:szCs w:val="22"/>
              </w:rPr>
              <w:t>price</w:t>
            </w:r>
            <w:r w:rsidR="00FF5905" w:rsidRPr="00F3019D">
              <w:rPr>
                <w:rFonts w:eastAsia="Times New Roman" w:cstheme="minorHAnsi"/>
                <w:sz w:val="22"/>
                <w:szCs w:val="22"/>
              </w:rPr>
              <w:t xml:space="preserve"> </w:t>
            </w:r>
            <w:r w:rsidRPr="00F3019D">
              <w:rPr>
                <w:rFonts w:eastAsia="Times New Roman" w:cstheme="minorHAnsi"/>
                <w:sz w:val="22"/>
                <w:szCs w:val="22"/>
              </w:rPr>
              <w:t>signals)</w:t>
            </w:r>
            <w:r w:rsidR="00FF5905" w:rsidRPr="00F3019D">
              <w:rPr>
                <w:rFonts w:eastAsia="Times New Roman" w:cstheme="minorHAnsi"/>
                <w:sz w:val="22"/>
                <w:szCs w:val="22"/>
              </w:rPr>
              <w:t xml:space="preserve"> </w:t>
            </w:r>
            <w:r w:rsidRPr="00F3019D">
              <w:rPr>
                <w:rFonts w:eastAsia="Times New Roman" w:cstheme="minorHAnsi"/>
                <w:sz w:val="22"/>
                <w:szCs w:val="22"/>
              </w:rPr>
              <w:t>and,</w:t>
            </w:r>
            <w:r w:rsidR="00FF5905" w:rsidRPr="00F3019D">
              <w:rPr>
                <w:rFonts w:eastAsia="Times New Roman" w:cstheme="minorHAnsi"/>
                <w:sz w:val="22"/>
                <w:szCs w:val="22"/>
              </w:rPr>
              <w:t xml:space="preserve"> </w:t>
            </w:r>
            <w:r w:rsidRPr="00F3019D">
              <w:rPr>
                <w:rFonts w:eastAsia="Times New Roman" w:cstheme="minorHAnsi"/>
                <w:sz w:val="22"/>
                <w:szCs w:val="22"/>
              </w:rPr>
              <w:t>as</w:t>
            </w:r>
            <w:r w:rsidR="00FF5905" w:rsidRPr="00F3019D">
              <w:rPr>
                <w:rFonts w:eastAsia="Times New Roman" w:cstheme="minorHAnsi"/>
                <w:sz w:val="22"/>
                <w:szCs w:val="22"/>
              </w:rPr>
              <w:t xml:space="preserve"> </w:t>
            </w:r>
            <w:r w:rsidRPr="00F3019D">
              <w:rPr>
                <w:rFonts w:eastAsia="Times New Roman" w:cstheme="minorHAnsi"/>
                <w:sz w:val="22"/>
                <w:szCs w:val="22"/>
              </w:rPr>
              <w:t>water</w:t>
            </w:r>
            <w:r w:rsidR="00FF5905" w:rsidRPr="00F3019D">
              <w:rPr>
                <w:rFonts w:eastAsia="Times New Roman" w:cstheme="minorHAnsi"/>
                <w:sz w:val="22"/>
                <w:szCs w:val="22"/>
              </w:rPr>
              <w:t xml:space="preserve"> </w:t>
            </w:r>
            <w:r w:rsidRPr="00F3019D">
              <w:rPr>
                <w:rFonts w:eastAsia="Times New Roman" w:cstheme="minorHAnsi"/>
                <w:sz w:val="22"/>
                <w:szCs w:val="22"/>
              </w:rPr>
              <w:t>levels</w:t>
            </w:r>
            <w:r w:rsidR="00FF5905" w:rsidRPr="00F3019D">
              <w:rPr>
                <w:rFonts w:eastAsia="Times New Roman" w:cstheme="minorHAnsi"/>
                <w:sz w:val="22"/>
                <w:szCs w:val="22"/>
              </w:rPr>
              <w:t xml:space="preserve"> </w:t>
            </w:r>
            <w:r w:rsidRPr="00F3019D">
              <w:rPr>
                <w:rFonts w:eastAsia="Times New Roman" w:cstheme="minorHAnsi"/>
                <w:sz w:val="22"/>
                <w:szCs w:val="22"/>
              </w:rPr>
              <w:t>drop,</w:t>
            </w:r>
            <w:r w:rsidR="00FF5905" w:rsidRPr="00F3019D">
              <w:rPr>
                <w:rFonts w:eastAsia="Times New Roman" w:cstheme="minorHAnsi"/>
                <w:sz w:val="22"/>
                <w:szCs w:val="22"/>
              </w:rPr>
              <w:t xml:space="preserve"> increased </w:t>
            </w:r>
            <w:r w:rsidRPr="00F3019D">
              <w:rPr>
                <w:rFonts w:eastAsia="Times New Roman" w:cstheme="minorHAnsi"/>
                <w:sz w:val="22"/>
                <w:szCs w:val="22"/>
              </w:rPr>
              <w:t>pumping</w:t>
            </w:r>
            <w:r w:rsidR="00FF5905" w:rsidRPr="00F3019D">
              <w:rPr>
                <w:rFonts w:eastAsia="Times New Roman" w:cstheme="minorHAnsi"/>
                <w:sz w:val="22"/>
                <w:szCs w:val="22"/>
              </w:rPr>
              <w:t xml:space="preserve"> </w:t>
            </w:r>
            <w:r w:rsidRPr="00F3019D">
              <w:rPr>
                <w:rFonts w:eastAsia="Times New Roman" w:cstheme="minorHAnsi"/>
                <w:sz w:val="22"/>
                <w:szCs w:val="22"/>
              </w:rPr>
              <w:t>is</w:t>
            </w:r>
            <w:r w:rsidR="00FF5905" w:rsidRPr="00F3019D">
              <w:rPr>
                <w:rFonts w:eastAsia="Times New Roman" w:cstheme="minorHAnsi"/>
                <w:sz w:val="22"/>
                <w:szCs w:val="22"/>
              </w:rPr>
              <w:t xml:space="preserve"> </w:t>
            </w:r>
            <w:r w:rsidRPr="00F3019D">
              <w:rPr>
                <w:rFonts w:eastAsia="Times New Roman" w:cstheme="minorHAnsi"/>
                <w:sz w:val="22"/>
                <w:szCs w:val="22"/>
              </w:rPr>
              <w:t>sapping</w:t>
            </w:r>
            <w:r w:rsidR="00FF5905" w:rsidRPr="00F3019D">
              <w:rPr>
                <w:rFonts w:eastAsia="Times New Roman" w:cstheme="minorHAnsi"/>
                <w:sz w:val="22"/>
                <w:szCs w:val="22"/>
              </w:rPr>
              <w:t xml:space="preserve"> </w:t>
            </w:r>
            <w:r w:rsidRPr="00F3019D">
              <w:rPr>
                <w:rFonts w:eastAsia="Times New Roman" w:cstheme="minorHAnsi"/>
                <w:sz w:val="22"/>
                <w:szCs w:val="22"/>
              </w:rPr>
              <w:t>an</w:t>
            </w:r>
            <w:r w:rsidR="00FF5905" w:rsidRPr="00F3019D">
              <w:rPr>
                <w:rFonts w:eastAsia="Times New Roman" w:cstheme="minorHAnsi"/>
                <w:sz w:val="22"/>
                <w:szCs w:val="22"/>
              </w:rPr>
              <w:t xml:space="preserve"> </w:t>
            </w:r>
            <w:r w:rsidRPr="00F3019D">
              <w:rPr>
                <w:rFonts w:eastAsia="Times New Roman" w:cstheme="minorHAnsi"/>
                <w:sz w:val="22"/>
                <w:szCs w:val="22"/>
              </w:rPr>
              <w:t>already</w:t>
            </w:r>
            <w:r w:rsidR="00FF5905" w:rsidRPr="00F3019D">
              <w:rPr>
                <w:rFonts w:eastAsia="Times New Roman" w:cstheme="minorHAnsi"/>
                <w:sz w:val="22"/>
                <w:szCs w:val="22"/>
              </w:rPr>
              <w:t xml:space="preserve"> </w:t>
            </w:r>
            <w:r w:rsidRPr="00F3019D">
              <w:rPr>
                <w:rFonts w:eastAsia="Times New Roman" w:cstheme="minorHAnsi"/>
                <w:sz w:val="22"/>
                <w:szCs w:val="22"/>
              </w:rPr>
              <w:t>fragile</w:t>
            </w:r>
            <w:r w:rsidR="00FF5905" w:rsidRPr="00F3019D">
              <w:rPr>
                <w:rFonts w:eastAsia="Times New Roman" w:cstheme="minorHAnsi"/>
                <w:sz w:val="22"/>
                <w:szCs w:val="22"/>
              </w:rPr>
              <w:t xml:space="preserve"> </w:t>
            </w:r>
            <w:r w:rsidRPr="00F3019D">
              <w:rPr>
                <w:rFonts w:eastAsia="Times New Roman" w:cstheme="minorHAnsi"/>
                <w:sz w:val="22"/>
                <w:szCs w:val="22"/>
              </w:rPr>
              <w:t>and</w:t>
            </w:r>
            <w:r w:rsidR="00FF5905" w:rsidRPr="00F3019D">
              <w:rPr>
                <w:rFonts w:eastAsia="Times New Roman" w:cstheme="minorHAnsi"/>
                <w:sz w:val="22"/>
                <w:szCs w:val="22"/>
              </w:rPr>
              <w:t xml:space="preserve"> </w:t>
            </w:r>
            <w:r w:rsidRPr="00F3019D">
              <w:rPr>
                <w:rFonts w:eastAsia="Times New Roman" w:cstheme="minorHAnsi"/>
                <w:sz w:val="22"/>
                <w:szCs w:val="22"/>
              </w:rPr>
              <w:t>over</w:t>
            </w:r>
            <w:r w:rsidR="00235BF1" w:rsidRPr="00F3019D">
              <w:rPr>
                <w:rFonts w:eastAsia="Times New Roman" w:cstheme="minorHAnsi"/>
                <w:sz w:val="22"/>
                <w:szCs w:val="22"/>
              </w:rPr>
              <w:t>-</w:t>
            </w:r>
            <w:r w:rsidRPr="00F3019D">
              <w:rPr>
                <w:rFonts w:eastAsia="Times New Roman" w:cstheme="minorHAnsi"/>
                <w:sz w:val="22"/>
                <w:szCs w:val="22"/>
              </w:rPr>
              <w:t>taxed</w:t>
            </w:r>
            <w:r w:rsidR="00FF5905" w:rsidRPr="00F3019D">
              <w:rPr>
                <w:rFonts w:eastAsia="Times New Roman" w:cstheme="minorHAnsi"/>
                <w:sz w:val="22"/>
                <w:szCs w:val="22"/>
              </w:rPr>
              <w:t xml:space="preserve"> </w:t>
            </w:r>
            <w:r w:rsidRPr="00F3019D">
              <w:rPr>
                <w:rFonts w:eastAsia="Times New Roman" w:cstheme="minorHAnsi"/>
                <w:sz w:val="22"/>
                <w:szCs w:val="22"/>
              </w:rPr>
              <w:t>electricity grid.</w:t>
            </w:r>
            <w:r w:rsidR="00FF5905" w:rsidRPr="00F3019D">
              <w:rPr>
                <w:rFonts w:eastAsia="Times New Roman" w:cstheme="minorHAnsi"/>
                <w:sz w:val="22"/>
                <w:szCs w:val="22"/>
              </w:rPr>
              <w:t xml:space="preserve"> </w:t>
            </w:r>
            <w:r w:rsidRPr="00F3019D">
              <w:rPr>
                <w:rFonts w:eastAsia="Times New Roman" w:cstheme="minorHAnsi"/>
                <w:sz w:val="22"/>
                <w:szCs w:val="22"/>
              </w:rPr>
              <w:t>Overall,</w:t>
            </w:r>
            <w:r w:rsidR="00FF5905" w:rsidRPr="00F3019D">
              <w:rPr>
                <w:rFonts w:eastAsia="Times New Roman" w:cstheme="minorHAnsi"/>
                <w:sz w:val="22"/>
                <w:szCs w:val="22"/>
              </w:rPr>
              <w:t xml:space="preserve"> </w:t>
            </w:r>
            <w:r w:rsidRPr="00F3019D">
              <w:rPr>
                <w:rFonts w:eastAsia="Times New Roman" w:cstheme="minorHAnsi"/>
                <w:sz w:val="22"/>
                <w:szCs w:val="22"/>
              </w:rPr>
              <w:t>irrigation</w:t>
            </w:r>
            <w:r w:rsidR="00FF5905" w:rsidRPr="00F3019D">
              <w:rPr>
                <w:rFonts w:eastAsia="Times New Roman" w:cstheme="minorHAnsi"/>
                <w:sz w:val="22"/>
                <w:szCs w:val="22"/>
              </w:rPr>
              <w:t xml:space="preserve"> </w:t>
            </w:r>
            <w:r w:rsidRPr="00F3019D">
              <w:rPr>
                <w:rFonts w:eastAsia="Times New Roman" w:cstheme="minorHAnsi"/>
                <w:sz w:val="22"/>
                <w:szCs w:val="22"/>
              </w:rPr>
              <w:t>accounts</w:t>
            </w:r>
            <w:r w:rsidR="00FF5905" w:rsidRPr="00F3019D">
              <w:rPr>
                <w:rFonts w:eastAsia="Times New Roman" w:cstheme="minorHAnsi"/>
                <w:sz w:val="22"/>
                <w:szCs w:val="22"/>
              </w:rPr>
              <w:t xml:space="preserve"> </w:t>
            </w:r>
            <w:r w:rsidRPr="00F3019D">
              <w:rPr>
                <w:rFonts w:eastAsia="Times New Roman" w:cstheme="minorHAnsi"/>
                <w:sz w:val="22"/>
                <w:szCs w:val="22"/>
              </w:rPr>
              <w:t>for</w:t>
            </w:r>
            <w:r w:rsidR="00FF5905" w:rsidRPr="00F3019D">
              <w:rPr>
                <w:rFonts w:eastAsia="Times New Roman" w:cstheme="minorHAnsi"/>
                <w:sz w:val="22"/>
                <w:szCs w:val="22"/>
              </w:rPr>
              <w:t xml:space="preserve"> </w:t>
            </w:r>
            <w:r w:rsidRPr="00F3019D">
              <w:rPr>
                <w:rFonts w:eastAsia="Times New Roman" w:cstheme="minorHAnsi"/>
                <w:sz w:val="22"/>
                <w:szCs w:val="22"/>
              </w:rPr>
              <w:t>about</w:t>
            </w:r>
            <w:r w:rsidR="00FF5905" w:rsidRPr="00F3019D">
              <w:rPr>
                <w:rFonts w:eastAsia="Times New Roman" w:cstheme="minorHAnsi"/>
                <w:sz w:val="22"/>
                <w:szCs w:val="22"/>
              </w:rPr>
              <w:t xml:space="preserve"> </w:t>
            </w:r>
            <w:r w:rsidRPr="00F3019D">
              <w:rPr>
                <w:rFonts w:eastAsia="Times New Roman" w:cstheme="minorHAnsi"/>
                <w:sz w:val="22"/>
                <w:szCs w:val="22"/>
              </w:rPr>
              <w:t>15–20%</w:t>
            </w:r>
            <w:r w:rsidR="00FF5905" w:rsidRPr="00F3019D">
              <w:rPr>
                <w:rFonts w:eastAsia="Times New Roman" w:cstheme="minorHAnsi"/>
                <w:sz w:val="22"/>
                <w:szCs w:val="22"/>
              </w:rPr>
              <w:t xml:space="preserve"> </w:t>
            </w:r>
            <w:r w:rsidRPr="00F3019D">
              <w:rPr>
                <w:rFonts w:eastAsia="Times New Roman" w:cstheme="minorHAnsi"/>
                <w:sz w:val="22"/>
                <w:szCs w:val="22"/>
              </w:rPr>
              <w:t>of</w:t>
            </w:r>
            <w:r w:rsidR="00FF5905" w:rsidRPr="00F3019D">
              <w:rPr>
                <w:rFonts w:eastAsia="Times New Roman" w:cstheme="minorHAnsi"/>
                <w:sz w:val="22"/>
                <w:szCs w:val="22"/>
              </w:rPr>
              <w:t xml:space="preserve"> </w:t>
            </w:r>
            <w:r w:rsidRPr="00F3019D">
              <w:rPr>
                <w:rFonts w:eastAsia="Times New Roman" w:cstheme="minorHAnsi"/>
                <w:sz w:val="22"/>
                <w:szCs w:val="22"/>
              </w:rPr>
              <w:t>India’s</w:t>
            </w:r>
            <w:r w:rsidR="00FF5905" w:rsidRPr="00F3019D">
              <w:rPr>
                <w:rFonts w:eastAsia="Times New Roman" w:cstheme="minorHAnsi"/>
                <w:sz w:val="22"/>
                <w:szCs w:val="22"/>
              </w:rPr>
              <w:t xml:space="preserve"> </w:t>
            </w:r>
            <w:r w:rsidRPr="00F3019D">
              <w:rPr>
                <w:rFonts w:eastAsia="Times New Roman" w:cstheme="minorHAnsi"/>
                <w:sz w:val="22"/>
                <w:szCs w:val="22"/>
              </w:rPr>
              <w:t>total electricity</w:t>
            </w:r>
            <w:r w:rsidR="00FF5905" w:rsidRPr="00F3019D">
              <w:rPr>
                <w:rFonts w:eastAsia="Times New Roman" w:cstheme="minorHAnsi"/>
                <w:sz w:val="22"/>
                <w:szCs w:val="22"/>
              </w:rPr>
              <w:t xml:space="preserve"> </w:t>
            </w:r>
            <w:r w:rsidRPr="00F3019D">
              <w:rPr>
                <w:rFonts w:eastAsia="Times New Roman" w:cstheme="minorHAnsi"/>
                <w:sz w:val="22"/>
                <w:szCs w:val="22"/>
              </w:rPr>
              <w:t>use.</w:t>
            </w:r>
          </w:p>
        </w:tc>
      </w:tr>
    </w:tbl>
    <w:p w:rsidR="00771FDD" w:rsidRPr="00F3019D" w:rsidRDefault="00771FDD" w:rsidP="00997CDF">
      <w:pPr>
        <w:rPr>
          <w:rFonts w:eastAsia="Times New Roman" w:cstheme="minorHAnsi"/>
          <w:sz w:val="22"/>
          <w:szCs w:val="22"/>
        </w:rPr>
      </w:pPr>
    </w:p>
    <w:p w:rsidR="004F26A6" w:rsidRPr="000D11BB" w:rsidRDefault="00F2540D" w:rsidP="002A3E8F">
      <w:pPr>
        <w:jc w:val="both"/>
        <w:rPr>
          <w:rFonts w:cstheme="minorHAnsi"/>
          <w:color w:val="000000"/>
          <w:sz w:val="22"/>
          <w:szCs w:val="22"/>
        </w:rPr>
      </w:pPr>
      <w:r w:rsidRPr="00F3019D">
        <w:rPr>
          <w:rFonts w:cstheme="minorHAnsi"/>
          <w:color w:val="000000"/>
          <w:sz w:val="22"/>
          <w:szCs w:val="22"/>
        </w:rPr>
        <w:t>Given the interconnectedness between economic sectors, Hoff (2011) concluded that a reduction of negative economic, social and environmental externalities can increase overall resource use efficiency, provide additional benefits and secure the human rights to water and food. Conventional policy- and decision-making in silos therefore needs to give way to an approach that reduces trade-offs and builds synergies across sectors – a nexus approach.</w:t>
      </w:r>
      <w:r w:rsidRPr="000D11BB">
        <w:rPr>
          <w:rFonts w:cstheme="minorHAnsi"/>
          <w:color w:val="000000"/>
          <w:sz w:val="22"/>
          <w:szCs w:val="22"/>
        </w:rPr>
        <w:t xml:space="preserve"> </w:t>
      </w:r>
      <w:r w:rsidR="00DC7E9A" w:rsidRPr="00035845">
        <w:rPr>
          <w:rFonts w:cstheme="minorHAnsi"/>
          <w:color w:val="000000"/>
          <w:sz w:val="22"/>
          <w:szCs w:val="22"/>
        </w:rPr>
        <w:t xml:space="preserve"> As an early proponent of the nexus concept, the World E</w:t>
      </w:r>
      <w:r w:rsidR="00DC7E9A" w:rsidRPr="00FB40CB">
        <w:rPr>
          <w:rFonts w:cstheme="minorHAnsi"/>
          <w:color w:val="000000"/>
          <w:sz w:val="22"/>
          <w:szCs w:val="22"/>
        </w:rPr>
        <w:t>conomic Forum (2011</w:t>
      </w:r>
      <w:r w:rsidR="003E364A" w:rsidRPr="000D11BB">
        <w:rPr>
          <w:rFonts w:cstheme="minorHAnsi"/>
          <w:color w:val="000000"/>
          <w:sz w:val="22"/>
          <w:szCs w:val="22"/>
        </w:rPr>
        <w:t>a</w:t>
      </w:r>
      <w:r w:rsidR="00DC7E9A" w:rsidRPr="000D11BB">
        <w:rPr>
          <w:rFonts w:cstheme="minorHAnsi"/>
          <w:color w:val="000000"/>
          <w:sz w:val="22"/>
          <w:szCs w:val="22"/>
        </w:rPr>
        <w:t xml:space="preserve">) viewed securing water resources as dependent on consideration of multiple sectors, namely energy, trade, national security, cities, people, business, finance, climate and economic frameworks.   </w:t>
      </w:r>
    </w:p>
    <w:p w:rsidR="004F26A6" w:rsidRPr="000D11BB" w:rsidRDefault="005C0159" w:rsidP="00F3019D">
      <w:pPr>
        <w:jc w:val="center"/>
        <w:rPr>
          <w:rFonts w:cstheme="minorHAnsi"/>
          <w:color w:val="000000"/>
          <w:sz w:val="22"/>
          <w:szCs w:val="22"/>
        </w:rPr>
      </w:pPr>
      <w:r>
        <w:rPr>
          <w:noProof/>
          <w:lang w:eastAsia="en-GB"/>
        </w:rPr>
        <w:drawing>
          <wp:inline distT="0" distB="0" distL="0" distR="0" wp14:anchorId="7B18746D" wp14:editId="74376D95">
            <wp:extent cx="4314825" cy="3125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314825" cy="3125482"/>
                    </a:xfrm>
                    <a:prstGeom prst="rect">
                      <a:avLst/>
                    </a:prstGeom>
                  </pic:spPr>
                </pic:pic>
              </a:graphicData>
            </a:graphic>
          </wp:inline>
        </w:drawing>
      </w:r>
    </w:p>
    <w:p w:rsidR="0070031A" w:rsidRPr="000D11BB" w:rsidRDefault="00742260" w:rsidP="00F2540D">
      <w:pPr>
        <w:rPr>
          <w:rFonts w:cstheme="minorHAnsi"/>
          <w:color w:val="000000"/>
          <w:sz w:val="22"/>
          <w:szCs w:val="22"/>
        </w:rPr>
      </w:pPr>
      <w:proofErr w:type="gramStart"/>
      <w:r>
        <w:rPr>
          <w:rFonts w:cstheme="minorHAnsi"/>
          <w:color w:val="000000"/>
          <w:sz w:val="22"/>
          <w:szCs w:val="22"/>
        </w:rPr>
        <w:t>Figure 1.</w:t>
      </w:r>
      <w:proofErr w:type="gramEnd"/>
      <w:r>
        <w:rPr>
          <w:rFonts w:cstheme="minorHAnsi"/>
          <w:color w:val="000000"/>
          <w:sz w:val="22"/>
          <w:szCs w:val="22"/>
        </w:rPr>
        <w:t xml:space="preserve"> </w:t>
      </w:r>
      <w:r w:rsidR="0070031A" w:rsidRPr="00035845">
        <w:rPr>
          <w:rFonts w:cstheme="minorHAnsi"/>
          <w:color w:val="000000"/>
          <w:sz w:val="22"/>
          <w:szCs w:val="22"/>
        </w:rPr>
        <w:t>Nexus schematic with a security</w:t>
      </w:r>
      <w:r w:rsidR="0070031A" w:rsidRPr="00FB40CB">
        <w:rPr>
          <w:rFonts w:cstheme="minorHAnsi"/>
          <w:color w:val="000000"/>
          <w:sz w:val="22"/>
          <w:szCs w:val="22"/>
        </w:rPr>
        <w:t xml:space="preserve"> focus</w:t>
      </w:r>
      <w:r w:rsidR="0070031A" w:rsidRPr="000D11BB">
        <w:rPr>
          <w:rFonts w:cstheme="minorHAnsi"/>
          <w:color w:val="000000"/>
          <w:sz w:val="22"/>
          <w:szCs w:val="22"/>
        </w:rPr>
        <w:t xml:space="preserve"> </w:t>
      </w:r>
      <w:r w:rsidR="003E364A" w:rsidRPr="000D11BB">
        <w:rPr>
          <w:rFonts w:cstheme="minorHAnsi"/>
          <w:color w:val="000000"/>
          <w:sz w:val="22"/>
          <w:szCs w:val="22"/>
        </w:rPr>
        <w:t>(World Economic Forum</w:t>
      </w:r>
      <w:r w:rsidR="0070031A" w:rsidRPr="000D11BB">
        <w:rPr>
          <w:rFonts w:cstheme="minorHAnsi"/>
          <w:color w:val="000000"/>
          <w:sz w:val="22"/>
          <w:szCs w:val="22"/>
        </w:rPr>
        <w:t>, 2011b).</w:t>
      </w:r>
    </w:p>
    <w:p w:rsidR="0070031A" w:rsidRPr="00035845" w:rsidRDefault="0070031A" w:rsidP="00F2540D">
      <w:pPr>
        <w:rPr>
          <w:rFonts w:cstheme="minorHAnsi"/>
          <w:color w:val="000000"/>
          <w:sz w:val="22"/>
          <w:szCs w:val="22"/>
        </w:rPr>
      </w:pPr>
    </w:p>
    <w:p w:rsidR="00F2540D" w:rsidRPr="000D11BB" w:rsidRDefault="00F2540D" w:rsidP="00DA2B26">
      <w:pPr>
        <w:jc w:val="both"/>
        <w:rPr>
          <w:rFonts w:cstheme="minorHAnsi"/>
          <w:color w:val="000000"/>
          <w:sz w:val="22"/>
          <w:szCs w:val="22"/>
        </w:rPr>
      </w:pPr>
      <w:r w:rsidRPr="00035845">
        <w:rPr>
          <w:rFonts w:cstheme="minorHAnsi"/>
          <w:color w:val="000000"/>
          <w:sz w:val="22"/>
          <w:szCs w:val="22"/>
        </w:rPr>
        <w:t xml:space="preserve">Since then, </w:t>
      </w:r>
      <w:r w:rsidR="00DC7E9A" w:rsidRPr="00FB40CB">
        <w:rPr>
          <w:rFonts w:cstheme="minorHAnsi"/>
          <w:color w:val="000000"/>
          <w:sz w:val="22"/>
          <w:szCs w:val="22"/>
        </w:rPr>
        <w:t xml:space="preserve">a wealth of </w:t>
      </w:r>
      <w:r w:rsidRPr="00FB40CB">
        <w:rPr>
          <w:rFonts w:cstheme="minorHAnsi"/>
          <w:color w:val="000000"/>
          <w:sz w:val="22"/>
          <w:szCs w:val="22"/>
        </w:rPr>
        <w:t xml:space="preserve">integrated analytical initiatives </w:t>
      </w:r>
      <w:r w:rsidR="008A4BA0">
        <w:rPr>
          <w:rFonts w:cstheme="minorHAnsi"/>
          <w:color w:val="000000"/>
          <w:sz w:val="22"/>
          <w:szCs w:val="22"/>
        </w:rPr>
        <w:t xml:space="preserve"> have been launched to</w:t>
      </w:r>
      <w:r w:rsidR="008A4BA0" w:rsidRPr="00FB40CB">
        <w:rPr>
          <w:rFonts w:cstheme="minorHAnsi"/>
          <w:color w:val="000000"/>
          <w:sz w:val="22"/>
          <w:szCs w:val="22"/>
        </w:rPr>
        <w:t xml:space="preserve"> </w:t>
      </w:r>
      <w:r w:rsidRPr="00FB40CB">
        <w:rPr>
          <w:rFonts w:cstheme="minorHAnsi"/>
          <w:color w:val="000000"/>
          <w:sz w:val="22"/>
          <w:szCs w:val="22"/>
        </w:rPr>
        <w:t xml:space="preserve">promote </w:t>
      </w:r>
      <w:proofErr w:type="spellStart"/>
      <w:r w:rsidRPr="00FB40CB">
        <w:rPr>
          <w:rFonts w:cstheme="minorHAnsi"/>
          <w:color w:val="000000"/>
          <w:sz w:val="22"/>
          <w:szCs w:val="22"/>
        </w:rPr>
        <w:t>intersectoral</w:t>
      </w:r>
      <w:proofErr w:type="spellEnd"/>
      <w:r w:rsidRPr="00FB40CB">
        <w:rPr>
          <w:rFonts w:cstheme="minorHAnsi"/>
          <w:color w:val="000000"/>
          <w:sz w:val="22"/>
          <w:szCs w:val="22"/>
        </w:rPr>
        <w:t xml:space="preserve"> or concurrent multi-sector</w:t>
      </w:r>
      <w:r w:rsidR="008A4BA0">
        <w:rPr>
          <w:rFonts w:cstheme="minorHAnsi"/>
          <w:color w:val="000000"/>
          <w:sz w:val="22"/>
          <w:szCs w:val="22"/>
        </w:rPr>
        <w:t xml:space="preserve"> approaches</w:t>
      </w:r>
      <w:r w:rsidRPr="00FB40CB">
        <w:rPr>
          <w:rFonts w:cstheme="minorHAnsi"/>
          <w:color w:val="000000"/>
          <w:sz w:val="22"/>
          <w:szCs w:val="22"/>
        </w:rPr>
        <w:t xml:space="preserve"> </w:t>
      </w:r>
      <w:r w:rsidRPr="000D11BB">
        <w:rPr>
          <w:rFonts w:cstheme="minorHAnsi"/>
          <w:color w:val="000000"/>
          <w:sz w:val="22"/>
          <w:szCs w:val="22"/>
        </w:rPr>
        <w:t>have been unde</w:t>
      </w:r>
      <w:r w:rsidR="00FB0EA0" w:rsidRPr="00035845">
        <w:rPr>
          <w:rFonts w:cstheme="minorHAnsi"/>
          <w:color w:val="000000"/>
          <w:sz w:val="22"/>
          <w:szCs w:val="22"/>
        </w:rPr>
        <w:t xml:space="preserve">r a “nexus” umbrella, variably </w:t>
      </w:r>
      <w:r w:rsidRPr="00FB40CB">
        <w:rPr>
          <w:rFonts w:cstheme="minorHAnsi"/>
          <w:color w:val="000000"/>
          <w:sz w:val="22"/>
          <w:szCs w:val="22"/>
        </w:rPr>
        <w:t xml:space="preserve">covering complex </w:t>
      </w:r>
      <w:proofErr w:type="spellStart"/>
      <w:r w:rsidRPr="00FB40CB">
        <w:rPr>
          <w:rFonts w:cstheme="minorHAnsi"/>
          <w:color w:val="000000"/>
          <w:sz w:val="22"/>
          <w:szCs w:val="22"/>
        </w:rPr>
        <w:t>interlinkages</w:t>
      </w:r>
      <w:proofErr w:type="spellEnd"/>
      <w:r w:rsidRPr="00FB40CB">
        <w:rPr>
          <w:rFonts w:cstheme="minorHAnsi"/>
          <w:color w:val="000000"/>
          <w:sz w:val="22"/>
          <w:szCs w:val="22"/>
        </w:rPr>
        <w:t xml:space="preserve"> between energy, water and food</w:t>
      </w:r>
      <w:r w:rsidR="00235BF1" w:rsidRPr="000D11BB">
        <w:rPr>
          <w:rFonts w:cstheme="minorHAnsi"/>
          <w:color w:val="000000"/>
          <w:sz w:val="22"/>
          <w:szCs w:val="22"/>
        </w:rPr>
        <w:t xml:space="preserve"> or </w:t>
      </w:r>
      <w:r w:rsidRPr="000D11BB">
        <w:rPr>
          <w:rFonts w:cstheme="minorHAnsi"/>
          <w:color w:val="000000"/>
          <w:sz w:val="22"/>
          <w:szCs w:val="22"/>
        </w:rPr>
        <w:t xml:space="preserve">agriculture, or at least some of these. The </w:t>
      </w:r>
      <w:r w:rsidR="00235BF1" w:rsidRPr="000D11BB">
        <w:rPr>
          <w:rFonts w:cstheme="minorHAnsi"/>
          <w:color w:val="000000"/>
          <w:sz w:val="22"/>
          <w:szCs w:val="22"/>
        </w:rPr>
        <w:t xml:space="preserve">United Nations </w:t>
      </w:r>
      <w:r w:rsidRPr="000D11BB">
        <w:rPr>
          <w:rFonts w:cstheme="minorHAnsi"/>
          <w:color w:val="000000"/>
          <w:sz w:val="22"/>
          <w:szCs w:val="22"/>
        </w:rPr>
        <w:t>World Water Development Report’s issue on Water and Energy (UN-WWAP</w:t>
      </w:r>
      <w:r w:rsidR="00235BF1" w:rsidRPr="000D11BB">
        <w:rPr>
          <w:rFonts w:cstheme="minorHAnsi"/>
          <w:color w:val="000000"/>
          <w:sz w:val="22"/>
          <w:szCs w:val="22"/>
        </w:rPr>
        <w:t>,</w:t>
      </w:r>
      <w:r w:rsidRPr="000D11BB">
        <w:rPr>
          <w:rFonts w:cstheme="minorHAnsi"/>
          <w:color w:val="000000"/>
          <w:sz w:val="22"/>
          <w:szCs w:val="22"/>
        </w:rPr>
        <w:t xml:space="preserve"> 2014) lays out a wealth of evidence about impacts from management of the one resource on the other, but also points at various possible actions that can be taken into response.</w:t>
      </w:r>
    </w:p>
    <w:p w:rsidR="00F2540D" w:rsidRPr="000D11BB" w:rsidRDefault="00F2540D" w:rsidP="00DA2B26">
      <w:pPr>
        <w:jc w:val="both"/>
        <w:rPr>
          <w:rFonts w:cstheme="minorHAnsi"/>
          <w:color w:val="000000"/>
          <w:sz w:val="22"/>
          <w:szCs w:val="22"/>
        </w:rPr>
      </w:pPr>
    </w:p>
    <w:p w:rsidR="00997CDF" w:rsidRPr="00035845" w:rsidRDefault="004F26A6" w:rsidP="00DA2B26">
      <w:pPr>
        <w:jc w:val="both"/>
        <w:rPr>
          <w:rFonts w:cstheme="minorHAnsi"/>
          <w:color w:val="000000"/>
          <w:sz w:val="22"/>
          <w:szCs w:val="22"/>
        </w:rPr>
      </w:pPr>
      <w:proofErr w:type="spellStart"/>
      <w:r w:rsidRPr="00F3019D">
        <w:rPr>
          <w:rFonts w:cstheme="minorHAnsi"/>
          <w:sz w:val="22"/>
          <w:szCs w:val="22"/>
        </w:rPr>
        <w:t>Bazilian</w:t>
      </w:r>
      <w:proofErr w:type="spellEnd"/>
      <w:r w:rsidRPr="00F3019D">
        <w:rPr>
          <w:rFonts w:cstheme="minorHAnsi"/>
          <w:sz w:val="22"/>
          <w:szCs w:val="22"/>
        </w:rPr>
        <w:t xml:space="preserve"> et al. (2011), based on (IAEA, 2009) conclude treating the three areas of the water-energy-food </w:t>
      </w:r>
      <w:r w:rsidR="00235BF1" w:rsidRPr="00F3019D">
        <w:rPr>
          <w:rFonts w:cstheme="minorHAnsi"/>
          <w:sz w:val="22"/>
          <w:szCs w:val="22"/>
        </w:rPr>
        <w:t>n</w:t>
      </w:r>
      <w:r w:rsidRPr="00F3019D">
        <w:rPr>
          <w:rFonts w:cstheme="minorHAnsi"/>
          <w:sz w:val="22"/>
          <w:szCs w:val="22"/>
        </w:rPr>
        <w:t xml:space="preserve">exus holistically would lead to a more optimal allocation of resources, improved economic efficiency, lower environmental and health impacts and </w:t>
      </w:r>
      <w:r w:rsidR="00235BF1" w:rsidRPr="00F3019D">
        <w:rPr>
          <w:rFonts w:cstheme="minorHAnsi"/>
          <w:sz w:val="22"/>
          <w:szCs w:val="22"/>
        </w:rPr>
        <w:t xml:space="preserve">improve </w:t>
      </w:r>
      <w:r w:rsidRPr="00F3019D">
        <w:rPr>
          <w:rFonts w:cstheme="minorHAnsi"/>
          <w:sz w:val="22"/>
          <w:szCs w:val="22"/>
        </w:rPr>
        <w:t xml:space="preserve">economic development conditions. </w:t>
      </w:r>
      <w:proofErr w:type="gramStart"/>
      <w:r w:rsidRPr="00F3019D">
        <w:rPr>
          <w:rFonts w:cstheme="minorHAnsi"/>
          <w:sz w:val="22"/>
          <w:szCs w:val="22"/>
        </w:rPr>
        <w:t xml:space="preserve">In short, </w:t>
      </w:r>
      <w:r w:rsidRPr="00F3019D">
        <w:rPr>
          <w:rFonts w:cstheme="minorHAnsi"/>
          <w:sz w:val="22"/>
          <w:szCs w:val="22"/>
        </w:rPr>
        <w:lastRenderedPageBreak/>
        <w:t>overall optimization of welfare.</w:t>
      </w:r>
      <w:proofErr w:type="gramEnd"/>
      <w:r w:rsidRPr="00F3019D">
        <w:rPr>
          <w:rFonts w:cstheme="minorHAnsi"/>
          <w:sz w:val="22"/>
          <w:szCs w:val="22"/>
        </w:rPr>
        <w:t xml:space="preserve"> </w:t>
      </w:r>
      <w:r w:rsidR="00997CDF" w:rsidRPr="00F3019D">
        <w:rPr>
          <w:rFonts w:cstheme="minorHAnsi"/>
          <w:color w:val="000000"/>
          <w:sz w:val="22"/>
          <w:szCs w:val="22"/>
        </w:rPr>
        <w:t>So significant are the simulated impacts</w:t>
      </w:r>
      <w:r w:rsidR="00F2540D" w:rsidRPr="00F3019D">
        <w:rPr>
          <w:rFonts w:cstheme="minorHAnsi"/>
          <w:color w:val="000000"/>
          <w:sz w:val="22"/>
          <w:szCs w:val="22"/>
        </w:rPr>
        <w:t>, taking into account climate change</w:t>
      </w:r>
      <w:r w:rsidR="00997CDF" w:rsidRPr="00F3019D">
        <w:rPr>
          <w:rFonts w:cstheme="minorHAnsi"/>
          <w:color w:val="000000"/>
          <w:sz w:val="22"/>
          <w:szCs w:val="22"/>
        </w:rPr>
        <w:t xml:space="preserve"> (Howells et al 2013), that governments and the global community (GSDR 2014) have called for a move to improve nexus (or concurrent multi-sector) planning.</w:t>
      </w:r>
      <w:r w:rsidR="00F2540D" w:rsidRPr="000D11BB">
        <w:rPr>
          <w:rFonts w:cstheme="minorHAnsi"/>
          <w:color w:val="000000"/>
          <w:sz w:val="22"/>
          <w:szCs w:val="22"/>
        </w:rPr>
        <w:t xml:space="preserve">   </w:t>
      </w:r>
    </w:p>
    <w:p w:rsidR="005F7E3C" w:rsidRPr="000D11BB" w:rsidRDefault="005F7E3C" w:rsidP="00997CDF">
      <w:pPr>
        <w:rPr>
          <w:rFonts w:cstheme="minorHAnsi"/>
          <w:color w:val="000000"/>
          <w:sz w:val="22"/>
          <w:szCs w:val="22"/>
        </w:rPr>
      </w:pPr>
    </w:p>
    <w:p w:rsidR="002D5109" w:rsidRPr="00F3019D" w:rsidRDefault="008A4BA0" w:rsidP="00F05D97">
      <w:pPr>
        <w:pStyle w:val="Heading1"/>
      </w:pPr>
      <w:r>
        <w:t xml:space="preserve">Expanding </w:t>
      </w:r>
      <w:r w:rsidR="00235BF1" w:rsidRPr="00F3019D">
        <w:t>Integrated water resources management</w:t>
      </w:r>
      <w:r w:rsidR="007301DB" w:rsidRPr="00F3019D">
        <w:t xml:space="preserve">: </w:t>
      </w:r>
      <w:r>
        <w:t>water uses in the nexus</w:t>
      </w:r>
    </w:p>
    <w:p w:rsidR="002837E7" w:rsidRPr="00F3019D" w:rsidRDefault="002837E7" w:rsidP="00DA2B26">
      <w:pPr>
        <w:spacing w:after="240"/>
        <w:jc w:val="both"/>
        <w:rPr>
          <w:rFonts w:cstheme="minorHAnsi"/>
          <w:b/>
          <w:color w:val="000000"/>
          <w:sz w:val="22"/>
          <w:szCs w:val="22"/>
        </w:rPr>
      </w:pPr>
      <w:r w:rsidRPr="00F3019D">
        <w:rPr>
          <w:rFonts w:cstheme="minorHAnsi"/>
          <w:color w:val="000000"/>
          <w:sz w:val="22"/>
          <w:szCs w:val="22"/>
        </w:rPr>
        <w:t xml:space="preserve">While the integration of water resources management at </w:t>
      </w:r>
      <w:r w:rsidR="00235BF1" w:rsidRPr="00F3019D">
        <w:rPr>
          <w:rFonts w:cstheme="minorHAnsi"/>
          <w:color w:val="000000"/>
          <w:sz w:val="22"/>
          <w:szCs w:val="22"/>
        </w:rPr>
        <w:t xml:space="preserve">the </w:t>
      </w:r>
      <w:r w:rsidRPr="00F3019D">
        <w:rPr>
          <w:rFonts w:cstheme="minorHAnsi"/>
          <w:color w:val="000000"/>
          <w:sz w:val="22"/>
          <w:szCs w:val="22"/>
        </w:rPr>
        <w:t>river basin scale</w:t>
      </w:r>
      <w:r w:rsidR="00FB0EA0" w:rsidRPr="00F3019D">
        <w:rPr>
          <w:rFonts w:cstheme="minorHAnsi"/>
          <w:color w:val="000000"/>
          <w:sz w:val="22"/>
          <w:szCs w:val="22"/>
        </w:rPr>
        <w:t xml:space="preserve"> has been practiced for decades</w:t>
      </w:r>
      <w:r w:rsidRPr="00F3019D">
        <w:rPr>
          <w:rFonts w:cstheme="minorHAnsi"/>
          <w:color w:val="000000"/>
          <w:sz w:val="22"/>
          <w:szCs w:val="22"/>
        </w:rPr>
        <w:t xml:space="preserve"> (e.g. </w:t>
      </w:r>
      <w:proofErr w:type="spellStart"/>
      <w:r w:rsidRPr="00F3019D">
        <w:rPr>
          <w:rFonts w:cstheme="minorHAnsi"/>
          <w:color w:val="000000"/>
          <w:sz w:val="22"/>
          <w:szCs w:val="22"/>
        </w:rPr>
        <w:t>Molle</w:t>
      </w:r>
      <w:proofErr w:type="spellEnd"/>
      <w:r w:rsidRPr="00F3019D">
        <w:rPr>
          <w:rFonts w:cstheme="minorHAnsi"/>
          <w:color w:val="000000"/>
          <w:sz w:val="22"/>
          <w:szCs w:val="22"/>
        </w:rPr>
        <w:t xml:space="preserve"> 2009), the paradigm has changed. Also the international recognition and support for it has evolved. </w:t>
      </w:r>
      <w:r w:rsidR="008F5D26" w:rsidRPr="00F3019D">
        <w:rPr>
          <w:rFonts w:cstheme="minorHAnsi"/>
          <w:color w:val="000000"/>
          <w:sz w:val="22"/>
          <w:szCs w:val="22"/>
        </w:rPr>
        <w:t xml:space="preserve"> </w:t>
      </w:r>
    </w:p>
    <w:p w:rsidR="00C25557" w:rsidRPr="00F3019D" w:rsidRDefault="00C25557" w:rsidP="00DA2B26">
      <w:pPr>
        <w:spacing w:after="240"/>
        <w:jc w:val="both"/>
        <w:rPr>
          <w:rFonts w:cstheme="minorHAnsi"/>
          <w:color w:val="000000"/>
          <w:sz w:val="22"/>
          <w:szCs w:val="22"/>
        </w:rPr>
      </w:pPr>
      <w:r w:rsidRPr="00F3019D">
        <w:rPr>
          <w:rFonts w:cstheme="minorHAnsi"/>
          <w:color w:val="000000"/>
          <w:sz w:val="22"/>
          <w:szCs w:val="22"/>
        </w:rPr>
        <w:t xml:space="preserve">An often-quoted definition of IWRM is </w:t>
      </w:r>
      <w:r w:rsidR="00235BF1" w:rsidRPr="00F3019D">
        <w:rPr>
          <w:rFonts w:cstheme="minorHAnsi"/>
          <w:color w:val="000000"/>
          <w:sz w:val="22"/>
          <w:szCs w:val="22"/>
        </w:rPr>
        <w:t>that</w:t>
      </w:r>
      <w:r w:rsidR="001362CD">
        <w:rPr>
          <w:rFonts w:cstheme="minorHAnsi"/>
          <w:color w:val="000000"/>
          <w:sz w:val="22"/>
          <w:szCs w:val="22"/>
        </w:rPr>
        <w:t xml:space="preserve"> </w:t>
      </w:r>
      <w:r w:rsidRPr="00F3019D">
        <w:rPr>
          <w:rFonts w:cstheme="minorHAnsi"/>
          <w:color w:val="000000"/>
          <w:sz w:val="22"/>
          <w:szCs w:val="22"/>
        </w:rPr>
        <w:t xml:space="preserve">of the Global Water </w:t>
      </w:r>
      <w:r w:rsidR="00FB0EA0" w:rsidRPr="00F3019D">
        <w:rPr>
          <w:rFonts w:cstheme="minorHAnsi"/>
          <w:color w:val="000000"/>
          <w:sz w:val="22"/>
          <w:szCs w:val="22"/>
        </w:rPr>
        <w:t>Partnership</w:t>
      </w:r>
      <w:r w:rsidR="00235BF1" w:rsidRPr="00F3019D">
        <w:rPr>
          <w:rFonts w:cstheme="minorHAnsi"/>
          <w:color w:val="000000"/>
          <w:sz w:val="22"/>
          <w:szCs w:val="22"/>
        </w:rPr>
        <w:t>:</w:t>
      </w:r>
      <w:r w:rsidRPr="00F3019D">
        <w:rPr>
          <w:rFonts w:cstheme="minorHAnsi"/>
          <w:color w:val="000000"/>
          <w:sz w:val="22"/>
          <w:szCs w:val="22"/>
        </w:rPr>
        <w:t xml:space="preserve"> “a process which promotes the coordinated development and management of water, land and related resources in order to maximise economic and social welfare in an equitable manner without compromising the sustainability of vital ecosystems”. The concept also involves integration of demand and supply of water, and of natural and human systems.</w:t>
      </w:r>
    </w:p>
    <w:p w:rsidR="000B5BA0" w:rsidRPr="00F3019D" w:rsidRDefault="002837E7" w:rsidP="00DA2B26">
      <w:pPr>
        <w:spacing w:after="240"/>
        <w:jc w:val="both"/>
        <w:rPr>
          <w:rFonts w:cstheme="minorHAnsi"/>
          <w:color w:val="000000"/>
          <w:sz w:val="22"/>
          <w:szCs w:val="22"/>
        </w:rPr>
      </w:pPr>
      <w:r w:rsidRPr="00F3019D">
        <w:rPr>
          <w:rFonts w:cstheme="minorHAnsi"/>
          <w:color w:val="000000"/>
          <w:sz w:val="22"/>
          <w:szCs w:val="22"/>
        </w:rPr>
        <w:t>A</w:t>
      </w:r>
      <w:r w:rsidR="000B5BA0" w:rsidRPr="00F3019D">
        <w:rPr>
          <w:rFonts w:cstheme="minorHAnsi"/>
          <w:color w:val="000000"/>
          <w:sz w:val="22"/>
          <w:szCs w:val="22"/>
        </w:rPr>
        <w:t xml:space="preserve">genda 21 of the </w:t>
      </w:r>
      <w:r w:rsidR="00235BF1" w:rsidRPr="00F3019D">
        <w:rPr>
          <w:rFonts w:cstheme="minorHAnsi"/>
          <w:color w:val="000000"/>
          <w:sz w:val="22"/>
          <w:szCs w:val="22"/>
        </w:rPr>
        <w:t xml:space="preserve">United Nations </w:t>
      </w:r>
      <w:r w:rsidR="000B5BA0" w:rsidRPr="00F3019D">
        <w:rPr>
          <w:rFonts w:cstheme="minorHAnsi"/>
          <w:color w:val="000000"/>
          <w:sz w:val="22"/>
          <w:szCs w:val="22"/>
        </w:rPr>
        <w:t>Conference on Environment and Development (UNCED) in 1992 called for “the application of integrated approaches to the development, management and use of water resources”</w:t>
      </w:r>
      <w:r w:rsidR="008E5324" w:rsidRPr="00F3019D">
        <w:rPr>
          <w:rFonts w:cstheme="minorHAnsi"/>
          <w:color w:val="000000"/>
          <w:sz w:val="22"/>
          <w:szCs w:val="22"/>
        </w:rPr>
        <w:t xml:space="preserve">. </w:t>
      </w:r>
      <w:r w:rsidR="000B5BA0" w:rsidRPr="00F3019D">
        <w:rPr>
          <w:rFonts w:cstheme="minorHAnsi"/>
          <w:color w:val="000000"/>
          <w:sz w:val="22"/>
          <w:szCs w:val="22"/>
        </w:rPr>
        <w:t>UNCED</w:t>
      </w:r>
      <w:r w:rsidR="008E5324" w:rsidRPr="00F3019D">
        <w:rPr>
          <w:rFonts w:cstheme="minorHAnsi"/>
          <w:color w:val="000000"/>
          <w:sz w:val="22"/>
          <w:szCs w:val="22"/>
        </w:rPr>
        <w:t xml:space="preserve"> </w:t>
      </w:r>
      <w:r w:rsidR="000B5BA0" w:rsidRPr="00F3019D">
        <w:rPr>
          <w:rFonts w:cstheme="minorHAnsi"/>
          <w:color w:val="000000"/>
          <w:sz w:val="22"/>
          <w:szCs w:val="22"/>
        </w:rPr>
        <w:t>recognised the challenges of managing water resources for</w:t>
      </w:r>
      <w:r w:rsidR="008E5324" w:rsidRPr="00F3019D">
        <w:rPr>
          <w:rFonts w:cstheme="minorHAnsi"/>
          <w:color w:val="000000"/>
          <w:sz w:val="22"/>
          <w:szCs w:val="22"/>
        </w:rPr>
        <w:t xml:space="preserve"> </w:t>
      </w:r>
      <w:r w:rsidR="000B5BA0" w:rsidRPr="00F3019D">
        <w:rPr>
          <w:rFonts w:cstheme="minorHAnsi"/>
          <w:color w:val="000000"/>
          <w:sz w:val="22"/>
          <w:szCs w:val="22"/>
        </w:rPr>
        <w:t xml:space="preserve">a multiplicity of uses and threats </w:t>
      </w:r>
      <w:r w:rsidR="00235BF1" w:rsidRPr="00F3019D">
        <w:rPr>
          <w:rFonts w:cstheme="minorHAnsi"/>
          <w:color w:val="000000"/>
          <w:sz w:val="22"/>
          <w:szCs w:val="22"/>
        </w:rPr>
        <w:t xml:space="preserve">that </w:t>
      </w:r>
      <w:r w:rsidR="000B5BA0" w:rsidRPr="00F3019D">
        <w:rPr>
          <w:rFonts w:cstheme="minorHAnsi"/>
          <w:color w:val="000000"/>
          <w:sz w:val="22"/>
          <w:szCs w:val="22"/>
        </w:rPr>
        <w:t>are set within the</w:t>
      </w:r>
      <w:r w:rsidR="008E5324" w:rsidRPr="00F3019D">
        <w:rPr>
          <w:rFonts w:cstheme="minorHAnsi"/>
          <w:color w:val="000000"/>
          <w:sz w:val="22"/>
          <w:szCs w:val="22"/>
        </w:rPr>
        <w:t xml:space="preserve"> </w:t>
      </w:r>
      <w:r w:rsidR="000B5BA0" w:rsidRPr="00F3019D">
        <w:rPr>
          <w:rFonts w:cstheme="minorHAnsi"/>
          <w:color w:val="000000"/>
          <w:sz w:val="22"/>
          <w:szCs w:val="22"/>
        </w:rPr>
        <w:t>much broader contexts of changes in the economic, social</w:t>
      </w:r>
      <w:r w:rsidR="008E5324" w:rsidRPr="00F3019D">
        <w:rPr>
          <w:rFonts w:cstheme="minorHAnsi"/>
          <w:color w:val="000000"/>
          <w:sz w:val="22"/>
          <w:szCs w:val="22"/>
        </w:rPr>
        <w:t xml:space="preserve"> </w:t>
      </w:r>
      <w:r w:rsidR="000B5BA0" w:rsidRPr="00F3019D">
        <w:rPr>
          <w:rFonts w:cstheme="minorHAnsi"/>
          <w:color w:val="000000"/>
          <w:sz w:val="22"/>
          <w:szCs w:val="22"/>
        </w:rPr>
        <w:t>and political landscapes</w:t>
      </w:r>
      <w:r w:rsidR="008E5324" w:rsidRPr="00F3019D">
        <w:rPr>
          <w:rFonts w:cstheme="minorHAnsi"/>
          <w:color w:val="000000"/>
          <w:sz w:val="22"/>
          <w:szCs w:val="22"/>
        </w:rPr>
        <w:t xml:space="preserve"> (UNEP 2012)</w:t>
      </w:r>
      <w:r w:rsidR="000E3B85" w:rsidRPr="00F3019D">
        <w:rPr>
          <w:rFonts w:cstheme="minorHAnsi"/>
          <w:color w:val="000000"/>
          <w:sz w:val="22"/>
          <w:szCs w:val="22"/>
        </w:rPr>
        <w:t>.</w:t>
      </w:r>
      <w:r w:rsidR="008F5D26" w:rsidRPr="00F3019D">
        <w:rPr>
          <w:rFonts w:cstheme="minorHAnsi"/>
          <w:color w:val="000000"/>
          <w:sz w:val="22"/>
          <w:szCs w:val="22"/>
        </w:rPr>
        <w:t xml:space="preserve">  An important global affirmation of the</w:t>
      </w:r>
      <w:r w:rsidR="00C25557" w:rsidRPr="00F3019D">
        <w:rPr>
          <w:rFonts w:cstheme="minorHAnsi"/>
          <w:color w:val="000000"/>
          <w:sz w:val="22"/>
          <w:szCs w:val="22"/>
        </w:rPr>
        <w:t xml:space="preserve"> IWRM approach</w:t>
      </w:r>
      <w:r w:rsidR="008F5D26" w:rsidRPr="00F3019D">
        <w:rPr>
          <w:rFonts w:cstheme="minorHAnsi"/>
          <w:color w:val="000000"/>
          <w:sz w:val="22"/>
          <w:szCs w:val="22"/>
        </w:rPr>
        <w:t xml:space="preserve"> and political sup</w:t>
      </w:r>
      <w:r w:rsidR="00C25557" w:rsidRPr="00F3019D">
        <w:rPr>
          <w:rFonts w:cstheme="minorHAnsi"/>
          <w:color w:val="000000"/>
          <w:sz w:val="22"/>
          <w:szCs w:val="22"/>
        </w:rPr>
        <w:t>port for putting it in practice</w:t>
      </w:r>
      <w:r w:rsidR="008F5D26" w:rsidRPr="00F3019D">
        <w:rPr>
          <w:rFonts w:cstheme="minorHAnsi"/>
          <w:color w:val="000000"/>
          <w:sz w:val="22"/>
          <w:szCs w:val="22"/>
        </w:rPr>
        <w:t xml:space="preserve"> </w:t>
      </w:r>
      <w:r w:rsidR="00C25557" w:rsidRPr="00F3019D">
        <w:rPr>
          <w:rFonts w:cstheme="minorHAnsi"/>
          <w:color w:val="000000"/>
          <w:sz w:val="22"/>
          <w:szCs w:val="22"/>
        </w:rPr>
        <w:t>came when</w:t>
      </w:r>
      <w:r w:rsidR="008F5D26" w:rsidRPr="00F3019D">
        <w:rPr>
          <w:rFonts w:cstheme="minorHAnsi"/>
          <w:color w:val="000000"/>
          <w:sz w:val="22"/>
          <w:szCs w:val="22"/>
        </w:rPr>
        <w:t xml:space="preserve"> </w:t>
      </w:r>
      <w:r w:rsidR="00C25557" w:rsidRPr="00F3019D">
        <w:rPr>
          <w:rFonts w:cstheme="minorHAnsi"/>
          <w:color w:val="000000"/>
          <w:sz w:val="22"/>
          <w:szCs w:val="22"/>
        </w:rPr>
        <w:t xml:space="preserve">the Johannesburg Plan of Implementation was adopted </w:t>
      </w:r>
      <w:r w:rsidR="008F5D26" w:rsidRPr="00F3019D">
        <w:rPr>
          <w:rFonts w:cstheme="minorHAnsi"/>
          <w:color w:val="000000"/>
          <w:sz w:val="22"/>
          <w:szCs w:val="22"/>
        </w:rPr>
        <w:t>by governments at the 2002 World Summit on</w:t>
      </w:r>
      <w:r w:rsidR="00C25557" w:rsidRPr="00F3019D">
        <w:rPr>
          <w:rFonts w:cstheme="minorHAnsi"/>
          <w:color w:val="000000"/>
          <w:sz w:val="22"/>
          <w:szCs w:val="22"/>
        </w:rPr>
        <w:t xml:space="preserve"> </w:t>
      </w:r>
      <w:r w:rsidR="008F5D26" w:rsidRPr="00F3019D">
        <w:rPr>
          <w:rFonts w:cstheme="minorHAnsi"/>
          <w:color w:val="000000"/>
          <w:sz w:val="22"/>
          <w:szCs w:val="22"/>
        </w:rPr>
        <w:t>Sustainable Development (WSSD), held in Johannesburg,</w:t>
      </w:r>
      <w:r w:rsidR="00C25557" w:rsidRPr="00F3019D">
        <w:rPr>
          <w:rFonts w:cstheme="minorHAnsi"/>
          <w:color w:val="000000"/>
          <w:sz w:val="22"/>
          <w:szCs w:val="22"/>
        </w:rPr>
        <w:t xml:space="preserve"> </w:t>
      </w:r>
      <w:r w:rsidR="008F5D26" w:rsidRPr="00F3019D">
        <w:rPr>
          <w:rFonts w:cstheme="minorHAnsi"/>
          <w:color w:val="000000"/>
          <w:sz w:val="22"/>
          <w:szCs w:val="22"/>
        </w:rPr>
        <w:t xml:space="preserve">South Africa. </w:t>
      </w:r>
      <w:r w:rsidR="00C25557" w:rsidRPr="00F3019D">
        <w:rPr>
          <w:rFonts w:cstheme="minorHAnsi"/>
          <w:color w:val="000000"/>
          <w:sz w:val="22"/>
          <w:szCs w:val="22"/>
        </w:rPr>
        <w:t xml:space="preserve">Its </w:t>
      </w:r>
      <w:r w:rsidR="008F5D26" w:rsidRPr="00F3019D">
        <w:rPr>
          <w:rFonts w:cstheme="minorHAnsi"/>
          <w:color w:val="000000"/>
          <w:sz w:val="22"/>
          <w:szCs w:val="22"/>
        </w:rPr>
        <w:t>Article 25 calls for “the development and implementation of</w:t>
      </w:r>
      <w:r w:rsidR="00C25557" w:rsidRPr="00F3019D">
        <w:rPr>
          <w:rFonts w:cstheme="minorHAnsi"/>
          <w:color w:val="000000"/>
          <w:sz w:val="22"/>
          <w:szCs w:val="22"/>
        </w:rPr>
        <w:t xml:space="preserve"> </w:t>
      </w:r>
      <w:r w:rsidR="008F5D26" w:rsidRPr="00F3019D">
        <w:rPr>
          <w:rFonts w:cstheme="minorHAnsi"/>
          <w:color w:val="000000"/>
          <w:sz w:val="22"/>
          <w:szCs w:val="22"/>
        </w:rPr>
        <w:t>IWRM and water efficiency strategies, plans and programmes</w:t>
      </w:r>
      <w:r w:rsidR="00C25557" w:rsidRPr="00F3019D">
        <w:rPr>
          <w:rFonts w:cstheme="minorHAnsi"/>
          <w:color w:val="000000"/>
          <w:sz w:val="22"/>
          <w:szCs w:val="22"/>
        </w:rPr>
        <w:t xml:space="preserve"> </w:t>
      </w:r>
      <w:r w:rsidR="008F5D26" w:rsidRPr="00F3019D">
        <w:rPr>
          <w:rFonts w:cstheme="minorHAnsi"/>
          <w:color w:val="000000"/>
          <w:sz w:val="22"/>
          <w:szCs w:val="22"/>
        </w:rPr>
        <w:t>at national and at regional levels, with national-level IWRM</w:t>
      </w:r>
      <w:r w:rsidR="00C25557" w:rsidRPr="00F3019D">
        <w:rPr>
          <w:rFonts w:cstheme="minorHAnsi"/>
          <w:color w:val="000000"/>
          <w:sz w:val="22"/>
          <w:szCs w:val="22"/>
        </w:rPr>
        <w:t xml:space="preserve"> </w:t>
      </w:r>
      <w:r w:rsidR="008F5D26" w:rsidRPr="00F3019D">
        <w:rPr>
          <w:rFonts w:cstheme="minorHAnsi"/>
          <w:color w:val="000000"/>
          <w:sz w:val="22"/>
          <w:szCs w:val="22"/>
        </w:rPr>
        <w:t>plans to be developed by 2005”.</w:t>
      </w:r>
      <w:r w:rsidR="000301D5" w:rsidRPr="00F3019D">
        <w:rPr>
          <w:rFonts w:cstheme="minorHAnsi"/>
          <w:color w:val="000000"/>
          <w:sz w:val="22"/>
          <w:szCs w:val="22"/>
        </w:rPr>
        <w:t xml:space="preserve"> This target turn</w:t>
      </w:r>
      <w:r w:rsidR="008A4BA0">
        <w:rPr>
          <w:rFonts w:cstheme="minorHAnsi"/>
          <w:color w:val="000000"/>
          <w:sz w:val="22"/>
          <w:szCs w:val="22"/>
        </w:rPr>
        <w:t>ed</w:t>
      </w:r>
      <w:r w:rsidR="000301D5" w:rsidRPr="00F3019D">
        <w:rPr>
          <w:rFonts w:cstheme="minorHAnsi"/>
          <w:color w:val="000000"/>
          <w:sz w:val="22"/>
          <w:szCs w:val="22"/>
        </w:rPr>
        <w:t xml:space="preserve"> out ambitious since a review led by UNEP in 2012 concluded that worldwide 64% of countries had developed </w:t>
      </w:r>
      <w:r w:rsidR="00235BF1" w:rsidRPr="00F3019D">
        <w:rPr>
          <w:rFonts w:cstheme="minorHAnsi"/>
          <w:color w:val="000000"/>
          <w:sz w:val="22"/>
          <w:szCs w:val="22"/>
        </w:rPr>
        <w:t xml:space="preserve">IWRM plans </w:t>
      </w:r>
      <w:r w:rsidR="000301D5" w:rsidRPr="00F3019D">
        <w:rPr>
          <w:rFonts w:cstheme="minorHAnsi"/>
          <w:color w:val="000000"/>
          <w:sz w:val="22"/>
          <w:szCs w:val="22"/>
        </w:rPr>
        <w:t>and 34% reported an advanced stage of implementation.</w:t>
      </w:r>
    </w:p>
    <w:p w:rsidR="00B8243D" w:rsidRPr="00F3019D" w:rsidRDefault="00B8243D" w:rsidP="00DA2B26">
      <w:pPr>
        <w:spacing w:after="240"/>
        <w:jc w:val="both"/>
        <w:rPr>
          <w:rFonts w:cstheme="minorHAnsi"/>
          <w:color w:val="000000"/>
          <w:sz w:val="22"/>
          <w:szCs w:val="22"/>
        </w:rPr>
      </w:pPr>
      <w:r w:rsidRPr="00F3019D">
        <w:rPr>
          <w:rFonts w:cstheme="minorHAnsi"/>
          <w:color w:val="000000"/>
          <w:sz w:val="22"/>
          <w:szCs w:val="22"/>
        </w:rPr>
        <w:t>While already the IWRM concept underline</w:t>
      </w:r>
      <w:r w:rsidR="000B045F" w:rsidRPr="00F3019D">
        <w:rPr>
          <w:rFonts w:cstheme="minorHAnsi"/>
          <w:color w:val="000000"/>
          <w:sz w:val="22"/>
          <w:szCs w:val="22"/>
        </w:rPr>
        <w:t>s</w:t>
      </w:r>
      <w:r w:rsidRPr="00F3019D">
        <w:rPr>
          <w:rFonts w:cstheme="minorHAnsi"/>
          <w:color w:val="000000"/>
          <w:sz w:val="22"/>
          <w:szCs w:val="22"/>
        </w:rPr>
        <w:t xml:space="preserve"> the importance of integration between water resources policy, economic policy and </w:t>
      </w:r>
      <w:proofErr w:type="spellStart"/>
      <w:r w:rsidRPr="00F3019D">
        <w:rPr>
          <w:rFonts w:cstheme="minorHAnsi"/>
          <w:color w:val="000000"/>
          <w:sz w:val="22"/>
          <w:szCs w:val="22"/>
        </w:rPr>
        <w:t>sectoral</w:t>
      </w:r>
      <w:proofErr w:type="spellEnd"/>
      <w:r w:rsidRPr="00F3019D">
        <w:rPr>
          <w:rFonts w:cstheme="minorHAnsi"/>
          <w:color w:val="000000"/>
          <w:sz w:val="22"/>
          <w:szCs w:val="22"/>
        </w:rPr>
        <w:t xml:space="preserve"> policies</w:t>
      </w:r>
      <w:r w:rsidR="00C25557" w:rsidRPr="00F3019D">
        <w:rPr>
          <w:rFonts w:cstheme="minorHAnsi"/>
          <w:color w:val="000000"/>
          <w:sz w:val="22"/>
          <w:szCs w:val="22"/>
        </w:rPr>
        <w:t xml:space="preserve"> (GWP 2000)</w:t>
      </w:r>
      <w:r w:rsidRPr="00F3019D">
        <w:rPr>
          <w:rFonts w:cstheme="minorHAnsi"/>
          <w:color w:val="000000"/>
          <w:sz w:val="22"/>
          <w:szCs w:val="22"/>
        </w:rPr>
        <w:t>, a nexus approach</w:t>
      </w:r>
      <w:r w:rsidR="000B045F" w:rsidRPr="00F3019D">
        <w:rPr>
          <w:rFonts w:cstheme="minorHAnsi"/>
          <w:color w:val="000000"/>
          <w:sz w:val="22"/>
          <w:szCs w:val="22"/>
        </w:rPr>
        <w:t xml:space="preserve"> extends further into integrated, </w:t>
      </w:r>
      <w:proofErr w:type="spellStart"/>
      <w:r w:rsidR="000B045F" w:rsidRPr="00F3019D">
        <w:rPr>
          <w:rFonts w:cstheme="minorHAnsi"/>
          <w:color w:val="000000"/>
          <w:sz w:val="22"/>
          <w:szCs w:val="22"/>
        </w:rPr>
        <w:t>intersectoral</w:t>
      </w:r>
      <w:proofErr w:type="spellEnd"/>
      <w:r w:rsidR="000B045F" w:rsidRPr="00F3019D">
        <w:rPr>
          <w:rFonts w:cstheme="minorHAnsi"/>
          <w:color w:val="000000"/>
          <w:sz w:val="22"/>
          <w:szCs w:val="22"/>
        </w:rPr>
        <w:t xml:space="preserve"> planning, lending itself to different scales and a river basin — a basic unit for water management in IWRM —</w:t>
      </w:r>
      <w:r w:rsidRPr="00F3019D">
        <w:rPr>
          <w:rFonts w:cstheme="minorHAnsi"/>
          <w:color w:val="000000"/>
          <w:sz w:val="22"/>
          <w:szCs w:val="22"/>
        </w:rPr>
        <w:t xml:space="preserve"> </w:t>
      </w:r>
      <w:r w:rsidR="000B045F" w:rsidRPr="00F3019D">
        <w:rPr>
          <w:rFonts w:cstheme="minorHAnsi"/>
          <w:color w:val="000000"/>
          <w:sz w:val="22"/>
          <w:szCs w:val="22"/>
        </w:rPr>
        <w:t>does not have the same preference or priority.</w:t>
      </w:r>
      <w:r w:rsidR="002A54E5" w:rsidRPr="00F3019D">
        <w:rPr>
          <w:rFonts w:cstheme="minorHAnsi"/>
          <w:color w:val="000000"/>
          <w:sz w:val="22"/>
          <w:szCs w:val="22"/>
        </w:rPr>
        <w:t xml:space="preserve"> Box 2 highlight</w:t>
      </w:r>
      <w:r w:rsidR="00235BF1" w:rsidRPr="00F3019D">
        <w:rPr>
          <w:rFonts w:cstheme="minorHAnsi"/>
          <w:color w:val="000000"/>
          <w:sz w:val="22"/>
          <w:szCs w:val="22"/>
        </w:rPr>
        <w:t>s</w:t>
      </w:r>
      <w:r w:rsidR="002A54E5" w:rsidRPr="00F3019D">
        <w:rPr>
          <w:rFonts w:cstheme="minorHAnsi"/>
          <w:color w:val="000000"/>
          <w:sz w:val="22"/>
          <w:szCs w:val="22"/>
        </w:rPr>
        <w:t xml:space="preserve"> in rough and simple terms the main differences between IWRM and </w:t>
      </w:r>
      <w:r w:rsidR="00235BF1" w:rsidRPr="00F3019D">
        <w:rPr>
          <w:rFonts w:cstheme="minorHAnsi"/>
          <w:color w:val="000000"/>
          <w:sz w:val="22"/>
          <w:szCs w:val="22"/>
        </w:rPr>
        <w:t>n</w:t>
      </w:r>
      <w:r w:rsidR="002A54E5" w:rsidRPr="00F3019D">
        <w:rPr>
          <w:rFonts w:cstheme="minorHAnsi"/>
          <w:color w:val="000000"/>
          <w:sz w:val="22"/>
          <w:szCs w:val="22"/>
        </w:rPr>
        <w:t>exus approaches.</w:t>
      </w:r>
    </w:p>
    <w:p w:rsidR="00541672" w:rsidRPr="00F3019D" w:rsidRDefault="00541672" w:rsidP="00DA2B26">
      <w:pPr>
        <w:spacing w:after="240"/>
        <w:jc w:val="both"/>
        <w:rPr>
          <w:rFonts w:cstheme="minorHAnsi"/>
          <w:color w:val="000000"/>
          <w:sz w:val="22"/>
          <w:szCs w:val="22"/>
        </w:rPr>
      </w:pPr>
      <w:r w:rsidRPr="00F3019D">
        <w:rPr>
          <w:rFonts w:cstheme="minorHAnsi"/>
          <w:color w:val="000000"/>
          <w:sz w:val="22"/>
          <w:szCs w:val="22"/>
        </w:rPr>
        <w:t xml:space="preserve">The various possible scopes of a “nexus” in the context of resource management and the scientific underpinnings are currently </w:t>
      </w:r>
      <w:r w:rsidR="00235BF1" w:rsidRPr="00F3019D">
        <w:rPr>
          <w:rFonts w:cstheme="minorHAnsi"/>
          <w:color w:val="000000"/>
          <w:sz w:val="22"/>
          <w:szCs w:val="22"/>
        </w:rPr>
        <w:t xml:space="preserve">the </w:t>
      </w:r>
      <w:r w:rsidRPr="00F3019D">
        <w:rPr>
          <w:rFonts w:cstheme="minorHAnsi"/>
          <w:color w:val="000000"/>
          <w:sz w:val="22"/>
          <w:szCs w:val="22"/>
        </w:rPr>
        <w:t>subject of dynamic research</w:t>
      </w:r>
      <w:r w:rsidR="00235BF1" w:rsidRPr="00F3019D">
        <w:rPr>
          <w:rFonts w:cstheme="minorHAnsi"/>
          <w:color w:val="000000"/>
          <w:sz w:val="22"/>
          <w:szCs w:val="22"/>
        </w:rPr>
        <w:t>. C</w:t>
      </w:r>
      <w:r w:rsidRPr="00F3019D">
        <w:rPr>
          <w:rFonts w:cstheme="minorHAnsi"/>
          <w:color w:val="000000"/>
          <w:sz w:val="22"/>
          <w:szCs w:val="22"/>
        </w:rPr>
        <w:t xml:space="preserve">apturing the richness of </w:t>
      </w:r>
      <w:r w:rsidR="00235BF1" w:rsidRPr="00F3019D">
        <w:rPr>
          <w:rFonts w:cstheme="minorHAnsi"/>
          <w:color w:val="000000"/>
          <w:sz w:val="22"/>
          <w:szCs w:val="22"/>
        </w:rPr>
        <w:t xml:space="preserve">that research </w:t>
      </w:r>
      <w:r w:rsidRPr="00F3019D">
        <w:rPr>
          <w:rFonts w:cstheme="minorHAnsi"/>
          <w:color w:val="000000"/>
          <w:sz w:val="22"/>
          <w:szCs w:val="22"/>
        </w:rPr>
        <w:t xml:space="preserve">is beyond the scope of this chapter. Evidence about the practical value and influence of a nexus approach is still </w:t>
      </w:r>
      <w:r w:rsidR="00235BF1" w:rsidRPr="00F3019D">
        <w:rPr>
          <w:rFonts w:cstheme="minorHAnsi"/>
          <w:color w:val="000000"/>
          <w:sz w:val="22"/>
          <w:szCs w:val="22"/>
        </w:rPr>
        <w:t>ac</w:t>
      </w:r>
      <w:r w:rsidRPr="00F3019D">
        <w:rPr>
          <w:rFonts w:cstheme="minorHAnsi"/>
          <w:color w:val="000000"/>
          <w:sz w:val="22"/>
          <w:szCs w:val="22"/>
        </w:rPr>
        <w:t>cumulating and remains to be judged (see e.g. Benson et al. 2015)</w:t>
      </w:r>
      <w:r w:rsidR="00235BF1" w:rsidRPr="00F3019D">
        <w:rPr>
          <w:rFonts w:cstheme="minorHAnsi"/>
          <w:color w:val="000000"/>
          <w:sz w:val="22"/>
          <w:szCs w:val="22"/>
        </w:rPr>
        <w:t>.</w:t>
      </w:r>
      <w:r w:rsidRPr="00F3019D">
        <w:rPr>
          <w:rFonts w:cstheme="minorHAnsi"/>
          <w:color w:val="000000"/>
          <w:sz w:val="22"/>
          <w:szCs w:val="22"/>
        </w:rPr>
        <w:t xml:space="preserve"> </w:t>
      </w:r>
      <w:r w:rsidR="00235BF1" w:rsidRPr="00F3019D">
        <w:rPr>
          <w:rFonts w:cstheme="minorHAnsi"/>
          <w:color w:val="000000"/>
          <w:sz w:val="22"/>
          <w:szCs w:val="22"/>
        </w:rPr>
        <w:t>H</w:t>
      </w:r>
      <w:r w:rsidRPr="00F3019D">
        <w:rPr>
          <w:rFonts w:cstheme="minorHAnsi"/>
          <w:color w:val="000000"/>
          <w:sz w:val="22"/>
          <w:szCs w:val="22"/>
        </w:rPr>
        <w:t>owever,</w:t>
      </w:r>
      <w:r w:rsidR="009917D7" w:rsidRPr="00F3019D">
        <w:rPr>
          <w:rFonts w:cstheme="minorHAnsi"/>
          <w:color w:val="000000"/>
          <w:sz w:val="22"/>
          <w:szCs w:val="22"/>
        </w:rPr>
        <w:t xml:space="preserve"> there is at least one characteristic of the nexus approach that makes it interesting to promote cross-</w:t>
      </w:r>
      <w:proofErr w:type="spellStart"/>
      <w:r w:rsidR="009917D7" w:rsidRPr="00F3019D">
        <w:rPr>
          <w:rFonts w:cstheme="minorHAnsi"/>
          <w:color w:val="000000"/>
          <w:sz w:val="22"/>
          <w:szCs w:val="22"/>
        </w:rPr>
        <w:t>sectoral</w:t>
      </w:r>
      <w:proofErr w:type="spellEnd"/>
      <w:r w:rsidR="009917D7" w:rsidRPr="00F3019D">
        <w:rPr>
          <w:rFonts w:cstheme="minorHAnsi"/>
          <w:color w:val="000000"/>
          <w:sz w:val="22"/>
          <w:szCs w:val="22"/>
        </w:rPr>
        <w:t xml:space="preserve"> coordination. Because </w:t>
      </w:r>
      <w:r w:rsidR="002A54E5" w:rsidRPr="00F3019D">
        <w:rPr>
          <w:rFonts w:cstheme="minorHAnsi"/>
          <w:color w:val="000000"/>
          <w:sz w:val="22"/>
          <w:szCs w:val="22"/>
        </w:rPr>
        <w:t xml:space="preserve">of its broad perspective and the absence of a single-resource focus – that could be water in the case of IWRM </w:t>
      </w:r>
      <w:r w:rsidR="00235BF1" w:rsidRPr="00F3019D">
        <w:rPr>
          <w:rFonts w:cstheme="minorHAnsi"/>
          <w:color w:val="000000"/>
          <w:sz w:val="22"/>
          <w:szCs w:val="22"/>
        </w:rPr>
        <w:t>–</w:t>
      </w:r>
      <w:r w:rsidR="009917D7" w:rsidRPr="00F3019D">
        <w:rPr>
          <w:rFonts w:cstheme="minorHAnsi"/>
          <w:color w:val="000000"/>
          <w:sz w:val="22"/>
          <w:szCs w:val="22"/>
        </w:rPr>
        <w:t xml:space="preserve"> the nexus approach </w:t>
      </w:r>
      <w:r w:rsidR="00EF1A75" w:rsidRPr="00F3019D">
        <w:rPr>
          <w:rFonts w:cstheme="minorHAnsi"/>
          <w:color w:val="000000"/>
          <w:sz w:val="22"/>
          <w:szCs w:val="22"/>
        </w:rPr>
        <w:t xml:space="preserve">can </w:t>
      </w:r>
      <w:r w:rsidR="009917D7" w:rsidRPr="00F3019D">
        <w:rPr>
          <w:rFonts w:cstheme="minorHAnsi"/>
          <w:color w:val="000000"/>
          <w:sz w:val="22"/>
          <w:szCs w:val="22"/>
        </w:rPr>
        <w:t xml:space="preserve">allow for a </w:t>
      </w:r>
      <w:r w:rsidR="002A54E5" w:rsidRPr="00F3019D">
        <w:rPr>
          <w:rFonts w:cstheme="minorHAnsi"/>
          <w:color w:val="000000"/>
          <w:sz w:val="22"/>
          <w:szCs w:val="22"/>
        </w:rPr>
        <w:t>more e</w:t>
      </w:r>
      <w:r w:rsidR="003E364A" w:rsidRPr="00F3019D">
        <w:rPr>
          <w:rFonts w:cstheme="minorHAnsi"/>
          <w:color w:val="000000"/>
          <w:sz w:val="22"/>
          <w:szCs w:val="22"/>
        </w:rPr>
        <w:t>g</w:t>
      </w:r>
      <w:r w:rsidR="002A54E5" w:rsidRPr="00F3019D">
        <w:rPr>
          <w:rFonts w:cstheme="minorHAnsi"/>
          <w:color w:val="000000"/>
          <w:sz w:val="22"/>
          <w:szCs w:val="22"/>
        </w:rPr>
        <w:t>alitarian</w:t>
      </w:r>
      <w:r w:rsidR="00EF1A75" w:rsidRPr="00F3019D">
        <w:rPr>
          <w:rFonts w:cstheme="minorHAnsi"/>
          <w:color w:val="000000"/>
          <w:sz w:val="22"/>
          <w:szCs w:val="22"/>
        </w:rPr>
        <w:t xml:space="preserve"> dialogue across sector</w:t>
      </w:r>
      <w:r w:rsidR="002A54E5" w:rsidRPr="00F3019D">
        <w:rPr>
          <w:rFonts w:cstheme="minorHAnsi"/>
          <w:color w:val="000000"/>
          <w:sz w:val="22"/>
          <w:szCs w:val="22"/>
        </w:rPr>
        <w:t>s</w:t>
      </w:r>
      <w:r w:rsidR="00EF1A75" w:rsidRPr="00F3019D">
        <w:rPr>
          <w:rFonts w:cstheme="minorHAnsi"/>
          <w:color w:val="000000"/>
          <w:sz w:val="22"/>
          <w:szCs w:val="22"/>
        </w:rPr>
        <w:t xml:space="preserve">. </w:t>
      </w:r>
      <w:r w:rsidR="002A54E5" w:rsidRPr="00F3019D">
        <w:rPr>
          <w:rFonts w:cstheme="minorHAnsi"/>
          <w:color w:val="000000"/>
          <w:sz w:val="22"/>
          <w:szCs w:val="22"/>
        </w:rPr>
        <w:t>For example i</w:t>
      </w:r>
      <w:r w:rsidR="00EF1A75" w:rsidRPr="00F3019D">
        <w:rPr>
          <w:rFonts w:cstheme="minorHAnsi"/>
          <w:color w:val="000000"/>
          <w:sz w:val="22"/>
          <w:szCs w:val="22"/>
        </w:rPr>
        <w:t xml:space="preserve">n the case of a river basin, </w:t>
      </w:r>
      <w:r w:rsidR="002A54E5" w:rsidRPr="00F3019D">
        <w:rPr>
          <w:rFonts w:cstheme="minorHAnsi"/>
          <w:color w:val="000000"/>
          <w:sz w:val="22"/>
          <w:szCs w:val="22"/>
        </w:rPr>
        <w:t xml:space="preserve">it </w:t>
      </w:r>
      <w:r w:rsidR="00EF1A75" w:rsidRPr="00F3019D">
        <w:rPr>
          <w:rFonts w:cstheme="minorHAnsi"/>
          <w:color w:val="000000"/>
          <w:sz w:val="22"/>
          <w:szCs w:val="22"/>
        </w:rPr>
        <w:t xml:space="preserve">can </w:t>
      </w:r>
      <w:r w:rsidR="00235BF1" w:rsidRPr="00F3019D">
        <w:rPr>
          <w:rFonts w:cstheme="minorHAnsi"/>
          <w:color w:val="000000"/>
          <w:sz w:val="22"/>
          <w:szCs w:val="22"/>
        </w:rPr>
        <w:t xml:space="preserve">encourage more involvement of </w:t>
      </w:r>
      <w:r w:rsidR="00EF1A75" w:rsidRPr="00F3019D">
        <w:rPr>
          <w:rFonts w:cstheme="minorHAnsi"/>
          <w:color w:val="000000"/>
          <w:sz w:val="22"/>
          <w:szCs w:val="22"/>
        </w:rPr>
        <w:t xml:space="preserve">important economic sectors such as agriculture and energy production in the dialogue around water management. </w:t>
      </w:r>
    </w:p>
    <w:p w:rsidR="00997CDF" w:rsidRPr="00F3019D" w:rsidRDefault="00541672" w:rsidP="00997CDF">
      <w:pPr>
        <w:spacing w:after="240"/>
        <w:rPr>
          <w:rFonts w:eastAsia="Times New Roman" w:cstheme="minorHAnsi"/>
          <w:sz w:val="22"/>
          <w:szCs w:val="22"/>
        </w:rPr>
      </w:pPr>
      <w:r w:rsidRPr="00F3019D">
        <w:rPr>
          <w:rFonts w:cstheme="minorHAnsi"/>
          <w:color w:val="000000"/>
          <w:sz w:val="22"/>
          <w:szCs w:val="22"/>
        </w:rPr>
        <w:lastRenderedPageBreak/>
        <w:t xml:space="preserve">Box </w:t>
      </w:r>
      <w:r w:rsidR="00F05D97" w:rsidRPr="00F3019D">
        <w:rPr>
          <w:rFonts w:cstheme="minorHAnsi"/>
          <w:color w:val="000000"/>
          <w:sz w:val="22"/>
          <w:szCs w:val="22"/>
        </w:rPr>
        <w:t>2</w:t>
      </w:r>
      <w:r w:rsidRPr="00F3019D">
        <w:rPr>
          <w:rFonts w:cstheme="minorHAnsi"/>
          <w:color w:val="000000"/>
          <w:sz w:val="22"/>
          <w:szCs w:val="22"/>
        </w:rPr>
        <w:t xml:space="preserve">. </w:t>
      </w:r>
      <w:proofErr w:type="gramStart"/>
      <w:r w:rsidR="00997CDF" w:rsidRPr="00F3019D">
        <w:rPr>
          <w:rFonts w:cstheme="minorHAnsi"/>
          <w:color w:val="000000"/>
          <w:sz w:val="22"/>
          <w:szCs w:val="22"/>
        </w:rPr>
        <w:t xml:space="preserve">A comparison of Integrated Water Resources Management (IWRM) and a </w:t>
      </w:r>
      <w:r w:rsidR="00235BF1" w:rsidRPr="00F3019D">
        <w:rPr>
          <w:rFonts w:cstheme="minorHAnsi"/>
          <w:color w:val="000000"/>
          <w:sz w:val="22"/>
          <w:szCs w:val="22"/>
        </w:rPr>
        <w:t>n</w:t>
      </w:r>
      <w:r w:rsidR="00997CDF" w:rsidRPr="00F3019D">
        <w:rPr>
          <w:rFonts w:cstheme="minorHAnsi"/>
          <w:color w:val="000000"/>
          <w:sz w:val="22"/>
          <w:szCs w:val="22"/>
        </w:rPr>
        <w:t>exus (</w:t>
      </w:r>
      <w:proofErr w:type="spellStart"/>
      <w:r w:rsidR="00997CDF" w:rsidRPr="00F3019D">
        <w:rPr>
          <w:rFonts w:cstheme="minorHAnsi"/>
          <w:color w:val="000000"/>
          <w:sz w:val="22"/>
          <w:szCs w:val="22"/>
        </w:rPr>
        <w:t>intersectoral</w:t>
      </w:r>
      <w:proofErr w:type="spellEnd"/>
      <w:r w:rsidR="00997CDF" w:rsidRPr="00F3019D">
        <w:rPr>
          <w:rFonts w:cstheme="minorHAnsi"/>
          <w:color w:val="000000"/>
          <w:sz w:val="22"/>
          <w:szCs w:val="22"/>
        </w:rPr>
        <w:t>) assessment</w:t>
      </w:r>
      <w:r w:rsidR="00742260">
        <w:rPr>
          <w:rStyle w:val="FootnoteReference"/>
          <w:rFonts w:cstheme="minorHAnsi"/>
          <w:color w:val="000000"/>
          <w:sz w:val="22"/>
          <w:szCs w:val="22"/>
        </w:rPr>
        <w:footnoteReference w:id="3"/>
      </w:r>
      <w:r w:rsidR="00997CDF" w:rsidRPr="00F3019D">
        <w:rPr>
          <w:rFonts w:cstheme="minorHAnsi"/>
          <w:color w:val="000000"/>
          <w:sz w:val="22"/>
          <w:szCs w:val="22"/>
        </w:rPr>
        <w:t>.</w:t>
      </w:r>
      <w:proofErr w:type="gramEnd"/>
    </w:p>
    <w:tbl>
      <w:tblPr>
        <w:tblStyle w:val="MediumShading1-Accent1"/>
        <w:tblW w:w="0" w:type="auto"/>
        <w:tblLook w:val="04A0" w:firstRow="1" w:lastRow="0" w:firstColumn="1" w:lastColumn="0" w:noHBand="0" w:noVBand="1"/>
      </w:tblPr>
      <w:tblGrid>
        <w:gridCol w:w="1668"/>
        <w:gridCol w:w="4110"/>
        <w:gridCol w:w="3844"/>
      </w:tblGrid>
      <w:tr w:rsidR="00997CDF" w:rsidRPr="000D11BB" w:rsidTr="00742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997CDF" w:rsidRPr="00F3019D" w:rsidRDefault="00576335" w:rsidP="00F05D97">
            <w:pPr>
              <w:rPr>
                <w:rFonts w:eastAsia="Times New Roman" w:cstheme="minorHAnsi"/>
                <w:sz w:val="22"/>
                <w:szCs w:val="22"/>
              </w:rPr>
            </w:pPr>
            <w:r w:rsidRPr="00F3019D">
              <w:rPr>
                <w:rFonts w:eastAsia="Times New Roman" w:cstheme="minorHAnsi"/>
                <w:sz w:val="22"/>
                <w:szCs w:val="22"/>
              </w:rPr>
              <w:t xml:space="preserve">Box </w:t>
            </w:r>
            <w:r w:rsidR="00F05D97" w:rsidRPr="00F3019D">
              <w:rPr>
                <w:rFonts w:eastAsia="Times New Roman" w:cstheme="minorHAnsi"/>
                <w:sz w:val="22"/>
                <w:szCs w:val="22"/>
              </w:rPr>
              <w:t>2</w:t>
            </w:r>
          </w:p>
        </w:tc>
        <w:tc>
          <w:tcPr>
            <w:tcW w:w="4110" w:type="dxa"/>
            <w:hideMark/>
          </w:tcPr>
          <w:p w:rsidR="00997CDF" w:rsidRPr="00F3019D" w:rsidRDefault="00997CDF" w:rsidP="00DB3AE7">
            <w:pPr>
              <w:spacing w:line="0" w:lineRule="atLeas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3019D">
              <w:rPr>
                <w:rFonts w:cstheme="minorHAnsi"/>
                <w:color w:val="000000"/>
                <w:sz w:val="22"/>
                <w:szCs w:val="22"/>
              </w:rPr>
              <w:t>IWRM</w:t>
            </w:r>
          </w:p>
        </w:tc>
        <w:tc>
          <w:tcPr>
            <w:tcW w:w="3844" w:type="dxa"/>
            <w:hideMark/>
          </w:tcPr>
          <w:p w:rsidR="00997CDF" w:rsidRPr="00F3019D" w:rsidRDefault="00997CDF" w:rsidP="00DB3AE7">
            <w:pPr>
              <w:spacing w:line="0" w:lineRule="atLeast"/>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F3019D">
              <w:rPr>
                <w:rFonts w:cstheme="minorHAnsi"/>
                <w:color w:val="000000"/>
                <w:sz w:val="22"/>
                <w:szCs w:val="22"/>
              </w:rPr>
              <w:t>Nexus (Water-Energy-Food)</w:t>
            </w:r>
          </w:p>
        </w:tc>
      </w:tr>
      <w:tr w:rsidR="00997CDF" w:rsidRPr="000D11BB" w:rsidTr="0074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997CDF" w:rsidRPr="00742260" w:rsidRDefault="00997CDF" w:rsidP="00DB3AE7">
            <w:pPr>
              <w:spacing w:line="0" w:lineRule="atLeast"/>
              <w:rPr>
                <w:rFonts w:cstheme="minorHAnsi"/>
                <w:sz w:val="21"/>
                <w:szCs w:val="21"/>
              </w:rPr>
            </w:pPr>
            <w:r w:rsidRPr="00742260">
              <w:rPr>
                <w:rFonts w:cstheme="minorHAnsi"/>
                <w:color w:val="000000"/>
                <w:sz w:val="21"/>
                <w:szCs w:val="21"/>
              </w:rPr>
              <w:t>Origin of the concept</w:t>
            </w:r>
          </w:p>
        </w:tc>
        <w:tc>
          <w:tcPr>
            <w:tcW w:w="4110" w:type="dxa"/>
            <w:hideMark/>
          </w:tcPr>
          <w:p w:rsidR="00997CDF" w:rsidRPr="00742260" w:rsidRDefault="00997CDF" w:rsidP="00326922">
            <w:pPr>
              <w:spacing w:line="0" w:lineRule="atLeast"/>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42260">
              <w:rPr>
                <w:rFonts w:cstheme="minorHAnsi"/>
                <w:color w:val="000000"/>
                <w:sz w:val="21"/>
                <w:szCs w:val="21"/>
              </w:rPr>
              <w:t>Agenda 21 - Rio de Jane</w:t>
            </w:r>
            <w:r w:rsidR="00326922" w:rsidRPr="00742260">
              <w:rPr>
                <w:rFonts w:cstheme="minorHAnsi"/>
                <w:color w:val="000000"/>
                <w:sz w:val="21"/>
                <w:szCs w:val="21"/>
              </w:rPr>
              <w:t>i</w:t>
            </w:r>
            <w:r w:rsidRPr="00742260">
              <w:rPr>
                <w:rFonts w:cstheme="minorHAnsi"/>
                <w:color w:val="000000"/>
                <w:sz w:val="21"/>
                <w:szCs w:val="21"/>
              </w:rPr>
              <w:t>ro, 1992</w:t>
            </w:r>
          </w:p>
        </w:tc>
        <w:tc>
          <w:tcPr>
            <w:tcW w:w="3844" w:type="dxa"/>
            <w:hideMark/>
          </w:tcPr>
          <w:p w:rsidR="00997CDF" w:rsidRPr="00742260" w:rsidRDefault="00997CDF" w:rsidP="00DB3AE7">
            <w:pPr>
              <w:spacing w:line="0" w:lineRule="atLeast"/>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42260">
              <w:rPr>
                <w:rFonts w:cstheme="minorHAnsi"/>
                <w:color w:val="000000"/>
                <w:sz w:val="21"/>
                <w:szCs w:val="21"/>
              </w:rPr>
              <w:t>First Nexus Conference - Bonn, 2011</w:t>
            </w:r>
          </w:p>
        </w:tc>
      </w:tr>
      <w:tr w:rsidR="00997CDF" w:rsidRPr="000D11BB" w:rsidTr="0074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997CDF" w:rsidRPr="00742260" w:rsidRDefault="00997CDF" w:rsidP="00DB3AE7">
            <w:pPr>
              <w:spacing w:line="0" w:lineRule="atLeast"/>
              <w:rPr>
                <w:rFonts w:cstheme="minorHAnsi"/>
                <w:sz w:val="21"/>
                <w:szCs w:val="21"/>
              </w:rPr>
            </w:pPr>
            <w:r w:rsidRPr="00742260">
              <w:rPr>
                <w:rFonts w:cstheme="minorHAnsi"/>
                <w:color w:val="000000"/>
                <w:sz w:val="21"/>
                <w:szCs w:val="21"/>
              </w:rPr>
              <w:t>Trigger</w:t>
            </w:r>
          </w:p>
        </w:tc>
        <w:tc>
          <w:tcPr>
            <w:tcW w:w="4110" w:type="dxa"/>
            <w:hideMark/>
          </w:tcPr>
          <w:p w:rsidR="00997CDF" w:rsidRPr="00742260" w:rsidRDefault="00997CDF" w:rsidP="00DB3AE7">
            <w:pPr>
              <w:spacing w:line="0" w:lineRule="atLeast"/>
              <w:cnfStyle w:val="000000010000" w:firstRow="0" w:lastRow="0" w:firstColumn="0" w:lastColumn="0" w:oddVBand="0" w:evenVBand="0" w:oddHBand="0" w:evenHBand="1" w:firstRowFirstColumn="0" w:firstRowLastColumn="0" w:lastRowFirstColumn="0" w:lastRowLastColumn="0"/>
              <w:rPr>
                <w:rFonts w:cstheme="minorHAnsi"/>
                <w:sz w:val="21"/>
                <w:szCs w:val="21"/>
              </w:rPr>
            </w:pPr>
            <w:proofErr w:type="spellStart"/>
            <w:r w:rsidRPr="00742260">
              <w:rPr>
                <w:rFonts w:cstheme="minorHAnsi"/>
                <w:color w:val="000000"/>
                <w:sz w:val="21"/>
                <w:szCs w:val="21"/>
              </w:rPr>
              <w:t>Sectoral</w:t>
            </w:r>
            <w:proofErr w:type="spellEnd"/>
            <w:r w:rsidRPr="00742260">
              <w:rPr>
                <w:rFonts w:cstheme="minorHAnsi"/>
                <w:color w:val="000000"/>
                <w:sz w:val="21"/>
                <w:szCs w:val="21"/>
              </w:rPr>
              <w:t xml:space="preserve"> strategies and plans need more integration to meet key water supply goals.</w:t>
            </w:r>
          </w:p>
        </w:tc>
        <w:tc>
          <w:tcPr>
            <w:tcW w:w="3844" w:type="dxa"/>
            <w:hideMark/>
          </w:tcPr>
          <w:p w:rsidR="00997CDF" w:rsidRPr="00742260" w:rsidRDefault="00997CDF" w:rsidP="000D11BB">
            <w:pPr>
              <w:spacing w:line="0" w:lineRule="atLeast"/>
              <w:cnfStyle w:val="000000010000" w:firstRow="0" w:lastRow="0" w:firstColumn="0" w:lastColumn="0" w:oddVBand="0" w:evenVBand="0" w:oddHBand="0" w:evenHBand="1" w:firstRowFirstColumn="0" w:firstRowLastColumn="0" w:lastRowFirstColumn="0" w:lastRowLastColumn="0"/>
              <w:rPr>
                <w:rFonts w:cstheme="minorHAnsi"/>
                <w:sz w:val="21"/>
                <w:szCs w:val="21"/>
              </w:rPr>
            </w:pPr>
            <w:proofErr w:type="spellStart"/>
            <w:r w:rsidRPr="00742260">
              <w:rPr>
                <w:rFonts w:cstheme="minorHAnsi"/>
                <w:color w:val="000000"/>
                <w:sz w:val="21"/>
                <w:szCs w:val="21"/>
              </w:rPr>
              <w:t>Sectoral</w:t>
            </w:r>
            <w:proofErr w:type="spellEnd"/>
            <w:r w:rsidRPr="00742260">
              <w:rPr>
                <w:rFonts w:cstheme="minorHAnsi"/>
                <w:color w:val="000000"/>
                <w:sz w:val="21"/>
                <w:szCs w:val="21"/>
              </w:rPr>
              <w:t xml:space="preserve"> strategies and plans need more integration and dynamic and dependent development scenarios </w:t>
            </w:r>
            <w:r w:rsidR="000D11BB" w:rsidRPr="00742260">
              <w:rPr>
                <w:rFonts w:cstheme="minorHAnsi"/>
                <w:color w:val="000000"/>
                <w:sz w:val="21"/>
                <w:szCs w:val="21"/>
              </w:rPr>
              <w:t xml:space="preserve">to be </w:t>
            </w:r>
            <w:r w:rsidRPr="00742260">
              <w:rPr>
                <w:rFonts w:cstheme="minorHAnsi"/>
                <w:color w:val="000000"/>
                <w:sz w:val="21"/>
                <w:szCs w:val="21"/>
              </w:rPr>
              <w:t>considered.</w:t>
            </w:r>
          </w:p>
        </w:tc>
      </w:tr>
      <w:tr w:rsidR="00997CDF" w:rsidRPr="000D11BB" w:rsidTr="0074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997CDF" w:rsidRPr="00742260" w:rsidRDefault="00997CDF" w:rsidP="00DB3AE7">
            <w:pPr>
              <w:spacing w:line="0" w:lineRule="atLeast"/>
              <w:rPr>
                <w:rFonts w:cstheme="minorHAnsi"/>
                <w:sz w:val="21"/>
                <w:szCs w:val="21"/>
              </w:rPr>
            </w:pPr>
            <w:r w:rsidRPr="00742260">
              <w:rPr>
                <w:rFonts w:cstheme="minorHAnsi"/>
                <w:color w:val="000000"/>
                <w:sz w:val="21"/>
                <w:szCs w:val="21"/>
              </w:rPr>
              <w:t>Objective</w:t>
            </w:r>
          </w:p>
        </w:tc>
        <w:tc>
          <w:tcPr>
            <w:tcW w:w="4110" w:type="dxa"/>
            <w:hideMark/>
          </w:tcPr>
          <w:p w:rsidR="00997CDF" w:rsidRPr="00742260" w:rsidRDefault="00997CDF" w:rsidP="00DB3AE7">
            <w:pPr>
              <w:spacing w:line="0" w:lineRule="atLeast"/>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42260">
              <w:rPr>
                <w:rFonts w:cstheme="minorHAnsi"/>
                <w:color w:val="000000"/>
                <w:sz w:val="21"/>
                <w:szCs w:val="21"/>
              </w:rPr>
              <w:t>Improve efficiency in the use of water (GWP, 2000)</w:t>
            </w:r>
            <w:r w:rsidR="000D11BB" w:rsidRPr="00742260">
              <w:rPr>
                <w:rFonts w:cstheme="minorHAnsi"/>
                <w:color w:val="000000"/>
                <w:sz w:val="21"/>
                <w:szCs w:val="21"/>
              </w:rPr>
              <w:t>.</w:t>
            </w:r>
          </w:p>
        </w:tc>
        <w:tc>
          <w:tcPr>
            <w:tcW w:w="3844" w:type="dxa"/>
            <w:hideMark/>
          </w:tcPr>
          <w:p w:rsidR="00997CDF" w:rsidRPr="00742260" w:rsidRDefault="00997CDF" w:rsidP="00DB3AE7">
            <w:pPr>
              <w:spacing w:line="0" w:lineRule="atLeast"/>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42260">
              <w:rPr>
                <w:rFonts w:cstheme="minorHAnsi"/>
                <w:color w:val="000000"/>
                <w:sz w:val="21"/>
                <w:szCs w:val="21"/>
              </w:rPr>
              <w:t>Address externalities across sectors and achieve overall resource use efficiency (SEI, 2011)</w:t>
            </w:r>
            <w:r w:rsidR="000D11BB" w:rsidRPr="00742260">
              <w:rPr>
                <w:rFonts w:cstheme="minorHAnsi"/>
                <w:color w:val="000000"/>
                <w:sz w:val="21"/>
                <w:szCs w:val="21"/>
              </w:rPr>
              <w:t>.</w:t>
            </w:r>
          </w:p>
        </w:tc>
      </w:tr>
      <w:tr w:rsidR="00997CDF" w:rsidRPr="000D11BB" w:rsidTr="0074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997CDF" w:rsidRPr="00742260" w:rsidRDefault="00997CDF" w:rsidP="00DB3AE7">
            <w:pPr>
              <w:spacing w:line="0" w:lineRule="atLeast"/>
              <w:rPr>
                <w:rFonts w:cstheme="minorHAnsi"/>
                <w:sz w:val="21"/>
                <w:szCs w:val="21"/>
              </w:rPr>
            </w:pPr>
            <w:r w:rsidRPr="00742260">
              <w:rPr>
                <w:rFonts w:cstheme="minorHAnsi"/>
                <w:color w:val="000000"/>
                <w:sz w:val="21"/>
                <w:szCs w:val="21"/>
              </w:rPr>
              <w:t>Entry point</w:t>
            </w:r>
          </w:p>
        </w:tc>
        <w:tc>
          <w:tcPr>
            <w:tcW w:w="4110" w:type="dxa"/>
            <w:hideMark/>
          </w:tcPr>
          <w:p w:rsidR="00997CDF" w:rsidRPr="00742260" w:rsidRDefault="00997CDF" w:rsidP="00E96DD0">
            <w:pPr>
              <w:spacing w:line="0" w:lineRule="atLeas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742260">
              <w:rPr>
                <w:rFonts w:cstheme="minorHAnsi"/>
                <w:color w:val="000000"/>
                <w:sz w:val="21"/>
                <w:szCs w:val="21"/>
              </w:rPr>
              <w:t xml:space="preserve">Water </w:t>
            </w:r>
            <w:r w:rsidR="00E96DD0" w:rsidRPr="00742260">
              <w:rPr>
                <w:rFonts w:cstheme="minorHAnsi"/>
                <w:color w:val="000000"/>
                <w:sz w:val="21"/>
                <w:szCs w:val="21"/>
              </w:rPr>
              <w:t>use</w:t>
            </w:r>
            <w:r w:rsidRPr="00742260">
              <w:rPr>
                <w:rFonts w:cstheme="minorHAnsi"/>
                <w:color w:val="000000"/>
                <w:sz w:val="21"/>
                <w:szCs w:val="21"/>
              </w:rPr>
              <w:t>; water resources management.</w:t>
            </w:r>
          </w:p>
        </w:tc>
        <w:tc>
          <w:tcPr>
            <w:tcW w:w="3844" w:type="dxa"/>
            <w:hideMark/>
          </w:tcPr>
          <w:p w:rsidR="00997CDF" w:rsidRPr="00742260" w:rsidRDefault="00997CDF" w:rsidP="00DB3AE7">
            <w:pPr>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742260">
              <w:rPr>
                <w:rFonts w:cstheme="minorHAnsi"/>
                <w:color w:val="000000"/>
                <w:sz w:val="21"/>
                <w:szCs w:val="21"/>
              </w:rPr>
              <w:t>Externalities between sectors; management of natural resources.</w:t>
            </w:r>
          </w:p>
          <w:p w:rsidR="00997CDF" w:rsidRPr="00742260" w:rsidRDefault="00997CDF" w:rsidP="000D11BB">
            <w:pPr>
              <w:spacing w:line="0" w:lineRule="atLeas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742260">
              <w:rPr>
                <w:rFonts w:cstheme="minorHAnsi"/>
                <w:color w:val="000000"/>
                <w:sz w:val="21"/>
                <w:szCs w:val="21"/>
              </w:rPr>
              <w:t>The entry point can be different (e.g. water</w:t>
            </w:r>
            <w:r w:rsidR="000D11BB" w:rsidRPr="00742260">
              <w:rPr>
                <w:rFonts w:cstheme="minorHAnsi"/>
                <w:color w:val="000000"/>
                <w:sz w:val="21"/>
                <w:szCs w:val="21"/>
              </w:rPr>
              <w:t xml:space="preserve"> or</w:t>
            </w:r>
            <w:r w:rsidRPr="00742260">
              <w:rPr>
                <w:rFonts w:cstheme="minorHAnsi"/>
                <w:color w:val="000000"/>
                <w:sz w:val="21"/>
                <w:szCs w:val="21"/>
              </w:rPr>
              <w:t xml:space="preserve"> energy) depending on the perspective of the policy maker and the priorities (</w:t>
            </w:r>
            <w:proofErr w:type="spellStart"/>
            <w:r w:rsidRPr="00742260">
              <w:rPr>
                <w:rFonts w:cstheme="minorHAnsi"/>
                <w:color w:val="000000"/>
                <w:sz w:val="21"/>
                <w:szCs w:val="21"/>
              </w:rPr>
              <w:t>Bazilian</w:t>
            </w:r>
            <w:proofErr w:type="spellEnd"/>
            <w:r w:rsidRPr="00742260">
              <w:rPr>
                <w:rFonts w:cstheme="minorHAnsi"/>
                <w:color w:val="000000"/>
                <w:sz w:val="21"/>
                <w:szCs w:val="21"/>
              </w:rPr>
              <w:t xml:space="preserve"> et al, 2011)</w:t>
            </w:r>
            <w:r w:rsidR="00E96DD0" w:rsidRPr="00742260">
              <w:rPr>
                <w:rFonts w:cstheme="minorHAnsi"/>
                <w:color w:val="000000"/>
                <w:sz w:val="21"/>
                <w:szCs w:val="21"/>
              </w:rPr>
              <w:t xml:space="preserve">. Seeks to engage different sectors </w:t>
            </w:r>
            <w:r w:rsidR="000D11BB" w:rsidRPr="00742260">
              <w:rPr>
                <w:rFonts w:cstheme="minorHAnsi"/>
                <w:color w:val="000000"/>
                <w:sz w:val="21"/>
                <w:szCs w:val="21"/>
              </w:rPr>
              <w:t xml:space="preserve">in coordination </w:t>
            </w:r>
            <w:r w:rsidR="00E96DD0" w:rsidRPr="00742260">
              <w:rPr>
                <w:rFonts w:cstheme="minorHAnsi"/>
                <w:color w:val="000000"/>
                <w:sz w:val="21"/>
                <w:szCs w:val="21"/>
              </w:rPr>
              <w:t>on a more equal footing.</w:t>
            </w:r>
          </w:p>
        </w:tc>
      </w:tr>
      <w:tr w:rsidR="00997CDF" w:rsidRPr="000D11BB" w:rsidTr="0074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997CDF" w:rsidRPr="00742260" w:rsidRDefault="00997CDF" w:rsidP="00DB3AE7">
            <w:pPr>
              <w:spacing w:line="0" w:lineRule="atLeast"/>
              <w:rPr>
                <w:rFonts w:cstheme="minorHAnsi"/>
                <w:sz w:val="21"/>
                <w:szCs w:val="21"/>
              </w:rPr>
            </w:pPr>
            <w:r w:rsidRPr="00742260">
              <w:rPr>
                <w:rFonts w:cstheme="minorHAnsi"/>
                <w:color w:val="000000"/>
                <w:sz w:val="21"/>
                <w:szCs w:val="21"/>
              </w:rPr>
              <w:t>Main challenges</w:t>
            </w:r>
          </w:p>
        </w:tc>
        <w:tc>
          <w:tcPr>
            <w:tcW w:w="4110" w:type="dxa"/>
            <w:hideMark/>
          </w:tcPr>
          <w:p w:rsidR="00997CDF" w:rsidRPr="00742260" w:rsidRDefault="00997CDF" w:rsidP="000D11BB">
            <w:pPr>
              <w:spacing w:line="0" w:lineRule="atLeast"/>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42260">
              <w:rPr>
                <w:rFonts w:cstheme="minorHAnsi"/>
                <w:color w:val="000000"/>
                <w:sz w:val="21"/>
                <w:szCs w:val="21"/>
              </w:rPr>
              <w:t>Securing appropriate water for people, food</w:t>
            </w:r>
            <w:r w:rsidR="000D11BB" w:rsidRPr="00742260">
              <w:rPr>
                <w:rFonts w:cstheme="minorHAnsi"/>
                <w:color w:val="000000"/>
                <w:sz w:val="21"/>
                <w:szCs w:val="21"/>
              </w:rPr>
              <w:t xml:space="preserve"> </w:t>
            </w:r>
            <w:r w:rsidRPr="00742260">
              <w:rPr>
                <w:rFonts w:cstheme="minorHAnsi"/>
                <w:color w:val="000000"/>
                <w:sz w:val="21"/>
                <w:szCs w:val="21"/>
              </w:rPr>
              <w:t>production, aquatic and terrestrial ecosystems. Dealing with variability of water in time and space, with risks related to water flows, groundwater recharge and water quality. Create awareness and forge political will to act, promoting collaboration across sectors and boundaries (GWP, 2000)</w:t>
            </w:r>
            <w:r w:rsidR="000D11BB" w:rsidRPr="00742260">
              <w:rPr>
                <w:rFonts w:cstheme="minorHAnsi"/>
                <w:color w:val="000000"/>
                <w:sz w:val="21"/>
                <w:szCs w:val="21"/>
              </w:rPr>
              <w:t>.</w:t>
            </w:r>
          </w:p>
        </w:tc>
        <w:tc>
          <w:tcPr>
            <w:tcW w:w="3844" w:type="dxa"/>
            <w:hideMark/>
          </w:tcPr>
          <w:p w:rsidR="00997CDF" w:rsidRPr="00742260" w:rsidRDefault="00997CDF" w:rsidP="00E96DD0">
            <w:pPr>
              <w:spacing w:line="0" w:lineRule="atLeast"/>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42260">
              <w:rPr>
                <w:rFonts w:cstheme="minorHAnsi"/>
                <w:color w:val="000000"/>
                <w:sz w:val="21"/>
                <w:szCs w:val="21"/>
              </w:rPr>
              <w:t xml:space="preserve">Define actions, trade-offs and synergies in the provision of water, food and energy from resource to use. Harmonize often diverging policy directions, targets and goals of different sectors. </w:t>
            </w:r>
          </w:p>
        </w:tc>
      </w:tr>
      <w:tr w:rsidR="00997CDF" w:rsidRPr="000D11BB" w:rsidTr="0074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997CDF" w:rsidRPr="00742260" w:rsidRDefault="00997CDF" w:rsidP="00DB3AE7">
            <w:pPr>
              <w:spacing w:line="0" w:lineRule="atLeast"/>
              <w:rPr>
                <w:rFonts w:cstheme="minorHAnsi"/>
                <w:sz w:val="21"/>
                <w:szCs w:val="21"/>
              </w:rPr>
            </w:pPr>
            <w:r w:rsidRPr="00742260">
              <w:rPr>
                <w:rFonts w:cstheme="minorHAnsi"/>
                <w:color w:val="000000"/>
                <w:sz w:val="21"/>
                <w:szCs w:val="21"/>
              </w:rPr>
              <w:t>Boundaries of a typical IWRM or Nexus analysis</w:t>
            </w:r>
          </w:p>
        </w:tc>
        <w:tc>
          <w:tcPr>
            <w:tcW w:w="4110" w:type="dxa"/>
            <w:hideMark/>
          </w:tcPr>
          <w:p w:rsidR="00997CDF" w:rsidRPr="00742260" w:rsidRDefault="00997CDF" w:rsidP="008A4BA0">
            <w:pPr>
              <w:spacing w:line="0" w:lineRule="atLeas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742260">
              <w:rPr>
                <w:rFonts w:cstheme="minorHAnsi"/>
                <w:color w:val="000000"/>
                <w:sz w:val="21"/>
                <w:szCs w:val="21"/>
              </w:rPr>
              <w:t>Basin or sub-basin.</w:t>
            </w:r>
          </w:p>
        </w:tc>
        <w:tc>
          <w:tcPr>
            <w:tcW w:w="3844" w:type="dxa"/>
            <w:hideMark/>
          </w:tcPr>
          <w:p w:rsidR="00997CDF" w:rsidRPr="00742260" w:rsidRDefault="00997CDF" w:rsidP="000D11BB">
            <w:pPr>
              <w:spacing w:line="0" w:lineRule="atLeas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742260">
              <w:rPr>
                <w:rFonts w:cstheme="minorHAnsi"/>
                <w:color w:val="000000"/>
                <w:sz w:val="21"/>
                <w:szCs w:val="21"/>
              </w:rPr>
              <w:t xml:space="preserve">Depending on the focus, could be local, national, </w:t>
            </w:r>
            <w:r w:rsidR="00076D48" w:rsidRPr="00742260">
              <w:rPr>
                <w:rFonts w:cstheme="minorHAnsi"/>
                <w:color w:val="000000"/>
                <w:sz w:val="21"/>
                <w:szCs w:val="21"/>
              </w:rPr>
              <w:t xml:space="preserve">basin level, </w:t>
            </w:r>
            <w:r w:rsidRPr="00742260">
              <w:rPr>
                <w:rFonts w:cstheme="minorHAnsi"/>
                <w:color w:val="000000"/>
                <w:sz w:val="21"/>
                <w:szCs w:val="21"/>
              </w:rPr>
              <w:t>regional or global</w:t>
            </w:r>
            <w:r w:rsidR="000D11BB" w:rsidRPr="00742260">
              <w:rPr>
                <w:rFonts w:cstheme="minorHAnsi"/>
                <w:color w:val="000000"/>
                <w:sz w:val="21"/>
                <w:szCs w:val="21"/>
              </w:rPr>
              <w:t>,</w:t>
            </w:r>
            <w:r w:rsidR="00076D48" w:rsidRPr="00742260">
              <w:rPr>
                <w:rStyle w:val="FootnoteReference"/>
                <w:rFonts w:cstheme="minorHAnsi"/>
                <w:color w:val="000000"/>
                <w:sz w:val="21"/>
                <w:szCs w:val="21"/>
              </w:rPr>
              <w:footnoteReference w:id="4"/>
            </w:r>
            <w:r w:rsidRPr="00742260">
              <w:rPr>
                <w:rFonts w:cstheme="minorHAnsi"/>
                <w:color w:val="000000"/>
                <w:sz w:val="21"/>
                <w:szCs w:val="21"/>
              </w:rPr>
              <w:t xml:space="preserve"> with a particular emphasis on basins.</w:t>
            </w:r>
          </w:p>
        </w:tc>
      </w:tr>
      <w:tr w:rsidR="00997CDF" w:rsidRPr="000D11BB" w:rsidTr="007422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997CDF" w:rsidRPr="00742260" w:rsidRDefault="002A54E5" w:rsidP="00DB3AE7">
            <w:pPr>
              <w:spacing w:line="0" w:lineRule="atLeast"/>
              <w:rPr>
                <w:rFonts w:cstheme="minorHAnsi"/>
                <w:sz w:val="21"/>
                <w:szCs w:val="21"/>
              </w:rPr>
            </w:pPr>
            <w:r w:rsidRPr="00742260">
              <w:rPr>
                <w:rFonts w:cstheme="minorHAnsi"/>
                <w:color w:val="000000"/>
                <w:sz w:val="21"/>
                <w:szCs w:val="21"/>
              </w:rPr>
              <w:t>Sectors and resources</w:t>
            </w:r>
          </w:p>
        </w:tc>
        <w:tc>
          <w:tcPr>
            <w:tcW w:w="4110" w:type="dxa"/>
            <w:hideMark/>
          </w:tcPr>
          <w:p w:rsidR="00997CDF" w:rsidRPr="00742260" w:rsidRDefault="00997CDF" w:rsidP="00DB3AE7">
            <w:pPr>
              <w:spacing w:line="0" w:lineRule="atLeast"/>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42260">
              <w:rPr>
                <w:rFonts w:cstheme="minorHAnsi"/>
                <w:color w:val="000000"/>
                <w:sz w:val="21"/>
                <w:szCs w:val="21"/>
              </w:rPr>
              <w:t xml:space="preserve">Water resource is at the </w:t>
            </w:r>
            <w:proofErr w:type="spellStart"/>
            <w:r w:rsidRPr="00742260">
              <w:rPr>
                <w:rFonts w:cstheme="minorHAnsi"/>
                <w:color w:val="000000"/>
                <w:sz w:val="21"/>
                <w:szCs w:val="21"/>
              </w:rPr>
              <w:t>center</w:t>
            </w:r>
            <w:proofErr w:type="spellEnd"/>
            <w:r w:rsidRPr="00742260">
              <w:rPr>
                <w:rFonts w:cstheme="minorHAnsi"/>
                <w:color w:val="000000"/>
                <w:sz w:val="21"/>
                <w:szCs w:val="21"/>
              </w:rPr>
              <w:t xml:space="preserve"> and outlooks for different users and different needs are considered. </w:t>
            </w:r>
          </w:p>
        </w:tc>
        <w:tc>
          <w:tcPr>
            <w:tcW w:w="3844" w:type="dxa"/>
            <w:hideMark/>
          </w:tcPr>
          <w:p w:rsidR="00997CDF" w:rsidRPr="00742260" w:rsidRDefault="00997CDF" w:rsidP="000D11BB">
            <w:pPr>
              <w:spacing w:line="0" w:lineRule="atLeast"/>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742260">
              <w:rPr>
                <w:rFonts w:cstheme="minorHAnsi"/>
                <w:color w:val="000000"/>
                <w:sz w:val="21"/>
                <w:szCs w:val="21"/>
              </w:rPr>
              <w:t>There is no universal methodology</w:t>
            </w:r>
            <w:r w:rsidR="002A54E5" w:rsidRPr="00742260">
              <w:rPr>
                <w:rFonts w:cstheme="minorHAnsi"/>
                <w:color w:val="000000"/>
                <w:sz w:val="21"/>
                <w:szCs w:val="21"/>
              </w:rPr>
              <w:t xml:space="preserve">. </w:t>
            </w:r>
            <w:r w:rsidRPr="00742260">
              <w:rPr>
                <w:rFonts w:cstheme="minorHAnsi"/>
                <w:color w:val="000000"/>
                <w:sz w:val="21"/>
                <w:szCs w:val="21"/>
              </w:rPr>
              <w:t>Depending on the focus of the analysis, water</w:t>
            </w:r>
            <w:r w:rsidR="000D11BB" w:rsidRPr="00742260">
              <w:rPr>
                <w:rFonts w:cstheme="minorHAnsi"/>
                <w:color w:val="000000"/>
                <w:sz w:val="21"/>
                <w:szCs w:val="21"/>
              </w:rPr>
              <w:t>, energy or land use</w:t>
            </w:r>
            <w:r w:rsidRPr="00742260">
              <w:rPr>
                <w:rFonts w:cstheme="minorHAnsi"/>
                <w:color w:val="000000"/>
                <w:sz w:val="21"/>
                <w:szCs w:val="21"/>
              </w:rPr>
              <w:t xml:space="preserve"> can be at the centr</w:t>
            </w:r>
            <w:r w:rsidR="000D11BB" w:rsidRPr="00742260">
              <w:rPr>
                <w:rFonts w:cstheme="minorHAnsi"/>
                <w:color w:val="000000"/>
                <w:sz w:val="21"/>
                <w:szCs w:val="21"/>
              </w:rPr>
              <w:t>e</w:t>
            </w:r>
            <w:r w:rsidRPr="00742260">
              <w:rPr>
                <w:rFonts w:cstheme="minorHAnsi"/>
                <w:color w:val="000000"/>
                <w:sz w:val="21"/>
                <w:szCs w:val="21"/>
              </w:rPr>
              <w:t xml:space="preserve"> (</w:t>
            </w:r>
            <w:proofErr w:type="spellStart"/>
            <w:r w:rsidRPr="00742260">
              <w:rPr>
                <w:rFonts w:cstheme="minorHAnsi"/>
                <w:color w:val="000000"/>
                <w:sz w:val="21"/>
                <w:szCs w:val="21"/>
              </w:rPr>
              <w:t>Bazilian</w:t>
            </w:r>
            <w:proofErr w:type="spellEnd"/>
            <w:r w:rsidRPr="00742260">
              <w:rPr>
                <w:rFonts w:cstheme="minorHAnsi"/>
                <w:color w:val="000000"/>
                <w:sz w:val="21"/>
                <w:szCs w:val="21"/>
              </w:rPr>
              <w:t xml:space="preserve"> et al., 2011). However, outlooks for other sectors are dynamic responding to the same drivers as well as to feedbacks between sectors.</w:t>
            </w:r>
          </w:p>
        </w:tc>
      </w:tr>
      <w:tr w:rsidR="00997CDF" w:rsidRPr="000D11BB" w:rsidTr="00742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rsidR="00997CDF" w:rsidRPr="00742260" w:rsidRDefault="00997CDF" w:rsidP="00DB3AE7">
            <w:pPr>
              <w:spacing w:line="0" w:lineRule="atLeast"/>
              <w:rPr>
                <w:rFonts w:cstheme="minorHAnsi"/>
                <w:sz w:val="21"/>
                <w:szCs w:val="21"/>
              </w:rPr>
            </w:pPr>
            <w:r w:rsidRPr="00742260">
              <w:rPr>
                <w:rFonts w:cstheme="minorHAnsi"/>
                <w:color w:val="000000"/>
                <w:sz w:val="21"/>
                <w:szCs w:val="21"/>
              </w:rPr>
              <w:t>International dimension</w:t>
            </w:r>
          </w:p>
        </w:tc>
        <w:tc>
          <w:tcPr>
            <w:tcW w:w="4110" w:type="dxa"/>
            <w:hideMark/>
          </w:tcPr>
          <w:p w:rsidR="00997CDF" w:rsidRPr="00742260" w:rsidRDefault="00997CDF" w:rsidP="00DB3AE7">
            <w:pPr>
              <w:spacing w:line="0" w:lineRule="atLeas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742260">
              <w:rPr>
                <w:rFonts w:cstheme="minorHAnsi"/>
                <w:color w:val="000000"/>
                <w:sz w:val="21"/>
                <w:szCs w:val="21"/>
              </w:rPr>
              <w:t xml:space="preserve">Explicitly reflected where water bodies are shared, calling for </w:t>
            </w:r>
            <w:proofErr w:type="spellStart"/>
            <w:r w:rsidRPr="00742260">
              <w:rPr>
                <w:rFonts w:cstheme="minorHAnsi"/>
                <w:color w:val="000000"/>
                <w:sz w:val="21"/>
                <w:szCs w:val="21"/>
              </w:rPr>
              <w:t>transboundary</w:t>
            </w:r>
            <w:proofErr w:type="spellEnd"/>
            <w:r w:rsidRPr="00742260">
              <w:rPr>
                <w:rFonts w:cstheme="minorHAnsi"/>
                <w:color w:val="000000"/>
                <w:sz w:val="21"/>
                <w:szCs w:val="21"/>
              </w:rPr>
              <w:t xml:space="preserve"> cooperation.</w:t>
            </w:r>
          </w:p>
        </w:tc>
        <w:tc>
          <w:tcPr>
            <w:tcW w:w="3844" w:type="dxa"/>
            <w:hideMark/>
          </w:tcPr>
          <w:p w:rsidR="00997CDF" w:rsidRPr="00742260" w:rsidRDefault="00997CDF" w:rsidP="00DB3AE7">
            <w:pPr>
              <w:spacing w:line="0" w:lineRule="atLeast"/>
              <w:cnfStyle w:val="000000010000" w:firstRow="0" w:lastRow="0" w:firstColumn="0" w:lastColumn="0" w:oddVBand="0" w:evenVBand="0" w:oddHBand="0" w:evenHBand="1" w:firstRowFirstColumn="0" w:firstRowLastColumn="0" w:lastRowFirstColumn="0" w:lastRowLastColumn="0"/>
              <w:rPr>
                <w:rFonts w:cstheme="minorHAnsi"/>
                <w:sz w:val="21"/>
                <w:szCs w:val="21"/>
              </w:rPr>
            </w:pPr>
            <w:r w:rsidRPr="00742260">
              <w:rPr>
                <w:rFonts w:cstheme="minorHAnsi"/>
                <w:color w:val="000000"/>
                <w:sz w:val="21"/>
                <w:szCs w:val="21"/>
              </w:rPr>
              <w:t xml:space="preserve">Explicitly reflected where resources or linkages between sectors are shared. (This would include for example, </w:t>
            </w:r>
            <w:proofErr w:type="spellStart"/>
            <w:r w:rsidRPr="00742260">
              <w:rPr>
                <w:rFonts w:cstheme="minorHAnsi"/>
                <w:color w:val="000000"/>
                <w:sz w:val="21"/>
                <w:szCs w:val="21"/>
              </w:rPr>
              <w:t>transboundary</w:t>
            </w:r>
            <w:proofErr w:type="spellEnd"/>
            <w:r w:rsidRPr="00742260">
              <w:rPr>
                <w:rFonts w:cstheme="minorHAnsi"/>
                <w:color w:val="000000"/>
                <w:sz w:val="21"/>
                <w:szCs w:val="21"/>
              </w:rPr>
              <w:t xml:space="preserve"> water bodies, but also regional power pools etc.)</w:t>
            </w:r>
          </w:p>
        </w:tc>
      </w:tr>
    </w:tbl>
    <w:p w:rsidR="00F55331" w:rsidRPr="00F3019D" w:rsidRDefault="003E364A" w:rsidP="003E364A">
      <w:pPr>
        <w:pStyle w:val="Heading1"/>
      </w:pPr>
      <w:proofErr w:type="spellStart"/>
      <w:r w:rsidRPr="00F3019D">
        <w:lastRenderedPageBreak/>
        <w:t>Transboundary</w:t>
      </w:r>
      <w:proofErr w:type="spellEnd"/>
      <w:r w:rsidRPr="00F3019D">
        <w:t xml:space="preserve"> settings: </w:t>
      </w:r>
      <w:r w:rsidR="00F55331" w:rsidRPr="00F3019D">
        <w:t xml:space="preserve">Water as an entry point </w:t>
      </w:r>
      <w:r w:rsidRPr="00F3019D">
        <w:t>to the nexus</w:t>
      </w:r>
    </w:p>
    <w:p w:rsidR="00F55331" w:rsidRPr="00F3019D" w:rsidRDefault="00F55331" w:rsidP="00F55331">
      <w:pPr>
        <w:rPr>
          <w:rFonts w:eastAsia="Times New Roman" w:cstheme="minorHAnsi"/>
          <w:sz w:val="22"/>
          <w:szCs w:val="22"/>
        </w:rPr>
      </w:pPr>
    </w:p>
    <w:p w:rsidR="00F55331" w:rsidRPr="00F3019D" w:rsidRDefault="004319E2" w:rsidP="00DA2B26">
      <w:pPr>
        <w:jc w:val="both"/>
        <w:rPr>
          <w:rFonts w:cstheme="minorHAnsi"/>
          <w:color w:val="000000"/>
          <w:sz w:val="22"/>
          <w:szCs w:val="22"/>
        </w:rPr>
      </w:pPr>
      <w:r w:rsidRPr="00F3019D">
        <w:rPr>
          <w:rFonts w:cstheme="minorHAnsi"/>
          <w:color w:val="000000"/>
          <w:sz w:val="22"/>
          <w:szCs w:val="22"/>
        </w:rPr>
        <w:t>The key obligations under the Water Convention are</w:t>
      </w:r>
      <w:r w:rsidR="00F55331" w:rsidRPr="00F3019D">
        <w:rPr>
          <w:rFonts w:cstheme="minorHAnsi"/>
          <w:color w:val="000000"/>
          <w:sz w:val="22"/>
          <w:szCs w:val="22"/>
        </w:rPr>
        <w:t xml:space="preserve"> the prevention, control </w:t>
      </w:r>
      <w:r w:rsidRPr="00F3019D">
        <w:rPr>
          <w:rFonts w:cstheme="minorHAnsi"/>
          <w:color w:val="000000"/>
          <w:sz w:val="22"/>
          <w:szCs w:val="22"/>
        </w:rPr>
        <w:t xml:space="preserve">and reduction </w:t>
      </w:r>
      <w:r w:rsidR="00F55331" w:rsidRPr="00F3019D">
        <w:rPr>
          <w:rFonts w:cstheme="minorHAnsi"/>
          <w:color w:val="000000"/>
          <w:sz w:val="22"/>
          <w:szCs w:val="22"/>
        </w:rPr>
        <w:t xml:space="preserve">of adverse </w:t>
      </w:r>
      <w:proofErr w:type="spellStart"/>
      <w:r w:rsidR="00F55331" w:rsidRPr="00F3019D">
        <w:rPr>
          <w:rFonts w:cstheme="minorHAnsi"/>
          <w:color w:val="000000"/>
          <w:sz w:val="22"/>
          <w:szCs w:val="22"/>
        </w:rPr>
        <w:t>transboundary</w:t>
      </w:r>
      <w:proofErr w:type="spellEnd"/>
      <w:r w:rsidR="00F55331" w:rsidRPr="00F3019D">
        <w:rPr>
          <w:rFonts w:cstheme="minorHAnsi"/>
          <w:color w:val="000000"/>
          <w:sz w:val="22"/>
          <w:szCs w:val="22"/>
        </w:rPr>
        <w:t xml:space="preserve"> impacts as well as equitable and reasonable use of shared water resources</w:t>
      </w:r>
      <w:r w:rsidRPr="00F3019D">
        <w:rPr>
          <w:rFonts w:cstheme="minorHAnsi"/>
          <w:color w:val="000000"/>
          <w:sz w:val="22"/>
          <w:szCs w:val="22"/>
        </w:rPr>
        <w:t>. The definition of a “</w:t>
      </w:r>
      <w:proofErr w:type="spellStart"/>
      <w:r w:rsidRPr="00F3019D">
        <w:rPr>
          <w:rFonts w:cstheme="minorHAnsi"/>
          <w:color w:val="000000"/>
          <w:sz w:val="22"/>
          <w:szCs w:val="22"/>
        </w:rPr>
        <w:t>transboundary</w:t>
      </w:r>
      <w:proofErr w:type="spellEnd"/>
      <w:r w:rsidRPr="00F3019D">
        <w:rPr>
          <w:rFonts w:cstheme="minorHAnsi"/>
          <w:color w:val="000000"/>
          <w:sz w:val="22"/>
          <w:szCs w:val="22"/>
        </w:rPr>
        <w:t xml:space="preserve"> impact” in the sense of the Water Convention is broad</w:t>
      </w:r>
      <w:r w:rsidR="000D11BB">
        <w:rPr>
          <w:rFonts w:cstheme="minorHAnsi"/>
          <w:color w:val="000000"/>
          <w:sz w:val="22"/>
          <w:szCs w:val="22"/>
        </w:rPr>
        <w:t>,</w:t>
      </w:r>
      <w:r w:rsidRPr="00F3019D">
        <w:rPr>
          <w:rStyle w:val="FootnoteReference"/>
          <w:rFonts w:cstheme="minorHAnsi"/>
          <w:color w:val="000000"/>
          <w:sz w:val="22"/>
          <w:szCs w:val="22"/>
        </w:rPr>
        <w:footnoteReference w:id="5"/>
      </w:r>
      <w:r w:rsidRPr="00F3019D">
        <w:rPr>
          <w:rFonts w:cstheme="minorHAnsi"/>
          <w:color w:val="000000"/>
          <w:sz w:val="22"/>
          <w:szCs w:val="22"/>
        </w:rPr>
        <w:t xml:space="preserve"> and the Convention </w:t>
      </w:r>
      <w:r w:rsidR="000D11BB">
        <w:rPr>
          <w:rFonts w:cstheme="minorHAnsi"/>
          <w:color w:val="000000"/>
          <w:sz w:val="22"/>
          <w:szCs w:val="22"/>
        </w:rPr>
        <w:t xml:space="preserve">is </w:t>
      </w:r>
      <w:r w:rsidRPr="00F3019D">
        <w:rPr>
          <w:rFonts w:cstheme="minorHAnsi"/>
          <w:color w:val="000000"/>
          <w:sz w:val="22"/>
          <w:szCs w:val="22"/>
        </w:rPr>
        <w:t xml:space="preserve">about different water uses. To promote these objectives, </w:t>
      </w:r>
      <w:r w:rsidR="00F55331" w:rsidRPr="00F3019D">
        <w:rPr>
          <w:rFonts w:cstheme="minorHAnsi"/>
          <w:color w:val="000000"/>
          <w:sz w:val="22"/>
          <w:szCs w:val="22"/>
        </w:rPr>
        <w:t>effective interventions commonly need to be made outside “the water box”</w:t>
      </w:r>
      <w:r w:rsidR="000D11BB">
        <w:rPr>
          <w:rFonts w:cstheme="minorHAnsi"/>
          <w:color w:val="000000"/>
          <w:sz w:val="22"/>
          <w:szCs w:val="22"/>
        </w:rPr>
        <w:t>,</w:t>
      </w:r>
      <w:r w:rsidR="00F55331" w:rsidRPr="00F3019D">
        <w:rPr>
          <w:rStyle w:val="FootnoteReference"/>
          <w:rFonts w:cstheme="minorHAnsi"/>
          <w:color w:val="000000"/>
          <w:sz w:val="22"/>
          <w:szCs w:val="22"/>
        </w:rPr>
        <w:footnoteReference w:id="6"/>
      </w:r>
      <w:r w:rsidR="00F55331" w:rsidRPr="00F3019D">
        <w:rPr>
          <w:rFonts w:cstheme="minorHAnsi"/>
          <w:color w:val="000000"/>
          <w:sz w:val="22"/>
          <w:szCs w:val="22"/>
        </w:rPr>
        <w:t xml:space="preserve"> </w:t>
      </w:r>
      <w:r w:rsidR="000D11BB">
        <w:rPr>
          <w:rFonts w:cstheme="minorHAnsi"/>
          <w:color w:val="000000"/>
          <w:sz w:val="22"/>
          <w:szCs w:val="22"/>
        </w:rPr>
        <w:t>f</w:t>
      </w:r>
      <w:r w:rsidR="00F55331" w:rsidRPr="00F3019D">
        <w:rPr>
          <w:rFonts w:cstheme="minorHAnsi"/>
          <w:color w:val="000000"/>
          <w:sz w:val="22"/>
          <w:szCs w:val="22"/>
        </w:rPr>
        <w:t>or example where decisions regarding agricultural policy are made in order to reduce excessive water use or pollution. So the water management authorities need to work much more closely and in better coordination with the different sectors of the economy.</w:t>
      </w:r>
    </w:p>
    <w:p w:rsidR="00F55331" w:rsidRPr="00F3019D" w:rsidRDefault="00F55331" w:rsidP="00DA2B26">
      <w:pPr>
        <w:jc w:val="both"/>
        <w:rPr>
          <w:rFonts w:cstheme="minorHAnsi"/>
          <w:color w:val="000000"/>
          <w:sz w:val="22"/>
          <w:szCs w:val="22"/>
        </w:rPr>
      </w:pPr>
    </w:p>
    <w:p w:rsidR="00F04BD0" w:rsidRPr="00F3019D" w:rsidRDefault="00F55331" w:rsidP="00DA2B26">
      <w:pPr>
        <w:jc w:val="both"/>
        <w:rPr>
          <w:rFonts w:cstheme="minorHAnsi"/>
          <w:sz w:val="22"/>
          <w:szCs w:val="22"/>
        </w:rPr>
      </w:pPr>
      <w:r w:rsidRPr="00F3019D">
        <w:rPr>
          <w:rFonts w:cstheme="minorHAnsi"/>
          <w:sz w:val="22"/>
          <w:szCs w:val="22"/>
        </w:rPr>
        <w:t xml:space="preserve">In </w:t>
      </w:r>
      <w:proofErr w:type="spellStart"/>
      <w:r w:rsidRPr="00F3019D">
        <w:rPr>
          <w:rFonts w:cstheme="minorHAnsi"/>
          <w:sz w:val="22"/>
          <w:szCs w:val="22"/>
        </w:rPr>
        <w:t>transboundary</w:t>
      </w:r>
      <w:proofErr w:type="spellEnd"/>
      <w:r w:rsidRPr="00F3019D">
        <w:rPr>
          <w:rFonts w:cstheme="minorHAnsi"/>
          <w:sz w:val="22"/>
          <w:szCs w:val="22"/>
        </w:rPr>
        <w:t xml:space="preserve"> basins the impacts </w:t>
      </w:r>
      <w:r w:rsidR="00F04BD0" w:rsidRPr="00F3019D">
        <w:rPr>
          <w:rFonts w:cstheme="minorHAnsi"/>
          <w:sz w:val="22"/>
          <w:szCs w:val="22"/>
        </w:rPr>
        <w:t xml:space="preserve">from development </w:t>
      </w:r>
      <w:r w:rsidRPr="00F3019D">
        <w:rPr>
          <w:rFonts w:cstheme="minorHAnsi"/>
          <w:sz w:val="22"/>
          <w:szCs w:val="22"/>
        </w:rPr>
        <w:t xml:space="preserve">potentially propagate beyond state borders, therefore calling for cooperation between riparian countries in the management and use of shared water resources, including on water infrastructure. In such settings, trade-offs and externalities may cause friction between the riparian countries and different interests. </w:t>
      </w:r>
      <w:r w:rsidR="00F04BD0" w:rsidRPr="00F3019D">
        <w:rPr>
          <w:rFonts w:cstheme="minorHAnsi"/>
          <w:sz w:val="22"/>
          <w:szCs w:val="22"/>
        </w:rPr>
        <w:t xml:space="preserve">To avoid significant negative impacts from unilateral action, </w:t>
      </w:r>
      <w:r w:rsidR="000D11BB">
        <w:rPr>
          <w:rFonts w:cstheme="minorHAnsi"/>
          <w:sz w:val="22"/>
          <w:szCs w:val="22"/>
        </w:rPr>
        <w:t xml:space="preserve">it is </w:t>
      </w:r>
      <w:r w:rsidR="00F04BD0" w:rsidRPr="00F3019D">
        <w:rPr>
          <w:rFonts w:cstheme="minorHAnsi"/>
          <w:sz w:val="22"/>
          <w:szCs w:val="22"/>
        </w:rPr>
        <w:t xml:space="preserve">necessary to coordinate plans and management measures between the riparian countries. Coordination, cooperation and exchange of information can bring up synergies for mutual benefits and reveal ways to address </w:t>
      </w:r>
      <w:r w:rsidR="00611EF8" w:rsidRPr="00F3019D">
        <w:rPr>
          <w:rFonts w:cstheme="minorHAnsi"/>
          <w:sz w:val="22"/>
          <w:szCs w:val="22"/>
        </w:rPr>
        <w:t>the trade-</w:t>
      </w:r>
      <w:r w:rsidR="00F04BD0" w:rsidRPr="00F3019D">
        <w:rPr>
          <w:rFonts w:cstheme="minorHAnsi"/>
          <w:sz w:val="22"/>
          <w:szCs w:val="22"/>
        </w:rPr>
        <w:t xml:space="preserve">offs. </w:t>
      </w:r>
      <w:r w:rsidR="00611EF8" w:rsidRPr="00F3019D">
        <w:rPr>
          <w:rFonts w:cstheme="minorHAnsi"/>
          <w:sz w:val="22"/>
          <w:szCs w:val="22"/>
        </w:rPr>
        <w:t xml:space="preserve"> </w:t>
      </w:r>
      <w:r w:rsidR="00F04BD0" w:rsidRPr="00F3019D">
        <w:rPr>
          <w:rFonts w:cstheme="minorHAnsi"/>
          <w:sz w:val="22"/>
          <w:szCs w:val="22"/>
        </w:rPr>
        <w:t>As it is also necessary to ensure the long-term sustainability of the water resource,</w:t>
      </w:r>
      <w:r w:rsidRPr="00F3019D">
        <w:rPr>
          <w:rFonts w:cstheme="minorHAnsi"/>
          <w:sz w:val="22"/>
          <w:szCs w:val="22"/>
        </w:rPr>
        <w:t xml:space="preserve"> a balance </w:t>
      </w:r>
      <w:r w:rsidR="00F04BD0" w:rsidRPr="00F3019D">
        <w:rPr>
          <w:rFonts w:cstheme="minorHAnsi"/>
          <w:sz w:val="22"/>
          <w:szCs w:val="22"/>
        </w:rPr>
        <w:t xml:space="preserve">needs to be found </w:t>
      </w:r>
      <w:r w:rsidRPr="00F3019D">
        <w:rPr>
          <w:rFonts w:cstheme="minorHAnsi"/>
          <w:sz w:val="22"/>
          <w:szCs w:val="22"/>
        </w:rPr>
        <w:t xml:space="preserve">between various uses </w:t>
      </w:r>
      <w:r w:rsidR="00F04BD0" w:rsidRPr="00F3019D">
        <w:rPr>
          <w:rFonts w:cstheme="minorHAnsi"/>
          <w:sz w:val="22"/>
          <w:szCs w:val="22"/>
        </w:rPr>
        <w:t>and protection of the resource.</w:t>
      </w:r>
    </w:p>
    <w:p w:rsidR="00F55331" w:rsidRPr="00F3019D" w:rsidRDefault="00F55331" w:rsidP="00DA2B26">
      <w:pPr>
        <w:jc w:val="both"/>
        <w:rPr>
          <w:rFonts w:cstheme="minorHAnsi"/>
          <w:sz w:val="22"/>
          <w:szCs w:val="22"/>
        </w:rPr>
      </w:pPr>
    </w:p>
    <w:p w:rsidR="00F55331" w:rsidRPr="00F3019D" w:rsidRDefault="00F55331" w:rsidP="00DA2B26">
      <w:pPr>
        <w:jc w:val="both"/>
        <w:rPr>
          <w:rFonts w:cstheme="minorHAnsi"/>
          <w:sz w:val="22"/>
          <w:szCs w:val="22"/>
        </w:rPr>
      </w:pPr>
      <w:r w:rsidRPr="00F3019D">
        <w:rPr>
          <w:rFonts w:cstheme="minorHAnsi"/>
          <w:sz w:val="22"/>
          <w:szCs w:val="22"/>
        </w:rPr>
        <w:t xml:space="preserve">To have </w:t>
      </w:r>
      <w:r w:rsidR="000D11BB">
        <w:rPr>
          <w:rFonts w:cstheme="minorHAnsi"/>
          <w:sz w:val="22"/>
          <w:szCs w:val="22"/>
        </w:rPr>
        <w:t>the</w:t>
      </w:r>
      <w:r w:rsidRPr="00F3019D">
        <w:rPr>
          <w:rFonts w:cstheme="minorHAnsi"/>
          <w:sz w:val="22"/>
          <w:szCs w:val="22"/>
        </w:rPr>
        <w:t xml:space="preserve"> necessary information basis and to form a holistic picture of the situation is more complicated in </w:t>
      </w:r>
      <w:proofErr w:type="spellStart"/>
      <w:r w:rsidRPr="00F3019D">
        <w:rPr>
          <w:rFonts w:cstheme="minorHAnsi"/>
          <w:sz w:val="22"/>
          <w:szCs w:val="22"/>
        </w:rPr>
        <w:t>transboundary</w:t>
      </w:r>
      <w:proofErr w:type="spellEnd"/>
      <w:r w:rsidRPr="00F3019D">
        <w:rPr>
          <w:rFonts w:cstheme="minorHAnsi"/>
          <w:sz w:val="22"/>
          <w:szCs w:val="22"/>
        </w:rPr>
        <w:t xml:space="preserve"> basins, where harmonized data would be needed from all the riparian parties with a significant share of the basin.  </w:t>
      </w:r>
      <w:r w:rsidR="00F04BD0" w:rsidRPr="00F3019D">
        <w:rPr>
          <w:rFonts w:cstheme="minorHAnsi"/>
          <w:sz w:val="22"/>
          <w:szCs w:val="22"/>
        </w:rPr>
        <w:t xml:space="preserve">However, there is also potentially more opportunity for benefits, only achievable through joint action, through looking at the basin as a whole and identifying </w:t>
      </w:r>
      <w:r w:rsidR="000D11BB">
        <w:rPr>
          <w:rFonts w:cstheme="minorHAnsi"/>
          <w:sz w:val="22"/>
          <w:szCs w:val="22"/>
        </w:rPr>
        <w:t xml:space="preserve">the </w:t>
      </w:r>
      <w:r w:rsidR="00DC7E9A" w:rsidRPr="00F3019D">
        <w:rPr>
          <w:rFonts w:cstheme="minorHAnsi"/>
          <w:sz w:val="22"/>
          <w:szCs w:val="22"/>
        </w:rPr>
        <w:t>most suitable locations</w:t>
      </w:r>
      <w:r w:rsidR="000D11BB">
        <w:rPr>
          <w:rFonts w:cstheme="minorHAnsi"/>
          <w:sz w:val="22"/>
          <w:szCs w:val="22"/>
        </w:rPr>
        <w:t xml:space="preserve"> for developments</w:t>
      </w:r>
      <w:r w:rsidR="00DC7E9A" w:rsidRPr="00F3019D">
        <w:rPr>
          <w:rFonts w:cstheme="minorHAnsi"/>
          <w:sz w:val="22"/>
          <w:szCs w:val="22"/>
        </w:rPr>
        <w:t xml:space="preserve">. </w:t>
      </w:r>
      <w:r w:rsidR="00F04BD0" w:rsidRPr="00F3019D">
        <w:rPr>
          <w:rFonts w:cstheme="minorHAnsi"/>
          <w:sz w:val="22"/>
          <w:szCs w:val="22"/>
        </w:rPr>
        <w:t xml:space="preserve"> </w:t>
      </w:r>
    </w:p>
    <w:p w:rsidR="00F55331" w:rsidRPr="00F3019D" w:rsidRDefault="00F55331" w:rsidP="00DA2B26">
      <w:pPr>
        <w:jc w:val="both"/>
        <w:rPr>
          <w:rFonts w:cstheme="minorHAnsi"/>
          <w:sz w:val="22"/>
          <w:szCs w:val="22"/>
        </w:rPr>
      </w:pPr>
    </w:p>
    <w:p w:rsidR="007821E8" w:rsidRPr="00F3019D" w:rsidRDefault="00F55331" w:rsidP="00DA2B26">
      <w:pPr>
        <w:jc w:val="both"/>
        <w:rPr>
          <w:rFonts w:cstheme="minorHAnsi"/>
          <w:sz w:val="22"/>
          <w:szCs w:val="22"/>
        </w:rPr>
      </w:pPr>
      <w:r w:rsidRPr="00F3019D">
        <w:rPr>
          <w:rFonts w:cstheme="minorHAnsi"/>
          <w:sz w:val="22"/>
          <w:szCs w:val="22"/>
        </w:rPr>
        <w:t xml:space="preserve">The development of an approach to assess the </w:t>
      </w:r>
      <w:r w:rsidR="000D11BB">
        <w:rPr>
          <w:rFonts w:cstheme="minorHAnsi"/>
          <w:sz w:val="22"/>
          <w:szCs w:val="22"/>
        </w:rPr>
        <w:t>w</w:t>
      </w:r>
      <w:r w:rsidRPr="00F3019D">
        <w:rPr>
          <w:rFonts w:cstheme="minorHAnsi"/>
          <w:sz w:val="22"/>
          <w:szCs w:val="22"/>
        </w:rPr>
        <w:t>ater-</w:t>
      </w:r>
      <w:r w:rsidR="000D11BB">
        <w:rPr>
          <w:rFonts w:cstheme="minorHAnsi"/>
          <w:sz w:val="22"/>
          <w:szCs w:val="22"/>
        </w:rPr>
        <w:t>f</w:t>
      </w:r>
      <w:r w:rsidRPr="00F3019D">
        <w:rPr>
          <w:rFonts w:cstheme="minorHAnsi"/>
          <w:sz w:val="22"/>
          <w:szCs w:val="22"/>
        </w:rPr>
        <w:t>ood-</w:t>
      </w:r>
      <w:r w:rsidR="000D11BB">
        <w:rPr>
          <w:rFonts w:cstheme="minorHAnsi"/>
          <w:sz w:val="22"/>
          <w:szCs w:val="22"/>
        </w:rPr>
        <w:t>e</w:t>
      </w:r>
      <w:r w:rsidRPr="00F3019D">
        <w:rPr>
          <w:rFonts w:cstheme="minorHAnsi"/>
          <w:sz w:val="22"/>
          <w:szCs w:val="22"/>
        </w:rPr>
        <w:t>nergy-</w:t>
      </w:r>
      <w:r w:rsidR="000D11BB">
        <w:rPr>
          <w:rFonts w:cstheme="minorHAnsi"/>
          <w:sz w:val="22"/>
          <w:szCs w:val="22"/>
        </w:rPr>
        <w:t>e</w:t>
      </w:r>
      <w:r w:rsidRPr="00F3019D">
        <w:rPr>
          <w:rFonts w:cstheme="minorHAnsi"/>
          <w:sz w:val="22"/>
          <w:szCs w:val="22"/>
        </w:rPr>
        <w:t xml:space="preserve">cosystems </w:t>
      </w:r>
      <w:r w:rsidR="000D11BB">
        <w:rPr>
          <w:rFonts w:cstheme="minorHAnsi"/>
          <w:sz w:val="22"/>
          <w:szCs w:val="22"/>
        </w:rPr>
        <w:t>n</w:t>
      </w:r>
      <w:r w:rsidRPr="00F3019D">
        <w:rPr>
          <w:rFonts w:cstheme="minorHAnsi"/>
          <w:sz w:val="22"/>
          <w:szCs w:val="22"/>
        </w:rPr>
        <w:t xml:space="preserve">exus in order to enhance inter-sector coordination and </w:t>
      </w:r>
      <w:proofErr w:type="spellStart"/>
      <w:r w:rsidRPr="00F3019D">
        <w:rPr>
          <w:rFonts w:cstheme="minorHAnsi"/>
          <w:sz w:val="22"/>
          <w:szCs w:val="22"/>
        </w:rPr>
        <w:t>transboundary</w:t>
      </w:r>
      <w:proofErr w:type="spellEnd"/>
      <w:r w:rsidRPr="00F3019D">
        <w:rPr>
          <w:rFonts w:cstheme="minorHAnsi"/>
          <w:sz w:val="22"/>
          <w:szCs w:val="22"/>
        </w:rPr>
        <w:t xml:space="preserve"> cooperation can therefore be helpful. While all sectors are important, in the context of </w:t>
      </w:r>
      <w:proofErr w:type="spellStart"/>
      <w:r w:rsidRPr="00F3019D">
        <w:rPr>
          <w:rFonts w:cstheme="minorHAnsi"/>
          <w:sz w:val="22"/>
          <w:szCs w:val="22"/>
        </w:rPr>
        <w:t>transboundary</w:t>
      </w:r>
      <w:proofErr w:type="spellEnd"/>
      <w:r w:rsidRPr="00F3019D">
        <w:rPr>
          <w:rFonts w:cstheme="minorHAnsi"/>
          <w:sz w:val="22"/>
          <w:szCs w:val="22"/>
        </w:rPr>
        <w:t xml:space="preserve"> basins, water provides a useful point of entry to a </w:t>
      </w:r>
      <w:r w:rsidR="000D11BB">
        <w:rPr>
          <w:rFonts w:cstheme="minorHAnsi"/>
          <w:sz w:val="22"/>
          <w:szCs w:val="22"/>
        </w:rPr>
        <w:t>n</w:t>
      </w:r>
      <w:r w:rsidRPr="00F3019D">
        <w:rPr>
          <w:rFonts w:cstheme="minorHAnsi"/>
          <w:sz w:val="22"/>
          <w:szCs w:val="22"/>
        </w:rPr>
        <w:t xml:space="preserve">exus analysis. The physical link it creates between countries calls for </w:t>
      </w:r>
      <w:proofErr w:type="spellStart"/>
      <w:r w:rsidRPr="00F3019D">
        <w:rPr>
          <w:rFonts w:cstheme="minorHAnsi"/>
          <w:sz w:val="22"/>
          <w:szCs w:val="22"/>
        </w:rPr>
        <w:t>transboundary</w:t>
      </w:r>
      <w:proofErr w:type="spellEnd"/>
      <w:r w:rsidRPr="00F3019D">
        <w:rPr>
          <w:rFonts w:cstheme="minorHAnsi"/>
          <w:sz w:val="22"/>
          <w:szCs w:val="22"/>
        </w:rPr>
        <w:t xml:space="preserve"> coordination. It is increasingly obvious that different </w:t>
      </w:r>
      <w:proofErr w:type="spellStart"/>
      <w:r w:rsidRPr="00F3019D">
        <w:rPr>
          <w:rFonts w:cstheme="minorHAnsi"/>
          <w:sz w:val="22"/>
          <w:szCs w:val="22"/>
        </w:rPr>
        <w:t>sectoral</w:t>
      </w:r>
      <w:proofErr w:type="spellEnd"/>
      <w:r w:rsidRPr="00F3019D">
        <w:rPr>
          <w:rFonts w:cstheme="minorHAnsi"/>
          <w:sz w:val="22"/>
          <w:szCs w:val="22"/>
        </w:rPr>
        <w:t xml:space="preserve"> policies and development plans that significantly impact on the status of water resources is outside the domain and influence of water management, underlining a need to cooperate closely with different economic sectors. As such, the </w:t>
      </w:r>
      <w:r w:rsidR="000D11BB">
        <w:rPr>
          <w:rFonts w:cstheme="minorHAnsi"/>
          <w:sz w:val="22"/>
          <w:szCs w:val="22"/>
        </w:rPr>
        <w:t>n</w:t>
      </w:r>
      <w:r w:rsidRPr="00F3019D">
        <w:rPr>
          <w:rFonts w:cstheme="minorHAnsi"/>
          <w:sz w:val="22"/>
          <w:szCs w:val="22"/>
        </w:rPr>
        <w:t xml:space="preserve">exus approach can be seen as a subsequent (or even parallel) step to IWRM. </w:t>
      </w:r>
      <w:r w:rsidR="000D11BB">
        <w:rPr>
          <w:rFonts w:cstheme="minorHAnsi"/>
          <w:sz w:val="22"/>
          <w:szCs w:val="22"/>
        </w:rPr>
        <w:t xml:space="preserve">The nexus approach strengthens </w:t>
      </w:r>
      <w:proofErr w:type="spellStart"/>
      <w:r w:rsidRPr="00F3019D">
        <w:rPr>
          <w:rFonts w:cstheme="minorHAnsi"/>
          <w:sz w:val="22"/>
          <w:szCs w:val="22"/>
        </w:rPr>
        <w:t>transboundary</w:t>
      </w:r>
      <w:proofErr w:type="spellEnd"/>
      <w:r w:rsidRPr="00F3019D">
        <w:rPr>
          <w:rFonts w:cstheme="minorHAnsi"/>
          <w:sz w:val="22"/>
          <w:szCs w:val="22"/>
        </w:rPr>
        <w:t xml:space="preserve"> cooperation by actively involving all sectors whose action can improve synergies (</w:t>
      </w:r>
      <w:proofErr w:type="spellStart"/>
      <w:r w:rsidRPr="00F3019D">
        <w:rPr>
          <w:rFonts w:cstheme="minorHAnsi"/>
          <w:sz w:val="22"/>
          <w:szCs w:val="22"/>
        </w:rPr>
        <w:t>Lipponen</w:t>
      </w:r>
      <w:proofErr w:type="spellEnd"/>
      <w:r w:rsidRPr="00F3019D">
        <w:rPr>
          <w:rFonts w:cstheme="minorHAnsi"/>
          <w:sz w:val="22"/>
          <w:szCs w:val="22"/>
        </w:rPr>
        <w:t xml:space="preserve"> and Howells 2014)</w:t>
      </w:r>
      <w:r w:rsidR="000D11BB">
        <w:rPr>
          <w:rFonts w:cstheme="minorHAnsi"/>
          <w:sz w:val="22"/>
          <w:szCs w:val="22"/>
        </w:rPr>
        <w:t>.</w:t>
      </w:r>
    </w:p>
    <w:p w:rsidR="007301DB" w:rsidRPr="00F3019D" w:rsidRDefault="007301DB" w:rsidP="007301DB">
      <w:pPr>
        <w:pStyle w:val="Heading1"/>
      </w:pPr>
      <w:r w:rsidRPr="00F3019D">
        <w:lastRenderedPageBreak/>
        <w:t xml:space="preserve">future: </w:t>
      </w:r>
      <w:r w:rsidR="00FE0AC9" w:rsidRPr="00F3019D">
        <w:t xml:space="preserve">changing </w:t>
      </w:r>
      <w:proofErr w:type="gramStart"/>
      <w:r w:rsidR="00FE0AC9" w:rsidRPr="00F3019D">
        <w:t>pressures  and</w:t>
      </w:r>
      <w:proofErr w:type="gramEnd"/>
      <w:r w:rsidR="00FE0AC9" w:rsidRPr="00F3019D">
        <w:t xml:space="preserve"> </w:t>
      </w:r>
      <w:proofErr w:type="spellStart"/>
      <w:r w:rsidR="00FE0AC9" w:rsidRPr="00F3019D">
        <w:t>intersectoral</w:t>
      </w:r>
      <w:proofErr w:type="spellEnd"/>
      <w:r w:rsidR="00FE0AC9" w:rsidRPr="00F3019D">
        <w:t xml:space="preserve"> relations </w:t>
      </w:r>
      <w:r w:rsidRPr="00F3019D">
        <w:t>with climate</w:t>
      </w:r>
    </w:p>
    <w:p w:rsidR="00411372" w:rsidRPr="00F3019D" w:rsidRDefault="00411372" w:rsidP="00DA2B26">
      <w:pPr>
        <w:jc w:val="both"/>
        <w:rPr>
          <w:rFonts w:cstheme="minorHAnsi"/>
          <w:color w:val="000000"/>
          <w:sz w:val="22"/>
          <w:szCs w:val="22"/>
        </w:rPr>
      </w:pPr>
      <w:r w:rsidRPr="00F3019D">
        <w:rPr>
          <w:rFonts w:cstheme="minorHAnsi"/>
          <w:color w:val="000000"/>
          <w:sz w:val="22"/>
          <w:szCs w:val="22"/>
        </w:rPr>
        <w:t xml:space="preserve">Competition — and in some cases even conflicts — between different water uses, often in different riparian countries, is a common challenge. Climate change impacts are expected to further aggravate </w:t>
      </w:r>
      <w:r w:rsidR="000D11BB">
        <w:rPr>
          <w:rFonts w:cstheme="minorHAnsi"/>
          <w:color w:val="000000"/>
          <w:sz w:val="22"/>
          <w:szCs w:val="22"/>
        </w:rPr>
        <w:t>such competition</w:t>
      </w:r>
      <w:r w:rsidRPr="00F3019D">
        <w:rPr>
          <w:rFonts w:cstheme="minorHAnsi"/>
          <w:color w:val="000000"/>
          <w:sz w:val="22"/>
          <w:szCs w:val="22"/>
        </w:rPr>
        <w:t xml:space="preserve">. In many basins, potential impacts of climate change on water resources have not been specifically assessed: more comprehensive and collaborative research into the impacts of climate change at the </w:t>
      </w:r>
      <w:proofErr w:type="spellStart"/>
      <w:r w:rsidRPr="00F3019D">
        <w:rPr>
          <w:rFonts w:cstheme="minorHAnsi"/>
          <w:color w:val="000000"/>
          <w:sz w:val="22"/>
          <w:szCs w:val="22"/>
        </w:rPr>
        <w:t>subregional</w:t>
      </w:r>
      <w:proofErr w:type="spellEnd"/>
      <w:r w:rsidRPr="00F3019D">
        <w:rPr>
          <w:rFonts w:cstheme="minorHAnsi"/>
          <w:color w:val="000000"/>
          <w:sz w:val="22"/>
          <w:szCs w:val="22"/>
        </w:rPr>
        <w:t xml:space="preserve"> and basin level is needed.</w:t>
      </w:r>
      <w:r w:rsidRPr="00F3019D">
        <w:rPr>
          <w:rStyle w:val="FootnoteReference"/>
          <w:rFonts w:cstheme="minorHAnsi"/>
          <w:color w:val="000000"/>
          <w:sz w:val="22"/>
          <w:szCs w:val="22"/>
        </w:rPr>
        <w:footnoteReference w:id="7"/>
      </w:r>
      <w:r w:rsidR="00606FF6" w:rsidRPr="00F3019D">
        <w:rPr>
          <w:rFonts w:cstheme="minorHAnsi"/>
          <w:color w:val="000000"/>
          <w:sz w:val="22"/>
          <w:szCs w:val="22"/>
        </w:rPr>
        <w:t xml:space="preserve"> </w:t>
      </w:r>
    </w:p>
    <w:p w:rsidR="00606FF6" w:rsidRPr="00F3019D" w:rsidRDefault="00606FF6" w:rsidP="00DA2B26">
      <w:pPr>
        <w:jc w:val="both"/>
        <w:rPr>
          <w:rFonts w:cstheme="minorHAnsi"/>
          <w:color w:val="000000"/>
          <w:sz w:val="22"/>
          <w:szCs w:val="22"/>
        </w:rPr>
      </w:pPr>
    </w:p>
    <w:p w:rsidR="00397551" w:rsidRPr="00F3019D" w:rsidRDefault="00606FF6" w:rsidP="00DA2B26">
      <w:pPr>
        <w:jc w:val="both"/>
        <w:rPr>
          <w:rFonts w:cstheme="minorHAnsi"/>
          <w:color w:val="000000"/>
          <w:sz w:val="22"/>
          <w:szCs w:val="22"/>
        </w:rPr>
      </w:pPr>
      <w:r w:rsidRPr="00F3019D">
        <w:rPr>
          <w:rFonts w:cstheme="minorHAnsi"/>
          <w:color w:val="000000"/>
          <w:sz w:val="22"/>
          <w:szCs w:val="22"/>
        </w:rPr>
        <w:t xml:space="preserve">Future resource scarcity, ecosystems degradation and </w:t>
      </w:r>
      <w:r w:rsidR="000D11BB">
        <w:rPr>
          <w:rFonts w:cstheme="minorHAnsi"/>
          <w:color w:val="000000"/>
          <w:sz w:val="22"/>
          <w:szCs w:val="22"/>
        </w:rPr>
        <w:t xml:space="preserve">the </w:t>
      </w:r>
      <w:r w:rsidRPr="00F3019D">
        <w:rPr>
          <w:rFonts w:cstheme="minorHAnsi"/>
          <w:color w:val="000000"/>
          <w:sz w:val="22"/>
          <w:szCs w:val="22"/>
        </w:rPr>
        <w:t xml:space="preserve">risks associated with climate change are the most evident reason to consider </w:t>
      </w:r>
      <w:r w:rsidR="008A4BA0">
        <w:rPr>
          <w:rFonts w:cstheme="minorHAnsi"/>
          <w:color w:val="000000"/>
          <w:sz w:val="22"/>
          <w:szCs w:val="22"/>
        </w:rPr>
        <w:t>climate</w:t>
      </w:r>
      <w:r w:rsidRPr="00F3019D">
        <w:rPr>
          <w:rFonts w:cstheme="minorHAnsi"/>
          <w:color w:val="000000"/>
          <w:sz w:val="22"/>
          <w:szCs w:val="22"/>
        </w:rPr>
        <w:t xml:space="preserve"> in the context of the nexus. Lower runoffs, decreased rainfall, desertification, natural erosion</w:t>
      </w:r>
      <w:r w:rsidR="000D11BB">
        <w:rPr>
          <w:rFonts w:cstheme="minorHAnsi"/>
          <w:color w:val="000000"/>
          <w:sz w:val="22"/>
          <w:szCs w:val="22"/>
        </w:rPr>
        <w:t xml:space="preserve"> and the</w:t>
      </w:r>
      <w:r w:rsidRPr="00F3019D">
        <w:rPr>
          <w:rFonts w:cstheme="minorHAnsi"/>
          <w:color w:val="000000"/>
          <w:sz w:val="22"/>
          <w:szCs w:val="22"/>
        </w:rPr>
        <w:t xml:space="preserve"> increased frequency and intensity of extreme weather episodes of droughts and floods are all examples of climate</w:t>
      </w:r>
      <w:r w:rsidR="000D11BB">
        <w:rPr>
          <w:rFonts w:cstheme="minorHAnsi"/>
          <w:color w:val="000000"/>
          <w:sz w:val="22"/>
          <w:szCs w:val="22"/>
        </w:rPr>
        <w:t>-</w:t>
      </w:r>
      <w:r w:rsidRPr="00F3019D">
        <w:rPr>
          <w:rFonts w:cstheme="minorHAnsi"/>
          <w:color w:val="000000"/>
          <w:sz w:val="22"/>
          <w:szCs w:val="22"/>
        </w:rPr>
        <w:t>related factors that will test the resilience of all sectors, which means their capability to respond and adapt to climatic changes. From a nexus perspective, this</w:t>
      </w:r>
      <w:r w:rsidR="008A4BA0">
        <w:rPr>
          <w:rFonts w:cstheme="minorHAnsi"/>
          <w:color w:val="000000"/>
          <w:sz w:val="22"/>
          <w:szCs w:val="22"/>
        </w:rPr>
        <w:t xml:space="preserve"> “climate-proofing”</w:t>
      </w:r>
      <w:r w:rsidRPr="00F3019D">
        <w:rPr>
          <w:rFonts w:cstheme="minorHAnsi"/>
          <w:color w:val="000000"/>
          <w:sz w:val="22"/>
          <w:szCs w:val="22"/>
        </w:rPr>
        <w:t xml:space="preserve"> means efficient uses, coherent strategies for development across sectors, </w:t>
      </w:r>
      <w:r w:rsidR="00397551" w:rsidRPr="00F3019D">
        <w:rPr>
          <w:rFonts w:cstheme="minorHAnsi"/>
          <w:color w:val="000000"/>
          <w:sz w:val="22"/>
          <w:szCs w:val="22"/>
        </w:rPr>
        <w:t>clear responsibilities and mandates to take action</w:t>
      </w:r>
      <w:r w:rsidRPr="00F3019D">
        <w:rPr>
          <w:rFonts w:cstheme="minorHAnsi"/>
          <w:color w:val="000000"/>
          <w:sz w:val="22"/>
          <w:szCs w:val="22"/>
        </w:rPr>
        <w:t xml:space="preserve">. </w:t>
      </w:r>
    </w:p>
    <w:p w:rsidR="00411372" w:rsidRPr="00F3019D" w:rsidRDefault="00411372" w:rsidP="00DA2B26">
      <w:pPr>
        <w:jc w:val="both"/>
        <w:rPr>
          <w:rFonts w:cstheme="minorHAnsi"/>
          <w:color w:val="000000"/>
          <w:sz w:val="22"/>
          <w:szCs w:val="22"/>
        </w:rPr>
      </w:pPr>
    </w:p>
    <w:p w:rsidR="00411372" w:rsidRPr="00F3019D" w:rsidRDefault="00411372" w:rsidP="00DA2B26">
      <w:pPr>
        <w:jc w:val="both"/>
        <w:rPr>
          <w:rFonts w:cstheme="minorHAnsi"/>
          <w:color w:val="000000"/>
          <w:sz w:val="22"/>
          <w:szCs w:val="22"/>
        </w:rPr>
      </w:pPr>
      <w:r w:rsidRPr="00F3019D">
        <w:rPr>
          <w:rFonts w:cstheme="minorHAnsi"/>
          <w:color w:val="000000"/>
          <w:sz w:val="22"/>
          <w:szCs w:val="22"/>
        </w:rPr>
        <w:t>Several aspects of a nexus approach resonate well with efforts to adapt to a chan</w:t>
      </w:r>
      <w:r w:rsidR="000D11BB">
        <w:rPr>
          <w:rFonts w:cstheme="minorHAnsi"/>
          <w:color w:val="000000"/>
          <w:sz w:val="22"/>
          <w:szCs w:val="22"/>
        </w:rPr>
        <w:t>g</w:t>
      </w:r>
      <w:r w:rsidRPr="00F3019D">
        <w:rPr>
          <w:rFonts w:cstheme="minorHAnsi"/>
          <w:color w:val="000000"/>
          <w:sz w:val="22"/>
          <w:szCs w:val="22"/>
        </w:rPr>
        <w:t xml:space="preserve">ing and variable climate: For example improving water use </w:t>
      </w:r>
      <w:proofErr w:type="gramStart"/>
      <w:r w:rsidRPr="00F3019D">
        <w:rPr>
          <w:rFonts w:cstheme="minorHAnsi"/>
          <w:color w:val="000000"/>
          <w:sz w:val="22"/>
          <w:szCs w:val="22"/>
        </w:rPr>
        <w:t>efficiency  —</w:t>
      </w:r>
      <w:proofErr w:type="gramEnd"/>
      <w:r w:rsidRPr="00F3019D">
        <w:rPr>
          <w:rFonts w:cstheme="minorHAnsi"/>
          <w:color w:val="000000"/>
          <w:sz w:val="22"/>
          <w:szCs w:val="22"/>
        </w:rPr>
        <w:t>advocated as a nexus measure — also reduces exposure to climate induced physical water scarcity</w:t>
      </w:r>
      <w:r w:rsidR="00023213" w:rsidRPr="00F3019D">
        <w:rPr>
          <w:rFonts w:cstheme="minorHAnsi"/>
          <w:color w:val="000000"/>
          <w:sz w:val="22"/>
          <w:szCs w:val="22"/>
        </w:rPr>
        <w:t xml:space="preserve">. Shifting to more appropriate crops according to climatic conditions, land type and water availability is another example of adaptation measure that has </w:t>
      </w:r>
      <w:proofErr w:type="spellStart"/>
      <w:r w:rsidR="00023213" w:rsidRPr="00F3019D">
        <w:rPr>
          <w:rFonts w:cstheme="minorHAnsi"/>
          <w:color w:val="000000"/>
          <w:sz w:val="22"/>
          <w:szCs w:val="22"/>
        </w:rPr>
        <w:t>intersectoral</w:t>
      </w:r>
      <w:proofErr w:type="spellEnd"/>
      <w:r w:rsidR="00023213" w:rsidRPr="00F3019D">
        <w:rPr>
          <w:rFonts w:cstheme="minorHAnsi"/>
          <w:color w:val="000000"/>
          <w:sz w:val="22"/>
          <w:szCs w:val="22"/>
        </w:rPr>
        <w:t xml:space="preserve"> benefits – less agricultural inputs needed, reducing impact on ecosystems and shared water resources – and it can therefore be considered a nexus solution.</w:t>
      </w:r>
      <w:r w:rsidRPr="00F3019D">
        <w:rPr>
          <w:rFonts w:cstheme="minorHAnsi"/>
          <w:color w:val="000000"/>
          <w:sz w:val="22"/>
          <w:szCs w:val="22"/>
        </w:rPr>
        <w:t xml:space="preserve"> </w:t>
      </w:r>
    </w:p>
    <w:p w:rsidR="00411372" w:rsidRPr="00F3019D" w:rsidRDefault="00411372" w:rsidP="00DA2B26">
      <w:pPr>
        <w:jc w:val="both"/>
        <w:rPr>
          <w:rFonts w:cstheme="minorHAnsi"/>
          <w:color w:val="000000"/>
          <w:sz w:val="22"/>
          <w:szCs w:val="22"/>
        </w:rPr>
      </w:pPr>
    </w:p>
    <w:p w:rsidR="008E5324" w:rsidRPr="00F3019D" w:rsidRDefault="00397551" w:rsidP="00DA2B26">
      <w:pPr>
        <w:jc w:val="both"/>
        <w:rPr>
          <w:rFonts w:cstheme="minorHAnsi"/>
          <w:color w:val="000000"/>
          <w:sz w:val="22"/>
          <w:szCs w:val="22"/>
        </w:rPr>
      </w:pPr>
      <w:r w:rsidRPr="00F3019D">
        <w:rPr>
          <w:rFonts w:cstheme="minorHAnsi"/>
          <w:color w:val="000000"/>
          <w:sz w:val="22"/>
          <w:szCs w:val="22"/>
        </w:rPr>
        <w:t>A more indirect impact of climate change on the nexus is related to greenhouse gases mitigation efforts. In different ways and with different levels of commitment, most countries are aiming at reducing, stabilizing or limiting their contribution to global emissions. An international carbon market exists to provide economic incentives to emission</w:t>
      </w:r>
      <w:r w:rsidR="001C622C" w:rsidRPr="00F3019D">
        <w:rPr>
          <w:rFonts w:cstheme="minorHAnsi"/>
          <w:color w:val="000000"/>
          <w:sz w:val="22"/>
          <w:szCs w:val="22"/>
        </w:rPr>
        <w:t>s reduction</w:t>
      </w:r>
      <w:r w:rsidRPr="00F3019D">
        <w:rPr>
          <w:rFonts w:cstheme="minorHAnsi"/>
          <w:color w:val="000000"/>
          <w:sz w:val="22"/>
          <w:szCs w:val="22"/>
        </w:rPr>
        <w:t>. This aspect calls for further coordination across sectors because</w:t>
      </w:r>
      <w:r w:rsidR="001C622C" w:rsidRPr="00F3019D">
        <w:rPr>
          <w:rFonts w:cstheme="minorHAnsi"/>
          <w:color w:val="000000"/>
          <w:sz w:val="22"/>
          <w:szCs w:val="22"/>
        </w:rPr>
        <w:t xml:space="preserve"> mitigation actions can lead to counter-intuitive negative impacts and their expected benefits need to be estimated with a</w:t>
      </w:r>
      <w:r w:rsidRPr="00F3019D">
        <w:rPr>
          <w:rFonts w:cstheme="minorHAnsi"/>
          <w:color w:val="000000"/>
          <w:sz w:val="22"/>
          <w:szCs w:val="22"/>
        </w:rPr>
        <w:t xml:space="preserve">n accurate analysis of </w:t>
      </w:r>
      <w:r w:rsidR="000D11BB">
        <w:rPr>
          <w:rFonts w:cstheme="minorHAnsi"/>
          <w:color w:val="000000"/>
          <w:sz w:val="22"/>
          <w:szCs w:val="22"/>
        </w:rPr>
        <w:t>their</w:t>
      </w:r>
      <w:r w:rsidRPr="00F3019D">
        <w:rPr>
          <w:rFonts w:cstheme="minorHAnsi"/>
          <w:color w:val="000000"/>
          <w:sz w:val="22"/>
          <w:szCs w:val="22"/>
        </w:rPr>
        <w:t xml:space="preserve"> impacts across sectors. </w:t>
      </w:r>
      <w:r w:rsidR="001C622C" w:rsidRPr="00F3019D">
        <w:rPr>
          <w:rFonts w:cstheme="minorHAnsi"/>
          <w:color w:val="000000"/>
          <w:sz w:val="22"/>
          <w:szCs w:val="22"/>
        </w:rPr>
        <w:t xml:space="preserve">The example in Box 3 clearly illustrates these interdependencies. </w:t>
      </w:r>
      <w:r w:rsidR="008E5324" w:rsidRPr="00F3019D">
        <w:rPr>
          <w:rFonts w:cstheme="minorHAnsi"/>
          <w:color w:val="000000"/>
          <w:sz w:val="22"/>
          <w:szCs w:val="22"/>
        </w:rPr>
        <w:t xml:space="preserve">The integrated management approaches referred to earlier typically assume that the related sectors are static, or that their development is not fundamentally changed by the scenario drivers. This can result in important feedbacks being ignored or overlooked. For example, climate change may change the </w:t>
      </w:r>
      <w:proofErr w:type="spellStart"/>
      <w:r w:rsidR="008E5324" w:rsidRPr="00F3019D">
        <w:rPr>
          <w:rFonts w:cstheme="minorHAnsi"/>
          <w:color w:val="000000"/>
          <w:sz w:val="22"/>
          <w:szCs w:val="22"/>
        </w:rPr>
        <w:t>intersectoral</w:t>
      </w:r>
      <w:proofErr w:type="spellEnd"/>
      <w:r w:rsidR="008E5324" w:rsidRPr="00F3019D">
        <w:rPr>
          <w:rFonts w:cstheme="minorHAnsi"/>
          <w:color w:val="000000"/>
          <w:sz w:val="22"/>
          <w:szCs w:val="22"/>
        </w:rPr>
        <w:t xml:space="preserve"> relations and the level of use of some resources.</w:t>
      </w:r>
      <w:r w:rsidR="008E5324" w:rsidRPr="00F3019D">
        <w:rPr>
          <w:rStyle w:val="FootnoteReference"/>
          <w:rFonts w:cstheme="minorHAnsi"/>
          <w:color w:val="000000"/>
          <w:sz w:val="22"/>
          <w:szCs w:val="22"/>
        </w:rPr>
        <w:footnoteReference w:id="8"/>
      </w:r>
      <w:r w:rsidR="008E5324" w:rsidRPr="00F3019D">
        <w:rPr>
          <w:rFonts w:cstheme="minorHAnsi"/>
          <w:color w:val="000000"/>
          <w:sz w:val="22"/>
          <w:szCs w:val="22"/>
        </w:rPr>
        <w:t xml:space="preserve"> </w:t>
      </w:r>
    </w:p>
    <w:p w:rsidR="008E5324" w:rsidRPr="00F3019D" w:rsidRDefault="008E5324" w:rsidP="008E5324">
      <w:pPr>
        <w:rPr>
          <w:rFonts w:eastAsia="Times New Roman" w:cstheme="minorHAnsi"/>
          <w:sz w:val="22"/>
          <w:szCs w:val="22"/>
        </w:rPr>
      </w:pPr>
    </w:p>
    <w:tbl>
      <w:tblPr>
        <w:tblStyle w:val="MediumShading1-Accent1"/>
        <w:tblW w:w="0" w:type="auto"/>
        <w:tblLook w:val="04A0" w:firstRow="1" w:lastRow="0" w:firstColumn="1" w:lastColumn="0" w:noHBand="0" w:noVBand="1"/>
      </w:tblPr>
      <w:tblGrid>
        <w:gridCol w:w="9622"/>
      </w:tblGrid>
      <w:tr w:rsidR="008E5324" w:rsidRPr="000D11BB" w:rsidTr="00611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8E5324" w:rsidRPr="00F3019D" w:rsidRDefault="008E5324" w:rsidP="0072536F">
            <w:pPr>
              <w:rPr>
                <w:rFonts w:eastAsia="Times New Roman" w:cstheme="minorHAnsi"/>
                <w:sz w:val="22"/>
                <w:szCs w:val="22"/>
              </w:rPr>
            </w:pPr>
            <w:r w:rsidRPr="00F3019D">
              <w:rPr>
                <w:rFonts w:eastAsia="Times New Roman" w:cstheme="minorHAnsi"/>
                <w:sz w:val="22"/>
                <w:szCs w:val="22"/>
              </w:rPr>
              <w:lastRenderedPageBreak/>
              <w:t xml:space="preserve">Box: </w:t>
            </w:r>
            <w:r w:rsidR="00F05D97" w:rsidRPr="00F3019D">
              <w:rPr>
                <w:rFonts w:eastAsia="Times New Roman" w:cstheme="minorHAnsi"/>
                <w:sz w:val="22"/>
                <w:szCs w:val="22"/>
              </w:rPr>
              <w:t>3</w:t>
            </w:r>
            <w:r w:rsidRPr="00F3019D">
              <w:rPr>
                <w:rFonts w:eastAsia="Times New Roman" w:cstheme="minorHAnsi"/>
                <w:sz w:val="22"/>
                <w:szCs w:val="22"/>
              </w:rPr>
              <w:t xml:space="preserve"> </w:t>
            </w:r>
            <w:proofErr w:type="spellStart"/>
            <w:r w:rsidRPr="00F3019D">
              <w:rPr>
                <w:rFonts w:eastAsia="Times New Roman" w:cstheme="minorHAnsi"/>
                <w:sz w:val="22"/>
                <w:szCs w:val="22"/>
              </w:rPr>
              <w:t>Intersector</w:t>
            </w:r>
            <w:r w:rsidR="000D11BB">
              <w:rPr>
                <w:rFonts w:eastAsia="Times New Roman" w:cstheme="minorHAnsi"/>
                <w:sz w:val="22"/>
                <w:szCs w:val="22"/>
              </w:rPr>
              <w:t>al</w:t>
            </w:r>
            <w:proofErr w:type="spellEnd"/>
            <w:r w:rsidRPr="00F3019D">
              <w:rPr>
                <w:rFonts w:eastAsia="Times New Roman" w:cstheme="minorHAnsi"/>
                <w:sz w:val="22"/>
                <w:szCs w:val="22"/>
              </w:rPr>
              <w:t xml:space="preserve"> linkages and climate </w:t>
            </w:r>
            <w:r w:rsidR="0072536F">
              <w:rPr>
                <w:rFonts w:eastAsia="Times New Roman" w:cstheme="minorHAnsi"/>
                <w:sz w:val="22"/>
                <w:szCs w:val="22"/>
              </w:rPr>
              <w:t xml:space="preserve">exerting </w:t>
            </w:r>
            <w:r w:rsidRPr="00F3019D">
              <w:rPr>
                <w:rFonts w:eastAsia="Times New Roman" w:cstheme="minorHAnsi"/>
                <w:sz w:val="22"/>
                <w:szCs w:val="22"/>
              </w:rPr>
              <w:t xml:space="preserve">pressure </w:t>
            </w:r>
            <w:r w:rsidR="0072536F">
              <w:rPr>
                <w:rFonts w:eastAsia="Times New Roman" w:cstheme="minorHAnsi"/>
                <w:sz w:val="22"/>
                <w:szCs w:val="22"/>
              </w:rPr>
              <w:t xml:space="preserve">on </w:t>
            </w:r>
            <w:r w:rsidRPr="00F3019D">
              <w:rPr>
                <w:rFonts w:eastAsia="Times New Roman" w:cstheme="minorHAnsi"/>
                <w:sz w:val="22"/>
                <w:szCs w:val="22"/>
              </w:rPr>
              <w:t>water</w:t>
            </w:r>
            <w:r w:rsidR="0072536F">
              <w:rPr>
                <w:rFonts w:eastAsia="Times New Roman" w:cstheme="minorHAnsi"/>
                <w:sz w:val="22"/>
                <w:szCs w:val="22"/>
              </w:rPr>
              <w:t xml:space="preserve"> resources</w:t>
            </w:r>
          </w:p>
        </w:tc>
      </w:tr>
      <w:tr w:rsidR="008E5324" w:rsidRPr="000D11BB" w:rsidTr="00611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8E5324" w:rsidRPr="00F3019D" w:rsidRDefault="008E5324" w:rsidP="00611EF8">
            <w:pPr>
              <w:rPr>
                <w:rFonts w:eastAsia="Times New Roman" w:cstheme="minorHAnsi"/>
                <w:sz w:val="22"/>
                <w:szCs w:val="22"/>
              </w:rPr>
            </w:pPr>
          </w:p>
          <w:p w:rsidR="008E5324" w:rsidRPr="00F3019D" w:rsidRDefault="008E5324" w:rsidP="00611EF8">
            <w:pPr>
              <w:rPr>
                <w:rFonts w:eastAsia="Times New Roman" w:cstheme="minorHAnsi"/>
                <w:sz w:val="22"/>
                <w:szCs w:val="22"/>
              </w:rPr>
            </w:pPr>
            <w:r w:rsidRPr="000D11BB">
              <w:rPr>
                <w:noProof/>
                <w:lang w:eastAsia="en-GB"/>
              </w:rPr>
              <w:drawing>
                <wp:inline distT="0" distB="0" distL="0" distR="0" wp14:anchorId="0D73F43A" wp14:editId="346D1BBB">
                  <wp:extent cx="3467100" cy="162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8163" t="24049" r="33801" b="27625"/>
                          <a:stretch/>
                        </pic:blipFill>
                        <pic:spPr bwMode="auto">
                          <a:xfrm>
                            <a:off x="0" y="0"/>
                            <a:ext cx="3466363" cy="1622715"/>
                          </a:xfrm>
                          <a:prstGeom prst="rect">
                            <a:avLst/>
                          </a:prstGeom>
                          <a:ln>
                            <a:noFill/>
                          </a:ln>
                          <a:extLst>
                            <a:ext uri="{53640926-AAD7-44D8-BBD7-CCE9431645EC}">
                              <a14:shadowObscured xmlns:a14="http://schemas.microsoft.com/office/drawing/2010/main"/>
                            </a:ext>
                          </a:extLst>
                        </pic:spPr>
                      </pic:pic>
                    </a:graphicData>
                  </a:graphic>
                </wp:inline>
              </w:drawing>
            </w:r>
          </w:p>
          <w:p w:rsidR="008E5324" w:rsidRPr="00F3019D" w:rsidRDefault="008E5324" w:rsidP="00611EF8">
            <w:pPr>
              <w:rPr>
                <w:rFonts w:eastAsia="Times New Roman" w:cstheme="minorHAnsi"/>
                <w:b w:val="0"/>
                <w:sz w:val="22"/>
                <w:szCs w:val="22"/>
              </w:rPr>
            </w:pPr>
          </w:p>
          <w:p w:rsidR="008E5324" w:rsidRPr="00F3019D" w:rsidRDefault="008E5324" w:rsidP="0074740C">
            <w:pPr>
              <w:rPr>
                <w:rFonts w:eastAsia="Times New Roman" w:cstheme="minorHAnsi"/>
                <w:sz w:val="22"/>
                <w:szCs w:val="22"/>
              </w:rPr>
            </w:pPr>
            <w:r w:rsidRPr="00F3019D">
              <w:rPr>
                <w:rFonts w:eastAsia="Times New Roman" w:cstheme="minorHAnsi"/>
                <w:sz w:val="22"/>
                <w:szCs w:val="22"/>
              </w:rPr>
              <w:t xml:space="preserve">In Mauritius a national biofuel policy that made sense from a best practice energy, land and water planning point of view was shown to be strongly inconsistent. This was only discovered  when  </w:t>
            </w:r>
            <w:r w:rsidR="000D11BB">
              <w:rPr>
                <w:rFonts w:eastAsia="Times New Roman" w:cstheme="minorHAnsi"/>
                <w:b w:val="0"/>
                <w:sz w:val="22"/>
                <w:szCs w:val="22"/>
              </w:rPr>
              <w:t>the G</w:t>
            </w:r>
            <w:r w:rsidRPr="00F3019D">
              <w:rPr>
                <w:rFonts w:eastAsia="Times New Roman" w:cstheme="minorHAnsi"/>
                <w:sz w:val="22"/>
                <w:szCs w:val="22"/>
              </w:rPr>
              <w:t>overnment  and  international  analysts modelled  these  systems  in  an  integrated  manner</w:t>
            </w:r>
            <w:r w:rsidR="000D11BB">
              <w:rPr>
                <w:rFonts w:eastAsia="Times New Roman" w:cstheme="minorHAnsi"/>
                <w:b w:val="0"/>
                <w:sz w:val="22"/>
                <w:szCs w:val="22"/>
              </w:rPr>
              <w:t xml:space="preserve">, </w:t>
            </w:r>
            <w:r w:rsidRPr="00F3019D">
              <w:rPr>
                <w:rFonts w:eastAsia="Times New Roman" w:cstheme="minorHAnsi"/>
                <w:sz w:val="22"/>
                <w:szCs w:val="22"/>
              </w:rPr>
              <w:t>especially in  response  to  climate  change  induced reductions in precipitation. The change in rainfall patterns le</w:t>
            </w:r>
            <w:r w:rsidR="00606FF6" w:rsidRPr="00F3019D">
              <w:rPr>
                <w:rFonts w:eastAsia="Times New Roman" w:cstheme="minorHAnsi"/>
                <w:sz w:val="22"/>
                <w:szCs w:val="22"/>
              </w:rPr>
              <w:t>a</w:t>
            </w:r>
            <w:r w:rsidRPr="00F3019D">
              <w:rPr>
                <w:rFonts w:eastAsia="Times New Roman" w:cstheme="minorHAnsi"/>
                <w:sz w:val="22"/>
                <w:szCs w:val="22"/>
              </w:rPr>
              <w:t>d</w:t>
            </w:r>
            <w:r w:rsidR="00606FF6" w:rsidRPr="00F3019D">
              <w:rPr>
                <w:rFonts w:eastAsia="Times New Roman" w:cstheme="minorHAnsi"/>
                <w:sz w:val="22"/>
                <w:szCs w:val="22"/>
              </w:rPr>
              <w:t>s</w:t>
            </w:r>
            <w:r w:rsidRPr="00F3019D">
              <w:rPr>
                <w:rFonts w:eastAsia="Times New Roman" w:cstheme="minorHAnsi"/>
                <w:sz w:val="22"/>
                <w:szCs w:val="22"/>
              </w:rPr>
              <w:t xml:space="preserve"> to an increase in water withdrawals that in turn le</w:t>
            </w:r>
            <w:r w:rsidR="00606FF6" w:rsidRPr="00F3019D">
              <w:rPr>
                <w:rFonts w:eastAsia="Times New Roman" w:cstheme="minorHAnsi"/>
                <w:sz w:val="22"/>
                <w:szCs w:val="22"/>
              </w:rPr>
              <w:t>a</w:t>
            </w:r>
            <w:r w:rsidRPr="00F3019D">
              <w:rPr>
                <w:rFonts w:eastAsia="Times New Roman" w:cstheme="minorHAnsi"/>
                <w:sz w:val="22"/>
                <w:szCs w:val="22"/>
              </w:rPr>
              <w:t>d</w:t>
            </w:r>
            <w:r w:rsidR="00606FF6" w:rsidRPr="00F3019D">
              <w:rPr>
                <w:rFonts w:eastAsia="Times New Roman" w:cstheme="minorHAnsi"/>
                <w:sz w:val="22"/>
                <w:szCs w:val="22"/>
              </w:rPr>
              <w:t>s</w:t>
            </w:r>
            <w:r w:rsidRPr="00F3019D">
              <w:rPr>
                <w:rFonts w:eastAsia="Times New Roman" w:cstheme="minorHAnsi"/>
                <w:sz w:val="22"/>
                <w:szCs w:val="22"/>
              </w:rPr>
              <w:t xml:space="preserve"> to higher  demand  for  energy  to  drive  pumps  to  bring  the water from  its  source  to  the  fields and  to  power water desalination plants. A positive feedback loop means that this  leads  to  increased  demand  for  cooling  of  thermal power  plants  and  thus  additional  withdrawals  of  water</w:t>
            </w:r>
            <w:r w:rsidR="00606FF6" w:rsidRPr="00F3019D">
              <w:rPr>
                <w:rFonts w:eastAsia="Times New Roman" w:cstheme="minorHAnsi"/>
                <w:sz w:val="22"/>
                <w:szCs w:val="22"/>
              </w:rPr>
              <w:t>.</w:t>
            </w:r>
            <w:r w:rsidRPr="00F3019D">
              <w:rPr>
                <w:rFonts w:eastAsia="Times New Roman" w:cstheme="minorHAnsi"/>
                <w:sz w:val="22"/>
                <w:szCs w:val="22"/>
              </w:rPr>
              <w:t xml:space="preserve"> </w:t>
            </w:r>
            <w:r w:rsidR="00606FF6" w:rsidRPr="00F3019D">
              <w:rPr>
                <w:rFonts w:eastAsia="Times New Roman" w:cstheme="minorHAnsi"/>
                <w:sz w:val="22"/>
                <w:szCs w:val="22"/>
              </w:rPr>
              <w:t>Since e</w:t>
            </w:r>
            <w:r w:rsidRPr="00F3019D">
              <w:rPr>
                <w:rFonts w:eastAsia="Times New Roman" w:cstheme="minorHAnsi"/>
                <w:sz w:val="22"/>
                <w:szCs w:val="22"/>
              </w:rPr>
              <w:t xml:space="preserve">lectricity demand is met with coal-fired power generation the </w:t>
            </w:r>
            <w:r w:rsidR="000D11BB" w:rsidRPr="000D11BB">
              <w:rPr>
                <w:rFonts w:cstheme="minorHAnsi"/>
                <w:color w:val="000000"/>
                <w:sz w:val="22"/>
                <w:szCs w:val="22"/>
              </w:rPr>
              <w:t>greenhouse gases</w:t>
            </w:r>
            <w:r w:rsidR="000D11BB" w:rsidRPr="00166B1B">
              <w:rPr>
                <w:rFonts w:cstheme="minorHAnsi"/>
                <w:color w:val="000000"/>
                <w:sz w:val="22"/>
                <w:szCs w:val="22"/>
              </w:rPr>
              <w:t xml:space="preserve"> </w:t>
            </w:r>
            <w:r w:rsidRPr="00F3019D">
              <w:rPr>
                <w:rFonts w:eastAsia="Times New Roman" w:cstheme="minorHAnsi"/>
                <w:sz w:val="22"/>
                <w:szCs w:val="22"/>
              </w:rPr>
              <w:t xml:space="preserve">benefits of the </w:t>
            </w:r>
            <w:r w:rsidR="000D11BB">
              <w:rPr>
                <w:rFonts w:eastAsia="Times New Roman" w:cstheme="minorHAnsi"/>
                <w:b w:val="0"/>
                <w:sz w:val="22"/>
                <w:szCs w:val="22"/>
              </w:rPr>
              <w:t xml:space="preserve">biofuel </w:t>
            </w:r>
            <w:r w:rsidRPr="00F3019D">
              <w:rPr>
                <w:rFonts w:eastAsia="Times New Roman" w:cstheme="minorHAnsi"/>
                <w:sz w:val="22"/>
                <w:szCs w:val="22"/>
              </w:rPr>
              <w:t xml:space="preserve">policy are </w:t>
            </w:r>
            <w:proofErr w:type="gramStart"/>
            <w:r w:rsidRPr="00F3019D">
              <w:rPr>
                <w:rFonts w:eastAsia="Times New Roman" w:cstheme="minorHAnsi"/>
                <w:sz w:val="22"/>
                <w:szCs w:val="22"/>
              </w:rPr>
              <w:t>eroded  by</w:t>
            </w:r>
            <w:proofErr w:type="gramEnd"/>
            <w:r w:rsidRPr="00F3019D">
              <w:rPr>
                <w:rFonts w:eastAsia="Times New Roman" w:cstheme="minorHAnsi"/>
                <w:sz w:val="22"/>
                <w:szCs w:val="22"/>
              </w:rPr>
              <w:t xml:space="preserve">  increased  emissions  from  the  power  sector. </w:t>
            </w:r>
            <w:r w:rsidR="00F05D97" w:rsidRPr="00F3019D">
              <w:rPr>
                <w:rFonts w:eastAsia="Times New Roman" w:cstheme="minorHAnsi"/>
                <w:sz w:val="22"/>
                <w:szCs w:val="22"/>
              </w:rPr>
              <w:t xml:space="preserve"> </w:t>
            </w:r>
            <w:r w:rsidR="0074740C">
              <w:rPr>
                <w:rFonts w:eastAsia="Times New Roman" w:cstheme="minorHAnsi"/>
                <w:sz w:val="22"/>
                <w:szCs w:val="22"/>
              </w:rPr>
              <w:t>(Hermann et al. 2013)</w:t>
            </w:r>
          </w:p>
        </w:tc>
      </w:tr>
    </w:tbl>
    <w:p w:rsidR="008E5324" w:rsidRPr="000D11BB" w:rsidRDefault="008E5324" w:rsidP="008E5324">
      <w:pPr>
        <w:rPr>
          <w:rFonts w:eastAsia="Times New Roman" w:cstheme="minorHAnsi"/>
          <w:sz w:val="22"/>
          <w:szCs w:val="22"/>
        </w:rPr>
      </w:pPr>
    </w:p>
    <w:p w:rsidR="008B472F" w:rsidRPr="00F3019D" w:rsidRDefault="00C773C4" w:rsidP="00344FD4">
      <w:pPr>
        <w:pStyle w:val="Heading1"/>
      </w:pPr>
      <w:r w:rsidRPr="00F3019D">
        <w:t>Assessing the nexus:</w:t>
      </w:r>
      <w:r w:rsidR="00344FD4" w:rsidRPr="00F3019D">
        <w:t xml:space="preserve"> how it can help in resource management</w:t>
      </w:r>
    </w:p>
    <w:p w:rsidR="00050EFD" w:rsidRPr="001362CD" w:rsidRDefault="00EA5FD8" w:rsidP="00DA2B26">
      <w:pPr>
        <w:jc w:val="both"/>
        <w:rPr>
          <w:sz w:val="22"/>
          <w:szCs w:val="22"/>
          <w:lang w:eastAsia="sv-SE"/>
        </w:rPr>
      </w:pPr>
      <w:r w:rsidRPr="00F3019D">
        <w:rPr>
          <w:sz w:val="22"/>
          <w:szCs w:val="22"/>
          <w:lang w:eastAsia="sv-SE"/>
        </w:rPr>
        <w:t>T</w:t>
      </w:r>
      <w:r w:rsidR="00D83A56" w:rsidRPr="00F3019D">
        <w:rPr>
          <w:sz w:val="22"/>
          <w:szCs w:val="22"/>
          <w:lang w:eastAsia="sv-SE"/>
        </w:rPr>
        <w:t xml:space="preserve">he nexus needs to be tackled in practice in diverse physical and political settings, including in the context of </w:t>
      </w:r>
      <w:proofErr w:type="spellStart"/>
      <w:r w:rsidR="00D83A56" w:rsidRPr="00F3019D">
        <w:rPr>
          <w:sz w:val="22"/>
          <w:szCs w:val="22"/>
          <w:lang w:eastAsia="sv-SE"/>
        </w:rPr>
        <w:t>transboundary</w:t>
      </w:r>
      <w:proofErr w:type="spellEnd"/>
      <w:r w:rsidR="00D83A56" w:rsidRPr="00F3019D">
        <w:rPr>
          <w:sz w:val="22"/>
          <w:szCs w:val="22"/>
          <w:lang w:eastAsia="sv-SE"/>
        </w:rPr>
        <w:t xml:space="preserve"> river basins, in which very little has </w:t>
      </w:r>
      <w:r w:rsidR="00035845" w:rsidRPr="00503788">
        <w:rPr>
          <w:sz w:val="22"/>
          <w:szCs w:val="22"/>
          <w:lang w:eastAsia="sv-SE"/>
        </w:rPr>
        <w:t>been done</w:t>
      </w:r>
      <w:r w:rsidR="00035845" w:rsidRPr="00035845">
        <w:rPr>
          <w:sz w:val="22"/>
          <w:szCs w:val="22"/>
          <w:lang w:eastAsia="sv-SE"/>
        </w:rPr>
        <w:t xml:space="preserve"> </w:t>
      </w:r>
      <w:r w:rsidR="00D83A56" w:rsidRPr="00F3019D">
        <w:rPr>
          <w:sz w:val="22"/>
          <w:szCs w:val="22"/>
          <w:lang w:eastAsia="sv-SE"/>
        </w:rPr>
        <w:t>so far.</w:t>
      </w:r>
      <w:r w:rsidR="007331A3" w:rsidRPr="00F3019D">
        <w:rPr>
          <w:sz w:val="22"/>
          <w:szCs w:val="22"/>
          <w:lang w:eastAsia="sv-SE"/>
        </w:rPr>
        <w:t xml:space="preserve"> </w:t>
      </w:r>
      <w:r w:rsidR="004F26A6" w:rsidRPr="00F3019D">
        <w:rPr>
          <w:sz w:val="22"/>
          <w:szCs w:val="22"/>
          <w:lang w:eastAsia="sv-SE"/>
        </w:rPr>
        <w:t xml:space="preserve"> </w:t>
      </w:r>
      <w:r w:rsidR="00246245">
        <w:rPr>
          <w:sz w:val="22"/>
          <w:szCs w:val="22"/>
          <w:lang w:eastAsia="sv-SE"/>
        </w:rPr>
        <w:t>T</w:t>
      </w:r>
      <w:r w:rsidR="004F26A6" w:rsidRPr="00F3019D">
        <w:rPr>
          <w:sz w:val="22"/>
          <w:szCs w:val="22"/>
          <w:lang w:eastAsia="sv-SE"/>
        </w:rPr>
        <w:t xml:space="preserve">he </w:t>
      </w:r>
      <w:r w:rsidR="00990D90">
        <w:rPr>
          <w:sz w:val="22"/>
          <w:szCs w:val="22"/>
          <w:lang w:eastAsia="sv-SE"/>
        </w:rPr>
        <w:t>sixth session</w:t>
      </w:r>
      <w:r w:rsidR="004F26A6" w:rsidRPr="00F3019D">
        <w:rPr>
          <w:sz w:val="22"/>
          <w:szCs w:val="22"/>
          <w:lang w:eastAsia="sv-SE"/>
        </w:rPr>
        <w:t xml:space="preserve"> of the Meeting of the Parties to the ECE Water Convention</w:t>
      </w:r>
      <w:r w:rsidR="00990D90">
        <w:rPr>
          <w:sz w:val="22"/>
          <w:szCs w:val="22"/>
          <w:lang w:eastAsia="sv-SE"/>
        </w:rPr>
        <w:t xml:space="preserve"> (</w:t>
      </w:r>
      <w:r w:rsidR="00990D90" w:rsidRPr="00990D90">
        <w:rPr>
          <w:sz w:val="22"/>
          <w:szCs w:val="22"/>
          <w:lang w:eastAsia="sv-SE"/>
        </w:rPr>
        <w:t>28-30 November 2012 in Rome, Italy</w:t>
      </w:r>
      <w:r w:rsidR="00050EFD">
        <w:rPr>
          <w:sz w:val="22"/>
          <w:szCs w:val="22"/>
          <w:lang w:eastAsia="sv-SE"/>
        </w:rPr>
        <w:t>)</w:t>
      </w:r>
      <w:r w:rsidR="00246245">
        <w:rPr>
          <w:sz w:val="22"/>
          <w:szCs w:val="22"/>
          <w:lang w:eastAsia="sv-SE"/>
        </w:rPr>
        <w:t xml:space="preserve"> </w:t>
      </w:r>
      <w:r w:rsidR="00050EFD">
        <w:rPr>
          <w:sz w:val="22"/>
          <w:szCs w:val="22"/>
          <w:lang w:eastAsia="sv-SE"/>
        </w:rPr>
        <w:t xml:space="preserve">decided that an assessment of the water-food-energy-ecosystems nexus of a representative set of </w:t>
      </w:r>
      <w:proofErr w:type="spellStart"/>
      <w:r w:rsidR="00050EFD">
        <w:rPr>
          <w:sz w:val="22"/>
          <w:szCs w:val="22"/>
          <w:lang w:eastAsia="sv-SE"/>
        </w:rPr>
        <w:t>transboundary</w:t>
      </w:r>
      <w:proofErr w:type="spellEnd"/>
      <w:r w:rsidR="00050EFD">
        <w:rPr>
          <w:sz w:val="22"/>
          <w:szCs w:val="22"/>
          <w:lang w:eastAsia="sv-SE"/>
        </w:rPr>
        <w:t xml:space="preserve"> would be carried out as a part of the programme of work under the Convention from 2013 to 2015. The Parties </w:t>
      </w:r>
      <w:r w:rsidR="00246245">
        <w:rPr>
          <w:sz w:val="22"/>
          <w:szCs w:val="22"/>
          <w:lang w:eastAsia="sv-SE"/>
        </w:rPr>
        <w:t xml:space="preserve">called for </w:t>
      </w:r>
      <w:r w:rsidR="00E21023">
        <w:rPr>
          <w:sz w:val="22"/>
          <w:szCs w:val="22"/>
          <w:lang w:eastAsia="sv-SE"/>
        </w:rPr>
        <w:t>(a</w:t>
      </w:r>
      <w:r w:rsidR="00246245">
        <w:rPr>
          <w:sz w:val="22"/>
          <w:szCs w:val="22"/>
          <w:lang w:eastAsia="sv-SE"/>
        </w:rPr>
        <w:t>) providing</w:t>
      </w:r>
      <w:r w:rsidR="00246245" w:rsidRPr="00246245">
        <w:rPr>
          <w:sz w:val="22"/>
          <w:szCs w:val="22"/>
          <w:lang w:eastAsia="sv-SE"/>
        </w:rPr>
        <w:t xml:space="preserve"> a picture of the interdependencies across water, ecosystems, energy, food and other areas, such as climate change and biodiversity, in terms of uses, needs, economic and social benefits and potential synergies, as well as conflicts and trade-offs</w:t>
      </w:r>
      <w:r w:rsidR="00246245">
        <w:rPr>
          <w:sz w:val="22"/>
          <w:szCs w:val="22"/>
          <w:lang w:eastAsia="sv-SE"/>
        </w:rPr>
        <w:t xml:space="preserve">, and </w:t>
      </w:r>
      <w:r w:rsidR="00E21023">
        <w:rPr>
          <w:sz w:val="22"/>
          <w:szCs w:val="22"/>
          <w:lang w:eastAsia="sv-SE"/>
        </w:rPr>
        <w:t>(b</w:t>
      </w:r>
      <w:r w:rsidR="00246245">
        <w:rPr>
          <w:sz w:val="22"/>
          <w:szCs w:val="22"/>
          <w:lang w:eastAsia="sv-SE"/>
        </w:rPr>
        <w:t>) outlining possible policy responses.</w:t>
      </w:r>
      <w:r w:rsidR="00B55D1D" w:rsidRPr="00F3019D">
        <w:rPr>
          <w:sz w:val="22"/>
          <w:szCs w:val="22"/>
          <w:lang w:eastAsia="sv-SE"/>
        </w:rPr>
        <w:t xml:space="preserve"> </w:t>
      </w:r>
      <w:r w:rsidR="00990D90">
        <w:rPr>
          <w:sz w:val="22"/>
          <w:szCs w:val="22"/>
          <w:lang w:eastAsia="sv-SE"/>
        </w:rPr>
        <w:t xml:space="preserve"> At the basin level, </w:t>
      </w:r>
      <w:r w:rsidR="00050EFD">
        <w:rPr>
          <w:sz w:val="22"/>
          <w:szCs w:val="22"/>
          <w:lang w:eastAsia="sv-SE"/>
        </w:rPr>
        <w:t xml:space="preserve">this implies the following aims: </w:t>
      </w:r>
    </w:p>
    <w:p w:rsidR="00050EFD" w:rsidRDefault="00050EFD" w:rsidP="00DA2B26">
      <w:pPr>
        <w:pStyle w:val="ListParagraph"/>
        <w:numPr>
          <w:ilvl w:val="0"/>
          <w:numId w:val="4"/>
        </w:numPr>
        <w:jc w:val="both"/>
        <w:rPr>
          <w:sz w:val="22"/>
          <w:szCs w:val="22"/>
          <w:lang w:eastAsia="sv-SE"/>
        </w:rPr>
      </w:pPr>
      <w:r>
        <w:rPr>
          <w:sz w:val="22"/>
          <w:szCs w:val="22"/>
          <w:lang w:eastAsia="sv-SE"/>
        </w:rPr>
        <w:t>S</w:t>
      </w:r>
      <w:r w:rsidRPr="00FA1EA3">
        <w:rPr>
          <w:sz w:val="22"/>
          <w:szCs w:val="22"/>
          <w:lang w:eastAsia="sv-SE"/>
        </w:rPr>
        <w:t xml:space="preserve">upport </w:t>
      </w:r>
      <w:proofErr w:type="spellStart"/>
      <w:r w:rsidRPr="00FA1EA3">
        <w:rPr>
          <w:sz w:val="22"/>
          <w:szCs w:val="22"/>
          <w:lang w:eastAsia="sv-SE"/>
        </w:rPr>
        <w:t>transboundary</w:t>
      </w:r>
      <w:proofErr w:type="spellEnd"/>
      <w:r w:rsidRPr="00FA1EA3">
        <w:rPr>
          <w:sz w:val="22"/>
          <w:szCs w:val="22"/>
          <w:lang w:eastAsia="sv-SE"/>
        </w:rPr>
        <w:t xml:space="preserve"> cooperation</w:t>
      </w:r>
      <w:r>
        <w:rPr>
          <w:sz w:val="22"/>
          <w:szCs w:val="22"/>
          <w:lang w:eastAsia="sv-SE"/>
        </w:rPr>
        <w:t xml:space="preserve"> by</w:t>
      </w:r>
      <w:r w:rsidRPr="00050EFD">
        <w:rPr>
          <w:sz w:val="22"/>
          <w:szCs w:val="22"/>
          <w:lang w:eastAsia="sv-SE"/>
        </w:rPr>
        <w:t xml:space="preserve"> </w:t>
      </w:r>
    </w:p>
    <w:p w:rsidR="00050EFD" w:rsidRDefault="00050EFD" w:rsidP="00DA2B26">
      <w:pPr>
        <w:pStyle w:val="ListParagraph"/>
        <w:numPr>
          <w:ilvl w:val="1"/>
          <w:numId w:val="4"/>
        </w:numPr>
        <w:jc w:val="both"/>
        <w:rPr>
          <w:sz w:val="22"/>
          <w:szCs w:val="22"/>
          <w:lang w:eastAsia="sv-SE"/>
        </w:rPr>
      </w:pPr>
      <w:r w:rsidRPr="001362CD">
        <w:rPr>
          <w:sz w:val="22"/>
          <w:szCs w:val="22"/>
          <w:lang w:eastAsia="sv-SE"/>
        </w:rPr>
        <w:t xml:space="preserve">identifying </w:t>
      </w:r>
      <w:proofErr w:type="spellStart"/>
      <w:r w:rsidRPr="001362CD">
        <w:rPr>
          <w:sz w:val="22"/>
          <w:szCs w:val="22"/>
          <w:lang w:eastAsia="sv-SE"/>
        </w:rPr>
        <w:t>intersectoral</w:t>
      </w:r>
      <w:proofErr w:type="spellEnd"/>
      <w:r w:rsidRPr="001362CD">
        <w:rPr>
          <w:sz w:val="22"/>
          <w:szCs w:val="22"/>
          <w:lang w:eastAsia="sv-SE"/>
        </w:rPr>
        <w:t xml:space="preserve"> synergies that could be further explored and utilized;</w:t>
      </w:r>
    </w:p>
    <w:p w:rsidR="00050EFD" w:rsidRDefault="00050EFD" w:rsidP="00DA2B26">
      <w:pPr>
        <w:pStyle w:val="ListParagraph"/>
        <w:numPr>
          <w:ilvl w:val="1"/>
          <w:numId w:val="4"/>
        </w:numPr>
        <w:jc w:val="both"/>
        <w:rPr>
          <w:sz w:val="22"/>
          <w:szCs w:val="22"/>
          <w:lang w:eastAsia="sv-SE"/>
        </w:rPr>
      </w:pPr>
      <w:r w:rsidRPr="001362CD">
        <w:rPr>
          <w:sz w:val="22"/>
          <w:szCs w:val="22"/>
          <w:lang w:eastAsia="sv-SE"/>
        </w:rPr>
        <w:t>Determining policy measures and actions that could alleviate negative consequences of the nexus and help to optimize the use of available resources</w:t>
      </w:r>
    </w:p>
    <w:p w:rsidR="00050EFD" w:rsidRDefault="00050EFD" w:rsidP="00DA2B26">
      <w:pPr>
        <w:pStyle w:val="ListParagraph"/>
        <w:numPr>
          <w:ilvl w:val="0"/>
          <w:numId w:val="4"/>
        </w:numPr>
        <w:jc w:val="both"/>
        <w:rPr>
          <w:sz w:val="22"/>
          <w:szCs w:val="22"/>
          <w:lang w:eastAsia="sv-SE"/>
        </w:rPr>
      </w:pPr>
      <w:r w:rsidRPr="001362CD">
        <w:rPr>
          <w:sz w:val="22"/>
          <w:szCs w:val="22"/>
          <w:lang w:eastAsia="sv-SE"/>
        </w:rPr>
        <w:t>Help to move towards increased efficiency in resource use, greater policy coherence and co-management</w:t>
      </w:r>
    </w:p>
    <w:p w:rsidR="00246245" w:rsidRPr="001362CD" w:rsidRDefault="00050EFD" w:rsidP="00DA2B26">
      <w:pPr>
        <w:pStyle w:val="ListParagraph"/>
        <w:numPr>
          <w:ilvl w:val="0"/>
          <w:numId w:val="4"/>
        </w:numPr>
        <w:jc w:val="both"/>
        <w:rPr>
          <w:sz w:val="22"/>
          <w:szCs w:val="22"/>
          <w:lang w:eastAsia="sv-SE"/>
        </w:rPr>
      </w:pPr>
      <w:r w:rsidRPr="001362CD">
        <w:rPr>
          <w:sz w:val="22"/>
          <w:szCs w:val="22"/>
          <w:lang w:eastAsia="sv-SE"/>
        </w:rPr>
        <w:t xml:space="preserve">Build capacity in </w:t>
      </w:r>
      <w:r>
        <w:rPr>
          <w:sz w:val="22"/>
          <w:szCs w:val="22"/>
          <w:lang w:eastAsia="sv-SE"/>
        </w:rPr>
        <w:t xml:space="preserve">assessing and </w:t>
      </w:r>
      <w:r w:rsidRPr="001362CD">
        <w:rPr>
          <w:sz w:val="22"/>
          <w:szCs w:val="22"/>
          <w:lang w:eastAsia="sv-SE"/>
        </w:rPr>
        <w:t xml:space="preserve">addressing </w:t>
      </w:r>
      <w:proofErr w:type="spellStart"/>
      <w:r w:rsidRPr="001362CD">
        <w:rPr>
          <w:sz w:val="22"/>
          <w:szCs w:val="22"/>
          <w:lang w:eastAsia="sv-SE"/>
        </w:rPr>
        <w:t>intersectoral</w:t>
      </w:r>
      <w:proofErr w:type="spellEnd"/>
      <w:r w:rsidRPr="001362CD">
        <w:rPr>
          <w:sz w:val="22"/>
          <w:szCs w:val="22"/>
          <w:lang w:eastAsia="sv-SE"/>
        </w:rPr>
        <w:t xml:space="preserve"> impacts</w:t>
      </w:r>
    </w:p>
    <w:p w:rsidR="00246245" w:rsidRDefault="00246245" w:rsidP="00DA2B26">
      <w:pPr>
        <w:jc w:val="both"/>
        <w:rPr>
          <w:sz w:val="22"/>
          <w:szCs w:val="22"/>
          <w:lang w:eastAsia="sv-SE"/>
        </w:rPr>
      </w:pPr>
    </w:p>
    <w:p w:rsidR="00D83A56" w:rsidRDefault="00246245" w:rsidP="00DA2B26">
      <w:pPr>
        <w:jc w:val="both"/>
        <w:rPr>
          <w:sz w:val="22"/>
          <w:szCs w:val="22"/>
          <w:lang w:eastAsia="sv-SE"/>
        </w:rPr>
      </w:pPr>
      <w:r>
        <w:rPr>
          <w:sz w:val="22"/>
          <w:szCs w:val="22"/>
          <w:lang w:eastAsia="sv-SE"/>
        </w:rPr>
        <w:t>In response</w:t>
      </w:r>
      <w:r w:rsidR="00990D90">
        <w:rPr>
          <w:sz w:val="22"/>
          <w:szCs w:val="22"/>
          <w:lang w:eastAsia="sv-SE"/>
        </w:rPr>
        <w:t xml:space="preserve"> to the decision</w:t>
      </w:r>
      <w:r>
        <w:rPr>
          <w:sz w:val="22"/>
          <w:szCs w:val="22"/>
          <w:lang w:eastAsia="sv-SE"/>
        </w:rPr>
        <w:t xml:space="preserve">, </w:t>
      </w:r>
      <w:r w:rsidR="00B55D1D" w:rsidRPr="00F3019D">
        <w:rPr>
          <w:sz w:val="22"/>
          <w:szCs w:val="22"/>
          <w:lang w:eastAsia="sv-SE"/>
        </w:rPr>
        <w:t xml:space="preserve">the methodology presented in this report was developed to provide a framework for assessing </w:t>
      </w:r>
      <w:proofErr w:type="spellStart"/>
      <w:r w:rsidR="00B55D1D" w:rsidRPr="00F3019D">
        <w:rPr>
          <w:sz w:val="22"/>
          <w:szCs w:val="22"/>
          <w:lang w:eastAsia="sv-SE"/>
        </w:rPr>
        <w:t>transboundary</w:t>
      </w:r>
      <w:proofErr w:type="spellEnd"/>
      <w:r w:rsidR="00B55D1D" w:rsidRPr="00F3019D">
        <w:rPr>
          <w:sz w:val="22"/>
          <w:szCs w:val="22"/>
          <w:lang w:eastAsia="sv-SE"/>
        </w:rPr>
        <w:t xml:space="preserve"> basins</w:t>
      </w:r>
      <w:r w:rsidR="00035845">
        <w:rPr>
          <w:sz w:val="22"/>
          <w:szCs w:val="22"/>
          <w:lang w:eastAsia="sv-SE"/>
        </w:rPr>
        <w:t>. S</w:t>
      </w:r>
      <w:r w:rsidR="00B55D1D" w:rsidRPr="00F3019D">
        <w:rPr>
          <w:sz w:val="22"/>
          <w:szCs w:val="22"/>
          <w:lang w:eastAsia="sv-SE"/>
        </w:rPr>
        <w:t xml:space="preserve">everal basins were </w:t>
      </w:r>
      <w:r w:rsidR="00035845">
        <w:rPr>
          <w:sz w:val="22"/>
          <w:szCs w:val="22"/>
          <w:lang w:eastAsia="sv-SE"/>
        </w:rPr>
        <w:t xml:space="preserve">subsequently </w:t>
      </w:r>
      <w:r w:rsidR="00B55D1D" w:rsidRPr="00F3019D">
        <w:rPr>
          <w:sz w:val="22"/>
          <w:szCs w:val="22"/>
          <w:lang w:eastAsia="sv-SE"/>
        </w:rPr>
        <w:t>assessed,</w:t>
      </w:r>
      <w:r w:rsidR="00934430">
        <w:rPr>
          <w:sz w:val="22"/>
          <w:szCs w:val="22"/>
          <w:lang w:eastAsia="sv-SE"/>
        </w:rPr>
        <w:t xml:space="preserve"> namely the </w:t>
      </w:r>
      <w:proofErr w:type="spellStart"/>
      <w:r w:rsidR="00934430">
        <w:rPr>
          <w:sz w:val="22"/>
          <w:szCs w:val="22"/>
          <w:lang w:eastAsia="sv-SE"/>
        </w:rPr>
        <w:t>Alazani</w:t>
      </w:r>
      <w:proofErr w:type="spellEnd"/>
      <w:r w:rsidR="00934430">
        <w:rPr>
          <w:sz w:val="22"/>
          <w:szCs w:val="22"/>
          <w:lang w:eastAsia="sv-SE"/>
        </w:rPr>
        <w:t>/</w:t>
      </w:r>
      <w:proofErr w:type="spellStart"/>
      <w:r w:rsidR="00934430">
        <w:rPr>
          <w:sz w:val="22"/>
          <w:szCs w:val="22"/>
          <w:lang w:eastAsia="sv-SE"/>
        </w:rPr>
        <w:t>Ganikh</w:t>
      </w:r>
      <w:proofErr w:type="spellEnd"/>
      <w:r w:rsidR="00934430">
        <w:rPr>
          <w:sz w:val="22"/>
          <w:szCs w:val="22"/>
          <w:lang w:eastAsia="sv-SE"/>
        </w:rPr>
        <w:t xml:space="preserve"> (the pilot basin), Sava and the </w:t>
      </w:r>
      <w:proofErr w:type="spellStart"/>
      <w:r w:rsidR="00934430">
        <w:rPr>
          <w:sz w:val="22"/>
          <w:szCs w:val="22"/>
          <w:lang w:eastAsia="sv-SE"/>
        </w:rPr>
        <w:t>Syr</w:t>
      </w:r>
      <w:proofErr w:type="spellEnd"/>
      <w:r w:rsidR="00934430">
        <w:rPr>
          <w:sz w:val="22"/>
          <w:szCs w:val="22"/>
          <w:lang w:eastAsia="sv-SE"/>
        </w:rPr>
        <w:t xml:space="preserve"> Darya Basin,</w:t>
      </w:r>
      <w:r w:rsidR="00B55D1D" w:rsidRPr="00F3019D">
        <w:rPr>
          <w:sz w:val="22"/>
          <w:szCs w:val="22"/>
          <w:lang w:eastAsia="sv-SE"/>
        </w:rPr>
        <w:t xml:space="preserve"> allowing valuable lessons to be learned.</w:t>
      </w:r>
    </w:p>
    <w:p w:rsidR="00035845" w:rsidRPr="00F3019D" w:rsidRDefault="00035845" w:rsidP="00D83A56">
      <w:pPr>
        <w:rPr>
          <w:sz w:val="22"/>
          <w:szCs w:val="22"/>
          <w:lang w:eastAsia="sv-SE"/>
        </w:rPr>
      </w:pPr>
    </w:p>
    <w:p w:rsidR="005C0159" w:rsidRDefault="00B55D1D" w:rsidP="00685C10">
      <w:pPr>
        <w:jc w:val="both"/>
        <w:rPr>
          <w:rFonts w:cstheme="minorHAnsi"/>
          <w:sz w:val="22"/>
          <w:szCs w:val="22"/>
        </w:rPr>
      </w:pPr>
      <w:r w:rsidRPr="00F3019D">
        <w:rPr>
          <w:rFonts w:cstheme="minorHAnsi"/>
          <w:sz w:val="22"/>
          <w:szCs w:val="22"/>
        </w:rPr>
        <w:t>From a substantive and analytical point of view, t</w:t>
      </w:r>
      <w:r w:rsidR="007331A3" w:rsidRPr="00F3019D">
        <w:rPr>
          <w:rFonts w:cstheme="minorHAnsi"/>
          <w:sz w:val="22"/>
          <w:szCs w:val="22"/>
        </w:rPr>
        <w:t xml:space="preserve">he nexus approach </w:t>
      </w:r>
      <w:r w:rsidRPr="00F3019D">
        <w:rPr>
          <w:rFonts w:cstheme="minorHAnsi"/>
          <w:sz w:val="22"/>
          <w:szCs w:val="22"/>
        </w:rPr>
        <w:t xml:space="preserve">used </w:t>
      </w:r>
      <w:r w:rsidR="007331A3" w:rsidRPr="00F3019D">
        <w:rPr>
          <w:rFonts w:cstheme="minorHAnsi"/>
          <w:sz w:val="22"/>
          <w:szCs w:val="22"/>
        </w:rPr>
        <w:t>build</w:t>
      </w:r>
      <w:r w:rsidRPr="00F3019D">
        <w:rPr>
          <w:rFonts w:cstheme="minorHAnsi"/>
          <w:sz w:val="22"/>
          <w:szCs w:val="22"/>
        </w:rPr>
        <w:t>s</w:t>
      </w:r>
      <w:r w:rsidR="007331A3" w:rsidRPr="00F3019D">
        <w:rPr>
          <w:rFonts w:cstheme="minorHAnsi"/>
          <w:sz w:val="22"/>
          <w:szCs w:val="22"/>
        </w:rPr>
        <w:t xml:space="preserve"> on the Climate, Land-, Energy-, Water-use (CLEW) frame work (Howells et al 2013) and considers special characteristics associated with </w:t>
      </w:r>
      <w:proofErr w:type="spellStart"/>
      <w:r w:rsidR="007331A3" w:rsidRPr="00F3019D">
        <w:rPr>
          <w:rFonts w:cstheme="minorHAnsi"/>
          <w:sz w:val="22"/>
          <w:szCs w:val="22"/>
        </w:rPr>
        <w:t>transboundary</w:t>
      </w:r>
      <w:proofErr w:type="spellEnd"/>
      <w:r w:rsidR="007331A3" w:rsidRPr="00F3019D">
        <w:rPr>
          <w:rFonts w:cstheme="minorHAnsi"/>
          <w:sz w:val="22"/>
          <w:szCs w:val="22"/>
        </w:rPr>
        <w:t xml:space="preserve"> basins. These </w:t>
      </w:r>
      <w:r w:rsidR="00035845">
        <w:rPr>
          <w:rFonts w:cstheme="minorHAnsi"/>
          <w:sz w:val="22"/>
          <w:szCs w:val="22"/>
        </w:rPr>
        <w:t xml:space="preserve">characteristics </w:t>
      </w:r>
      <w:r w:rsidR="007331A3" w:rsidRPr="00F3019D">
        <w:rPr>
          <w:rFonts w:cstheme="minorHAnsi"/>
          <w:sz w:val="22"/>
          <w:szCs w:val="22"/>
        </w:rPr>
        <w:t xml:space="preserve">include: </w:t>
      </w:r>
      <w:r w:rsidR="00035845">
        <w:rPr>
          <w:rFonts w:cstheme="minorHAnsi"/>
          <w:sz w:val="22"/>
          <w:szCs w:val="22"/>
        </w:rPr>
        <w:t>(a</w:t>
      </w:r>
      <w:r w:rsidR="007331A3" w:rsidRPr="00F3019D">
        <w:rPr>
          <w:rFonts w:cstheme="minorHAnsi"/>
          <w:sz w:val="22"/>
          <w:szCs w:val="22"/>
        </w:rPr>
        <w:t xml:space="preserve">) the </w:t>
      </w:r>
      <w:r w:rsidR="00035845">
        <w:rPr>
          <w:rFonts w:cstheme="minorHAnsi"/>
          <w:sz w:val="22"/>
          <w:szCs w:val="22"/>
        </w:rPr>
        <w:t xml:space="preserve">physical </w:t>
      </w:r>
      <w:r w:rsidR="007331A3" w:rsidRPr="00F3019D">
        <w:rPr>
          <w:rFonts w:cstheme="minorHAnsi"/>
          <w:sz w:val="22"/>
          <w:szCs w:val="22"/>
        </w:rPr>
        <w:t>link that the water body forms between riparian countries</w:t>
      </w:r>
      <w:r w:rsidR="00035845">
        <w:rPr>
          <w:rFonts w:cstheme="minorHAnsi"/>
          <w:sz w:val="22"/>
          <w:szCs w:val="22"/>
        </w:rPr>
        <w:t>;</w:t>
      </w:r>
      <w:r w:rsidR="007331A3" w:rsidRPr="00F3019D">
        <w:rPr>
          <w:rFonts w:cstheme="minorHAnsi"/>
          <w:sz w:val="22"/>
          <w:szCs w:val="22"/>
        </w:rPr>
        <w:t xml:space="preserve"> and </w:t>
      </w:r>
      <w:r w:rsidR="00035845">
        <w:rPr>
          <w:rFonts w:cstheme="minorHAnsi"/>
          <w:sz w:val="22"/>
          <w:szCs w:val="22"/>
        </w:rPr>
        <w:t>(b</w:t>
      </w:r>
      <w:r w:rsidR="007331A3" w:rsidRPr="00F3019D">
        <w:rPr>
          <w:rFonts w:cstheme="minorHAnsi"/>
          <w:sz w:val="22"/>
          <w:szCs w:val="22"/>
        </w:rPr>
        <w:t xml:space="preserve">) </w:t>
      </w:r>
      <w:r w:rsidR="00035845">
        <w:rPr>
          <w:rFonts w:cstheme="minorHAnsi"/>
          <w:sz w:val="22"/>
          <w:szCs w:val="22"/>
        </w:rPr>
        <w:t>t</w:t>
      </w:r>
      <w:r w:rsidR="007331A3" w:rsidRPr="00F3019D">
        <w:rPr>
          <w:rFonts w:cstheme="minorHAnsi"/>
          <w:sz w:val="22"/>
          <w:szCs w:val="22"/>
        </w:rPr>
        <w:t>hat the basin area often plays a special role within the country. This</w:t>
      </w:r>
      <w:r w:rsidR="00697FE2">
        <w:rPr>
          <w:rFonts w:cstheme="minorHAnsi"/>
          <w:sz w:val="22"/>
          <w:szCs w:val="22"/>
        </w:rPr>
        <w:t xml:space="preserve"> </w:t>
      </w:r>
      <w:proofErr w:type="gramStart"/>
      <w:r w:rsidR="00697FE2">
        <w:rPr>
          <w:rFonts w:cstheme="minorHAnsi"/>
          <w:sz w:val="22"/>
          <w:szCs w:val="22"/>
        </w:rPr>
        <w:t xml:space="preserve">role </w:t>
      </w:r>
      <w:r w:rsidR="007331A3" w:rsidRPr="00F3019D">
        <w:rPr>
          <w:rFonts w:cstheme="minorHAnsi"/>
          <w:sz w:val="22"/>
          <w:szCs w:val="22"/>
        </w:rPr>
        <w:t xml:space="preserve"> results</w:t>
      </w:r>
      <w:proofErr w:type="gramEnd"/>
      <w:r w:rsidR="007331A3" w:rsidRPr="00F3019D">
        <w:rPr>
          <w:rFonts w:cstheme="minorHAnsi"/>
          <w:sz w:val="22"/>
          <w:szCs w:val="22"/>
        </w:rPr>
        <w:t xml:space="preserve"> in local-to-national dynamics as well as </w:t>
      </w:r>
      <w:proofErr w:type="spellStart"/>
      <w:r w:rsidR="007331A3" w:rsidRPr="00F3019D">
        <w:rPr>
          <w:rFonts w:cstheme="minorHAnsi"/>
          <w:sz w:val="22"/>
          <w:szCs w:val="22"/>
        </w:rPr>
        <w:t>transboundary</w:t>
      </w:r>
      <w:proofErr w:type="spellEnd"/>
      <w:r w:rsidR="007331A3" w:rsidRPr="00F3019D">
        <w:rPr>
          <w:rFonts w:cstheme="minorHAnsi"/>
          <w:sz w:val="22"/>
          <w:szCs w:val="22"/>
        </w:rPr>
        <w:t xml:space="preserve"> dynamics </w:t>
      </w:r>
      <w:r w:rsidR="00035845">
        <w:rPr>
          <w:rFonts w:cstheme="minorHAnsi"/>
          <w:sz w:val="22"/>
          <w:szCs w:val="22"/>
        </w:rPr>
        <w:t>that</w:t>
      </w:r>
      <w:r w:rsidR="00035845" w:rsidRPr="00F3019D">
        <w:rPr>
          <w:rFonts w:cstheme="minorHAnsi"/>
          <w:sz w:val="22"/>
          <w:szCs w:val="22"/>
        </w:rPr>
        <w:t xml:space="preserve"> </w:t>
      </w:r>
      <w:r w:rsidR="007331A3" w:rsidRPr="00F3019D">
        <w:rPr>
          <w:rFonts w:cstheme="minorHAnsi"/>
          <w:sz w:val="22"/>
          <w:szCs w:val="22"/>
        </w:rPr>
        <w:t xml:space="preserve">add to the </w:t>
      </w:r>
      <w:proofErr w:type="spellStart"/>
      <w:r w:rsidR="007331A3" w:rsidRPr="00F3019D">
        <w:rPr>
          <w:rFonts w:cstheme="minorHAnsi"/>
          <w:sz w:val="22"/>
          <w:szCs w:val="22"/>
        </w:rPr>
        <w:t>intersector</w:t>
      </w:r>
      <w:r w:rsidR="00035845">
        <w:rPr>
          <w:rFonts w:cstheme="minorHAnsi"/>
          <w:sz w:val="22"/>
          <w:szCs w:val="22"/>
        </w:rPr>
        <w:t>al</w:t>
      </w:r>
      <w:proofErr w:type="spellEnd"/>
      <w:r w:rsidR="007331A3" w:rsidRPr="00F3019D">
        <w:rPr>
          <w:rFonts w:cstheme="minorHAnsi"/>
          <w:sz w:val="22"/>
          <w:szCs w:val="22"/>
        </w:rPr>
        <w:t xml:space="preserve"> linkages.  Another key addition of the ECE nexus approach is the explicit recognition of ecosystems. </w:t>
      </w:r>
    </w:p>
    <w:p w:rsidR="005C0159" w:rsidRDefault="005C0159" w:rsidP="00685C10">
      <w:pPr>
        <w:jc w:val="both"/>
        <w:rPr>
          <w:rFonts w:cstheme="minorHAnsi"/>
          <w:sz w:val="22"/>
          <w:szCs w:val="22"/>
        </w:rPr>
      </w:pPr>
    </w:p>
    <w:p w:rsidR="007331A3" w:rsidRPr="00F3019D" w:rsidRDefault="00710FF0" w:rsidP="00685C10">
      <w:pPr>
        <w:jc w:val="both"/>
        <w:rPr>
          <w:rFonts w:cstheme="minorHAnsi"/>
          <w:sz w:val="22"/>
          <w:szCs w:val="22"/>
        </w:rPr>
      </w:pPr>
      <w:r>
        <w:rPr>
          <w:rFonts w:cstheme="minorHAnsi"/>
          <w:sz w:val="22"/>
          <w:szCs w:val="22"/>
        </w:rPr>
        <w:t>The ap</w:t>
      </w:r>
      <w:r w:rsidR="005C0159">
        <w:rPr>
          <w:rFonts w:cstheme="minorHAnsi"/>
          <w:sz w:val="22"/>
          <w:szCs w:val="22"/>
        </w:rPr>
        <w:t>proach developed seeks to combine</w:t>
      </w:r>
      <w:r>
        <w:rPr>
          <w:rFonts w:cstheme="minorHAnsi"/>
          <w:sz w:val="22"/>
          <w:szCs w:val="22"/>
        </w:rPr>
        <w:t xml:space="preserve"> a sound analysis of </w:t>
      </w:r>
      <w:proofErr w:type="spellStart"/>
      <w:r>
        <w:rPr>
          <w:rFonts w:cstheme="minorHAnsi"/>
          <w:sz w:val="22"/>
          <w:szCs w:val="22"/>
        </w:rPr>
        <w:t>interlinkages</w:t>
      </w:r>
      <w:proofErr w:type="spellEnd"/>
      <w:r>
        <w:rPr>
          <w:rFonts w:cstheme="minorHAnsi"/>
          <w:sz w:val="22"/>
          <w:szCs w:val="22"/>
        </w:rPr>
        <w:t xml:space="preserve"> (impacts, trade-offs, benefits) with </w:t>
      </w:r>
      <w:r w:rsidR="005C0159">
        <w:rPr>
          <w:rFonts w:cstheme="minorHAnsi"/>
          <w:sz w:val="22"/>
          <w:szCs w:val="22"/>
        </w:rPr>
        <w:t xml:space="preserve">a joint </w:t>
      </w:r>
      <w:r>
        <w:rPr>
          <w:rFonts w:cstheme="minorHAnsi"/>
          <w:sz w:val="22"/>
          <w:szCs w:val="22"/>
        </w:rPr>
        <w:t>identification of actions that can improve</w:t>
      </w:r>
      <w:r w:rsidR="005C0159">
        <w:rPr>
          <w:rFonts w:cstheme="minorHAnsi"/>
          <w:sz w:val="22"/>
          <w:szCs w:val="22"/>
        </w:rPr>
        <w:t xml:space="preserve"> coherence of policies, </w:t>
      </w:r>
      <w:proofErr w:type="spellStart"/>
      <w:r w:rsidR="005C0159">
        <w:rPr>
          <w:rFonts w:cstheme="minorHAnsi"/>
          <w:sz w:val="22"/>
          <w:szCs w:val="22"/>
        </w:rPr>
        <w:t>intersectoral</w:t>
      </w:r>
      <w:proofErr w:type="spellEnd"/>
      <w:r w:rsidR="005C0159">
        <w:rPr>
          <w:rFonts w:cstheme="minorHAnsi"/>
          <w:sz w:val="22"/>
          <w:szCs w:val="22"/>
        </w:rPr>
        <w:t xml:space="preserve"> coordination and </w:t>
      </w:r>
      <w:proofErr w:type="spellStart"/>
      <w:r w:rsidR="005C0159">
        <w:rPr>
          <w:rFonts w:cstheme="minorHAnsi"/>
          <w:sz w:val="22"/>
          <w:szCs w:val="22"/>
        </w:rPr>
        <w:t>transboundary</w:t>
      </w:r>
      <w:proofErr w:type="spellEnd"/>
      <w:r w:rsidR="005C0159">
        <w:rPr>
          <w:rFonts w:cstheme="minorHAnsi"/>
          <w:sz w:val="22"/>
          <w:szCs w:val="22"/>
        </w:rPr>
        <w:t xml:space="preserve"> cooperation. An integral part of the process is an </w:t>
      </w:r>
      <w:proofErr w:type="spellStart"/>
      <w:r w:rsidR="005C0159">
        <w:rPr>
          <w:rFonts w:cstheme="minorHAnsi"/>
          <w:sz w:val="22"/>
          <w:szCs w:val="22"/>
        </w:rPr>
        <w:t>intersectoral</w:t>
      </w:r>
      <w:proofErr w:type="spellEnd"/>
      <w:r w:rsidR="005C0159">
        <w:rPr>
          <w:rFonts w:cstheme="minorHAnsi"/>
          <w:sz w:val="22"/>
          <w:szCs w:val="22"/>
        </w:rPr>
        <w:t xml:space="preserve">, </w:t>
      </w:r>
      <w:proofErr w:type="spellStart"/>
      <w:r w:rsidR="005C0159">
        <w:rPr>
          <w:rFonts w:cstheme="minorHAnsi"/>
          <w:sz w:val="22"/>
          <w:szCs w:val="22"/>
        </w:rPr>
        <w:t>transboundary</w:t>
      </w:r>
      <w:proofErr w:type="spellEnd"/>
      <w:r w:rsidR="005C0159">
        <w:rPr>
          <w:rFonts w:cstheme="minorHAnsi"/>
          <w:sz w:val="22"/>
          <w:szCs w:val="22"/>
        </w:rPr>
        <w:t xml:space="preserve"> dialogue.</w:t>
      </w:r>
    </w:p>
    <w:p w:rsidR="007331A3" w:rsidRPr="00F3019D" w:rsidRDefault="007331A3" w:rsidP="00685C10">
      <w:pPr>
        <w:jc w:val="both"/>
        <w:rPr>
          <w:rFonts w:cstheme="minorHAnsi"/>
          <w:sz w:val="22"/>
          <w:szCs w:val="22"/>
        </w:rPr>
      </w:pPr>
    </w:p>
    <w:p w:rsidR="007331A3" w:rsidRPr="00F3019D" w:rsidRDefault="007331A3" w:rsidP="00685C10">
      <w:pPr>
        <w:jc w:val="both"/>
        <w:rPr>
          <w:rFonts w:cstheme="minorHAnsi"/>
          <w:sz w:val="22"/>
          <w:szCs w:val="22"/>
        </w:rPr>
      </w:pPr>
      <w:r w:rsidRPr="00F3019D">
        <w:rPr>
          <w:rFonts w:cstheme="minorHAnsi"/>
          <w:sz w:val="22"/>
          <w:szCs w:val="22"/>
        </w:rPr>
        <w:t>The aim is</w:t>
      </w:r>
      <w:r w:rsidR="003E5EA4" w:rsidRPr="00F3019D">
        <w:rPr>
          <w:rFonts w:cstheme="minorHAnsi"/>
          <w:sz w:val="22"/>
          <w:szCs w:val="22"/>
        </w:rPr>
        <w:t xml:space="preserve"> to carry out integrated assessments</w:t>
      </w:r>
      <w:r w:rsidRPr="00F3019D">
        <w:rPr>
          <w:rFonts w:cstheme="minorHAnsi"/>
          <w:sz w:val="22"/>
          <w:szCs w:val="22"/>
        </w:rPr>
        <w:t xml:space="preserve"> working across sectors </w:t>
      </w:r>
      <w:r w:rsidR="003E5EA4" w:rsidRPr="00F3019D">
        <w:rPr>
          <w:rFonts w:cstheme="minorHAnsi"/>
          <w:sz w:val="22"/>
          <w:szCs w:val="22"/>
        </w:rPr>
        <w:t xml:space="preserve">that provide a strengthened knowledge base for </w:t>
      </w:r>
      <w:r w:rsidR="00035845">
        <w:rPr>
          <w:rFonts w:cstheme="minorHAnsi"/>
          <w:sz w:val="22"/>
          <w:szCs w:val="22"/>
        </w:rPr>
        <w:t xml:space="preserve">the </w:t>
      </w:r>
      <w:r w:rsidRPr="00F3019D">
        <w:rPr>
          <w:rFonts w:cstheme="minorHAnsi"/>
          <w:sz w:val="22"/>
          <w:szCs w:val="22"/>
        </w:rPr>
        <w:t>development of coherent policies that</w:t>
      </w:r>
      <w:r w:rsidR="00035845">
        <w:rPr>
          <w:rFonts w:cstheme="minorHAnsi"/>
          <w:sz w:val="22"/>
          <w:szCs w:val="22"/>
        </w:rPr>
        <w:t>, in turn,</w:t>
      </w:r>
      <w:r w:rsidRPr="00F3019D">
        <w:rPr>
          <w:rFonts w:cstheme="minorHAnsi"/>
          <w:sz w:val="22"/>
          <w:szCs w:val="22"/>
        </w:rPr>
        <w:t xml:space="preserve"> support co</w:t>
      </w:r>
      <w:r w:rsidR="00035845">
        <w:rPr>
          <w:rFonts w:cstheme="minorHAnsi"/>
          <w:sz w:val="22"/>
          <w:szCs w:val="22"/>
        </w:rPr>
        <w:t>-</w:t>
      </w:r>
      <w:r w:rsidRPr="00F3019D">
        <w:rPr>
          <w:rFonts w:cstheme="minorHAnsi"/>
          <w:sz w:val="22"/>
          <w:szCs w:val="22"/>
        </w:rPr>
        <w:t>optimization</w:t>
      </w:r>
      <w:r w:rsidR="00710FF0">
        <w:rPr>
          <w:rStyle w:val="FootnoteReference"/>
          <w:rFonts w:cstheme="minorHAnsi"/>
          <w:sz w:val="22"/>
          <w:szCs w:val="22"/>
        </w:rPr>
        <w:footnoteReference w:id="9"/>
      </w:r>
      <w:r w:rsidR="003E5EA4" w:rsidRPr="00F3019D">
        <w:rPr>
          <w:rFonts w:cstheme="minorHAnsi"/>
          <w:sz w:val="22"/>
          <w:szCs w:val="22"/>
        </w:rPr>
        <w:t xml:space="preserve"> and </w:t>
      </w:r>
      <w:r w:rsidR="00035845">
        <w:rPr>
          <w:rFonts w:cstheme="minorHAnsi"/>
          <w:sz w:val="22"/>
          <w:szCs w:val="22"/>
        </w:rPr>
        <w:t xml:space="preserve">the </w:t>
      </w:r>
      <w:r w:rsidR="003E5EA4" w:rsidRPr="00F3019D">
        <w:rPr>
          <w:rFonts w:cstheme="minorHAnsi"/>
          <w:sz w:val="22"/>
          <w:szCs w:val="22"/>
        </w:rPr>
        <w:t xml:space="preserve">taking into account </w:t>
      </w:r>
      <w:r w:rsidR="00035845">
        <w:rPr>
          <w:rFonts w:cstheme="minorHAnsi"/>
          <w:sz w:val="22"/>
          <w:szCs w:val="22"/>
        </w:rPr>
        <w:t xml:space="preserve">of </w:t>
      </w:r>
      <w:r w:rsidR="003E5EA4" w:rsidRPr="00F3019D">
        <w:rPr>
          <w:rFonts w:cstheme="minorHAnsi"/>
          <w:sz w:val="22"/>
          <w:szCs w:val="22"/>
        </w:rPr>
        <w:t xml:space="preserve">different needs in developing </w:t>
      </w:r>
      <w:proofErr w:type="spellStart"/>
      <w:r w:rsidR="003E5EA4" w:rsidRPr="00F3019D">
        <w:rPr>
          <w:rFonts w:cstheme="minorHAnsi"/>
          <w:sz w:val="22"/>
          <w:szCs w:val="22"/>
        </w:rPr>
        <w:t>transboundary</w:t>
      </w:r>
      <w:proofErr w:type="spellEnd"/>
      <w:r w:rsidR="003E5EA4" w:rsidRPr="00F3019D">
        <w:rPr>
          <w:rFonts w:cstheme="minorHAnsi"/>
          <w:sz w:val="22"/>
          <w:szCs w:val="22"/>
        </w:rPr>
        <w:t xml:space="preserve"> basins</w:t>
      </w:r>
      <w:r w:rsidRPr="00F3019D">
        <w:rPr>
          <w:rFonts w:cstheme="minorHAnsi"/>
          <w:sz w:val="22"/>
          <w:szCs w:val="22"/>
        </w:rPr>
        <w:t xml:space="preserve">. </w:t>
      </w:r>
    </w:p>
    <w:p w:rsidR="00C773C4" w:rsidRPr="00F3019D" w:rsidRDefault="00C773C4" w:rsidP="00C773C4">
      <w:pPr>
        <w:pStyle w:val="Heading2"/>
      </w:pPr>
      <w:r w:rsidRPr="00F3019D">
        <w:t>Need for a better and broader information base</w:t>
      </w:r>
    </w:p>
    <w:p w:rsidR="00C773C4" w:rsidRPr="00F3019D" w:rsidRDefault="00C773C4" w:rsidP="00A27ADB">
      <w:pPr>
        <w:rPr>
          <w:rFonts w:eastAsia="Times New Roman" w:cstheme="minorHAnsi"/>
          <w:sz w:val="22"/>
          <w:szCs w:val="22"/>
        </w:rPr>
      </w:pPr>
    </w:p>
    <w:p w:rsidR="00C773C4" w:rsidRPr="00F3019D" w:rsidRDefault="00C773C4" w:rsidP="00685C10">
      <w:pPr>
        <w:jc w:val="both"/>
        <w:rPr>
          <w:rFonts w:cstheme="minorHAnsi"/>
          <w:color w:val="000000"/>
          <w:sz w:val="22"/>
          <w:szCs w:val="22"/>
        </w:rPr>
      </w:pPr>
      <w:r w:rsidRPr="00F3019D">
        <w:rPr>
          <w:rFonts w:cstheme="minorHAnsi"/>
          <w:color w:val="000000"/>
          <w:sz w:val="22"/>
          <w:szCs w:val="22"/>
        </w:rPr>
        <w:t xml:space="preserve">Data gaps and asymmetric access to information may also be an obstacle to more cohesive governance. If information is missing or not available to all relevant departments or levels of government this can hamper productive dialogue and cohesive action. </w:t>
      </w:r>
    </w:p>
    <w:p w:rsidR="00C773C4" w:rsidRPr="00F3019D" w:rsidRDefault="00C773C4" w:rsidP="00685C10">
      <w:pPr>
        <w:jc w:val="both"/>
        <w:rPr>
          <w:rFonts w:cstheme="minorHAnsi"/>
          <w:color w:val="000000"/>
          <w:sz w:val="22"/>
          <w:szCs w:val="22"/>
        </w:rPr>
      </w:pPr>
    </w:p>
    <w:p w:rsidR="00A27ADB" w:rsidRPr="00F3019D" w:rsidRDefault="00A27ADB" w:rsidP="00685C10">
      <w:pPr>
        <w:jc w:val="both"/>
        <w:rPr>
          <w:rFonts w:cstheme="minorHAnsi"/>
          <w:color w:val="000000"/>
          <w:sz w:val="22"/>
          <w:szCs w:val="22"/>
        </w:rPr>
      </w:pPr>
      <w:r w:rsidRPr="00F3019D">
        <w:rPr>
          <w:rFonts w:cstheme="minorHAnsi"/>
          <w:color w:val="000000"/>
          <w:sz w:val="22"/>
          <w:szCs w:val="22"/>
        </w:rPr>
        <w:t xml:space="preserve">By advancing knowledge, toolkits, capacity building and </w:t>
      </w:r>
      <w:proofErr w:type="spellStart"/>
      <w:r w:rsidRPr="00F3019D">
        <w:rPr>
          <w:rFonts w:cstheme="minorHAnsi"/>
          <w:color w:val="000000"/>
          <w:sz w:val="22"/>
          <w:szCs w:val="22"/>
        </w:rPr>
        <w:t>intersector</w:t>
      </w:r>
      <w:r w:rsidR="00035845">
        <w:rPr>
          <w:rFonts w:cstheme="minorHAnsi"/>
          <w:color w:val="000000"/>
          <w:sz w:val="22"/>
          <w:szCs w:val="22"/>
        </w:rPr>
        <w:t>al</w:t>
      </w:r>
      <w:proofErr w:type="spellEnd"/>
      <w:r w:rsidRPr="00F3019D">
        <w:rPr>
          <w:rFonts w:cstheme="minorHAnsi"/>
          <w:color w:val="000000"/>
          <w:sz w:val="22"/>
          <w:szCs w:val="22"/>
        </w:rPr>
        <w:t xml:space="preserve"> </w:t>
      </w:r>
      <w:proofErr w:type="spellStart"/>
      <w:r w:rsidRPr="00F3019D">
        <w:rPr>
          <w:rFonts w:cstheme="minorHAnsi"/>
          <w:color w:val="000000"/>
          <w:sz w:val="22"/>
          <w:szCs w:val="22"/>
        </w:rPr>
        <w:t>transboundary</w:t>
      </w:r>
      <w:proofErr w:type="spellEnd"/>
      <w:r w:rsidRPr="00F3019D">
        <w:rPr>
          <w:rFonts w:cstheme="minorHAnsi"/>
          <w:color w:val="000000"/>
          <w:sz w:val="22"/>
          <w:szCs w:val="22"/>
        </w:rPr>
        <w:t xml:space="preserve"> dialogue, this nexus approach aims to help identify areas where coordinated planning, dialogue and governance holds new and effective paths to secure development that is sustainable. It is not the goal of this methodology to develop a detailed integrated master strategy, but rather offer insights into where integrated management might offer additional benefits and lay foundation</w:t>
      </w:r>
      <w:r w:rsidR="00035845">
        <w:rPr>
          <w:rFonts w:cstheme="minorHAnsi"/>
          <w:color w:val="000000"/>
          <w:sz w:val="22"/>
          <w:szCs w:val="22"/>
        </w:rPr>
        <w:t>s</w:t>
      </w:r>
      <w:r w:rsidRPr="00F3019D">
        <w:rPr>
          <w:rFonts w:cstheme="minorHAnsi"/>
          <w:color w:val="000000"/>
          <w:sz w:val="22"/>
          <w:szCs w:val="22"/>
        </w:rPr>
        <w:t xml:space="preserve"> for future joint actions.</w:t>
      </w:r>
    </w:p>
    <w:p w:rsidR="00A27ADB" w:rsidRPr="00F3019D" w:rsidRDefault="00A27ADB" w:rsidP="00685C10">
      <w:pPr>
        <w:jc w:val="both"/>
        <w:rPr>
          <w:rFonts w:cstheme="minorHAnsi"/>
          <w:color w:val="000000"/>
          <w:sz w:val="22"/>
          <w:szCs w:val="22"/>
        </w:rPr>
      </w:pPr>
    </w:p>
    <w:p w:rsidR="00A27ADB" w:rsidRPr="00F3019D" w:rsidRDefault="00A27ADB" w:rsidP="00685C10">
      <w:pPr>
        <w:jc w:val="both"/>
        <w:rPr>
          <w:rFonts w:cstheme="minorHAnsi"/>
          <w:color w:val="000000"/>
          <w:sz w:val="22"/>
          <w:szCs w:val="22"/>
        </w:rPr>
      </w:pPr>
      <w:r w:rsidRPr="00F3019D">
        <w:rPr>
          <w:rFonts w:cstheme="minorHAnsi"/>
          <w:color w:val="000000"/>
          <w:sz w:val="22"/>
          <w:szCs w:val="22"/>
        </w:rPr>
        <w:t>Further, given that increase</w:t>
      </w:r>
      <w:r w:rsidR="00035845">
        <w:rPr>
          <w:rFonts w:cstheme="minorHAnsi"/>
          <w:color w:val="000000"/>
          <w:sz w:val="22"/>
          <w:szCs w:val="22"/>
        </w:rPr>
        <w:t>d</w:t>
      </w:r>
      <w:r w:rsidRPr="00F3019D">
        <w:rPr>
          <w:rFonts w:cstheme="minorHAnsi"/>
          <w:color w:val="000000"/>
          <w:sz w:val="22"/>
          <w:szCs w:val="22"/>
        </w:rPr>
        <w:t xml:space="preserve"> </w:t>
      </w:r>
      <w:proofErr w:type="spellStart"/>
      <w:r w:rsidRPr="00F3019D">
        <w:rPr>
          <w:rFonts w:cstheme="minorHAnsi"/>
          <w:color w:val="000000"/>
          <w:sz w:val="22"/>
          <w:szCs w:val="22"/>
        </w:rPr>
        <w:t>intersector</w:t>
      </w:r>
      <w:r w:rsidR="00035845">
        <w:rPr>
          <w:rFonts w:cstheme="minorHAnsi"/>
          <w:color w:val="000000"/>
          <w:sz w:val="22"/>
          <w:szCs w:val="22"/>
        </w:rPr>
        <w:t>al</w:t>
      </w:r>
      <w:proofErr w:type="spellEnd"/>
      <w:r w:rsidRPr="00F3019D">
        <w:rPr>
          <w:rFonts w:cstheme="minorHAnsi"/>
          <w:color w:val="000000"/>
          <w:sz w:val="22"/>
          <w:szCs w:val="22"/>
        </w:rPr>
        <w:t xml:space="preserve"> coordination implies greater complexity, a need arises to communicate </w:t>
      </w:r>
      <w:r w:rsidR="00B55D1D" w:rsidRPr="00F3019D">
        <w:rPr>
          <w:rFonts w:cstheme="minorHAnsi"/>
          <w:color w:val="000000"/>
          <w:sz w:val="22"/>
          <w:szCs w:val="22"/>
        </w:rPr>
        <w:t xml:space="preserve">effectively with representatives of different </w:t>
      </w:r>
      <w:proofErr w:type="spellStart"/>
      <w:r w:rsidR="00B55D1D" w:rsidRPr="00F3019D">
        <w:rPr>
          <w:rFonts w:cstheme="minorHAnsi"/>
          <w:color w:val="000000"/>
          <w:sz w:val="22"/>
          <w:szCs w:val="22"/>
        </w:rPr>
        <w:t>sectoral</w:t>
      </w:r>
      <w:proofErr w:type="spellEnd"/>
      <w:r w:rsidR="00B55D1D" w:rsidRPr="00F3019D">
        <w:rPr>
          <w:rFonts w:cstheme="minorHAnsi"/>
          <w:color w:val="000000"/>
          <w:sz w:val="22"/>
          <w:szCs w:val="22"/>
        </w:rPr>
        <w:t xml:space="preserve"> interests as well as with experts. </w:t>
      </w:r>
      <w:r w:rsidR="0072536F">
        <w:rPr>
          <w:rFonts w:cstheme="minorHAnsi"/>
          <w:color w:val="000000"/>
          <w:sz w:val="22"/>
          <w:szCs w:val="22"/>
        </w:rPr>
        <w:t>A</w:t>
      </w:r>
      <w:r w:rsidR="00B55D1D" w:rsidRPr="00F3019D">
        <w:rPr>
          <w:rFonts w:cstheme="minorHAnsi"/>
          <w:color w:val="000000"/>
          <w:sz w:val="22"/>
          <w:szCs w:val="22"/>
        </w:rPr>
        <w:t xml:space="preserve">ccessible, relevant and visual communication of information about </w:t>
      </w:r>
      <w:proofErr w:type="spellStart"/>
      <w:r w:rsidR="00B55D1D" w:rsidRPr="00F3019D">
        <w:rPr>
          <w:rFonts w:cstheme="minorHAnsi"/>
          <w:color w:val="000000"/>
          <w:sz w:val="22"/>
          <w:szCs w:val="22"/>
        </w:rPr>
        <w:t>intersectoral</w:t>
      </w:r>
      <w:proofErr w:type="spellEnd"/>
      <w:r w:rsidR="00B55D1D" w:rsidRPr="00F3019D">
        <w:rPr>
          <w:rFonts w:cstheme="minorHAnsi"/>
          <w:color w:val="000000"/>
          <w:sz w:val="22"/>
          <w:szCs w:val="22"/>
        </w:rPr>
        <w:t xml:space="preserve"> links </w:t>
      </w:r>
      <w:r w:rsidR="0072536F">
        <w:rPr>
          <w:rFonts w:cstheme="minorHAnsi"/>
          <w:color w:val="000000"/>
          <w:sz w:val="22"/>
          <w:szCs w:val="22"/>
        </w:rPr>
        <w:t xml:space="preserve">helps to </w:t>
      </w:r>
      <w:r w:rsidR="008A4BA0">
        <w:rPr>
          <w:rFonts w:cstheme="minorHAnsi"/>
          <w:color w:val="000000"/>
          <w:sz w:val="22"/>
          <w:szCs w:val="22"/>
        </w:rPr>
        <w:t xml:space="preserve">highlight the most relevant </w:t>
      </w:r>
      <w:proofErr w:type="spellStart"/>
      <w:r w:rsidR="008A4BA0">
        <w:rPr>
          <w:rFonts w:cstheme="minorHAnsi"/>
          <w:color w:val="000000"/>
          <w:sz w:val="22"/>
          <w:szCs w:val="22"/>
        </w:rPr>
        <w:t>intersectoral</w:t>
      </w:r>
      <w:proofErr w:type="spellEnd"/>
      <w:r w:rsidR="008A4BA0">
        <w:rPr>
          <w:rFonts w:cstheme="minorHAnsi"/>
          <w:color w:val="000000"/>
          <w:sz w:val="22"/>
          <w:szCs w:val="22"/>
        </w:rPr>
        <w:t xml:space="preserve"> linkages</w:t>
      </w:r>
      <w:r w:rsidR="0072536F">
        <w:rPr>
          <w:rFonts w:cstheme="minorHAnsi"/>
          <w:color w:val="000000"/>
          <w:sz w:val="22"/>
          <w:szCs w:val="22"/>
        </w:rPr>
        <w:t xml:space="preserve"> and therefore to nudge action</w:t>
      </w:r>
      <w:r w:rsidRPr="00F3019D">
        <w:rPr>
          <w:rFonts w:cstheme="minorHAnsi"/>
          <w:color w:val="000000"/>
          <w:sz w:val="22"/>
          <w:szCs w:val="22"/>
        </w:rPr>
        <w:t xml:space="preserve">. </w:t>
      </w:r>
    </w:p>
    <w:p w:rsidR="00A27ADB" w:rsidRPr="00F3019D" w:rsidRDefault="00A27ADB" w:rsidP="00A27ADB">
      <w:pPr>
        <w:pStyle w:val="Heading2"/>
      </w:pPr>
      <w:r w:rsidRPr="00F3019D">
        <w:t>The beginning of a dialogue</w:t>
      </w:r>
    </w:p>
    <w:p w:rsidR="00A27ADB" w:rsidRPr="00F3019D" w:rsidRDefault="00A27ADB" w:rsidP="00344FD4">
      <w:pPr>
        <w:rPr>
          <w:lang w:eastAsia="sv-SE"/>
        </w:rPr>
      </w:pPr>
    </w:p>
    <w:p w:rsidR="00344FD4" w:rsidRPr="00F3019D" w:rsidRDefault="00344FD4" w:rsidP="00DA2B26">
      <w:pPr>
        <w:jc w:val="both"/>
        <w:rPr>
          <w:sz w:val="22"/>
          <w:szCs w:val="22"/>
          <w:lang w:eastAsia="sv-SE"/>
        </w:rPr>
      </w:pPr>
      <w:r w:rsidRPr="00F3019D">
        <w:rPr>
          <w:sz w:val="22"/>
          <w:szCs w:val="22"/>
          <w:lang w:eastAsia="sv-SE"/>
        </w:rPr>
        <w:t xml:space="preserve">The application of the methodology has demonstrated that it facilitates a dialogue across sectors and resources. The representatives of the countries have appreciated the opportunity for </w:t>
      </w:r>
      <w:proofErr w:type="spellStart"/>
      <w:r w:rsidRPr="00F3019D">
        <w:rPr>
          <w:sz w:val="22"/>
          <w:szCs w:val="22"/>
          <w:lang w:eastAsia="sv-SE"/>
        </w:rPr>
        <w:t>intersectoral</w:t>
      </w:r>
      <w:proofErr w:type="spellEnd"/>
      <w:r w:rsidRPr="00F3019D">
        <w:rPr>
          <w:sz w:val="22"/>
          <w:szCs w:val="22"/>
          <w:lang w:eastAsia="sv-SE"/>
        </w:rPr>
        <w:t xml:space="preserve"> discussions, which are not common practice even at the national level. The general assessment framework was developed to assess diverse basins, but the methodology allows for flexibility to adjust to the characteristics of each basin.</w:t>
      </w:r>
    </w:p>
    <w:p w:rsidR="00B55D1D" w:rsidRPr="00F3019D" w:rsidRDefault="00B55D1D" w:rsidP="00DA2B26">
      <w:pPr>
        <w:jc w:val="both"/>
        <w:rPr>
          <w:sz w:val="22"/>
          <w:szCs w:val="22"/>
          <w:lang w:eastAsia="sv-SE"/>
        </w:rPr>
      </w:pPr>
    </w:p>
    <w:p w:rsidR="00B55D1D" w:rsidRDefault="00B55D1D" w:rsidP="00DA2B26">
      <w:pPr>
        <w:jc w:val="both"/>
        <w:rPr>
          <w:sz w:val="22"/>
          <w:szCs w:val="22"/>
          <w:lang w:eastAsia="sv-SE"/>
        </w:rPr>
      </w:pPr>
      <w:r w:rsidRPr="00F3019D">
        <w:rPr>
          <w:sz w:val="22"/>
          <w:szCs w:val="22"/>
          <w:lang w:eastAsia="sv-SE"/>
        </w:rPr>
        <w:lastRenderedPageBreak/>
        <w:t xml:space="preserve">The methodology has an important participatory dimension in its process, with an </w:t>
      </w:r>
      <w:proofErr w:type="spellStart"/>
      <w:r w:rsidRPr="00F3019D">
        <w:rPr>
          <w:sz w:val="22"/>
          <w:szCs w:val="22"/>
          <w:lang w:eastAsia="sv-SE"/>
        </w:rPr>
        <w:t>inter</w:t>
      </w:r>
      <w:r w:rsidR="003E5EA4" w:rsidRPr="00F3019D">
        <w:rPr>
          <w:sz w:val="22"/>
          <w:szCs w:val="22"/>
          <w:lang w:eastAsia="sv-SE"/>
        </w:rPr>
        <w:t>sectoral</w:t>
      </w:r>
      <w:proofErr w:type="spellEnd"/>
      <w:r w:rsidR="003E5EA4" w:rsidRPr="00F3019D">
        <w:rPr>
          <w:sz w:val="22"/>
          <w:szCs w:val="22"/>
          <w:lang w:eastAsia="sv-SE"/>
        </w:rPr>
        <w:t xml:space="preserve"> nexus assessment workshop involving the sectors concerned as well as a representative set of key stakeholders and interest groups. Also reviews of the findings by the national administrations and other stakeholders and consultation meetings are among </w:t>
      </w:r>
      <w:r w:rsidR="00035845">
        <w:rPr>
          <w:sz w:val="22"/>
          <w:szCs w:val="22"/>
          <w:lang w:eastAsia="sv-SE"/>
        </w:rPr>
        <w:t xml:space="preserve">the </w:t>
      </w:r>
      <w:r w:rsidR="003E5EA4" w:rsidRPr="00F3019D">
        <w:rPr>
          <w:sz w:val="22"/>
          <w:szCs w:val="22"/>
          <w:lang w:eastAsia="sv-SE"/>
        </w:rPr>
        <w:t>key elements of the approach.</w:t>
      </w:r>
    </w:p>
    <w:p w:rsidR="00CD3CAA" w:rsidRDefault="00CD3CAA" w:rsidP="00DA2B26">
      <w:pPr>
        <w:jc w:val="both"/>
        <w:rPr>
          <w:sz w:val="22"/>
          <w:szCs w:val="22"/>
          <w:lang w:eastAsia="sv-SE"/>
        </w:rPr>
      </w:pPr>
    </w:p>
    <w:p w:rsidR="00CD3CAA" w:rsidRPr="00F3019D" w:rsidRDefault="00CD3CAA" w:rsidP="00DA2B26">
      <w:pPr>
        <w:jc w:val="both"/>
        <w:rPr>
          <w:sz w:val="22"/>
          <w:szCs w:val="22"/>
          <w:lang w:eastAsia="sv-SE"/>
        </w:rPr>
      </w:pPr>
      <w:r>
        <w:rPr>
          <w:sz w:val="22"/>
          <w:szCs w:val="22"/>
          <w:lang w:eastAsia="sv-SE"/>
        </w:rPr>
        <w:t>What can be achieved depends on the setting and the issues, the actors involved, constructiveness of the dialogue and on political willingness.</w:t>
      </w:r>
    </w:p>
    <w:p w:rsidR="00344FD4" w:rsidRPr="00F3019D" w:rsidRDefault="00480248" w:rsidP="00344FD4">
      <w:pPr>
        <w:pStyle w:val="Heading2"/>
      </w:pPr>
      <w:r w:rsidRPr="00F3019D">
        <w:t xml:space="preserve">Tangible outputs - </w:t>
      </w:r>
      <w:r w:rsidR="00344FD4" w:rsidRPr="00F3019D">
        <w:t xml:space="preserve">Examples of </w:t>
      </w:r>
      <w:proofErr w:type="spellStart"/>
      <w:r w:rsidR="00344FD4" w:rsidRPr="00F3019D">
        <w:t>intersectoral</w:t>
      </w:r>
      <w:proofErr w:type="spellEnd"/>
      <w:r w:rsidR="00344FD4" w:rsidRPr="00F3019D">
        <w:t xml:space="preserve">, </w:t>
      </w:r>
      <w:proofErr w:type="spellStart"/>
      <w:r w:rsidR="00344FD4" w:rsidRPr="00F3019D">
        <w:t>tranboundary</w:t>
      </w:r>
      <w:proofErr w:type="spellEnd"/>
      <w:r w:rsidR="00344FD4" w:rsidRPr="00F3019D">
        <w:t xml:space="preserve"> solutions</w:t>
      </w:r>
    </w:p>
    <w:p w:rsidR="008B472F" w:rsidRPr="00F3019D" w:rsidRDefault="008B472F">
      <w:pPr>
        <w:rPr>
          <w:rFonts w:cstheme="minorHAnsi"/>
          <w:sz w:val="22"/>
          <w:szCs w:val="22"/>
        </w:rPr>
      </w:pPr>
    </w:p>
    <w:p w:rsidR="00480248" w:rsidRPr="00F3019D" w:rsidRDefault="00480248" w:rsidP="00685C10">
      <w:pPr>
        <w:jc w:val="both"/>
        <w:rPr>
          <w:rFonts w:cstheme="minorHAnsi"/>
          <w:sz w:val="22"/>
          <w:szCs w:val="22"/>
        </w:rPr>
      </w:pPr>
      <w:r w:rsidRPr="00F3019D">
        <w:rPr>
          <w:rFonts w:cstheme="minorHAnsi"/>
          <w:sz w:val="22"/>
          <w:szCs w:val="22"/>
        </w:rPr>
        <w:t xml:space="preserve">There is a growing body of evidence that </w:t>
      </w:r>
      <w:proofErr w:type="spellStart"/>
      <w:r w:rsidRPr="00F3019D">
        <w:rPr>
          <w:rFonts w:cstheme="minorHAnsi"/>
          <w:sz w:val="22"/>
          <w:szCs w:val="22"/>
        </w:rPr>
        <w:t>intersectoral</w:t>
      </w:r>
      <w:proofErr w:type="spellEnd"/>
      <w:r w:rsidRPr="00F3019D">
        <w:rPr>
          <w:rFonts w:cstheme="minorHAnsi"/>
          <w:sz w:val="22"/>
          <w:szCs w:val="22"/>
        </w:rPr>
        <w:t xml:space="preserve"> solutions provide important advances over single sector goals. These can range from indicating that a water efficiency measure, for example has other attendant benefits. An exemplary case is that of Arizona</w:t>
      </w:r>
      <w:r w:rsidR="00035845">
        <w:rPr>
          <w:rFonts w:cstheme="minorHAnsi"/>
          <w:sz w:val="22"/>
          <w:szCs w:val="22"/>
        </w:rPr>
        <w:t xml:space="preserve"> (United States of America)</w:t>
      </w:r>
      <w:r w:rsidRPr="00F3019D">
        <w:rPr>
          <w:rFonts w:cstheme="minorHAnsi"/>
          <w:sz w:val="22"/>
          <w:szCs w:val="22"/>
        </w:rPr>
        <w:t>, where energy efficiency goals are met by improving water efficiency.</w:t>
      </w:r>
    </w:p>
    <w:p w:rsidR="00480248" w:rsidRPr="00F3019D" w:rsidRDefault="00480248">
      <w:pPr>
        <w:rPr>
          <w:rFonts w:cstheme="minorHAnsi"/>
          <w:sz w:val="22"/>
          <w:szCs w:val="22"/>
        </w:rPr>
      </w:pPr>
    </w:p>
    <w:tbl>
      <w:tblPr>
        <w:tblStyle w:val="MediumShading1-Accent1"/>
        <w:tblW w:w="0" w:type="auto"/>
        <w:tblLook w:val="04A0" w:firstRow="1" w:lastRow="0" w:firstColumn="1" w:lastColumn="0" w:noHBand="0" w:noVBand="1"/>
      </w:tblPr>
      <w:tblGrid>
        <w:gridCol w:w="9622"/>
      </w:tblGrid>
      <w:tr w:rsidR="00480248" w:rsidRPr="000D11BB" w:rsidTr="00480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480248" w:rsidRPr="00F3019D" w:rsidRDefault="00480248">
            <w:pPr>
              <w:rPr>
                <w:rFonts w:cstheme="minorHAnsi"/>
                <w:sz w:val="22"/>
                <w:szCs w:val="22"/>
              </w:rPr>
            </w:pPr>
            <w:r w:rsidRPr="00F3019D">
              <w:rPr>
                <w:rFonts w:cstheme="minorHAnsi"/>
              </w:rPr>
              <w:t>Box</w:t>
            </w:r>
            <w:r w:rsidR="00795A15" w:rsidRPr="00F3019D">
              <w:rPr>
                <w:rFonts w:cstheme="minorHAnsi"/>
              </w:rPr>
              <w:t xml:space="preserve"> 6</w:t>
            </w:r>
            <w:r w:rsidRPr="00F3019D">
              <w:rPr>
                <w:rFonts w:cstheme="minorHAnsi"/>
              </w:rPr>
              <w:t xml:space="preserve">: </w:t>
            </w:r>
            <w:r w:rsidRPr="000D11BB">
              <w:rPr>
                <w:rFonts w:cstheme="minorHAnsi"/>
                <w:bCs w:val="0"/>
                <w:iCs/>
              </w:rPr>
              <w:t>The embodied energy in the water cycle in Arizona.</w:t>
            </w:r>
          </w:p>
        </w:tc>
      </w:tr>
      <w:tr w:rsidR="00480248" w:rsidRPr="000D11BB" w:rsidTr="00480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480248" w:rsidRPr="00F3019D" w:rsidRDefault="00480248" w:rsidP="00480248">
            <w:pPr>
              <w:pStyle w:val="BodyA"/>
              <w:jc w:val="both"/>
              <w:rPr>
                <w:rFonts w:asciiTheme="minorHAnsi" w:hAnsiTheme="minorHAnsi" w:cstheme="minorHAnsi"/>
                <w:b w:val="0"/>
                <w:iCs/>
                <w:lang w:val="en-GB"/>
              </w:rPr>
            </w:pPr>
            <w:r w:rsidRPr="00F3019D">
              <w:rPr>
                <w:rFonts w:asciiTheme="minorHAnsi" w:hAnsiTheme="minorHAnsi" w:cstheme="minorHAnsi"/>
                <w:iCs/>
                <w:lang w:val="en-GB"/>
              </w:rPr>
              <w:t xml:space="preserve">The breadth of each flow indicates the compounded quantity of energy that is used to manage or treat each flow. This implication is that as less water is used, so too is energy. Source: </w:t>
            </w:r>
            <w:proofErr w:type="spellStart"/>
            <w:r w:rsidRPr="00F3019D">
              <w:rPr>
                <w:rFonts w:asciiTheme="minorHAnsi" w:hAnsiTheme="minorHAnsi" w:cstheme="minorHAnsi"/>
                <w:iCs/>
                <w:lang w:val="en-GB"/>
              </w:rPr>
              <w:t>Bartos</w:t>
            </w:r>
            <w:proofErr w:type="spellEnd"/>
            <w:r w:rsidRPr="00F3019D">
              <w:rPr>
                <w:rFonts w:asciiTheme="minorHAnsi" w:hAnsiTheme="minorHAnsi" w:cstheme="minorHAnsi"/>
                <w:iCs/>
                <w:lang w:val="en-GB"/>
              </w:rPr>
              <w:t xml:space="preserve"> and Chester, 2014.</w:t>
            </w:r>
          </w:p>
          <w:p w:rsidR="00480248" w:rsidRPr="00F3019D" w:rsidRDefault="00480248" w:rsidP="00480248">
            <w:pPr>
              <w:pStyle w:val="Body"/>
              <w:rPr>
                <w:lang w:val="en-GB"/>
              </w:rPr>
            </w:pPr>
          </w:p>
          <w:p w:rsidR="00480248" w:rsidRPr="00F3019D" w:rsidRDefault="00480248" w:rsidP="00480248">
            <w:pPr>
              <w:pStyle w:val="BodyA"/>
              <w:jc w:val="both"/>
              <w:rPr>
                <w:lang w:val="en-GB"/>
              </w:rPr>
            </w:pPr>
            <w:r w:rsidRPr="000D11BB">
              <w:rPr>
                <w:noProof/>
                <w:lang w:val="en-GB" w:eastAsia="en-GB"/>
              </w:rPr>
              <w:drawing>
                <wp:inline distT="0" distB="0" distL="0" distR="0" wp14:anchorId="5F6EEEAC" wp14:editId="3DC7253C">
                  <wp:extent cx="6103620" cy="2004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3620" cy="2004060"/>
                          </a:xfrm>
                          <a:prstGeom prst="rect">
                            <a:avLst/>
                          </a:prstGeom>
                          <a:noFill/>
                          <a:ln>
                            <a:noFill/>
                          </a:ln>
                        </pic:spPr>
                      </pic:pic>
                    </a:graphicData>
                  </a:graphic>
                </wp:inline>
              </w:drawing>
            </w:r>
          </w:p>
          <w:p w:rsidR="00480248" w:rsidRPr="00F3019D" w:rsidRDefault="00480248">
            <w:pPr>
              <w:rPr>
                <w:rFonts w:cstheme="minorHAnsi"/>
                <w:sz w:val="22"/>
                <w:szCs w:val="22"/>
              </w:rPr>
            </w:pPr>
          </w:p>
        </w:tc>
      </w:tr>
    </w:tbl>
    <w:p w:rsidR="00480248" w:rsidRPr="00F3019D" w:rsidRDefault="00480248">
      <w:pPr>
        <w:rPr>
          <w:rFonts w:cstheme="minorHAnsi"/>
          <w:sz w:val="22"/>
          <w:szCs w:val="22"/>
        </w:rPr>
      </w:pPr>
    </w:p>
    <w:p w:rsidR="00795A15" w:rsidRPr="00F3019D" w:rsidRDefault="00344FD4">
      <w:pPr>
        <w:rPr>
          <w:rFonts w:cstheme="minorHAnsi"/>
          <w:sz w:val="22"/>
          <w:szCs w:val="22"/>
        </w:rPr>
      </w:pPr>
      <w:r w:rsidRPr="00F3019D">
        <w:rPr>
          <w:rFonts w:cstheme="minorHAnsi"/>
          <w:sz w:val="22"/>
          <w:szCs w:val="22"/>
        </w:rPr>
        <w:t xml:space="preserve">The best manner to demonstrate the utility of the ECE </w:t>
      </w:r>
      <w:r w:rsidR="00035845">
        <w:rPr>
          <w:rFonts w:cstheme="minorHAnsi"/>
          <w:sz w:val="22"/>
          <w:szCs w:val="22"/>
        </w:rPr>
        <w:t>n</w:t>
      </w:r>
      <w:r w:rsidRPr="00F3019D">
        <w:rPr>
          <w:rFonts w:cstheme="minorHAnsi"/>
          <w:sz w:val="22"/>
          <w:szCs w:val="22"/>
        </w:rPr>
        <w:t>exus approach is to point to emerging solutions that</w:t>
      </w:r>
      <w:r w:rsidR="00480248" w:rsidRPr="00F3019D">
        <w:rPr>
          <w:rFonts w:cstheme="minorHAnsi"/>
          <w:sz w:val="22"/>
          <w:szCs w:val="22"/>
        </w:rPr>
        <w:t xml:space="preserve"> have been unearthed during the </w:t>
      </w:r>
      <w:r w:rsidR="00CD3CAA">
        <w:rPr>
          <w:rFonts w:cstheme="minorHAnsi"/>
          <w:sz w:val="22"/>
          <w:szCs w:val="22"/>
        </w:rPr>
        <w:t>basin</w:t>
      </w:r>
      <w:r w:rsidR="00480248" w:rsidRPr="00F3019D">
        <w:rPr>
          <w:rFonts w:cstheme="minorHAnsi"/>
          <w:sz w:val="22"/>
          <w:szCs w:val="22"/>
        </w:rPr>
        <w:t xml:space="preserve"> </w:t>
      </w:r>
      <w:r w:rsidR="00CD3CAA">
        <w:rPr>
          <w:rFonts w:cstheme="minorHAnsi"/>
          <w:sz w:val="22"/>
          <w:szCs w:val="22"/>
        </w:rPr>
        <w:t xml:space="preserve">assessment </w:t>
      </w:r>
      <w:proofErr w:type="gramStart"/>
      <w:r w:rsidR="00480248" w:rsidRPr="00F3019D">
        <w:rPr>
          <w:rFonts w:cstheme="minorHAnsi"/>
          <w:sz w:val="22"/>
          <w:szCs w:val="22"/>
        </w:rPr>
        <w:t>studies</w:t>
      </w:r>
      <w:r w:rsidR="00CD3CAA">
        <w:rPr>
          <w:rFonts w:cstheme="minorHAnsi"/>
          <w:sz w:val="22"/>
          <w:szCs w:val="22"/>
        </w:rPr>
        <w:t xml:space="preserve"> </w:t>
      </w:r>
      <w:r w:rsidR="00480248" w:rsidRPr="00F3019D">
        <w:rPr>
          <w:rFonts w:cstheme="minorHAnsi"/>
          <w:sz w:val="22"/>
          <w:szCs w:val="22"/>
        </w:rPr>
        <w:t>.</w:t>
      </w:r>
      <w:proofErr w:type="gramEnd"/>
      <w:r w:rsidR="00480248" w:rsidRPr="00F3019D">
        <w:rPr>
          <w:rFonts w:cstheme="minorHAnsi"/>
          <w:sz w:val="22"/>
          <w:szCs w:val="22"/>
        </w:rPr>
        <w:t xml:space="preserve"> These have been jointly discovered by national </w:t>
      </w:r>
      <w:r w:rsidR="0072536F">
        <w:rPr>
          <w:rFonts w:cstheme="minorHAnsi"/>
          <w:sz w:val="22"/>
          <w:szCs w:val="22"/>
        </w:rPr>
        <w:t>stakeholders</w:t>
      </w:r>
      <w:r w:rsidR="0072536F" w:rsidRPr="00F3019D">
        <w:rPr>
          <w:rFonts w:cstheme="minorHAnsi"/>
          <w:sz w:val="22"/>
          <w:szCs w:val="22"/>
        </w:rPr>
        <w:t xml:space="preserve"> </w:t>
      </w:r>
      <w:r w:rsidR="00480248" w:rsidRPr="00F3019D">
        <w:rPr>
          <w:rFonts w:cstheme="minorHAnsi"/>
          <w:sz w:val="22"/>
          <w:szCs w:val="22"/>
        </w:rPr>
        <w:t xml:space="preserve">and international </w:t>
      </w:r>
      <w:r w:rsidR="00795A15" w:rsidRPr="00F3019D">
        <w:rPr>
          <w:rFonts w:cstheme="minorHAnsi"/>
          <w:sz w:val="22"/>
          <w:szCs w:val="22"/>
        </w:rPr>
        <w:t xml:space="preserve">partners involved in the development of three </w:t>
      </w:r>
      <w:r w:rsidR="00CD3CAA">
        <w:rPr>
          <w:rFonts w:cstheme="minorHAnsi"/>
          <w:sz w:val="22"/>
          <w:szCs w:val="22"/>
        </w:rPr>
        <w:t>basin assessments</w:t>
      </w:r>
      <w:r w:rsidR="00795A15" w:rsidRPr="00F3019D">
        <w:rPr>
          <w:rFonts w:cstheme="minorHAnsi"/>
          <w:sz w:val="22"/>
          <w:szCs w:val="22"/>
        </w:rPr>
        <w:t xml:space="preserve">. These include changing household energy use in one country to improve flood management in another; how increasing the use of renewable energy can </w:t>
      </w:r>
      <w:r w:rsidR="0072536F">
        <w:rPr>
          <w:rFonts w:cstheme="minorHAnsi"/>
          <w:sz w:val="22"/>
          <w:szCs w:val="22"/>
        </w:rPr>
        <w:t>increase water releases</w:t>
      </w:r>
      <w:r w:rsidR="00795A15" w:rsidRPr="00F3019D">
        <w:rPr>
          <w:rFonts w:cstheme="minorHAnsi"/>
          <w:sz w:val="22"/>
          <w:szCs w:val="22"/>
        </w:rPr>
        <w:t xml:space="preserve"> and promote agriculture and how multi-purpose water management will be needed to ensure energy security and meeting of low carbon growth goals.</w:t>
      </w:r>
      <w:r w:rsidR="003067DF">
        <w:rPr>
          <w:rFonts w:cstheme="minorHAnsi"/>
          <w:sz w:val="22"/>
          <w:szCs w:val="22"/>
        </w:rPr>
        <w:t xml:space="preserve"> The chapter of the report summarizing the findings from the basin assessments and the individual assessments can be referred to for details.</w:t>
      </w:r>
    </w:p>
    <w:p w:rsidR="00AC2BB3" w:rsidRPr="00F3019D" w:rsidRDefault="00AC2BB3">
      <w:pPr>
        <w:rPr>
          <w:rFonts w:cstheme="minorHAnsi"/>
          <w:sz w:val="22"/>
          <w:szCs w:val="22"/>
        </w:rPr>
      </w:pPr>
    </w:p>
    <w:p w:rsidR="00795A15" w:rsidRPr="00F3019D" w:rsidRDefault="00795A15">
      <w:pPr>
        <w:rPr>
          <w:rFonts w:cstheme="minorHAnsi"/>
          <w:sz w:val="22"/>
          <w:szCs w:val="22"/>
        </w:rPr>
      </w:pPr>
    </w:p>
    <w:p w:rsidR="00795A15" w:rsidRPr="00F3019D" w:rsidRDefault="00795A15">
      <w:pPr>
        <w:rPr>
          <w:rFonts w:cstheme="minorHAnsi"/>
          <w:sz w:val="22"/>
          <w:szCs w:val="22"/>
        </w:rPr>
      </w:pPr>
      <w:r w:rsidRPr="00F3019D">
        <w:rPr>
          <w:rFonts w:cstheme="minorHAnsi"/>
          <w:sz w:val="22"/>
          <w:szCs w:val="22"/>
        </w:rPr>
        <w:t xml:space="preserve">Note that each of these </w:t>
      </w:r>
      <w:r w:rsidR="00035845">
        <w:rPr>
          <w:rFonts w:cstheme="minorHAnsi"/>
          <w:sz w:val="22"/>
          <w:szCs w:val="22"/>
        </w:rPr>
        <w:t xml:space="preserve">solutions </w:t>
      </w:r>
      <w:r w:rsidRPr="00F3019D">
        <w:rPr>
          <w:rFonts w:cstheme="minorHAnsi"/>
          <w:sz w:val="22"/>
          <w:szCs w:val="22"/>
        </w:rPr>
        <w:t xml:space="preserve">necessarily transverse sectors, </w:t>
      </w:r>
      <w:proofErr w:type="spellStart"/>
      <w:r w:rsidRPr="00F3019D">
        <w:rPr>
          <w:rFonts w:cstheme="minorHAnsi"/>
          <w:sz w:val="22"/>
          <w:szCs w:val="22"/>
        </w:rPr>
        <w:t>sectoral</w:t>
      </w:r>
      <w:proofErr w:type="spellEnd"/>
      <w:r w:rsidRPr="00F3019D">
        <w:rPr>
          <w:rFonts w:cstheme="minorHAnsi"/>
          <w:sz w:val="22"/>
          <w:szCs w:val="22"/>
        </w:rPr>
        <w:t xml:space="preserve"> planning and boundaries, yet have strong economic and other development drivers.</w:t>
      </w:r>
    </w:p>
    <w:p w:rsidR="00E70033" w:rsidRPr="00F3019D" w:rsidRDefault="00E70033">
      <w:pPr>
        <w:rPr>
          <w:rFonts w:cstheme="minorHAnsi"/>
          <w:sz w:val="22"/>
          <w:szCs w:val="22"/>
        </w:rPr>
      </w:pPr>
    </w:p>
    <w:p w:rsidR="00457AA9" w:rsidRPr="00F3019D" w:rsidRDefault="00457AA9">
      <w:pPr>
        <w:rPr>
          <w:rFonts w:cstheme="minorHAnsi"/>
          <w:sz w:val="22"/>
          <w:szCs w:val="22"/>
        </w:rPr>
      </w:pPr>
      <w:r w:rsidRPr="00F3019D">
        <w:rPr>
          <w:rFonts w:cstheme="minorHAnsi"/>
          <w:sz w:val="22"/>
          <w:szCs w:val="22"/>
        </w:rPr>
        <w:lastRenderedPageBreak/>
        <w:t xml:space="preserve">Further examples of how </w:t>
      </w:r>
      <w:proofErr w:type="spellStart"/>
      <w:r w:rsidRPr="00F3019D">
        <w:rPr>
          <w:rFonts w:cstheme="minorHAnsi"/>
          <w:sz w:val="22"/>
          <w:szCs w:val="22"/>
        </w:rPr>
        <w:t>intersectoral</w:t>
      </w:r>
      <w:proofErr w:type="spellEnd"/>
      <w:r w:rsidRPr="00F3019D">
        <w:rPr>
          <w:rFonts w:cstheme="minorHAnsi"/>
          <w:sz w:val="22"/>
          <w:szCs w:val="22"/>
        </w:rPr>
        <w:t xml:space="preserve"> impacts can be reduced and synergies built upon can be found</w:t>
      </w:r>
      <w:r w:rsidR="00AD451C" w:rsidRPr="00F3019D">
        <w:rPr>
          <w:rFonts w:cstheme="minorHAnsi"/>
          <w:sz w:val="22"/>
          <w:szCs w:val="22"/>
        </w:rPr>
        <w:t xml:space="preserve"> in the chapter on nexus assessment tools.</w:t>
      </w:r>
    </w:p>
    <w:p w:rsidR="00781B25" w:rsidRPr="00F3019D" w:rsidRDefault="00781B25" w:rsidP="00781B25">
      <w:pPr>
        <w:pStyle w:val="Heading1"/>
      </w:pPr>
      <w:r w:rsidRPr="00F3019D">
        <w:t>Conclusions</w:t>
      </w:r>
    </w:p>
    <w:p w:rsidR="00F72446" w:rsidRPr="00F3019D" w:rsidRDefault="00F72446">
      <w:pPr>
        <w:rPr>
          <w:rFonts w:cstheme="minorHAnsi"/>
          <w:sz w:val="22"/>
          <w:szCs w:val="22"/>
        </w:rPr>
      </w:pPr>
      <w:r w:rsidRPr="00F3019D">
        <w:rPr>
          <w:rFonts w:cstheme="minorHAnsi"/>
          <w:sz w:val="22"/>
          <w:szCs w:val="22"/>
        </w:rPr>
        <w:t xml:space="preserve">The exact definitions and scope of a nexus approach vary and the concept and its value are being debated. However, </w:t>
      </w:r>
      <w:r w:rsidR="00AD451C" w:rsidRPr="00F3019D">
        <w:rPr>
          <w:rFonts w:cstheme="minorHAnsi"/>
          <w:sz w:val="22"/>
          <w:szCs w:val="22"/>
        </w:rPr>
        <w:t>for a practitioner of resource management or a government official working in policy development in one of the nexus resource fields, the following are some of the important considerations:</w:t>
      </w:r>
    </w:p>
    <w:p w:rsidR="00F72446" w:rsidRPr="00F3019D" w:rsidRDefault="00FB40CB" w:rsidP="00F05D97">
      <w:pPr>
        <w:pStyle w:val="ListParagraph"/>
        <w:numPr>
          <w:ilvl w:val="0"/>
          <w:numId w:val="2"/>
        </w:numPr>
        <w:rPr>
          <w:rFonts w:cstheme="minorHAnsi"/>
          <w:sz w:val="22"/>
          <w:szCs w:val="22"/>
        </w:rPr>
      </w:pPr>
      <w:r>
        <w:rPr>
          <w:rFonts w:cstheme="minorHAnsi"/>
          <w:sz w:val="22"/>
          <w:szCs w:val="22"/>
        </w:rPr>
        <w:t xml:space="preserve">The </w:t>
      </w:r>
      <w:proofErr w:type="spellStart"/>
      <w:r>
        <w:rPr>
          <w:rFonts w:cstheme="minorHAnsi"/>
          <w:sz w:val="22"/>
          <w:szCs w:val="22"/>
        </w:rPr>
        <w:t>i</w:t>
      </w:r>
      <w:r w:rsidR="006A2508" w:rsidRPr="00F3019D">
        <w:rPr>
          <w:rFonts w:cstheme="minorHAnsi"/>
          <w:sz w:val="22"/>
          <w:szCs w:val="22"/>
        </w:rPr>
        <w:t>ntersectoral</w:t>
      </w:r>
      <w:proofErr w:type="spellEnd"/>
      <w:r w:rsidR="006A2508" w:rsidRPr="00F3019D">
        <w:rPr>
          <w:rFonts w:cstheme="minorHAnsi"/>
          <w:sz w:val="22"/>
          <w:szCs w:val="22"/>
        </w:rPr>
        <w:t xml:space="preserve"> impacts and </w:t>
      </w:r>
      <w:r>
        <w:rPr>
          <w:rFonts w:cstheme="minorHAnsi"/>
          <w:sz w:val="22"/>
          <w:szCs w:val="22"/>
        </w:rPr>
        <w:t xml:space="preserve">the </w:t>
      </w:r>
      <w:r w:rsidR="006A2508" w:rsidRPr="00F3019D">
        <w:rPr>
          <w:rFonts w:cstheme="minorHAnsi"/>
          <w:sz w:val="22"/>
          <w:szCs w:val="22"/>
        </w:rPr>
        <w:t xml:space="preserve">environmental implications of </w:t>
      </w:r>
      <w:proofErr w:type="spellStart"/>
      <w:r w:rsidR="006A2508" w:rsidRPr="00F3019D">
        <w:rPr>
          <w:rFonts w:cstheme="minorHAnsi"/>
          <w:sz w:val="22"/>
          <w:szCs w:val="22"/>
        </w:rPr>
        <w:t>sectoral</w:t>
      </w:r>
      <w:proofErr w:type="spellEnd"/>
      <w:r w:rsidR="006A2508" w:rsidRPr="00F3019D">
        <w:rPr>
          <w:rFonts w:cstheme="minorHAnsi"/>
          <w:sz w:val="22"/>
          <w:szCs w:val="22"/>
        </w:rPr>
        <w:t xml:space="preserve"> policies — potentially traversing borders in </w:t>
      </w:r>
      <w:proofErr w:type="spellStart"/>
      <w:r w:rsidR="006A2508" w:rsidRPr="00F3019D">
        <w:rPr>
          <w:rFonts w:cstheme="minorHAnsi"/>
          <w:sz w:val="22"/>
          <w:szCs w:val="22"/>
        </w:rPr>
        <w:t>transboundary</w:t>
      </w:r>
      <w:proofErr w:type="spellEnd"/>
      <w:r>
        <w:rPr>
          <w:rFonts w:cstheme="minorHAnsi"/>
          <w:sz w:val="22"/>
          <w:szCs w:val="22"/>
        </w:rPr>
        <w:t xml:space="preserve"> basins</w:t>
      </w:r>
      <w:r w:rsidR="006A2508" w:rsidRPr="00F3019D">
        <w:rPr>
          <w:rFonts w:cstheme="minorHAnsi"/>
          <w:sz w:val="22"/>
          <w:szCs w:val="22"/>
        </w:rPr>
        <w:t xml:space="preserve"> — may be significant</w:t>
      </w:r>
    </w:p>
    <w:p w:rsidR="006A2508" w:rsidRPr="00F3019D" w:rsidRDefault="006A2508" w:rsidP="00F05D97">
      <w:pPr>
        <w:pStyle w:val="ListParagraph"/>
        <w:numPr>
          <w:ilvl w:val="0"/>
          <w:numId w:val="2"/>
        </w:numPr>
        <w:rPr>
          <w:rFonts w:cstheme="minorHAnsi"/>
          <w:sz w:val="22"/>
          <w:szCs w:val="22"/>
        </w:rPr>
      </w:pPr>
      <w:r w:rsidRPr="00F3019D">
        <w:rPr>
          <w:rFonts w:cstheme="minorHAnsi"/>
          <w:sz w:val="22"/>
          <w:szCs w:val="22"/>
        </w:rPr>
        <w:t xml:space="preserve">It makes a lot of sense </w:t>
      </w:r>
      <w:r w:rsidR="00AB5B20" w:rsidRPr="00F3019D">
        <w:rPr>
          <w:rFonts w:cstheme="minorHAnsi"/>
          <w:sz w:val="22"/>
          <w:szCs w:val="22"/>
        </w:rPr>
        <w:t>to address these externalities as there are concrete benefits to be had</w:t>
      </w:r>
      <w:r w:rsidR="00FB40CB">
        <w:rPr>
          <w:rFonts w:cstheme="minorHAnsi"/>
          <w:sz w:val="22"/>
          <w:szCs w:val="22"/>
        </w:rPr>
        <w:t>,</w:t>
      </w:r>
      <w:r w:rsidR="00AB5B20" w:rsidRPr="00F3019D">
        <w:rPr>
          <w:rFonts w:cstheme="minorHAnsi"/>
          <w:sz w:val="22"/>
          <w:szCs w:val="22"/>
        </w:rPr>
        <w:t xml:space="preserve"> for example, economic, environmental, resource security</w:t>
      </w:r>
      <w:r w:rsidR="00FB40CB">
        <w:rPr>
          <w:rFonts w:cstheme="minorHAnsi"/>
          <w:sz w:val="22"/>
          <w:szCs w:val="22"/>
        </w:rPr>
        <w:t xml:space="preserve">, </w:t>
      </w:r>
      <w:r w:rsidR="00AB5B20" w:rsidRPr="00F3019D">
        <w:rPr>
          <w:rFonts w:cstheme="minorHAnsi"/>
          <w:sz w:val="22"/>
          <w:szCs w:val="22"/>
        </w:rPr>
        <w:t xml:space="preserve">welfare and public health related benefits). </w:t>
      </w:r>
      <w:r w:rsidR="00FB40CB">
        <w:rPr>
          <w:rFonts w:cstheme="minorHAnsi"/>
          <w:sz w:val="22"/>
          <w:szCs w:val="22"/>
        </w:rPr>
        <w:t xml:space="preserve">Addressing these externalities is </w:t>
      </w:r>
      <w:r w:rsidR="00AB5B20" w:rsidRPr="00F3019D">
        <w:rPr>
          <w:rFonts w:cstheme="minorHAnsi"/>
          <w:sz w:val="22"/>
          <w:szCs w:val="22"/>
        </w:rPr>
        <w:t xml:space="preserve">also </w:t>
      </w:r>
      <w:r w:rsidR="00FB40CB">
        <w:rPr>
          <w:rFonts w:cstheme="minorHAnsi"/>
          <w:sz w:val="22"/>
          <w:szCs w:val="22"/>
        </w:rPr>
        <w:t xml:space="preserve">consistent with the principles of </w:t>
      </w:r>
      <w:r w:rsidR="00AB5B20" w:rsidRPr="00F3019D">
        <w:rPr>
          <w:rFonts w:cstheme="minorHAnsi"/>
          <w:sz w:val="22"/>
          <w:szCs w:val="22"/>
        </w:rPr>
        <w:t xml:space="preserve">customary international law and the </w:t>
      </w:r>
      <w:r w:rsidR="00FB40CB">
        <w:rPr>
          <w:rFonts w:cstheme="minorHAnsi"/>
          <w:sz w:val="22"/>
          <w:szCs w:val="22"/>
        </w:rPr>
        <w:t xml:space="preserve">ECE </w:t>
      </w:r>
      <w:r w:rsidR="00AB5B20" w:rsidRPr="00F3019D">
        <w:rPr>
          <w:rFonts w:cstheme="minorHAnsi"/>
          <w:sz w:val="22"/>
          <w:szCs w:val="22"/>
        </w:rPr>
        <w:t>Water Convention</w:t>
      </w:r>
      <w:r w:rsidR="00FB40CB">
        <w:rPr>
          <w:rFonts w:cstheme="minorHAnsi"/>
          <w:sz w:val="22"/>
          <w:szCs w:val="22"/>
        </w:rPr>
        <w:t>: (a</w:t>
      </w:r>
      <w:r w:rsidR="00AB5B20" w:rsidRPr="00F3019D">
        <w:rPr>
          <w:rFonts w:cstheme="minorHAnsi"/>
          <w:sz w:val="22"/>
          <w:szCs w:val="22"/>
        </w:rPr>
        <w:t xml:space="preserve">) to use </w:t>
      </w:r>
      <w:proofErr w:type="spellStart"/>
      <w:r w:rsidR="00AB5B20" w:rsidRPr="00F3019D">
        <w:rPr>
          <w:rFonts w:cstheme="minorHAnsi"/>
          <w:sz w:val="22"/>
          <w:szCs w:val="22"/>
        </w:rPr>
        <w:t>transboundary</w:t>
      </w:r>
      <w:proofErr w:type="spellEnd"/>
      <w:r w:rsidR="00AB5B20" w:rsidRPr="00F3019D">
        <w:rPr>
          <w:rFonts w:cstheme="minorHAnsi"/>
          <w:sz w:val="22"/>
          <w:szCs w:val="22"/>
        </w:rPr>
        <w:t xml:space="preserve"> waters in an equitable and reasonable way</w:t>
      </w:r>
      <w:r w:rsidR="00FB40CB">
        <w:rPr>
          <w:rFonts w:cstheme="minorHAnsi"/>
          <w:sz w:val="22"/>
          <w:szCs w:val="22"/>
        </w:rPr>
        <w:t>;</w:t>
      </w:r>
      <w:r w:rsidR="00AB5B20" w:rsidRPr="00F3019D">
        <w:rPr>
          <w:rFonts w:cstheme="minorHAnsi"/>
          <w:sz w:val="22"/>
          <w:szCs w:val="22"/>
        </w:rPr>
        <w:t xml:space="preserve"> and </w:t>
      </w:r>
      <w:r w:rsidR="00FB40CB">
        <w:rPr>
          <w:rFonts w:cstheme="minorHAnsi"/>
          <w:sz w:val="22"/>
          <w:szCs w:val="22"/>
        </w:rPr>
        <w:t>(b</w:t>
      </w:r>
      <w:r w:rsidR="00AB5B20" w:rsidRPr="00F3019D">
        <w:rPr>
          <w:rFonts w:cstheme="minorHAnsi"/>
          <w:sz w:val="22"/>
          <w:szCs w:val="22"/>
        </w:rPr>
        <w:t xml:space="preserve">) to prevent, control and reduce significant </w:t>
      </w:r>
      <w:proofErr w:type="spellStart"/>
      <w:r w:rsidR="00AB5B20" w:rsidRPr="00F3019D">
        <w:rPr>
          <w:rFonts w:cstheme="minorHAnsi"/>
          <w:sz w:val="22"/>
          <w:szCs w:val="22"/>
        </w:rPr>
        <w:t>transboundary</w:t>
      </w:r>
      <w:proofErr w:type="spellEnd"/>
      <w:r w:rsidR="00AB5B20" w:rsidRPr="00F3019D">
        <w:rPr>
          <w:rFonts w:cstheme="minorHAnsi"/>
          <w:sz w:val="22"/>
          <w:szCs w:val="22"/>
        </w:rPr>
        <w:t xml:space="preserve"> impact.</w:t>
      </w:r>
    </w:p>
    <w:p w:rsidR="00AB5B20" w:rsidRPr="00F3019D" w:rsidRDefault="00F72446" w:rsidP="00F05D97">
      <w:pPr>
        <w:pStyle w:val="ListParagraph"/>
        <w:numPr>
          <w:ilvl w:val="0"/>
          <w:numId w:val="2"/>
        </w:numPr>
        <w:rPr>
          <w:rFonts w:cstheme="minorHAnsi"/>
          <w:sz w:val="22"/>
          <w:szCs w:val="22"/>
        </w:rPr>
      </w:pPr>
      <w:r w:rsidRPr="00F3019D">
        <w:rPr>
          <w:rFonts w:cstheme="minorHAnsi"/>
          <w:sz w:val="22"/>
          <w:szCs w:val="22"/>
        </w:rPr>
        <w:t xml:space="preserve">The </w:t>
      </w:r>
      <w:proofErr w:type="spellStart"/>
      <w:r w:rsidRPr="00F3019D">
        <w:rPr>
          <w:rFonts w:cstheme="minorHAnsi"/>
          <w:sz w:val="22"/>
          <w:szCs w:val="22"/>
        </w:rPr>
        <w:t>interlinkages</w:t>
      </w:r>
      <w:proofErr w:type="spellEnd"/>
      <w:r w:rsidRPr="00F3019D">
        <w:rPr>
          <w:rFonts w:cstheme="minorHAnsi"/>
          <w:sz w:val="22"/>
          <w:szCs w:val="22"/>
        </w:rPr>
        <w:t xml:space="preserve"> </w:t>
      </w:r>
      <w:r w:rsidR="00AB5B20" w:rsidRPr="00F3019D">
        <w:rPr>
          <w:rFonts w:cstheme="minorHAnsi"/>
          <w:sz w:val="22"/>
          <w:szCs w:val="22"/>
        </w:rPr>
        <w:t xml:space="preserve">between sectors </w:t>
      </w:r>
      <w:r w:rsidRPr="00F3019D">
        <w:rPr>
          <w:rFonts w:cstheme="minorHAnsi"/>
          <w:sz w:val="22"/>
          <w:szCs w:val="22"/>
        </w:rPr>
        <w:t xml:space="preserve">are numerous and it is easy to </w:t>
      </w:r>
      <w:r w:rsidR="006A2508" w:rsidRPr="00F3019D">
        <w:rPr>
          <w:rFonts w:cstheme="minorHAnsi"/>
          <w:sz w:val="22"/>
          <w:szCs w:val="22"/>
        </w:rPr>
        <w:t xml:space="preserve">lose sense of the most important. However, </w:t>
      </w:r>
      <w:r w:rsidR="00872612" w:rsidRPr="00F3019D">
        <w:rPr>
          <w:rFonts w:cstheme="minorHAnsi"/>
          <w:sz w:val="22"/>
          <w:szCs w:val="22"/>
        </w:rPr>
        <w:t>this should not be a reason to postpone action. B</w:t>
      </w:r>
      <w:r w:rsidR="006A2508" w:rsidRPr="00F3019D">
        <w:rPr>
          <w:rFonts w:cstheme="minorHAnsi"/>
          <w:sz w:val="22"/>
          <w:szCs w:val="22"/>
        </w:rPr>
        <w:t xml:space="preserve">oth </w:t>
      </w:r>
      <w:r w:rsidR="00872612" w:rsidRPr="00F3019D">
        <w:rPr>
          <w:rFonts w:cstheme="minorHAnsi"/>
          <w:sz w:val="22"/>
          <w:szCs w:val="22"/>
        </w:rPr>
        <w:t xml:space="preserve">a </w:t>
      </w:r>
      <w:r w:rsidR="006A2508" w:rsidRPr="00F3019D">
        <w:rPr>
          <w:rFonts w:cstheme="minorHAnsi"/>
          <w:sz w:val="22"/>
          <w:szCs w:val="22"/>
        </w:rPr>
        <w:t xml:space="preserve">frank dialogue and information exchange between the relevant sectors and a sound integrated analysis help to reveal </w:t>
      </w:r>
      <w:r w:rsidR="00AB5B20" w:rsidRPr="00F3019D">
        <w:rPr>
          <w:rFonts w:cstheme="minorHAnsi"/>
          <w:sz w:val="22"/>
          <w:szCs w:val="22"/>
        </w:rPr>
        <w:t>the most significant trade-offs to address as priority.</w:t>
      </w:r>
    </w:p>
    <w:p w:rsidR="00F72446" w:rsidRPr="00F3019D" w:rsidRDefault="00AB5B20" w:rsidP="00F05D97">
      <w:pPr>
        <w:pStyle w:val="ListParagraph"/>
        <w:numPr>
          <w:ilvl w:val="0"/>
          <w:numId w:val="2"/>
        </w:numPr>
        <w:rPr>
          <w:rFonts w:cstheme="minorHAnsi"/>
          <w:sz w:val="22"/>
          <w:szCs w:val="22"/>
        </w:rPr>
      </w:pPr>
      <w:r w:rsidRPr="00F3019D">
        <w:rPr>
          <w:rFonts w:cstheme="minorHAnsi"/>
          <w:sz w:val="22"/>
          <w:szCs w:val="22"/>
        </w:rPr>
        <w:t>A number of tools</w:t>
      </w:r>
      <w:r w:rsidR="009E6FFF" w:rsidRPr="00F3019D">
        <w:rPr>
          <w:rFonts w:cstheme="minorHAnsi"/>
          <w:sz w:val="22"/>
          <w:szCs w:val="22"/>
        </w:rPr>
        <w:t xml:space="preserve"> are available to </w:t>
      </w:r>
      <w:r w:rsidR="00FB40CB">
        <w:rPr>
          <w:rFonts w:cstheme="minorHAnsi"/>
          <w:sz w:val="22"/>
          <w:szCs w:val="22"/>
        </w:rPr>
        <w:t>g</w:t>
      </w:r>
      <w:r w:rsidR="009E6FFF" w:rsidRPr="00F3019D">
        <w:rPr>
          <w:rFonts w:cstheme="minorHAnsi"/>
          <w:sz w:val="22"/>
          <w:szCs w:val="22"/>
        </w:rPr>
        <w:t>overnments</w:t>
      </w:r>
      <w:r w:rsidR="00FB40CB">
        <w:rPr>
          <w:rFonts w:cstheme="minorHAnsi"/>
          <w:sz w:val="22"/>
          <w:szCs w:val="22"/>
        </w:rPr>
        <w:t>,</w:t>
      </w:r>
      <w:r w:rsidR="009E6FFF" w:rsidRPr="00F3019D">
        <w:rPr>
          <w:rFonts w:cstheme="minorHAnsi"/>
          <w:sz w:val="22"/>
          <w:szCs w:val="22"/>
        </w:rPr>
        <w:t xml:space="preserve"> joint bodies for </w:t>
      </w:r>
      <w:proofErr w:type="spellStart"/>
      <w:r w:rsidR="009E6FFF" w:rsidRPr="00F3019D">
        <w:rPr>
          <w:rFonts w:cstheme="minorHAnsi"/>
          <w:sz w:val="22"/>
          <w:szCs w:val="22"/>
        </w:rPr>
        <w:t>transboundary</w:t>
      </w:r>
      <w:proofErr w:type="spellEnd"/>
      <w:r w:rsidR="009E6FFF" w:rsidRPr="00F3019D">
        <w:rPr>
          <w:rFonts w:cstheme="minorHAnsi"/>
          <w:sz w:val="22"/>
          <w:szCs w:val="22"/>
        </w:rPr>
        <w:t xml:space="preserve"> cooperation </w:t>
      </w:r>
      <w:r w:rsidR="00FB40CB">
        <w:rPr>
          <w:rFonts w:cstheme="minorHAnsi"/>
          <w:sz w:val="22"/>
          <w:szCs w:val="22"/>
        </w:rPr>
        <w:t xml:space="preserve">and </w:t>
      </w:r>
      <w:r w:rsidR="009E6FFF" w:rsidRPr="00F3019D">
        <w:rPr>
          <w:rFonts w:cstheme="minorHAnsi"/>
          <w:sz w:val="22"/>
          <w:szCs w:val="22"/>
        </w:rPr>
        <w:t xml:space="preserve">other actors to tackle the nexus, subject to selecting the most appropriate </w:t>
      </w:r>
      <w:r w:rsidR="00FB40CB">
        <w:rPr>
          <w:rFonts w:cstheme="minorHAnsi"/>
          <w:sz w:val="22"/>
          <w:szCs w:val="22"/>
        </w:rPr>
        <w:t>tools</w:t>
      </w:r>
      <w:r w:rsidR="00FB40CB" w:rsidRPr="00F3019D">
        <w:rPr>
          <w:rFonts w:cstheme="minorHAnsi"/>
          <w:sz w:val="22"/>
          <w:szCs w:val="22"/>
        </w:rPr>
        <w:t xml:space="preserve"> </w:t>
      </w:r>
      <w:r w:rsidR="009E6FFF" w:rsidRPr="00F3019D">
        <w:rPr>
          <w:rFonts w:cstheme="minorHAnsi"/>
          <w:sz w:val="22"/>
          <w:szCs w:val="22"/>
        </w:rPr>
        <w:t>for a particular set of issues.</w:t>
      </w:r>
      <w:r w:rsidRPr="00F3019D">
        <w:rPr>
          <w:rFonts w:cstheme="minorHAnsi"/>
          <w:sz w:val="22"/>
          <w:szCs w:val="22"/>
        </w:rPr>
        <w:t xml:space="preserve"> </w:t>
      </w:r>
      <w:r w:rsidR="006A2508" w:rsidRPr="00F3019D">
        <w:rPr>
          <w:rFonts w:cstheme="minorHAnsi"/>
          <w:sz w:val="22"/>
          <w:szCs w:val="22"/>
        </w:rPr>
        <w:t xml:space="preserve"> </w:t>
      </w:r>
    </w:p>
    <w:p w:rsidR="00F72446" w:rsidRPr="00F3019D" w:rsidRDefault="00F72446">
      <w:pPr>
        <w:rPr>
          <w:rFonts w:cstheme="minorHAnsi"/>
          <w:sz w:val="22"/>
          <w:szCs w:val="22"/>
        </w:rPr>
      </w:pPr>
    </w:p>
    <w:p w:rsidR="00781B25" w:rsidRPr="00F3019D" w:rsidRDefault="00781B25">
      <w:pPr>
        <w:rPr>
          <w:rFonts w:cstheme="minorHAnsi"/>
          <w:sz w:val="22"/>
          <w:szCs w:val="22"/>
        </w:rPr>
      </w:pPr>
      <w:r w:rsidRPr="00F3019D">
        <w:rPr>
          <w:rFonts w:cstheme="minorHAnsi"/>
          <w:sz w:val="22"/>
          <w:szCs w:val="22"/>
        </w:rPr>
        <w:t xml:space="preserve">The nexus approach </w:t>
      </w:r>
      <w:r w:rsidR="00AB5B20" w:rsidRPr="00F3019D">
        <w:rPr>
          <w:rFonts w:cstheme="minorHAnsi"/>
          <w:sz w:val="22"/>
          <w:szCs w:val="22"/>
        </w:rPr>
        <w:t xml:space="preserve">developed under the ECE Water Convention </w:t>
      </w:r>
      <w:r w:rsidRPr="00F3019D">
        <w:rPr>
          <w:rFonts w:cstheme="minorHAnsi"/>
          <w:sz w:val="22"/>
          <w:szCs w:val="22"/>
        </w:rPr>
        <w:t xml:space="preserve">builds on IWRM and CLEW approaches in order to develop a workable set of tools to </w:t>
      </w:r>
      <w:r w:rsidR="008060E0" w:rsidRPr="00F3019D">
        <w:rPr>
          <w:rFonts w:cstheme="minorHAnsi"/>
          <w:sz w:val="22"/>
          <w:szCs w:val="22"/>
        </w:rPr>
        <w:t>engage</w:t>
      </w:r>
      <w:r w:rsidRPr="00F3019D">
        <w:rPr>
          <w:rFonts w:cstheme="minorHAnsi"/>
          <w:sz w:val="22"/>
          <w:szCs w:val="22"/>
        </w:rPr>
        <w:t xml:space="preserve"> a multi-sector audience and communicate where and why more integrated planning is needed.</w:t>
      </w:r>
      <w:r w:rsidR="00F72446" w:rsidRPr="00F3019D">
        <w:rPr>
          <w:rFonts w:cstheme="minorHAnsi"/>
          <w:sz w:val="22"/>
          <w:szCs w:val="22"/>
        </w:rPr>
        <w:t xml:space="preserve"> </w:t>
      </w:r>
      <w:r w:rsidRPr="00F3019D">
        <w:rPr>
          <w:rFonts w:cstheme="minorHAnsi"/>
          <w:sz w:val="22"/>
          <w:szCs w:val="22"/>
        </w:rPr>
        <w:t xml:space="preserve">It does so by </w:t>
      </w:r>
      <w:r w:rsidR="008060E0" w:rsidRPr="00F3019D">
        <w:rPr>
          <w:rFonts w:cstheme="minorHAnsi"/>
          <w:sz w:val="22"/>
          <w:szCs w:val="22"/>
        </w:rPr>
        <w:t>simultaneously</w:t>
      </w:r>
      <w:r w:rsidRPr="00F3019D">
        <w:rPr>
          <w:rFonts w:cstheme="minorHAnsi"/>
          <w:sz w:val="22"/>
          <w:szCs w:val="22"/>
        </w:rPr>
        <w:t xml:space="preserve"> consid</w:t>
      </w:r>
      <w:r w:rsidR="008060E0" w:rsidRPr="00F3019D">
        <w:rPr>
          <w:rFonts w:cstheme="minorHAnsi"/>
          <w:sz w:val="22"/>
          <w:szCs w:val="22"/>
        </w:rPr>
        <w:t>er</w:t>
      </w:r>
      <w:r w:rsidRPr="00F3019D">
        <w:rPr>
          <w:rFonts w:cstheme="minorHAnsi"/>
          <w:sz w:val="22"/>
          <w:szCs w:val="22"/>
        </w:rPr>
        <w:t xml:space="preserve">ing several sectors and the evolution of their </w:t>
      </w:r>
      <w:proofErr w:type="spellStart"/>
      <w:r w:rsidRPr="00F3019D">
        <w:rPr>
          <w:rFonts w:cstheme="minorHAnsi"/>
          <w:sz w:val="22"/>
          <w:szCs w:val="22"/>
        </w:rPr>
        <w:t>interlinkages</w:t>
      </w:r>
      <w:proofErr w:type="spellEnd"/>
      <w:r w:rsidRPr="00F3019D">
        <w:rPr>
          <w:rFonts w:cstheme="minorHAnsi"/>
          <w:sz w:val="22"/>
          <w:szCs w:val="22"/>
        </w:rPr>
        <w:t xml:space="preserve">. </w:t>
      </w:r>
      <w:r w:rsidR="00AB5B20" w:rsidRPr="00F3019D">
        <w:rPr>
          <w:rFonts w:cstheme="minorHAnsi"/>
          <w:sz w:val="22"/>
          <w:szCs w:val="22"/>
        </w:rPr>
        <w:t xml:space="preserve">Such a </w:t>
      </w:r>
      <w:r w:rsidR="008060E0" w:rsidRPr="00F3019D">
        <w:rPr>
          <w:rFonts w:cstheme="minorHAnsi"/>
          <w:sz w:val="22"/>
          <w:szCs w:val="22"/>
        </w:rPr>
        <w:t xml:space="preserve">process </w:t>
      </w:r>
      <w:r w:rsidR="00AB5B20" w:rsidRPr="00F3019D">
        <w:rPr>
          <w:rFonts w:cstheme="minorHAnsi"/>
          <w:sz w:val="22"/>
          <w:szCs w:val="22"/>
        </w:rPr>
        <w:t xml:space="preserve">can commonly be </w:t>
      </w:r>
      <w:r w:rsidR="008060E0" w:rsidRPr="00F3019D">
        <w:rPr>
          <w:rFonts w:cstheme="minorHAnsi"/>
          <w:sz w:val="22"/>
          <w:szCs w:val="22"/>
        </w:rPr>
        <w:t>missed in integrated planning efforts.</w:t>
      </w:r>
    </w:p>
    <w:p w:rsidR="008060E0" w:rsidRPr="00F3019D" w:rsidRDefault="008060E0">
      <w:pPr>
        <w:rPr>
          <w:rFonts w:cstheme="minorHAnsi"/>
          <w:sz w:val="22"/>
          <w:szCs w:val="22"/>
        </w:rPr>
      </w:pPr>
    </w:p>
    <w:p w:rsidR="008060E0" w:rsidRPr="00F3019D" w:rsidRDefault="008060E0">
      <w:pPr>
        <w:rPr>
          <w:rFonts w:cstheme="minorHAnsi"/>
          <w:sz w:val="22"/>
          <w:szCs w:val="22"/>
        </w:rPr>
      </w:pPr>
      <w:r w:rsidRPr="00F3019D">
        <w:rPr>
          <w:rFonts w:cstheme="minorHAnsi"/>
          <w:sz w:val="22"/>
          <w:szCs w:val="22"/>
        </w:rPr>
        <w:t xml:space="preserve">The ECE nexus approach may be used (together with other activities) as a basis for developing much needed local-to-national, cross-sector, </w:t>
      </w:r>
      <w:proofErr w:type="spellStart"/>
      <w:proofErr w:type="gramStart"/>
      <w:r w:rsidRPr="00F3019D">
        <w:rPr>
          <w:rFonts w:cstheme="minorHAnsi"/>
          <w:sz w:val="22"/>
          <w:szCs w:val="22"/>
        </w:rPr>
        <w:t>transboundary</w:t>
      </w:r>
      <w:proofErr w:type="spellEnd"/>
      <w:proofErr w:type="gramEnd"/>
      <w:r w:rsidRPr="00F3019D">
        <w:rPr>
          <w:rFonts w:cstheme="minorHAnsi"/>
          <w:sz w:val="22"/>
          <w:szCs w:val="22"/>
        </w:rPr>
        <w:t xml:space="preserve"> cooperation. However, its objective is primarily to show that such cooperation is needed and do so in a non-prescriptive, inclusive and indicative manner</w:t>
      </w:r>
      <w:r w:rsidR="00AB5B20" w:rsidRPr="00F3019D">
        <w:rPr>
          <w:rFonts w:cstheme="minorHAnsi"/>
          <w:sz w:val="22"/>
          <w:szCs w:val="22"/>
        </w:rPr>
        <w:t>, pointing at a broad range of potential opportunities</w:t>
      </w:r>
      <w:r w:rsidRPr="00F3019D">
        <w:rPr>
          <w:rFonts w:cstheme="minorHAnsi"/>
          <w:sz w:val="22"/>
          <w:szCs w:val="22"/>
        </w:rPr>
        <w:t>.</w:t>
      </w:r>
    </w:p>
    <w:p w:rsidR="00781B25" w:rsidRPr="00F3019D" w:rsidRDefault="00781B25">
      <w:pPr>
        <w:rPr>
          <w:rFonts w:cstheme="minorHAnsi"/>
          <w:sz w:val="22"/>
          <w:szCs w:val="22"/>
        </w:rPr>
      </w:pPr>
    </w:p>
    <w:p w:rsidR="007A5797" w:rsidRPr="00F3019D" w:rsidRDefault="007A5797" w:rsidP="008060E0">
      <w:pPr>
        <w:pStyle w:val="Heading1"/>
      </w:pPr>
      <w:r w:rsidRPr="00F3019D">
        <w:t>Reference</w:t>
      </w:r>
      <w:r w:rsidR="00781B25" w:rsidRPr="00F3019D">
        <w:t>s</w:t>
      </w:r>
    </w:p>
    <w:p w:rsidR="00E33CF1" w:rsidRPr="000D11BB" w:rsidRDefault="00E33CF1" w:rsidP="00E33CF1">
      <w:pPr>
        <w:rPr>
          <w:rFonts w:cstheme="minorHAnsi"/>
          <w:sz w:val="22"/>
          <w:szCs w:val="22"/>
        </w:rPr>
      </w:pPr>
      <w:proofErr w:type="spellStart"/>
      <w:r w:rsidRPr="000D11BB">
        <w:rPr>
          <w:rFonts w:cstheme="minorHAnsi"/>
          <w:sz w:val="22"/>
          <w:szCs w:val="22"/>
        </w:rPr>
        <w:t>Bazilian</w:t>
      </w:r>
      <w:proofErr w:type="spellEnd"/>
      <w:r w:rsidRPr="000D11BB">
        <w:rPr>
          <w:rFonts w:cstheme="minorHAnsi"/>
          <w:sz w:val="22"/>
          <w:szCs w:val="22"/>
        </w:rPr>
        <w:t xml:space="preserve">, Morgan, </w:t>
      </w:r>
      <w:proofErr w:type="spellStart"/>
      <w:r w:rsidRPr="000D11BB">
        <w:rPr>
          <w:rFonts w:cstheme="minorHAnsi"/>
          <w:sz w:val="22"/>
          <w:szCs w:val="22"/>
        </w:rPr>
        <w:t>Rogner</w:t>
      </w:r>
      <w:proofErr w:type="spellEnd"/>
      <w:r w:rsidRPr="000D11BB">
        <w:rPr>
          <w:rFonts w:cstheme="minorHAnsi"/>
          <w:sz w:val="22"/>
          <w:szCs w:val="22"/>
        </w:rPr>
        <w:t xml:space="preserve">, H., Howells, Mark, Hermann, Sebastian, </w:t>
      </w:r>
      <w:proofErr w:type="spellStart"/>
      <w:r w:rsidRPr="000D11BB">
        <w:rPr>
          <w:rFonts w:cstheme="minorHAnsi"/>
          <w:sz w:val="22"/>
          <w:szCs w:val="22"/>
        </w:rPr>
        <w:t>Arent</w:t>
      </w:r>
      <w:proofErr w:type="spellEnd"/>
      <w:r w:rsidRPr="000D11BB">
        <w:rPr>
          <w:rFonts w:cstheme="minorHAnsi"/>
          <w:sz w:val="22"/>
          <w:szCs w:val="22"/>
        </w:rPr>
        <w:t xml:space="preserve">, D., </w:t>
      </w:r>
      <w:proofErr w:type="spellStart"/>
      <w:r w:rsidRPr="000D11BB">
        <w:rPr>
          <w:rFonts w:cstheme="minorHAnsi"/>
          <w:sz w:val="22"/>
          <w:szCs w:val="22"/>
        </w:rPr>
        <w:t>Gielen</w:t>
      </w:r>
      <w:proofErr w:type="spellEnd"/>
      <w:r w:rsidRPr="000D11BB">
        <w:rPr>
          <w:rFonts w:cstheme="minorHAnsi"/>
          <w:sz w:val="22"/>
          <w:szCs w:val="22"/>
        </w:rPr>
        <w:t xml:space="preserve">, </w:t>
      </w:r>
      <w:proofErr w:type="spellStart"/>
      <w:r w:rsidRPr="000D11BB">
        <w:rPr>
          <w:rFonts w:cstheme="minorHAnsi"/>
          <w:sz w:val="22"/>
          <w:szCs w:val="22"/>
        </w:rPr>
        <w:t>Dolf</w:t>
      </w:r>
      <w:proofErr w:type="spellEnd"/>
      <w:r w:rsidRPr="000D11BB">
        <w:rPr>
          <w:rFonts w:cstheme="minorHAnsi"/>
          <w:sz w:val="22"/>
          <w:szCs w:val="22"/>
        </w:rPr>
        <w:t xml:space="preserve">, </w:t>
      </w:r>
      <w:proofErr w:type="spellStart"/>
      <w:r w:rsidRPr="000D11BB">
        <w:rPr>
          <w:rFonts w:cstheme="minorHAnsi"/>
          <w:sz w:val="22"/>
          <w:szCs w:val="22"/>
        </w:rPr>
        <w:t>Steduto</w:t>
      </w:r>
      <w:proofErr w:type="spellEnd"/>
      <w:r w:rsidRPr="000D11BB">
        <w:rPr>
          <w:rFonts w:cstheme="minorHAnsi"/>
          <w:sz w:val="22"/>
          <w:szCs w:val="22"/>
        </w:rPr>
        <w:t xml:space="preserve">, Pasquale, Mueller, A., </w:t>
      </w:r>
      <w:proofErr w:type="spellStart"/>
      <w:r w:rsidRPr="000D11BB">
        <w:rPr>
          <w:rFonts w:cstheme="minorHAnsi"/>
          <w:sz w:val="22"/>
          <w:szCs w:val="22"/>
        </w:rPr>
        <w:t>Komor</w:t>
      </w:r>
      <w:proofErr w:type="spellEnd"/>
      <w:r w:rsidRPr="000D11BB">
        <w:rPr>
          <w:rFonts w:cstheme="minorHAnsi"/>
          <w:sz w:val="22"/>
          <w:szCs w:val="22"/>
        </w:rPr>
        <w:t xml:space="preserve">, P., </w:t>
      </w:r>
      <w:proofErr w:type="spellStart"/>
      <w:r w:rsidRPr="000D11BB">
        <w:rPr>
          <w:rFonts w:cstheme="minorHAnsi"/>
          <w:sz w:val="22"/>
          <w:szCs w:val="22"/>
        </w:rPr>
        <w:t>Tol</w:t>
      </w:r>
      <w:proofErr w:type="spellEnd"/>
      <w:r w:rsidRPr="000D11BB">
        <w:rPr>
          <w:rFonts w:cstheme="minorHAnsi"/>
          <w:sz w:val="22"/>
          <w:szCs w:val="22"/>
        </w:rPr>
        <w:t xml:space="preserve">, R.S.J., </w:t>
      </w:r>
      <w:proofErr w:type="spellStart"/>
      <w:r w:rsidRPr="000D11BB">
        <w:rPr>
          <w:rFonts w:cstheme="minorHAnsi"/>
          <w:sz w:val="22"/>
          <w:szCs w:val="22"/>
        </w:rPr>
        <w:t>Yumkella</w:t>
      </w:r>
      <w:proofErr w:type="spellEnd"/>
      <w:r w:rsidRPr="000D11BB">
        <w:rPr>
          <w:rFonts w:cstheme="minorHAnsi"/>
          <w:sz w:val="22"/>
          <w:szCs w:val="22"/>
        </w:rPr>
        <w:t xml:space="preserve">, K.K., 2011. Considering the energy, water and food nexus: Towards an integrated modelling approach. </w:t>
      </w:r>
      <w:proofErr w:type="gramStart"/>
      <w:r w:rsidRPr="000D11BB">
        <w:rPr>
          <w:rFonts w:cstheme="minorHAnsi"/>
          <w:sz w:val="22"/>
          <w:szCs w:val="22"/>
        </w:rPr>
        <w:t>Energy Policy 39, 7896–7906.</w:t>
      </w:r>
      <w:proofErr w:type="gramEnd"/>
    </w:p>
    <w:p w:rsidR="004C6F11" w:rsidRDefault="00FD3D52" w:rsidP="0074740C">
      <w:pPr>
        <w:rPr>
          <w:rFonts w:cstheme="minorHAnsi"/>
          <w:sz w:val="22"/>
          <w:szCs w:val="22"/>
        </w:rPr>
      </w:pPr>
      <w:r w:rsidRPr="000D11BB">
        <w:rPr>
          <w:rFonts w:cstheme="minorHAnsi"/>
          <w:sz w:val="22"/>
          <w:szCs w:val="22"/>
        </w:rPr>
        <w:t xml:space="preserve">Benson D., Gain A.K. &amp; </w:t>
      </w:r>
      <w:proofErr w:type="spellStart"/>
      <w:r w:rsidRPr="000D11BB">
        <w:rPr>
          <w:rFonts w:cstheme="minorHAnsi"/>
          <w:sz w:val="22"/>
          <w:szCs w:val="22"/>
        </w:rPr>
        <w:t>Rouillard</w:t>
      </w:r>
      <w:proofErr w:type="spellEnd"/>
      <w:r w:rsidRPr="000D11BB">
        <w:rPr>
          <w:rFonts w:cstheme="minorHAnsi"/>
          <w:sz w:val="22"/>
          <w:szCs w:val="22"/>
        </w:rPr>
        <w:t xml:space="preserve"> J. 2015. Water Governance in a Comparative Perspective: From IWRM </w:t>
      </w:r>
      <w:r w:rsidRPr="00035845">
        <w:rPr>
          <w:rFonts w:cstheme="minorHAnsi"/>
          <w:sz w:val="22"/>
          <w:szCs w:val="22"/>
        </w:rPr>
        <w:t>to a 'Nexus' Approach? Water Alternatives 8(1), 756-773.</w:t>
      </w:r>
    </w:p>
    <w:p w:rsidR="0074740C" w:rsidRPr="00035845" w:rsidRDefault="0074740C" w:rsidP="0074740C">
      <w:pPr>
        <w:rPr>
          <w:rFonts w:cstheme="minorHAnsi"/>
          <w:sz w:val="22"/>
          <w:szCs w:val="22"/>
        </w:rPr>
      </w:pPr>
      <w:r w:rsidRPr="000D11BB">
        <w:rPr>
          <w:rFonts w:cstheme="minorHAnsi"/>
          <w:sz w:val="22"/>
          <w:szCs w:val="22"/>
        </w:rPr>
        <w:t xml:space="preserve">ECE 2011. Strengthening Water Management and </w:t>
      </w:r>
      <w:proofErr w:type="spellStart"/>
      <w:r w:rsidRPr="000D11BB">
        <w:rPr>
          <w:rFonts w:cstheme="minorHAnsi"/>
          <w:sz w:val="22"/>
          <w:szCs w:val="22"/>
        </w:rPr>
        <w:t>Transboundary</w:t>
      </w:r>
      <w:proofErr w:type="spellEnd"/>
      <w:r w:rsidRPr="000D11BB">
        <w:rPr>
          <w:rFonts w:cstheme="minorHAnsi"/>
          <w:sz w:val="22"/>
          <w:szCs w:val="22"/>
        </w:rPr>
        <w:t xml:space="preserve"> Water Cooperation in Central Asia: the Role of UNECE Environmental Convention. </w:t>
      </w:r>
      <w:proofErr w:type="gramStart"/>
      <w:r w:rsidRPr="000D11BB">
        <w:rPr>
          <w:rFonts w:cstheme="minorHAnsi"/>
          <w:sz w:val="22"/>
          <w:szCs w:val="22"/>
        </w:rPr>
        <w:t>United Nations, New York and Geneva.</w:t>
      </w:r>
      <w:proofErr w:type="gramEnd"/>
    </w:p>
    <w:p w:rsidR="0074740C" w:rsidRPr="00035845" w:rsidRDefault="0074740C" w:rsidP="0074740C">
      <w:pPr>
        <w:rPr>
          <w:rFonts w:cstheme="minorHAnsi"/>
          <w:sz w:val="22"/>
          <w:szCs w:val="22"/>
        </w:rPr>
      </w:pPr>
      <w:proofErr w:type="gramStart"/>
      <w:r w:rsidRPr="00035845">
        <w:rPr>
          <w:rFonts w:cstheme="minorHAnsi"/>
          <w:sz w:val="22"/>
          <w:szCs w:val="22"/>
        </w:rPr>
        <w:lastRenderedPageBreak/>
        <w:t>ECE 2012.</w:t>
      </w:r>
      <w:proofErr w:type="gramEnd"/>
      <w:r w:rsidRPr="00035845">
        <w:rPr>
          <w:rFonts w:cstheme="minorHAnsi"/>
          <w:sz w:val="22"/>
          <w:szCs w:val="22"/>
        </w:rPr>
        <w:t xml:space="preserve"> Lessons learned from the preparation of the Second Assessment and plans for future assessments under the Convention. </w:t>
      </w:r>
      <w:proofErr w:type="gramStart"/>
      <w:r w:rsidRPr="00035845">
        <w:rPr>
          <w:rFonts w:cstheme="minorHAnsi"/>
          <w:sz w:val="22"/>
          <w:szCs w:val="22"/>
        </w:rPr>
        <w:t xml:space="preserve">Sixth session of the Meeting of the Parties to the Convention on the Protection and Use of </w:t>
      </w:r>
      <w:proofErr w:type="spellStart"/>
      <w:r w:rsidRPr="00035845">
        <w:rPr>
          <w:rFonts w:cstheme="minorHAnsi"/>
          <w:sz w:val="22"/>
          <w:szCs w:val="22"/>
        </w:rPr>
        <w:t>Transboundary</w:t>
      </w:r>
      <w:proofErr w:type="spellEnd"/>
      <w:r w:rsidRPr="00035845">
        <w:rPr>
          <w:rFonts w:cstheme="minorHAnsi"/>
          <w:sz w:val="22"/>
          <w:szCs w:val="22"/>
        </w:rPr>
        <w:t xml:space="preserve"> Watercourses and International Lakes; Rome, 28–30 November 2012.</w:t>
      </w:r>
      <w:proofErr w:type="gramEnd"/>
      <w:r w:rsidRPr="00035845">
        <w:rPr>
          <w:rFonts w:cstheme="minorHAnsi"/>
          <w:sz w:val="22"/>
          <w:szCs w:val="22"/>
        </w:rPr>
        <w:t xml:space="preserve"> ECE/MP.WAT/2012/2 (18 September 2012)</w:t>
      </w:r>
    </w:p>
    <w:p w:rsidR="0074740C" w:rsidRDefault="0074740C" w:rsidP="00E33CF1">
      <w:pPr>
        <w:rPr>
          <w:rFonts w:cstheme="minorHAnsi"/>
          <w:sz w:val="22"/>
          <w:szCs w:val="22"/>
          <w:highlight w:val="yellow"/>
        </w:rPr>
      </w:pPr>
      <w:proofErr w:type="gramStart"/>
      <w:r w:rsidRPr="00F3019D">
        <w:rPr>
          <w:rFonts w:cstheme="minorHAnsi"/>
          <w:sz w:val="22"/>
          <w:szCs w:val="22"/>
        </w:rPr>
        <w:t>ECE and INBO 2015</w:t>
      </w:r>
      <w:r>
        <w:rPr>
          <w:rFonts w:cstheme="minorHAnsi"/>
          <w:sz w:val="22"/>
          <w:szCs w:val="22"/>
        </w:rPr>
        <w:t>.</w:t>
      </w:r>
      <w:proofErr w:type="gramEnd"/>
      <w:r w:rsidRPr="00F3019D">
        <w:rPr>
          <w:rFonts w:cstheme="minorHAnsi"/>
          <w:sz w:val="22"/>
          <w:szCs w:val="22"/>
        </w:rPr>
        <w:t xml:space="preserve"> </w:t>
      </w:r>
      <w:r w:rsidRPr="0074740C">
        <w:rPr>
          <w:rFonts w:cstheme="minorHAnsi"/>
          <w:sz w:val="22"/>
          <w:szCs w:val="22"/>
        </w:rPr>
        <w:t xml:space="preserve">Water and Climate Change Adaptation in </w:t>
      </w:r>
      <w:proofErr w:type="spellStart"/>
      <w:r w:rsidRPr="0074740C">
        <w:rPr>
          <w:rFonts w:cstheme="minorHAnsi"/>
          <w:sz w:val="22"/>
          <w:szCs w:val="22"/>
        </w:rPr>
        <w:t>Transboundary</w:t>
      </w:r>
      <w:proofErr w:type="spellEnd"/>
      <w:r w:rsidRPr="0074740C">
        <w:rPr>
          <w:rFonts w:cstheme="minorHAnsi"/>
          <w:sz w:val="22"/>
          <w:szCs w:val="22"/>
        </w:rPr>
        <w:t xml:space="preserve"> Basins: Lessons Learned and Good Practices</w:t>
      </w:r>
    </w:p>
    <w:p w:rsidR="00FD3D52" w:rsidRPr="000D11BB" w:rsidRDefault="00FD3D52" w:rsidP="00E33CF1">
      <w:pPr>
        <w:rPr>
          <w:rFonts w:cstheme="minorHAnsi"/>
          <w:sz w:val="22"/>
          <w:szCs w:val="22"/>
        </w:rPr>
      </w:pPr>
      <w:r w:rsidRPr="001362CD">
        <w:rPr>
          <w:rFonts w:cstheme="minorHAnsi"/>
          <w:sz w:val="22"/>
          <w:szCs w:val="22"/>
        </w:rPr>
        <w:t>ESKOM, 2008</w:t>
      </w:r>
      <w:r w:rsidR="00563DB6" w:rsidRPr="000D11BB">
        <w:rPr>
          <w:rFonts w:cstheme="minorHAnsi"/>
          <w:sz w:val="22"/>
          <w:szCs w:val="22"/>
        </w:rPr>
        <w:t xml:space="preserve"> </w:t>
      </w:r>
      <w:r w:rsidR="00563DB6" w:rsidRPr="000D11BB">
        <w:rPr>
          <w:rFonts w:cstheme="minorHAnsi"/>
          <w:b/>
          <w:sz w:val="22"/>
          <w:szCs w:val="22"/>
        </w:rPr>
        <w:t>[reference to be completed]</w:t>
      </w:r>
    </w:p>
    <w:p w:rsidR="00FD3D52" w:rsidRPr="00035845" w:rsidRDefault="00FD3D52" w:rsidP="00FD3D52">
      <w:pPr>
        <w:rPr>
          <w:rFonts w:cstheme="minorHAnsi"/>
          <w:sz w:val="22"/>
          <w:szCs w:val="22"/>
        </w:rPr>
      </w:pPr>
      <w:proofErr w:type="gramStart"/>
      <w:r w:rsidRPr="000D11BB">
        <w:rPr>
          <w:rFonts w:cstheme="minorHAnsi"/>
          <w:sz w:val="22"/>
          <w:szCs w:val="22"/>
        </w:rPr>
        <w:t xml:space="preserve">Global Water Partnership </w:t>
      </w:r>
      <w:r w:rsidRPr="00035845">
        <w:rPr>
          <w:rFonts w:cstheme="minorHAnsi"/>
          <w:sz w:val="22"/>
          <w:szCs w:val="22"/>
        </w:rPr>
        <w:t>2000.</w:t>
      </w:r>
      <w:proofErr w:type="gramEnd"/>
      <w:r w:rsidRPr="00035845">
        <w:rPr>
          <w:rFonts w:cstheme="minorHAnsi"/>
          <w:sz w:val="22"/>
          <w:szCs w:val="22"/>
        </w:rPr>
        <w:t xml:space="preserve"> </w:t>
      </w:r>
      <w:proofErr w:type="gramStart"/>
      <w:r w:rsidRPr="00035845">
        <w:rPr>
          <w:rFonts w:cstheme="minorHAnsi"/>
          <w:sz w:val="22"/>
          <w:szCs w:val="22"/>
        </w:rPr>
        <w:t>Integrated Water Resources Management.</w:t>
      </w:r>
      <w:proofErr w:type="gramEnd"/>
      <w:r w:rsidRPr="00035845">
        <w:rPr>
          <w:rFonts w:cstheme="minorHAnsi"/>
          <w:sz w:val="22"/>
          <w:szCs w:val="22"/>
        </w:rPr>
        <w:t xml:space="preserve"> </w:t>
      </w:r>
      <w:proofErr w:type="gramStart"/>
      <w:r w:rsidRPr="00035845">
        <w:rPr>
          <w:rFonts w:cstheme="minorHAnsi"/>
          <w:sz w:val="22"/>
          <w:szCs w:val="22"/>
        </w:rPr>
        <w:t>Technical Advisory Committee Background Papers 4.</w:t>
      </w:r>
      <w:proofErr w:type="gramEnd"/>
    </w:p>
    <w:p w:rsidR="00E33CF1" w:rsidRPr="000D11BB" w:rsidRDefault="00563DB6" w:rsidP="00E33CF1">
      <w:pPr>
        <w:rPr>
          <w:rFonts w:cstheme="minorHAnsi"/>
          <w:sz w:val="22"/>
          <w:szCs w:val="22"/>
        </w:rPr>
      </w:pPr>
      <w:r w:rsidRPr="00035845">
        <w:rPr>
          <w:rFonts w:cstheme="minorHAnsi"/>
          <w:sz w:val="22"/>
          <w:szCs w:val="22"/>
        </w:rPr>
        <w:t>Hermann, S.,Rogner,H.,Young,C.,Welsch,M.,Ramma,I.,Howells,M.,</w:t>
      </w:r>
      <w:proofErr w:type="spellStart"/>
      <w:r w:rsidRPr="00035845">
        <w:rPr>
          <w:rFonts w:cstheme="minorHAnsi"/>
          <w:sz w:val="22"/>
          <w:szCs w:val="22"/>
        </w:rPr>
        <w:t>Dercon,G</w:t>
      </w:r>
      <w:proofErr w:type="spellEnd"/>
      <w:r w:rsidRPr="00035845">
        <w:rPr>
          <w:rFonts w:cstheme="minorHAnsi"/>
          <w:sz w:val="22"/>
          <w:szCs w:val="22"/>
        </w:rPr>
        <w:t>., Nguyen, M.,Fischer,G.,</w:t>
      </w:r>
      <w:proofErr w:type="spellStart"/>
      <w:r w:rsidRPr="00035845">
        <w:rPr>
          <w:rFonts w:cstheme="minorHAnsi"/>
          <w:sz w:val="22"/>
          <w:szCs w:val="22"/>
        </w:rPr>
        <w:t>Veld,H.Seeking</w:t>
      </w:r>
      <w:proofErr w:type="spellEnd"/>
      <w:r w:rsidRPr="00035845">
        <w:rPr>
          <w:rFonts w:cstheme="minorHAnsi"/>
          <w:sz w:val="22"/>
          <w:szCs w:val="22"/>
        </w:rPr>
        <w:t xml:space="preserve"> 2013. </w:t>
      </w:r>
      <w:proofErr w:type="gramStart"/>
      <w:r w:rsidRPr="00035845">
        <w:rPr>
          <w:rFonts w:cstheme="minorHAnsi"/>
          <w:sz w:val="22"/>
          <w:szCs w:val="22"/>
        </w:rPr>
        <w:t>CLEWS–A Methodology for Integrated Climate, Land, Energy</w:t>
      </w:r>
      <w:r w:rsidRPr="00FB40CB">
        <w:rPr>
          <w:rFonts w:cstheme="minorHAnsi"/>
          <w:sz w:val="22"/>
          <w:szCs w:val="22"/>
        </w:rPr>
        <w:t xml:space="preserve"> and </w:t>
      </w:r>
      <w:r w:rsidRPr="000D11BB">
        <w:rPr>
          <w:rFonts w:cstheme="minorHAnsi"/>
          <w:sz w:val="22"/>
          <w:szCs w:val="22"/>
        </w:rPr>
        <w:t>Water modelling – An Illustrative Case Study in Mauritius.</w:t>
      </w:r>
      <w:proofErr w:type="gramEnd"/>
      <w:r w:rsidRPr="000D11BB">
        <w:rPr>
          <w:rFonts w:cstheme="minorHAnsi"/>
          <w:sz w:val="22"/>
          <w:szCs w:val="22"/>
        </w:rPr>
        <w:t xml:space="preserve"> Natural Resources Forum, New </w:t>
      </w:r>
      <w:proofErr w:type="spellStart"/>
      <w:r w:rsidRPr="000D11BB">
        <w:rPr>
          <w:rFonts w:cstheme="minorHAnsi"/>
          <w:sz w:val="22"/>
          <w:szCs w:val="22"/>
        </w:rPr>
        <w:t>York</w:t>
      </w:r>
      <w:r w:rsidR="00E33CF1" w:rsidRPr="000D11BB">
        <w:rPr>
          <w:rFonts w:cstheme="minorHAnsi"/>
          <w:sz w:val="22"/>
          <w:szCs w:val="22"/>
        </w:rPr>
        <w:t>Howells</w:t>
      </w:r>
      <w:proofErr w:type="spellEnd"/>
      <w:r w:rsidR="00E33CF1" w:rsidRPr="000D11BB">
        <w:rPr>
          <w:rFonts w:cstheme="minorHAnsi"/>
          <w:sz w:val="22"/>
          <w:szCs w:val="22"/>
        </w:rPr>
        <w:t xml:space="preserve">, Mark, Hermann, Sebastian, </w:t>
      </w:r>
      <w:proofErr w:type="spellStart"/>
      <w:r w:rsidR="00E33CF1" w:rsidRPr="000D11BB">
        <w:rPr>
          <w:rFonts w:cstheme="minorHAnsi"/>
          <w:sz w:val="22"/>
          <w:szCs w:val="22"/>
        </w:rPr>
        <w:t>Welsch</w:t>
      </w:r>
      <w:proofErr w:type="spellEnd"/>
      <w:r w:rsidR="00E33CF1" w:rsidRPr="000D11BB">
        <w:rPr>
          <w:rFonts w:cstheme="minorHAnsi"/>
          <w:sz w:val="22"/>
          <w:szCs w:val="22"/>
        </w:rPr>
        <w:t xml:space="preserve">, Manuel, </w:t>
      </w:r>
      <w:proofErr w:type="spellStart"/>
      <w:r w:rsidR="00E33CF1" w:rsidRPr="000D11BB">
        <w:rPr>
          <w:rFonts w:cstheme="minorHAnsi"/>
          <w:sz w:val="22"/>
          <w:szCs w:val="22"/>
        </w:rPr>
        <w:t>Bazilian</w:t>
      </w:r>
      <w:proofErr w:type="spellEnd"/>
      <w:r w:rsidR="00E33CF1" w:rsidRPr="000D11BB">
        <w:rPr>
          <w:rFonts w:cstheme="minorHAnsi"/>
          <w:sz w:val="22"/>
          <w:szCs w:val="22"/>
        </w:rPr>
        <w:t xml:space="preserve">, Morgan, </w:t>
      </w:r>
      <w:proofErr w:type="spellStart"/>
      <w:r w:rsidR="00E33CF1" w:rsidRPr="000D11BB">
        <w:rPr>
          <w:rFonts w:cstheme="minorHAnsi"/>
          <w:sz w:val="22"/>
          <w:szCs w:val="22"/>
        </w:rPr>
        <w:t>Segerström</w:t>
      </w:r>
      <w:proofErr w:type="spellEnd"/>
      <w:r w:rsidR="00E33CF1" w:rsidRPr="000D11BB">
        <w:rPr>
          <w:rFonts w:cstheme="minorHAnsi"/>
          <w:sz w:val="22"/>
          <w:szCs w:val="22"/>
        </w:rPr>
        <w:t xml:space="preserve">, R., </w:t>
      </w:r>
      <w:proofErr w:type="spellStart"/>
      <w:r w:rsidR="00E33CF1" w:rsidRPr="000D11BB">
        <w:rPr>
          <w:rFonts w:cstheme="minorHAnsi"/>
          <w:sz w:val="22"/>
          <w:szCs w:val="22"/>
        </w:rPr>
        <w:t>Alfstad</w:t>
      </w:r>
      <w:proofErr w:type="spellEnd"/>
      <w:r w:rsidR="00E33CF1" w:rsidRPr="000D11BB">
        <w:rPr>
          <w:rFonts w:cstheme="minorHAnsi"/>
          <w:sz w:val="22"/>
          <w:szCs w:val="22"/>
        </w:rPr>
        <w:t xml:space="preserve">, Thomas, </w:t>
      </w:r>
      <w:proofErr w:type="spellStart"/>
      <w:r w:rsidR="00E33CF1" w:rsidRPr="000D11BB">
        <w:rPr>
          <w:rFonts w:cstheme="minorHAnsi"/>
          <w:sz w:val="22"/>
          <w:szCs w:val="22"/>
        </w:rPr>
        <w:t>Gielen</w:t>
      </w:r>
      <w:proofErr w:type="spellEnd"/>
      <w:r w:rsidR="00E33CF1" w:rsidRPr="000D11BB">
        <w:rPr>
          <w:rFonts w:cstheme="minorHAnsi"/>
          <w:sz w:val="22"/>
          <w:szCs w:val="22"/>
        </w:rPr>
        <w:t xml:space="preserve">, </w:t>
      </w:r>
      <w:proofErr w:type="spellStart"/>
      <w:r w:rsidR="00E33CF1" w:rsidRPr="000D11BB">
        <w:rPr>
          <w:rFonts w:cstheme="minorHAnsi"/>
          <w:sz w:val="22"/>
          <w:szCs w:val="22"/>
        </w:rPr>
        <w:t>Dolf</w:t>
      </w:r>
      <w:proofErr w:type="spellEnd"/>
      <w:r w:rsidR="00E33CF1" w:rsidRPr="000D11BB">
        <w:rPr>
          <w:rFonts w:cstheme="minorHAnsi"/>
          <w:sz w:val="22"/>
          <w:szCs w:val="22"/>
        </w:rPr>
        <w:t xml:space="preserve">, </w:t>
      </w:r>
      <w:proofErr w:type="spellStart"/>
      <w:r w:rsidR="00E33CF1" w:rsidRPr="000D11BB">
        <w:rPr>
          <w:rFonts w:cstheme="minorHAnsi"/>
          <w:sz w:val="22"/>
          <w:szCs w:val="22"/>
        </w:rPr>
        <w:t>Rogner</w:t>
      </w:r>
      <w:proofErr w:type="spellEnd"/>
      <w:r w:rsidR="00E33CF1" w:rsidRPr="000D11BB">
        <w:rPr>
          <w:rFonts w:cstheme="minorHAnsi"/>
          <w:sz w:val="22"/>
          <w:szCs w:val="22"/>
        </w:rPr>
        <w:t xml:space="preserve">, H., Fischer, Guenther, van </w:t>
      </w:r>
      <w:proofErr w:type="spellStart"/>
      <w:r w:rsidR="00E33CF1" w:rsidRPr="000D11BB">
        <w:rPr>
          <w:rFonts w:cstheme="minorHAnsi"/>
          <w:sz w:val="22"/>
          <w:szCs w:val="22"/>
        </w:rPr>
        <w:t>Velthuizen</w:t>
      </w:r>
      <w:proofErr w:type="spellEnd"/>
      <w:r w:rsidR="00E33CF1" w:rsidRPr="000D11BB">
        <w:rPr>
          <w:rFonts w:cstheme="minorHAnsi"/>
          <w:sz w:val="22"/>
          <w:szCs w:val="22"/>
        </w:rPr>
        <w:t xml:space="preserve">, H., </w:t>
      </w:r>
      <w:proofErr w:type="spellStart"/>
      <w:r w:rsidR="00E33CF1" w:rsidRPr="000D11BB">
        <w:rPr>
          <w:rFonts w:cstheme="minorHAnsi"/>
          <w:sz w:val="22"/>
          <w:szCs w:val="22"/>
        </w:rPr>
        <w:t>Wiberg</w:t>
      </w:r>
      <w:proofErr w:type="spellEnd"/>
      <w:r w:rsidR="00E33CF1" w:rsidRPr="000D11BB">
        <w:rPr>
          <w:rFonts w:cstheme="minorHAnsi"/>
          <w:sz w:val="22"/>
          <w:szCs w:val="22"/>
        </w:rPr>
        <w:t xml:space="preserve">, D., Young, Charles, </w:t>
      </w:r>
      <w:proofErr w:type="spellStart"/>
      <w:r w:rsidR="00E33CF1" w:rsidRPr="000D11BB">
        <w:rPr>
          <w:rFonts w:cstheme="minorHAnsi"/>
          <w:sz w:val="22"/>
          <w:szCs w:val="22"/>
        </w:rPr>
        <w:t>Roehrl</w:t>
      </w:r>
      <w:proofErr w:type="spellEnd"/>
      <w:r w:rsidR="00E33CF1" w:rsidRPr="000D11BB">
        <w:rPr>
          <w:rFonts w:cstheme="minorHAnsi"/>
          <w:sz w:val="22"/>
          <w:szCs w:val="22"/>
        </w:rPr>
        <w:t xml:space="preserve">, R.A., Mueller, A., </w:t>
      </w:r>
      <w:proofErr w:type="spellStart"/>
      <w:r w:rsidR="00E33CF1" w:rsidRPr="000D11BB">
        <w:rPr>
          <w:rFonts w:cstheme="minorHAnsi"/>
          <w:sz w:val="22"/>
          <w:szCs w:val="22"/>
        </w:rPr>
        <w:t>Steduto</w:t>
      </w:r>
      <w:proofErr w:type="spellEnd"/>
      <w:r w:rsidR="00E33CF1" w:rsidRPr="000D11BB">
        <w:rPr>
          <w:rFonts w:cstheme="minorHAnsi"/>
          <w:sz w:val="22"/>
          <w:szCs w:val="22"/>
        </w:rPr>
        <w:t xml:space="preserve">, Pasquale, </w:t>
      </w:r>
      <w:proofErr w:type="spellStart"/>
      <w:r w:rsidR="00E33CF1" w:rsidRPr="000D11BB">
        <w:rPr>
          <w:rFonts w:cstheme="minorHAnsi"/>
          <w:sz w:val="22"/>
          <w:szCs w:val="22"/>
        </w:rPr>
        <w:t>Ramma</w:t>
      </w:r>
      <w:proofErr w:type="spellEnd"/>
      <w:r w:rsidR="00E33CF1" w:rsidRPr="000D11BB">
        <w:rPr>
          <w:rFonts w:cstheme="minorHAnsi"/>
          <w:sz w:val="22"/>
          <w:szCs w:val="22"/>
        </w:rPr>
        <w:t xml:space="preserve">, </w:t>
      </w:r>
      <w:proofErr w:type="spellStart"/>
      <w:r w:rsidR="00E33CF1" w:rsidRPr="000D11BB">
        <w:rPr>
          <w:rFonts w:cstheme="minorHAnsi"/>
          <w:sz w:val="22"/>
          <w:szCs w:val="22"/>
        </w:rPr>
        <w:t>Indoomatee</w:t>
      </w:r>
      <w:proofErr w:type="spellEnd"/>
      <w:r w:rsidR="00E33CF1" w:rsidRPr="000D11BB">
        <w:rPr>
          <w:rFonts w:cstheme="minorHAnsi"/>
          <w:sz w:val="22"/>
          <w:szCs w:val="22"/>
        </w:rPr>
        <w:t xml:space="preserve">, 2013. </w:t>
      </w:r>
      <w:proofErr w:type="gramStart"/>
      <w:r w:rsidR="00E33CF1" w:rsidRPr="000D11BB">
        <w:rPr>
          <w:rFonts w:cstheme="minorHAnsi"/>
          <w:sz w:val="22"/>
          <w:szCs w:val="22"/>
        </w:rPr>
        <w:t>Integrated analysis of climate change, land-use, energy and water strategies.</w:t>
      </w:r>
      <w:proofErr w:type="gramEnd"/>
      <w:r w:rsidR="00E33CF1" w:rsidRPr="000D11BB">
        <w:rPr>
          <w:rFonts w:cstheme="minorHAnsi"/>
          <w:sz w:val="22"/>
          <w:szCs w:val="22"/>
        </w:rPr>
        <w:t xml:space="preserve"> Nat. </w:t>
      </w:r>
      <w:proofErr w:type="spellStart"/>
      <w:r w:rsidR="00E33CF1" w:rsidRPr="000D11BB">
        <w:rPr>
          <w:rFonts w:cstheme="minorHAnsi"/>
          <w:sz w:val="22"/>
          <w:szCs w:val="22"/>
        </w:rPr>
        <w:t>Clim</w:t>
      </w:r>
      <w:proofErr w:type="spellEnd"/>
      <w:r w:rsidR="00E33CF1" w:rsidRPr="000D11BB">
        <w:rPr>
          <w:rFonts w:cstheme="minorHAnsi"/>
          <w:sz w:val="22"/>
          <w:szCs w:val="22"/>
        </w:rPr>
        <w:t>. Change 3, 621–626.</w:t>
      </w:r>
    </w:p>
    <w:p w:rsidR="00F72446" w:rsidRPr="00035845" w:rsidRDefault="00EA5FD8" w:rsidP="00EA5FD8">
      <w:pPr>
        <w:rPr>
          <w:rFonts w:cstheme="minorHAnsi"/>
          <w:sz w:val="22"/>
          <w:szCs w:val="22"/>
        </w:rPr>
      </w:pPr>
      <w:r w:rsidRPr="00035845">
        <w:rPr>
          <w:rFonts w:cstheme="minorHAnsi"/>
          <w:sz w:val="22"/>
          <w:szCs w:val="22"/>
        </w:rPr>
        <w:t xml:space="preserve">Hoff, H. 2011. </w:t>
      </w:r>
      <w:proofErr w:type="gramStart"/>
      <w:r w:rsidRPr="00035845">
        <w:rPr>
          <w:rFonts w:cstheme="minorHAnsi"/>
          <w:sz w:val="22"/>
          <w:szCs w:val="22"/>
        </w:rPr>
        <w:t>Understanding the Nexus.</w:t>
      </w:r>
      <w:proofErr w:type="gramEnd"/>
      <w:r w:rsidRPr="00035845">
        <w:rPr>
          <w:rFonts w:cstheme="minorHAnsi"/>
          <w:sz w:val="22"/>
          <w:szCs w:val="22"/>
        </w:rPr>
        <w:t xml:space="preserve"> Background Paper for the Bonn2011 Conference: The Water, Energy and Food Security Nexus. Stockholm Environment Institute, Stockholm.</w:t>
      </w:r>
    </w:p>
    <w:p w:rsidR="00FD3D52" w:rsidRPr="000D11BB" w:rsidRDefault="00FD3D52" w:rsidP="00E33CF1">
      <w:pPr>
        <w:rPr>
          <w:rFonts w:cstheme="minorHAnsi"/>
          <w:sz w:val="22"/>
          <w:szCs w:val="22"/>
          <w:highlight w:val="yellow"/>
        </w:rPr>
      </w:pPr>
      <w:r w:rsidRPr="001362CD">
        <w:rPr>
          <w:rFonts w:cstheme="minorHAnsi"/>
          <w:sz w:val="22"/>
          <w:szCs w:val="22"/>
        </w:rPr>
        <w:t>IAEA, 2009</w:t>
      </w:r>
      <w:r w:rsidR="00563DB6" w:rsidRPr="001362CD">
        <w:rPr>
          <w:rFonts w:cstheme="minorHAnsi"/>
          <w:sz w:val="22"/>
          <w:szCs w:val="22"/>
        </w:rPr>
        <w:t xml:space="preserve"> </w:t>
      </w:r>
      <w:r w:rsidR="00563DB6" w:rsidRPr="000D11BB">
        <w:rPr>
          <w:rFonts w:cstheme="minorHAnsi"/>
          <w:b/>
          <w:sz w:val="22"/>
          <w:szCs w:val="22"/>
        </w:rPr>
        <w:t>[reference to be completed]</w:t>
      </w:r>
    </w:p>
    <w:p w:rsidR="00FD3D52" w:rsidRPr="00035845" w:rsidRDefault="00FD3D52" w:rsidP="00E33CF1">
      <w:pPr>
        <w:rPr>
          <w:rFonts w:cstheme="minorHAnsi"/>
          <w:sz w:val="22"/>
          <w:szCs w:val="22"/>
        </w:rPr>
      </w:pPr>
      <w:proofErr w:type="spellStart"/>
      <w:proofErr w:type="gramStart"/>
      <w:r w:rsidRPr="000D11BB">
        <w:rPr>
          <w:rFonts w:cstheme="minorHAnsi"/>
          <w:sz w:val="22"/>
          <w:szCs w:val="22"/>
        </w:rPr>
        <w:t>Lipponen</w:t>
      </w:r>
      <w:proofErr w:type="spellEnd"/>
      <w:r w:rsidRPr="000D11BB">
        <w:rPr>
          <w:rFonts w:cstheme="minorHAnsi"/>
          <w:sz w:val="22"/>
          <w:szCs w:val="22"/>
        </w:rPr>
        <w:t xml:space="preserve"> A. &amp; Howells M. 2014</w:t>
      </w:r>
      <w:r w:rsidRPr="00035845">
        <w:rPr>
          <w:rFonts w:cstheme="minorHAnsi"/>
          <w:sz w:val="22"/>
          <w:szCs w:val="22"/>
        </w:rPr>
        <w:t>.</w:t>
      </w:r>
      <w:proofErr w:type="gramEnd"/>
      <w:r w:rsidRPr="00035845">
        <w:rPr>
          <w:rFonts w:cstheme="minorHAnsi"/>
          <w:sz w:val="22"/>
          <w:szCs w:val="22"/>
        </w:rPr>
        <w:t xml:space="preserve"> </w:t>
      </w:r>
      <w:proofErr w:type="gramStart"/>
      <w:r w:rsidRPr="00035845">
        <w:rPr>
          <w:rFonts w:cstheme="minorHAnsi"/>
          <w:sz w:val="22"/>
          <w:szCs w:val="22"/>
        </w:rPr>
        <w:t xml:space="preserve">Promoting </w:t>
      </w:r>
      <w:r w:rsidR="006448D2" w:rsidRPr="00035845">
        <w:rPr>
          <w:rFonts w:cstheme="minorHAnsi"/>
          <w:sz w:val="22"/>
          <w:szCs w:val="22"/>
        </w:rPr>
        <w:t xml:space="preserve">cross-border </w:t>
      </w:r>
      <w:r w:rsidRPr="00035845">
        <w:rPr>
          <w:rFonts w:cstheme="minorHAnsi"/>
          <w:sz w:val="22"/>
          <w:szCs w:val="22"/>
        </w:rPr>
        <w:t>policy responses on the water and energy nexus.</w:t>
      </w:r>
      <w:proofErr w:type="gramEnd"/>
      <w:r w:rsidRPr="00035845">
        <w:rPr>
          <w:rFonts w:cstheme="minorHAnsi"/>
          <w:sz w:val="22"/>
          <w:szCs w:val="22"/>
        </w:rPr>
        <w:t xml:space="preserve"> Water </w:t>
      </w:r>
      <w:proofErr w:type="spellStart"/>
      <w:r w:rsidRPr="00035845">
        <w:rPr>
          <w:rFonts w:cstheme="minorHAnsi"/>
          <w:sz w:val="22"/>
          <w:szCs w:val="22"/>
        </w:rPr>
        <w:t>Monographies</w:t>
      </w:r>
      <w:proofErr w:type="spellEnd"/>
      <w:r w:rsidRPr="00035845">
        <w:rPr>
          <w:rFonts w:cstheme="minorHAnsi"/>
          <w:sz w:val="22"/>
          <w:szCs w:val="22"/>
        </w:rPr>
        <w:t xml:space="preserve"> 2</w:t>
      </w:r>
      <w:r w:rsidR="006448D2" w:rsidRPr="00035845">
        <w:rPr>
          <w:rFonts w:cstheme="minorHAnsi"/>
          <w:sz w:val="22"/>
          <w:szCs w:val="22"/>
        </w:rPr>
        <w:t>, 44-55 [available at: http://www.intercomstrategys.com/resources/WM-II+portada+ENG.pdf]</w:t>
      </w:r>
    </w:p>
    <w:p w:rsidR="00114E24" w:rsidRDefault="00114E24" w:rsidP="00E33CF1">
      <w:pPr>
        <w:rPr>
          <w:rFonts w:cstheme="minorHAnsi"/>
          <w:sz w:val="22"/>
          <w:szCs w:val="22"/>
        </w:rPr>
      </w:pPr>
      <w:proofErr w:type="spellStart"/>
      <w:r w:rsidRPr="00114E24">
        <w:rPr>
          <w:rFonts w:cstheme="minorHAnsi"/>
          <w:sz w:val="22"/>
          <w:szCs w:val="22"/>
        </w:rPr>
        <w:t>Molle</w:t>
      </w:r>
      <w:proofErr w:type="spellEnd"/>
      <w:r w:rsidRPr="00114E24">
        <w:rPr>
          <w:rFonts w:cstheme="minorHAnsi"/>
          <w:sz w:val="22"/>
          <w:szCs w:val="22"/>
        </w:rPr>
        <w:t xml:space="preserve">, F. 2009. River-basin planning and management: The social life of a concept. </w:t>
      </w:r>
      <w:proofErr w:type="spellStart"/>
      <w:r w:rsidRPr="00114E24">
        <w:rPr>
          <w:rFonts w:cstheme="minorHAnsi"/>
          <w:sz w:val="22"/>
          <w:szCs w:val="22"/>
        </w:rPr>
        <w:t>Geoforum</w:t>
      </w:r>
      <w:proofErr w:type="spellEnd"/>
      <w:r w:rsidRPr="00114E24">
        <w:rPr>
          <w:rFonts w:cstheme="minorHAnsi"/>
          <w:sz w:val="22"/>
          <w:szCs w:val="22"/>
        </w:rPr>
        <w:t xml:space="preserve"> 40(3): 484-494.</w:t>
      </w:r>
    </w:p>
    <w:p w:rsidR="00FD3D52" w:rsidRPr="00F3019D" w:rsidRDefault="00FD3D52" w:rsidP="00E33CF1">
      <w:pPr>
        <w:rPr>
          <w:rFonts w:cstheme="minorHAnsi"/>
          <w:b/>
          <w:sz w:val="22"/>
          <w:szCs w:val="22"/>
        </w:rPr>
      </w:pPr>
      <w:r w:rsidRPr="001362CD">
        <w:rPr>
          <w:rFonts w:cstheme="minorHAnsi"/>
          <w:sz w:val="22"/>
          <w:szCs w:val="22"/>
        </w:rPr>
        <w:t>South African Government, 2008</w:t>
      </w:r>
      <w:r w:rsidR="00563DB6" w:rsidRPr="00035845">
        <w:rPr>
          <w:rFonts w:cstheme="minorHAnsi"/>
          <w:sz w:val="22"/>
          <w:szCs w:val="22"/>
        </w:rPr>
        <w:t xml:space="preserve"> </w:t>
      </w:r>
      <w:r w:rsidR="00563DB6" w:rsidRPr="00035845">
        <w:rPr>
          <w:rFonts w:cstheme="minorHAnsi"/>
          <w:b/>
          <w:sz w:val="22"/>
          <w:szCs w:val="22"/>
        </w:rPr>
        <w:t>[reference to be completed]</w:t>
      </w:r>
    </w:p>
    <w:p w:rsidR="00E33CF1" w:rsidRPr="000D11BB" w:rsidRDefault="00E33CF1" w:rsidP="00E33CF1">
      <w:pPr>
        <w:rPr>
          <w:rFonts w:cstheme="minorHAnsi"/>
          <w:sz w:val="22"/>
          <w:szCs w:val="22"/>
        </w:rPr>
      </w:pPr>
      <w:proofErr w:type="gramStart"/>
      <w:r w:rsidRPr="000D11BB">
        <w:rPr>
          <w:rFonts w:cstheme="minorHAnsi"/>
          <w:sz w:val="22"/>
          <w:szCs w:val="22"/>
        </w:rPr>
        <w:t>United Nations, 2014.</w:t>
      </w:r>
      <w:proofErr w:type="gramEnd"/>
      <w:r w:rsidRPr="000D11BB">
        <w:rPr>
          <w:rFonts w:cstheme="minorHAnsi"/>
          <w:sz w:val="22"/>
          <w:szCs w:val="22"/>
        </w:rPr>
        <w:t xml:space="preserve"> </w:t>
      </w:r>
      <w:proofErr w:type="gramStart"/>
      <w:r w:rsidRPr="000D11BB">
        <w:rPr>
          <w:rFonts w:cstheme="minorHAnsi"/>
          <w:sz w:val="22"/>
          <w:szCs w:val="22"/>
        </w:rPr>
        <w:t>Global Sustainable Development Report.</w:t>
      </w:r>
      <w:proofErr w:type="gramEnd"/>
    </w:p>
    <w:p w:rsidR="00E33CF1" w:rsidRPr="000D11BB" w:rsidRDefault="008D4AC5" w:rsidP="00E33CF1">
      <w:pPr>
        <w:rPr>
          <w:rFonts w:cstheme="minorHAnsi"/>
          <w:sz w:val="22"/>
          <w:szCs w:val="22"/>
        </w:rPr>
      </w:pPr>
      <w:proofErr w:type="gramStart"/>
      <w:r w:rsidRPr="00035845">
        <w:rPr>
          <w:rFonts w:cstheme="minorHAnsi"/>
          <w:sz w:val="22"/>
          <w:szCs w:val="22"/>
        </w:rPr>
        <w:t>UN-WWAP 2009.</w:t>
      </w:r>
      <w:proofErr w:type="gramEnd"/>
      <w:r w:rsidRPr="00035845">
        <w:rPr>
          <w:rFonts w:cstheme="minorHAnsi"/>
          <w:sz w:val="22"/>
          <w:szCs w:val="22"/>
        </w:rPr>
        <w:t xml:space="preserve"> Third World Water Development Report (WWDR): “Water in a Changing World”. </w:t>
      </w:r>
      <w:proofErr w:type="gramStart"/>
      <w:r w:rsidRPr="00035845">
        <w:rPr>
          <w:rFonts w:cstheme="minorHAnsi"/>
          <w:sz w:val="22"/>
          <w:szCs w:val="22"/>
        </w:rPr>
        <w:t xml:space="preserve">World Water Development </w:t>
      </w:r>
      <w:proofErr w:type="spellStart"/>
      <w:r w:rsidRPr="00035845">
        <w:rPr>
          <w:rFonts w:cstheme="minorHAnsi"/>
          <w:sz w:val="22"/>
          <w:szCs w:val="22"/>
        </w:rPr>
        <w:t>Programme.</w:t>
      </w:r>
      <w:r w:rsidR="00E33CF1" w:rsidRPr="000D11BB">
        <w:rPr>
          <w:rFonts w:cstheme="minorHAnsi"/>
          <w:sz w:val="22"/>
          <w:szCs w:val="22"/>
        </w:rPr>
        <w:t>UN</w:t>
      </w:r>
      <w:proofErr w:type="spellEnd"/>
      <w:r w:rsidR="00E33CF1" w:rsidRPr="000D11BB">
        <w:rPr>
          <w:rFonts w:cstheme="minorHAnsi"/>
          <w:sz w:val="22"/>
          <w:szCs w:val="22"/>
        </w:rPr>
        <w:t>-WWAP 2014</w:t>
      </w:r>
      <w:r w:rsidRPr="000D11BB">
        <w:rPr>
          <w:rFonts w:cstheme="minorHAnsi"/>
          <w:sz w:val="22"/>
          <w:szCs w:val="22"/>
        </w:rPr>
        <w:t>.</w:t>
      </w:r>
      <w:proofErr w:type="gramEnd"/>
      <w:r w:rsidR="00E33CF1" w:rsidRPr="000D11BB">
        <w:rPr>
          <w:rFonts w:cstheme="minorHAnsi"/>
          <w:sz w:val="22"/>
          <w:szCs w:val="22"/>
        </w:rPr>
        <w:t xml:space="preserve"> Fifth World Water Development Report (WWDR): “Water and Energy”</w:t>
      </w:r>
    </w:p>
    <w:p w:rsidR="00781B25" w:rsidRPr="000D11BB" w:rsidRDefault="008E5324">
      <w:pPr>
        <w:rPr>
          <w:rFonts w:cstheme="minorHAnsi"/>
          <w:sz w:val="22"/>
          <w:szCs w:val="22"/>
        </w:rPr>
      </w:pPr>
      <w:proofErr w:type="gramStart"/>
      <w:r w:rsidRPr="000D11BB">
        <w:rPr>
          <w:rFonts w:cstheme="minorHAnsi"/>
          <w:sz w:val="22"/>
          <w:szCs w:val="22"/>
        </w:rPr>
        <w:t>UNEP 2012.</w:t>
      </w:r>
      <w:proofErr w:type="gramEnd"/>
      <w:r w:rsidRPr="000D11BB">
        <w:rPr>
          <w:rFonts w:cstheme="minorHAnsi"/>
          <w:sz w:val="22"/>
          <w:szCs w:val="22"/>
        </w:rPr>
        <w:t xml:space="preserve"> The UN-Water Status Report on the Application of Integrated Approaches to Water Resources Management. http://www.un.org/waterforlifedecade/pdf/un_water_status_report_2012.pdf</w:t>
      </w:r>
    </w:p>
    <w:p w:rsidR="000503E7" w:rsidRPr="000D11BB" w:rsidRDefault="000503E7">
      <w:pPr>
        <w:rPr>
          <w:rFonts w:cstheme="minorHAnsi"/>
          <w:sz w:val="22"/>
          <w:szCs w:val="22"/>
        </w:rPr>
      </w:pPr>
      <w:proofErr w:type="gramStart"/>
      <w:r w:rsidRPr="000D11BB">
        <w:rPr>
          <w:rFonts w:cstheme="minorHAnsi"/>
          <w:sz w:val="22"/>
          <w:szCs w:val="22"/>
        </w:rPr>
        <w:t>World Economic Forum 2011</w:t>
      </w:r>
      <w:r w:rsidR="003E364A" w:rsidRPr="000D11BB">
        <w:rPr>
          <w:rFonts w:cstheme="minorHAnsi"/>
          <w:sz w:val="22"/>
          <w:szCs w:val="22"/>
        </w:rPr>
        <w:t>a</w:t>
      </w:r>
      <w:r w:rsidRPr="000D11BB">
        <w:rPr>
          <w:rFonts w:cstheme="minorHAnsi"/>
          <w:sz w:val="22"/>
          <w:szCs w:val="22"/>
        </w:rPr>
        <w:t>.</w:t>
      </w:r>
      <w:proofErr w:type="gramEnd"/>
      <w:r w:rsidRPr="000D11BB">
        <w:rPr>
          <w:rFonts w:cstheme="minorHAnsi"/>
          <w:sz w:val="22"/>
          <w:szCs w:val="22"/>
        </w:rPr>
        <w:t xml:space="preserve"> Water security: The water-food-energy-climate nexus. Island Press, Washington.</w:t>
      </w:r>
    </w:p>
    <w:p w:rsidR="003E364A" w:rsidRPr="000D11BB" w:rsidRDefault="003E364A">
      <w:pPr>
        <w:rPr>
          <w:rFonts w:cstheme="minorHAnsi"/>
          <w:sz w:val="22"/>
          <w:szCs w:val="22"/>
        </w:rPr>
      </w:pPr>
      <w:proofErr w:type="gramStart"/>
      <w:r w:rsidRPr="000D11BB">
        <w:rPr>
          <w:rFonts w:cstheme="minorHAnsi"/>
          <w:sz w:val="22"/>
          <w:szCs w:val="22"/>
        </w:rPr>
        <w:t>World Economic Forum 2011b.</w:t>
      </w:r>
      <w:proofErr w:type="gramEnd"/>
      <w:r w:rsidRPr="000D11BB">
        <w:rPr>
          <w:rFonts w:cstheme="minorHAnsi"/>
          <w:sz w:val="22"/>
          <w:szCs w:val="22"/>
        </w:rPr>
        <w:t xml:space="preserve"> Global Risks 2011.Geneva [available at http://reports.weforum.org/wp-content/blogs.dir/1/mp/uploads/pages/files/global-risks-2011.pdf]</w:t>
      </w:r>
    </w:p>
    <w:sectPr w:rsidR="003E364A" w:rsidRPr="000D11BB">
      <w:pgSz w:w="12240" w:h="15840"/>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644267" w15:done="0"/>
  <w15:commentEx w15:paraId="125432C7" w15:done="0"/>
  <w15:commentEx w15:paraId="432CA91A" w15:done="0"/>
  <w15:commentEx w15:paraId="236015C0" w15:done="0"/>
  <w15:commentEx w15:paraId="382F2F48" w15:done="0"/>
  <w15:commentEx w15:paraId="0535B068" w15:done="0"/>
  <w15:commentEx w15:paraId="0D2274D1" w15:done="0"/>
  <w15:commentEx w15:paraId="6A912754" w15:done="0"/>
  <w15:commentEx w15:paraId="5D9EB162" w15:done="0"/>
  <w15:commentEx w15:paraId="2C07DDB6" w15:done="0"/>
  <w15:commentEx w15:paraId="2D4A77FE" w15:done="0"/>
  <w15:commentEx w15:paraId="42A5D18B" w15:done="0"/>
  <w15:commentEx w15:paraId="6E649843" w15:done="0"/>
  <w15:commentEx w15:paraId="24322938" w15:done="0"/>
  <w15:commentEx w15:paraId="33640BF5" w15:done="0"/>
  <w15:commentEx w15:paraId="202B7BD7" w15:done="0"/>
  <w15:commentEx w15:paraId="3F3AA5AC" w15:done="0"/>
  <w15:commentEx w15:paraId="47F284A9" w15:done="0"/>
  <w15:commentEx w15:paraId="3DD824AE" w15:done="0"/>
  <w15:commentEx w15:paraId="2804068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C00" w:rsidRDefault="00CC6C00" w:rsidP="00997CDF">
      <w:r>
        <w:separator/>
      </w:r>
    </w:p>
  </w:endnote>
  <w:endnote w:type="continuationSeparator" w:id="0">
    <w:p w:rsidR="00CC6C00" w:rsidRDefault="00CC6C00" w:rsidP="0099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C00" w:rsidRDefault="00CC6C00" w:rsidP="00997CDF">
      <w:r>
        <w:separator/>
      </w:r>
    </w:p>
  </w:footnote>
  <w:footnote w:type="continuationSeparator" w:id="0">
    <w:p w:rsidR="00CC6C00" w:rsidRDefault="00CC6C00" w:rsidP="00997CDF">
      <w:r>
        <w:continuationSeparator/>
      </w:r>
    </w:p>
  </w:footnote>
  <w:footnote w:id="1">
    <w:p w:rsidR="000D11BB" w:rsidRPr="00F05D97" w:rsidRDefault="000D11BB">
      <w:pPr>
        <w:pStyle w:val="FootnoteText"/>
        <w:rPr>
          <w:lang w:val="en-US"/>
        </w:rPr>
      </w:pPr>
      <w:r>
        <w:rPr>
          <w:rStyle w:val="FootnoteReference"/>
        </w:rPr>
        <w:footnoteRef/>
      </w:r>
      <w:r>
        <w:t xml:space="preserve"> </w:t>
      </w:r>
      <w:r>
        <w:rPr>
          <w:lang w:val="en-US"/>
        </w:rPr>
        <w:t xml:space="preserve">This Issue Brief, available at </w:t>
      </w:r>
      <w:hyperlink r:id="rId1" w:history="1">
        <w:r w:rsidRPr="00D027F8">
          <w:rPr>
            <w:rStyle w:val="Hyperlink"/>
            <w:lang w:val="en-US"/>
          </w:rPr>
          <w:t>https://sustainabledevelopment.un.org/content/documents/1322HLPF_Brief_5.pdf</w:t>
        </w:r>
      </w:hyperlink>
      <w:proofErr w:type="gramStart"/>
      <w:r>
        <w:rPr>
          <w:lang w:val="en-US"/>
        </w:rPr>
        <w:t>,  makes</w:t>
      </w:r>
      <w:proofErr w:type="gramEnd"/>
      <w:r>
        <w:rPr>
          <w:lang w:val="en-US"/>
        </w:rPr>
        <w:t xml:space="preserve"> reference to the nexus assessments of the </w:t>
      </w:r>
      <w:proofErr w:type="spellStart"/>
      <w:r>
        <w:rPr>
          <w:lang w:val="en-US"/>
        </w:rPr>
        <w:t>Alazani</w:t>
      </w:r>
      <w:proofErr w:type="spellEnd"/>
      <w:r>
        <w:rPr>
          <w:lang w:val="en-US"/>
        </w:rPr>
        <w:t>/</w:t>
      </w:r>
      <w:proofErr w:type="spellStart"/>
      <w:r>
        <w:rPr>
          <w:lang w:val="en-US"/>
        </w:rPr>
        <w:t>Ganikh</w:t>
      </w:r>
      <w:proofErr w:type="spellEnd"/>
      <w:r>
        <w:rPr>
          <w:lang w:val="en-US"/>
        </w:rPr>
        <w:t xml:space="preserve"> and the Sava, carried out under the Water Convention.</w:t>
      </w:r>
    </w:p>
  </w:footnote>
  <w:footnote w:id="2">
    <w:p w:rsidR="000D11BB" w:rsidRPr="00FB6EFD" w:rsidRDefault="000D11BB" w:rsidP="00997CDF">
      <w:pPr>
        <w:pStyle w:val="FootnoteText"/>
        <w:rPr>
          <w:lang w:val="sv-SE"/>
        </w:rPr>
      </w:pPr>
      <w:r>
        <w:rPr>
          <w:rStyle w:val="FootnoteReference"/>
        </w:rPr>
        <w:footnoteRef/>
      </w:r>
      <w:r w:rsidRPr="00FB6EFD">
        <w:rPr>
          <w:lang w:val="sv-SE"/>
        </w:rPr>
        <w:t xml:space="preserve"> Herman et al 2013</w:t>
      </w:r>
    </w:p>
  </w:footnote>
  <w:footnote w:id="3">
    <w:p w:rsidR="00742260" w:rsidRPr="00742260" w:rsidRDefault="00742260">
      <w:pPr>
        <w:pStyle w:val="FootnoteText"/>
      </w:pPr>
      <w:r>
        <w:rPr>
          <w:rStyle w:val="FootnoteReference"/>
        </w:rPr>
        <w:footnoteRef/>
      </w:r>
      <w:r>
        <w:t xml:space="preserve"> The </w:t>
      </w:r>
      <w:r w:rsidRPr="00742260">
        <w:t xml:space="preserve">table </w:t>
      </w:r>
      <w:r>
        <w:t xml:space="preserve">is </w:t>
      </w:r>
      <w:r w:rsidRPr="00742260">
        <w:t>adjusted and integrated from UNSGAB, The Nexus Approach vs IWRM - Gaining Conceptual Clarity available at http://www.water-energy-food.org/en/news/view__1612/the-nexus-approach-vs-iwrm-gaining-conceptual-clarity.html)</w:t>
      </w:r>
    </w:p>
  </w:footnote>
  <w:footnote w:id="4">
    <w:p w:rsidR="000D11BB" w:rsidRPr="00F05D97" w:rsidRDefault="000D11BB">
      <w:pPr>
        <w:pStyle w:val="FootnoteText"/>
        <w:rPr>
          <w:lang w:val="en-US"/>
        </w:rPr>
      </w:pPr>
      <w:r>
        <w:rPr>
          <w:rStyle w:val="FootnoteReference"/>
        </w:rPr>
        <w:footnoteRef/>
      </w:r>
      <w:r>
        <w:t xml:space="preserve"> The nexus assessment under the Water Convention has a</w:t>
      </w:r>
      <w:r w:rsidRPr="00CB1776">
        <w:t xml:space="preserve"> particular emphasis on </w:t>
      </w:r>
      <w:proofErr w:type="spellStart"/>
      <w:r>
        <w:t>transboundary</w:t>
      </w:r>
      <w:proofErr w:type="spellEnd"/>
      <w:r>
        <w:t xml:space="preserve"> </w:t>
      </w:r>
      <w:r w:rsidRPr="00CB1776">
        <w:t>basins</w:t>
      </w:r>
      <w:r>
        <w:t>, while obviously the broader macro-regional context has also been considered, which is relevant notably to energy sector developments and to trade</w:t>
      </w:r>
    </w:p>
  </w:footnote>
  <w:footnote w:id="5">
    <w:p w:rsidR="000D11BB" w:rsidRPr="004319E2" w:rsidRDefault="000D11BB" w:rsidP="004319E2">
      <w:pPr>
        <w:pStyle w:val="FootnoteText"/>
      </w:pPr>
      <w:r>
        <w:rPr>
          <w:rStyle w:val="FootnoteReference"/>
        </w:rPr>
        <w:footnoteRef/>
      </w:r>
      <w:r>
        <w:t xml:space="preserve"> The Convention specifies significant adverse effects on the environment to include effects on human health and safety, flora, fauna, soil, air, water, climate, landscape and historical monuments or other physical structures or the interaction among these factors; they also include effects on the cultural heritage or socio-economic conditions resulting from alterations to those factors.</w:t>
      </w:r>
    </w:p>
  </w:footnote>
  <w:footnote w:id="6">
    <w:p w:rsidR="000D11BB" w:rsidRPr="00F05D97" w:rsidRDefault="000D11BB" w:rsidP="00F55331">
      <w:pPr>
        <w:pStyle w:val="FootnoteText"/>
        <w:rPr>
          <w:b/>
        </w:rPr>
      </w:pPr>
      <w:r>
        <w:rPr>
          <w:rStyle w:val="FootnoteReference"/>
        </w:rPr>
        <w:footnoteRef/>
      </w:r>
      <w:r>
        <w:t xml:space="preserve"> </w:t>
      </w:r>
      <w:r w:rsidRPr="00EF24F8">
        <w:t xml:space="preserve">The “water box” refers to the water sector and its decision-making i.e.  </w:t>
      </w:r>
      <w:proofErr w:type="gramStart"/>
      <w:r w:rsidRPr="00EF24F8">
        <w:t>water</w:t>
      </w:r>
      <w:proofErr w:type="gramEnd"/>
      <w:r w:rsidRPr="00EF24F8">
        <w:t xml:space="preserve"> supply and sanitation, hydropower, irrigation and flood control; outside the water box is other decision-making affecting water</w:t>
      </w:r>
      <w:r>
        <w:t>(UN-WWAP 2009)</w:t>
      </w:r>
      <w:r w:rsidRPr="00EF24F8">
        <w:t>.</w:t>
      </w:r>
    </w:p>
  </w:footnote>
  <w:footnote w:id="7">
    <w:p w:rsidR="000D11BB" w:rsidRPr="00411372" w:rsidRDefault="000D11BB">
      <w:pPr>
        <w:pStyle w:val="FootnoteText"/>
      </w:pPr>
      <w:r>
        <w:rPr>
          <w:rStyle w:val="FootnoteReference"/>
        </w:rPr>
        <w:footnoteRef/>
      </w:r>
      <w:r>
        <w:t xml:space="preserve"> Under the Water Convention such collaborative work is promoted in the Global Network on Adaptation to Climate Change in </w:t>
      </w:r>
      <w:proofErr w:type="spellStart"/>
      <w:r>
        <w:t>Transboundary</w:t>
      </w:r>
      <w:proofErr w:type="spellEnd"/>
      <w:r>
        <w:t xml:space="preserve"> Basins, led by</w:t>
      </w:r>
      <w:r w:rsidR="001362CD">
        <w:t xml:space="preserve"> </w:t>
      </w:r>
      <w:r>
        <w:t xml:space="preserve">ECE and the International Network of Basin Organisations (INBO). </w:t>
      </w:r>
      <w:r w:rsidR="0074740C" w:rsidRPr="001362CD">
        <w:t xml:space="preserve">Good practice examples on adaptation in </w:t>
      </w:r>
      <w:proofErr w:type="spellStart"/>
      <w:r w:rsidR="0074740C" w:rsidRPr="001362CD">
        <w:t>transboundary</w:t>
      </w:r>
      <w:proofErr w:type="spellEnd"/>
      <w:r w:rsidR="0074740C" w:rsidRPr="001362CD">
        <w:t xml:space="preserve"> basins and lessons learned have been gathered in this framework. (ECE 2015)</w:t>
      </w:r>
      <w:r w:rsidR="0074740C">
        <w:rPr>
          <w:b/>
        </w:rPr>
        <w:t xml:space="preserve"> </w:t>
      </w:r>
      <w:r>
        <w:rPr>
          <w:b/>
        </w:rPr>
        <w:t xml:space="preserve"> </w:t>
      </w:r>
      <w:r>
        <w:t xml:space="preserve"> </w:t>
      </w:r>
    </w:p>
  </w:footnote>
  <w:footnote w:id="8">
    <w:p w:rsidR="000D11BB" w:rsidRPr="007D32DC" w:rsidRDefault="000D11BB" w:rsidP="008E5324">
      <w:pPr>
        <w:pStyle w:val="FootnoteText"/>
        <w:rPr>
          <w:lang w:val="en-US"/>
        </w:rPr>
      </w:pPr>
      <w:r>
        <w:rPr>
          <w:rStyle w:val="FootnoteReference"/>
        </w:rPr>
        <w:footnoteRef/>
      </w:r>
      <w:r>
        <w:t xml:space="preserve"> </w:t>
      </w:r>
      <w:r w:rsidRPr="008902B4">
        <w:rPr>
          <w:rFonts w:hint="eastAsia"/>
        </w:rPr>
        <w:t>For example, consider a climate change scenario where rainfall drops and temperatures rise. An Integrated Land</w:t>
      </w:r>
      <w:r w:rsidRPr="008902B4">
        <w:rPr>
          <w:rFonts w:hint="eastAsia"/>
        </w:rPr>
        <w:t>‐</w:t>
      </w:r>
      <w:r w:rsidRPr="008902B4">
        <w:rPr>
          <w:rFonts w:hint="eastAsia"/>
        </w:rPr>
        <w:t>use Assessment might consider the impacts of lower rainfall on crops and determine water requirements to be met with irrigation, assuming an outl</w:t>
      </w:r>
      <w:r w:rsidRPr="008902B4">
        <w:t>ook on water availability. It may go on to calculate the increased energy demand required to pump crop irrigation requirements, assuming an outlook on irrigation and energy costs. However, it will not necessarily call on an Integrated Energy Planning Activity to assess - for the same climate change scenario - whether or not that extra energy can in fact be supplied, and if so, at what cost.</w:t>
      </w:r>
    </w:p>
  </w:footnote>
  <w:footnote w:id="9">
    <w:p w:rsidR="00710FF0" w:rsidRPr="00F3019D" w:rsidRDefault="00710FF0">
      <w:pPr>
        <w:pStyle w:val="FootnoteText"/>
        <w:rPr>
          <w:lang w:val="en-US"/>
        </w:rPr>
      </w:pPr>
      <w:r>
        <w:rPr>
          <w:rStyle w:val="FootnoteReference"/>
        </w:rPr>
        <w:footnoteRef/>
      </w:r>
      <w:r>
        <w:t xml:space="preserve"> </w:t>
      </w:r>
      <w:r>
        <w:rPr>
          <w:lang w:val="en-US"/>
        </w:rPr>
        <w:t xml:space="preserve">Seeking to reach simultaneously more than one objective and incorporate several constraints; for example, instead of maximizing benefits from hydropower generation in flow regulation, a co-optimized solution could ensure adequate releases to sustain ecosystems. </w:t>
      </w:r>
      <w:r w:rsidR="00697FE2">
        <w:rPr>
          <w:b/>
          <w:lang w:val="en-US"/>
        </w:rPr>
        <w:t>[</w:t>
      </w:r>
      <w:proofErr w:type="gramStart"/>
      <w:r w:rsidR="00697FE2">
        <w:rPr>
          <w:b/>
          <w:lang w:val="en-US"/>
        </w:rPr>
        <w:t>reference</w:t>
      </w:r>
      <w:proofErr w:type="gramEnd"/>
      <w:r w:rsidR="00697FE2">
        <w:rPr>
          <w:b/>
          <w:lang w:val="en-US"/>
        </w:rPr>
        <w:t>?]</w:t>
      </w:r>
      <w:r>
        <w:rPr>
          <w:lang w:val="en-U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C3D43E5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15E80A54"/>
    <w:multiLevelType w:val="hybridMultilevel"/>
    <w:tmpl w:val="F18664E0"/>
    <w:lvl w:ilvl="0" w:tplc="A52287CA">
      <w:start w:val="21"/>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5CB6377"/>
    <w:multiLevelType w:val="hybridMultilevel"/>
    <w:tmpl w:val="057CA8FA"/>
    <w:lvl w:ilvl="0" w:tplc="D8EC58BE">
      <w:numFmt w:val="bullet"/>
      <w:lvlText w:val="-"/>
      <w:lvlJc w:val="left"/>
      <w:pPr>
        <w:ind w:left="720" w:hanging="360"/>
      </w:pPr>
      <w:rPr>
        <w:rFonts w:ascii="Calibri" w:eastAsiaTheme="minorEastAsia"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8E4B40"/>
    <w:multiLevelType w:val="hybridMultilevel"/>
    <w:tmpl w:val="53BE18EA"/>
    <w:lvl w:ilvl="0" w:tplc="D8EC58BE">
      <w:numFmt w:val="bullet"/>
      <w:lvlText w:val="-"/>
      <w:lvlJc w:val="left"/>
      <w:pPr>
        <w:ind w:left="720" w:hanging="360"/>
      </w:pPr>
      <w:rPr>
        <w:rFonts w:ascii="Calibri" w:eastAsiaTheme="minorEastAsia"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w15:presenceInfo w15:providerId="Windows Live" w15:userId="e2057c21e062b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CDF"/>
    <w:rsid w:val="00023213"/>
    <w:rsid w:val="000301D5"/>
    <w:rsid w:val="00035845"/>
    <w:rsid w:val="000503E7"/>
    <w:rsid w:val="00050EFD"/>
    <w:rsid w:val="000739A7"/>
    <w:rsid w:val="00076D48"/>
    <w:rsid w:val="00080DB0"/>
    <w:rsid w:val="000B045F"/>
    <w:rsid w:val="000B5BA0"/>
    <w:rsid w:val="000D11BB"/>
    <w:rsid w:val="000D13C3"/>
    <w:rsid w:val="000E3B85"/>
    <w:rsid w:val="00114E24"/>
    <w:rsid w:val="001362CD"/>
    <w:rsid w:val="001948F0"/>
    <w:rsid w:val="001C622C"/>
    <w:rsid w:val="001E72F8"/>
    <w:rsid w:val="00235BF1"/>
    <w:rsid w:val="00240D1C"/>
    <w:rsid w:val="00246245"/>
    <w:rsid w:val="002837E7"/>
    <w:rsid w:val="002A3E8F"/>
    <w:rsid w:val="002A54E5"/>
    <w:rsid w:val="002C77E3"/>
    <w:rsid w:val="002D5109"/>
    <w:rsid w:val="002D5417"/>
    <w:rsid w:val="003067DF"/>
    <w:rsid w:val="00326922"/>
    <w:rsid w:val="00344FD4"/>
    <w:rsid w:val="00365E27"/>
    <w:rsid w:val="00367B22"/>
    <w:rsid w:val="00397551"/>
    <w:rsid w:val="003A3BB5"/>
    <w:rsid w:val="003D664F"/>
    <w:rsid w:val="003D7442"/>
    <w:rsid w:val="003E364A"/>
    <w:rsid w:val="003E5EA4"/>
    <w:rsid w:val="003E758F"/>
    <w:rsid w:val="00411372"/>
    <w:rsid w:val="0043104F"/>
    <w:rsid w:val="004319E2"/>
    <w:rsid w:val="00457AA9"/>
    <w:rsid w:val="00480248"/>
    <w:rsid w:val="004A37B2"/>
    <w:rsid w:val="004B4B0A"/>
    <w:rsid w:val="004C29C6"/>
    <w:rsid w:val="004C6F11"/>
    <w:rsid w:val="004E708C"/>
    <w:rsid w:val="004F26A6"/>
    <w:rsid w:val="0052011B"/>
    <w:rsid w:val="00541672"/>
    <w:rsid w:val="00541F75"/>
    <w:rsid w:val="00563DB6"/>
    <w:rsid w:val="00576335"/>
    <w:rsid w:val="005835F2"/>
    <w:rsid w:val="0059350F"/>
    <w:rsid w:val="005C0159"/>
    <w:rsid w:val="005F23D6"/>
    <w:rsid w:val="005F7E3C"/>
    <w:rsid w:val="006009A9"/>
    <w:rsid w:val="00606FF6"/>
    <w:rsid w:val="00611EF8"/>
    <w:rsid w:val="006141C9"/>
    <w:rsid w:val="00617BBA"/>
    <w:rsid w:val="006448D2"/>
    <w:rsid w:val="00685C10"/>
    <w:rsid w:val="00695A8E"/>
    <w:rsid w:val="00696E04"/>
    <w:rsid w:val="00697FE2"/>
    <w:rsid w:val="006A2508"/>
    <w:rsid w:val="006D7A66"/>
    <w:rsid w:val="006E6779"/>
    <w:rsid w:val="0070031A"/>
    <w:rsid w:val="00710FF0"/>
    <w:rsid w:val="0072536F"/>
    <w:rsid w:val="007301DB"/>
    <w:rsid w:val="007331A3"/>
    <w:rsid w:val="00733926"/>
    <w:rsid w:val="00742260"/>
    <w:rsid w:val="0074740C"/>
    <w:rsid w:val="00752B56"/>
    <w:rsid w:val="00771FDD"/>
    <w:rsid w:val="00781B25"/>
    <w:rsid w:val="007821E8"/>
    <w:rsid w:val="00786785"/>
    <w:rsid w:val="00795A15"/>
    <w:rsid w:val="007A5797"/>
    <w:rsid w:val="007B7B18"/>
    <w:rsid w:val="008060E0"/>
    <w:rsid w:val="00810271"/>
    <w:rsid w:val="008149E2"/>
    <w:rsid w:val="00872612"/>
    <w:rsid w:val="00897C85"/>
    <w:rsid w:val="008A4BA0"/>
    <w:rsid w:val="008B472F"/>
    <w:rsid w:val="008B7CE2"/>
    <w:rsid w:val="008D4AC5"/>
    <w:rsid w:val="008E5324"/>
    <w:rsid w:val="008F30CD"/>
    <w:rsid w:val="008F5D26"/>
    <w:rsid w:val="009014AC"/>
    <w:rsid w:val="00934430"/>
    <w:rsid w:val="00990D90"/>
    <w:rsid w:val="009917D7"/>
    <w:rsid w:val="00994606"/>
    <w:rsid w:val="00997CDF"/>
    <w:rsid w:val="009A5BB4"/>
    <w:rsid w:val="009D70B7"/>
    <w:rsid w:val="009E6FFF"/>
    <w:rsid w:val="00A27ADB"/>
    <w:rsid w:val="00A27EA1"/>
    <w:rsid w:val="00A31A32"/>
    <w:rsid w:val="00A32B6D"/>
    <w:rsid w:val="00A41689"/>
    <w:rsid w:val="00A658A0"/>
    <w:rsid w:val="00A85A47"/>
    <w:rsid w:val="00AA331A"/>
    <w:rsid w:val="00AB5B20"/>
    <w:rsid w:val="00AC2BB3"/>
    <w:rsid w:val="00AD451C"/>
    <w:rsid w:val="00B16FA7"/>
    <w:rsid w:val="00B55D1D"/>
    <w:rsid w:val="00B8243D"/>
    <w:rsid w:val="00BE4014"/>
    <w:rsid w:val="00BF48F6"/>
    <w:rsid w:val="00C02D3A"/>
    <w:rsid w:val="00C25557"/>
    <w:rsid w:val="00C65A38"/>
    <w:rsid w:val="00C773C4"/>
    <w:rsid w:val="00CA10A0"/>
    <w:rsid w:val="00CC3F23"/>
    <w:rsid w:val="00CC6C00"/>
    <w:rsid w:val="00CD3CAA"/>
    <w:rsid w:val="00CD47A8"/>
    <w:rsid w:val="00CD6C2B"/>
    <w:rsid w:val="00CE78C6"/>
    <w:rsid w:val="00CF7C76"/>
    <w:rsid w:val="00D331C8"/>
    <w:rsid w:val="00D4680D"/>
    <w:rsid w:val="00D83A56"/>
    <w:rsid w:val="00DA2B26"/>
    <w:rsid w:val="00DA402D"/>
    <w:rsid w:val="00DB3AE7"/>
    <w:rsid w:val="00DC7E9A"/>
    <w:rsid w:val="00E15582"/>
    <w:rsid w:val="00E21023"/>
    <w:rsid w:val="00E33CF1"/>
    <w:rsid w:val="00E70033"/>
    <w:rsid w:val="00E96DD0"/>
    <w:rsid w:val="00EA5FD8"/>
    <w:rsid w:val="00ED295A"/>
    <w:rsid w:val="00EE1E74"/>
    <w:rsid w:val="00EF1A75"/>
    <w:rsid w:val="00F04BD0"/>
    <w:rsid w:val="00F05D97"/>
    <w:rsid w:val="00F138C0"/>
    <w:rsid w:val="00F2540D"/>
    <w:rsid w:val="00F3019D"/>
    <w:rsid w:val="00F55331"/>
    <w:rsid w:val="00F56850"/>
    <w:rsid w:val="00F72446"/>
    <w:rsid w:val="00FB0EA0"/>
    <w:rsid w:val="00FB2880"/>
    <w:rsid w:val="00FB40CB"/>
    <w:rsid w:val="00FD3D52"/>
    <w:rsid w:val="00FE0AC9"/>
    <w:rsid w:val="00FF5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CDF"/>
    <w:pPr>
      <w:spacing w:after="0" w:line="240" w:lineRule="auto"/>
    </w:pPr>
    <w:rPr>
      <w:rFonts w:eastAsiaTheme="minorEastAsia"/>
      <w:sz w:val="24"/>
      <w:szCs w:val="24"/>
      <w:lang w:val="en-GB"/>
    </w:rPr>
  </w:style>
  <w:style w:type="paragraph" w:styleId="Heading1">
    <w:name w:val="heading 1"/>
    <w:basedOn w:val="Normal"/>
    <w:next w:val="Normal"/>
    <w:link w:val="Heading1Char"/>
    <w:uiPriority w:val="9"/>
    <w:qFormat/>
    <w:rsid w:val="00997CDF"/>
    <w:pPr>
      <w:keepNext/>
      <w:keepLines/>
      <w:numPr>
        <w:numId w:val="1"/>
      </w:numPr>
      <w:pBdr>
        <w:bottom w:val="single" w:sz="4" w:space="1" w:color="595959"/>
      </w:pBdr>
      <w:spacing w:before="360" w:after="160" w:line="259" w:lineRule="auto"/>
      <w:outlineLvl w:val="0"/>
    </w:pPr>
    <w:rPr>
      <w:rFonts w:ascii="Calibri Light" w:eastAsia="SimSun" w:hAnsi="Calibri Light" w:cs="Times New Roman"/>
      <w:b/>
      <w:bCs/>
      <w:smallCaps/>
      <w:color w:val="000000"/>
      <w:sz w:val="36"/>
      <w:szCs w:val="36"/>
      <w:lang w:eastAsia="sv-SE"/>
    </w:rPr>
  </w:style>
  <w:style w:type="paragraph" w:styleId="Heading2">
    <w:name w:val="heading 2"/>
    <w:basedOn w:val="Normal"/>
    <w:next w:val="Normal"/>
    <w:link w:val="Heading2Char"/>
    <w:uiPriority w:val="9"/>
    <w:unhideWhenUsed/>
    <w:qFormat/>
    <w:rsid w:val="00997CDF"/>
    <w:pPr>
      <w:keepNext/>
      <w:keepLines/>
      <w:numPr>
        <w:ilvl w:val="1"/>
        <w:numId w:val="1"/>
      </w:numPr>
      <w:spacing w:before="360" w:line="259" w:lineRule="auto"/>
      <w:outlineLvl w:val="1"/>
    </w:pPr>
    <w:rPr>
      <w:rFonts w:ascii="Calibri Light" w:eastAsia="SimSun" w:hAnsi="Calibri Light" w:cs="Times New Roman"/>
      <w:b/>
      <w:bCs/>
      <w:smallCaps/>
      <w:color w:val="000000"/>
      <w:sz w:val="28"/>
      <w:szCs w:val="28"/>
      <w:lang w:eastAsia="sv-SE"/>
    </w:rPr>
  </w:style>
  <w:style w:type="paragraph" w:styleId="Heading3">
    <w:name w:val="heading 3"/>
    <w:basedOn w:val="Normal"/>
    <w:next w:val="Normal"/>
    <w:link w:val="Heading3Char"/>
    <w:uiPriority w:val="9"/>
    <w:unhideWhenUsed/>
    <w:qFormat/>
    <w:rsid w:val="00997CDF"/>
    <w:pPr>
      <w:keepNext/>
      <w:keepLines/>
      <w:numPr>
        <w:ilvl w:val="2"/>
        <w:numId w:val="1"/>
      </w:numPr>
      <w:spacing w:before="200" w:line="259" w:lineRule="auto"/>
      <w:outlineLvl w:val="2"/>
    </w:pPr>
    <w:rPr>
      <w:rFonts w:ascii="Calibri Light" w:eastAsia="SimSun" w:hAnsi="Calibri Light" w:cs="Times New Roman"/>
      <w:b/>
      <w:bCs/>
      <w:color w:val="000000"/>
      <w:sz w:val="22"/>
      <w:szCs w:val="22"/>
      <w:lang w:eastAsia="sv-SE"/>
    </w:rPr>
  </w:style>
  <w:style w:type="paragraph" w:styleId="Heading4">
    <w:name w:val="heading 4"/>
    <w:basedOn w:val="Normal"/>
    <w:next w:val="Normal"/>
    <w:link w:val="Heading4Char"/>
    <w:uiPriority w:val="9"/>
    <w:unhideWhenUsed/>
    <w:qFormat/>
    <w:rsid w:val="00997CDF"/>
    <w:pPr>
      <w:keepNext/>
      <w:keepLines/>
      <w:numPr>
        <w:ilvl w:val="3"/>
        <w:numId w:val="1"/>
      </w:numPr>
      <w:spacing w:before="200" w:line="259" w:lineRule="auto"/>
      <w:outlineLvl w:val="3"/>
    </w:pPr>
    <w:rPr>
      <w:rFonts w:ascii="Calibri Light" w:eastAsia="SimSun" w:hAnsi="Calibri Light" w:cs="Times New Roman"/>
      <w:b/>
      <w:bCs/>
      <w:i/>
      <w:iCs/>
      <w:color w:val="000000"/>
      <w:sz w:val="22"/>
      <w:szCs w:val="22"/>
      <w:lang w:eastAsia="sv-SE"/>
    </w:rPr>
  </w:style>
  <w:style w:type="paragraph" w:styleId="Heading5">
    <w:name w:val="heading 5"/>
    <w:basedOn w:val="Normal"/>
    <w:next w:val="Normal"/>
    <w:link w:val="Heading5Char"/>
    <w:uiPriority w:val="9"/>
    <w:semiHidden/>
    <w:unhideWhenUsed/>
    <w:qFormat/>
    <w:rsid w:val="00997CDF"/>
    <w:pPr>
      <w:keepNext/>
      <w:keepLines/>
      <w:numPr>
        <w:ilvl w:val="4"/>
        <w:numId w:val="1"/>
      </w:numPr>
      <w:spacing w:before="200" w:line="259" w:lineRule="auto"/>
      <w:outlineLvl w:val="4"/>
    </w:pPr>
    <w:rPr>
      <w:rFonts w:ascii="Calibri Light" w:eastAsia="SimSun" w:hAnsi="Calibri Light" w:cs="Times New Roman"/>
      <w:color w:val="323E4F"/>
      <w:sz w:val="22"/>
      <w:szCs w:val="22"/>
      <w:lang w:eastAsia="sv-SE"/>
    </w:rPr>
  </w:style>
  <w:style w:type="paragraph" w:styleId="Heading6">
    <w:name w:val="heading 6"/>
    <w:basedOn w:val="Normal"/>
    <w:next w:val="Normal"/>
    <w:link w:val="Heading6Char"/>
    <w:uiPriority w:val="9"/>
    <w:semiHidden/>
    <w:unhideWhenUsed/>
    <w:qFormat/>
    <w:rsid w:val="00997CDF"/>
    <w:pPr>
      <w:keepNext/>
      <w:keepLines/>
      <w:numPr>
        <w:ilvl w:val="5"/>
        <w:numId w:val="1"/>
      </w:numPr>
      <w:spacing w:before="200" w:line="259" w:lineRule="auto"/>
      <w:outlineLvl w:val="5"/>
    </w:pPr>
    <w:rPr>
      <w:rFonts w:ascii="Calibri Light" w:eastAsia="SimSun" w:hAnsi="Calibri Light" w:cs="Times New Roman"/>
      <w:i/>
      <w:iCs/>
      <w:color w:val="323E4F"/>
      <w:sz w:val="22"/>
      <w:szCs w:val="22"/>
      <w:lang w:eastAsia="sv-SE"/>
    </w:rPr>
  </w:style>
  <w:style w:type="paragraph" w:styleId="Heading7">
    <w:name w:val="heading 7"/>
    <w:basedOn w:val="Normal"/>
    <w:next w:val="Normal"/>
    <w:link w:val="Heading7Char"/>
    <w:uiPriority w:val="9"/>
    <w:semiHidden/>
    <w:unhideWhenUsed/>
    <w:qFormat/>
    <w:rsid w:val="00997CDF"/>
    <w:pPr>
      <w:keepNext/>
      <w:keepLines/>
      <w:numPr>
        <w:ilvl w:val="6"/>
        <w:numId w:val="1"/>
      </w:numPr>
      <w:spacing w:before="200" w:line="259" w:lineRule="auto"/>
      <w:outlineLvl w:val="6"/>
    </w:pPr>
    <w:rPr>
      <w:rFonts w:ascii="Calibri Light" w:eastAsia="SimSun" w:hAnsi="Calibri Light" w:cs="Times New Roman"/>
      <w:i/>
      <w:iCs/>
      <w:color w:val="404040"/>
      <w:sz w:val="22"/>
      <w:szCs w:val="22"/>
      <w:lang w:eastAsia="sv-SE"/>
    </w:rPr>
  </w:style>
  <w:style w:type="paragraph" w:styleId="Heading8">
    <w:name w:val="heading 8"/>
    <w:basedOn w:val="Normal"/>
    <w:next w:val="Normal"/>
    <w:link w:val="Heading8Char"/>
    <w:uiPriority w:val="9"/>
    <w:semiHidden/>
    <w:unhideWhenUsed/>
    <w:qFormat/>
    <w:rsid w:val="00997CDF"/>
    <w:pPr>
      <w:keepNext/>
      <w:keepLines/>
      <w:numPr>
        <w:ilvl w:val="7"/>
        <w:numId w:val="1"/>
      </w:numPr>
      <w:spacing w:before="200" w:line="259" w:lineRule="auto"/>
      <w:outlineLvl w:val="7"/>
    </w:pPr>
    <w:rPr>
      <w:rFonts w:ascii="Calibri Light" w:eastAsia="SimSun" w:hAnsi="Calibri Light" w:cs="Times New Roman"/>
      <w:color w:val="404040"/>
      <w:sz w:val="20"/>
      <w:szCs w:val="20"/>
      <w:lang w:eastAsia="sv-SE"/>
    </w:rPr>
  </w:style>
  <w:style w:type="paragraph" w:styleId="Heading9">
    <w:name w:val="heading 9"/>
    <w:basedOn w:val="Normal"/>
    <w:next w:val="Normal"/>
    <w:link w:val="Heading9Char"/>
    <w:uiPriority w:val="9"/>
    <w:semiHidden/>
    <w:unhideWhenUsed/>
    <w:qFormat/>
    <w:rsid w:val="00997CDF"/>
    <w:pPr>
      <w:keepNext/>
      <w:keepLines/>
      <w:numPr>
        <w:ilvl w:val="8"/>
        <w:numId w:val="1"/>
      </w:numPr>
      <w:spacing w:before="200" w:line="259" w:lineRule="auto"/>
      <w:outlineLvl w:val="8"/>
    </w:pPr>
    <w:rPr>
      <w:rFonts w:ascii="Calibri Light" w:eastAsia="SimSun" w:hAnsi="Calibri Light" w:cs="Times New Roman"/>
      <w:i/>
      <w:iCs/>
      <w:color w:val="404040"/>
      <w:sz w:val="20"/>
      <w:szCs w:val="20"/>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CDF"/>
    <w:rPr>
      <w:rFonts w:ascii="Calibri Light" w:eastAsia="SimSun" w:hAnsi="Calibri Light" w:cs="Times New Roman"/>
      <w:b/>
      <w:bCs/>
      <w:smallCaps/>
      <w:color w:val="000000"/>
      <w:sz w:val="36"/>
      <w:szCs w:val="36"/>
      <w:lang w:val="en-GB" w:eastAsia="sv-SE"/>
    </w:rPr>
  </w:style>
  <w:style w:type="character" w:customStyle="1" w:styleId="Heading2Char">
    <w:name w:val="Heading 2 Char"/>
    <w:basedOn w:val="DefaultParagraphFont"/>
    <w:link w:val="Heading2"/>
    <w:uiPriority w:val="9"/>
    <w:rsid w:val="00997CDF"/>
    <w:rPr>
      <w:rFonts w:ascii="Calibri Light" w:eastAsia="SimSun" w:hAnsi="Calibri Light" w:cs="Times New Roman"/>
      <w:b/>
      <w:bCs/>
      <w:smallCaps/>
      <w:color w:val="000000"/>
      <w:sz w:val="28"/>
      <w:szCs w:val="28"/>
      <w:lang w:val="en-GB" w:eastAsia="sv-SE"/>
    </w:rPr>
  </w:style>
  <w:style w:type="character" w:customStyle="1" w:styleId="Heading3Char">
    <w:name w:val="Heading 3 Char"/>
    <w:basedOn w:val="DefaultParagraphFont"/>
    <w:link w:val="Heading3"/>
    <w:uiPriority w:val="9"/>
    <w:rsid w:val="00997CDF"/>
    <w:rPr>
      <w:rFonts w:ascii="Calibri Light" w:eastAsia="SimSun" w:hAnsi="Calibri Light" w:cs="Times New Roman"/>
      <w:b/>
      <w:bCs/>
      <w:color w:val="000000"/>
      <w:lang w:val="en-GB" w:eastAsia="sv-SE"/>
    </w:rPr>
  </w:style>
  <w:style w:type="character" w:customStyle="1" w:styleId="Heading4Char">
    <w:name w:val="Heading 4 Char"/>
    <w:basedOn w:val="DefaultParagraphFont"/>
    <w:link w:val="Heading4"/>
    <w:uiPriority w:val="9"/>
    <w:rsid w:val="00997CDF"/>
    <w:rPr>
      <w:rFonts w:ascii="Calibri Light" w:eastAsia="SimSun" w:hAnsi="Calibri Light" w:cs="Times New Roman"/>
      <w:b/>
      <w:bCs/>
      <w:i/>
      <w:iCs/>
      <w:color w:val="000000"/>
      <w:lang w:val="en-GB" w:eastAsia="sv-SE"/>
    </w:rPr>
  </w:style>
  <w:style w:type="character" w:customStyle="1" w:styleId="Heading5Char">
    <w:name w:val="Heading 5 Char"/>
    <w:basedOn w:val="DefaultParagraphFont"/>
    <w:link w:val="Heading5"/>
    <w:uiPriority w:val="9"/>
    <w:semiHidden/>
    <w:rsid w:val="00997CDF"/>
    <w:rPr>
      <w:rFonts w:ascii="Calibri Light" w:eastAsia="SimSun" w:hAnsi="Calibri Light" w:cs="Times New Roman"/>
      <w:color w:val="323E4F"/>
      <w:lang w:val="en-GB" w:eastAsia="sv-SE"/>
    </w:rPr>
  </w:style>
  <w:style w:type="character" w:customStyle="1" w:styleId="Heading6Char">
    <w:name w:val="Heading 6 Char"/>
    <w:basedOn w:val="DefaultParagraphFont"/>
    <w:link w:val="Heading6"/>
    <w:uiPriority w:val="9"/>
    <w:semiHidden/>
    <w:rsid w:val="00997CDF"/>
    <w:rPr>
      <w:rFonts w:ascii="Calibri Light" w:eastAsia="SimSun" w:hAnsi="Calibri Light" w:cs="Times New Roman"/>
      <w:i/>
      <w:iCs/>
      <w:color w:val="323E4F"/>
      <w:lang w:val="en-GB" w:eastAsia="sv-SE"/>
    </w:rPr>
  </w:style>
  <w:style w:type="character" w:customStyle="1" w:styleId="Heading7Char">
    <w:name w:val="Heading 7 Char"/>
    <w:basedOn w:val="DefaultParagraphFont"/>
    <w:link w:val="Heading7"/>
    <w:uiPriority w:val="9"/>
    <w:semiHidden/>
    <w:rsid w:val="00997CDF"/>
    <w:rPr>
      <w:rFonts w:ascii="Calibri Light" w:eastAsia="SimSun" w:hAnsi="Calibri Light" w:cs="Times New Roman"/>
      <w:i/>
      <w:iCs/>
      <w:color w:val="404040"/>
      <w:lang w:val="en-GB" w:eastAsia="sv-SE"/>
    </w:rPr>
  </w:style>
  <w:style w:type="character" w:customStyle="1" w:styleId="Heading8Char">
    <w:name w:val="Heading 8 Char"/>
    <w:basedOn w:val="DefaultParagraphFont"/>
    <w:link w:val="Heading8"/>
    <w:uiPriority w:val="9"/>
    <w:semiHidden/>
    <w:rsid w:val="00997CDF"/>
    <w:rPr>
      <w:rFonts w:ascii="Calibri Light" w:eastAsia="SimSun" w:hAnsi="Calibri Light" w:cs="Times New Roman"/>
      <w:color w:val="404040"/>
      <w:sz w:val="20"/>
      <w:szCs w:val="20"/>
      <w:lang w:val="en-GB" w:eastAsia="sv-SE"/>
    </w:rPr>
  </w:style>
  <w:style w:type="character" w:customStyle="1" w:styleId="Heading9Char">
    <w:name w:val="Heading 9 Char"/>
    <w:basedOn w:val="DefaultParagraphFont"/>
    <w:link w:val="Heading9"/>
    <w:uiPriority w:val="9"/>
    <w:semiHidden/>
    <w:rsid w:val="00997CDF"/>
    <w:rPr>
      <w:rFonts w:ascii="Calibri Light" w:eastAsia="SimSun" w:hAnsi="Calibri Light" w:cs="Times New Roman"/>
      <w:i/>
      <w:iCs/>
      <w:color w:val="404040"/>
      <w:sz w:val="20"/>
      <w:szCs w:val="20"/>
      <w:lang w:val="en-GB" w:eastAsia="sv-SE"/>
    </w:rPr>
  </w:style>
  <w:style w:type="paragraph" w:styleId="FootnoteText">
    <w:name w:val="footnote text"/>
    <w:basedOn w:val="Normal"/>
    <w:link w:val="FootnoteTextChar"/>
    <w:uiPriority w:val="99"/>
    <w:unhideWhenUsed/>
    <w:rsid w:val="00997CDF"/>
    <w:rPr>
      <w:sz w:val="20"/>
      <w:szCs w:val="20"/>
    </w:rPr>
  </w:style>
  <w:style w:type="character" w:customStyle="1" w:styleId="FootnoteTextChar">
    <w:name w:val="Footnote Text Char"/>
    <w:basedOn w:val="DefaultParagraphFont"/>
    <w:link w:val="FootnoteText"/>
    <w:uiPriority w:val="99"/>
    <w:rsid w:val="00997CDF"/>
    <w:rPr>
      <w:rFonts w:eastAsiaTheme="minorEastAsia"/>
      <w:sz w:val="20"/>
      <w:szCs w:val="20"/>
      <w:lang w:val="en-GB"/>
    </w:rPr>
  </w:style>
  <w:style w:type="character" w:styleId="FootnoteReference">
    <w:name w:val="footnote reference"/>
    <w:basedOn w:val="DefaultParagraphFont"/>
    <w:unhideWhenUsed/>
    <w:rsid w:val="00997CDF"/>
    <w:rPr>
      <w:vertAlign w:val="superscript"/>
    </w:rPr>
  </w:style>
  <w:style w:type="table" w:styleId="TableGrid">
    <w:name w:val="Table Grid"/>
    <w:basedOn w:val="TableNormal"/>
    <w:uiPriority w:val="59"/>
    <w:rsid w:val="00771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13C3"/>
    <w:rPr>
      <w:rFonts w:ascii="Tahoma" w:hAnsi="Tahoma" w:cs="Tahoma"/>
      <w:sz w:val="16"/>
      <w:szCs w:val="16"/>
    </w:rPr>
  </w:style>
  <w:style w:type="character" w:customStyle="1" w:styleId="BalloonTextChar">
    <w:name w:val="Balloon Text Char"/>
    <w:basedOn w:val="DefaultParagraphFont"/>
    <w:link w:val="BalloonText"/>
    <w:uiPriority w:val="99"/>
    <w:semiHidden/>
    <w:rsid w:val="000D13C3"/>
    <w:rPr>
      <w:rFonts w:ascii="Tahoma" w:eastAsiaTheme="minorEastAsia" w:hAnsi="Tahoma" w:cs="Tahoma"/>
      <w:sz w:val="16"/>
      <w:szCs w:val="16"/>
      <w:lang w:val="en-GB"/>
    </w:rPr>
  </w:style>
  <w:style w:type="table" w:styleId="MediumShading1-Accent1">
    <w:name w:val="Medium Shading 1 Accent 1"/>
    <w:basedOn w:val="TableNormal"/>
    <w:uiPriority w:val="63"/>
    <w:rsid w:val="00E1558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E155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E155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8060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60E0"/>
    <w:rPr>
      <w:rFonts w:asciiTheme="majorHAnsi" w:eastAsiaTheme="majorEastAsia" w:hAnsiTheme="majorHAnsi" w:cstheme="majorBidi"/>
      <w:color w:val="17365D" w:themeColor="text2" w:themeShade="BF"/>
      <w:spacing w:val="5"/>
      <w:kern w:val="28"/>
      <w:sz w:val="52"/>
      <w:szCs w:val="52"/>
      <w:lang w:val="en-GB"/>
    </w:rPr>
  </w:style>
  <w:style w:type="paragraph" w:customStyle="1" w:styleId="BodyA">
    <w:name w:val="Body A"/>
    <w:rsid w:val="00480248"/>
    <w:pPr>
      <w:spacing w:after="0" w:line="240" w:lineRule="auto"/>
    </w:pPr>
    <w:rPr>
      <w:rFonts w:ascii="Helvetica" w:eastAsia="Arial Unicode MS" w:hAnsi="Arial Unicode MS" w:cs="Arial Unicode MS"/>
      <w:color w:val="000000"/>
      <w:u w:color="000000"/>
    </w:rPr>
  </w:style>
  <w:style w:type="paragraph" w:customStyle="1" w:styleId="Body">
    <w:name w:val="Body"/>
    <w:rsid w:val="00480248"/>
    <w:pPr>
      <w:spacing w:after="0" w:line="240" w:lineRule="auto"/>
    </w:pPr>
    <w:rPr>
      <w:rFonts w:ascii="Times New Roman" w:eastAsia="Times New Roman" w:hAnsi="Times New Roman" w:cs="Times New Roman"/>
      <w:color w:val="000000"/>
      <w:sz w:val="24"/>
      <w:szCs w:val="24"/>
      <w:u w:color="000000"/>
    </w:rPr>
  </w:style>
  <w:style w:type="table" w:styleId="MediumShading2-Accent2">
    <w:name w:val="Medium Shading 2 Accent 2"/>
    <w:basedOn w:val="TableNormal"/>
    <w:uiPriority w:val="64"/>
    <w:rsid w:val="00CC3F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
    <w:name w:val="2"/>
    <w:basedOn w:val="TableNormal"/>
    <w:rsid w:val="00CC3F23"/>
    <w:pPr>
      <w:spacing w:line="288" w:lineRule="auto"/>
    </w:pPr>
    <w:rPr>
      <w:rFonts w:eastAsiaTheme="minorEastAsia"/>
      <w:lang w:val="en-GB" w:eastAsia="en-GB"/>
    </w:rPr>
    <w:tblPr>
      <w:tblStyleRowBandSize w:val="1"/>
      <w:tblStyleColBandSize w:val="1"/>
    </w:tblPr>
  </w:style>
  <w:style w:type="table" w:styleId="ColorfulShading">
    <w:name w:val="Colorful Shading"/>
    <w:basedOn w:val="TableNormal"/>
    <w:uiPriority w:val="71"/>
    <w:rsid w:val="00CC3F2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Shading1-Accent5">
    <w:name w:val="Medium Shading 1 Accent 5"/>
    <w:basedOn w:val="TableNormal"/>
    <w:uiPriority w:val="63"/>
    <w:rsid w:val="00CF7C7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326922"/>
    <w:rPr>
      <w:sz w:val="16"/>
      <w:szCs w:val="16"/>
    </w:rPr>
  </w:style>
  <w:style w:type="paragraph" w:styleId="CommentText">
    <w:name w:val="annotation text"/>
    <w:basedOn w:val="Normal"/>
    <w:link w:val="CommentTextChar"/>
    <w:uiPriority w:val="99"/>
    <w:semiHidden/>
    <w:unhideWhenUsed/>
    <w:rsid w:val="00326922"/>
    <w:rPr>
      <w:sz w:val="20"/>
      <w:szCs w:val="20"/>
    </w:rPr>
  </w:style>
  <w:style w:type="character" w:customStyle="1" w:styleId="CommentTextChar">
    <w:name w:val="Comment Text Char"/>
    <w:basedOn w:val="DefaultParagraphFont"/>
    <w:link w:val="CommentText"/>
    <w:uiPriority w:val="99"/>
    <w:semiHidden/>
    <w:rsid w:val="0032692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326922"/>
    <w:rPr>
      <w:b/>
      <w:bCs/>
    </w:rPr>
  </w:style>
  <w:style w:type="character" w:customStyle="1" w:styleId="CommentSubjectChar">
    <w:name w:val="Comment Subject Char"/>
    <w:basedOn w:val="CommentTextChar"/>
    <w:link w:val="CommentSubject"/>
    <w:uiPriority w:val="99"/>
    <w:semiHidden/>
    <w:rsid w:val="00326922"/>
    <w:rPr>
      <w:rFonts w:eastAsiaTheme="minorEastAsia"/>
      <w:b/>
      <w:bCs/>
      <w:sz w:val="20"/>
      <w:szCs w:val="20"/>
      <w:lang w:val="en-GB"/>
    </w:rPr>
  </w:style>
  <w:style w:type="character" w:styleId="Hyperlink">
    <w:name w:val="Hyperlink"/>
    <w:basedOn w:val="DefaultParagraphFont"/>
    <w:uiPriority w:val="99"/>
    <w:unhideWhenUsed/>
    <w:rsid w:val="007B7B18"/>
    <w:rPr>
      <w:color w:val="0000FF" w:themeColor="hyperlink"/>
      <w:u w:val="single"/>
    </w:rPr>
  </w:style>
  <w:style w:type="paragraph" w:styleId="Revision">
    <w:name w:val="Revision"/>
    <w:hidden/>
    <w:uiPriority w:val="99"/>
    <w:semiHidden/>
    <w:rsid w:val="00F72446"/>
    <w:pPr>
      <w:spacing w:after="0" w:line="240" w:lineRule="auto"/>
    </w:pPr>
    <w:rPr>
      <w:rFonts w:eastAsiaTheme="minorEastAsia"/>
      <w:sz w:val="24"/>
      <w:szCs w:val="24"/>
      <w:lang w:val="en-GB"/>
    </w:rPr>
  </w:style>
  <w:style w:type="paragraph" w:styleId="ListParagraph">
    <w:name w:val="List Paragraph"/>
    <w:basedOn w:val="Normal"/>
    <w:uiPriority w:val="34"/>
    <w:qFormat/>
    <w:rsid w:val="00AD45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CDF"/>
    <w:pPr>
      <w:spacing w:after="0" w:line="240" w:lineRule="auto"/>
    </w:pPr>
    <w:rPr>
      <w:rFonts w:eastAsiaTheme="minorEastAsia"/>
      <w:sz w:val="24"/>
      <w:szCs w:val="24"/>
      <w:lang w:val="en-GB"/>
    </w:rPr>
  </w:style>
  <w:style w:type="paragraph" w:styleId="Heading1">
    <w:name w:val="heading 1"/>
    <w:basedOn w:val="Normal"/>
    <w:next w:val="Normal"/>
    <w:link w:val="Heading1Char"/>
    <w:uiPriority w:val="9"/>
    <w:qFormat/>
    <w:rsid w:val="00997CDF"/>
    <w:pPr>
      <w:keepNext/>
      <w:keepLines/>
      <w:numPr>
        <w:numId w:val="1"/>
      </w:numPr>
      <w:pBdr>
        <w:bottom w:val="single" w:sz="4" w:space="1" w:color="595959"/>
      </w:pBdr>
      <w:spacing w:before="360" w:after="160" w:line="259" w:lineRule="auto"/>
      <w:outlineLvl w:val="0"/>
    </w:pPr>
    <w:rPr>
      <w:rFonts w:ascii="Calibri Light" w:eastAsia="SimSun" w:hAnsi="Calibri Light" w:cs="Times New Roman"/>
      <w:b/>
      <w:bCs/>
      <w:smallCaps/>
      <w:color w:val="000000"/>
      <w:sz w:val="36"/>
      <w:szCs w:val="36"/>
      <w:lang w:eastAsia="sv-SE"/>
    </w:rPr>
  </w:style>
  <w:style w:type="paragraph" w:styleId="Heading2">
    <w:name w:val="heading 2"/>
    <w:basedOn w:val="Normal"/>
    <w:next w:val="Normal"/>
    <w:link w:val="Heading2Char"/>
    <w:uiPriority w:val="9"/>
    <w:unhideWhenUsed/>
    <w:qFormat/>
    <w:rsid w:val="00997CDF"/>
    <w:pPr>
      <w:keepNext/>
      <w:keepLines/>
      <w:numPr>
        <w:ilvl w:val="1"/>
        <w:numId w:val="1"/>
      </w:numPr>
      <w:spacing w:before="360" w:line="259" w:lineRule="auto"/>
      <w:outlineLvl w:val="1"/>
    </w:pPr>
    <w:rPr>
      <w:rFonts w:ascii="Calibri Light" w:eastAsia="SimSun" w:hAnsi="Calibri Light" w:cs="Times New Roman"/>
      <w:b/>
      <w:bCs/>
      <w:smallCaps/>
      <w:color w:val="000000"/>
      <w:sz w:val="28"/>
      <w:szCs w:val="28"/>
      <w:lang w:eastAsia="sv-SE"/>
    </w:rPr>
  </w:style>
  <w:style w:type="paragraph" w:styleId="Heading3">
    <w:name w:val="heading 3"/>
    <w:basedOn w:val="Normal"/>
    <w:next w:val="Normal"/>
    <w:link w:val="Heading3Char"/>
    <w:uiPriority w:val="9"/>
    <w:unhideWhenUsed/>
    <w:qFormat/>
    <w:rsid w:val="00997CDF"/>
    <w:pPr>
      <w:keepNext/>
      <w:keepLines/>
      <w:numPr>
        <w:ilvl w:val="2"/>
        <w:numId w:val="1"/>
      </w:numPr>
      <w:spacing w:before="200" w:line="259" w:lineRule="auto"/>
      <w:outlineLvl w:val="2"/>
    </w:pPr>
    <w:rPr>
      <w:rFonts w:ascii="Calibri Light" w:eastAsia="SimSun" w:hAnsi="Calibri Light" w:cs="Times New Roman"/>
      <w:b/>
      <w:bCs/>
      <w:color w:val="000000"/>
      <w:sz w:val="22"/>
      <w:szCs w:val="22"/>
      <w:lang w:eastAsia="sv-SE"/>
    </w:rPr>
  </w:style>
  <w:style w:type="paragraph" w:styleId="Heading4">
    <w:name w:val="heading 4"/>
    <w:basedOn w:val="Normal"/>
    <w:next w:val="Normal"/>
    <w:link w:val="Heading4Char"/>
    <w:uiPriority w:val="9"/>
    <w:unhideWhenUsed/>
    <w:qFormat/>
    <w:rsid w:val="00997CDF"/>
    <w:pPr>
      <w:keepNext/>
      <w:keepLines/>
      <w:numPr>
        <w:ilvl w:val="3"/>
        <w:numId w:val="1"/>
      </w:numPr>
      <w:spacing w:before="200" w:line="259" w:lineRule="auto"/>
      <w:outlineLvl w:val="3"/>
    </w:pPr>
    <w:rPr>
      <w:rFonts w:ascii="Calibri Light" w:eastAsia="SimSun" w:hAnsi="Calibri Light" w:cs="Times New Roman"/>
      <w:b/>
      <w:bCs/>
      <w:i/>
      <w:iCs/>
      <w:color w:val="000000"/>
      <w:sz w:val="22"/>
      <w:szCs w:val="22"/>
      <w:lang w:eastAsia="sv-SE"/>
    </w:rPr>
  </w:style>
  <w:style w:type="paragraph" w:styleId="Heading5">
    <w:name w:val="heading 5"/>
    <w:basedOn w:val="Normal"/>
    <w:next w:val="Normal"/>
    <w:link w:val="Heading5Char"/>
    <w:uiPriority w:val="9"/>
    <w:semiHidden/>
    <w:unhideWhenUsed/>
    <w:qFormat/>
    <w:rsid w:val="00997CDF"/>
    <w:pPr>
      <w:keepNext/>
      <w:keepLines/>
      <w:numPr>
        <w:ilvl w:val="4"/>
        <w:numId w:val="1"/>
      </w:numPr>
      <w:spacing w:before="200" w:line="259" w:lineRule="auto"/>
      <w:outlineLvl w:val="4"/>
    </w:pPr>
    <w:rPr>
      <w:rFonts w:ascii="Calibri Light" w:eastAsia="SimSun" w:hAnsi="Calibri Light" w:cs="Times New Roman"/>
      <w:color w:val="323E4F"/>
      <w:sz w:val="22"/>
      <w:szCs w:val="22"/>
      <w:lang w:eastAsia="sv-SE"/>
    </w:rPr>
  </w:style>
  <w:style w:type="paragraph" w:styleId="Heading6">
    <w:name w:val="heading 6"/>
    <w:basedOn w:val="Normal"/>
    <w:next w:val="Normal"/>
    <w:link w:val="Heading6Char"/>
    <w:uiPriority w:val="9"/>
    <w:semiHidden/>
    <w:unhideWhenUsed/>
    <w:qFormat/>
    <w:rsid w:val="00997CDF"/>
    <w:pPr>
      <w:keepNext/>
      <w:keepLines/>
      <w:numPr>
        <w:ilvl w:val="5"/>
        <w:numId w:val="1"/>
      </w:numPr>
      <w:spacing w:before="200" w:line="259" w:lineRule="auto"/>
      <w:outlineLvl w:val="5"/>
    </w:pPr>
    <w:rPr>
      <w:rFonts w:ascii="Calibri Light" w:eastAsia="SimSun" w:hAnsi="Calibri Light" w:cs="Times New Roman"/>
      <w:i/>
      <w:iCs/>
      <w:color w:val="323E4F"/>
      <w:sz w:val="22"/>
      <w:szCs w:val="22"/>
      <w:lang w:eastAsia="sv-SE"/>
    </w:rPr>
  </w:style>
  <w:style w:type="paragraph" w:styleId="Heading7">
    <w:name w:val="heading 7"/>
    <w:basedOn w:val="Normal"/>
    <w:next w:val="Normal"/>
    <w:link w:val="Heading7Char"/>
    <w:uiPriority w:val="9"/>
    <w:semiHidden/>
    <w:unhideWhenUsed/>
    <w:qFormat/>
    <w:rsid w:val="00997CDF"/>
    <w:pPr>
      <w:keepNext/>
      <w:keepLines/>
      <w:numPr>
        <w:ilvl w:val="6"/>
        <w:numId w:val="1"/>
      </w:numPr>
      <w:spacing w:before="200" w:line="259" w:lineRule="auto"/>
      <w:outlineLvl w:val="6"/>
    </w:pPr>
    <w:rPr>
      <w:rFonts w:ascii="Calibri Light" w:eastAsia="SimSun" w:hAnsi="Calibri Light" w:cs="Times New Roman"/>
      <w:i/>
      <w:iCs/>
      <w:color w:val="404040"/>
      <w:sz w:val="22"/>
      <w:szCs w:val="22"/>
      <w:lang w:eastAsia="sv-SE"/>
    </w:rPr>
  </w:style>
  <w:style w:type="paragraph" w:styleId="Heading8">
    <w:name w:val="heading 8"/>
    <w:basedOn w:val="Normal"/>
    <w:next w:val="Normal"/>
    <w:link w:val="Heading8Char"/>
    <w:uiPriority w:val="9"/>
    <w:semiHidden/>
    <w:unhideWhenUsed/>
    <w:qFormat/>
    <w:rsid w:val="00997CDF"/>
    <w:pPr>
      <w:keepNext/>
      <w:keepLines/>
      <w:numPr>
        <w:ilvl w:val="7"/>
        <w:numId w:val="1"/>
      </w:numPr>
      <w:spacing w:before="200" w:line="259" w:lineRule="auto"/>
      <w:outlineLvl w:val="7"/>
    </w:pPr>
    <w:rPr>
      <w:rFonts w:ascii="Calibri Light" w:eastAsia="SimSun" w:hAnsi="Calibri Light" w:cs="Times New Roman"/>
      <w:color w:val="404040"/>
      <w:sz w:val="20"/>
      <w:szCs w:val="20"/>
      <w:lang w:eastAsia="sv-SE"/>
    </w:rPr>
  </w:style>
  <w:style w:type="paragraph" w:styleId="Heading9">
    <w:name w:val="heading 9"/>
    <w:basedOn w:val="Normal"/>
    <w:next w:val="Normal"/>
    <w:link w:val="Heading9Char"/>
    <w:uiPriority w:val="9"/>
    <w:semiHidden/>
    <w:unhideWhenUsed/>
    <w:qFormat/>
    <w:rsid w:val="00997CDF"/>
    <w:pPr>
      <w:keepNext/>
      <w:keepLines/>
      <w:numPr>
        <w:ilvl w:val="8"/>
        <w:numId w:val="1"/>
      </w:numPr>
      <w:spacing w:before="200" w:line="259" w:lineRule="auto"/>
      <w:outlineLvl w:val="8"/>
    </w:pPr>
    <w:rPr>
      <w:rFonts w:ascii="Calibri Light" w:eastAsia="SimSun" w:hAnsi="Calibri Light" w:cs="Times New Roman"/>
      <w:i/>
      <w:iCs/>
      <w:color w:val="404040"/>
      <w:sz w:val="20"/>
      <w:szCs w:val="20"/>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CDF"/>
    <w:rPr>
      <w:rFonts w:ascii="Calibri Light" w:eastAsia="SimSun" w:hAnsi="Calibri Light" w:cs="Times New Roman"/>
      <w:b/>
      <w:bCs/>
      <w:smallCaps/>
      <w:color w:val="000000"/>
      <w:sz w:val="36"/>
      <w:szCs w:val="36"/>
      <w:lang w:val="en-GB" w:eastAsia="sv-SE"/>
    </w:rPr>
  </w:style>
  <w:style w:type="character" w:customStyle="1" w:styleId="Heading2Char">
    <w:name w:val="Heading 2 Char"/>
    <w:basedOn w:val="DefaultParagraphFont"/>
    <w:link w:val="Heading2"/>
    <w:uiPriority w:val="9"/>
    <w:rsid w:val="00997CDF"/>
    <w:rPr>
      <w:rFonts w:ascii="Calibri Light" w:eastAsia="SimSun" w:hAnsi="Calibri Light" w:cs="Times New Roman"/>
      <w:b/>
      <w:bCs/>
      <w:smallCaps/>
      <w:color w:val="000000"/>
      <w:sz w:val="28"/>
      <w:szCs w:val="28"/>
      <w:lang w:val="en-GB" w:eastAsia="sv-SE"/>
    </w:rPr>
  </w:style>
  <w:style w:type="character" w:customStyle="1" w:styleId="Heading3Char">
    <w:name w:val="Heading 3 Char"/>
    <w:basedOn w:val="DefaultParagraphFont"/>
    <w:link w:val="Heading3"/>
    <w:uiPriority w:val="9"/>
    <w:rsid w:val="00997CDF"/>
    <w:rPr>
      <w:rFonts w:ascii="Calibri Light" w:eastAsia="SimSun" w:hAnsi="Calibri Light" w:cs="Times New Roman"/>
      <w:b/>
      <w:bCs/>
      <w:color w:val="000000"/>
      <w:lang w:val="en-GB" w:eastAsia="sv-SE"/>
    </w:rPr>
  </w:style>
  <w:style w:type="character" w:customStyle="1" w:styleId="Heading4Char">
    <w:name w:val="Heading 4 Char"/>
    <w:basedOn w:val="DefaultParagraphFont"/>
    <w:link w:val="Heading4"/>
    <w:uiPriority w:val="9"/>
    <w:rsid w:val="00997CDF"/>
    <w:rPr>
      <w:rFonts w:ascii="Calibri Light" w:eastAsia="SimSun" w:hAnsi="Calibri Light" w:cs="Times New Roman"/>
      <w:b/>
      <w:bCs/>
      <w:i/>
      <w:iCs/>
      <w:color w:val="000000"/>
      <w:lang w:val="en-GB" w:eastAsia="sv-SE"/>
    </w:rPr>
  </w:style>
  <w:style w:type="character" w:customStyle="1" w:styleId="Heading5Char">
    <w:name w:val="Heading 5 Char"/>
    <w:basedOn w:val="DefaultParagraphFont"/>
    <w:link w:val="Heading5"/>
    <w:uiPriority w:val="9"/>
    <w:semiHidden/>
    <w:rsid w:val="00997CDF"/>
    <w:rPr>
      <w:rFonts w:ascii="Calibri Light" w:eastAsia="SimSun" w:hAnsi="Calibri Light" w:cs="Times New Roman"/>
      <w:color w:val="323E4F"/>
      <w:lang w:val="en-GB" w:eastAsia="sv-SE"/>
    </w:rPr>
  </w:style>
  <w:style w:type="character" w:customStyle="1" w:styleId="Heading6Char">
    <w:name w:val="Heading 6 Char"/>
    <w:basedOn w:val="DefaultParagraphFont"/>
    <w:link w:val="Heading6"/>
    <w:uiPriority w:val="9"/>
    <w:semiHidden/>
    <w:rsid w:val="00997CDF"/>
    <w:rPr>
      <w:rFonts w:ascii="Calibri Light" w:eastAsia="SimSun" w:hAnsi="Calibri Light" w:cs="Times New Roman"/>
      <w:i/>
      <w:iCs/>
      <w:color w:val="323E4F"/>
      <w:lang w:val="en-GB" w:eastAsia="sv-SE"/>
    </w:rPr>
  </w:style>
  <w:style w:type="character" w:customStyle="1" w:styleId="Heading7Char">
    <w:name w:val="Heading 7 Char"/>
    <w:basedOn w:val="DefaultParagraphFont"/>
    <w:link w:val="Heading7"/>
    <w:uiPriority w:val="9"/>
    <w:semiHidden/>
    <w:rsid w:val="00997CDF"/>
    <w:rPr>
      <w:rFonts w:ascii="Calibri Light" w:eastAsia="SimSun" w:hAnsi="Calibri Light" w:cs="Times New Roman"/>
      <w:i/>
      <w:iCs/>
      <w:color w:val="404040"/>
      <w:lang w:val="en-GB" w:eastAsia="sv-SE"/>
    </w:rPr>
  </w:style>
  <w:style w:type="character" w:customStyle="1" w:styleId="Heading8Char">
    <w:name w:val="Heading 8 Char"/>
    <w:basedOn w:val="DefaultParagraphFont"/>
    <w:link w:val="Heading8"/>
    <w:uiPriority w:val="9"/>
    <w:semiHidden/>
    <w:rsid w:val="00997CDF"/>
    <w:rPr>
      <w:rFonts w:ascii="Calibri Light" w:eastAsia="SimSun" w:hAnsi="Calibri Light" w:cs="Times New Roman"/>
      <w:color w:val="404040"/>
      <w:sz w:val="20"/>
      <w:szCs w:val="20"/>
      <w:lang w:val="en-GB" w:eastAsia="sv-SE"/>
    </w:rPr>
  </w:style>
  <w:style w:type="character" w:customStyle="1" w:styleId="Heading9Char">
    <w:name w:val="Heading 9 Char"/>
    <w:basedOn w:val="DefaultParagraphFont"/>
    <w:link w:val="Heading9"/>
    <w:uiPriority w:val="9"/>
    <w:semiHidden/>
    <w:rsid w:val="00997CDF"/>
    <w:rPr>
      <w:rFonts w:ascii="Calibri Light" w:eastAsia="SimSun" w:hAnsi="Calibri Light" w:cs="Times New Roman"/>
      <w:i/>
      <w:iCs/>
      <w:color w:val="404040"/>
      <w:sz w:val="20"/>
      <w:szCs w:val="20"/>
      <w:lang w:val="en-GB" w:eastAsia="sv-SE"/>
    </w:rPr>
  </w:style>
  <w:style w:type="paragraph" w:styleId="FootnoteText">
    <w:name w:val="footnote text"/>
    <w:basedOn w:val="Normal"/>
    <w:link w:val="FootnoteTextChar"/>
    <w:uiPriority w:val="99"/>
    <w:unhideWhenUsed/>
    <w:rsid w:val="00997CDF"/>
    <w:rPr>
      <w:sz w:val="20"/>
      <w:szCs w:val="20"/>
    </w:rPr>
  </w:style>
  <w:style w:type="character" w:customStyle="1" w:styleId="FootnoteTextChar">
    <w:name w:val="Footnote Text Char"/>
    <w:basedOn w:val="DefaultParagraphFont"/>
    <w:link w:val="FootnoteText"/>
    <w:uiPriority w:val="99"/>
    <w:rsid w:val="00997CDF"/>
    <w:rPr>
      <w:rFonts w:eastAsiaTheme="minorEastAsia"/>
      <w:sz w:val="20"/>
      <w:szCs w:val="20"/>
      <w:lang w:val="en-GB"/>
    </w:rPr>
  </w:style>
  <w:style w:type="character" w:styleId="FootnoteReference">
    <w:name w:val="footnote reference"/>
    <w:basedOn w:val="DefaultParagraphFont"/>
    <w:unhideWhenUsed/>
    <w:rsid w:val="00997CDF"/>
    <w:rPr>
      <w:vertAlign w:val="superscript"/>
    </w:rPr>
  </w:style>
  <w:style w:type="table" w:styleId="TableGrid">
    <w:name w:val="Table Grid"/>
    <w:basedOn w:val="TableNormal"/>
    <w:uiPriority w:val="59"/>
    <w:rsid w:val="00771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13C3"/>
    <w:rPr>
      <w:rFonts w:ascii="Tahoma" w:hAnsi="Tahoma" w:cs="Tahoma"/>
      <w:sz w:val="16"/>
      <w:szCs w:val="16"/>
    </w:rPr>
  </w:style>
  <w:style w:type="character" w:customStyle="1" w:styleId="BalloonTextChar">
    <w:name w:val="Balloon Text Char"/>
    <w:basedOn w:val="DefaultParagraphFont"/>
    <w:link w:val="BalloonText"/>
    <w:uiPriority w:val="99"/>
    <w:semiHidden/>
    <w:rsid w:val="000D13C3"/>
    <w:rPr>
      <w:rFonts w:ascii="Tahoma" w:eastAsiaTheme="minorEastAsia" w:hAnsi="Tahoma" w:cs="Tahoma"/>
      <w:sz w:val="16"/>
      <w:szCs w:val="16"/>
      <w:lang w:val="en-GB"/>
    </w:rPr>
  </w:style>
  <w:style w:type="table" w:styleId="MediumShading1-Accent1">
    <w:name w:val="Medium Shading 1 Accent 1"/>
    <w:basedOn w:val="TableNormal"/>
    <w:uiPriority w:val="63"/>
    <w:rsid w:val="00E1558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Shading-Accent1">
    <w:name w:val="Light Shading Accent 1"/>
    <w:basedOn w:val="TableNormal"/>
    <w:uiPriority w:val="60"/>
    <w:rsid w:val="00E1558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E1558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8060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060E0"/>
    <w:rPr>
      <w:rFonts w:asciiTheme="majorHAnsi" w:eastAsiaTheme="majorEastAsia" w:hAnsiTheme="majorHAnsi" w:cstheme="majorBidi"/>
      <w:color w:val="17365D" w:themeColor="text2" w:themeShade="BF"/>
      <w:spacing w:val="5"/>
      <w:kern w:val="28"/>
      <w:sz w:val="52"/>
      <w:szCs w:val="52"/>
      <w:lang w:val="en-GB"/>
    </w:rPr>
  </w:style>
  <w:style w:type="paragraph" w:customStyle="1" w:styleId="BodyA">
    <w:name w:val="Body A"/>
    <w:rsid w:val="00480248"/>
    <w:pPr>
      <w:spacing w:after="0" w:line="240" w:lineRule="auto"/>
    </w:pPr>
    <w:rPr>
      <w:rFonts w:ascii="Helvetica" w:eastAsia="Arial Unicode MS" w:hAnsi="Arial Unicode MS" w:cs="Arial Unicode MS"/>
      <w:color w:val="000000"/>
      <w:u w:color="000000"/>
    </w:rPr>
  </w:style>
  <w:style w:type="paragraph" w:customStyle="1" w:styleId="Body">
    <w:name w:val="Body"/>
    <w:rsid w:val="00480248"/>
    <w:pPr>
      <w:spacing w:after="0" w:line="240" w:lineRule="auto"/>
    </w:pPr>
    <w:rPr>
      <w:rFonts w:ascii="Times New Roman" w:eastAsia="Times New Roman" w:hAnsi="Times New Roman" w:cs="Times New Roman"/>
      <w:color w:val="000000"/>
      <w:sz w:val="24"/>
      <w:szCs w:val="24"/>
      <w:u w:color="000000"/>
    </w:rPr>
  </w:style>
  <w:style w:type="table" w:styleId="MediumShading2-Accent2">
    <w:name w:val="Medium Shading 2 Accent 2"/>
    <w:basedOn w:val="TableNormal"/>
    <w:uiPriority w:val="64"/>
    <w:rsid w:val="00CC3F2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
    <w:name w:val="2"/>
    <w:basedOn w:val="TableNormal"/>
    <w:rsid w:val="00CC3F23"/>
    <w:pPr>
      <w:spacing w:line="288" w:lineRule="auto"/>
    </w:pPr>
    <w:rPr>
      <w:rFonts w:eastAsiaTheme="minorEastAsia"/>
      <w:lang w:val="en-GB" w:eastAsia="en-GB"/>
    </w:rPr>
    <w:tblPr>
      <w:tblStyleRowBandSize w:val="1"/>
      <w:tblStyleColBandSize w:val="1"/>
    </w:tblPr>
  </w:style>
  <w:style w:type="table" w:styleId="ColorfulShading">
    <w:name w:val="Colorful Shading"/>
    <w:basedOn w:val="TableNormal"/>
    <w:uiPriority w:val="71"/>
    <w:rsid w:val="00CC3F23"/>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MediumShading1-Accent5">
    <w:name w:val="Medium Shading 1 Accent 5"/>
    <w:basedOn w:val="TableNormal"/>
    <w:uiPriority w:val="63"/>
    <w:rsid w:val="00CF7C7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unhideWhenUsed/>
    <w:rsid w:val="00326922"/>
    <w:rPr>
      <w:sz w:val="16"/>
      <w:szCs w:val="16"/>
    </w:rPr>
  </w:style>
  <w:style w:type="paragraph" w:styleId="CommentText">
    <w:name w:val="annotation text"/>
    <w:basedOn w:val="Normal"/>
    <w:link w:val="CommentTextChar"/>
    <w:uiPriority w:val="99"/>
    <w:semiHidden/>
    <w:unhideWhenUsed/>
    <w:rsid w:val="00326922"/>
    <w:rPr>
      <w:sz w:val="20"/>
      <w:szCs w:val="20"/>
    </w:rPr>
  </w:style>
  <w:style w:type="character" w:customStyle="1" w:styleId="CommentTextChar">
    <w:name w:val="Comment Text Char"/>
    <w:basedOn w:val="DefaultParagraphFont"/>
    <w:link w:val="CommentText"/>
    <w:uiPriority w:val="99"/>
    <w:semiHidden/>
    <w:rsid w:val="00326922"/>
    <w:rPr>
      <w:rFonts w:eastAsiaTheme="minorEastAsia"/>
      <w:sz w:val="20"/>
      <w:szCs w:val="20"/>
      <w:lang w:val="en-GB"/>
    </w:rPr>
  </w:style>
  <w:style w:type="paragraph" w:styleId="CommentSubject">
    <w:name w:val="annotation subject"/>
    <w:basedOn w:val="CommentText"/>
    <w:next w:val="CommentText"/>
    <w:link w:val="CommentSubjectChar"/>
    <w:uiPriority w:val="99"/>
    <w:semiHidden/>
    <w:unhideWhenUsed/>
    <w:rsid w:val="00326922"/>
    <w:rPr>
      <w:b/>
      <w:bCs/>
    </w:rPr>
  </w:style>
  <w:style w:type="character" w:customStyle="1" w:styleId="CommentSubjectChar">
    <w:name w:val="Comment Subject Char"/>
    <w:basedOn w:val="CommentTextChar"/>
    <w:link w:val="CommentSubject"/>
    <w:uiPriority w:val="99"/>
    <w:semiHidden/>
    <w:rsid w:val="00326922"/>
    <w:rPr>
      <w:rFonts w:eastAsiaTheme="minorEastAsia"/>
      <w:b/>
      <w:bCs/>
      <w:sz w:val="20"/>
      <w:szCs w:val="20"/>
      <w:lang w:val="en-GB"/>
    </w:rPr>
  </w:style>
  <w:style w:type="character" w:styleId="Hyperlink">
    <w:name w:val="Hyperlink"/>
    <w:basedOn w:val="DefaultParagraphFont"/>
    <w:uiPriority w:val="99"/>
    <w:unhideWhenUsed/>
    <w:rsid w:val="007B7B18"/>
    <w:rPr>
      <w:color w:val="0000FF" w:themeColor="hyperlink"/>
      <w:u w:val="single"/>
    </w:rPr>
  </w:style>
  <w:style w:type="paragraph" w:styleId="Revision">
    <w:name w:val="Revision"/>
    <w:hidden/>
    <w:uiPriority w:val="99"/>
    <w:semiHidden/>
    <w:rsid w:val="00F72446"/>
    <w:pPr>
      <w:spacing w:after="0" w:line="240" w:lineRule="auto"/>
    </w:pPr>
    <w:rPr>
      <w:rFonts w:eastAsiaTheme="minorEastAsia"/>
      <w:sz w:val="24"/>
      <w:szCs w:val="24"/>
      <w:lang w:val="en-GB"/>
    </w:rPr>
  </w:style>
  <w:style w:type="paragraph" w:styleId="ListParagraph">
    <w:name w:val="List Paragraph"/>
    <w:basedOn w:val="Normal"/>
    <w:uiPriority w:val="34"/>
    <w:qFormat/>
    <w:rsid w:val="00AD4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01626">
      <w:bodyDiv w:val="1"/>
      <w:marLeft w:val="0"/>
      <w:marRight w:val="0"/>
      <w:marTop w:val="0"/>
      <w:marBottom w:val="0"/>
      <w:divBdr>
        <w:top w:val="none" w:sz="0" w:space="0" w:color="auto"/>
        <w:left w:val="none" w:sz="0" w:space="0" w:color="auto"/>
        <w:bottom w:val="none" w:sz="0" w:space="0" w:color="auto"/>
        <w:right w:val="none" w:sz="0" w:space="0" w:color="auto"/>
      </w:divBdr>
    </w:div>
    <w:div w:id="318772435">
      <w:bodyDiv w:val="1"/>
      <w:marLeft w:val="0"/>
      <w:marRight w:val="0"/>
      <w:marTop w:val="0"/>
      <w:marBottom w:val="0"/>
      <w:divBdr>
        <w:top w:val="none" w:sz="0" w:space="0" w:color="auto"/>
        <w:left w:val="none" w:sz="0" w:space="0" w:color="auto"/>
        <w:bottom w:val="none" w:sz="0" w:space="0" w:color="auto"/>
        <w:right w:val="none" w:sz="0" w:space="0" w:color="auto"/>
      </w:divBdr>
    </w:div>
    <w:div w:id="1050957969">
      <w:bodyDiv w:val="1"/>
      <w:marLeft w:val="0"/>
      <w:marRight w:val="0"/>
      <w:marTop w:val="0"/>
      <w:marBottom w:val="0"/>
      <w:divBdr>
        <w:top w:val="none" w:sz="0" w:space="0" w:color="auto"/>
        <w:left w:val="none" w:sz="0" w:space="0" w:color="auto"/>
        <w:bottom w:val="none" w:sz="0" w:space="0" w:color="auto"/>
        <w:right w:val="none" w:sz="0" w:space="0" w:color="auto"/>
      </w:divBdr>
      <w:divsChild>
        <w:div w:id="1377655576">
          <w:marLeft w:val="0"/>
          <w:marRight w:val="0"/>
          <w:marTop w:val="0"/>
          <w:marBottom w:val="0"/>
          <w:divBdr>
            <w:top w:val="none" w:sz="0" w:space="0" w:color="auto"/>
            <w:left w:val="none" w:sz="0" w:space="0" w:color="auto"/>
            <w:bottom w:val="none" w:sz="0" w:space="0" w:color="auto"/>
            <w:right w:val="none" w:sz="0" w:space="0" w:color="auto"/>
          </w:divBdr>
        </w:div>
        <w:div w:id="1399089018">
          <w:marLeft w:val="0"/>
          <w:marRight w:val="0"/>
          <w:marTop w:val="0"/>
          <w:marBottom w:val="0"/>
          <w:divBdr>
            <w:top w:val="none" w:sz="0" w:space="0" w:color="auto"/>
            <w:left w:val="none" w:sz="0" w:space="0" w:color="auto"/>
            <w:bottom w:val="none" w:sz="0" w:space="0" w:color="auto"/>
            <w:right w:val="none" w:sz="0" w:space="0" w:color="auto"/>
          </w:divBdr>
        </w:div>
        <w:div w:id="1413742771">
          <w:marLeft w:val="0"/>
          <w:marRight w:val="0"/>
          <w:marTop w:val="0"/>
          <w:marBottom w:val="0"/>
          <w:divBdr>
            <w:top w:val="none" w:sz="0" w:space="0" w:color="auto"/>
            <w:left w:val="none" w:sz="0" w:space="0" w:color="auto"/>
            <w:bottom w:val="none" w:sz="0" w:space="0" w:color="auto"/>
            <w:right w:val="none" w:sz="0" w:space="0" w:color="auto"/>
          </w:divBdr>
        </w:div>
        <w:div w:id="1289360034">
          <w:marLeft w:val="0"/>
          <w:marRight w:val="0"/>
          <w:marTop w:val="0"/>
          <w:marBottom w:val="0"/>
          <w:divBdr>
            <w:top w:val="none" w:sz="0" w:space="0" w:color="auto"/>
            <w:left w:val="none" w:sz="0" w:space="0" w:color="auto"/>
            <w:bottom w:val="none" w:sz="0" w:space="0" w:color="auto"/>
            <w:right w:val="none" w:sz="0" w:space="0" w:color="auto"/>
          </w:divBdr>
        </w:div>
        <w:div w:id="1650741330">
          <w:marLeft w:val="0"/>
          <w:marRight w:val="0"/>
          <w:marTop w:val="0"/>
          <w:marBottom w:val="0"/>
          <w:divBdr>
            <w:top w:val="none" w:sz="0" w:space="0" w:color="auto"/>
            <w:left w:val="none" w:sz="0" w:space="0" w:color="auto"/>
            <w:bottom w:val="none" w:sz="0" w:space="0" w:color="auto"/>
            <w:right w:val="none" w:sz="0" w:space="0" w:color="auto"/>
          </w:divBdr>
        </w:div>
        <w:div w:id="1731344559">
          <w:marLeft w:val="0"/>
          <w:marRight w:val="0"/>
          <w:marTop w:val="0"/>
          <w:marBottom w:val="0"/>
          <w:divBdr>
            <w:top w:val="none" w:sz="0" w:space="0" w:color="auto"/>
            <w:left w:val="none" w:sz="0" w:space="0" w:color="auto"/>
            <w:bottom w:val="none" w:sz="0" w:space="0" w:color="auto"/>
            <w:right w:val="none" w:sz="0" w:space="0" w:color="auto"/>
          </w:divBdr>
        </w:div>
        <w:div w:id="445538898">
          <w:marLeft w:val="0"/>
          <w:marRight w:val="0"/>
          <w:marTop w:val="0"/>
          <w:marBottom w:val="0"/>
          <w:divBdr>
            <w:top w:val="none" w:sz="0" w:space="0" w:color="auto"/>
            <w:left w:val="none" w:sz="0" w:space="0" w:color="auto"/>
            <w:bottom w:val="none" w:sz="0" w:space="0" w:color="auto"/>
            <w:right w:val="none" w:sz="0" w:space="0" w:color="auto"/>
          </w:divBdr>
        </w:div>
        <w:div w:id="351537866">
          <w:marLeft w:val="0"/>
          <w:marRight w:val="0"/>
          <w:marTop w:val="0"/>
          <w:marBottom w:val="0"/>
          <w:divBdr>
            <w:top w:val="none" w:sz="0" w:space="0" w:color="auto"/>
            <w:left w:val="none" w:sz="0" w:space="0" w:color="auto"/>
            <w:bottom w:val="none" w:sz="0" w:space="0" w:color="auto"/>
            <w:right w:val="none" w:sz="0" w:space="0" w:color="auto"/>
          </w:divBdr>
        </w:div>
        <w:div w:id="1808086383">
          <w:marLeft w:val="0"/>
          <w:marRight w:val="0"/>
          <w:marTop w:val="0"/>
          <w:marBottom w:val="0"/>
          <w:divBdr>
            <w:top w:val="none" w:sz="0" w:space="0" w:color="auto"/>
            <w:left w:val="none" w:sz="0" w:space="0" w:color="auto"/>
            <w:bottom w:val="none" w:sz="0" w:space="0" w:color="auto"/>
            <w:right w:val="none" w:sz="0" w:space="0" w:color="auto"/>
          </w:divBdr>
        </w:div>
        <w:div w:id="2146847624">
          <w:marLeft w:val="0"/>
          <w:marRight w:val="0"/>
          <w:marTop w:val="0"/>
          <w:marBottom w:val="0"/>
          <w:divBdr>
            <w:top w:val="none" w:sz="0" w:space="0" w:color="auto"/>
            <w:left w:val="none" w:sz="0" w:space="0" w:color="auto"/>
            <w:bottom w:val="none" w:sz="0" w:space="0" w:color="auto"/>
            <w:right w:val="none" w:sz="0" w:space="0" w:color="auto"/>
          </w:divBdr>
        </w:div>
        <w:div w:id="961568843">
          <w:marLeft w:val="0"/>
          <w:marRight w:val="0"/>
          <w:marTop w:val="0"/>
          <w:marBottom w:val="0"/>
          <w:divBdr>
            <w:top w:val="none" w:sz="0" w:space="0" w:color="auto"/>
            <w:left w:val="none" w:sz="0" w:space="0" w:color="auto"/>
            <w:bottom w:val="none" w:sz="0" w:space="0" w:color="auto"/>
            <w:right w:val="none" w:sz="0" w:space="0" w:color="auto"/>
          </w:divBdr>
        </w:div>
        <w:div w:id="1151290099">
          <w:marLeft w:val="0"/>
          <w:marRight w:val="0"/>
          <w:marTop w:val="0"/>
          <w:marBottom w:val="0"/>
          <w:divBdr>
            <w:top w:val="none" w:sz="0" w:space="0" w:color="auto"/>
            <w:left w:val="none" w:sz="0" w:space="0" w:color="auto"/>
            <w:bottom w:val="none" w:sz="0" w:space="0" w:color="auto"/>
            <w:right w:val="none" w:sz="0" w:space="0" w:color="auto"/>
          </w:divBdr>
        </w:div>
        <w:div w:id="1760444393">
          <w:marLeft w:val="0"/>
          <w:marRight w:val="0"/>
          <w:marTop w:val="0"/>
          <w:marBottom w:val="0"/>
          <w:divBdr>
            <w:top w:val="none" w:sz="0" w:space="0" w:color="auto"/>
            <w:left w:val="none" w:sz="0" w:space="0" w:color="auto"/>
            <w:bottom w:val="none" w:sz="0" w:space="0" w:color="auto"/>
            <w:right w:val="none" w:sz="0" w:space="0" w:color="auto"/>
          </w:divBdr>
        </w:div>
        <w:div w:id="1876966833">
          <w:marLeft w:val="0"/>
          <w:marRight w:val="0"/>
          <w:marTop w:val="0"/>
          <w:marBottom w:val="0"/>
          <w:divBdr>
            <w:top w:val="none" w:sz="0" w:space="0" w:color="auto"/>
            <w:left w:val="none" w:sz="0" w:space="0" w:color="auto"/>
            <w:bottom w:val="none" w:sz="0" w:space="0" w:color="auto"/>
            <w:right w:val="none" w:sz="0" w:space="0" w:color="auto"/>
          </w:divBdr>
        </w:div>
        <w:div w:id="1042823508">
          <w:marLeft w:val="0"/>
          <w:marRight w:val="0"/>
          <w:marTop w:val="0"/>
          <w:marBottom w:val="0"/>
          <w:divBdr>
            <w:top w:val="none" w:sz="0" w:space="0" w:color="auto"/>
            <w:left w:val="none" w:sz="0" w:space="0" w:color="auto"/>
            <w:bottom w:val="none" w:sz="0" w:space="0" w:color="auto"/>
            <w:right w:val="none" w:sz="0" w:space="0" w:color="auto"/>
          </w:divBdr>
        </w:div>
        <w:div w:id="1728410424">
          <w:marLeft w:val="0"/>
          <w:marRight w:val="0"/>
          <w:marTop w:val="0"/>
          <w:marBottom w:val="0"/>
          <w:divBdr>
            <w:top w:val="none" w:sz="0" w:space="0" w:color="auto"/>
            <w:left w:val="none" w:sz="0" w:space="0" w:color="auto"/>
            <w:bottom w:val="none" w:sz="0" w:space="0" w:color="auto"/>
            <w:right w:val="none" w:sz="0" w:space="0" w:color="auto"/>
          </w:divBdr>
        </w:div>
        <w:div w:id="1249848181">
          <w:marLeft w:val="0"/>
          <w:marRight w:val="0"/>
          <w:marTop w:val="0"/>
          <w:marBottom w:val="0"/>
          <w:divBdr>
            <w:top w:val="none" w:sz="0" w:space="0" w:color="auto"/>
            <w:left w:val="none" w:sz="0" w:space="0" w:color="auto"/>
            <w:bottom w:val="none" w:sz="0" w:space="0" w:color="auto"/>
            <w:right w:val="none" w:sz="0" w:space="0" w:color="auto"/>
          </w:divBdr>
        </w:div>
        <w:div w:id="1178540886">
          <w:marLeft w:val="0"/>
          <w:marRight w:val="0"/>
          <w:marTop w:val="0"/>
          <w:marBottom w:val="0"/>
          <w:divBdr>
            <w:top w:val="none" w:sz="0" w:space="0" w:color="auto"/>
            <w:left w:val="none" w:sz="0" w:space="0" w:color="auto"/>
            <w:bottom w:val="none" w:sz="0" w:space="0" w:color="auto"/>
            <w:right w:val="none" w:sz="0" w:space="0" w:color="auto"/>
          </w:divBdr>
        </w:div>
        <w:div w:id="1084180641">
          <w:marLeft w:val="0"/>
          <w:marRight w:val="0"/>
          <w:marTop w:val="0"/>
          <w:marBottom w:val="0"/>
          <w:divBdr>
            <w:top w:val="none" w:sz="0" w:space="0" w:color="auto"/>
            <w:left w:val="none" w:sz="0" w:space="0" w:color="auto"/>
            <w:bottom w:val="none" w:sz="0" w:space="0" w:color="auto"/>
            <w:right w:val="none" w:sz="0" w:space="0" w:color="auto"/>
          </w:divBdr>
        </w:div>
        <w:div w:id="1641108399">
          <w:marLeft w:val="0"/>
          <w:marRight w:val="0"/>
          <w:marTop w:val="0"/>
          <w:marBottom w:val="0"/>
          <w:divBdr>
            <w:top w:val="none" w:sz="0" w:space="0" w:color="auto"/>
            <w:left w:val="none" w:sz="0" w:space="0" w:color="auto"/>
            <w:bottom w:val="none" w:sz="0" w:space="0" w:color="auto"/>
            <w:right w:val="none" w:sz="0" w:space="0" w:color="auto"/>
          </w:divBdr>
        </w:div>
        <w:div w:id="2090345143">
          <w:marLeft w:val="0"/>
          <w:marRight w:val="0"/>
          <w:marTop w:val="0"/>
          <w:marBottom w:val="0"/>
          <w:divBdr>
            <w:top w:val="none" w:sz="0" w:space="0" w:color="auto"/>
            <w:left w:val="none" w:sz="0" w:space="0" w:color="auto"/>
            <w:bottom w:val="none" w:sz="0" w:space="0" w:color="auto"/>
            <w:right w:val="none" w:sz="0" w:space="0" w:color="auto"/>
          </w:divBdr>
        </w:div>
        <w:div w:id="1688675849">
          <w:marLeft w:val="0"/>
          <w:marRight w:val="0"/>
          <w:marTop w:val="0"/>
          <w:marBottom w:val="0"/>
          <w:divBdr>
            <w:top w:val="none" w:sz="0" w:space="0" w:color="auto"/>
            <w:left w:val="none" w:sz="0" w:space="0" w:color="auto"/>
            <w:bottom w:val="none" w:sz="0" w:space="0" w:color="auto"/>
            <w:right w:val="none" w:sz="0" w:space="0" w:color="auto"/>
          </w:divBdr>
        </w:div>
        <w:div w:id="1028218841">
          <w:marLeft w:val="0"/>
          <w:marRight w:val="0"/>
          <w:marTop w:val="0"/>
          <w:marBottom w:val="0"/>
          <w:divBdr>
            <w:top w:val="none" w:sz="0" w:space="0" w:color="auto"/>
            <w:left w:val="none" w:sz="0" w:space="0" w:color="auto"/>
            <w:bottom w:val="none" w:sz="0" w:space="0" w:color="auto"/>
            <w:right w:val="none" w:sz="0" w:space="0" w:color="auto"/>
          </w:divBdr>
        </w:div>
      </w:divsChild>
    </w:div>
    <w:div w:id="173673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sustainabledevelopment.un.org/content/documents/1322HLPF_Brief_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1C6A7-9A1D-4CAF-A12C-656077A5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5293</Words>
  <Characters>30173</Characters>
  <Application>Microsoft Office Word</Application>
  <DocSecurity>0</DocSecurity>
  <Lines>251</Lines>
  <Paragraphs>70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KTH</Company>
  <LinksUpToDate>false</LinksUpToDate>
  <CharactersWithSpaces>35396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adm.howells</dc:creator>
  <cp:lastModifiedBy>lipponen</cp:lastModifiedBy>
  <cp:revision>8</cp:revision>
  <cp:lastPrinted>2015-04-23T10:31:00Z</cp:lastPrinted>
  <dcterms:created xsi:type="dcterms:W3CDTF">2015-04-23T10:06:00Z</dcterms:created>
  <dcterms:modified xsi:type="dcterms:W3CDTF">2015-04-24T16:09:00Z</dcterms:modified>
</cp:coreProperties>
</file>