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3B46B4"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9841A9" w:rsidRDefault="009E6CB7" w:rsidP="00B20551">
            <w:pPr>
              <w:spacing w:after="80"/>
            </w:pPr>
          </w:p>
        </w:tc>
        <w:tc>
          <w:tcPr>
            <w:tcW w:w="2268" w:type="dxa"/>
            <w:tcBorders>
              <w:bottom w:val="single" w:sz="4" w:space="0" w:color="auto"/>
            </w:tcBorders>
            <w:vAlign w:val="bottom"/>
          </w:tcPr>
          <w:p w14:paraId="2E2B24DE" w14:textId="77777777" w:rsidR="009E6CB7" w:rsidRPr="003B46B4" w:rsidRDefault="009E6CB7" w:rsidP="00B20551">
            <w:pPr>
              <w:spacing w:after="80" w:line="300" w:lineRule="exact"/>
              <w:rPr>
                <w:b/>
                <w:sz w:val="24"/>
                <w:szCs w:val="24"/>
              </w:rPr>
            </w:pPr>
            <w:r w:rsidRPr="003B46B4">
              <w:rPr>
                <w:sz w:val="28"/>
                <w:szCs w:val="28"/>
              </w:rPr>
              <w:t>United Nations</w:t>
            </w:r>
          </w:p>
        </w:tc>
        <w:tc>
          <w:tcPr>
            <w:tcW w:w="6095" w:type="dxa"/>
            <w:gridSpan w:val="2"/>
            <w:tcBorders>
              <w:bottom w:val="single" w:sz="4" w:space="0" w:color="auto"/>
            </w:tcBorders>
            <w:vAlign w:val="bottom"/>
          </w:tcPr>
          <w:p w14:paraId="48323004" w14:textId="77777777" w:rsidR="009E6CB7" w:rsidRPr="003B46B4" w:rsidRDefault="009014D8" w:rsidP="00B20551">
            <w:pPr>
              <w:spacing w:line="240" w:lineRule="auto"/>
              <w:jc w:val="right"/>
            </w:pPr>
            <w:r w:rsidRPr="003B46B4">
              <w:rPr>
                <w:sz w:val="28"/>
                <w:szCs w:val="28"/>
              </w:rPr>
              <w:t>ECE</w:t>
            </w:r>
            <w:r w:rsidRPr="003B46B4">
              <w:t>/TRANS/WP.29/GRVA/</w:t>
            </w:r>
            <w:r w:rsidR="005E4920" w:rsidRPr="003B46B4">
              <w:t>5</w:t>
            </w:r>
          </w:p>
        </w:tc>
      </w:tr>
      <w:tr w:rsidR="00877D68" w:rsidRPr="003B46B4"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3B46B4" w:rsidRDefault="00686A48" w:rsidP="00B20551">
            <w:pPr>
              <w:spacing w:before="120"/>
            </w:pPr>
            <w:r w:rsidRPr="003B46B4">
              <w:rPr>
                <w:noProof/>
                <w:lang w:val="de-DE" w:eastAsia="de-DE"/>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3B46B4" w:rsidRDefault="009E6CB7" w:rsidP="00B20551">
            <w:pPr>
              <w:spacing w:before="120" w:line="420" w:lineRule="exact"/>
              <w:rPr>
                <w:sz w:val="40"/>
                <w:szCs w:val="40"/>
              </w:rPr>
            </w:pPr>
            <w:r w:rsidRPr="003B46B4">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3B46B4" w:rsidRDefault="009014D8" w:rsidP="009014D8">
            <w:pPr>
              <w:spacing w:before="240" w:line="240" w:lineRule="exact"/>
            </w:pPr>
            <w:r w:rsidRPr="003B46B4">
              <w:t>Distr.: General</w:t>
            </w:r>
          </w:p>
          <w:p w14:paraId="49B2BEB0" w14:textId="2AE2B53F" w:rsidR="009014D8" w:rsidRPr="003B46B4" w:rsidRDefault="00CA2441" w:rsidP="009014D8">
            <w:pPr>
              <w:spacing w:line="240" w:lineRule="exact"/>
            </w:pPr>
            <w:r>
              <w:t>28</w:t>
            </w:r>
            <w:r w:rsidRPr="003B46B4">
              <w:t xml:space="preserve"> </w:t>
            </w:r>
            <w:r>
              <w:t>April</w:t>
            </w:r>
            <w:r w:rsidRPr="003B46B4">
              <w:t xml:space="preserve"> </w:t>
            </w:r>
            <w:r w:rsidR="009014D8" w:rsidRPr="003B46B4">
              <w:t>20</w:t>
            </w:r>
            <w:r w:rsidR="005E4920" w:rsidRPr="003B46B4">
              <w:t>20</w:t>
            </w:r>
          </w:p>
          <w:p w14:paraId="694A423F" w14:textId="77777777" w:rsidR="009014D8" w:rsidRPr="003B46B4" w:rsidRDefault="009014D8" w:rsidP="009014D8">
            <w:pPr>
              <w:spacing w:line="240" w:lineRule="exact"/>
            </w:pPr>
          </w:p>
          <w:p w14:paraId="60DC62B2" w14:textId="77777777" w:rsidR="009E6CB7" w:rsidRPr="003B46B4" w:rsidRDefault="009014D8" w:rsidP="005B3D52">
            <w:r w:rsidRPr="003B46B4">
              <w:t>Original: English</w:t>
            </w:r>
          </w:p>
        </w:tc>
      </w:tr>
    </w:tbl>
    <w:p w14:paraId="384F492E" w14:textId="161E2586" w:rsidR="009014D8" w:rsidRPr="003B46B4" w:rsidRDefault="009014D8" w:rsidP="009014D8">
      <w:pPr>
        <w:spacing w:before="120"/>
        <w:rPr>
          <w:b/>
          <w:sz w:val="28"/>
          <w:szCs w:val="28"/>
        </w:rPr>
      </w:pPr>
      <w:r w:rsidRPr="003B46B4">
        <w:rPr>
          <w:b/>
          <w:sz w:val="28"/>
          <w:szCs w:val="28"/>
        </w:rPr>
        <w:t>Economic Commission for Europe</w:t>
      </w:r>
    </w:p>
    <w:p w14:paraId="54B73457" w14:textId="77777777" w:rsidR="009014D8" w:rsidRPr="003B46B4" w:rsidRDefault="009014D8" w:rsidP="009014D8">
      <w:pPr>
        <w:spacing w:before="120"/>
        <w:rPr>
          <w:sz w:val="28"/>
          <w:szCs w:val="28"/>
        </w:rPr>
      </w:pPr>
      <w:r w:rsidRPr="003B46B4">
        <w:rPr>
          <w:sz w:val="28"/>
          <w:szCs w:val="28"/>
        </w:rPr>
        <w:t>Inland Transport Committee</w:t>
      </w:r>
    </w:p>
    <w:p w14:paraId="135FDB27" w14:textId="77777777" w:rsidR="009014D8" w:rsidRPr="003B46B4" w:rsidRDefault="009014D8" w:rsidP="009014D8">
      <w:pPr>
        <w:spacing w:before="120" w:after="120" w:line="240" w:lineRule="auto"/>
        <w:rPr>
          <w:b/>
          <w:sz w:val="24"/>
          <w:szCs w:val="24"/>
        </w:rPr>
      </w:pPr>
      <w:r w:rsidRPr="003B46B4">
        <w:rPr>
          <w:b/>
          <w:sz w:val="24"/>
          <w:szCs w:val="24"/>
        </w:rPr>
        <w:t>World Forum for Harmonization of Vehicle Regulations</w:t>
      </w:r>
    </w:p>
    <w:p w14:paraId="5F673012" w14:textId="77777777" w:rsidR="009014D8" w:rsidRPr="003B46B4" w:rsidRDefault="009014D8" w:rsidP="009014D8">
      <w:pPr>
        <w:spacing w:after="120" w:line="240" w:lineRule="auto"/>
        <w:rPr>
          <w:b/>
        </w:rPr>
      </w:pPr>
      <w:r w:rsidRPr="003B46B4">
        <w:rPr>
          <w:b/>
        </w:rPr>
        <w:t xml:space="preserve">Working Party on </w:t>
      </w:r>
      <w:bookmarkStart w:id="0" w:name="_Hlk524940435"/>
      <w:r w:rsidRPr="003B46B4">
        <w:rPr>
          <w:b/>
        </w:rPr>
        <w:t>Automated/Autonomous and Connected Vehicles</w:t>
      </w:r>
      <w:bookmarkEnd w:id="0"/>
    </w:p>
    <w:p w14:paraId="14AC18A1" w14:textId="77777777" w:rsidR="009014D8" w:rsidRPr="003B46B4" w:rsidRDefault="005E4920" w:rsidP="009014D8">
      <w:pPr>
        <w:rPr>
          <w:b/>
        </w:rPr>
      </w:pPr>
      <w:r w:rsidRPr="003B46B4">
        <w:rPr>
          <w:b/>
        </w:rPr>
        <w:t>Fifth</w:t>
      </w:r>
      <w:r w:rsidR="009014D8" w:rsidRPr="003B46B4">
        <w:rPr>
          <w:b/>
        </w:rPr>
        <w:t xml:space="preserve"> session</w:t>
      </w:r>
    </w:p>
    <w:p w14:paraId="29399628" w14:textId="77777777" w:rsidR="009014D8" w:rsidRPr="003B46B4" w:rsidRDefault="009014D8" w:rsidP="009014D8">
      <w:pPr>
        <w:rPr>
          <w:bCs/>
        </w:rPr>
      </w:pPr>
      <w:r w:rsidRPr="003B46B4">
        <w:rPr>
          <w:bCs/>
        </w:rPr>
        <w:t xml:space="preserve">Geneva, </w:t>
      </w:r>
      <w:r w:rsidR="005E4920" w:rsidRPr="003B46B4">
        <w:rPr>
          <w:bCs/>
        </w:rPr>
        <w:t>10</w:t>
      </w:r>
      <w:r w:rsidR="00805008" w:rsidRPr="003B46B4">
        <w:rPr>
          <w:bCs/>
        </w:rPr>
        <w:t>-</w:t>
      </w:r>
      <w:r w:rsidR="005E4920" w:rsidRPr="003B46B4">
        <w:rPr>
          <w:bCs/>
        </w:rPr>
        <w:t>14</w:t>
      </w:r>
      <w:r w:rsidRPr="003B46B4">
        <w:rPr>
          <w:bCs/>
        </w:rPr>
        <w:t xml:space="preserve"> </w:t>
      </w:r>
      <w:r w:rsidR="005E4920" w:rsidRPr="003B46B4">
        <w:rPr>
          <w:bCs/>
        </w:rPr>
        <w:t>February</w:t>
      </w:r>
      <w:r w:rsidRPr="003B46B4">
        <w:rPr>
          <w:bCs/>
        </w:rPr>
        <w:t xml:space="preserve"> 20</w:t>
      </w:r>
      <w:r w:rsidR="005E4920" w:rsidRPr="003B46B4">
        <w:rPr>
          <w:bCs/>
        </w:rPr>
        <w:t>20</w:t>
      </w:r>
    </w:p>
    <w:p w14:paraId="214242D1" w14:textId="4FA77315" w:rsidR="009014D8" w:rsidRPr="003B46B4" w:rsidRDefault="009014D8" w:rsidP="009014D8">
      <w:pPr>
        <w:pStyle w:val="HChG"/>
      </w:pPr>
      <w:r w:rsidRPr="003B46B4">
        <w:tab/>
      </w:r>
      <w:r w:rsidRPr="003B46B4">
        <w:tab/>
        <w:t xml:space="preserve">Report of the Working Party on Automated/Autonomous and Connected Vehicles on its </w:t>
      </w:r>
      <w:r w:rsidR="00AF1266">
        <w:t>fifth</w:t>
      </w:r>
      <w:r w:rsidRPr="003B46B4">
        <w:t xml:space="preserve"> session</w:t>
      </w:r>
    </w:p>
    <w:p w14:paraId="060A0DF1" w14:textId="77777777" w:rsidR="00CC20E7" w:rsidRPr="00F33242" w:rsidRDefault="00CC20E7" w:rsidP="003E6719">
      <w:pPr>
        <w:spacing w:after="120"/>
        <w:rPr>
          <w:sz w:val="28"/>
        </w:rPr>
      </w:pPr>
      <w:r w:rsidRPr="00F33242">
        <w:rPr>
          <w:sz w:val="28"/>
        </w:rPr>
        <w:t>Contents</w:t>
      </w:r>
    </w:p>
    <w:p w14:paraId="4AC58B00" w14:textId="77777777" w:rsidR="00CC20E7" w:rsidRPr="00F33242" w:rsidRDefault="00CC20E7" w:rsidP="003E6719">
      <w:pPr>
        <w:tabs>
          <w:tab w:val="right" w:pos="8929"/>
          <w:tab w:val="right" w:pos="9638"/>
        </w:tabs>
        <w:spacing w:after="120"/>
        <w:ind w:left="283"/>
        <w:rPr>
          <w:i/>
          <w:sz w:val="18"/>
        </w:rPr>
      </w:pPr>
      <w:r w:rsidRPr="00F33242">
        <w:rPr>
          <w:i/>
          <w:sz w:val="18"/>
        </w:rPr>
        <w:tab/>
        <w:t>Paragraphs</w:t>
      </w:r>
      <w:r w:rsidRPr="00F33242">
        <w:rPr>
          <w:i/>
          <w:sz w:val="18"/>
        </w:rPr>
        <w:tab/>
        <w:t>Page</w:t>
      </w:r>
    </w:p>
    <w:p w14:paraId="17725E89" w14:textId="1AA45E89" w:rsidR="00605086" w:rsidRPr="00F33242" w:rsidRDefault="00605086" w:rsidP="00605086">
      <w:pPr>
        <w:tabs>
          <w:tab w:val="right" w:pos="850"/>
          <w:tab w:val="left" w:pos="1134"/>
          <w:tab w:val="left" w:pos="1559"/>
          <w:tab w:val="left" w:pos="1984"/>
          <w:tab w:val="left" w:leader="dot" w:pos="7654"/>
          <w:tab w:val="right" w:pos="8929"/>
          <w:tab w:val="right" w:pos="9638"/>
        </w:tabs>
        <w:spacing w:after="80"/>
      </w:pPr>
      <w:r w:rsidRPr="00F33242">
        <w:tab/>
        <w:t>I.</w:t>
      </w:r>
      <w:r w:rsidRPr="00F33242">
        <w:tab/>
        <w:t xml:space="preserve">Attendance </w:t>
      </w:r>
      <w:r w:rsidR="002F49C2" w:rsidRPr="00F33242">
        <w:t>and opening</w:t>
      </w:r>
      <w:r w:rsidRPr="00F33242">
        <w:tab/>
      </w:r>
      <w:r w:rsidRPr="00F33242">
        <w:tab/>
        <w:t>1</w:t>
      </w:r>
      <w:r w:rsidR="00FB4229" w:rsidRPr="00F33242">
        <w:t>-2</w:t>
      </w:r>
      <w:r w:rsidRPr="00F33242">
        <w:tab/>
      </w:r>
      <w:r w:rsidR="00F400DB" w:rsidRPr="00F33242">
        <w:t>3</w:t>
      </w:r>
    </w:p>
    <w:p w14:paraId="19A177F4" w14:textId="24388B51"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F33242">
        <w:tab/>
      </w:r>
      <w:r w:rsidRPr="003B46B4">
        <w:t>II.</w:t>
      </w:r>
      <w:r w:rsidRPr="003B46B4">
        <w:tab/>
        <w:t>Adoption of the agenda (agenda item 1)</w:t>
      </w:r>
      <w:r w:rsidRPr="003B46B4">
        <w:tab/>
      </w:r>
      <w:r w:rsidRPr="003B46B4">
        <w:tab/>
      </w:r>
      <w:r w:rsidR="00FB4229" w:rsidRPr="003B46B4">
        <w:t>3-4</w:t>
      </w:r>
      <w:r w:rsidRPr="003B46B4">
        <w:tab/>
      </w:r>
      <w:r w:rsidR="00F400DB" w:rsidRPr="003B46B4">
        <w:t>3</w:t>
      </w:r>
    </w:p>
    <w:p w14:paraId="6283785F" w14:textId="08E8DA7B"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III.</w:t>
      </w:r>
      <w:r w:rsidRPr="003B46B4">
        <w:tab/>
        <w:t xml:space="preserve">Highlights of the </w:t>
      </w:r>
      <w:r w:rsidR="005E4920" w:rsidRPr="003B46B4">
        <w:t>November</w:t>
      </w:r>
      <w:r w:rsidRPr="003B46B4">
        <w:t xml:space="preserve"> 20</w:t>
      </w:r>
      <w:r w:rsidR="005E4920" w:rsidRPr="003B46B4">
        <w:t>19</w:t>
      </w:r>
      <w:r w:rsidRPr="003B46B4">
        <w:t xml:space="preserve"> session of WP.29 (agenda item 2)</w:t>
      </w:r>
      <w:r w:rsidRPr="003B46B4">
        <w:tab/>
      </w:r>
      <w:r w:rsidRPr="003B46B4">
        <w:tab/>
      </w:r>
      <w:r w:rsidR="00FB4229" w:rsidRPr="003B46B4">
        <w:t>5</w:t>
      </w:r>
      <w:r w:rsidRPr="003B46B4">
        <w:tab/>
      </w:r>
      <w:r w:rsidR="00F400DB" w:rsidRPr="003B46B4">
        <w:t>3</w:t>
      </w:r>
    </w:p>
    <w:p w14:paraId="68ADBF35" w14:textId="6126DE2E"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IV.</w:t>
      </w:r>
      <w:r w:rsidRPr="003B46B4">
        <w:tab/>
      </w:r>
      <w:r w:rsidR="008E0F1E" w:rsidRPr="003B46B4">
        <w:t>Exchange of views on guidelines and relevant national activities</w:t>
      </w:r>
      <w:r w:rsidRPr="003B46B4">
        <w:t xml:space="preserve"> (agenda item 3)</w:t>
      </w:r>
      <w:r w:rsidRPr="003B46B4">
        <w:tab/>
      </w:r>
      <w:r w:rsidRPr="003B46B4">
        <w:tab/>
      </w:r>
      <w:r w:rsidR="00FB4229" w:rsidRPr="003B46B4">
        <w:t>6-</w:t>
      </w:r>
      <w:r w:rsidR="00C335D7" w:rsidRPr="003B46B4">
        <w:t>7</w:t>
      </w:r>
      <w:r w:rsidRPr="003B46B4">
        <w:tab/>
      </w:r>
      <w:r w:rsidR="00C335D7" w:rsidRPr="003B46B4">
        <w:t>4</w:t>
      </w:r>
    </w:p>
    <w:p w14:paraId="6C8D4744" w14:textId="646A5608" w:rsidR="008E0F1E"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008E0F1E" w:rsidRPr="003B46B4">
        <w:t>V.</w:t>
      </w:r>
      <w:r w:rsidR="008E0F1E" w:rsidRPr="003B46B4">
        <w:tab/>
        <w:t>Automated/autonomous and connected vehicles (agenda item 4)</w:t>
      </w:r>
      <w:r w:rsidR="008E0F1E" w:rsidRPr="003B46B4">
        <w:tab/>
      </w:r>
      <w:r w:rsidR="008E0F1E" w:rsidRPr="003B46B4">
        <w:tab/>
      </w:r>
      <w:r w:rsidR="00C335D7" w:rsidRPr="003B46B4">
        <w:t>8</w:t>
      </w:r>
      <w:r w:rsidR="00933E87" w:rsidRPr="003B46B4">
        <w:t>-</w:t>
      </w:r>
      <w:r w:rsidR="009B17E9" w:rsidRPr="003B46B4">
        <w:t>24</w:t>
      </w:r>
      <w:r w:rsidR="008E0F1E" w:rsidRPr="003B46B4">
        <w:tab/>
      </w:r>
      <w:r w:rsidR="00F400DB" w:rsidRPr="003B46B4">
        <w:t>4</w:t>
      </w:r>
    </w:p>
    <w:p w14:paraId="02F3F4F1" w14:textId="09D8FE1D" w:rsidR="005E4920"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r>
      <w:r w:rsidR="005E4920" w:rsidRPr="003B46B4">
        <w:t>Deliverables</w:t>
      </w:r>
      <w:r w:rsidRPr="003B46B4">
        <w:t xml:space="preserve"> of the Informal Working Group on </w:t>
      </w:r>
      <w:r w:rsidR="005E4920" w:rsidRPr="003B46B4">
        <w:t xml:space="preserve">Automatically Commanded </w:t>
      </w:r>
      <w:r w:rsidR="005E4920" w:rsidRPr="003B46B4">
        <w:br/>
      </w:r>
      <w:r w:rsidR="005E4920" w:rsidRPr="003B46B4">
        <w:tab/>
      </w:r>
      <w:r w:rsidR="005E4920" w:rsidRPr="003B46B4">
        <w:tab/>
      </w:r>
      <w:r w:rsidR="005E4920" w:rsidRPr="003B46B4">
        <w:tab/>
        <w:t>Steering Function</w:t>
      </w:r>
      <w:r w:rsidR="005E4920" w:rsidRPr="003B46B4">
        <w:tab/>
      </w:r>
      <w:r w:rsidR="00933E87" w:rsidRPr="003B46B4">
        <w:tab/>
      </w:r>
      <w:r w:rsidR="00C335D7" w:rsidRPr="003B46B4">
        <w:t>8</w:t>
      </w:r>
      <w:r w:rsidR="00933E87" w:rsidRPr="003B46B4">
        <w:t>-</w:t>
      </w:r>
      <w:r w:rsidR="00C335D7" w:rsidRPr="003B46B4">
        <w:t>17</w:t>
      </w:r>
      <w:r w:rsidR="00933E87" w:rsidRPr="003B46B4">
        <w:tab/>
      </w:r>
      <w:r w:rsidR="009B17E9" w:rsidRPr="003B46B4">
        <w:t>4</w:t>
      </w:r>
    </w:p>
    <w:p w14:paraId="64087121" w14:textId="33D7BAEE" w:rsidR="008E0F1E" w:rsidRPr="003B46B4" w:rsidRDefault="005E4920"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t xml:space="preserve">Deliverables of the Informal Working Group on </w:t>
      </w:r>
      <w:r w:rsidR="008E0F1E" w:rsidRPr="003B46B4">
        <w:t>Functional Requirements for</w:t>
      </w:r>
      <w:r w:rsidR="008E0F1E" w:rsidRPr="003B46B4">
        <w:br/>
      </w:r>
      <w:r w:rsidR="008E0F1E" w:rsidRPr="003B46B4">
        <w:tab/>
      </w:r>
      <w:r w:rsidR="008E0F1E" w:rsidRPr="003B46B4">
        <w:tab/>
      </w:r>
      <w:r w:rsidR="008E0F1E" w:rsidRPr="003B46B4">
        <w:tab/>
        <w:t>Automated and Autonomous Vehicles</w:t>
      </w:r>
      <w:r w:rsidR="008E0F1E" w:rsidRPr="003B46B4">
        <w:tab/>
      </w:r>
      <w:r w:rsidR="000065A5" w:rsidRPr="003B46B4">
        <w:tab/>
      </w:r>
      <w:r w:rsidR="00C335D7" w:rsidRPr="003B46B4">
        <w:t>18</w:t>
      </w:r>
      <w:r w:rsidR="000065A5" w:rsidRPr="003B46B4">
        <w:t>-</w:t>
      </w:r>
      <w:r w:rsidR="00C335D7" w:rsidRPr="003B46B4">
        <w:t>20</w:t>
      </w:r>
      <w:r w:rsidR="008E0F1E" w:rsidRPr="003B46B4">
        <w:tab/>
      </w:r>
      <w:r w:rsidR="00C335D7" w:rsidRPr="003B46B4">
        <w:t>5</w:t>
      </w:r>
    </w:p>
    <w:p w14:paraId="32E8E5F1" w14:textId="6CA8126F"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r>
      <w:r w:rsidR="005E4920" w:rsidRPr="003B46B4">
        <w:t>C</w:t>
      </w:r>
      <w:r w:rsidRPr="003B46B4">
        <w:t>.</w:t>
      </w:r>
      <w:r w:rsidRPr="003B46B4">
        <w:tab/>
      </w:r>
      <w:r w:rsidR="00933E87" w:rsidRPr="003B46B4">
        <w:t xml:space="preserve">Deliverables </w:t>
      </w:r>
      <w:r w:rsidRPr="003B46B4">
        <w:t xml:space="preserve">of the Informal Working Group on Validation Methods for </w:t>
      </w:r>
      <w:r w:rsidRPr="003B46B4">
        <w:br/>
      </w:r>
      <w:r w:rsidRPr="003B46B4">
        <w:tab/>
      </w:r>
      <w:r w:rsidRPr="003B46B4">
        <w:tab/>
      </w:r>
      <w:r w:rsidRPr="003B46B4">
        <w:tab/>
        <w:t>Automated Driving</w:t>
      </w:r>
      <w:r w:rsidRPr="003B46B4">
        <w:tab/>
      </w:r>
      <w:r w:rsidRPr="003B46B4">
        <w:tab/>
      </w:r>
      <w:r w:rsidR="00C335D7" w:rsidRPr="003B46B4">
        <w:t>21</w:t>
      </w:r>
      <w:r w:rsidR="000065A5" w:rsidRPr="003B46B4">
        <w:t>-</w:t>
      </w:r>
      <w:r w:rsidR="00C335D7" w:rsidRPr="003B46B4">
        <w:t>22</w:t>
      </w:r>
      <w:r w:rsidRPr="003B46B4">
        <w:tab/>
      </w:r>
      <w:r w:rsidR="00C335D7" w:rsidRPr="003B46B4">
        <w:t>6</w:t>
      </w:r>
    </w:p>
    <w:p w14:paraId="2BCA2F0F" w14:textId="6C87CCCA" w:rsidR="008E0F1E" w:rsidRPr="003B46B4" w:rsidRDefault="008E0F1E" w:rsidP="005E4920">
      <w:pPr>
        <w:tabs>
          <w:tab w:val="right" w:pos="850"/>
          <w:tab w:val="left" w:pos="1134"/>
          <w:tab w:val="left" w:pos="1559"/>
          <w:tab w:val="left" w:pos="1984"/>
          <w:tab w:val="left" w:leader="dot" w:pos="7654"/>
          <w:tab w:val="right" w:pos="8929"/>
          <w:tab w:val="right" w:pos="9638"/>
        </w:tabs>
        <w:spacing w:after="80"/>
      </w:pPr>
      <w:r w:rsidRPr="003B46B4">
        <w:tab/>
      </w:r>
      <w:r w:rsidRPr="003B46B4">
        <w:tab/>
        <w:t>D.</w:t>
      </w:r>
      <w:r w:rsidRPr="003B46B4">
        <w:tab/>
      </w:r>
      <w:r w:rsidR="00933E87" w:rsidRPr="003B46B4">
        <w:t xml:space="preserve">Deliverables </w:t>
      </w:r>
      <w:r w:rsidRPr="003B46B4">
        <w:t xml:space="preserve">of the Informal Working Group on Event Data Recorder / Data </w:t>
      </w:r>
      <w:r w:rsidR="00933E87" w:rsidRPr="003B46B4">
        <w:br/>
      </w:r>
      <w:r w:rsidR="00933E87" w:rsidRPr="003B46B4">
        <w:tab/>
      </w:r>
      <w:r w:rsidR="00933E87" w:rsidRPr="003B46B4">
        <w:tab/>
      </w:r>
      <w:r w:rsidR="00933E87" w:rsidRPr="003B46B4">
        <w:tab/>
      </w:r>
      <w:r w:rsidRPr="003B46B4">
        <w:t>Storage Systems for Automated Driving</w:t>
      </w:r>
      <w:r w:rsidRPr="003B46B4">
        <w:tab/>
      </w:r>
      <w:r w:rsidRPr="003B46B4">
        <w:tab/>
      </w:r>
      <w:r w:rsidR="00C335D7" w:rsidRPr="003B46B4">
        <w:t>23</w:t>
      </w:r>
      <w:r w:rsidR="000065A5" w:rsidRPr="003B46B4">
        <w:t>-</w:t>
      </w:r>
      <w:r w:rsidR="00C335D7" w:rsidRPr="003B46B4">
        <w:t>24</w:t>
      </w:r>
      <w:r w:rsidRPr="003B46B4">
        <w:tab/>
      </w:r>
      <w:r w:rsidR="00C335D7" w:rsidRPr="003B46B4">
        <w:t>6</w:t>
      </w:r>
    </w:p>
    <w:p w14:paraId="067C2A7E" w14:textId="20676671" w:rsidR="00605086"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00605086" w:rsidRPr="003B46B4">
        <w:t>V</w:t>
      </w:r>
      <w:r w:rsidRPr="003B46B4">
        <w:t>I</w:t>
      </w:r>
      <w:r w:rsidR="00605086" w:rsidRPr="003B46B4">
        <w:t>.</w:t>
      </w:r>
      <w:r w:rsidR="00605086" w:rsidRPr="003B46B4">
        <w:tab/>
        <w:t>Connect</w:t>
      </w:r>
      <w:r w:rsidR="005E4920" w:rsidRPr="003B46B4">
        <w:t>ed vehicles</w:t>
      </w:r>
      <w:r w:rsidR="00605086" w:rsidRPr="003B46B4">
        <w:t xml:space="preserve"> (agenda item </w:t>
      </w:r>
      <w:r w:rsidRPr="003B46B4">
        <w:t>5</w:t>
      </w:r>
      <w:r w:rsidR="00605086" w:rsidRPr="003B46B4">
        <w:t>)</w:t>
      </w:r>
      <w:r w:rsidR="00605086" w:rsidRPr="003B46B4">
        <w:tab/>
      </w:r>
      <w:r w:rsidR="00605086" w:rsidRPr="003B46B4">
        <w:tab/>
      </w:r>
      <w:r w:rsidR="00C335D7" w:rsidRPr="003B46B4">
        <w:t>25</w:t>
      </w:r>
      <w:r w:rsidR="00605086" w:rsidRPr="003B46B4">
        <w:t>-</w:t>
      </w:r>
      <w:r w:rsidR="00C335D7" w:rsidRPr="003B46B4">
        <w:t>42</w:t>
      </w:r>
      <w:r w:rsidR="00605086" w:rsidRPr="003B46B4">
        <w:tab/>
      </w:r>
      <w:r w:rsidR="00C335D7" w:rsidRPr="003B46B4">
        <w:t>6</w:t>
      </w:r>
    </w:p>
    <w:p w14:paraId="6476E7A8" w14:textId="7B243AEA"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t>Cyber security and data protection</w:t>
      </w:r>
      <w:r w:rsidR="005E4920" w:rsidRPr="003B46B4">
        <w:t xml:space="preserve"> as well as software updates</w:t>
      </w:r>
      <w:r w:rsidRPr="003B46B4">
        <w:tab/>
      </w:r>
      <w:r w:rsidRPr="003B46B4">
        <w:tab/>
      </w:r>
      <w:r w:rsidR="00C335D7" w:rsidRPr="003B46B4">
        <w:t>25</w:t>
      </w:r>
      <w:r w:rsidRPr="003B46B4">
        <w:t>-</w:t>
      </w:r>
      <w:r w:rsidR="00C335D7" w:rsidRPr="003B46B4">
        <w:t>39</w:t>
      </w:r>
      <w:r w:rsidRPr="003B46B4">
        <w:tab/>
      </w:r>
      <w:r w:rsidR="00C335D7" w:rsidRPr="003B46B4">
        <w:t>6</w:t>
      </w:r>
    </w:p>
    <w:p w14:paraId="40A2079A" w14:textId="07CEA72D"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r>
      <w:r w:rsidR="005E4920" w:rsidRPr="003B46B4">
        <w:t xml:space="preserve">Legal considerations regarding technical provisions over the vehicle </w:t>
      </w:r>
      <w:r w:rsidR="005E4920" w:rsidRPr="003B46B4">
        <w:br/>
      </w:r>
      <w:r w:rsidR="005E4920" w:rsidRPr="003B46B4">
        <w:tab/>
      </w:r>
      <w:r w:rsidR="005E4920" w:rsidRPr="003B46B4">
        <w:tab/>
      </w:r>
      <w:r w:rsidR="005E4920" w:rsidRPr="003B46B4">
        <w:tab/>
        <w:t>lifetime</w:t>
      </w:r>
      <w:r w:rsidRPr="003B46B4">
        <w:tab/>
      </w:r>
      <w:r w:rsidRPr="003B46B4">
        <w:tab/>
      </w:r>
      <w:r w:rsidR="00C335D7" w:rsidRPr="003B46B4">
        <w:t>40</w:t>
      </w:r>
      <w:r w:rsidR="00933E87" w:rsidRPr="003B46B4">
        <w:t>-</w:t>
      </w:r>
      <w:r w:rsidR="00C335D7" w:rsidRPr="003B46B4">
        <w:t>41</w:t>
      </w:r>
      <w:r w:rsidRPr="003B46B4">
        <w:tab/>
      </w:r>
      <w:r w:rsidR="00C335D7" w:rsidRPr="003B46B4">
        <w:t>8</w:t>
      </w:r>
    </w:p>
    <w:p w14:paraId="230A642E" w14:textId="1409EDAE"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C.</w:t>
      </w:r>
      <w:r w:rsidRPr="003B46B4">
        <w:tab/>
        <w:t>Other business</w:t>
      </w:r>
      <w:r w:rsidRPr="003B46B4">
        <w:tab/>
      </w:r>
      <w:r w:rsidRPr="003B46B4">
        <w:tab/>
      </w:r>
      <w:r w:rsidR="00C335D7" w:rsidRPr="003B46B4">
        <w:t>42</w:t>
      </w:r>
      <w:r w:rsidRPr="003B46B4">
        <w:tab/>
      </w:r>
      <w:r w:rsidR="00C335D7" w:rsidRPr="003B46B4">
        <w:t>8</w:t>
      </w:r>
    </w:p>
    <w:p w14:paraId="60B20C41" w14:textId="668AAA2D"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VI</w:t>
      </w:r>
      <w:r w:rsidR="008E0F1E" w:rsidRPr="003B46B4">
        <w:t>I</w:t>
      </w:r>
      <w:r w:rsidRPr="003B46B4">
        <w:t>.</w:t>
      </w:r>
      <w:r w:rsidRPr="003B46B4">
        <w:tab/>
      </w:r>
      <w:r w:rsidR="008E0F1E" w:rsidRPr="003B46B4">
        <w:t>UN Regulation No. 79</w:t>
      </w:r>
      <w:r w:rsidRPr="003B46B4">
        <w:t xml:space="preserve"> </w:t>
      </w:r>
      <w:r w:rsidR="005E4920" w:rsidRPr="003B46B4">
        <w:t xml:space="preserve">(Steering equipment) </w:t>
      </w:r>
      <w:r w:rsidRPr="003B46B4">
        <w:t xml:space="preserve">(agenda item </w:t>
      </w:r>
      <w:r w:rsidR="008E0F1E" w:rsidRPr="003B46B4">
        <w:t>6</w:t>
      </w:r>
      <w:r w:rsidRPr="003B46B4">
        <w:t>)</w:t>
      </w:r>
      <w:r w:rsidRPr="003B46B4">
        <w:tab/>
      </w:r>
      <w:r w:rsidRPr="003B46B4">
        <w:tab/>
      </w:r>
      <w:r w:rsidR="00C335D7" w:rsidRPr="003B46B4">
        <w:t>43</w:t>
      </w:r>
      <w:r w:rsidRPr="003B46B4">
        <w:t>-</w:t>
      </w:r>
      <w:r w:rsidR="009B17E9" w:rsidRPr="003B46B4">
        <w:t>55</w:t>
      </w:r>
      <w:r w:rsidRPr="003B46B4">
        <w:tab/>
      </w:r>
      <w:r w:rsidR="00C335D7" w:rsidRPr="003B46B4">
        <w:t>8</w:t>
      </w:r>
    </w:p>
    <w:p w14:paraId="298D07C2" w14:textId="17C24CD3"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t>Automatically Commanded Steering Function</w:t>
      </w:r>
      <w:r w:rsidRPr="003B46B4">
        <w:tab/>
      </w:r>
      <w:r w:rsidRPr="003B46B4">
        <w:tab/>
      </w:r>
      <w:r w:rsidR="00C335D7" w:rsidRPr="003B46B4">
        <w:t>43</w:t>
      </w:r>
      <w:r w:rsidR="000065A5" w:rsidRPr="003B46B4">
        <w:t>-</w:t>
      </w:r>
      <w:r w:rsidR="00C335D7" w:rsidRPr="003B46B4">
        <w:t>51</w:t>
      </w:r>
      <w:r w:rsidRPr="003B46B4">
        <w:tab/>
      </w:r>
      <w:r w:rsidR="00C335D7" w:rsidRPr="003B46B4">
        <w:t>8</w:t>
      </w:r>
    </w:p>
    <w:p w14:paraId="226F77C4" w14:textId="70AF7768"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r>
      <w:r w:rsidR="005E4920" w:rsidRPr="003B46B4">
        <w:t>Steering equipment</w:t>
      </w:r>
      <w:r w:rsidRPr="003B46B4">
        <w:tab/>
      </w:r>
      <w:r w:rsidRPr="003B46B4">
        <w:tab/>
      </w:r>
      <w:r w:rsidR="00C335D7" w:rsidRPr="003B46B4">
        <w:t>52-53</w:t>
      </w:r>
      <w:r w:rsidRPr="003B46B4">
        <w:tab/>
      </w:r>
      <w:r w:rsidR="00C335D7" w:rsidRPr="003B46B4">
        <w:t>9</w:t>
      </w:r>
    </w:p>
    <w:p w14:paraId="29526F53" w14:textId="44354011"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C.</w:t>
      </w:r>
      <w:r w:rsidRPr="003B46B4">
        <w:tab/>
      </w:r>
      <w:r w:rsidR="008E0F1E" w:rsidRPr="003B46B4">
        <w:t>Remote Control Manoeuvring</w:t>
      </w:r>
      <w:r w:rsidRPr="003B46B4">
        <w:tab/>
      </w:r>
      <w:r w:rsidRPr="003B46B4">
        <w:tab/>
      </w:r>
      <w:r w:rsidR="00C335D7" w:rsidRPr="003B46B4">
        <w:t>54</w:t>
      </w:r>
      <w:r w:rsidRPr="003B46B4">
        <w:tab/>
      </w:r>
      <w:r w:rsidR="00C335D7" w:rsidRPr="003B46B4">
        <w:t>9</w:t>
      </w:r>
    </w:p>
    <w:p w14:paraId="5A8583D0" w14:textId="23E1AD9E"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D.</w:t>
      </w:r>
      <w:r w:rsidRPr="003B46B4">
        <w:tab/>
      </w:r>
      <w:r w:rsidR="008E0F1E" w:rsidRPr="003B46B4">
        <w:t>Other business</w:t>
      </w:r>
      <w:r w:rsidRPr="003B46B4">
        <w:tab/>
      </w:r>
      <w:r w:rsidRPr="003B46B4">
        <w:tab/>
      </w:r>
      <w:r w:rsidR="00C335D7" w:rsidRPr="003B46B4">
        <w:t>55</w:t>
      </w:r>
      <w:r w:rsidRPr="003B46B4">
        <w:tab/>
      </w:r>
      <w:r w:rsidR="009B17E9" w:rsidRPr="003B46B4">
        <w:t>10</w:t>
      </w:r>
    </w:p>
    <w:p w14:paraId="4F1EB966" w14:textId="3E5D60B2"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lastRenderedPageBreak/>
        <w:tab/>
        <w:t>VII</w:t>
      </w:r>
      <w:r w:rsidR="008E0F1E" w:rsidRPr="003B46B4">
        <w:t>I</w:t>
      </w:r>
      <w:r w:rsidRPr="003B46B4">
        <w:t>.</w:t>
      </w:r>
      <w:r w:rsidRPr="003B46B4">
        <w:tab/>
      </w:r>
      <w:bookmarkStart w:id="1" w:name="_Hlk524947063"/>
      <w:r w:rsidR="008E0F1E" w:rsidRPr="003B46B4">
        <w:t xml:space="preserve">Advanced Emergency Braking Systems </w:t>
      </w:r>
      <w:r w:rsidRPr="003B46B4">
        <w:t xml:space="preserve">(agenda item </w:t>
      </w:r>
      <w:r w:rsidR="008E0F1E" w:rsidRPr="003B46B4">
        <w:t>7</w:t>
      </w:r>
      <w:r w:rsidRPr="003B46B4">
        <w:t>)</w:t>
      </w:r>
      <w:bookmarkEnd w:id="1"/>
      <w:r w:rsidRPr="003B46B4">
        <w:tab/>
      </w:r>
      <w:r w:rsidRPr="003B46B4">
        <w:tab/>
      </w:r>
      <w:r w:rsidR="00C335D7" w:rsidRPr="003B46B4">
        <w:t>56-6</w:t>
      </w:r>
      <w:r w:rsidR="009B17E9" w:rsidRPr="003B46B4">
        <w:t>0</w:t>
      </w:r>
      <w:r w:rsidRPr="003B46B4">
        <w:tab/>
      </w:r>
      <w:r w:rsidR="00C335D7" w:rsidRPr="003B46B4">
        <w:t>10</w:t>
      </w:r>
    </w:p>
    <w:p w14:paraId="68BB5B0A" w14:textId="77DFB5C7" w:rsidR="008E0F1E" w:rsidRPr="00081F87"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081F87">
        <w:t>IX.</w:t>
      </w:r>
      <w:r w:rsidRPr="00081F87">
        <w:tab/>
        <w:t>UN Regulations Nos. 13, 13-H, 139 and 140</w:t>
      </w:r>
      <w:r w:rsidRPr="00081F87">
        <w:tab/>
      </w:r>
      <w:r w:rsidRPr="00081F87">
        <w:tab/>
      </w:r>
      <w:r w:rsidR="00BD1D56" w:rsidRPr="00081F87">
        <w:t>61</w:t>
      </w:r>
      <w:r w:rsidR="00933E87" w:rsidRPr="00081F87">
        <w:t>-</w:t>
      </w:r>
      <w:r w:rsidR="00BD1D56" w:rsidRPr="00081F87">
        <w:t>72</w:t>
      </w:r>
      <w:r w:rsidRPr="00081F87">
        <w:tab/>
      </w:r>
      <w:r w:rsidR="00BD1D56" w:rsidRPr="00081F87">
        <w:t>10</w:t>
      </w:r>
    </w:p>
    <w:p w14:paraId="76A0786E" w14:textId="1934EA11" w:rsidR="00F400DB"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081F87">
        <w:tab/>
      </w:r>
      <w:r w:rsidRPr="00081F87">
        <w:tab/>
      </w:r>
      <w:r w:rsidRPr="003B46B4">
        <w:t>A.</w:t>
      </w:r>
      <w:r w:rsidRPr="003B46B4">
        <w:tab/>
        <w:t>Electronic Stability Control</w:t>
      </w:r>
      <w:r w:rsidRPr="003B46B4">
        <w:tab/>
      </w:r>
      <w:r w:rsidRPr="003B46B4">
        <w:tab/>
      </w:r>
      <w:r w:rsidR="00BD1D56" w:rsidRPr="003B46B4">
        <w:t>61</w:t>
      </w:r>
      <w:r w:rsidR="00933E87" w:rsidRPr="003B46B4">
        <w:t>-</w:t>
      </w:r>
      <w:r w:rsidR="00BD1D56" w:rsidRPr="003B46B4">
        <w:t>63</w:t>
      </w:r>
      <w:r w:rsidRPr="003B46B4">
        <w:tab/>
      </w:r>
      <w:r w:rsidR="00BD1D56" w:rsidRPr="003B46B4">
        <w:t>10</w:t>
      </w:r>
    </w:p>
    <w:p w14:paraId="05390016" w14:textId="270EAB43" w:rsidR="008E0F1E" w:rsidRPr="00081F87" w:rsidRDefault="008E0F1E" w:rsidP="00605086">
      <w:pPr>
        <w:tabs>
          <w:tab w:val="right" w:pos="850"/>
          <w:tab w:val="left" w:pos="1134"/>
          <w:tab w:val="left" w:pos="1559"/>
          <w:tab w:val="left" w:pos="1984"/>
          <w:tab w:val="left" w:leader="dot" w:pos="7654"/>
          <w:tab w:val="right" w:pos="8929"/>
          <w:tab w:val="right" w:pos="9638"/>
        </w:tabs>
        <w:spacing w:after="80"/>
        <w:rPr>
          <w:lang w:val="fr-CH"/>
        </w:rPr>
      </w:pPr>
      <w:r w:rsidRPr="003B46B4">
        <w:tab/>
      </w:r>
      <w:r w:rsidRPr="003B46B4">
        <w:tab/>
      </w:r>
      <w:r w:rsidRPr="00081F87">
        <w:rPr>
          <w:lang w:val="fr-CH"/>
        </w:rPr>
        <w:t>B.</w:t>
      </w:r>
      <w:r w:rsidRPr="00081F87">
        <w:rPr>
          <w:lang w:val="fr-CH"/>
        </w:rPr>
        <w:tab/>
      </w:r>
      <w:proofErr w:type="spellStart"/>
      <w:r w:rsidRPr="00081F87">
        <w:rPr>
          <w:lang w:val="fr-CH"/>
        </w:rPr>
        <w:t>Modular</w:t>
      </w:r>
      <w:proofErr w:type="spellEnd"/>
      <w:r w:rsidRPr="00081F87">
        <w:rPr>
          <w:lang w:val="fr-CH"/>
        </w:rPr>
        <w:t xml:space="preserve"> </w:t>
      </w:r>
      <w:proofErr w:type="spellStart"/>
      <w:r w:rsidRPr="00081F87">
        <w:rPr>
          <w:lang w:val="fr-CH"/>
        </w:rPr>
        <w:t>Vehicle</w:t>
      </w:r>
      <w:proofErr w:type="spellEnd"/>
      <w:r w:rsidRPr="00081F87">
        <w:rPr>
          <w:lang w:val="fr-CH"/>
        </w:rPr>
        <w:t xml:space="preserve"> Combinations</w:t>
      </w:r>
      <w:r w:rsidRPr="00081F87">
        <w:rPr>
          <w:lang w:val="fr-CH"/>
        </w:rPr>
        <w:tab/>
      </w:r>
      <w:r w:rsidRPr="00081F87">
        <w:rPr>
          <w:lang w:val="fr-CH"/>
        </w:rPr>
        <w:tab/>
      </w:r>
      <w:r w:rsidR="00BD1D56" w:rsidRPr="00081F87">
        <w:rPr>
          <w:lang w:val="fr-CH"/>
        </w:rPr>
        <w:t>64-66</w:t>
      </w:r>
      <w:r w:rsidRPr="00081F87">
        <w:rPr>
          <w:lang w:val="fr-CH"/>
        </w:rPr>
        <w:tab/>
      </w:r>
      <w:r w:rsidR="00BD1D56" w:rsidRPr="00081F87">
        <w:rPr>
          <w:lang w:val="fr-CH"/>
        </w:rPr>
        <w:t>11</w:t>
      </w:r>
    </w:p>
    <w:p w14:paraId="76C503A9" w14:textId="2253CBC3" w:rsidR="008E0F1E" w:rsidRPr="00081F87" w:rsidRDefault="008E0F1E" w:rsidP="00605086">
      <w:pPr>
        <w:tabs>
          <w:tab w:val="right" w:pos="850"/>
          <w:tab w:val="left" w:pos="1134"/>
          <w:tab w:val="left" w:pos="1559"/>
          <w:tab w:val="left" w:pos="1984"/>
          <w:tab w:val="left" w:leader="dot" w:pos="7654"/>
          <w:tab w:val="right" w:pos="8929"/>
          <w:tab w:val="right" w:pos="9638"/>
        </w:tabs>
        <w:spacing w:after="80"/>
        <w:rPr>
          <w:lang w:val="fr-CH"/>
        </w:rPr>
      </w:pPr>
      <w:r w:rsidRPr="00081F87">
        <w:rPr>
          <w:lang w:val="fr-CH"/>
        </w:rPr>
        <w:tab/>
      </w:r>
      <w:r w:rsidRPr="00081F87">
        <w:rPr>
          <w:lang w:val="fr-CH"/>
        </w:rPr>
        <w:tab/>
        <w:t>C.</w:t>
      </w:r>
      <w:r w:rsidRPr="00081F87">
        <w:rPr>
          <w:lang w:val="fr-CH"/>
        </w:rPr>
        <w:tab/>
        <w:t>Clarifications</w:t>
      </w:r>
      <w:r w:rsidRPr="00081F87">
        <w:rPr>
          <w:lang w:val="fr-CH"/>
        </w:rPr>
        <w:tab/>
      </w:r>
      <w:r w:rsidRPr="00081F87">
        <w:rPr>
          <w:lang w:val="fr-CH"/>
        </w:rPr>
        <w:tab/>
      </w:r>
      <w:r w:rsidR="00BD1D56" w:rsidRPr="00081F87">
        <w:rPr>
          <w:lang w:val="fr-CH"/>
        </w:rPr>
        <w:t>67</w:t>
      </w:r>
      <w:r w:rsidR="00933E87" w:rsidRPr="00081F87">
        <w:rPr>
          <w:lang w:val="fr-CH"/>
        </w:rPr>
        <w:t>-</w:t>
      </w:r>
      <w:r w:rsidR="00BD1D56" w:rsidRPr="00081F87">
        <w:rPr>
          <w:lang w:val="fr-CH"/>
        </w:rPr>
        <w:t>72</w:t>
      </w:r>
      <w:r w:rsidRPr="00081F87">
        <w:rPr>
          <w:lang w:val="fr-CH"/>
        </w:rPr>
        <w:tab/>
      </w:r>
      <w:r w:rsidR="000065A5" w:rsidRPr="00081F87">
        <w:rPr>
          <w:lang w:val="fr-CH"/>
        </w:rPr>
        <w:t>1</w:t>
      </w:r>
      <w:r w:rsidR="00BD1D56" w:rsidRPr="00081F87">
        <w:rPr>
          <w:lang w:val="fr-CH"/>
        </w:rPr>
        <w:t>1</w:t>
      </w:r>
    </w:p>
    <w:p w14:paraId="7F2A6905" w14:textId="5DA173C2"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081F87">
        <w:rPr>
          <w:lang w:val="fr-CH"/>
        </w:rPr>
        <w:tab/>
      </w:r>
      <w:r w:rsidRPr="003B46B4">
        <w:t>X.</w:t>
      </w:r>
      <w:r w:rsidRPr="003B46B4">
        <w:tab/>
        <w:t>Motorcycle braking</w:t>
      </w:r>
      <w:r w:rsidRPr="003B46B4">
        <w:tab/>
      </w:r>
      <w:r w:rsidRPr="003B46B4">
        <w:tab/>
      </w:r>
      <w:r w:rsidR="00BD1D56" w:rsidRPr="003B46B4">
        <w:t>73</w:t>
      </w:r>
      <w:r w:rsidR="00933E87" w:rsidRPr="003B46B4">
        <w:t>-</w:t>
      </w:r>
      <w:r w:rsidR="00BD1D56" w:rsidRPr="003B46B4">
        <w:t>75</w:t>
      </w:r>
      <w:r w:rsidRPr="003B46B4">
        <w:tab/>
      </w:r>
      <w:r w:rsidR="000065A5" w:rsidRPr="003B46B4">
        <w:t>1</w:t>
      </w:r>
      <w:r w:rsidR="009B17E9" w:rsidRPr="003B46B4">
        <w:t>2</w:t>
      </w:r>
    </w:p>
    <w:p w14:paraId="190BE41F" w14:textId="36FFE556" w:rsidR="008E0F1E" w:rsidRPr="00081F87"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r>
      <w:r w:rsidRPr="00081F87">
        <w:t>A.</w:t>
      </w:r>
      <w:r w:rsidRPr="00081F87">
        <w:tab/>
        <w:t>UN Global Technical Regulation No. 3</w:t>
      </w:r>
      <w:r w:rsidRPr="00081F87">
        <w:tab/>
      </w:r>
      <w:r w:rsidRPr="00081F87">
        <w:tab/>
      </w:r>
      <w:r w:rsidR="00BD1D56" w:rsidRPr="00081F87">
        <w:t>73</w:t>
      </w:r>
      <w:r w:rsidRPr="00081F87">
        <w:tab/>
      </w:r>
      <w:r w:rsidR="000065A5" w:rsidRPr="00081F87">
        <w:t>1</w:t>
      </w:r>
      <w:r w:rsidR="009B17E9" w:rsidRPr="00081F87">
        <w:t>2</w:t>
      </w:r>
    </w:p>
    <w:p w14:paraId="783B441D" w14:textId="1894CBFE"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081F87">
        <w:tab/>
      </w:r>
      <w:r w:rsidRPr="00081F87">
        <w:tab/>
      </w:r>
      <w:r w:rsidRPr="003B46B4">
        <w:rPr>
          <w:lang w:val="es-ES"/>
        </w:rPr>
        <w:t>B.</w:t>
      </w:r>
      <w:r w:rsidRPr="003B46B4">
        <w:rPr>
          <w:lang w:val="es-ES"/>
        </w:rPr>
        <w:tab/>
        <w:t>UN Regulation No. 78</w:t>
      </w:r>
      <w:r w:rsidRPr="003B46B4">
        <w:rPr>
          <w:lang w:val="es-ES"/>
        </w:rPr>
        <w:tab/>
      </w:r>
      <w:r w:rsidRPr="003B46B4">
        <w:rPr>
          <w:lang w:val="es-ES"/>
        </w:rPr>
        <w:tab/>
      </w:r>
      <w:r w:rsidR="00BD1D56" w:rsidRPr="003B46B4">
        <w:rPr>
          <w:lang w:val="es-ES"/>
        </w:rPr>
        <w:t>74</w:t>
      </w:r>
      <w:r w:rsidR="00933E87" w:rsidRPr="003B46B4">
        <w:rPr>
          <w:lang w:val="es-ES"/>
        </w:rPr>
        <w:t>-</w:t>
      </w:r>
      <w:r w:rsidR="00BD1D56" w:rsidRPr="003B46B4">
        <w:rPr>
          <w:lang w:val="es-ES"/>
        </w:rPr>
        <w:t>75</w:t>
      </w:r>
      <w:r w:rsidRPr="003B46B4">
        <w:rPr>
          <w:lang w:val="es-ES"/>
        </w:rPr>
        <w:tab/>
      </w:r>
      <w:r w:rsidR="000065A5" w:rsidRPr="003B46B4">
        <w:rPr>
          <w:lang w:val="es-ES"/>
        </w:rPr>
        <w:t>1</w:t>
      </w:r>
      <w:r w:rsidR="00BD1D56" w:rsidRPr="003B46B4">
        <w:rPr>
          <w:lang w:val="es-ES"/>
        </w:rPr>
        <w:t>2</w:t>
      </w:r>
    </w:p>
    <w:p w14:paraId="14B0F7FC" w14:textId="20223E3A"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3B46B4">
        <w:rPr>
          <w:lang w:val="es-ES"/>
        </w:rPr>
        <w:tab/>
        <w:t>XI.</w:t>
      </w:r>
      <w:r w:rsidRPr="003B46B4">
        <w:rPr>
          <w:lang w:val="es-ES"/>
        </w:rPr>
        <w:tab/>
        <w:t>UN Regulation No. 90 (agenda item 10)</w:t>
      </w:r>
      <w:r w:rsidRPr="003B46B4">
        <w:rPr>
          <w:lang w:val="es-ES"/>
        </w:rPr>
        <w:tab/>
      </w:r>
      <w:r w:rsidRPr="003B46B4">
        <w:rPr>
          <w:lang w:val="es-ES"/>
        </w:rPr>
        <w:tab/>
      </w:r>
      <w:r w:rsidR="00BD1D56" w:rsidRPr="003B46B4">
        <w:rPr>
          <w:lang w:val="es-ES"/>
        </w:rPr>
        <w:t>76</w:t>
      </w:r>
      <w:r w:rsidRPr="003B46B4">
        <w:rPr>
          <w:lang w:val="es-ES"/>
        </w:rPr>
        <w:tab/>
      </w:r>
      <w:r w:rsidR="000065A5" w:rsidRPr="003B46B4">
        <w:rPr>
          <w:lang w:val="es-ES"/>
        </w:rPr>
        <w:t>1</w:t>
      </w:r>
      <w:r w:rsidR="00BD1D56" w:rsidRPr="003B46B4">
        <w:rPr>
          <w:lang w:val="es-ES"/>
        </w:rPr>
        <w:t>2</w:t>
      </w:r>
    </w:p>
    <w:p w14:paraId="6426444E" w14:textId="3010C6B1"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rPr>
          <w:lang w:val="es-ES"/>
        </w:rPr>
        <w:tab/>
      </w:r>
      <w:r w:rsidRPr="003B46B4">
        <w:t>XII.</w:t>
      </w:r>
      <w:r w:rsidRPr="003B46B4">
        <w:tab/>
        <w:t>Revision 3 of the 1958 Agreement (agenda item 11)</w:t>
      </w:r>
      <w:r w:rsidRPr="003B46B4">
        <w:tab/>
      </w:r>
      <w:r w:rsidRPr="003B46B4">
        <w:tab/>
      </w:r>
      <w:r w:rsidR="00BD1D56" w:rsidRPr="003B46B4">
        <w:t>77</w:t>
      </w:r>
      <w:r w:rsidR="00933E87" w:rsidRPr="003B46B4">
        <w:t>-</w:t>
      </w:r>
      <w:r w:rsidR="00BD1D56" w:rsidRPr="003B46B4">
        <w:t>79</w:t>
      </w:r>
      <w:r w:rsidRPr="003B46B4">
        <w:tab/>
      </w:r>
      <w:r w:rsidR="000065A5" w:rsidRPr="003B46B4">
        <w:t>1</w:t>
      </w:r>
      <w:r w:rsidR="00BD1D56" w:rsidRPr="003B46B4">
        <w:t>2</w:t>
      </w:r>
    </w:p>
    <w:p w14:paraId="2B17424C" w14:textId="4EC1FA99"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t>Implementation of new provisions in Revision 3 to the 1958 Agreement</w:t>
      </w:r>
      <w:r w:rsidRPr="003B46B4">
        <w:tab/>
      </w:r>
      <w:r w:rsidRPr="003B46B4">
        <w:tab/>
      </w:r>
      <w:r w:rsidR="00BD1D56" w:rsidRPr="003B46B4">
        <w:t>77</w:t>
      </w:r>
      <w:r w:rsidR="00933E87" w:rsidRPr="003B46B4">
        <w:t>-</w:t>
      </w:r>
      <w:r w:rsidR="00BD1D56" w:rsidRPr="003B46B4">
        <w:t>78</w:t>
      </w:r>
      <w:r w:rsidRPr="003B46B4">
        <w:tab/>
      </w:r>
      <w:r w:rsidR="000065A5" w:rsidRPr="003B46B4">
        <w:t>1</w:t>
      </w:r>
      <w:r w:rsidR="00BD1D56" w:rsidRPr="003B46B4">
        <w:t>2</w:t>
      </w:r>
    </w:p>
    <w:p w14:paraId="36572EE8" w14:textId="4CE263E5"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t>International Whole Vehicle Type Approval</w:t>
      </w:r>
      <w:r w:rsidRPr="003B46B4">
        <w:tab/>
      </w:r>
      <w:r w:rsidRPr="003B46B4">
        <w:tab/>
      </w:r>
      <w:r w:rsidR="00BD1D56" w:rsidRPr="003B46B4">
        <w:t>79</w:t>
      </w:r>
      <w:r w:rsidRPr="003B46B4">
        <w:tab/>
      </w:r>
      <w:r w:rsidR="000065A5" w:rsidRPr="003B46B4">
        <w:t>1</w:t>
      </w:r>
      <w:r w:rsidR="00BD1D56" w:rsidRPr="003B46B4">
        <w:t>2</w:t>
      </w:r>
    </w:p>
    <w:p w14:paraId="49AF5731" w14:textId="56500162" w:rsidR="008E0F1E" w:rsidRPr="003B46B4" w:rsidRDefault="008E0F1E" w:rsidP="005E4920">
      <w:pPr>
        <w:tabs>
          <w:tab w:val="right" w:pos="850"/>
          <w:tab w:val="left" w:pos="1134"/>
          <w:tab w:val="left" w:pos="1559"/>
          <w:tab w:val="left" w:pos="1984"/>
          <w:tab w:val="left" w:leader="dot" w:pos="7654"/>
          <w:tab w:val="right" w:pos="8929"/>
          <w:tab w:val="right" w:pos="9638"/>
        </w:tabs>
        <w:spacing w:after="80"/>
      </w:pPr>
      <w:r w:rsidRPr="003B46B4">
        <w:tab/>
        <w:t>XI</w:t>
      </w:r>
      <w:r w:rsidR="00590EC2">
        <w:t>II</w:t>
      </w:r>
      <w:r w:rsidRPr="003B46B4">
        <w:t>.</w:t>
      </w:r>
      <w:r w:rsidRPr="003B46B4">
        <w:tab/>
        <w:t>Other business</w:t>
      </w:r>
      <w:r w:rsidR="005E4920" w:rsidRPr="003B46B4">
        <w:t xml:space="preserve"> (agenda item 12)</w:t>
      </w:r>
      <w:r w:rsidRPr="003B46B4">
        <w:tab/>
      </w:r>
      <w:r w:rsidRPr="003B46B4">
        <w:tab/>
      </w:r>
      <w:r w:rsidR="00BD1D56" w:rsidRPr="003B46B4">
        <w:t>80</w:t>
      </w:r>
      <w:r w:rsidRPr="003B46B4">
        <w:tab/>
      </w:r>
      <w:r w:rsidR="000065A5" w:rsidRPr="003B46B4">
        <w:t>12</w:t>
      </w:r>
    </w:p>
    <w:p w14:paraId="66B0D5A1" w14:textId="77777777"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Annexes</w:t>
      </w:r>
    </w:p>
    <w:p w14:paraId="290071BC" w14:textId="30A34517"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I</w:t>
      </w:r>
      <w:r w:rsidRPr="003B46B4">
        <w:tab/>
        <w:t>List of informal documents (GRVA-0</w:t>
      </w:r>
      <w:r w:rsidR="005E4920" w:rsidRPr="003B46B4">
        <w:t>5</w:t>
      </w:r>
      <w:r w:rsidRPr="003B46B4">
        <w:t>-…) considered during the session</w:t>
      </w:r>
      <w:r w:rsidRPr="003B46B4">
        <w:tab/>
      </w:r>
      <w:r w:rsidRPr="003B46B4">
        <w:tab/>
      </w:r>
      <w:r w:rsidRPr="003B46B4">
        <w:tab/>
      </w:r>
      <w:r w:rsidR="00BD1D56" w:rsidRPr="003B46B4">
        <w:t>13</w:t>
      </w:r>
    </w:p>
    <w:p w14:paraId="1117F086" w14:textId="417A10C5"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rsidRPr="003B46B4">
        <w:tab/>
        <w:t>II</w:t>
      </w:r>
      <w:r w:rsidRPr="003B46B4">
        <w:tab/>
      </w:r>
      <w:r w:rsidR="008E0F1E" w:rsidRPr="003B46B4">
        <w:t>L</w:t>
      </w:r>
      <w:r w:rsidR="00CD107E" w:rsidRPr="003B46B4">
        <w:t xml:space="preserve">ist </w:t>
      </w:r>
      <w:r w:rsidR="00CA2441">
        <w:t xml:space="preserve">of </w:t>
      </w:r>
      <w:r w:rsidR="00553C6E" w:rsidRPr="003B46B4">
        <w:t>I</w:t>
      </w:r>
      <w:r w:rsidR="00CA2441">
        <w:t xml:space="preserve">nformal </w:t>
      </w:r>
      <w:r w:rsidR="00553C6E" w:rsidRPr="003B46B4">
        <w:t>W</w:t>
      </w:r>
      <w:r w:rsidR="00CA2441">
        <w:t xml:space="preserve">orking </w:t>
      </w:r>
      <w:r w:rsidR="00553C6E" w:rsidRPr="003B46B4">
        <w:t>G</w:t>
      </w:r>
      <w:r w:rsidR="00CA2441">
        <w:t>roup</w:t>
      </w:r>
      <w:r w:rsidR="00CD107E" w:rsidRPr="003B46B4">
        <w:t>s</w:t>
      </w:r>
      <w:r w:rsidR="00553C6E" w:rsidRPr="003B46B4">
        <w:t xml:space="preserve"> reporting to GRVA</w:t>
      </w:r>
      <w:r w:rsidR="003A4E21">
        <w:t xml:space="preserve"> </w:t>
      </w:r>
      <w:r w:rsidR="003A4E21" w:rsidRPr="003A4E21">
        <w:t>(as of February 2020)</w:t>
      </w:r>
      <w:r w:rsidRPr="003B46B4">
        <w:tab/>
      </w:r>
      <w:r w:rsidRPr="003B46B4">
        <w:tab/>
      </w:r>
      <w:r w:rsidR="008E0F1E" w:rsidRPr="003B46B4">
        <w:tab/>
      </w:r>
      <w:r w:rsidR="00BD1D56" w:rsidRPr="003B46B4">
        <w:t>15</w:t>
      </w:r>
    </w:p>
    <w:p w14:paraId="5E72F322" w14:textId="02E0EE30" w:rsidR="00605086" w:rsidRPr="003B46B4"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rsidRPr="003B46B4">
        <w:tab/>
        <w:t>III</w:t>
      </w:r>
      <w:r w:rsidRPr="003B46B4">
        <w:tab/>
      </w:r>
      <w:r w:rsidR="00FB4ABD" w:rsidRPr="003B46B4">
        <w:rPr>
          <w:lang w:eastAsia="en-US"/>
        </w:rPr>
        <w:t>Amendments to ECE/TRANS/WP.29/GRVA/20</w:t>
      </w:r>
      <w:r w:rsidR="00B819AC" w:rsidRPr="003B46B4">
        <w:rPr>
          <w:lang w:eastAsia="en-US"/>
        </w:rPr>
        <w:t>20/</w:t>
      </w:r>
      <w:r w:rsidR="00933E87" w:rsidRPr="003B46B4">
        <w:rPr>
          <w:lang w:eastAsia="en-US"/>
        </w:rPr>
        <w:t>4</w:t>
      </w:r>
      <w:r w:rsidRPr="003B46B4">
        <w:tab/>
      </w:r>
      <w:r w:rsidRPr="003B46B4">
        <w:tab/>
      </w:r>
      <w:r w:rsidRPr="003B46B4">
        <w:tab/>
        <w:t>1</w:t>
      </w:r>
      <w:r w:rsidR="00BD1D56" w:rsidRPr="003B46B4">
        <w:t>6</w:t>
      </w:r>
    </w:p>
    <w:p w14:paraId="7AE650DD" w14:textId="481445E2"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rsidRPr="003B46B4">
        <w:tab/>
        <w:t>IV</w:t>
      </w:r>
      <w:r w:rsidRPr="003B46B4">
        <w:tab/>
      </w:r>
      <w:r w:rsidR="001F1E41" w:rsidRPr="003B46B4">
        <w:rPr>
          <w:lang w:eastAsia="en-US"/>
        </w:rPr>
        <w:t>Amendments to ECE/TRANS/WP.29/GRVA/20</w:t>
      </w:r>
      <w:r w:rsidR="00B819AC" w:rsidRPr="003B46B4">
        <w:rPr>
          <w:lang w:eastAsia="en-US"/>
        </w:rPr>
        <w:t>20/</w:t>
      </w:r>
      <w:r w:rsidR="00933E87" w:rsidRPr="003B46B4">
        <w:rPr>
          <w:lang w:eastAsia="en-US"/>
        </w:rPr>
        <w:t>9</w:t>
      </w:r>
      <w:r w:rsidR="008E0F1E" w:rsidRPr="003B46B4">
        <w:tab/>
      </w:r>
      <w:r w:rsidRPr="003B46B4">
        <w:tab/>
      </w:r>
      <w:r w:rsidRPr="003B46B4">
        <w:tab/>
        <w:t>1</w:t>
      </w:r>
      <w:r w:rsidR="00BD1D56" w:rsidRPr="003B46B4">
        <w:t>7</w:t>
      </w:r>
    </w:p>
    <w:p w14:paraId="70B9359A" w14:textId="7376437C" w:rsidR="00605086" w:rsidRPr="003B46B4"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rsidRPr="003B46B4">
        <w:tab/>
        <w:t>V</w:t>
      </w:r>
      <w:r w:rsidRPr="003B46B4">
        <w:tab/>
      </w:r>
      <w:r w:rsidR="001F1E41" w:rsidRPr="003B46B4">
        <w:rPr>
          <w:lang w:eastAsia="en-US"/>
        </w:rPr>
        <w:t>Amendments to ECE/TRANS/WP.29/GRVA/20</w:t>
      </w:r>
      <w:r w:rsidR="00B819AC" w:rsidRPr="003B46B4">
        <w:rPr>
          <w:lang w:eastAsia="en-US"/>
        </w:rPr>
        <w:t>20/</w:t>
      </w:r>
      <w:r w:rsidR="00933E87" w:rsidRPr="003B46B4">
        <w:rPr>
          <w:lang w:eastAsia="en-US"/>
        </w:rPr>
        <w:t>1</w:t>
      </w:r>
      <w:r w:rsidR="00553C6E" w:rsidRPr="003B46B4">
        <w:rPr>
          <w:lang w:eastAsia="en-US"/>
        </w:rPr>
        <w:t>2</w:t>
      </w:r>
      <w:r w:rsidRPr="003B46B4">
        <w:tab/>
      </w:r>
      <w:r w:rsidRPr="003B46B4">
        <w:tab/>
      </w:r>
      <w:r w:rsidRPr="003B46B4">
        <w:tab/>
        <w:t>1</w:t>
      </w:r>
      <w:r w:rsidR="00BD1D56" w:rsidRPr="003B46B4">
        <w:t>8</w:t>
      </w:r>
    </w:p>
    <w:p w14:paraId="27417004" w14:textId="18E571AC" w:rsidR="00553C6E" w:rsidRPr="003B46B4" w:rsidRDefault="00553C6E" w:rsidP="00553C6E">
      <w:pPr>
        <w:tabs>
          <w:tab w:val="right" w:pos="850"/>
          <w:tab w:val="left" w:pos="1134"/>
          <w:tab w:val="left" w:pos="1559"/>
          <w:tab w:val="left" w:pos="1984"/>
          <w:tab w:val="left" w:leader="dot" w:pos="7654"/>
          <w:tab w:val="right" w:pos="8929"/>
          <w:tab w:val="right" w:pos="9638"/>
        </w:tabs>
        <w:spacing w:after="80"/>
        <w:ind w:left="1134" w:hanging="1134"/>
      </w:pPr>
      <w:r w:rsidRPr="003B46B4">
        <w:tab/>
        <w:t>VI</w:t>
      </w:r>
      <w:r w:rsidRPr="003B46B4">
        <w:tab/>
      </w:r>
      <w:r w:rsidRPr="003B46B4">
        <w:rPr>
          <w:lang w:eastAsia="en-US"/>
        </w:rPr>
        <w:t>Amendments to ECE/TRANS/WP.29/GRVA/2020/17</w:t>
      </w:r>
      <w:r w:rsidRPr="003B46B4">
        <w:tab/>
      </w:r>
      <w:r w:rsidRPr="003B46B4">
        <w:tab/>
      </w:r>
      <w:r w:rsidRPr="003B46B4">
        <w:tab/>
        <w:t>1</w:t>
      </w:r>
      <w:r w:rsidR="00BD1D56" w:rsidRPr="003B46B4">
        <w:t>9</w:t>
      </w:r>
    </w:p>
    <w:p w14:paraId="218FDDEC" w14:textId="77777777" w:rsidR="00553C6E" w:rsidRPr="003B46B4" w:rsidRDefault="00553C6E" w:rsidP="00CD107E">
      <w:pPr>
        <w:tabs>
          <w:tab w:val="right" w:pos="850"/>
          <w:tab w:val="left" w:pos="1134"/>
          <w:tab w:val="left" w:pos="1559"/>
          <w:tab w:val="left" w:pos="1984"/>
          <w:tab w:val="left" w:leader="dot" w:pos="7654"/>
          <w:tab w:val="right" w:pos="8929"/>
          <w:tab w:val="right" w:pos="9638"/>
        </w:tabs>
        <w:spacing w:after="80"/>
        <w:ind w:left="1134" w:hanging="1134"/>
      </w:pPr>
    </w:p>
    <w:p w14:paraId="0C4A56F3" w14:textId="7E768DDE" w:rsidR="001C6663" w:rsidRPr="003B46B4" w:rsidRDefault="009014D8" w:rsidP="009014D8">
      <w:pPr>
        <w:pStyle w:val="HChG"/>
        <w:pageBreakBefore/>
      </w:pPr>
      <w:r w:rsidRPr="003B46B4">
        <w:lastRenderedPageBreak/>
        <w:tab/>
        <w:t>I.</w:t>
      </w:r>
      <w:r w:rsidRPr="003B46B4">
        <w:tab/>
        <w:t>Attendance</w:t>
      </w:r>
      <w:r w:rsidR="002F49C2">
        <w:t xml:space="preserve"> and opening</w:t>
      </w:r>
    </w:p>
    <w:p w14:paraId="1AF66173" w14:textId="7B2BE3A0" w:rsidR="009014D8" w:rsidRPr="003B46B4" w:rsidRDefault="005A3B76" w:rsidP="009014D8">
      <w:pPr>
        <w:pStyle w:val="SingleTxtG"/>
      </w:pPr>
      <w:r w:rsidRPr="003B46B4">
        <w:t>1.</w:t>
      </w:r>
      <w:r w:rsidRPr="003B46B4">
        <w:tab/>
        <w:t xml:space="preserve">The Working Party on Automated/Autonomous and Connected Vehicles (GRVA) held its fifth session from 10 to 14 February 2020 in Geneva, chaired by Mr. R. Damm (Germany). Accredited experts from the following countries participated in the work, following Rule 1 of the Rules of Procedure of the World Forum for Harmonization of Vehicle Regulations (WP.29) (TRANS/WP.29/690/Rev.2): </w:t>
      </w:r>
      <w:r w:rsidR="00105D21" w:rsidRPr="003B46B4">
        <w:t xml:space="preserve">Austria, </w:t>
      </w:r>
      <w:r w:rsidRPr="003B46B4">
        <w:t xml:space="preserve">Canada, Czech Republic, Denmark, Finland, France, Germany, Hungary, India, Ireland, </w:t>
      </w:r>
      <w:r w:rsidR="00C80D0F" w:rsidRPr="003B46B4">
        <w:t>Israel</w:t>
      </w:r>
      <w:r w:rsidRPr="003B46B4">
        <w:t>,</w:t>
      </w:r>
      <w:r w:rsidR="00C80D0F" w:rsidRPr="003B46B4">
        <w:t xml:space="preserve"> Italy, </w:t>
      </w:r>
      <w:r w:rsidRPr="003B46B4">
        <w:t xml:space="preserve">Japan,  Luxembourg, the Netherlands, Norway, Poland, Russian Federation, Republic of Korea, </w:t>
      </w:r>
      <w:r w:rsidR="00C80D0F" w:rsidRPr="003B46B4">
        <w:t xml:space="preserve">Singapore, </w:t>
      </w:r>
      <w:r w:rsidRPr="003B46B4">
        <w:t>Slovakia, South Africa, Spain, Sweden, Switzerland</w:t>
      </w:r>
      <w:r w:rsidR="00C80D0F" w:rsidRPr="003B46B4">
        <w:t xml:space="preserve">, </w:t>
      </w:r>
      <w:r w:rsidRPr="003B46B4">
        <w:t>the United Kingdom of Great Britain and Northern Ireland (UK)</w:t>
      </w:r>
      <w:r w:rsidR="00C80D0F" w:rsidRPr="003B46B4">
        <w:t xml:space="preserve"> and</w:t>
      </w:r>
      <w:r w:rsidRPr="003B46B4">
        <w:t xml:space="preserve"> United States of America. An expert from the European Commission (EC) also participated. Experts from the following non-governmental organizations (NGOs) and international organizations participated: the American Automotive Policy Council (AAPC), European Association for Electric Mobility (AVERE),</w:t>
      </w:r>
      <w:r w:rsidR="00C80D0F" w:rsidRPr="003B46B4">
        <w:t xml:space="preserve"> European Agricultural Machinery Organization (CEMA),</w:t>
      </w:r>
      <w:r w:rsidRPr="003B46B4">
        <w:t xml:space="preserve"> International Motor Vehicle Inspection Committee (CITA), European Association of Automotive Suppliers (CLEPA/MEMA/JAPIA), </w:t>
      </w:r>
      <w:r w:rsidR="00D20D03" w:rsidRPr="003B46B4">
        <w:t xml:space="preserve">International Association of Body and Trailer Building Industry (CLCCR), </w:t>
      </w:r>
      <w:r w:rsidRPr="003B46B4">
        <w:t xml:space="preserve">European Garage Equipment Association (EGEA), </w:t>
      </w:r>
      <w:r w:rsidR="00C80D0F" w:rsidRPr="003B46B4">
        <w:t>European Tyre and Rim Technical Organization (ETRTO)</w:t>
      </w:r>
      <w:r w:rsidRPr="003B46B4">
        <w:t xml:space="preserve">, </w:t>
      </w:r>
      <w:r w:rsidRPr="003B46B4">
        <w:rPr>
          <w:bCs/>
          <w:iCs/>
          <w:noProof/>
          <w:szCs w:val="17"/>
        </w:rPr>
        <w:t>European Transport Safety Council (ETSC), Fédération Internationale de l'Automobile (FIA),</w:t>
      </w:r>
      <w:r w:rsidRPr="003B46B4">
        <w:t xml:space="preserve"> Federation Internationale des </w:t>
      </w:r>
      <w:proofErr w:type="spellStart"/>
      <w:r w:rsidRPr="003B46B4">
        <w:t>Grossistes</w:t>
      </w:r>
      <w:proofErr w:type="spellEnd"/>
      <w:r w:rsidRPr="003B46B4">
        <w:t xml:space="preserve">, </w:t>
      </w:r>
      <w:proofErr w:type="spellStart"/>
      <w:r w:rsidRPr="003B46B4">
        <w:t>Importateurs</w:t>
      </w:r>
      <w:proofErr w:type="spellEnd"/>
      <w:r w:rsidRPr="003B46B4">
        <w:t xml:space="preserve"> et </w:t>
      </w:r>
      <w:proofErr w:type="spellStart"/>
      <w:r w:rsidRPr="003B46B4">
        <w:t>Exportateurs</w:t>
      </w:r>
      <w:proofErr w:type="spellEnd"/>
      <w:r w:rsidRPr="003B46B4">
        <w:t xml:space="preserve"> </w:t>
      </w:r>
      <w:proofErr w:type="spellStart"/>
      <w:r w:rsidRPr="003B46B4">
        <w:t>en</w:t>
      </w:r>
      <w:proofErr w:type="spellEnd"/>
      <w:r w:rsidRPr="003B46B4">
        <w:t xml:space="preserve"> </w:t>
      </w:r>
      <w:proofErr w:type="spellStart"/>
      <w:r w:rsidRPr="003B46B4">
        <w:t>Fournitures</w:t>
      </w:r>
      <w:proofErr w:type="spellEnd"/>
      <w:r w:rsidRPr="003B46B4">
        <w:t xml:space="preserve"> Automobiles (FIGIEFA),</w:t>
      </w:r>
      <w:r w:rsidR="00D20D03" w:rsidRPr="003B46B4">
        <w:t xml:space="preserve"> Federation of European Manufacturers of Friction Materials (FEMFM)</w:t>
      </w:r>
      <w:r w:rsidRPr="003B46B4">
        <w:t xml:space="preserve">, </w:t>
      </w:r>
      <w:r w:rsidR="00D20D03" w:rsidRPr="003B46B4">
        <w:t xml:space="preserve">International Road Transport Union (IRU), </w:t>
      </w:r>
      <w:r w:rsidRPr="003B46B4">
        <w:t>Institute for Security and Safety, Brandenburg University of Applied Sciences</w:t>
      </w:r>
      <w:r w:rsidR="00D20D03" w:rsidRPr="003B46B4">
        <w:t xml:space="preserve"> (ISS)</w:t>
      </w:r>
      <w:r w:rsidRPr="003B46B4">
        <w:t xml:space="preserve">, International Motorcycle Manufacturers Association (IMMA), International Cooperative Alliance (ICA), International Road Federation (IRF), International Organization for Standardization (ISO), International Telecommunication Union (ITU) and International Organization of Motor Vehicle Manufacturers (OICA), </w:t>
      </w:r>
      <w:r w:rsidR="00D20D03" w:rsidRPr="003B46B4">
        <w:t xml:space="preserve">Recreational Vehicle Industry Association (RVIA), </w:t>
      </w:r>
      <w:r w:rsidRPr="003B46B4">
        <w:t>Securing America's Future Energy (SAFE), International Association of Public Transport (UITP)</w:t>
      </w:r>
      <w:r w:rsidR="00D20D03" w:rsidRPr="003B46B4">
        <w:t xml:space="preserve"> and</w:t>
      </w:r>
      <w:r w:rsidRPr="003B46B4">
        <w:t xml:space="preserve"> World Bicycle Industry Association (WBIA).</w:t>
      </w:r>
    </w:p>
    <w:p w14:paraId="5AE5F129" w14:textId="56520217" w:rsidR="008F26D1" w:rsidRPr="003B46B4" w:rsidRDefault="00BB225B" w:rsidP="009014D8">
      <w:pPr>
        <w:pStyle w:val="SingleTxtG"/>
      </w:pPr>
      <w:r w:rsidRPr="003B46B4">
        <w:t>2</w:t>
      </w:r>
      <w:r w:rsidR="008F26D1" w:rsidRPr="003B46B4">
        <w:t>.</w:t>
      </w:r>
      <w:r w:rsidR="008F26D1" w:rsidRPr="003B46B4">
        <w:tab/>
        <w:t xml:space="preserve">The Chair opened the fifth session of GRVA mentioning the </w:t>
      </w:r>
      <w:r w:rsidR="00CA2441">
        <w:t>n</w:t>
      </w:r>
      <w:r w:rsidR="00CA2441" w:rsidRPr="003B46B4">
        <w:t xml:space="preserve">ew </w:t>
      </w:r>
      <w:r w:rsidR="008F26D1" w:rsidRPr="003B46B4">
        <w:t xml:space="preserve">Coronavirus 2019 </w:t>
      </w:r>
      <w:r w:rsidR="002F49C2">
        <w:t xml:space="preserve">outbreak </w:t>
      </w:r>
      <w:r w:rsidR="008F26D1" w:rsidRPr="003B46B4">
        <w:t>context explaining the absence of the expert from China, Vice-Chair of GRVA.</w:t>
      </w:r>
    </w:p>
    <w:p w14:paraId="790542F4" w14:textId="77777777" w:rsidR="009014D8" w:rsidRPr="003B46B4" w:rsidRDefault="009014D8" w:rsidP="009014D8">
      <w:pPr>
        <w:pStyle w:val="HChG"/>
      </w:pPr>
      <w:r w:rsidRPr="003B46B4">
        <w:tab/>
      </w:r>
      <w:bookmarkStart w:id="2" w:name="_Toc360525455"/>
      <w:bookmarkStart w:id="3" w:name="_Toc360526241"/>
      <w:bookmarkStart w:id="4" w:name="_Toc360526837"/>
      <w:bookmarkStart w:id="5" w:name="_Toc400974149"/>
      <w:r w:rsidRPr="003B46B4">
        <w:t>II.</w:t>
      </w:r>
      <w:r w:rsidRPr="003B46B4">
        <w:tab/>
      </w:r>
      <w:bookmarkEnd w:id="2"/>
      <w:bookmarkEnd w:id="3"/>
      <w:bookmarkEnd w:id="4"/>
      <w:r w:rsidRPr="003B46B4">
        <w:t>Adoption of the agenda (agenda item 1)</w:t>
      </w:r>
      <w:bookmarkEnd w:id="5"/>
    </w:p>
    <w:p w14:paraId="59E68419" w14:textId="2A118A41" w:rsidR="009014D8" w:rsidRPr="003B46B4" w:rsidRDefault="009014D8" w:rsidP="009014D8">
      <w:pPr>
        <w:pStyle w:val="SingleTxtG"/>
        <w:ind w:left="2829" w:hanging="1695"/>
        <w:jc w:val="left"/>
      </w:pPr>
      <w:r w:rsidRPr="003B46B4">
        <w:rPr>
          <w:i/>
        </w:rPr>
        <w:t>Documentation</w:t>
      </w:r>
      <w:r w:rsidRPr="003B46B4">
        <w:t xml:space="preserve">: </w:t>
      </w:r>
      <w:r w:rsidRPr="003B46B4">
        <w:tab/>
        <w:t>ECE/TRANS/WP.29/GRVA/20</w:t>
      </w:r>
      <w:r w:rsidR="005E4920" w:rsidRPr="003B46B4">
        <w:t>20</w:t>
      </w:r>
      <w:r w:rsidRPr="003B46B4">
        <w:t>/1</w:t>
      </w:r>
      <w:r w:rsidR="0019138B" w:rsidRPr="003B46B4">
        <w:t xml:space="preserve"> and Add.1</w:t>
      </w:r>
      <w:r w:rsidRPr="003B46B4">
        <w:t xml:space="preserve"> </w:t>
      </w:r>
      <w:r w:rsidRPr="003B46B4">
        <w:br/>
        <w:t>Informal documents GRVA-0</w:t>
      </w:r>
      <w:r w:rsidR="005E4920" w:rsidRPr="003B46B4">
        <w:t>5</w:t>
      </w:r>
      <w:r w:rsidRPr="003B46B4">
        <w:t>-01 and GRVA-0</w:t>
      </w:r>
      <w:r w:rsidR="005E4920" w:rsidRPr="003B46B4">
        <w:t>5-32</w:t>
      </w:r>
    </w:p>
    <w:p w14:paraId="7B669DDA" w14:textId="7DF19EA0" w:rsidR="005A3B76" w:rsidRPr="003B46B4" w:rsidRDefault="00BB225B" w:rsidP="005A3B76">
      <w:pPr>
        <w:pStyle w:val="SingleTxtG"/>
        <w:tabs>
          <w:tab w:val="left" w:pos="1701"/>
        </w:tabs>
        <w:spacing w:line="240" w:lineRule="auto"/>
      </w:pPr>
      <w:r w:rsidRPr="003B46B4">
        <w:t>3</w:t>
      </w:r>
      <w:r w:rsidR="005A3B76" w:rsidRPr="003B46B4">
        <w:t>.</w:t>
      </w:r>
      <w:r w:rsidR="005A3B76" w:rsidRPr="003B46B4">
        <w:tab/>
        <w:t>GRVA considered the provisional agenda prepared for this session and adopted it (ECE/TRANS/WP.29/GRVA/2020/1</w:t>
      </w:r>
      <w:r w:rsidR="008F26D1" w:rsidRPr="003B46B4">
        <w:t xml:space="preserve"> and Add.1</w:t>
      </w:r>
      <w:r w:rsidR="005A3B76" w:rsidRPr="003B46B4">
        <w:t xml:space="preserve">) with the addition below. The adopted agenda is reproduced in GRVA-05-32, including the informal documents received before </w:t>
      </w:r>
      <w:r w:rsidR="002F49C2">
        <w:t>the session</w:t>
      </w:r>
      <w:r w:rsidR="005A3B76" w:rsidRPr="003B46B4">
        <w:t xml:space="preserve"> started. </w:t>
      </w:r>
      <w:r w:rsidR="0000572A" w:rsidRPr="003B46B4">
        <w:t>(</w:t>
      </w:r>
      <w:r w:rsidR="005A3B76" w:rsidRPr="003B46B4">
        <w:rPr>
          <w:bCs/>
        </w:rPr>
        <w:t>All informal documents distributed during the session are listed in Annex I of this report.</w:t>
      </w:r>
      <w:r w:rsidR="0000572A" w:rsidRPr="003B46B4">
        <w:rPr>
          <w:bCs/>
        </w:rPr>
        <w:t>)</w:t>
      </w:r>
      <w:r w:rsidR="005A3B76" w:rsidRPr="003B46B4">
        <w:t xml:space="preserve"> </w:t>
      </w:r>
    </w:p>
    <w:p w14:paraId="2AC2AE2E" w14:textId="77777777" w:rsidR="005A3B76" w:rsidRPr="003B46B4" w:rsidRDefault="006D4CA2" w:rsidP="005A3B76">
      <w:pPr>
        <w:pStyle w:val="SingleTxtG"/>
        <w:tabs>
          <w:tab w:val="left" w:pos="1701"/>
        </w:tabs>
        <w:spacing w:line="240" w:lineRule="auto"/>
        <w:rPr>
          <w:bCs/>
        </w:rPr>
      </w:pPr>
      <w:r w:rsidRPr="003B46B4">
        <w:rPr>
          <w:i/>
          <w:iCs/>
        </w:rPr>
        <w:t>Item 8(c), documentation,</w:t>
      </w:r>
      <w:r w:rsidRPr="003B46B4">
        <w:t xml:space="preserve"> insert reference to ECE/TRANS/WP.29/GRVA/2020/14/Rev.1</w:t>
      </w:r>
    </w:p>
    <w:p w14:paraId="09A0E977" w14:textId="2D6D7EC5" w:rsidR="00F76BA3" w:rsidRPr="003B46B4" w:rsidRDefault="00BB225B" w:rsidP="005A3B76">
      <w:pPr>
        <w:pStyle w:val="SingleTxtG"/>
        <w:tabs>
          <w:tab w:val="left" w:pos="1701"/>
        </w:tabs>
        <w:spacing w:line="240" w:lineRule="auto"/>
        <w:rPr>
          <w:bCs/>
        </w:rPr>
      </w:pPr>
      <w:r w:rsidRPr="003B46B4">
        <w:t>4</w:t>
      </w:r>
      <w:r w:rsidR="005A3B76" w:rsidRPr="003B46B4">
        <w:t>.</w:t>
      </w:r>
      <w:r w:rsidR="005A3B76" w:rsidRPr="003B46B4">
        <w:tab/>
        <w:t>GRVA also agreed on the running order for the session as proposed in GRVA-05-01</w:t>
      </w:r>
      <w:r w:rsidR="005A3B76" w:rsidRPr="003B46B4">
        <w:rPr>
          <w:bCs/>
        </w:rPr>
        <w:t>.</w:t>
      </w:r>
    </w:p>
    <w:p w14:paraId="7D292A08" w14:textId="4AFACAE5" w:rsidR="009014D8" w:rsidRPr="003B46B4" w:rsidRDefault="009014D8" w:rsidP="009014D8">
      <w:pPr>
        <w:pStyle w:val="HChG"/>
      </w:pPr>
      <w:r w:rsidRPr="003B46B4">
        <w:tab/>
        <w:t>III.</w:t>
      </w:r>
      <w:r w:rsidRPr="003B46B4">
        <w:tab/>
        <w:t xml:space="preserve">Highlights of the </w:t>
      </w:r>
      <w:r w:rsidR="002F49C2">
        <w:t>November</w:t>
      </w:r>
      <w:r w:rsidRPr="003B46B4">
        <w:t xml:space="preserve"> 2019 session of WP.29 </w:t>
      </w:r>
      <w:r w:rsidRPr="003B46B4">
        <w:br/>
        <w:t>(agenda item 2)</w:t>
      </w:r>
    </w:p>
    <w:p w14:paraId="2F3E70C4" w14:textId="199DB819" w:rsidR="009014D8" w:rsidRPr="003B46B4" w:rsidRDefault="009014D8" w:rsidP="009014D8">
      <w:pPr>
        <w:pStyle w:val="SingleTxtG"/>
        <w:spacing w:line="240" w:lineRule="auto"/>
        <w:ind w:left="2829" w:hanging="1695"/>
        <w:jc w:val="left"/>
        <w:rPr>
          <w:lang w:val="fr-CH"/>
        </w:rPr>
      </w:pPr>
      <w:r w:rsidRPr="003B46B4">
        <w:rPr>
          <w:i/>
          <w:lang w:val="fr-CH"/>
        </w:rPr>
        <w:t>Documentation</w:t>
      </w:r>
      <w:r w:rsidRPr="003B46B4">
        <w:rPr>
          <w:lang w:val="fr-CH"/>
        </w:rPr>
        <w:t xml:space="preserve">: </w:t>
      </w:r>
      <w:r w:rsidRPr="003B46B4">
        <w:rPr>
          <w:lang w:val="fr-CH"/>
        </w:rPr>
        <w:tab/>
        <w:t>ECE/TRANS/WP.29/114</w:t>
      </w:r>
      <w:r w:rsidR="005E4920" w:rsidRPr="003B46B4">
        <w:rPr>
          <w:lang w:val="fr-CH"/>
        </w:rPr>
        <w:t>9</w:t>
      </w:r>
      <w:r w:rsidRPr="003B46B4">
        <w:rPr>
          <w:lang w:val="fr-CH"/>
        </w:rPr>
        <w:br/>
        <w:t>Informal document</w:t>
      </w:r>
      <w:r w:rsidR="0019138B" w:rsidRPr="003B46B4">
        <w:rPr>
          <w:lang w:val="fr-CH"/>
        </w:rPr>
        <w:t>s GRVA-0</w:t>
      </w:r>
      <w:r w:rsidR="005E4920" w:rsidRPr="003B46B4">
        <w:rPr>
          <w:lang w:val="fr-CH"/>
        </w:rPr>
        <w:t>5-28</w:t>
      </w:r>
      <w:r w:rsidR="0019138B" w:rsidRPr="003B46B4">
        <w:rPr>
          <w:lang w:val="fr-CH"/>
        </w:rPr>
        <w:t xml:space="preserve"> </w:t>
      </w:r>
    </w:p>
    <w:p w14:paraId="0978CC6C" w14:textId="1D528D13" w:rsidR="009014D8" w:rsidRPr="003B46B4" w:rsidRDefault="00BB225B" w:rsidP="002B3A59">
      <w:pPr>
        <w:pStyle w:val="SingleTxtG"/>
        <w:tabs>
          <w:tab w:val="left" w:pos="1701"/>
        </w:tabs>
        <w:spacing w:line="240" w:lineRule="auto"/>
      </w:pPr>
      <w:r w:rsidRPr="003B46B4">
        <w:t>5</w:t>
      </w:r>
      <w:r w:rsidR="006D4CA2" w:rsidRPr="003B46B4">
        <w:t>.</w:t>
      </w:r>
      <w:r w:rsidR="006D4CA2" w:rsidRPr="003B46B4">
        <w:tab/>
        <w:t xml:space="preserve">The Secretary presented GRVA-05-28, with the highlights of the November 2019 session of the World Forum for Harmonization of Vehicle Regulations (WP.29). He highlighted, among others, the question raised by WP.29 to the subsidiary bodies concerning the use of the Unique Identifier in relation with </w:t>
      </w:r>
      <w:r w:rsidR="002F49C2">
        <w:t xml:space="preserve">e.g. </w:t>
      </w:r>
      <w:r w:rsidR="006D4CA2" w:rsidRPr="003B46B4">
        <w:t>installation marking provisions. He referred to ECE/TRANS/WP.29/1149 for more details</w:t>
      </w:r>
      <w:r w:rsidR="00811D8D" w:rsidRPr="003B46B4">
        <w:t>.</w:t>
      </w:r>
    </w:p>
    <w:p w14:paraId="7A470E11" w14:textId="77777777" w:rsidR="009014D8" w:rsidRPr="003B46B4" w:rsidRDefault="002B3A59" w:rsidP="002B3A59">
      <w:pPr>
        <w:pStyle w:val="HChG"/>
      </w:pPr>
      <w:r w:rsidRPr="003B46B4">
        <w:lastRenderedPageBreak/>
        <w:tab/>
        <w:t>IV.</w:t>
      </w:r>
      <w:r w:rsidRPr="003B46B4">
        <w:tab/>
      </w:r>
      <w:r w:rsidR="0019138B" w:rsidRPr="003B46B4">
        <w:t>Exchange of views on guidelines and relevant national activities</w:t>
      </w:r>
      <w:r w:rsidR="003E6719" w:rsidRPr="003B46B4">
        <w:t xml:space="preserve"> (agenda item 3)</w:t>
      </w:r>
    </w:p>
    <w:p w14:paraId="12F3A348" w14:textId="77777777" w:rsidR="008C1D6B" w:rsidRPr="003B46B4" w:rsidRDefault="002B3A59" w:rsidP="009252E4">
      <w:pPr>
        <w:pStyle w:val="SingleTxtG"/>
        <w:spacing w:line="240" w:lineRule="auto"/>
        <w:ind w:left="2829" w:hanging="1695"/>
        <w:jc w:val="left"/>
      </w:pPr>
      <w:r w:rsidRPr="003B46B4">
        <w:rPr>
          <w:i/>
        </w:rPr>
        <w:t>Documentation</w:t>
      </w:r>
      <w:r w:rsidRPr="003B46B4">
        <w:t xml:space="preserve">: </w:t>
      </w:r>
      <w:r w:rsidRPr="003B46B4">
        <w:tab/>
        <w:t>Informal document</w:t>
      </w:r>
      <w:r w:rsidR="00C6564F" w:rsidRPr="003B46B4">
        <w:t>s</w:t>
      </w:r>
      <w:r w:rsidRPr="003B46B4">
        <w:t xml:space="preserve"> </w:t>
      </w:r>
      <w:r w:rsidR="0058533A" w:rsidRPr="003B46B4">
        <w:t>GRVA-0</w:t>
      </w:r>
      <w:r w:rsidR="00C6564F" w:rsidRPr="003B46B4">
        <w:t>5</w:t>
      </w:r>
      <w:r w:rsidR="0058533A" w:rsidRPr="003B46B4">
        <w:t>-</w:t>
      </w:r>
      <w:r w:rsidR="00C6564F" w:rsidRPr="003B46B4">
        <w:t xml:space="preserve">21, </w:t>
      </w:r>
      <w:r w:rsidR="0058533A" w:rsidRPr="003B46B4">
        <w:t>GRVA-0</w:t>
      </w:r>
      <w:r w:rsidR="00C6564F" w:rsidRPr="003B46B4">
        <w:t>5-48 and GRVA-05-49</w:t>
      </w:r>
    </w:p>
    <w:p w14:paraId="27CBB36F" w14:textId="292F7C38" w:rsidR="009252E4" w:rsidRPr="003B46B4" w:rsidRDefault="00BB225B" w:rsidP="009252E4">
      <w:pPr>
        <w:pStyle w:val="SingleTxtG"/>
      </w:pPr>
      <w:r w:rsidRPr="003B46B4">
        <w:t>6</w:t>
      </w:r>
      <w:r w:rsidR="0021436A" w:rsidRPr="003B46B4">
        <w:t>.</w:t>
      </w:r>
      <w:r w:rsidR="0021436A" w:rsidRPr="003B46B4">
        <w:tab/>
        <w:t>The expert from the Netherlands presented</w:t>
      </w:r>
      <w:r w:rsidR="008F26D1" w:rsidRPr="003B46B4">
        <w:t xml:space="preserve"> (GRVA-05-48 and GRVA-05-49)</w:t>
      </w:r>
      <w:r w:rsidR="0021436A" w:rsidRPr="003B46B4">
        <w:t xml:space="preserve"> </w:t>
      </w:r>
      <w:r w:rsidR="008F26D1" w:rsidRPr="003B46B4">
        <w:t xml:space="preserve">their report “Who is in control?” and </w:t>
      </w:r>
      <w:r w:rsidR="0021436A" w:rsidRPr="003B46B4">
        <w:t>the outcome of their crash investigations involving vehicles equipped with Advance Driver Assistance Systems</w:t>
      </w:r>
      <w:r w:rsidR="002F49C2">
        <w:t xml:space="preserve"> (ADAS)</w:t>
      </w:r>
      <w:r w:rsidR="0021436A" w:rsidRPr="003B46B4">
        <w:t xml:space="preserve">. She highlighted the importance of </w:t>
      </w:r>
      <w:r w:rsidR="00811D8D" w:rsidRPr="003B46B4">
        <w:t>learning f</w:t>
      </w:r>
      <w:r w:rsidR="001B6221" w:rsidRPr="003B46B4">
        <w:t>rom</w:t>
      </w:r>
      <w:r w:rsidR="00811D8D" w:rsidRPr="003B46B4">
        <w:t xml:space="preserve"> road crashes involving these technologies. She also stressed the risk related to the discrepancies between the knowledge of drivers on these technologies and the expectations regarding drivers using them.</w:t>
      </w:r>
    </w:p>
    <w:p w14:paraId="4CAF7E98" w14:textId="39603352" w:rsidR="001B6221" w:rsidRPr="003B46B4" w:rsidRDefault="00BB225B" w:rsidP="009252E4">
      <w:pPr>
        <w:pStyle w:val="SingleTxtG"/>
      </w:pPr>
      <w:r w:rsidRPr="003B46B4">
        <w:t>7</w:t>
      </w:r>
      <w:r w:rsidR="001B6221" w:rsidRPr="003B46B4">
        <w:t>.</w:t>
      </w:r>
      <w:r w:rsidR="001B6221" w:rsidRPr="003B46B4">
        <w:tab/>
        <w:t>The</w:t>
      </w:r>
      <w:r w:rsidR="002B6FE0" w:rsidRPr="003B46B4">
        <w:t xml:space="preserve"> expert from Japan presented </w:t>
      </w:r>
      <w:r w:rsidR="008F0753" w:rsidRPr="003B46B4">
        <w:t>GRVA-05-21 informing the Working Party on the Japanese regulatory activities on automated driving toward the realisation of automation of level 3 (as defined in ECE/TRANS/WP.29/1140)</w:t>
      </w:r>
      <w:r w:rsidR="000B7A88" w:rsidRPr="003B46B4">
        <w:t>, in line with the UN Regulations under the 1958 Agreement.</w:t>
      </w:r>
    </w:p>
    <w:p w14:paraId="03985BD3" w14:textId="77777777" w:rsidR="00093E47" w:rsidRPr="003B46B4" w:rsidRDefault="00815CAE" w:rsidP="00093E47">
      <w:pPr>
        <w:pStyle w:val="HChG"/>
      </w:pPr>
      <w:r w:rsidRPr="003B46B4">
        <w:tab/>
        <w:t>V</w:t>
      </w:r>
      <w:r w:rsidR="0019138B" w:rsidRPr="003B46B4">
        <w:t>.</w:t>
      </w:r>
      <w:r w:rsidR="0019138B" w:rsidRPr="003B46B4">
        <w:tab/>
        <w:t xml:space="preserve">Automated/autonomous and connected vehicles </w:t>
      </w:r>
      <w:r w:rsidR="0019138B" w:rsidRPr="003B46B4">
        <w:br/>
        <w:t>(agenda item 4)</w:t>
      </w:r>
      <w:r w:rsidR="00093E47" w:rsidRPr="003B46B4">
        <w:t xml:space="preserve"> </w:t>
      </w:r>
    </w:p>
    <w:p w14:paraId="07074F86" w14:textId="65F67DE2" w:rsidR="00C6564F" w:rsidRPr="003B46B4" w:rsidRDefault="0019138B" w:rsidP="00C6564F">
      <w:pPr>
        <w:pStyle w:val="H1G"/>
      </w:pPr>
      <w:r w:rsidRPr="003B46B4">
        <w:tab/>
        <w:t>A.</w:t>
      </w:r>
      <w:r w:rsidRPr="003B46B4">
        <w:tab/>
      </w:r>
      <w:r w:rsidR="00C6564F" w:rsidRPr="003B46B4">
        <w:t xml:space="preserve">Deliveries </w:t>
      </w:r>
      <w:r w:rsidR="003E6719" w:rsidRPr="003B46B4">
        <w:t xml:space="preserve">of the Informal Working Group on </w:t>
      </w:r>
      <w:r w:rsidR="00FC2465" w:rsidRPr="003B46B4">
        <w:t>Automatically Commanded Steering Function</w:t>
      </w:r>
    </w:p>
    <w:p w14:paraId="3E827F0D" w14:textId="77777777" w:rsidR="00C6564F" w:rsidRPr="003B46B4" w:rsidRDefault="00C6564F" w:rsidP="002B6FE0">
      <w:pPr>
        <w:pStyle w:val="SingleTxtG"/>
        <w:ind w:left="2835" w:hanging="1701"/>
        <w:jc w:val="left"/>
        <w:rPr>
          <w:lang w:val="es-ES"/>
        </w:rPr>
      </w:pPr>
      <w:r w:rsidRPr="003B46B4">
        <w:rPr>
          <w:i/>
          <w:lang w:val="es-ES"/>
        </w:rPr>
        <w:t>Documentation</w:t>
      </w:r>
      <w:r w:rsidRPr="003B46B4">
        <w:rPr>
          <w:lang w:val="es-ES"/>
        </w:rPr>
        <w:t>:</w:t>
      </w:r>
      <w:r w:rsidRPr="003B46B4">
        <w:rPr>
          <w:lang w:val="es-ES"/>
        </w:rPr>
        <w:tab/>
        <w:t>Informal documents GRVA-05-07</w:t>
      </w:r>
      <w:r w:rsidR="00F40601" w:rsidRPr="003B46B4">
        <w:rPr>
          <w:lang w:val="es-ES"/>
        </w:rPr>
        <w:t xml:space="preserve"> (revised)</w:t>
      </w:r>
      <w:r w:rsidR="00046570" w:rsidRPr="003B46B4">
        <w:rPr>
          <w:lang w:val="es-ES"/>
        </w:rPr>
        <w:t xml:space="preserve">, GRVA-05-18, </w:t>
      </w:r>
      <w:r w:rsidR="002B6FE0" w:rsidRPr="003B46B4">
        <w:rPr>
          <w:lang w:val="es-ES"/>
        </w:rPr>
        <w:br/>
      </w:r>
      <w:r w:rsidR="00046570" w:rsidRPr="003B46B4">
        <w:rPr>
          <w:lang w:val="es-ES"/>
        </w:rPr>
        <w:t>GRVA-05-19,</w:t>
      </w:r>
      <w:r w:rsidRPr="003B46B4">
        <w:rPr>
          <w:lang w:val="es-ES"/>
        </w:rPr>
        <w:t xml:space="preserve"> GRVA-05-25</w:t>
      </w:r>
      <w:r w:rsidR="00046570" w:rsidRPr="003B46B4">
        <w:rPr>
          <w:lang w:val="es-ES"/>
        </w:rPr>
        <w:t xml:space="preserve">, </w:t>
      </w:r>
      <w:r w:rsidR="003240D5" w:rsidRPr="003B46B4">
        <w:rPr>
          <w:lang w:val="es-ES"/>
        </w:rPr>
        <w:t xml:space="preserve">GRVA-05-31, </w:t>
      </w:r>
      <w:r w:rsidR="00046570" w:rsidRPr="003B46B4">
        <w:rPr>
          <w:lang w:val="es-ES"/>
        </w:rPr>
        <w:t xml:space="preserve">GRVA-05-36, </w:t>
      </w:r>
      <w:r w:rsidR="002B6FE0" w:rsidRPr="003B46B4">
        <w:rPr>
          <w:lang w:val="es-ES"/>
        </w:rPr>
        <w:br/>
      </w:r>
      <w:r w:rsidR="00046570" w:rsidRPr="003B46B4">
        <w:rPr>
          <w:lang w:val="es-ES"/>
        </w:rPr>
        <w:t>GRVA-05-37, GRVA-05-44</w:t>
      </w:r>
      <w:r w:rsidR="00DF2E99" w:rsidRPr="003B46B4">
        <w:rPr>
          <w:lang w:val="es-ES"/>
        </w:rPr>
        <w:t xml:space="preserve">, </w:t>
      </w:r>
      <w:r w:rsidR="00046570" w:rsidRPr="003B46B4">
        <w:rPr>
          <w:lang w:val="es-ES"/>
        </w:rPr>
        <w:t>GRVA-05-45</w:t>
      </w:r>
      <w:r w:rsidR="00DF2E99" w:rsidRPr="003B46B4">
        <w:rPr>
          <w:lang w:val="es-ES"/>
        </w:rPr>
        <w:t xml:space="preserve">, </w:t>
      </w:r>
      <w:r w:rsidR="00AD3FA2" w:rsidRPr="003B46B4">
        <w:rPr>
          <w:lang w:val="es-ES"/>
        </w:rPr>
        <w:t xml:space="preserve">GRVA-05-46, </w:t>
      </w:r>
      <w:r w:rsidR="00AD3FA2" w:rsidRPr="003B46B4">
        <w:rPr>
          <w:lang w:val="es-ES"/>
        </w:rPr>
        <w:br/>
      </w:r>
      <w:r w:rsidR="00DF2E99" w:rsidRPr="003B46B4">
        <w:rPr>
          <w:lang w:val="es-ES"/>
        </w:rPr>
        <w:t>GRVA-05-62</w:t>
      </w:r>
    </w:p>
    <w:p w14:paraId="68AC52F1" w14:textId="2F73ACF2" w:rsidR="00EA2533" w:rsidRPr="003B46B4" w:rsidRDefault="00BB225B" w:rsidP="00C6564F">
      <w:pPr>
        <w:pStyle w:val="SingleTxtG"/>
      </w:pPr>
      <w:r w:rsidRPr="003B46B4">
        <w:t>8</w:t>
      </w:r>
      <w:r w:rsidR="006D4CA2" w:rsidRPr="003B46B4">
        <w:t>.</w:t>
      </w:r>
      <w:r w:rsidR="006D4CA2" w:rsidRPr="003B46B4">
        <w:tab/>
        <w:t>The expert from Germany</w:t>
      </w:r>
      <w:r w:rsidR="00D038F1" w:rsidRPr="003B46B4">
        <w:t xml:space="preserve">, Secretary of the </w:t>
      </w:r>
      <w:r w:rsidR="00EA2533" w:rsidRPr="003B46B4">
        <w:t>Informal Working Group (IWG) on Automatically Commanded Steering Function (ACSF)</w:t>
      </w:r>
      <w:r w:rsidR="00D038F1" w:rsidRPr="003B46B4">
        <w:t>,</w:t>
      </w:r>
      <w:r w:rsidR="006D4CA2" w:rsidRPr="003B46B4">
        <w:t xml:space="preserve"> presented the status report of the </w:t>
      </w:r>
      <w:r w:rsidR="00EA2533" w:rsidRPr="003B46B4">
        <w:t xml:space="preserve">group </w:t>
      </w:r>
      <w:r w:rsidR="006D4CA2" w:rsidRPr="003B46B4">
        <w:t>GRVA-05-25, introducing the content of GRVA-05-07</w:t>
      </w:r>
      <w:r w:rsidR="00EA2533" w:rsidRPr="003B46B4">
        <w:t>,</w:t>
      </w:r>
      <w:r w:rsidR="006D4CA2" w:rsidRPr="003B46B4">
        <w:t xml:space="preserve"> proposing the text for a new UN Regulation on Automated Lane Keeping Systems (ALKS) with empty sections</w:t>
      </w:r>
      <w:r w:rsidR="00C0114E">
        <w:t xml:space="preserve"> </w:t>
      </w:r>
      <w:r w:rsidR="00DE4019">
        <w:t>as</w:t>
      </w:r>
      <w:r w:rsidR="00C0114E">
        <w:t xml:space="preserve"> placeholder for the work prepared</w:t>
      </w:r>
      <w:r w:rsidR="006D4CA2" w:rsidRPr="003B46B4">
        <w:t xml:space="preserve"> by the IWG on Validation Methods for Automated Driving (VMAD) and the IWG on Event Data Recorder </w:t>
      </w:r>
      <w:r w:rsidR="0000572A" w:rsidRPr="003B46B4">
        <w:t xml:space="preserve">(EDR) </w:t>
      </w:r>
      <w:r w:rsidR="006D4CA2" w:rsidRPr="003B46B4">
        <w:t>/ Data Storage Systems for Automated Driving</w:t>
      </w:r>
      <w:r w:rsidR="0000572A" w:rsidRPr="003B46B4">
        <w:t xml:space="preserve"> (DSSAD)</w:t>
      </w:r>
      <w:r w:rsidR="006D4CA2" w:rsidRPr="003B46B4">
        <w:t>.</w:t>
      </w:r>
      <w:r w:rsidR="00356A2D" w:rsidRPr="003B46B4">
        <w:t xml:space="preserve"> </w:t>
      </w:r>
      <w:r w:rsidR="00EA2533" w:rsidRPr="003B46B4">
        <w:t>GRVA reviewed in detail GRVA-05-07 and sought consensus on provisions in square brackets.</w:t>
      </w:r>
    </w:p>
    <w:p w14:paraId="2F50F87B" w14:textId="3F6C4E7E" w:rsidR="006D4CA2" w:rsidRPr="003B46B4" w:rsidRDefault="00BB225B" w:rsidP="00C6564F">
      <w:pPr>
        <w:pStyle w:val="SingleTxtG"/>
      </w:pPr>
      <w:r w:rsidRPr="003B46B4">
        <w:t>9</w:t>
      </w:r>
      <w:r w:rsidR="00EA2533" w:rsidRPr="003B46B4">
        <w:t>.</w:t>
      </w:r>
      <w:r w:rsidR="00EA2533" w:rsidRPr="003B46B4">
        <w:tab/>
      </w:r>
      <w:r w:rsidR="00356A2D" w:rsidRPr="003B46B4">
        <w:t xml:space="preserve">The expert from OICA introduced </w:t>
      </w:r>
      <w:r w:rsidR="00AD3FA2" w:rsidRPr="003B46B4">
        <w:t>GRVA-05-46 proposing amendments to para</w:t>
      </w:r>
      <w:r w:rsidR="00DE4019">
        <w:t>graph </w:t>
      </w:r>
      <w:r w:rsidR="00AD3FA2" w:rsidRPr="003B46B4">
        <w:t>2.1.1</w:t>
      </w:r>
      <w:r w:rsidR="003B6C75">
        <w:t>.</w:t>
      </w:r>
      <w:r w:rsidR="00AD3FA2" w:rsidRPr="003B46B4">
        <w:t xml:space="preserve"> and </w:t>
      </w:r>
      <w:r w:rsidR="00356A2D" w:rsidRPr="003B46B4">
        <w:t>GRV</w:t>
      </w:r>
      <w:r w:rsidR="003C5571" w:rsidRPr="003B46B4">
        <w:t>A</w:t>
      </w:r>
      <w:r w:rsidR="00356A2D" w:rsidRPr="003B46B4">
        <w:t>-05-</w:t>
      </w:r>
      <w:r w:rsidR="003C5571" w:rsidRPr="003B46B4">
        <w:t>45 explaining the need for lane change allowance in ALKS minimum risk or emergency manoeuvres</w:t>
      </w:r>
      <w:r w:rsidR="00072302" w:rsidRPr="003B46B4">
        <w:t>. The expert from UK support</w:t>
      </w:r>
      <w:r w:rsidR="00C0114E">
        <w:t>ed</w:t>
      </w:r>
      <w:r w:rsidR="00072302" w:rsidRPr="003B46B4">
        <w:t xml:space="preserve"> this position and stated the need to allow these lane changes</w:t>
      </w:r>
      <w:r w:rsidR="003C5571" w:rsidRPr="003B46B4">
        <w:t>.</w:t>
      </w:r>
      <w:r w:rsidR="00274E21" w:rsidRPr="003B46B4">
        <w:t xml:space="preserve"> GRVA could not agree </w:t>
      </w:r>
      <w:r w:rsidR="00EA64E5" w:rsidRPr="003B46B4">
        <w:t xml:space="preserve">to allow lane changes in the absence of corresponding provisions at this </w:t>
      </w:r>
      <w:proofErr w:type="gramStart"/>
      <w:r w:rsidR="00EA64E5" w:rsidRPr="003B46B4">
        <w:t>stage</w:t>
      </w:r>
      <w:r w:rsidR="00026465">
        <w:t>, but</w:t>
      </w:r>
      <w:proofErr w:type="gramEnd"/>
      <w:r w:rsidR="00026465">
        <w:t xml:space="preserve"> will continue the discussion</w:t>
      </w:r>
      <w:r w:rsidR="00EA64E5" w:rsidRPr="003B46B4">
        <w:t>.</w:t>
      </w:r>
    </w:p>
    <w:p w14:paraId="50594998" w14:textId="60FB1817" w:rsidR="00465871" w:rsidRPr="003B46B4" w:rsidRDefault="00BB225B" w:rsidP="00C6564F">
      <w:pPr>
        <w:pStyle w:val="SingleTxtG"/>
      </w:pPr>
      <w:r w:rsidRPr="003B46B4">
        <w:t>10</w:t>
      </w:r>
      <w:r w:rsidR="00465871" w:rsidRPr="003B46B4">
        <w:t>.</w:t>
      </w:r>
      <w:r w:rsidR="00465871" w:rsidRPr="003B46B4">
        <w:tab/>
        <w:t xml:space="preserve">The </w:t>
      </w:r>
      <w:r w:rsidR="004D3093" w:rsidRPr="003B46B4">
        <w:t>expert from Japan, Co-Chair of the IWG on</w:t>
      </w:r>
      <w:r w:rsidR="004D3093" w:rsidRPr="003B46B4">
        <w:rPr>
          <w:lang w:eastAsia="en-GB"/>
        </w:rPr>
        <w:t xml:space="preserve"> </w:t>
      </w:r>
      <w:r w:rsidR="0000572A" w:rsidRPr="003B46B4">
        <w:rPr>
          <w:lang w:eastAsia="en-GB"/>
        </w:rPr>
        <w:t>EDR</w:t>
      </w:r>
      <w:r w:rsidR="004D3093" w:rsidRPr="003B46B4">
        <w:rPr>
          <w:lang w:eastAsia="en-GB"/>
        </w:rPr>
        <w:t xml:space="preserve"> / </w:t>
      </w:r>
      <w:r w:rsidR="0000572A" w:rsidRPr="003B46B4">
        <w:rPr>
          <w:lang w:eastAsia="en-GB"/>
        </w:rPr>
        <w:t>DSSAD</w:t>
      </w:r>
      <w:r w:rsidR="004D3093" w:rsidRPr="003B46B4">
        <w:rPr>
          <w:lang w:eastAsia="en-GB"/>
        </w:rPr>
        <w:t xml:space="preserve"> reported on the activities of the group on DSSAD for ALKS. </w:t>
      </w:r>
      <w:r w:rsidR="00EA2533" w:rsidRPr="003B46B4">
        <w:rPr>
          <w:lang w:eastAsia="en-GB"/>
        </w:rPr>
        <w:t xml:space="preserve">GRVA reviewed </w:t>
      </w:r>
      <w:r w:rsidR="00EA64E5" w:rsidRPr="003B46B4">
        <w:rPr>
          <w:lang w:eastAsia="en-GB"/>
        </w:rPr>
        <w:t xml:space="preserve">in detail </w:t>
      </w:r>
      <w:r w:rsidR="00072302" w:rsidRPr="003B46B4">
        <w:rPr>
          <w:lang w:eastAsia="en-GB"/>
        </w:rPr>
        <w:t>GRVA-05-31</w:t>
      </w:r>
      <w:r w:rsidR="002C5659">
        <w:rPr>
          <w:lang w:eastAsia="en-GB"/>
        </w:rPr>
        <w:t>,</w:t>
      </w:r>
      <w:r w:rsidR="00072302" w:rsidRPr="003B46B4">
        <w:rPr>
          <w:lang w:eastAsia="en-GB"/>
        </w:rPr>
        <w:t xml:space="preserve"> with draft</w:t>
      </w:r>
      <w:r w:rsidR="00EA2533" w:rsidRPr="003B46B4">
        <w:rPr>
          <w:lang w:eastAsia="en-GB"/>
        </w:rPr>
        <w:t xml:space="preserve"> DSSAD provisions to be inserted in the draft UN Regulation on ALKS.</w:t>
      </w:r>
    </w:p>
    <w:p w14:paraId="6E3606DE" w14:textId="0621410B" w:rsidR="00707ED9" w:rsidRPr="003B46B4" w:rsidRDefault="00BB225B" w:rsidP="00707ED9">
      <w:pPr>
        <w:pStyle w:val="SingleTxtG"/>
      </w:pPr>
      <w:r w:rsidRPr="003B46B4">
        <w:t>11</w:t>
      </w:r>
      <w:r w:rsidR="00707ED9" w:rsidRPr="003B46B4">
        <w:t>.</w:t>
      </w:r>
      <w:r w:rsidR="00707ED9" w:rsidRPr="003B46B4">
        <w:tab/>
        <w:t xml:space="preserve">The expert from Germany introduced GRVA-05-36 presenting motivations for the </w:t>
      </w:r>
      <w:r w:rsidR="002C5659">
        <w:t>c</w:t>
      </w:r>
      <w:r w:rsidR="00707ED9" w:rsidRPr="003B46B4">
        <w:t xml:space="preserve">ut-in </w:t>
      </w:r>
      <w:r w:rsidR="002C5659">
        <w:t>r</w:t>
      </w:r>
      <w:r w:rsidR="00707ED9" w:rsidRPr="003B46B4">
        <w:t xml:space="preserve">equirements for ALKS. </w:t>
      </w:r>
    </w:p>
    <w:p w14:paraId="0C692DEE" w14:textId="3AC3C1E1" w:rsidR="00C6564F" w:rsidRPr="003B46B4" w:rsidRDefault="00BB225B" w:rsidP="00C6564F">
      <w:pPr>
        <w:pStyle w:val="SingleTxtG"/>
      </w:pPr>
      <w:r w:rsidRPr="003B46B4">
        <w:t>12</w:t>
      </w:r>
      <w:r w:rsidR="006D4CA2" w:rsidRPr="003B46B4">
        <w:t>.</w:t>
      </w:r>
      <w:r w:rsidR="006D4CA2" w:rsidRPr="003B46B4">
        <w:tab/>
        <w:t xml:space="preserve">The </w:t>
      </w:r>
      <w:r w:rsidR="00E121CE" w:rsidRPr="003B46B4">
        <w:t>GRVA Vice</w:t>
      </w:r>
      <w:r w:rsidR="00DE4019">
        <w:t>-</w:t>
      </w:r>
      <w:r w:rsidR="00E121CE" w:rsidRPr="003B46B4">
        <w:t xml:space="preserve">Chair, </w:t>
      </w:r>
      <w:r w:rsidR="006D4CA2" w:rsidRPr="003B46B4">
        <w:t>Co-Chair of the IWG on VMAD, informed GRVA on the relevant activities of the group. He provided an overview of a draft Appendix 1 to Annex 4 to the draft UN Regulation on ALKS</w:t>
      </w:r>
      <w:r w:rsidR="00AD3FA2" w:rsidRPr="003B46B4">
        <w:t xml:space="preserve"> (GRVA-05-19)</w:t>
      </w:r>
      <w:r w:rsidR="00DE4019">
        <w:t>, for which c</w:t>
      </w:r>
      <w:r w:rsidR="006D4CA2" w:rsidRPr="003B46B4">
        <w:t xml:space="preserve">omments from the Automotive Industry were received. </w:t>
      </w:r>
      <w:r w:rsidR="00E121CE" w:rsidRPr="003B46B4">
        <w:t>He informed on the process to finalize the documents from the group for this session</w:t>
      </w:r>
      <w:r w:rsidR="009252E4" w:rsidRPr="003B46B4">
        <w:t>,</w:t>
      </w:r>
      <w:r w:rsidR="00E121CE" w:rsidRPr="003B46B4">
        <w:t xml:space="preserve"> agreed during a </w:t>
      </w:r>
      <w:r w:rsidR="00DE4019">
        <w:t>virtual</w:t>
      </w:r>
      <w:r w:rsidR="00E121CE" w:rsidRPr="003B46B4">
        <w:t xml:space="preserve"> meeting organized by the secretariat on 12 February 2020</w:t>
      </w:r>
      <w:r w:rsidR="00DE4019">
        <w:t xml:space="preserve"> (lunchtime)</w:t>
      </w:r>
      <w:r w:rsidR="00E121CE" w:rsidRPr="003B46B4">
        <w:t xml:space="preserve">. He commented that, although the ALKS related documents were still in a review process by the IWG, he could explain the content, in case GRVA would wish so, e.g. from the viewpoint of interface, integrity and consistency with the other ALKS documents tabled for review </w:t>
      </w:r>
      <w:r w:rsidR="002C5659">
        <w:t>during this session</w:t>
      </w:r>
      <w:r w:rsidR="00E121CE" w:rsidRPr="003B46B4">
        <w:t xml:space="preserve">. </w:t>
      </w:r>
      <w:r w:rsidR="00072302" w:rsidRPr="003B46B4">
        <w:t>GRVA welcomed this offer to introduce the purpose of document.</w:t>
      </w:r>
    </w:p>
    <w:p w14:paraId="4FEF4777" w14:textId="1B59E64E" w:rsidR="00072302" w:rsidRPr="003B46B4" w:rsidRDefault="00072302" w:rsidP="00072302">
      <w:pPr>
        <w:pStyle w:val="SingleTxtG"/>
      </w:pPr>
      <w:r w:rsidRPr="003B46B4">
        <w:lastRenderedPageBreak/>
        <w:t>13.</w:t>
      </w:r>
      <w:r w:rsidRPr="003B46B4">
        <w:tab/>
        <w:t>The expert from Japan provided an overview of the content in the draft Appendix 1 to Annex 4 (GRVA-05-62). The expert from the Russian Federation commented that the relationship between the requirement in the main text and scenarios in the Appendix should be clarified. The expert from the European Commission stated that the parameters in para</w:t>
      </w:r>
      <w:r w:rsidR="00DE4019">
        <w:t>graph</w:t>
      </w:r>
      <w:r w:rsidRPr="003B46B4">
        <w:t xml:space="preserve"> 5.2.5.2. of the main text and parameters in the Appendix should be consistent.</w:t>
      </w:r>
    </w:p>
    <w:p w14:paraId="564DDC61" w14:textId="1641D4E2" w:rsidR="00EA2533" w:rsidRPr="003B46B4" w:rsidRDefault="00BB225B" w:rsidP="00C6564F">
      <w:pPr>
        <w:pStyle w:val="SingleTxtG"/>
      </w:pPr>
      <w:r w:rsidRPr="003B46B4">
        <w:t>1</w:t>
      </w:r>
      <w:r w:rsidR="00072302" w:rsidRPr="003B46B4">
        <w:t>4</w:t>
      </w:r>
      <w:r w:rsidR="00E121CE" w:rsidRPr="003B46B4">
        <w:t>.</w:t>
      </w:r>
      <w:r w:rsidR="00E121CE" w:rsidRPr="003B46B4">
        <w:tab/>
        <w:t>The expert from the European Commission gave an overview of the</w:t>
      </w:r>
      <w:r w:rsidR="00EA2533" w:rsidRPr="003B46B4">
        <w:t xml:space="preserve"> proposed</w:t>
      </w:r>
      <w:r w:rsidR="00E121CE" w:rsidRPr="003B46B4">
        <w:t xml:space="preserve"> Annex</w:t>
      </w:r>
      <w:r w:rsidR="00072302" w:rsidRPr="003B46B4">
        <w:t> </w:t>
      </w:r>
      <w:r w:rsidR="00E121CE" w:rsidRPr="003B46B4">
        <w:t>4 for the UN Regulation on ALKS</w:t>
      </w:r>
      <w:r w:rsidR="00AD3FA2" w:rsidRPr="003B46B4">
        <w:t xml:space="preserve"> (GRVA-05-18)</w:t>
      </w:r>
      <w:r w:rsidR="00E121CE" w:rsidRPr="003B46B4">
        <w:t xml:space="preserve">. He raised the question, whether introducing in-use reporting was in line with the provisions of the 1958 Agreement. The secretariat stated that he </w:t>
      </w:r>
      <w:r w:rsidR="00FF1E4F">
        <w:t>was not aware of</w:t>
      </w:r>
      <w:r w:rsidR="00E121CE" w:rsidRPr="003B46B4">
        <w:t xml:space="preserve"> any provisions in the Agreement that would prevent such report.</w:t>
      </w:r>
      <w:r w:rsidR="00D038F1" w:rsidRPr="003B46B4">
        <w:t xml:space="preserve"> </w:t>
      </w:r>
    </w:p>
    <w:p w14:paraId="3A13B18B" w14:textId="6624D232" w:rsidR="00E121CE" w:rsidRPr="003B46B4" w:rsidRDefault="00BB225B" w:rsidP="00C6564F">
      <w:pPr>
        <w:pStyle w:val="SingleTxtG"/>
      </w:pPr>
      <w:r w:rsidRPr="003B46B4">
        <w:t>1</w:t>
      </w:r>
      <w:r w:rsidR="00072302" w:rsidRPr="003B46B4">
        <w:t>5</w:t>
      </w:r>
      <w:r w:rsidR="00EA2533" w:rsidRPr="003B46B4">
        <w:t>.</w:t>
      </w:r>
      <w:r w:rsidR="00EA2533" w:rsidRPr="003B46B4">
        <w:tab/>
        <w:t>T</w:t>
      </w:r>
      <w:r w:rsidR="00D038F1" w:rsidRPr="003B46B4">
        <w:t>he expert from Germany</w:t>
      </w:r>
      <w:r w:rsidR="009252E4" w:rsidRPr="003B46B4">
        <w:t xml:space="preserve"> </w:t>
      </w:r>
      <w:r w:rsidR="00D038F1" w:rsidRPr="003B46B4">
        <w:t xml:space="preserve">clarified </w:t>
      </w:r>
      <w:r w:rsidR="00EA2533" w:rsidRPr="003B46B4">
        <w:t xml:space="preserve">upon request </w:t>
      </w:r>
      <w:r w:rsidR="00D038F1" w:rsidRPr="003B46B4">
        <w:t>that</w:t>
      </w:r>
      <w:r w:rsidR="009252E4" w:rsidRPr="003B46B4">
        <w:t>,</w:t>
      </w:r>
      <w:r w:rsidR="00D038F1" w:rsidRPr="003B46B4">
        <w:t xml:space="preserve"> in the</w:t>
      </w:r>
      <w:r w:rsidR="006E338A" w:rsidRPr="003B46B4">
        <w:t>i</w:t>
      </w:r>
      <w:r w:rsidR="00D038F1" w:rsidRPr="003B46B4">
        <w:t xml:space="preserve">r view, the same Technical Service should perform the evaluation in draft Annex 4 and perform the tests prescribed in draft Annex 5. </w:t>
      </w:r>
    </w:p>
    <w:p w14:paraId="45A6ED95" w14:textId="52AC5246" w:rsidR="00EA64E5" w:rsidRPr="003B46B4" w:rsidRDefault="00BB225B" w:rsidP="00EA64E5">
      <w:pPr>
        <w:pStyle w:val="SingleTxtG"/>
      </w:pPr>
      <w:r w:rsidRPr="003B46B4">
        <w:t>16</w:t>
      </w:r>
      <w:r w:rsidR="00EA64E5" w:rsidRPr="003B46B4">
        <w:t>.</w:t>
      </w:r>
      <w:r w:rsidR="00EA64E5" w:rsidRPr="003B46B4">
        <w:tab/>
        <w:t>The Secretary introduced GRVA-05-37 on behalf of the Vice</w:t>
      </w:r>
      <w:r w:rsidR="0063184E">
        <w:t>-</w:t>
      </w:r>
      <w:r w:rsidR="00EA64E5" w:rsidRPr="003B46B4">
        <w:t xml:space="preserve">Chair (China). He agreed to </w:t>
      </w:r>
      <w:r w:rsidR="00DE4019">
        <w:t>look</w:t>
      </w:r>
      <w:r w:rsidR="00EA64E5" w:rsidRPr="003B46B4">
        <w:t xml:space="preserve"> for </w:t>
      </w:r>
      <w:r w:rsidR="00DE4019">
        <w:t xml:space="preserve">the requested clarifications </w:t>
      </w:r>
      <w:r w:rsidR="00EA64E5" w:rsidRPr="003B46B4">
        <w:t xml:space="preserve">and to send them to the </w:t>
      </w:r>
      <w:r w:rsidR="00DE4019">
        <w:t>expert from China</w:t>
      </w:r>
      <w:r w:rsidR="00EA64E5" w:rsidRPr="003B46B4">
        <w:t xml:space="preserve">. </w:t>
      </w:r>
    </w:p>
    <w:p w14:paraId="26A0972F" w14:textId="73E0C37A" w:rsidR="00666845" w:rsidRPr="003B46B4" w:rsidRDefault="00666845" w:rsidP="00666845">
      <w:pPr>
        <w:pStyle w:val="SingleTxtG"/>
      </w:pPr>
      <w:r w:rsidRPr="003B46B4">
        <w:t>1</w:t>
      </w:r>
      <w:r w:rsidR="00BB225B" w:rsidRPr="003B46B4">
        <w:t>7</w:t>
      </w:r>
      <w:r w:rsidRPr="003B46B4">
        <w:t>.</w:t>
      </w:r>
      <w:r w:rsidRPr="003B46B4">
        <w:tab/>
        <w:t xml:space="preserve">GRVA requested the </w:t>
      </w:r>
      <w:r w:rsidR="00072302" w:rsidRPr="003B46B4">
        <w:t>S</w:t>
      </w:r>
      <w:r w:rsidRPr="003B46B4">
        <w:t>ecretar</w:t>
      </w:r>
      <w:r w:rsidR="00072302" w:rsidRPr="003B46B4">
        <w:t>y</w:t>
      </w:r>
      <w:r w:rsidRPr="003B46B4">
        <w:t xml:space="preserve"> to consolidate the ALKS, DSSAD and VMAD documents (GRVA-05-07-Rev.1). GRVA discussed </w:t>
      </w:r>
      <w:r w:rsidR="00DE4019">
        <w:t xml:space="preserve">on this basis </w:t>
      </w:r>
      <w:r w:rsidRPr="003B46B4">
        <w:t>open items such as the terms in the formula in para</w:t>
      </w:r>
      <w:r w:rsidR="00DE4019">
        <w:t>graph</w:t>
      </w:r>
      <w:r w:rsidRPr="003B46B4">
        <w:t xml:space="preserve"> 5.2.5.2</w:t>
      </w:r>
      <w:r w:rsidR="003C5571" w:rsidRPr="003B46B4">
        <w:t>. (GRVA-05-44)</w:t>
      </w:r>
      <w:r w:rsidRPr="003B46B4">
        <w:t>, the parameters to be registered by DSSAD</w:t>
      </w:r>
      <w:r w:rsidR="0021436A" w:rsidRPr="003B46B4">
        <w:t>, the content of Appendix 1 to Annex 4</w:t>
      </w:r>
      <w:r w:rsidRPr="003B46B4">
        <w:t xml:space="preserve"> etc. The </w:t>
      </w:r>
      <w:r w:rsidR="00072302" w:rsidRPr="003B46B4">
        <w:t>S</w:t>
      </w:r>
      <w:r w:rsidRPr="003B46B4">
        <w:t>ecretar</w:t>
      </w:r>
      <w:r w:rsidR="00072302" w:rsidRPr="003B46B4">
        <w:t>y</w:t>
      </w:r>
      <w:r w:rsidRPr="003B46B4">
        <w:t xml:space="preserve"> produced two other revisions in the course of the week</w:t>
      </w:r>
      <w:r w:rsidR="00072302" w:rsidRPr="003B46B4">
        <w:t>,</w:t>
      </w:r>
      <w:r w:rsidRPr="003B46B4">
        <w:t xml:space="preserve"> which were used by GRVA to </w:t>
      </w:r>
      <w:r w:rsidR="00072302" w:rsidRPr="003B46B4">
        <w:t>build consensus</w:t>
      </w:r>
      <w:r w:rsidRPr="003B46B4">
        <w:t>. The outcome of the session on ALKS is reflected in GRVA-05-07-Rev.3.</w:t>
      </w:r>
      <w:r w:rsidR="0021436A" w:rsidRPr="003B46B4">
        <w:t xml:space="preserve"> GRVA agreed to use this version </w:t>
      </w:r>
      <w:r w:rsidR="002C5659">
        <w:t xml:space="preserve">in preparation of </w:t>
      </w:r>
      <w:r w:rsidR="00FF22AF">
        <w:t>the</w:t>
      </w:r>
      <w:r w:rsidR="0021436A" w:rsidRPr="003B46B4">
        <w:t xml:space="preserve"> sixth </w:t>
      </w:r>
      <w:r w:rsidR="00FF22AF">
        <w:t xml:space="preserve">GRVA </w:t>
      </w:r>
      <w:r w:rsidR="0021436A" w:rsidRPr="003B46B4">
        <w:t>session.</w:t>
      </w:r>
    </w:p>
    <w:p w14:paraId="79D4BFAF" w14:textId="77777777" w:rsidR="0019138B" w:rsidRPr="003B46B4" w:rsidRDefault="00C6564F" w:rsidP="0019138B">
      <w:pPr>
        <w:pStyle w:val="H1G"/>
      </w:pPr>
      <w:r w:rsidRPr="003B46B4">
        <w:tab/>
        <w:t>B.</w:t>
      </w:r>
      <w:r w:rsidRPr="003B46B4">
        <w:tab/>
        <w:t xml:space="preserve">Deliveries of the Informal Working Group on </w:t>
      </w:r>
      <w:r w:rsidR="003E6719" w:rsidRPr="003B46B4">
        <w:t>Functional Requirements for Automated and Autonomous Vehicles</w:t>
      </w:r>
    </w:p>
    <w:p w14:paraId="71CAA611" w14:textId="77777777" w:rsidR="00C6564F" w:rsidRPr="003B46B4" w:rsidRDefault="00C6564F" w:rsidP="00C6564F">
      <w:pPr>
        <w:pStyle w:val="SingleTxtG"/>
        <w:rPr>
          <w:lang w:val="fr-CH"/>
        </w:rPr>
      </w:pPr>
      <w:r w:rsidRPr="003B46B4">
        <w:rPr>
          <w:i/>
          <w:lang w:val="fr-CH"/>
        </w:rPr>
        <w:t>Documentation</w:t>
      </w:r>
      <w:r w:rsidRPr="003B46B4">
        <w:rPr>
          <w:lang w:val="fr-CH"/>
        </w:rPr>
        <w:t>:</w:t>
      </w:r>
      <w:r w:rsidRPr="003B46B4">
        <w:rPr>
          <w:lang w:val="fr-CH"/>
        </w:rPr>
        <w:tab/>
        <w:t>Informal documents GRVA-0</w:t>
      </w:r>
      <w:r w:rsidR="00046570" w:rsidRPr="003B46B4">
        <w:rPr>
          <w:lang w:val="fr-CH"/>
        </w:rPr>
        <w:t>5</w:t>
      </w:r>
      <w:r w:rsidRPr="003B46B4">
        <w:rPr>
          <w:lang w:val="fr-CH"/>
        </w:rPr>
        <w:t>-</w:t>
      </w:r>
      <w:r w:rsidR="003240D5" w:rsidRPr="003B46B4">
        <w:rPr>
          <w:lang w:val="fr-CH"/>
        </w:rPr>
        <w:t>40</w:t>
      </w:r>
      <w:r w:rsidRPr="003B46B4">
        <w:rPr>
          <w:lang w:val="fr-CH"/>
        </w:rPr>
        <w:t xml:space="preserve"> and GRVA-0</w:t>
      </w:r>
      <w:r w:rsidR="00046570" w:rsidRPr="003B46B4">
        <w:rPr>
          <w:lang w:val="fr-CH"/>
        </w:rPr>
        <w:t>5</w:t>
      </w:r>
      <w:r w:rsidRPr="003B46B4">
        <w:rPr>
          <w:lang w:val="fr-CH"/>
        </w:rPr>
        <w:t>-</w:t>
      </w:r>
      <w:r w:rsidR="003240D5" w:rsidRPr="003B46B4">
        <w:rPr>
          <w:lang w:val="fr-CH"/>
        </w:rPr>
        <w:t>41</w:t>
      </w:r>
    </w:p>
    <w:p w14:paraId="0651C002" w14:textId="37DD344D" w:rsidR="003E6719" w:rsidRPr="003B46B4" w:rsidRDefault="0021436A" w:rsidP="002B6FE0">
      <w:pPr>
        <w:pStyle w:val="SingleTxtG"/>
      </w:pPr>
      <w:r w:rsidRPr="003B46B4">
        <w:t>1</w:t>
      </w:r>
      <w:r w:rsidR="00BB225B" w:rsidRPr="003B46B4">
        <w:t>8</w:t>
      </w:r>
      <w:r w:rsidRPr="003B46B4">
        <w:t>.</w:t>
      </w:r>
      <w:r w:rsidRPr="003B46B4">
        <w:tab/>
        <w:t>The expert from the United States of America, Co-Chair of the IWG on Functional Requirements for Automated and Autonomous Vehicles (FRAV)</w:t>
      </w:r>
      <w:r w:rsidR="002B6FE0" w:rsidRPr="003B46B4">
        <w:t xml:space="preserve"> summari</w:t>
      </w:r>
      <w:r w:rsidR="00F40601" w:rsidRPr="003B46B4">
        <w:t>zed</w:t>
      </w:r>
      <w:r w:rsidR="002B6FE0" w:rsidRPr="003B46B4">
        <w:t xml:space="preserve"> the group’s work</w:t>
      </w:r>
      <w:r w:rsidR="00F40601" w:rsidRPr="003B46B4">
        <w:t xml:space="preserve"> (GRVA-05-4</w:t>
      </w:r>
      <w:r w:rsidR="008E579F" w:rsidRPr="003B46B4">
        <w:t>0 and GRVA-05-41</w:t>
      </w:r>
      <w:r w:rsidR="00F40601" w:rsidRPr="003B46B4">
        <w:t>).</w:t>
      </w:r>
      <w:r w:rsidR="002B6FE0" w:rsidRPr="003B46B4">
        <w:t xml:space="preserve"> He noted that FRAV has held two full meetings contiguous with VMAD and</w:t>
      </w:r>
      <w:r w:rsidR="00072302" w:rsidRPr="003B46B4">
        <w:t xml:space="preserve"> with</w:t>
      </w:r>
      <w:r w:rsidR="002B6FE0" w:rsidRPr="003B46B4">
        <w:t xml:space="preserve"> more than 100 experts.  He highlighted the group’s concern to use accurate terms. The group discourage</w:t>
      </w:r>
      <w:r w:rsidR="00FF1E4F">
        <w:t>d</w:t>
      </w:r>
      <w:r w:rsidR="002B6FE0" w:rsidRPr="003B46B4">
        <w:t xml:space="preserve"> the use of “autonomous” as misleading and uses “</w:t>
      </w:r>
      <w:r w:rsidR="00C335D7" w:rsidRPr="003B46B4">
        <w:t>M</w:t>
      </w:r>
      <w:r w:rsidR="002B6FE0" w:rsidRPr="003B46B4">
        <w:t>inimal”, not “</w:t>
      </w:r>
      <w:r w:rsidR="00C335D7" w:rsidRPr="003B46B4">
        <w:t>M</w:t>
      </w:r>
      <w:r w:rsidR="002B6FE0" w:rsidRPr="003B46B4">
        <w:t xml:space="preserve">inimum”, </w:t>
      </w:r>
      <w:r w:rsidR="00C335D7" w:rsidRPr="003B46B4">
        <w:t>R</w:t>
      </w:r>
      <w:r w:rsidR="002B6FE0" w:rsidRPr="003B46B4">
        <w:t xml:space="preserve">isk </w:t>
      </w:r>
      <w:r w:rsidR="00C335D7" w:rsidRPr="003B46B4">
        <w:t>M</w:t>
      </w:r>
      <w:r w:rsidR="002B6FE0" w:rsidRPr="003B46B4">
        <w:t>anoeuvres (MRM) because an MRM responds to road conditions and best available solutions. In addition to avoidance of injury or death and compliance with traffic laws, the group noted additional aspects such as behaviour consistent with safe and fluid traffic flows and attention to economic consequences such as destruction of property. He reported that the group ha</w:t>
      </w:r>
      <w:r w:rsidR="00072302" w:rsidRPr="003B46B4">
        <w:t>d</w:t>
      </w:r>
      <w:r w:rsidR="002B6FE0" w:rsidRPr="003B46B4">
        <w:t xml:space="preserve"> identified automated vehicle configurations that fall outside the category definitions of Special Resolution S.R.1. </w:t>
      </w:r>
      <w:r w:rsidR="00F40601" w:rsidRPr="003B46B4">
        <w:t>He also suggested improvements to the Framework Document on Automated Vehicles (FDAV) would be soon necessary and presenting the group’s consensus on high-level requirements.</w:t>
      </w:r>
      <w:r w:rsidR="002B6FE0" w:rsidRPr="003B46B4">
        <w:t xml:space="preserve"> He noted unallocated elements of the FDAV (i.e. vehicle maintenance and inspection, consumer education and training, crashworthiness and compatibility, and post-crash Automated Vehicle (AV) behaviour) pertinent to functional safety. He announced planned meetings in Paris (April 2020) and California (September 2020).</w:t>
      </w:r>
    </w:p>
    <w:p w14:paraId="407A14D4" w14:textId="5953E8D2" w:rsidR="00707ED9" w:rsidRPr="003B46B4" w:rsidRDefault="00BB225B" w:rsidP="00FC45D0">
      <w:pPr>
        <w:pStyle w:val="SingleTxtG"/>
      </w:pPr>
      <w:r w:rsidRPr="003B46B4">
        <w:t>19</w:t>
      </w:r>
      <w:r w:rsidR="00FC45D0" w:rsidRPr="003B46B4">
        <w:t>.</w:t>
      </w:r>
      <w:r w:rsidR="00FC45D0" w:rsidRPr="003B46B4">
        <w:tab/>
      </w:r>
      <w:r w:rsidR="00707ED9" w:rsidRPr="003B46B4">
        <w:t xml:space="preserve">GRVA discussed the proper use </w:t>
      </w:r>
      <w:r w:rsidR="00072302" w:rsidRPr="003B46B4">
        <w:t>of “</w:t>
      </w:r>
      <w:r w:rsidR="00707ED9" w:rsidRPr="003B46B4">
        <w:t>Operational Design Domain</w:t>
      </w:r>
      <w:r w:rsidR="00072302" w:rsidRPr="003B46B4">
        <w:t>”</w:t>
      </w:r>
      <w:r w:rsidR="00707ED9" w:rsidRPr="003B46B4">
        <w:t xml:space="preserve"> versus </w:t>
      </w:r>
      <w:r w:rsidR="00072302" w:rsidRPr="003B46B4">
        <w:t>“</w:t>
      </w:r>
      <w:r w:rsidR="00707ED9" w:rsidRPr="003B46B4">
        <w:t>Operational Domain</w:t>
      </w:r>
      <w:r w:rsidR="00072302" w:rsidRPr="003B46B4">
        <w:t>”</w:t>
      </w:r>
      <w:r w:rsidR="00707ED9" w:rsidRPr="003B46B4">
        <w:t xml:space="preserve">. </w:t>
      </w:r>
      <w:r w:rsidR="00FC45D0" w:rsidRPr="003B46B4">
        <w:t>The expert from the Russian Federation expressed support in the FRAV activities based on the terminology defined by SAE International. The expert</w:t>
      </w:r>
      <w:r w:rsidR="00707ED9" w:rsidRPr="003B46B4">
        <w:t>s</w:t>
      </w:r>
      <w:r w:rsidR="00FC45D0" w:rsidRPr="003B46B4">
        <w:t xml:space="preserve"> from CEN </w:t>
      </w:r>
      <w:r w:rsidR="00707ED9" w:rsidRPr="003B46B4">
        <w:t xml:space="preserve">and SAFE </w:t>
      </w:r>
      <w:r w:rsidR="00FC45D0" w:rsidRPr="003B46B4">
        <w:t xml:space="preserve">also expressed support. </w:t>
      </w:r>
      <w:r w:rsidR="00707ED9" w:rsidRPr="003B46B4">
        <w:t xml:space="preserve">The IWG on FRAV announced that detailed discussion would </w:t>
      </w:r>
      <w:r w:rsidR="00FF1E4F">
        <w:t>continue</w:t>
      </w:r>
      <w:r w:rsidR="00707ED9" w:rsidRPr="003B46B4">
        <w:t xml:space="preserve"> during the next meetings.</w:t>
      </w:r>
    </w:p>
    <w:p w14:paraId="093FBA83" w14:textId="15FECD38" w:rsidR="00FC45D0" w:rsidRPr="003B46B4" w:rsidRDefault="00BB225B" w:rsidP="00FC45D0">
      <w:pPr>
        <w:pStyle w:val="SingleTxtG"/>
      </w:pPr>
      <w:r w:rsidRPr="003B46B4">
        <w:t>20</w:t>
      </w:r>
      <w:r w:rsidR="00707ED9" w:rsidRPr="003B46B4">
        <w:t>.</w:t>
      </w:r>
      <w:r w:rsidR="00707ED9" w:rsidRPr="003B46B4">
        <w:tab/>
      </w:r>
      <w:r w:rsidR="00FC45D0" w:rsidRPr="003B46B4">
        <w:t xml:space="preserve">The experts from the European Commission and OICA noted the importance to </w:t>
      </w:r>
      <w:r w:rsidR="00072302" w:rsidRPr="003B46B4">
        <w:t xml:space="preserve">also </w:t>
      </w:r>
      <w:r w:rsidR="00FC45D0" w:rsidRPr="003B46B4">
        <w:t xml:space="preserve">involve the Global Forum on Road Traffic Safety (WP.1) on terminology </w:t>
      </w:r>
      <w:proofErr w:type="gramStart"/>
      <w:r w:rsidR="00FC45D0" w:rsidRPr="003B46B4">
        <w:t>and also</w:t>
      </w:r>
      <w:proofErr w:type="gramEnd"/>
      <w:r w:rsidR="00FC45D0" w:rsidRPr="003B46B4">
        <w:t xml:space="preserve"> </w:t>
      </w:r>
      <w:r w:rsidR="00707ED9" w:rsidRPr="003B46B4">
        <w:t xml:space="preserve">to inform them on </w:t>
      </w:r>
      <w:r w:rsidR="00FC45D0" w:rsidRPr="003B46B4">
        <w:t xml:space="preserve">other </w:t>
      </w:r>
      <w:r w:rsidR="00707ED9" w:rsidRPr="003B46B4">
        <w:t xml:space="preserve">relevant </w:t>
      </w:r>
      <w:r w:rsidR="00FC45D0" w:rsidRPr="003B46B4">
        <w:t>GRVA activities.</w:t>
      </w:r>
    </w:p>
    <w:p w14:paraId="6CE2E664" w14:textId="3C2C44E4" w:rsidR="00F40601" w:rsidRPr="003B46B4" w:rsidRDefault="00F40601" w:rsidP="00F40601">
      <w:pPr>
        <w:pStyle w:val="H1G"/>
      </w:pPr>
      <w:r w:rsidRPr="003B46B4">
        <w:lastRenderedPageBreak/>
        <w:tab/>
        <w:t>C.</w:t>
      </w:r>
      <w:r w:rsidRPr="003B46B4">
        <w:tab/>
        <w:t xml:space="preserve">Deliverables of the Informal </w:t>
      </w:r>
      <w:r w:rsidR="0044616C">
        <w:t>W</w:t>
      </w:r>
      <w:r w:rsidRPr="003B46B4">
        <w:t>orking Group on Validation Methods for Automated Driving</w:t>
      </w:r>
    </w:p>
    <w:p w14:paraId="57AD6A03" w14:textId="77777777" w:rsidR="0058533A" w:rsidRPr="003B46B4" w:rsidRDefault="0058533A" w:rsidP="003E6719">
      <w:pPr>
        <w:pStyle w:val="SingleTxtG"/>
      </w:pPr>
      <w:r w:rsidRPr="003B46B4">
        <w:rPr>
          <w:i/>
        </w:rPr>
        <w:t>Documentation</w:t>
      </w:r>
      <w:r w:rsidRPr="003B46B4">
        <w:t>:</w:t>
      </w:r>
      <w:r w:rsidRPr="003B46B4">
        <w:tab/>
        <w:t xml:space="preserve">Informal document </w:t>
      </w:r>
      <w:r w:rsidR="0026121A" w:rsidRPr="003B46B4">
        <w:t>GRVA</w:t>
      </w:r>
      <w:r w:rsidR="004202ED" w:rsidRPr="003B46B4">
        <w:t>-</w:t>
      </w:r>
      <w:r w:rsidR="0026121A" w:rsidRPr="003B46B4">
        <w:t>0</w:t>
      </w:r>
      <w:r w:rsidR="00046570" w:rsidRPr="003B46B4">
        <w:t>5</w:t>
      </w:r>
      <w:r w:rsidR="0026121A" w:rsidRPr="003B46B4">
        <w:t>-</w:t>
      </w:r>
      <w:r w:rsidR="00046570" w:rsidRPr="003B46B4">
        <w:t>23</w:t>
      </w:r>
    </w:p>
    <w:p w14:paraId="32C8CD48" w14:textId="5D94C897" w:rsidR="00FC45D0" w:rsidRPr="003B46B4" w:rsidRDefault="00BB225B" w:rsidP="003E6719">
      <w:pPr>
        <w:pStyle w:val="SingleTxtG"/>
      </w:pPr>
      <w:r w:rsidRPr="003B46B4">
        <w:t>21</w:t>
      </w:r>
      <w:r w:rsidR="00FC45D0" w:rsidRPr="003B46B4">
        <w:t>.</w:t>
      </w:r>
      <w:r w:rsidR="00FC45D0" w:rsidRPr="003B46B4">
        <w:tab/>
        <w:t>The expert from Japan, Co-Chair of the IWG on VMAD</w:t>
      </w:r>
      <w:r w:rsidR="00C4473E">
        <w:t>,</w:t>
      </w:r>
      <w:r w:rsidR="00FC45D0" w:rsidRPr="003B46B4">
        <w:t xml:space="preserve"> presented GRVA-05-23 informing on the outcomes of the IWG according to FDAV. He commended the collaboration between IWGs on FRAV and VMAD. He recalled the outcome of the group regarding the ALKS activities. </w:t>
      </w:r>
      <w:r w:rsidR="00356A2D" w:rsidRPr="003B46B4">
        <w:t>He highlighted the ongoing work on existing and upcoming assessment/test methods of automated driving. He announced the next steps for the group and the next meetings scheduled in 2020.</w:t>
      </w:r>
    </w:p>
    <w:p w14:paraId="1209FA4A" w14:textId="191AFF1A" w:rsidR="00707ED9" w:rsidRPr="003B46B4" w:rsidRDefault="00BB225B" w:rsidP="00707ED9">
      <w:pPr>
        <w:pStyle w:val="SingleTxtG"/>
      </w:pPr>
      <w:r w:rsidRPr="003B46B4">
        <w:t>22</w:t>
      </w:r>
      <w:r w:rsidR="00707ED9" w:rsidRPr="003B46B4">
        <w:t>.</w:t>
      </w:r>
      <w:r w:rsidR="00707ED9" w:rsidRPr="003B46B4">
        <w:tab/>
        <w:t>GRVA endorsed the report provided.</w:t>
      </w:r>
    </w:p>
    <w:p w14:paraId="5C7814FA" w14:textId="77777777" w:rsidR="003E6719" w:rsidRPr="003B46B4" w:rsidRDefault="003E6719" w:rsidP="003E6719">
      <w:pPr>
        <w:pStyle w:val="H1G"/>
      </w:pPr>
      <w:r w:rsidRPr="003B46B4">
        <w:tab/>
        <w:t>D.</w:t>
      </w:r>
      <w:r w:rsidRPr="003B46B4">
        <w:tab/>
      </w:r>
      <w:r w:rsidR="00C6564F" w:rsidRPr="003B46B4">
        <w:t xml:space="preserve">Deliveries </w:t>
      </w:r>
      <w:r w:rsidRPr="003B46B4">
        <w:t>of the Informal Working Group on Event Data Recorder / Data Storage Systems for Automated Driving</w:t>
      </w:r>
    </w:p>
    <w:p w14:paraId="05C9A226" w14:textId="77777777" w:rsidR="0058533A" w:rsidRPr="003B46B4" w:rsidRDefault="0058533A" w:rsidP="003E6719">
      <w:pPr>
        <w:pStyle w:val="SingleTxtG"/>
      </w:pPr>
      <w:r w:rsidRPr="003B46B4">
        <w:rPr>
          <w:i/>
        </w:rPr>
        <w:t>Documentation</w:t>
      </w:r>
      <w:r w:rsidRPr="003B46B4">
        <w:t xml:space="preserve">: </w:t>
      </w:r>
      <w:r w:rsidRPr="003B46B4">
        <w:tab/>
        <w:t xml:space="preserve">Informal document </w:t>
      </w:r>
      <w:r w:rsidR="004202ED" w:rsidRPr="003B46B4">
        <w:t>GRVA-0</w:t>
      </w:r>
      <w:r w:rsidR="00046570" w:rsidRPr="003B46B4">
        <w:t>5</w:t>
      </w:r>
      <w:r w:rsidR="004202ED" w:rsidRPr="003B46B4">
        <w:t>-</w:t>
      </w:r>
      <w:r w:rsidR="003240D5" w:rsidRPr="003B46B4">
        <w:t>34</w:t>
      </w:r>
    </w:p>
    <w:p w14:paraId="235E51CA" w14:textId="2FE03188" w:rsidR="004E0B65" w:rsidRPr="003B46B4" w:rsidRDefault="00BB225B" w:rsidP="00C6564F">
      <w:pPr>
        <w:pStyle w:val="SingleTxtG"/>
      </w:pPr>
      <w:r w:rsidRPr="003B46B4">
        <w:t>23</w:t>
      </w:r>
      <w:r w:rsidR="008E579F" w:rsidRPr="003B46B4">
        <w:t>.</w:t>
      </w:r>
      <w:r w:rsidR="008E579F" w:rsidRPr="003B46B4">
        <w:tab/>
        <w:t>The expert from Japan, Co-Chair of the IWG on EDR/DSSAD</w:t>
      </w:r>
      <w:r w:rsidR="00C4473E">
        <w:t>,</w:t>
      </w:r>
      <w:r w:rsidR="008E579F" w:rsidRPr="003B46B4">
        <w:t xml:space="preserve"> informed GRVA on the outcome of the work of the group. He </w:t>
      </w:r>
      <w:r w:rsidR="00FC2465">
        <w:t>briefly recalled</w:t>
      </w:r>
      <w:r w:rsidR="008E579F" w:rsidRPr="003B46B4">
        <w:t xml:space="preserve"> the ALKS related activities </w:t>
      </w:r>
      <w:r w:rsidR="00914A77">
        <w:t xml:space="preserve">already </w:t>
      </w:r>
      <w:r w:rsidR="00FC2465">
        <w:t xml:space="preserve">presented under item 4(a) above </w:t>
      </w:r>
      <w:proofErr w:type="gramStart"/>
      <w:r w:rsidR="008E579F" w:rsidRPr="003B46B4">
        <w:t>and also</w:t>
      </w:r>
      <w:proofErr w:type="gramEnd"/>
      <w:r w:rsidR="008E579F" w:rsidRPr="003B46B4">
        <w:t xml:space="preserve"> presented GRVA-05-34 with a review of existing national and regional activities as well as a proposed way forward for DSSAD.</w:t>
      </w:r>
    </w:p>
    <w:p w14:paraId="74747EE2" w14:textId="3CDA059F" w:rsidR="008E579F" w:rsidRPr="003B46B4" w:rsidRDefault="00BB225B" w:rsidP="00C6564F">
      <w:pPr>
        <w:pStyle w:val="SingleTxtG"/>
      </w:pPr>
      <w:r w:rsidRPr="003B46B4">
        <w:t>24</w:t>
      </w:r>
      <w:r w:rsidR="008E579F" w:rsidRPr="003B46B4">
        <w:t>.</w:t>
      </w:r>
      <w:r w:rsidR="008E579F" w:rsidRPr="003B46B4">
        <w:tab/>
        <w:t>GRVA endorsed the report provided.</w:t>
      </w:r>
    </w:p>
    <w:p w14:paraId="34348F66" w14:textId="77777777" w:rsidR="00815CAE" w:rsidRPr="003B46B4" w:rsidRDefault="0019138B" w:rsidP="00815CAE">
      <w:pPr>
        <w:pStyle w:val="HChG"/>
      </w:pPr>
      <w:r w:rsidRPr="003B46B4">
        <w:tab/>
        <w:t>VI</w:t>
      </w:r>
      <w:r w:rsidR="00815CAE" w:rsidRPr="003B46B4">
        <w:t>.</w:t>
      </w:r>
      <w:r w:rsidR="00815CAE" w:rsidRPr="003B46B4">
        <w:tab/>
      </w:r>
      <w:r w:rsidR="003E6719" w:rsidRPr="003B46B4">
        <w:t>Connected vehicles</w:t>
      </w:r>
      <w:r w:rsidR="00815CAE" w:rsidRPr="003B46B4">
        <w:t xml:space="preserve"> </w:t>
      </w:r>
      <w:r w:rsidR="003E6719" w:rsidRPr="003B46B4">
        <w:t>(agenda item 5)</w:t>
      </w:r>
    </w:p>
    <w:p w14:paraId="5F6E1A17" w14:textId="77777777" w:rsidR="00815CAE" w:rsidRPr="003B46B4" w:rsidRDefault="00815CAE" w:rsidP="00815CAE">
      <w:pPr>
        <w:pStyle w:val="H1G"/>
      </w:pPr>
      <w:r w:rsidRPr="003B46B4">
        <w:tab/>
      </w:r>
      <w:bookmarkStart w:id="6" w:name="_Hlk21021246"/>
      <w:r w:rsidRPr="003B46B4">
        <w:t>A.</w:t>
      </w:r>
      <w:r w:rsidRPr="003B46B4">
        <w:tab/>
      </w:r>
      <w:bookmarkEnd w:id="6"/>
      <w:r w:rsidR="00046570" w:rsidRPr="003B46B4">
        <w:t>Cyber security and data protection as well as software updates</w:t>
      </w:r>
    </w:p>
    <w:p w14:paraId="1DEBBCA0" w14:textId="65F70477" w:rsidR="00B91BC6" w:rsidRPr="00081F87" w:rsidRDefault="00B91BC6" w:rsidP="00046570">
      <w:pPr>
        <w:pStyle w:val="SingleTxtG"/>
        <w:spacing w:line="240" w:lineRule="auto"/>
        <w:ind w:left="2829" w:hanging="1695"/>
        <w:jc w:val="left"/>
        <w:rPr>
          <w:lang w:val="es-ES"/>
        </w:rPr>
      </w:pPr>
      <w:proofErr w:type="spellStart"/>
      <w:r w:rsidRPr="00081F87">
        <w:rPr>
          <w:i/>
          <w:lang w:val="es-ES"/>
        </w:rPr>
        <w:t>Documentation</w:t>
      </w:r>
      <w:proofErr w:type="spellEnd"/>
      <w:r w:rsidRPr="00081F87">
        <w:rPr>
          <w:lang w:val="es-ES"/>
        </w:rPr>
        <w:t xml:space="preserve">: </w:t>
      </w:r>
      <w:r w:rsidRPr="00081F87">
        <w:rPr>
          <w:lang w:val="es-ES"/>
        </w:rPr>
        <w:tab/>
      </w:r>
      <w:bookmarkStart w:id="7" w:name="_Hlk22313340"/>
      <w:r w:rsidRPr="00081F87">
        <w:rPr>
          <w:lang w:val="es-ES"/>
        </w:rPr>
        <w:t>ECE/TRANS/WP.29/</w:t>
      </w:r>
      <w:r w:rsidR="00FB69E2" w:rsidRPr="00081F87">
        <w:rPr>
          <w:lang w:val="es-ES"/>
        </w:rPr>
        <w:t>GRVA/20</w:t>
      </w:r>
      <w:r w:rsidR="00046570" w:rsidRPr="00081F87">
        <w:rPr>
          <w:lang w:val="es-ES"/>
        </w:rPr>
        <w:t>20</w:t>
      </w:r>
      <w:r w:rsidR="00FB69E2" w:rsidRPr="00081F87">
        <w:rPr>
          <w:lang w:val="es-ES"/>
        </w:rPr>
        <w:t>/2</w:t>
      </w:r>
      <w:bookmarkEnd w:id="7"/>
      <w:r w:rsidR="00046570" w:rsidRPr="00081F87">
        <w:rPr>
          <w:lang w:val="es-ES"/>
        </w:rPr>
        <w:t>,</w:t>
      </w:r>
      <w:r w:rsidR="00046570" w:rsidRPr="00081F87">
        <w:rPr>
          <w:lang w:val="es-ES"/>
        </w:rPr>
        <w:br/>
        <w:t>ECE/TRANS/WP.29/GRVA/2020/3,</w:t>
      </w:r>
      <w:r w:rsidR="00046570" w:rsidRPr="00081F87">
        <w:rPr>
          <w:lang w:val="es-ES"/>
        </w:rPr>
        <w:br/>
        <w:t>ECE/TRANS/WP.29/GRVA/2020/4,</w:t>
      </w:r>
      <w:r w:rsidR="00046570" w:rsidRPr="00081F87">
        <w:rPr>
          <w:lang w:val="es-ES"/>
        </w:rPr>
        <w:br/>
        <w:t>ECE/TRANS/WP.29/GRVA/2020/5,</w:t>
      </w:r>
      <w:r w:rsidR="00046570" w:rsidRPr="00081F87">
        <w:rPr>
          <w:lang w:val="es-ES"/>
        </w:rPr>
        <w:br/>
        <w:t>ECE/TRANS/WP.29/GRVA/2020/6</w:t>
      </w:r>
      <w:r w:rsidRPr="00081F87">
        <w:rPr>
          <w:lang w:val="es-ES"/>
        </w:rPr>
        <w:br/>
        <w:t xml:space="preserve">Informal </w:t>
      </w:r>
      <w:proofErr w:type="spellStart"/>
      <w:r w:rsidRPr="00081F87">
        <w:rPr>
          <w:lang w:val="es-ES"/>
        </w:rPr>
        <w:t>document</w:t>
      </w:r>
      <w:r w:rsidR="00FB69E2" w:rsidRPr="00081F87">
        <w:rPr>
          <w:lang w:val="es-ES"/>
        </w:rPr>
        <w:t>s</w:t>
      </w:r>
      <w:proofErr w:type="spellEnd"/>
      <w:r w:rsidRPr="00081F87">
        <w:rPr>
          <w:lang w:val="es-ES"/>
        </w:rPr>
        <w:t xml:space="preserve"> GRVA-</w:t>
      </w:r>
      <w:r w:rsidR="00046570" w:rsidRPr="00081F87">
        <w:rPr>
          <w:lang w:val="es-ES"/>
        </w:rPr>
        <w:t xml:space="preserve">05-02, </w:t>
      </w:r>
      <w:r w:rsidR="00A34DDC" w:rsidRPr="00081F87">
        <w:rPr>
          <w:lang w:val="es-ES"/>
        </w:rPr>
        <w:t xml:space="preserve">GRVA-05-04, </w:t>
      </w:r>
      <w:r w:rsidR="00046570" w:rsidRPr="00081F87">
        <w:rPr>
          <w:lang w:val="es-ES"/>
        </w:rPr>
        <w:t xml:space="preserve">GRVA-05-05-Rev.1, </w:t>
      </w:r>
      <w:r w:rsidR="003240D5" w:rsidRPr="00081F87">
        <w:rPr>
          <w:lang w:val="es-ES"/>
        </w:rPr>
        <w:t xml:space="preserve">GRVA-05-06, </w:t>
      </w:r>
      <w:r w:rsidR="00046570" w:rsidRPr="00081F87">
        <w:rPr>
          <w:lang w:val="es-ES"/>
        </w:rPr>
        <w:t xml:space="preserve">GRVA-05-13, GRVA-05-15, GRVA-05-16, GRVA-05-17, GRVA-05-20, GRVA-05-22, GRVA-05-26, GRVA-05-27, GRVA-05-29, </w:t>
      </w:r>
      <w:r w:rsidR="003240D5" w:rsidRPr="00081F87">
        <w:rPr>
          <w:lang w:val="es-ES"/>
        </w:rPr>
        <w:t xml:space="preserve">GRVA-05-33, </w:t>
      </w:r>
      <w:r w:rsidR="00046570" w:rsidRPr="00081F87">
        <w:rPr>
          <w:lang w:val="es-ES"/>
        </w:rPr>
        <w:t>GRVA-05-42, GRVA-05-51</w:t>
      </w:r>
      <w:r w:rsidR="003240D5" w:rsidRPr="00081F87">
        <w:rPr>
          <w:lang w:val="es-ES"/>
        </w:rPr>
        <w:t>, GRVA-05-54</w:t>
      </w:r>
      <w:r w:rsidR="00F668BE" w:rsidRPr="00081F87">
        <w:rPr>
          <w:lang w:val="es-ES"/>
        </w:rPr>
        <w:t>.</w:t>
      </w:r>
    </w:p>
    <w:p w14:paraId="4A955528" w14:textId="3AE92039" w:rsidR="00707ED9" w:rsidRPr="003B46B4" w:rsidRDefault="00BB225B" w:rsidP="00367C6A">
      <w:pPr>
        <w:pStyle w:val="SingleTxtG"/>
      </w:pPr>
      <w:r w:rsidRPr="003B46B4">
        <w:t>25</w:t>
      </w:r>
      <w:r w:rsidR="008E579F" w:rsidRPr="003B46B4">
        <w:t>.</w:t>
      </w:r>
      <w:r w:rsidR="008E579F" w:rsidRPr="003B46B4">
        <w:tab/>
        <w:t>The expert from the United Kingdom and Northern Ireland</w:t>
      </w:r>
      <w:r w:rsidR="00533453" w:rsidRPr="003B46B4">
        <w:t>, Co-Chair of the</w:t>
      </w:r>
      <w:r w:rsidR="008E579F" w:rsidRPr="003B46B4">
        <w:t xml:space="preserve"> </w:t>
      </w:r>
      <w:r w:rsidR="00533453" w:rsidRPr="003B46B4">
        <w:t xml:space="preserve">Task Force </w:t>
      </w:r>
      <w:r w:rsidR="00485FC8" w:rsidRPr="003B46B4">
        <w:t xml:space="preserve">(TF) </w:t>
      </w:r>
      <w:r w:rsidR="00533453" w:rsidRPr="003B46B4">
        <w:t xml:space="preserve">on Cyber Security and Over-The-Air issues (CS/OTA), </w:t>
      </w:r>
      <w:r w:rsidR="008E579F" w:rsidRPr="003B46B4">
        <w:t xml:space="preserve">presented the outcome of the </w:t>
      </w:r>
      <w:r w:rsidR="00485FC8" w:rsidRPr="003B46B4">
        <w:t>TF</w:t>
      </w:r>
      <w:r w:rsidR="008E579F" w:rsidRPr="003B46B4">
        <w:t>. He introduced the proposed draft UN Regulation on Cyber Security and Cyber Security Management System (ECE/TRANS/WP.29/GRVA/2020/2</w:t>
      </w:r>
      <w:r w:rsidR="00866A61" w:rsidRPr="003B46B4">
        <w:t xml:space="preserve"> (withdrawn)</w:t>
      </w:r>
      <w:r w:rsidR="008E579F" w:rsidRPr="003B46B4">
        <w:t>, ECE/TRANS/WP.29/GRVA/2020/3 amended by GRVA-</w:t>
      </w:r>
      <w:r w:rsidR="00AD3FA2" w:rsidRPr="003B46B4">
        <w:t>05-05</w:t>
      </w:r>
      <w:r w:rsidR="008E579F" w:rsidRPr="003B46B4">
        <w:t xml:space="preserve">). </w:t>
      </w:r>
      <w:r w:rsidR="00367C6A" w:rsidRPr="003B46B4">
        <w:t xml:space="preserve">He mentioned that the revised proposal entailed a recent proposal from Germany and the European </w:t>
      </w:r>
      <w:r w:rsidR="00072302" w:rsidRPr="003B46B4">
        <w:t>Commission</w:t>
      </w:r>
      <w:r w:rsidR="00367C6A" w:rsidRPr="003B46B4">
        <w:t xml:space="preserve"> (paragraphs 5.3.1</w:t>
      </w:r>
      <w:r w:rsidR="00CB7C90" w:rsidRPr="003B46B4">
        <w:t>.-</w:t>
      </w:r>
      <w:r w:rsidR="00367C6A" w:rsidRPr="003B46B4">
        <w:t>5.3.</w:t>
      </w:r>
      <w:r w:rsidR="00CB7C90" w:rsidRPr="003B46B4">
        <w:t>3</w:t>
      </w:r>
      <w:r w:rsidR="00367C6A" w:rsidRPr="003B46B4">
        <w:t xml:space="preserve">.) in square brackets. He recalled that the </w:t>
      </w:r>
      <w:r w:rsidR="00485FC8" w:rsidRPr="003B46B4">
        <w:t>TF</w:t>
      </w:r>
      <w:r w:rsidR="00367C6A" w:rsidRPr="003B46B4">
        <w:t xml:space="preserve"> was planning to deliver further documents accompanying the UN Regulation: a resolution and an interpretation document. He stated that these documents would be further elaborated during the next session of the T</w:t>
      </w:r>
      <w:r w:rsidR="00485FC8" w:rsidRPr="003B46B4">
        <w:t>F</w:t>
      </w:r>
      <w:r w:rsidR="00367C6A" w:rsidRPr="003B46B4">
        <w:t xml:space="preserve"> and would distillate the learning</w:t>
      </w:r>
      <w:r w:rsidR="00FC2465">
        <w:t>s</w:t>
      </w:r>
      <w:r w:rsidR="00367C6A" w:rsidRPr="003B46B4">
        <w:t xml:space="preserve"> of the test phase in 2019. He informed GRVA that the work on a </w:t>
      </w:r>
      <w:r w:rsidR="00072302" w:rsidRPr="003B46B4">
        <w:t xml:space="preserve">UN </w:t>
      </w:r>
      <w:r w:rsidR="00367C6A" w:rsidRPr="003B46B4">
        <w:t xml:space="preserve">Global Technical Regulation </w:t>
      </w:r>
      <w:r w:rsidR="00072302" w:rsidRPr="003B46B4">
        <w:t xml:space="preserve">(GTR) </w:t>
      </w:r>
      <w:r w:rsidR="00367C6A" w:rsidRPr="003B46B4">
        <w:t>had to start.</w:t>
      </w:r>
    </w:p>
    <w:p w14:paraId="33764BD4" w14:textId="0E870D60" w:rsidR="00367C6A" w:rsidRPr="003B46B4" w:rsidRDefault="00BB225B" w:rsidP="00367C6A">
      <w:pPr>
        <w:pStyle w:val="SingleTxtG"/>
      </w:pPr>
      <w:r w:rsidRPr="003B46B4">
        <w:t>26</w:t>
      </w:r>
      <w:r w:rsidR="00367C6A" w:rsidRPr="003B46B4">
        <w:t>.</w:t>
      </w:r>
      <w:r w:rsidR="00367C6A" w:rsidRPr="003B46B4">
        <w:tab/>
      </w:r>
      <w:r w:rsidR="00CB7C90" w:rsidRPr="003B46B4">
        <w:t>The expert from Japan introduced GRVA-05-20 proposing amendments to para</w:t>
      </w:r>
      <w:r w:rsidR="004A689C">
        <w:t>graph </w:t>
      </w:r>
      <w:r w:rsidR="00CB7C90" w:rsidRPr="003B46B4">
        <w:t>7.3.8. on the use of cryptographic modules.</w:t>
      </w:r>
    </w:p>
    <w:p w14:paraId="74690D66" w14:textId="47593291" w:rsidR="00CB7C90" w:rsidRPr="003B46B4" w:rsidRDefault="00BB225B" w:rsidP="00367C6A">
      <w:pPr>
        <w:pStyle w:val="SingleTxtG"/>
      </w:pPr>
      <w:r w:rsidRPr="003B46B4">
        <w:t>27</w:t>
      </w:r>
      <w:r w:rsidR="00CB7C90" w:rsidRPr="003B46B4">
        <w:t>.</w:t>
      </w:r>
      <w:r w:rsidR="00CB7C90" w:rsidRPr="003B46B4">
        <w:tab/>
        <w:t>The expert from the European Commission introduced GRVA-05-22</w:t>
      </w:r>
      <w:r w:rsidR="004A689C">
        <w:t>,</w:t>
      </w:r>
      <w:r w:rsidR="00CB7C90" w:rsidRPr="003B46B4">
        <w:t xml:space="preserve"> aimed at clarifying the consequences of the Cyber Security Management System certificate expiration.</w:t>
      </w:r>
    </w:p>
    <w:p w14:paraId="3FBE5D05" w14:textId="2E033E5E" w:rsidR="00CB7C90" w:rsidRPr="003B46B4" w:rsidRDefault="00BB225B" w:rsidP="00367C6A">
      <w:pPr>
        <w:pStyle w:val="SingleTxtG"/>
      </w:pPr>
      <w:r w:rsidRPr="003B46B4">
        <w:t>28</w:t>
      </w:r>
      <w:r w:rsidR="00CB7C90" w:rsidRPr="003B46B4">
        <w:t>.</w:t>
      </w:r>
      <w:r w:rsidR="00CB7C90" w:rsidRPr="003B46B4">
        <w:tab/>
        <w:t>The expert from Japan introduced GRVA-05-13</w:t>
      </w:r>
      <w:r w:rsidR="004A689C">
        <w:t>,</w:t>
      </w:r>
      <w:r w:rsidR="00CB7C90" w:rsidRPr="003B46B4">
        <w:t xml:space="preserve"> express</w:t>
      </w:r>
      <w:r w:rsidR="00026465">
        <w:t>ing</w:t>
      </w:r>
      <w:r w:rsidR="00CB7C90" w:rsidRPr="003B46B4">
        <w:t xml:space="preserve"> strong objections to the proposed paragraphs 5.3.1.-5.3.3. establishing prerequisites to the granting of type approvals </w:t>
      </w:r>
      <w:r w:rsidR="00CB7C90" w:rsidRPr="003B46B4">
        <w:lastRenderedPageBreak/>
        <w:t>not in line with the 1958 Agreement and posing a sovereignty risk. The expert from the Russian Federation expressed a similar position and proposed to draft an alternative proposal.</w:t>
      </w:r>
    </w:p>
    <w:p w14:paraId="65A80F31" w14:textId="43F5C928" w:rsidR="007B7E8D" w:rsidRPr="003B46B4" w:rsidRDefault="00BB225B" w:rsidP="00CB7C90">
      <w:pPr>
        <w:pStyle w:val="SingleTxtG"/>
      </w:pPr>
      <w:r w:rsidRPr="003B46B4">
        <w:t>29</w:t>
      </w:r>
      <w:r w:rsidR="00CB7C90" w:rsidRPr="003B46B4">
        <w:t>.</w:t>
      </w:r>
      <w:r w:rsidR="00CB7C90" w:rsidRPr="003B46B4">
        <w:tab/>
        <w:t>The expert from France introduced</w:t>
      </w:r>
      <w:r w:rsidR="004A689C">
        <w:t>,</w:t>
      </w:r>
      <w:r w:rsidR="00CB7C90" w:rsidRPr="003B46B4">
        <w:t xml:space="preserve"> GRVA-05-29 proposing an alternative to the proposed paragraphs 5.3.1.-5.3.3. as well as amendments proposal for paragraph 7.4 and Annex 5.</w:t>
      </w:r>
    </w:p>
    <w:p w14:paraId="6CAC844C" w14:textId="30141C2F" w:rsidR="001833D8" w:rsidRPr="003B46B4" w:rsidRDefault="00BB225B" w:rsidP="00CB7C90">
      <w:pPr>
        <w:pStyle w:val="SingleTxtG"/>
      </w:pPr>
      <w:r w:rsidRPr="003B46B4">
        <w:t>30</w:t>
      </w:r>
      <w:r w:rsidR="001833D8" w:rsidRPr="003B46B4">
        <w:t>.</w:t>
      </w:r>
      <w:r w:rsidR="001833D8" w:rsidRPr="003B46B4">
        <w:tab/>
        <w:t>The expert from the European Commission introduced a compromise proposal (GRVA-05-42) for paragraphs 5.3.1.-5.3.3. aimed at addressing the proposals from Japan and France.</w:t>
      </w:r>
    </w:p>
    <w:p w14:paraId="4DB95743" w14:textId="4A55AE03" w:rsidR="009841A9" w:rsidRPr="003B46B4" w:rsidRDefault="00BB225B" w:rsidP="00F668BE">
      <w:pPr>
        <w:pStyle w:val="SingleTxtG"/>
      </w:pPr>
      <w:r w:rsidRPr="003B46B4">
        <w:t>31</w:t>
      </w:r>
      <w:r w:rsidR="001833D8" w:rsidRPr="003B46B4">
        <w:t>.</w:t>
      </w:r>
      <w:r w:rsidR="001833D8" w:rsidRPr="003B46B4">
        <w:tab/>
        <w:t>The expert from OICA introduced GRVA-05-33</w:t>
      </w:r>
      <w:r w:rsidR="000178E0" w:rsidRPr="003B46B4">
        <w:t>.</w:t>
      </w:r>
      <w:r w:rsidR="00F668BE" w:rsidRPr="003B46B4">
        <w:t xml:space="preserve"> He stated that the test</w:t>
      </w:r>
      <w:r w:rsidR="009841A9" w:rsidRPr="003B46B4">
        <w:t xml:space="preserve"> </w:t>
      </w:r>
      <w:r w:rsidR="00F668BE" w:rsidRPr="003B46B4">
        <w:t xml:space="preserve">phase’s general outcome was the confirmation of the applicability of the former draft. He explained their major concerns with the current text. He mentioned their concerns from the industry point of view regarding the major type approval procedure modifications introduced by paragraphs 5.3.1.-5.3.3. and </w:t>
      </w:r>
      <w:r w:rsidR="00485FC8" w:rsidRPr="003B46B4">
        <w:t xml:space="preserve">the </w:t>
      </w:r>
      <w:r w:rsidR="00F668BE" w:rsidRPr="003B46B4">
        <w:t xml:space="preserve">major delay associated risks. </w:t>
      </w:r>
    </w:p>
    <w:p w14:paraId="488E2BE8" w14:textId="032521ED" w:rsidR="001833D8" w:rsidRPr="003B46B4" w:rsidRDefault="009841A9" w:rsidP="00F668BE">
      <w:pPr>
        <w:pStyle w:val="SingleTxtG"/>
      </w:pPr>
      <w:r w:rsidRPr="003B46B4">
        <w:t>32.</w:t>
      </w:r>
      <w:r w:rsidRPr="003B46B4">
        <w:tab/>
      </w:r>
      <w:r w:rsidR="00F668BE" w:rsidRPr="003B46B4">
        <w:t xml:space="preserve">He </w:t>
      </w:r>
      <w:r w:rsidRPr="003B46B4">
        <w:t>stated</w:t>
      </w:r>
      <w:r w:rsidR="00F668BE" w:rsidRPr="003B46B4">
        <w:t xml:space="preserve"> th</w:t>
      </w:r>
      <w:r w:rsidRPr="003B46B4">
        <w:t>at</w:t>
      </w:r>
      <w:r w:rsidR="00F668BE" w:rsidRPr="003B46B4">
        <w:t xml:space="preserve"> insufficient considerations </w:t>
      </w:r>
      <w:r w:rsidRPr="003B46B4">
        <w:t xml:space="preserve">were </w:t>
      </w:r>
      <w:r w:rsidR="00F668BE" w:rsidRPr="003B46B4">
        <w:t xml:space="preserve">given to existing vehicle architectures and requested the introduction of transitional provisions. He also </w:t>
      </w:r>
      <w:r w:rsidRPr="003B46B4">
        <w:t>stated that</w:t>
      </w:r>
      <w:r w:rsidR="00F668BE" w:rsidRPr="003B46B4">
        <w:t xml:space="preserve"> the reporting provisions</w:t>
      </w:r>
      <w:r w:rsidRPr="003B46B4">
        <w:t xml:space="preserve"> were excessive</w:t>
      </w:r>
      <w:r w:rsidR="00F668BE" w:rsidRPr="003B46B4">
        <w:t>. He called on GRVA to consider these concerns and to resolve them on a consensu</w:t>
      </w:r>
      <w:r w:rsidR="00072302" w:rsidRPr="003B46B4">
        <w:t>s</w:t>
      </w:r>
      <w:r w:rsidR="00F668BE" w:rsidRPr="003B46B4">
        <w:t xml:space="preserve"> basis.</w:t>
      </w:r>
    </w:p>
    <w:p w14:paraId="77AFF88C" w14:textId="4732CD43" w:rsidR="00C74360" w:rsidRPr="003B46B4" w:rsidRDefault="00BB225B" w:rsidP="009841A9">
      <w:pPr>
        <w:pStyle w:val="SingleTxtG"/>
      </w:pPr>
      <w:r w:rsidRPr="003B46B4">
        <w:t>3</w:t>
      </w:r>
      <w:r w:rsidR="009841A9" w:rsidRPr="003B46B4">
        <w:t>3</w:t>
      </w:r>
      <w:r w:rsidR="001833D8" w:rsidRPr="003B46B4">
        <w:t>.</w:t>
      </w:r>
      <w:r w:rsidR="001833D8" w:rsidRPr="003B46B4">
        <w:tab/>
        <w:t>The expert from FIGIEFA introduced GRVA-05-15</w:t>
      </w:r>
      <w:r w:rsidR="004A689C">
        <w:t>,</w:t>
      </w:r>
      <w:r w:rsidR="001833D8" w:rsidRPr="003B46B4">
        <w:t xml:space="preserve"> proposing a process flow for national/regional authorities to define objective minimum compliance criteria for the UNECE cybersecurity regulation and a way forward for aftermarket issues</w:t>
      </w:r>
      <w:r w:rsidR="00556B8A" w:rsidRPr="003B46B4">
        <w:t>.</w:t>
      </w:r>
    </w:p>
    <w:p w14:paraId="484AFF94" w14:textId="57C37F31" w:rsidR="001833D8" w:rsidRPr="003B46B4" w:rsidRDefault="00BB225B" w:rsidP="00046570">
      <w:pPr>
        <w:pStyle w:val="SingleTxtG"/>
      </w:pPr>
      <w:r w:rsidRPr="003B46B4">
        <w:t>34</w:t>
      </w:r>
      <w:r w:rsidR="001833D8" w:rsidRPr="003B46B4">
        <w:t>.</w:t>
      </w:r>
      <w:r w:rsidR="001833D8" w:rsidRPr="003B46B4">
        <w:tab/>
        <w:t>GRVA reviewed in detail GRVA-05-05</w:t>
      </w:r>
      <w:r w:rsidR="00072302" w:rsidRPr="003B46B4">
        <w:t>, having in mind the presentations received (para</w:t>
      </w:r>
      <w:r w:rsidR="004A689C">
        <w:t>graphs</w:t>
      </w:r>
      <w:r w:rsidR="00072302" w:rsidRPr="003B46B4">
        <w:t xml:space="preserve"> 26-32</w:t>
      </w:r>
      <w:r w:rsidR="004A689C">
        <w:t xml:space="preserve"> above</w:t>
      </w:r>
      <w:r w:rsidR="00072302" w:rsidRPr="003B46B4">
        <w:t>)</w:t>
      </w:r>
      <w:r w:rsidR="001833D8" w:rsidRPr="003B46B4">
        <w:t xml:space="preserve">. </w:t>
      </w:r>
    </w:p>
    <w:p w14:paraId="79FA2AF6" w14:textId="2C1F29A3" w:rsidR="001833D8" w:rsidRPr="003B46B4" w:rsidRDefault="001833D8" w:rsidP="00046570">
      <w:pPr>
        <w:pStyle w:val="SingleTxtG"/>
      </w:pPr>
      <w:r w:rsidRPr="003B46B4">
        <w:t>(a)</w:t>
      </w:r>
      <w:r w:rsidRPr="003B46B4">
        <w:tab/>
        <w:t xml:space="preserve">GRVA discussed the scope of the </w:t>
      </w:r>
      <w:r w:rsidR="00072302" w:rsidRPr="003B46B4">
        <w:t>draft R</w:t>
      </w:r>
      <w:r w:rsidRPr="003B46B4">
        <w:t>egulation (keeping vehicle</w:t>
      </w:r>
      <w:r w:rsidR="00485FC8" w:rsidRPr="003B46B4">
        <w:t>s</w:t>
      </w:r>
      <w:r w:rsidRPr="003B46B4">
        <w:t xml:space="preserve"> </w:t>
      </w:r>
      <w:r w:rsidR="00485FC8" w:rsidRPr="003B46B4">
        <w:t>of C</w:t>
      </w:r>
      <w:r w:rsidRPr="003B46B4">
        <w:t>ategories S, R, T, O in square brackets).</w:t>
      </w:r>
    </w:p>
    <w:p w14:paraId="445FE209" w14:textId="6D01B72F" w:rsidR="001833D8" w:rsidRPr="003B46B4" w:rsidRDefault="001833D8" w:rsidP="00046570">
      <w:pPr>
        <w:pStyle w:val="SingleTxtG"/>
      </w:pPr>
      <w:r w:rsidRPr="003B46B4">
        <w:t>(b)</w:t>
      </w:r>
      <w:r w:rsidRPr="003B46B4">
        <w:tab/>
        <w:t>GRVA discussed GRVA-05-17 and agreed to keep the proposed paragraph 1.4.</w:t>
      </w:r>
    </w:p>
    <w:p w14:paraId="75DD8A8B" w14:textId="6FBAE0F8" w:rsidR="001833D8" w:rsidRPr="003B46B4" w:rsidRDefault="001833D8" w:rsidP="00046570">
      <w:pPr>
        <w:pStyle w:val="SingleTxtG"/>
      </w:pPr>
      <w:r w:rsidRPr="003B46B4">
        <w:t>(c)</w:t>
      </w:r>
      <w:r w:rsidRPr="003B46B4">
        <w:tab/>
      </w:r>
      <w:r w:rsidR="00686D1C" w:rsidRPr="003B46B4">
        <w:t xml:space="preserve">GRVA agreed that the Regulation and the 1958 Agreement </w:t>
      </w:r>
      <w:r w:rsidR="00485FC8" w:rsidRPr="003B46B4">
        <w:t>would</w:t>
      </w:r>
      <w:r w:rsidR="00686D1C" w:rsidRPr="003B46B4">
        <w:t xml:space="preserve"> not </w:t>
      </w:r>
      <w:r w:rsidR="00485FC8" w:rsidRPr="003B46B4">
        <w:t xml:space="preserve">be </w:t>
      </w:r>
      <w:r w:rsidR="00686D1C" w:rsidRPr="003B46B4">
        <w:t>prescribing the mutual recognition</w:t>
      </w:r>
      <w:r w:rsidR="004A689C">
        <w:t>,</w:t>
      </w:r>
      <w:r w:rsidR="00686D1C" w:rsidRPr="003B46B4">
        <w:t xml:space="preserve"> among Contracting Parties</w:t>
      </w:r>
      <w:r w:rsidR="004A689C">
        <w:t>,</w:t>
      </w:r>
      <w:r w:rsidR="00686D1C" w:rsidRPr="003B46B4">
        <w:t xml:space="preserve"> of CSMS (and Software Update Management System) certificates.</w:t>
      </w:r>
    </w:p>
    <w:p w14:paraId="34DF1C6E" w14:textId="1D135D74" w:rsidR="00C74360" w:rsidRPr="003B46B4" w:rsidRDefault="00686D1C" w:rsidP="00686D1C">
      <w:pPr>
        <w:pStyle w:val="SingleTxtG"/>
      </w:pPr>
      <w:r w:rsidRPr="003B46B4">
        <w:t>(d)</w:t>
      </w:r>
      <w:r w:rsidRPr="003B46B4">
        <w:tab/>
      </w:r>
      <w:r w:rsidR="00C74360" w:rsidRPr="003B46B4">
        <w:t xml:space="preserve">The </w:t>
      </w:r>
      <w:r w:rsidR="00866A61" w:rsidRPr="003B46B4">
        <w:t>expert from</w:t>
      </w:r>
      <w:r w:rsidR="00C74360" w:rsidRPr="003B46B4">
        <w:t xml:space="preserve"> Singapore requested clarifications concerning the reporting obligations according to the draft Regulation and wondered whether </w:t>
      </w:r>
      <w:r w:rsidR="00485FC8" w:rsidRPr="003B46B4">
        <w:t>any</w:t>
      </w:r>
      <w:r w:rsidR="00C74360" w:rsidRPr="003B46B4">
        <w:t xml:space="preserve"> reporting would only be shared among the Contracting Parties of the 1958 Agreement. The Co-Chair of the </w:t>
      </w:r>
      <w:r w:rsidR="00582AC2">
        <w:t>TF</w:t>
      </w:r>
      <w:r w:rsidR="00C74360" w:rsidRPr="003B46B4">
        <w:t xml:space="preserve"> explained that the current draft did not impose reporting on existing cyber security threats</w:t>
      </w:r>
      <w:r w:rsidR="00BB2168" w:rsidRPr="003B46B4">
        <w:t>.</w:t>
      </w:r>
      <w:r w:rsidR="00C74360" w:rsidRPr="003B46B4">
        <w:t xml:space="preserve"> </w:t>
      </w:r>
      <w:r w:rsidR="00BB2168" w:rsidRPr="003B46B4">
        <w:t xml:space="preserve">He explained that </w:t>
      </w:r>
      <w:r w:rsidR="00C74360" w:rsidRPr="003B46B4">
        <w:t>there were already information sharing platform</w:t>
      </w:r>
      <w:r w:rsidR="00BB2168" w:rsidRPr="003B46B4">
        <w:t>s</w:t>
      </w:r>
      <w:r w:rsidR="00C74360" w:rsidRPr="003B46B4">
        <w:t xml:space="preserve"> such as </w:t>
      </w:r>
      <w:r w:rsidR="00485FC8" w:rsidRPr="003B46B4">
        <w:t xml:space="preserve">Automotive Information Sharing and Analysis </w:t>
      </w:r>
      <w:proofErr w:type="spellStart"/>
      <w:r w:rsidR="00485FC8" w:rsidRPr="003B46B4">
        <w:t>Center</w:t>
      </w:r>
      <w:proofErr w:type="spellEnd"/>
      <w:r w:rsidR="00485FC8" w:rsidRPr="003B46B4">
        <w:t xml:space="preserve"> (</w:t>
      </w:r>
      <w:proofErr w:type="spellStart"/>
      <w:r w:rsidR="00C74360" w:rsidRPr="003B46B4">
        <w:t>AutoISAC</w:t>
      </w:r>
      <w:proofErr w:type="spellEnd"/>
      <w:r w:rsidR="00485FC8" w:rsidRPr="003B46B4">
        <w:t>) in the United States of America</w:t>
      </w:r>
      <w:r w:rsidR="00C74360" w:rsidRPr="003B46B4">
        <w:t xml:space="preserve">. GRVA invited the </w:t>
      </w:r>
      <w:r w:rsidR="00582AC2">
        <w:t>TF</w:t>
      </w:r>
      <w:r w:rsidR="00C74360" w:rsidRPr="003B46B4">
        <w:t xml:space="preserve"> to address the question raised.</w:t>
      </w:r>
    </w:p>
    <w:p w14:paraId="023FCBC9" w14:textId="2EE2FF38" w:rsidR="00754106" w:rsidRPr="003B46B4" w:rsidRDefault="00686D1C" w:rsidP="00754106">
      <w:pPr>
        <w:pStyle w:val="SingleTxtG"/>
      </w:pPr>
      <w:r w:rsidRPr="003B46B4">
        <w:t>(e)</w:t>
      </w:r>
      <w:r w:rsidRPr="003B46B4">
        <w:tab/>
        <w:t>GRVA resume</w:t>
      </w:r>
      <w:r w:rsidR="00026465">
        <w:t>d</w:t>
      </w:r>
      <w:r w:rsidRPr="003B46B4">
        <w:t xml:space="preserve"> discussion on the paragraphs 5.3.1.-5.3.3. The expert from the Russian Federation explained that provisions regarding the competencies of Technical Services should be introduced in Schedule 2 to the 1958 Agreement. He added that GRVA-05-42 was not enough and that not trusting Approval Authorities was not a good idea, as it would be time consuming and expensive. He stated that </w:t>
      </w:r>
      <w:r w:rsidR="00485FC8" w:rsidRPr="003B46B4">
        <w:t>the Database for Exchange of Type Approval documentation (DETA)</w:t>
      </w:r>
      <w:r w:rsidRPr="003B46B4">
        <w:t xml:space="preserve"> could have a useful role to play</w:t>
      </w:r>
      <w:r w:rsidR="00485FC8" w:rsidRPr="003B46B4">
        <w:t>,</w:t>
      </w:r>
      <w:r w:rsidRPr="003B46B4">
        <w:t xml:space="preserve"> that the T</w:t>
      </w:r>
      <w:r w:rsidR="00582AC2">
        <w:t>F</w:t>
      </w:r>
      <w:r w:rsidRPr="003B46B4">
        <w:t xml:space="preserve"> could be entitled to learn from type approvals and propose relevant Regulation amendments to GRVA</w:t>
      </w:r>
      <w:r w:rsidR="00754106" w:rsidRPr="003B46B4">
        <w:t>,</w:t>
      </w:r>
      <w:r w:rsidRPr="003B46B4">
        <w:t xml:space="preserve"> as necessary</w:t>
      </w:r>
      <w:r w:rsidR="004A689C">
        <w:t>,</w:t>
      </w:r>
      <w:r w:rsidR="00485FC8" w:rsidRPr="003B46B4">
        <w:t xml:space="preserve"> and</w:t>
      </w:r>
      <w:r w:rsidR="00754106" w:rsidRPr="003B46B4">
        <w:t xml:space="preserve"> </w:t>
      </w:r>
      <w:r w:rsidR="00485FC8" w:rsidRPr="003B46B4">
        <w:t xml:space="preserve">he </w:t>
      </w:r>
      <w:r w:rsidR="00754106" w:rsidRPr="003B46B4">
        <w:t>proposed the correspond</w:t>
      </w:r>
      <w:r w:rsidR="00485FC8" w:rsidRPr="003B46B4">
        <w:t>ing regulatory</w:t>
      </w:r>
      <w:r w:rsidR="00754106" w:rsidRPr="003B46B4">
        <w:t xml:space="preserve"> wording (GRVA-05-51)</w:t>
      </w:r>
      <w:r w:rsidRPr="003B46B4">
        <w:t xml:space="preserve">. The expert from </w:t>
      </w:r>
      <w:r w:rsidR="00485FC8" w:rsidRPr="003B46B4">
        <w:t xml:space="preserve">the Republic of </w:t>
      </w:r>
      <w:r w:rsidRPr="003B46B4">
        <w:t xml:space="preserve">Korea stated that these paragraphs could be misused. The expert from CEN </w:t>
      </w:r>
      <w:r w:rsidR="00514FC4" w:rsidRPr="003B46B4">
        <w:t>proposed an alternative procedure based on the so</w:t>
      </w:r>
      <w:r w:rsidR="00754106" w:rsidRPr="003B46B4">
        <w:t>-</w:t>
      </w:r>
      <w:r w:rsidR="00514FC4" w:rsidRPr="003B46B4">
        <w:t>called common criteria approach and referred to WP.29-179-28 and WP.29-179-29. The T</w:t>
      </w:r>
      <w:r w:rsidR="00582AC2">
        <w:t>F</w:t>
      </w:r>
      <w:r w:rsidR="00514FC4" w:rsidRPr="003B46B4">
        <w:t xml:space="preserve"> Co-Chair noted </w:t>
      </w:r>
      <w:r w:rsidR="00754106" w:rsidRPr="003B46B4">
        <w:t xml:space="preserve">that </w:t>
      </w:r>
      <w:r w:rsidR="00514FC4" w:rsidRPr="003B46B4">
        <w:t xml:space="preserve">the common criteria </w:t>
      </w:r>
      <w:r w:rsidR="00754106" w:rsidRPr="003B46B4">
        <w:t xml:space="preserve">approach was not complete. The expert from FIA introduced GRVA-05-16. GRVA requested the </w:t>
      </w:r>
      <w:r w:rsidR="00582AC2">
        <w:t>TF</w:t>
      </w:r>
      <w:r w:rsidR="00754106" w:rsidRPr="003B46B4">
        <w:t xml:space="preserve"> to provide comments on this document. </w:t>
      </w:r>
      <w:r w:rsidR="00866A61" w:rsidRPr="003B46B4">
        <w:t>GRVA noted to availability of GRVA-05-02 reproducing ISO/SAE DIS 21434</w:t>
      </w:r>
      <w:r w:rsidR="00514FC4" w:rsidRPr="003B46B4">
        <w:t xml:space="preserve"> </w:t>
      </w:r>
      <w:r w:rsidR="00754106" w:rsidRPr="003B46B4">
        <w:t>addressing aspects of the draft Regulation but not the mutual recognition aspect</w:t>
      </w:r>
      <w:r w:rsidR="00E8638E" w:rsidRPr="003B46B4">
        <w:t>.</w:t>
      </w:r>
    </w:p>
    <w:p w14:paraId="6E526E51" w14:textId="27B2A49B" w:rsidR="00752531" w:rsidRPr="003B46B4" w:rsidRDefault="00BB225B" w:rsidP="00046570">
      <w:pPr>
        <w:pStyle w:val="SingleTxtG"/>
      </w:pPr>
      <w:r w:rsidRPr="003B46B4">
        <w:t>35</w:t>
      </w:r>
      <w:r w:rsidR="00C74360" w:rsidRPr="003B46B4">
        <w:t>.</w:t>
      </w:r>
      <w:r w:rsidR="00C74360" w:rsidRPr="003B46B4">
        <w:tab/>
      </w:r>
      <w:r w:rsidR="00AD3FA2" w:rsidRPr="003B46B4">
        <w:t>The Secretary produced a consolidation of the draft Regulation based on the input received during the session (GRVA-05-05</w:t>
      </w:r>
      <w:r w:rsidR="00885902" w:rsidRPr="003B46B4">
        <w:t>/</w:t>
      </w:r>
      <w:r w:rsidR="0070488B" w:rsidRPr="003B46B4">
        <w:t>Rev.1</w:t>
      </w:r>
      <w:r w:rsidR="00AD3FA2" w:rsidRPr="003B46B4">
        <w:t>)</w:t>
      </w:r>
      <w:r w:rsidR="0070488B" w:rsidRPr="003B46B4">
        <w:t>. GRVA agreed to use this consolidation as a basis for further work until the next GRVA session.</w:t>
      </w:r>
    </w:p>
    <w:p w14:paraId="37E04469" w14:textId="60F3300F" w:rsidR="0070488B" w:rsidRPr="003B46B4" w:rsidRDefault="00BB225B" w:rsidP="00046570">
      <w:pPr>
        <w:pStyle w:val="SingleTxtG"/>
      </w:pPr>
      <w:r w:rsidRPr="003B46B4">
        <w:lastRenderedPageBreak/>
        <w:t>36</w:t>
      </w:r>
      <w:r w:rsidR="0070488B" w:rsidRPr="003B46B4">
        <w:t>.</w:t>
      </w:r>
      <w:r w:rsidR="0070488B" w:rsidRPr="003B46B4">
        <w:tab/>
      </w:r>
      <w:r w:rsidR="00485FC8" w:rsidRPr="003B46B4">
        <w:t>The expert from the United Kingdom and Northern Ireland, Co-Chair of the group</w:t>
      </w:r>
      <w:r w:rsidR="0070488B" w:rsidRPr="003B46B4">
        <w:t xml:space="preserve"> introduced a proposal for a new UN Regulation on Software Updates and Software Updates Management System</w:t>
      </w:r>
      <w:r w:rsidR="00345459" w:rsidRPr="003B46B4">
        <w:t xml:space="preserve"> (ECE/TRANS/WP.29/GRVA/2020/</w:t>
      </w:r>
      <w:r w:rsidR="00B3177C" w:rsidRPr="003B46B4">
        <w:t>4</w:t>
      </w:r>
      <w:r w:rsidR="00345459" w:rsidRPr="003B46B4">
        <w:t xml:space="preserve"> amended by GRVA-05-04 and reproduced in GRVA-05-06 in a consolidated </w:t>
      </w:r>
      <w:r w:rsidR="00F668BE" w:rsidRPr="003B46B4">
        <w:t>version</w:t>
      </w:r>
      <w:r w:rsidR="00345459" w:rsidRPr="003B46B4">
        <w:t>). He explained that the group would prepare an interpretation document but that no resolution would be necessary.</w:t>
      </w:r>
    </w:p>
    <w:p w14:paraId="31AD37B4" w14:textId="1EF90075" w:rsidR="00345459" w:rsidRPr="003B46B4" w:rsidRDefault="00BB225B" w:rsidP="00046570">
      <w:pPr>
        <w:pStyle w:val="SingleTxtG"/>
      </w:pPr>
      <w:r w:rsidRPr="003B46B4">
        <w:t>37</w:t>
      </w:r>
      <w:r w:rsidR="00345459" w:rsidRPr="003B46B4">
        <w:t>.</w:t>
      </w:r>
      <w:r w:rsidR="00345459" w:rsidRPr="003B46B4">
        <w:tab/>
      </w:r>
      <w:r w:rsidR="000B7A88" w:rsidRPr="003B46B4">
        <w:t>GRVA adopted ECE/TRANS/WP.29/GRVA/2020/</w:t>
      </w:r>
      <w:r w:rsidR="00B3177C" w:rsidRPr="003B46B4">
        <w:t>4</w:t>
      </w:r>
      <w:r w:rsidR="000B7A88" w:rsidRPr="003B46B4">
        <w:t xml:space="preserve"> amended by </w:t>
      </w:r>
      <w:r w:rsidR="008274F0" w:rsidRPr="003B46B4">
        <w:t>Annex III</w:t>
      </w:r>
      <w:r w:rsidR="000B7A88" w:rsidRPr="003B46B4">
        <w:t xml:space="preserve"> and requested the secretariat to submit it </w:t>
      </w:r>
      <w:r w:rsidR="00485FC8" w:rsidRPr="003B46B4">
        <w:t xml:space="preserve">(without square brackets) </w:t>
      </w:r>
      <w:r w:rsidR="000B7A88" w:rsidRPr="003B46B4">
        <w:t>to WP.29 and the Administrative Committee AC.1 for consideration and vote at their June 2020 sessions.</w:t>
      </w:r>
    </w:p>
    <w:p w14:paraId="5D3EB9C6" w14:textId="3C028C31" w:rsidR="000B7A88" w:rsidRPr="003B46B4" w:rsidRDefault="00BB225B" w:rsidP="00046570">
      <w:pPr>
        <w:pStyle w:val="SingleTxtG"/>
      </w:pPr>
      <w:r w:rsidRPr="003B46B4">
        <w:t>38</w:t>
      </w:r>
      <w:r w:rsidR="000B7A88" w:rsidRPr="003B46B4">
        <w:t>.</w:t>
      </w:r>
      <w:r w:rsidR="000B7A88" w:rsidRPr="003B46B4">
        <w:tab/>
        <w:t xml:space="preserve">The expert from the United Kingdom </w:t>
      </w:r>
      <w:r w:rsidR="004806EA" w:rsidRPr="003B46B4">
        <w:t xml:space="preserve">and Northern Ireland </w:t>
      </w:r>
      <w:r w:rsidR="000B7A88" w:rsidRPr="003B46B4">
        <w:t>introduced ECE/TRANS/WP.29/GRVA/2020/5</w:t>
      </w:r>
      <w:r w:rsidR="004806EA" w:rsidRPr="003B46B4">
        <w:t>,</w:t>
      </w:r>
      <w:r w:rsidR="000B7A88" w:rsidRPr="003B46B4">
        <w:t xml:space="preserve"> proposing provisions for software identification numbers. GRVA adopted the proposal and request</w:t>
      </w:r>
      <w:r w:rsidR="0073492F" w:rsidRPr="003B46B4">
        <w:t>ed</w:t>
      </w:r>
      <w:r w:rsidR="000B7A88" w:rsidRPr="003B46B4">
        <w:t xml:space="preserve"> the secretariat to consult WP.29 on the best way to implement these provisions in existing regulations.</w:t>
      </w:r>
    </w:p>
    <w:p w14:paraId="4A69C269" w14:textId="3C5AC957" w:rsidR="000B7A88" w:rsidRPr="003B46B4" w:rsidRDefault="00BB225B" w:rsidP="00046570">
      <w:pPr>
        <w:pStyle w:val="SingleTxtG"/>
      </w:pPr>
      <w:r w:rsidRPr="003B46B4">
        <w:t>39</w:t>
      </w:r>
      <w:r w:rsidR="000B7A88" w:rsidRPr="003B46B4">
        <w:t>.</w:t>
      </w:r>
      <w:r w:rsidR="000B7A88" w:rsidRPr="003B46B4">
        <w:tab/>
        <w:t xml:space="preserve">GRVA noted the report of the test phase prepared by the </w:t>
      </w:r>
      <w:r w:rsidR="00582AC2">
        <w:t>TF</w:t>
      </w:r>
      <w:r w:rsidR="000B7A88" w:rsidRPr="003B46B4">
        <w:t xml:space="preserve"> (ECE/TRANS/WP.29/GRVA/2020/6)</w:t>
      </w:r>
      <w:r w:rsidR="00533453" w:rsidRPr="003B46B4">
        <w:t xml:space="preserve"> and discussed that the </w:t>
      </w:r>
      <w:r w:rsidR="00582AC2">
        <w:t>TF</w:t>
      </w:r>
      <w:r w:rsidR="00533453" w:rsidRPr="003B46B4">
        <w:t xml:space="preserve"> on CS/OTA should be renamed IWG on CS/OTA.</w:t>
      </w:r>
    </w:p>
    <w:p w14:paraId="56541C0C" w14:textId="77777777" w:rsidR="00815CAE" w:rsidRPr="003B46B4" w:rsidRDefault="00815CAE" w:rsidP="004202ED">
      <w:pPr>
        <w:pStyle w:val="H1G"/>
        <w:keepNext w:val="0"/>
        <w:keepLines w:val="0"/>
      </w:pPr>
      <w:r w:rsidRPr="003B46B4">
        <w:tab/>
        <w:t>B.</w:t>
      </w:r>
      <w:r w:rsidRPr="003B46B4">
        <w:tab/>
      </w:r>
      <w:r w:rsidR="00046570" w:rsidRPr="003B46B4">
        <w:t xml:space="preserve">Legal considerations regarding technical provisions over the vehicle </w:t>
      </w:r>
      <w:r w:rsidR="00046570" w:rsidRPr="003B46B4">
        <w:br/>
        <w:t>lifetime</w:t>
      </w:r>
    </w:p>
    <w:p w14:paraId="73C4D365" w14:textId="77777777" w:rsidR="006F1898" w:rsidRPr="003B46B4" w:rsidRDefault="00B91BC6" w:rsidP="004202ED">
      <w:pPr>
        <w:pStyle w:val="SingleTxtG"/>
        <w:spacing w:line="240" w:lineRule="auto"/>
        <w:ind w:left="2829" w:hanging="1695"/>
        <w:jc w:val="left"/>
      </w:pPr>
      <w:r w:rsidRPr="003B46B4">
        <w:rPr>
          <w:i/>
        </w:rPr>
        <w:t>Documentation</w:t>
      </w:r>
      <w:r w:rsidRPr="003B46B4">
        <w:t xml:space="preserve">: </w:t>
      </w:r>
      <w:r w:rsidRPr="003B46B4">
        <w:tab/>
      </w:r>
      <w:r w:rsidR="006F1898" w:rsidRPr="003B46B4">
        <w:t>Informal document GRVA-0</w:t>
      </w:r>
      <w:r w:rsidR="006F6CAC" w:rsidRPr="003B46B4">
        <w:t>5</w:t>
      </w:r>
      <w:r w:rsidR="006F1898" w:rsidRPr="003B46B4">
        <w:t>-</w:t>
      </w:r>
      <w:r w:rsidR="006F6CAC" w:rsidRPr="003B46B4">
        <w:t>12</w:t>
      </w:r>
    </w:p>
    <w:p w14:paraId="60EEBE21" w14:textId="6550B069" w:rsidR="00A2272C" w:rsidRPr="003B46B4" w:rsidRDefault="00BB225B" w:rsidP="00752531">
      <w:pPr>
        <w:pStyle w:val="SingleTxtG"/>
      </w:pPr>
      <w:r w:rsidRPr="003B46B4">
        <w:t>40</w:t>
      </w:r>
      <w:r w:rsidR="00107C7F" w:rsidRPr="003B46B4">
        <w:t>.</w:t>
      </w:r>
      <w:r w:rsidR="00107C7F" w:rsidRPr="003B46B4">
        <w:tab/>
        <w:t xml:space="preserve">The </w:t>
      </w:r>
      <w:r w:rsidR="004806EA" w:rsidRPr="003B46B4">
        <w:t>S</w:t>
      </w:r>
      <w:r w:rsidR="00107C7F" w:rsidRPr="003B46B4">
        <w:t>ecret</w:t>
      </w:r>
      <w:r w:rsidR="00556B8A" w:rsidRPr="003B46B4">
        <w:t>ary introduced GRVA-05-12, evaluating the legal basis for lifetime and lifecycle related requirements provided by the provisions in the 1958 Agreement and the precedents in UN Regulations.</w:t>
      </w:r>
    </w:p>
    <w:p w14:paraId="4200DC51" w14:textId="7BABD387" w:rsidR="00556B8A" w:rsidRPr="003B46B4" w:rsidRDefault="00BB225B" w:rsidP="00556B8A">
      <w:pPr>
        <w:pStyle w:val="SingleTxtG"/>
      </w:pPr>
      <w:r w:rsidRPr="003B46B4">
        <w:t>41</w:t>
      </w:r>
      <w:r w:rsidR="00556B8A" w:rsidRPr="003B46B4">
        <w:t>.</w:t>
      </w:r>
      <w:r w:rsidR="00556B8A" w:rsidRPr="003B46B4">
        <w:tab/>
        <w:t>GRVA endorsed the document.</w:t>
      </w:r>
    </w:p>
    <w:p w14:paraId="3610F195" w14:textId="77777777" w:rsidR="003E6719" w:rsidRPr="003B46B4" w:rsidRDefault="003E6719" w:rsidP="004202ED">
      <w:pPr>
        <w:pStyle w:val="H1G"/>
        <w:keepNext w:val="0"/>
        <w:keepLines w:val="0"/>
      </w:pPr>
      <w:r w:rsidRPr="003B46B4">
        <w:tab/>
        <w:t>C.</w:t>
      </w:r>
      <w:r w:rsidRPr="003B46B4">
        <w:tab/>
        <w:t>Other business</w:t>
      </w:r>
    </w:p>
    <w:p w14:paraId="4310B905" w14:textId="64C6013A" w:rsidR="003E6719" w:rsidRPr="003B46B4" w:rsidRDefault="00BB225B" w:rsidP="004202ED">
      <w:pPr>
        <w:pStyle w:val="SingleTxtG"/>
      </w:pPr>
      <w:r w:rsidRPr="003B46B4">
        <w:t>42</w:t>
      </w:r>
      <w:r w:rsidR="00556B8A" w:rsidRPr="003B46B4">
        <w:t>.</w:t>
      </w:r>
      <w:r w:rsidR="00556B8A" w:rsidRPr="003B46B4">
        <w:tab/>
      </w:r>
      <w:r w:rsidR="00556B8A" w:rsidRPr="003B46B4">
        <w:rPr>
          <w:lang w:eastAsia="en-US"/>
        </w:rPr>
        <w:t>No document had been submitted under this agenda item.</w:t>
      </w:r>
    </w:p>
    <w:p w14:paraId="7396D120" w14:textId="77777777" w:rsidR="00815CAE" w:rsidRPr="003B46B4" w:rsidRDefault="00815CAE" w:rsidP="00815CAE">
      <w:pPr>
        <w:pStyle w:val="HChG"/>
      </w:pPr>
      <w:r w:rsidRPr="003B46B4">
        <w:tab/>
        <w:t>VI</w:t>
      </w:r>
      <w:r w:rsidR="003E6719" w:rsidRPr="003B46B4">
        <w:t>I</w:t>
      </w:r>
      <w:r w:rsidRPr="003B46B4">
        <w:t>.</w:t>
      </w:r>
      <w:r w:rsidRPr="003B46B4">
        <w:tab/>
      </w:r>
      <w:r w:rsidR="003E6719" w:rsidRPr="003B46B4">
        <w:t xml:space="preserve">UN Regulation No. 79 </w:t>
      </w:r>
      <w:r w:rsidR="006F6CAC" w:rsidRPr="003B46B4">
        <w:t xml:space="preserve">(Steering equipment) </w:t>
      </w:r>
      <w:r w:rsidR="003E6719" w:rsidRPr="003B46B4">
        <w:t>(agenda item 6)</w:t>
      </w:r>
    </w:p>
    <w:p w14:paraId="7BE1B06F" w14:textId="77777777" w:rsidR="00815CAE" w:rsidRPr="003B46B4" w:rsidRDefault="00815CAE" w:rsidP="00815CAE">
      <w:pPr>
        <w:pStyle w:val="H1G"/>
      </w:pPr>
      <w:r w:rsidRPr="003B46B4">
        <w:tab/>
        <w:t>A.</w:t>
      </w:r>
      <w:r w:rsidRPr="003B46B4">
        <w:tab/>
        <w:t>Automat</w:t>
      </w:r>
      <w:r w:rsidR="00AE3420" w:rsidRPr="003B46B4">
        <w:t>ically Commanded Steering Function</w:t>
      </w:r>
    </w:p>
    <w:p w14:paraId="1C3A7D40" w14:textId="77777777" w:rsidR="004202ED" w:rsidRPr="003B46B4" w:rsidRDefault="004202ED" w:rsidP="007D125B">
      <w:pPr>
        <w:pStyle w:val="SingleTxtG"/>
        <w:ind w:left="2835" w:hanging="1701"/>
        <w:jc w:val="left"/>
      </w:pPr>
      <w:r w:rsidRPr="003B46B4">
        <w:rPr>
          <w:i/>
        </w:rPr>
        <w:t>Documentation</w:t>
      </w:r>
      <w:r w:rsidRPr="003B46B4">
        <w:t xml:space="preserve">: </w:t>
      </w:r>
      <w:r w:rsidRPr="003B46B4">
        <w:tab/>
        <w:t>ECE/TRANS/WP.29/GRVA/20</w:t>
      </w:r>
      <w:r w:rsidR="006F6CAC" w:rsidRPr="003B46B4">
        <w:t>20</w:t>
      </w:r>
      <w:r w:rsidRPr="003B46B4">
        <w:t>/</w:t>
      </w:r>
      <w:r w:rsidR="006F6CAC" w:rsidRPr="003B46B4">
        <w:t>7</w:t>
      </w:r>
      <w:r w:rsidRPr="003B46B4">
        <w:t xml:space="preserve"> ECE/TRANS/WP.29/GRVA/20</w:t>
      </w:r>
      <w:r w:rsidR="006F6CAC" w:rsidRPr="003B46B4">
        <w:t>20</w:t>
      </w:r>
      <w:r w:rsidRPr="003B46B4">
        <w:t>/</w:t>
      </w:r>
      <w:r w:rsidR="006F6CAC" w:rsidRPr="003B46B4">
        <w:t>8</w:t>
      </w:r>
      <w:r w:rsidRPr="003B46B4">
        <w:br/>
        <w:t>ECE/TRANS/WP.29/GRVA/20</w:t>
      </w:r>
      <w:r w:rsidR="006F6CAC" w:rsidRPr="003B46B4">
        <w:t>20</w:t>
      </w:r>
      <w:r w:rsidRPr="003B46B4">
        <w:t>/</w:t>
      </w:r>
      <w:r w:rsidR="006F6CAC" w:rsidRPr="003B46B4">
        <w:t>9</w:t>
      </w:r>
      <w:r w:rsidRPr="003B46B4">
        <w:br/>
        <w:t>ECE/TRANS/WP.29/GRVA/20</w:t>
      </w:r>
      <w:r w:rsidR="006F6CAC" w:rsidRPr="003B46B4">
        <w:t>20</w:t>
      </w:r>
      <w:r w:rsidRPr="003B46B4">
        <w:t>/</w:t>
      </w:r>
      <w:r w:rsidR="006F6CAC" w:rsidRPr="003B46B4">
        <w:t>10</w:t>
      </w:r>
      <w:r w:rsidRPr="003B46B4">
        <w:br/>
        <w:t xml:space="preserve">Informal documents </w:t>
      </w:r>
      <w:r w:rsidR="006F6CAC" w:rsidRPr="003B46B4">
        <w:t>GRVA-05-08/Rev.2, GRVA-05-09/Rev.3</w:t>
      </w:r>
      <w:r w:rsidR="003240D5" w:rsidRPr="003B46B4">
        <w:t>, GRVA-05-24, GRVA-05-30,</w:t>
      </w:r>
      <w:r w:rsidR="006F6CAC" w:rsidRPr="003B46B4">
        <w:t xml:space="preserve"> </w:t>
      </w:r>
      <w:r w:rsidR="003240D5" w:rsidRPr="003B46B4">
        <w:t>GRVA-05-47, GRVA-05-50, GRVA-05-52, GRVA-05-53, GRVA-05-57, GRVA-05-58</w:t>
      </w:r>
      <w:r w:rsidR="0069542E" w:rsidRPr="003B46B4">
        <w:t xml:space="preserve"> and</w:t>
      </w:r>
      <w:r w:rsidR="003240D5" w:rsidRPr="003B46B4">
        <w:t xml:space="preserve"> GRVA-05-59</w:t>
      </w:r>
    </w:p>
    <w:p w14:paraId="0AE3BB86" w14:textId="073BA808" w:rsidR="002D6891" w:rsidRPr="003B46B4" w:rsidRDefault="00BB225B" w:rsidP="006F6CAC">
      <w:pPr>
        <w:pStyle w:val="SingleTxtG"/>
      </w:pPr>
      <w:r w:rsidRPr="003B46B4">
        <w:t>43</w:t>
      </w:r>
      <w:r w:rsidR="00556B8A" w:rsidRPr="003B46B4">
        <w:t>.</w:t>
      </w:r>
      <w:r w:rsidR="00556B8A" w:rsidRPr="003B46B4">
        <w:tab/>
      </w:r>
      <w:r w:rsidR="008839D4" w:rsidRPr="003B46B4">
        <w:t xml:space="preserve">The expert from AVERE introduced </w:t>
      </w:r>
      <w:r w:rsidR="00A55062" w:rsidRPr="003B46B4">
        <w:t xml:space="preserve">ECE/TRANS/WP.29/GRVA/2020/7 </w:t>
      </w:r>
      <w:r w:rsidR="00480B78" w:rsidRPr="003B46B4">
        <w:t>and ECE/TRANS/WP.29/GRVA/2020/8 (and their respective amendments in GRVA-05-0</w:t>
      </w:r>
      <w:r w:rsidR="00472B20" w:rsidRPr="003B46B4">
        <w:t>8</w:t>
      </w:r>
      <w:r w:rsidR="00480B78" w:rsidRPr="003B46B4">
        <w:t xml:space="preserve"> and GRVA-05-24)</w:t>
      </w:r>
      <w:r w:rsidR="004806EA" w:rsidRPr="003B46B4">
        <w:t>,</w:t>
      </w:r>
      <w:r w:rsidR="00480B78" w:rsidRPr="003B46B4">
        <w:t xml:space="preserve"> </w:t>
      </w:r>
      <w:r w:rsidR="004A65B9" w:rsidRPr="003B46B4">
        <w:t xml:space="preserve">proposing amendments to the ACSF provisions, resuming the discussion started in September 2019. </w:t>
      </w:r>
      <w:r w:rsidR="003F760F" w:rsidRPr="003B46B4">
        <w:t xml:space="preserve">He mentioned the support provided by the expert from the United Kingdom. </w:t>
      </w:r>
      <w:r w:rsidR="004A65B9" w:rsidRPr="003B46B4">
        <w:t xml:space="preserve">The experts from Sweden and France provided comments. The experts from Denmark, Finland, the Netherlands and Norway expressed concerns. </w:t>
      </w:r>
      <w:r w:rsidR="0001741D" w:rsidRPr="003B46B4">
        <w:t>The expert from the Netherlands explained that the dynamic</w:t>
      </w:r>
      <w:r w:rsidR="004806EA" w:rsidRPr="003B46B4">
        <w:t>s</w:t>
      </w:r>
      <w:r w:rsidR="0001741D" w:rsidRPr="003B46B4">
        <w:t xml:space="preserve"> problems reported by the manufacturer</w:t>
      </w:r>
      <w:r w:rsidR="00D66A4D" w:rsidRPr="003B46B4">
        <w:t>,</w:t>
      </w:r>
      <w:r w:rsidR="0001741D" w:rsidRPr="003B46B4">
        <w:t xml:space="preserve"> member of AVERE</w:t>
      </w:r>
      <w:r w:rsidR="00D66A4D" w:rsidRPr="003B46B4">
        <w:t>,</w:t>
      </w:r>
      <w:r w:rsidR="0001741D" w:rsidRPr="003B46B4">
        <w:t xml:space="preserve"> were not due to the </w:t>
      </w:r>
      <w:r w:rsidR="003F760F" w:rsidRPr="003B46B4">
        <w:t xml:space="preserve">provisions in the </w:t>
      </w:r>
      <w:r w:rsidR="0001741D" w:rsidRPr="003B46B4">
        <w:t xml:space="preserve">Regulation but </w:t>
      </w:r>
      <w:r w:rsidR="00D66A4D" w:rsidRPr="003B46B4">
        <w:t xml:space="preserve">were </w:t>
      </w:r>
      <w:r w:rsidR="003F760F" w:rsidRPr="003B46B4">
        <w:t xml:space="preserve">due </w:t>
      </w:r>
      <w:r w:rsidR="0001741D" w:rsidRPr="003B46B4">
        <w:t xml:space="preserve">to design choices made by this manufacturer. </w:t>
      </w:r>
      <w:r w:rsidR="004A65B9" w:rsidRPr="003B46B4">
        <w:t xml:space="preserve">The experts from the European Commission, Korea and United Kingdom and Northern Ireland </w:t>
      </w:r>
      <w:r w:rsidR="00480B78" w:rsidRPr="003B46B4">
        <w:t>support</w:t>
      </w:r>
      <w:r w:rsidR="004A689C">
        <w:t>ed the proposals;</w:t>
      </w:r>
      <w:r w:rsidR="00480B78" w:rsidRPr="003B46B4">
        <w:t xml:space="preserve"> </w:t>
      </w:r>
      <w:r w:rsidR="004A689C">
        <w:t>t</w:t>
      </w:r>
      <w:r w:rsidR="00480B78" w:rsidRPr="003B46B4">
        <w:t>he expert from OICA</w:t>
      </w:r>
      <w:r w:rsidR="004A689C">
        <w:t>, too</w:t>
      </w:r>
      <w:r w:rsidR="004A65B9" w:rsidRPr="003B46B4">
        <w:t xml:space="preserve">. </w:t>
      </w:r>
      <w:r w:rsidR="00480B78" w:rsidRPr="003B46B4">
        <w:t>The expert from the Russian Federation proposed alternative proposal</w:t>
      </w:r>
      <w:r w:rsidR="00472B20" w:rsidRPr="003B46B4">
        <w:t>s</w:t>
      </w:r>
      <w:r w:rsidR="00480B78" w:rsidRPr="003B46B4">
        <w:t xml:space="preserve"> (GRVA-05-59)</w:t>
      </w:r>
      <w:r w:rsidR="003F760F" w:rsidRPr="003B46B4">
        <w:t xml:space="preserve"> improving the text</w:t>
      </w:r>
      <w:r w:rsidR="00480B78" w:rsidRPr="003B46B4">
        <w:t xml:space="preserve">. </w:t>
      </w:r>
      <w:r w:rsidR="00472B20" w:rsidRPr="003B46B4">
        <w:t xml:space="preserve">The expert from the United Kingdom proposed GRVA-05-57 </w:t>
      </w:r>
      <w:r w:rsidR="003F760F" w:rsidRPr="003B46B4">
        <w:t>aimed at</w:t>
      </w:r>
      <w:r w:rsidR="00472B20" w:rsidRPr="003B46B4">
        <w:t xml:space="preserve"> address</w:t>
      </w:r>
      <w:r w:rsidR="003F760F" w:rsidRPr="003B46B4">
        <w:t>ing</w:t>
      </w:r>
      <w:r w:rsidR="00472B20" w:rsidRPr="003B46B4">
        <w:t xml:space="preserve"> the comments </w:t>
      </w:r>
      <w:r w:rsidR="003F760F" w:rsidRPr="003B46B4">
        <w:t>expressed</w:t>
      </w:r>
      <w:r w:rsidR="00472B20" w:rsidRPr="003B46B4">
        <w:t xml:space="preserve"> </w:t>
      </w:r>
      <w:r w:rsidR="003F760F" w:rsidRPr="003B46B4">
        <w:t>by</w:t>
      </w:r>
      <w:r w:rsidR="00472B20" w:rsidRPr="003B46B4">
        <w:t xml:space="preserve"> </w:t>
      </w:r>
      <w:r w:rsidR="00D66A4D" w:rsidRPr="003B46B4">
        <w:t xml:space="preserve">the expert from </w:t>
      </w:r>
      <w:r w:rsidR="00472B20" w:rsidRPr="003B46B4">
        <w:t xml:space="preserve">Sweden. </w:t>
      </w:r>
      <w:r w:rsidR="00480B78" w:rsidRPr="003B46B4">
        <w:t xml:space="preserve">GRVA reviewed </w:t>
      </w:r>
      <w:r w:rsidR="003F760F" w:rsidRPr="003B46B4">
        <w:t>all</w:t>
      </w:r>
      <w:r w:rsidR="0001741D" w:rsidRPr="003B46B4">
        <w:t xml:space="preserve"> </w:t>
      </w:r>
      <w:r w:rsidR="00480B78" w:rsidRPr="003B46B4">
        <w:t xml:space="preserve">revised proposals </w:t>
      </w:r>
      <w:r w:rsidR="00480B78" w:rsidRPr="003B46B4">
        <w:lastRenderedPageBreak/>
        <w:t xml:space="preserve">produced </w:t>
      </w:r>
      <w:r w:rsidR="003F760F" w:rsidRPr="003B46B4">
        <w:t xml:space="preserve">by the expert from AVERE </w:t>
      </w:r>
      <w:r w:rsidR="00480B78" w:rsidRPr="003B46B4">
        <w:t xml:space="preserve">during the week but remained divided. GRVA agreed to review </w:t>
      </w:r>
      <w:r w:rsidR="003F760F" w:rsidRPr="003B46B4">
        <w:t xml:space="preserve">a </w:t>
      </w:r>
      <w:r w:rsidR="00480B78" w:rsidRPr="003B46B4">
        <w:t>revised proposal at the sixth session of GRVA</w:t>
      </w:r>
      <w:r w:rsidR="003F760F" w:rsidRPr="003B46B4">
        <w:t>,</w:t>
      </w:r>
      <w:r w:rsidR="00480B78" w:rsidRPr="003B46B4">
        <w:t xml:space="preserve"> if time </w:t>
      </w:r>
      <w:r w:rsidR="00D66A4D" w:rsidRPr="003B46B4">
        <w:t>allows</w:t>
      </w:r>
      <w:r w:rsidR="00480B78" w:rsidRPr="003B46B4">
        <w:t>.</w:t>
      </w:r>
    </w:p>
    <w:p w14:paraId="7F846CFF" w14:textId="08408C40" w:rsidR="0001741D" w:rsidRPr="003B46B4" w:rsidRDefault="00BB225B" w:rsidP="006F6CAC">
      <w:pPr>
        <w:pStyle w:val="SingleTxtG"/>
      </w:pPr>
      <w:r w:rsidRPr="003B46B4">
        <w:t>44</w:t>
      </w:r>
      <w:r w:rsidR="0001741D" w:rsidRPr="003B46B4">
        <w:t>.</w:t>
      </w:r>
      <w:r w:rsidR="0001741D" w:rsidRPr="003B46B4">
        <w:tab/>
        <w:t>The Chair of GRVA noted the division of GRVA on this matter. He proposed t</w:t>
      </w:r>
      <w:r w:rsidR="003975CE" w:rsidRPr="003B46B4">
        <w:t>hat</w:t>
      </w:r>
      <w:r w:rsidR="0001741D" w:rsidRPr="003B46B4">
        <w:t xml:space="preserve"> GRVA </w:t>
      </w:r>
      <w:r w:rsidR="003975CE" w:rsidRPr="003B46B4">
        <w:t>performs a</w:t>
      </w:r>
      <w:r w:rsidR="0001741D" w:rsidRPr="003B46B4">
        <w:t xml:space="preserve"> general review of the Regulation at </w:t>
      </w:r>
      <w:r w:rsidR="003975CE" w:rsidRPr="003B46B4">
        <w:t>its</w:t>
      </w:r>
      <w:r w:rsidR="0001741D" w:rsidRPr="003B46B4">
        <w:t xml:space="preserve"> September </w:t>
      </w:r>
      <w:r w:rsidR="003975CE" w:rsidRPr="003B46B4">
        <w:t xml:space="preserve">2020 </w:t>
      </w:r>
      <w:r w:rsidR="0001741D" w:rsidRPr="003B46B4">
        <w:t xml:space="preserve">session. </w:t>
      </w:r>
    </w:p>
    <w:p w14:paraId="7718DD69" w14:textId="5A06AD6B" w:rsidR="003975CE" w:rsidRPr="003B46B4" w:rsidRDefault="00BB225B" w:rsidP="006F6CAC">
      <w:pPr>
        <w:pStyle w:val="SingleTxtG"/>
      </w:pPr>
      <w:r w:rsidRPr="003B46B4">
        <w:t>45</w:t>
      </w:r>
      <w:r w:rsidR="00BF2D3A" w:rsidRPr="003B46B4">
        <w:t>.</w:t>
      </w:r>
      <w:r w:rsidR="00480B78" w:rsidRPr="003B46B4">
        <w:tab/>
        <w:t xml:space="preserve">The expert from AVERE introduced ECE/TRANS/WP.29/GRVA/2020/9 as amended by GRVA-05-09. </w:t>
      </w:r>
      <w:r w:rsidR="00472B20" w:rsidRPr="003B46B4">
        <w:t xml:space="preserve">The proposal received comments (GRVA-05-58). </w:t>
      </w:r>
      <w:r w:rsidR="00480B78" w:rsidRPr="003B46B4">
        <w:t xml:space="preserve">The expert from the Netherlands expressed concerns with the proposal as the proposed amendment did not </w:t>
      </w:r>
      <w:r w:rsidR="003975CE" w:rsidRPr="003B46B4">
        <w:t xml:space="preserve">improve </w:t>
      </w:r>
      <w:r w:rsidR="00480B78" w:rsidRPr="003B46B4">
        <w:t>safety</w:t>
      </w:r>
      <w:r w:rsidR="003975CE" w:rsidRPr="003B46B4">
        <w:t xml:space="preserve">. GRVA adopted the proposal </w:t>
      </w:r>
      <w:r w:rsidR="008274F0" w:rsidRPr="003B46B4">
        <w:t xml:space="preserve">as reproduced in Annex IV </w:t>
      </w:r>
      <w:r w:rsidR="00634D24" w:rsidRPr="003B46B4">
        <w:t>(</w:t>
      </w:r>
      <w:r w:rsidR="008274F0" w:rsidRPr="003B46B4">
        <w:t xml:space="preserve">based on </w:t>
      </w:r>
      <w:r w:rsidR="008274F0" w:rsidRPr="003B46B4">
        <w:br/>
      </w:r>
      <w:r w:rsidR="00634D24" w:rsidRPr="003B46B4">
        <w:t xml:space="preserve">GRVA-05-09-Rev.3) </w:t>
      </w:r>
      <w:r w:rsidR="003975CE" w:rsidRPr="003B46B4">
        <w:t>and request</w:t>
      </w:r>
      <w:r w:rsidR="003F760F" w:rsidRPr="003B46B4">
        <w:t>ed</w:t>
      </w:r>
      <w:r w:rsidR="003975CE" w:rsidRPr="003B46B4">
        <w:t xml:space="preserve"> the secretariat to submit it to WP.29 and AC.1 as a supplement to the 03 series of amendments to UN Regulation No. 79 for consideration and vote at their June 2020 sessions.</w:t>
      </w:r>
    </w:p>
    <w:p w14:paraId="37F037A6" w14:textId="2A447435" w:rsidR="00BF2D3A" w:rsidRPr="003B46B4" w:rsidRDefault="00BB225B" w:rsidP="006F6CAC">
      <w:pPr>
        <w:pStyle w:val="SingleTxtG"/>
      </w:pPr>
      <w:r w:rsidRPr="003B46B4">
        <w:t>46</w:t>
      </w:r>
      <w:r w:rsidR="003975CE" w:rsidRPr="003B46B4">
        <w:t>.</w:t>
      </w:r>
      <w:r w:rsidR="003975CE" w:rsidRPr="003B46B4">
        <w:tab/>
      </w:r>
      <w:r w:rsidR="00472B20" w:rsidRPr="003B46B4">
        <w:t xml:space="preserve">The </w:t>
      </w:r>
      <w:r w:rsidR="00634D24" w:rsidRPr="003B46B4">
        <w:t>expert from CLEPA introduced ECE/TRANS/WP.29/GRVA/2020/10</w:t>
      </w:r>
      <w:r w:rsidR="00D66A4D" w:rsidRPr="003B46B4">
        <w:t>,</w:t>
      </w:r>
      <w:r w:rsidR="00634D24" w:rsidRPr="003B46B4">
        <w:t xml:space="preserve"> proposing amendments to the provisions applicable to ACSF of Category B. GRVA adopted the proposal as draft supplements to the 02 and the 03 series of amendments to UN Regulation No. 79 and requested the secretariat to submit them to WP.29 and AC.1 for consideration and vote at their June 2020 sessions.</w:t>
      </w:r>
    </w:p>
    <w:p w14:paraId="0EC9790F" w14:textId="25D9C056" w:rsidR="00634D24" w:rsidRPr="003B46B4" w:rsidRDefault="00BB225B" w:rsidP="006F6CAC">
      <w:pPr>
        <w:pStyle w:val="SingleTxtG"/>
      </w:pPr>
      <w:r w:rsidRPr="003B46B4">
        <w:t>47</w:t>
      </w:r>
      <w:r w:rsidR="00634D24" w:rsidRPr="003B46B4">
        <w:t>.</w:t>
      </w:r>
      <w:r w:rsidR="00634D24" w:rsidRPr="003B46B4">
        <w:tab/>
        <w:t xml:space="preserve">The expert from OICA presented GRVA-05-52, introducing GRVA-05-30 with amendments to the provisions applicable to ACSF of Category C. </w:t>
      </w:r>
    </w:p>
    <w:p w14:paraId="4A769C1B" w14:textId="43E0459A" w:rsidR="00634D24" w:rsidRPr="003B46B4" w:rsidRDefault="00BB225B" w:rsidP="006F6CAC">
      <w:pPr>
        <w:pStyle w:val="SingleTxtG"/>
      </w:pPr>
      <w:r w:rsidRPr="003B46B4">
        <w:t>48</w:t>
      </w:r>
      <w:r w:rsidR="00634D24" w:rsidRPr="003B46B4">
        <w:t>.</w:t>
      </w:r>
      <w:r w:rsidR="00634D24" w:rsidRPr="003B46B4">
        <w:tab/>
        <w:t>The expert from CITA introduced GRVA-05-50</w:t>
      </w:r>
      <w:r w:rsidR="00EA5F00" w:rsidRPr="003B46B4">
        <w:t xml:space="preserve"> with amendment proposals to Annex 8. </w:t>
      </w:r>
    </w:p>
    <w:p w14:paraId="78DA7E41" w14:textId="4A77F8A4" w:rsidR="00EA5F00" w:rsidRPr="003B46B4" w:rsidRDefault="00BB225B" w:rsidP="006F6CAC">
      <w:pPr>
        <w:pStyle w:val="SingleTxtG"/>
      </w:pPr>
      <w:r w:rsidRPr="003B46B4">
        <w:t>49</w:t>
      </w:r>
      <w:r w:rsidR="00EA5F00" w:rsidRPr="003B46B4">
        <w:t>.</w:t>
      </w:r>
      <w:r w:rsidR="00EA5F00" w:rsidRPr="003B46B4">
        <w:tab/>
        <w:t>The expert from Germany introduced GRVA-05-53 with amendment proposals to para. 5.6.4.7. (critical situation).</w:t>
      </w:r>
    </w:p>
    <w:p w14:paraId="127C5320" w14:textId="3B0E2809" w:rsidR="00634D24" w:rsidRPr="003B46B4" w:rsidRDefault="00BB225B" w:rsidP="006F6CAC">
      <w:pPr>
        <w:pStyle w:val="SingleTxtG"/>
      </w:pPr>
      <w:r w:rsidRPr="003B46B4">
        <w:t>50</w:t>
      </w:r>
      <w:r w:rsidR="00EA5F00" w:rsidRPr="003B46B4">
        <w:t>.</w:t>
      </w:r>
      <w:r w:rsidR="00EA5F00" w:rsidRPr="003B46B4">
        <w:tab/>
      </w:r>
      <w:r w:rsidR="00634D24" w:rsidRPr="003B46B4">
        <w:t xml:space="preserve">GRVA requested the secretariat to distribute </w:t>
      </w:r>
      <w:r w:rsidR="00EA5F00" w:rsidRPr="003B46B4">
        <w:t>GRVA-05-30, GRVA-05-50 and GRVA-05-53</w:t>
      </w:r>
      <w:r w:rsidR="000A3BCE" w:rsidRPr="003B46B4">
        <w:t xml:space="preserve"> </w:t>
      </w:r>
      <w:r w:rsidR="00634D24" w:rsidRPr="003B46B4">
        <w:t>with official symbol</w:t>
      </w:r>
      <w:r w:rsidR="003F760F" w:rsidRPr="003B46B4">
        <w:t>s</w:t>
      </w:r>
      <w:r w:rsidR="00634D24" w:rsidRPr="003B46B4">
        <w:t xml:space="preserve"> at its September 2020 session.</w:t>
      </w:r>
    </w:p>
    <w:p w14:paraId="62561C6A" w14:textId="2CD59DC2" w:rsidR="00472B20" w:rsidRPr="003B46B4" w:rsidRDefault="00BB225B" w:rsidP="006F6CAC">
      <w:pPr>
        <w:pStyle w:val="SingleTxtG"/>
      </w:pPr>
      <w:r w:rsidRPr="003B46B4">
        <w:t>51</w:t>
      </w:r>
      <w:r w:rsidR="00472B20" w:rsidRPr="003B46B4">
        <w:t>.</w:t>
      </w:r>
      <w:r w:rsidR="00472B20" w:rsidRPr="003B46B4">
        <w:tab/>
      </w:r>
      <w:r w:rsidR="00EA5F00" w:rsidRPr="003B46B4">
        <w:t xml:space="preserve">The expert from OICA introduced GRVA-05-47 showing an alternative Human-Machine Interface </w:t>
      </w:r>
      <w:r w:rsidR="00D66A4D" w:rsidRPr="003B46B4">
        <w:t xml:space="preserve">(HMI) </w:t>
      </w:r>
      <w:r w:rsidR="00EA5F00" w:rsidRPr="003B46B4">
        <w:t xml:space="preserve">to control the Remote-Control Parking function. GRVA invited the expert from OICA to submit an amendment proposal </w:t>
      </w:r>
      <w:r w:rsidR="00D66A4D" w:rsidRPr="003B46B4">
        <w:t>addressing</w:t>
      </w:r>
      <w:r w:rsidR="00EA5F00" w:rsidRPr="003B46B4">
        <w:t xml:space="preserve"> this new HMI for consideration at its September 2020 session. </w:t>
      </w:r>
    </w:p>
    <w:p w14:paraId="5D9DAACA" w14:textId="77777777" w:rsidR="00815CAE" w:rsidRPr="003B46B4" w:rsidRDefault="00815CAE" w:rsidP="00815CAE">
      <w:pPr>
        <w:pStyle w:val="H1G"/>
      </w:pPr>
      <w:r w:rsidRPr="003B46B4">
        <w:tab/>
        <w:t>B.</w:t>
      </w:r>
      <w:r w:rsidRPr="003B46B4">
        <w:tab/>
      </w:r>
      <w:r w:rsidR="006F6CAC" w:rsidRPr="003B46B4">
        <w:t>Steering equipment</w:t>
      </w:r>
    </w:p>
    <w:p w14:paraId="04AE008C" w14:textId="77777777" w:rsidR="006F6CAC" w:rsidRPr="003B46B4" w:rsidRDefault="004202ED" w:rsidP="006F6CAC">
      <w:pPr>
        <w:pStyle w:val="SingleTxtG"/>
        <w:ind w:left="2835" w:hanging="1701"/>
      </w:pPr>
      <w:r w:rsidRPr="003B46B4">
        <w:rPr>
          <w:i/>
        </w:rPr>
        <w:t>Documentation</w:t>
      </w:r>
      <w:r w:rsidRPr="003B46B4">
        <w:t xml:space="preserve">: </w:t>
      </w:r>
      <w:r w:rsidRPr="003B46B4">
        <w:tab/>
        <w:t>ECE/TRANS/WP.29/GRVA/20</w:t>
      </w:r>
      <w:r w:rsidR="006F6CAC" w:rsidRPr="003B46B4">
        <w:t>20</w:t>
      </w:r>
      <w:r w:rsidRPr="003B46B4">
        <w:t>/</w:t>
      </w:r>
      <w:r w:rsidR="006F6CAC" w:rsidRPr="003B46B4">
        <w:t>11</w:t>
      </w:r>
      <w:r w:rsidR="006F6CAC" w:rsidRPr="003B46B4">
        <w:br/>
        <w:t>ECE/TRANS/WP.29/GRVA/2020/16</w:t>
      </w:r>
      <w:r w:rsidR="00662BCA" w:rsidRPr="003B46B4">
        <w:br/>
        <w:t>Informal document GRVA-05-63</w:t>
      </w:r>
    </w:p>
    <w:p w14:paraId="2257A353" w14:textId="25ACB8E5" w:rsidR="00815CAE" w:rsidRPr="003B46B4" w:rsidRDefault="00BB225B" w:rsidP="00DF7935">
      <w:pPr>
        <w:pStyle w:val="SingleTxtG"/>
      </w:pPr>
      <w:r w:rsidRPr="003B46B4">
        <w:t>52</w:t>
      </w:r>
      <w:r w:rsidR="00EA5F00" w:rsidRPr="003B46B4">
        <w:t>.</w:t>
      </w:r>
      <w:r w:rsidR="00EA5F00" w:rsidRPr="003B46B4">
        <w:tab/>
      </w:r>
      <w:r w:rsidR="00DF7935" w:rsidRPr="003B46B4">
        <w:t>The expert from OICA introduced ECE/TRANS/WP.29/GRVA/2020/11</w:t>
      </w:r>
      <w:r w:rsidR="00D66A4D" w:rsidRPr="003B46B4">
        <w:t>,</w:t>
      </w:r>
      <w:r w:rsidR="00DF7935" w:rsidRPr="003B46B4">
        <w:t xml:space="preserve"> proposing amendments to the warning provisions applicable to Corrective Steering Function</w:t>
      </w:r>
      <w:r w:rsidR="00D66A4D" w:rsidRPr="003B46B4">
        <w:t xml:space="preserve"> </w:t>
      </w:r>
      <w:r w:rsidR="00DF7935" w:rsidRPr="003B46B4">
        <w:t>for buses equipped with Lane Warning Departure Warning</w:t>
      </w:r>
      <w:r w:rsidR="00F33242">
        <w:t xml:space="preserve"> (LDWS)</w:t>
      </w:r>
      <w:r w:rsidR="00DF7935" w:rsidRPr="003B46B4">
        <w:t xml:space="preserve">. GRVA adopted the proposal as draft supplements for the 02 and 03 series of amendments to UN Regulation No. 79 and requested the secretariat to submit </w:t>
      </w:r>
      <w:r w:rsidR="003F760F" w:rsidRPr="003B46B4">
        <w:t>it</w:t>
      </w:r>
      <w:r w:rsidR="00DF7935" w:rsidRPr="003B46B4">
        <w:t xml:space="preserve"> for consideration and vote to WP.29 and AC.1 at their June 2020 sessions.</w:t>
      </w:r>
    </w:p>
    <w:p w14:paraId="4336EC75" w14:textId="372AD5E4" w:rsidR="00DF7935" w:rsidRPr="003B46B4" w:rsidRDefault="00BB225B" w:rsidP="00DF7935">
      <w:pPr>
        <w:pStyle w:val="SingleTxtG"/>
      </w:pPr>
      <w:r w:rsidRPr="003B46B4">
        <w:t>53</w:t>
      </w:r>
      <w:r w:rsidR="00DF7935" w:rsidRPr="003B46B4">
        <w:t>.</w:t>
      </w:r>
      <w:r w:rsidR="00DF7935" w:rsidRPr="003B46B4">
        <w:tab/>
        <w:t>The expert from OICA presented GRVA-05-63</w:t>
      </w:r>
      <w:r w:rsidR="00D66A4D" w:rsidRPr="003B46B4">
        <w:t>,</w:t>
      </w:r>
      <w:r w:rsidR="00DF7935" w:rsidRPr="003B46B4">
        <w:t xml:space="preserve"> introducing ECE/TRANS/WP.29/</w:t>
      </w:r>
      <w:r w:rsidR="00DF7935" w:rsidRPr="003B46B4">
        <w:br/>
        <w:t xml:space="preserve">GRVA/2020/16 inserting </w:t>
      </w:r>
      <w:r w:rsidR="00533453" w:rsidRPr="003B46B4">
        <w:t xml:space="preserve">provisions for </w:t>
      </w:r>
      <w:r w:rsidR="00DF7935" w:rsidRPr="003B46B4">
        <w:t xml:space="preserve">a new category </w:t>
      </w:r>
      <w:r w:rsidR="00533453" w:rsidRPr="003B46B4">
        <w:t>of</w:t>
      </w:r>
      <w:r w:rsidR="00DF7935" w:rsidRPr="003B46B4">
        <w:t xml:space="preserve"> Emergency Steering Function (ESF) </w:t>
      </w:r>
      <w:r w:rsidR="00D66A4D" w:rsidRPr="003B46B4">
        <w:t xml:space="preserve">aimed to </w:t>
      </w:r>
      <w:r w:rsidR="00533453" w:rsidRPr="003B46B4">
        <w:t xml:space="preserve">allow </w:t>
      </w:r>
      <w:r w:rsidR="00DF7935" w:rsidRPr="003B46B4">
        <w:t>for the type approval of emergency assistance systems (e.g. in case of driver’s health problem). GRVA agreed to resume consideration of this proposal at its September 2020 session.</w:t>
      </w:r>
    </w:p>
    <w:p w14:paraId="17215DEE" w14:textId="77777777" w:rsidR="00815CAE" w:rsidRPr="003B46B4" w:rsidRDefault="00815CAE" w:rsidP="00815CAE">
      <w:pPr>
        <w:pStyle w:val="H1G"/>
      </w:pPr>
      <w:r w:rsidRPr="003B46B4">
        <w:tab/>
        <w:t>C.</w:t>
      </w:r>
      <w:r w:rsidRPr="003B46B4">
        <w:tab/>
      </w:r>
      <w:r w:rsidR="003E6719" w:rsidRPr="003B46B4">
        <w:t>Remote Control Manoeuvring</w:t>
      </w:r>
    </w:p>
    <w:p w14:paraId="5626C579" w14:textId="20431E04" w:rsidR="005A1AEB" w:rsidRPr="003B46B4" w:rsidRDefault="00BB225B" w:rsidP="006F6CAC">
      <w:pPr>
        <w:pStyle w:val="SingleTxtG"/>
      </w:pPr>
      <w:r w:rsidRPr="003B46B4">
        <w:rPr>
          <w:iCs/>
        </w:rPr>
        <w:t>54</w:t>
      </w:r>
      <w:r w:rsidR="00DF7935" w:rsidRPr="003B46B4">
        <w:rPr>
          <w:iCs/>
        </w:rPr>
        <w:t>.</w:t>
      </w:r>
      <w:r w:rsidR="00DF7935" w:rsidRPr="003B46B4">
        <w:rPr>
          <w:i/>
        </w:rPr>
        <w:tab/>
      </w:r>
      <w:r w:rsidR="00DF7935" w:rsidRPr="003B46B4">
        <w:rPr>
          <w:lang w:eastAsia="en-US"/>
        </w:rPr>
        <w:t>No document had been submitted under this agenda item.</w:t>
      </w:r>
    </w:p>
    <w:p w14:paraId="287291BE" w14:textId="77777777" w:rsidR="00815CAE" w:rsidRPr="003B46B4" w:rsidRDefault="00CB59F9" w:rsidP="00CB59F9">
      <w:pPr>
        <w:pStyle w:val="H1G"/>
      </w:pPr>
      <w:r w:rsidRPr="003B46B4">
        <w:lastRenderedPageBreak/>
        <w:tab/>
        <w:t>D.</w:t>
      </w:r>
      <w:r w:rsidRPr="003B46B4">
        <w:tab/>
      </w:r>
      <w:r w:rsidR="003E6719" w:rsidRPr="003B46B4">
        <w:t>Other business</w:t>
      </w:r>
    </w:p>
    <w:p w14:paraId="4E4DF73F" w14:textId="46FF2714" w:rsidR="00387E15" w:rsidRPr="003B46B4" w:rsidRDefault="00BB225B" w:rsidP="00CB59F9">
      <w:pPr>
        <w:pStyle w:val="SingleTxtG"/>
      </w:pPr>
      <w:r w:rsidRPr="003B46B4">
        <w:rPr>
          <w:iCs/>
        </w:rPr>
        <w:t>55</w:t>
      </w:r>
      <w:r w:rsidR="00DF7935" w:rsidRPr="003B46B4">
        <w:rPr>
          <w:iCs/>
        </w:rPr>
        <w:t>.</w:t>
      </w:r>
      <w:r w:rsidR="00DF7935" w:rsidRPr="003B46B4">
        <w:rPr>
          <w:i/>
        </w:rPr>
        <w:tab/>
      </w:r>
      <w:r w:rsidR="00DF7935" w:rsidRPr="003B46B4">
        <w:rPr>
          <w:lang w:eastAsia="en-US"/>
        </w:rPr>
        <w:t>No document had been submitted under this agenda item.</w:t>
      </w:r>
    </w:p>
    <w:p w14:paraId="201301D5" w14:textId="77777777" w:rsidR="00CB59F9" w:rsidRPr="003B46B4" w:rsidRDefault="00CB59F9" w:rsidP="00CB59F9">
      <w:pPr>
        <w:pStyle w:val="HChG"/>
      </w:pPr>
      <w:r w:rsidRPr="003B46B4">
        <w:tab/>
      </w:r>
      <w:r w:rsidR="003E6719" w:rsidRPr="003B46B4">
        <w:t>VIII</w:t>
      </w:r>
      <w:r w:rsidRPr="003B46B4">
        <w:t>.</w:t>
      </w:r>
      <w:r w:rsidRPr="003B46B4">
        <w:tab/>
      </w:r>
      <w:r w:rsidR="003E6719" w:rsidRPr="003B46B4">
        <w:t>Advanced Emergency Braking Systems</w:t>
      </w:r>
      <w:r w:rsidR="00871A66" w:rsidRPr="003B46B4">
        <w:t xml:space="preserve"> (agenda item 7)</w:t>
      </w:r>
    </w:p>
    <w:p w14:paraId="143A08F8" w14:textId="5CE092A0" w:rsidR="005B74D5" w:rsidRPr="003B46B4" w:rsidRDefault="005B74D5" w:rsidP="005B74D5">
      <w:pPr>
        <w:pStyle w:val="SingleTxtG"/>
        <w:ind w:left="2835" w:hanging="1701"/>
      </w:pPr>
      <w:r w:rsidRPr="003B46B4">
        <w:rPr>
          <w:i/>
        </w:rPr>
        <w:t>Documentation</w:t>
      </w:r>
      <w:r w:rsidRPr="003B46B4">
        <w:t xml:space="preserve">: </w:t>
      </w:r>
      <w:r w:rsidRPr="003B46B4">
        <w:tab/>
        <w:t>ECE/TRANS/WP.29/GRVA/20</w:t>
      </w:r>
      <w:r w:rsidR="006F6CAC" w:rsidRPr="003B46B4">
        <w:t>20</w:t>
      </w:r>
      <w:r w:rsidRPr="003B46B4">
        <w:t>/17</w:t>
      </w:r>
      <w:r w:rsidRPr="003B46B4">
        <w:br/>
        <w:t xml:space="preserve">Informal documents </w:t>
      </w:r>
      <w:r w:rsidR="006F6CAC" w:rsidRPr="003B46B4">
        <w:t>GRVA-05-35</w:t>
      </w:r>
      <w:r w:rsidR="003240D5" w:rsidRPr="003B46B4">
        <w:t>,</w:t>
      </w:r>
      <w:r w:rsidR="006F6CAC" w:rsidRPr="003B46B4">
        <w:t xml:space="preserve"> </w:t>
      </w:r>
      <w:r w:rsidR="003240D5" w:rsidRPr="003B46B4">
        <w:t>GRVA-05-55, GRVA-0</w:t>
      </w:r>
      <w:r w:rsidR="009F4987" w:rsidRPr="003B46B4">
        <w:t>5</w:t>
      </w:r>
      <w:r w:rsidR="003240D5" w:rsidRPr="003B46B4">
        <w:t xml:space="preserve">-60 and </w:t>
      </w:r>
      <w:r w:rsidR="006F6CAC" w:rsidRPr="003B46B4">
        <w:t>GRVA-05-64</w:t>
      </w:r>
    </w:p>
    <w:p w14:paraId="1176DB9A" w14:textId="39537975" w:rsidR="00A11CBE" w:rsidRPr="003B46B4" w:rsidRDefault="00BB225B" w:rsidP="006F6CAC">
      <w:pPr>
        <w:pStyle w:val="SingleTxtG"/>
      </w:pPr>
      <w:r w:rsidRPr="003B46B4">
        <w:t>56</w:t>
      </w:r>
      <w:r w:rsidR="00383119" w:rsidRPr="003B46B4">
        <w:t>.</w:t>
      </w:r>
      <w:r w:rsidR="00383119" w:rsidRPr="003B46B4">
        <w:tab/>
        <w:t>The expert from Japan, Co-Chair of the IWG on Advanced Emergency Braking Systems (AEBS)</w:t>
      </w:r>
      <w:r w:rsidR="0095481A">
        <w:t>,</w:t>
      </w:r>
      <w:r w:rsidR="00383119" w:rsidRPr="003B46B4">
        <w:t xml:space="preserve"> presented (GRVA-05-</w:t>
      </w:r>
      <w:r w:rsidR="003C2225" w:rsidRPr="003B46B4">
        <w:t>5</w:t>
      </w:r>
      <w:r w:rsidR="00383119" w:rsidRPr="003B46B4">
        <w:t xml:space="preserve">5) the outcome of the group. He </w:t>
      </w:r>
      <w:r w:rsidR="003F760F" w:rsidRPr="003B46B4">
        <w:t>introduced</w:t>
      </w:r>
      <w:r w:rsidR="00383119" w:rsidRPr="003B46B4">
        <w:t xml:space="preserve"> ECE/TRANS/WP.29/GRVA/2020/17 </w:t>
      </w:r>
      <w:r w:rsidR="003C2225" w:rsidRPr="003B46B4">
        <w:t xml:space="preserve">(amended by GRVA-05-35), </w:t>
      </w:r>
      <w:r w:rsidR="003F760F" w:rsidRPr="003B46B4">
        <w:t>with</w:t>
      </w:r>
      <w:r w:rsidR="00383119" w:rsidRPr="003B46B4">
        <w:t xml:space="preserve"> provisions on the evaluation of the AEBS robustness. </w:t>
      </w:r>
    </w:p>
    <w:p w14:paraId="3A4453EF" w14:textId="639D6936" w:rsidR="00383119" w:rsidRPr="003B46B4" w:rsidRDefault="00BB225B" w:rsidP="006F6CAC">
      <w:pPr>
        <w:pStyle w:val="SingleTxtG"/>
      </w:pPr>
      <w:r w:rsidRPr="003B46B4">
        <w:t>57</w:t>
      </w:r>
      <w:r w:rsidR="00383119" w:rsidRPr="003B46B4">
        <w:t>.</w:t>
      </w:r>
      <w:r w:rsidR="00383119" w:rsidRPr="003B46B4">
        <w:tab/>
        <w:t xml:space="preserve">The expert from WBIA urged GRVA to take bicycles in consideration when regulating AEBS. The expert from the European Commission, Co-Chair of the group, invited WBIA to join the meetings of the group and share data regarding bicycles and announced that further amendment proposals </w:t>
      </w:r>
      <w:r w:rsidR="00F33242">
        <w:t xml:space="preserve">including </w:t>
      </w:r>
      <w:r w:rsidR="0095481A">
        <w:t xml:space="preserve">a </w:t>
      </w:r>
      <w:r w:rsidR="00F33242">
        <w:t xml:space="preserve">bicycle detection </w:t>
      </w:r>
      <w:r w:rsidR="0095481A">
        <w:t xml:space="preserve">scenario </w:t>
      </w:r>
      <w:r w:rsidR="00383119" w:rsidRPr="003B46B4">
        <w:t xml:space="preserve">would be submitted for review in September 2020. </w:t>
      </w:r>
    </w:p>
    <w:p w14:paraId="7E24E31F" w14:textId="5AD7BDAD" w:rsidR="003C2225" w:rsidRPr="003B46B4" w:rsidRDefault="00BB225B" w:rsidP="006F6CAC">
      <w:pPr>
        <w:pStyle w:val="SingleTxtG"/>
      </w:pPr>
      <w:r w:rsidRPr="003B46B4">
        <w:t>58</w:t>
      </w:r>
      <w:r w:rsidR="003C2225" w:rsidRPr="003B46B4">
        <w:t>.</w:t>
      </w:r>
      <w:r w:rsidR="003C2225" w:rsidRPr="003B46B4">
        <w:tab/>
        <w:t xml:space="preserve">The Chair of GRVA recalled </w:t>
      </w:r>
      <w:r w:rsidR="00E42B2D" w:rsidRPr="003B46B4">
        <w:t>that</w:t>
      </w:r>
      <w:r w:rsidR="003C2225" w:rsidRPr="003B46B4">
        <w:t xml:space="preserve"> WP.29 </w:t>
      </w:r>
      <w:r w:rsidR="00E42B2D" w:rsidRPr="003B46B4">
        <w:t>was</w:t>
      </w:r>
      <w:r w:rsidR="003C2225" w:rsidRPr="003B46B4">
        <w:t xml:space="preserve"> address</w:t>
      </w:r>
      <w:r w:rsidR="00E42B2D" w:rsidRPr="003B46B4">
        <w:t>ing</w:t>
      </w:r>
      <w:r w:rsidR="003C2225" w:rsidRPr="003B46B4">
        <w:t xml:space="preserve"> the safety of Vulnerable Road Users</w:t>
      </w:r>
      <w:r w:rsidR="00E42B2D" w:rsidRPr="003B46B4">
        <w:t xml:space="preserve"> as one of its priority</w:t>
      </w:r>
      <w:r w:rsidR="003C2225" w:rsidRPr="003B46B4">
        <w:t xml:space="preserve">. He mentioned some </w:t>
      </w:r>
      <w:r w:rsidR="003F760F" w:rsidRPr="003B46B4">
        <w:t xml:space="preserve">UN </w:t>
      </w:r>
      <w:r w:rsidR="003C2225" w:rsidRPr="003B46B4">
        <w:t>Regulation</w:t>
      </w:r>
      <w:r w:rsidR="003F760F" w:rsidRPr="003B46B4">
        <w:t>s</w:t>
      </w:r>
      <w:r w:rsidR="003C2225" w:rsidRPr="003B46B4">
        <w:t xml:space="preserve"> already adopted by WP.29 including a recent one: UN Regulation No. 151 (</w:t>
      </w:r>
      <w:r w:rsidR="00533453" w:rsidRPr="003B46B4">
        <w:t>Blind Spot Information System for the Detection of Bicycles</w:t>
      </w:r>
      <w:r w:rsidR="003C2225" w:rsidRPr="003B46B4">
        <w:t xml:space="preserve">). </w:t>
      </w:r>
    </w:p>
    <w:p w14:paraId="4D2A122B" w14:textId="10391C2E" w:rsidR="003C2225" w:rsidRPr="003B46B4" w:rsidRDefault="00BB225B" w:rsidP="006F6CAC">
      <w:pPr>
        <w:pStyle w:val="SingleTxtG"/>
      </w:pPr>
      <w:r w:rsidRPr="003B46B4">
        <w:t>59</w:t>
      </w:r>
      <w:r w:rsidR="003C2225" w:rsidRPr="003B46B4">
        <w:t>.</w:t>
      </w:r>
      <w:r w:rsidR="003C2225" w:rsidRPr="003B46B4">
        <w:tab/>
        <w:t xml:space="preserve">GRVA adopted ECE/TRANS/WP.29/GRVA/2020/17 </w:t>
      </w:r>
      <w:r w:rsidR="00C316CC" w:rsidRPr="003B46B4">
        <w:t xml:space="preserve">as amended by Annex </w:t>
      </w:r>
      <w:r w:rsidR="008274F0" w:rsidRPr="003B46B4">
        <w:t>VI</w:t>
      </w:r>
      <w:r w:rsidR="00C316CC" w:rsidRPr="003B46B4">
        <w:t xml:space="preserve"> </w:t>
      </w:r>
      <w:r w:rsidR="003C2225" w:rsidRPr="003B46B4">
        <w:t>(</w:t>
      </w:r>
      <w:r w:rsidR="00C316CC" w:rsidRPr="003B46B4">
        <w:t>based on</w:t>
      </w:r>
      <w:r w:rsidR="003C2225" w:rsidRPr="003B46B4">
        <w:t xml:space="preserve"> GRVA-05-</w:t>
      </w:r>
      <w:r w:rsidR="00C316CC" w:rsidRPr="003B46B4">
        <w:t>60</w:t>
      </w:r>
      <w:r w:rsidR="003C2225" w:rsidRPr="003B46B4">
        <w:t xml:space="preserve">) as draft supplements to the 00 and 01 series of amendments to UN Regulation No. 152 and requested the secretariat to submit </w:t>
      </w:r>
      <w:r w:rsidR="0086763F" w:rsidRPr="003B46B4">
        <w:t>to WP.29 and AC.1 for consideration and vote at their June 2020 sessions.</w:t>
      </w:r>
    </w:p>
    <w:p w14:paraId="34FBFD6A" w14:textId="30996938" w:rsidR="00AA0A66" w:rsidRPr="003B46B4" w:rsidRDefault="00BB225B" w:rsidP="006F6CAC">
      <w:pPr>
        <w:pStyle w:val="SingleTxtG"/>
      </w:pPr>
      <w:r w:rsidRPr="003B46B4">
        <w:t>60</w:t>
      </w:r>
      <w:r w:rsidR="00AA0A66" w:rsidRPr="003B46B4">
        <w:t>.</w:t>
      </w:r>
      <w:r w:rsidR="00AA0A66" w:rsidRPr="003B46B4">
        <w:tab/>
        <w:t>The expert from OICA introduced GRVA-05-64</w:t>
      </w:r>
      <w:r w:rsidR="00E42B2D" w:rsidRPr="003B46B4">
        <w:t>,</w:t>
      </w:r>
      <w:r w:rsidR="00AA0A66" w:rsidRPr="003B46B4">
        <w:t xml:space="preserve"> proposing amendments </w:t>
      </w:r>
      <w:r w:rsidR="00F33242">
        <w:t>to the Electronic Stability Control</w:t>
      </w:r>
      <w:r w:rsidR="00AA0A66" w:rsidRPr="003B46B4">
        <w:t xml:space="preserve"> deactivation provisions</w:t>
      </w:r>
      <w:r w:rsidR="00F33242">
        <w:t xml:space="preserve"> impacting AEBS</w:t>
      </w:r>
      <w:r w:rsidR="00AA0A66" w:rsidRPr="003B46B4">
        <w:t>. GRVA requested the secretariat to distribute the document with an official symbol at its September 2020 session</w:t>
      </w:r>
      <w:r w:rsidR="003F760F" w:rsidRPr="003B46B4">
        <w:t xml:space="preserve">. GRVA </w:t>
      </w:r>
      <w:r w:rsidR="00AA0A66" w:rsidRPr="003B46B4">
        <w:t xml:space="preserve">invited the expert </w:t>
      </w:r>
      <w:r w:rsidR="003F760F" w:rsidRPr="003B46B4">
        <w:t>from</w:t>
      </w:r>
      <w:r w:rsidR="00AA0A66" w:rsidRPr="003B46B4">
        <w:t xml:space="preserve"> OICA to consider consulting the IWG on AEBS on this matter.</w:t>
      </w:r>
    </w:p>
    <w:p w14:paraId="17D35DB1" w14:textId="49952170" w:rsidR="003E6719" w:rsidRPr="003B46B4" w:rsidRDefault="003E6719" w:rsidP="003E6719">
      <w:pPr>
        <w:pStyle w:val="HChG"/>
      </w:pPr>
      <w:r w:rsidRPr="003B46B4">
        <w:tab/>
      </w:r>
      <w:r w:rsidR="003750F9">
        <w:t>I</w:t>
      </w:r>
      <w:r w:rsidRPr="003B46B4">
        <w:t>X.</w:t>
      </w:r>
      <w:r w:rsidRPr="003B46B4">
        <w:tab/>
        <w:t>UN Regulations Nos. 13, 13-H, 139 and 140 (agenda item 8)</w:t>
      </w:r>
    </w:p>
    <w:p w14:paraId="22BE125D" w14:textId="77777777" w:rsidR="003E6719" w:rsidRPr="003B46B4" w:rsidRDefault="003E6719" w:rsidP="003E6719">
      <w:pPr>
        <w:pStyle w:val="H1G"/>
      </w:pPr>
      <w:r w:rsidRPr="003B46B4">
        <w:tab/>
        <w:t>A.</w:t>
      </w:r>
      <w:r w:rsidRPr="003B46B4">
        <w:tab/>
        <w:t>Electronic Stability Control</w:t>
      </w:r>
    </w:p>
    <w:p w14:paraId="70D34310" w14:textId="77777777" w:rsidR="005B74D5" w:rsidRPr="003B46B4" w:rsidRDefault="005B74D5" w:rsidP="005B74D5">
      <w:pPr>
        <w:pStyle w:val="SingleTxtG"/>
        <w:ind w:left="2835" w:hanging="1701"/>
      </w:pPr>
      <w:r w:rsidRPr="003B46B4">
        <w:rPr>
          <w:i/>
        </w:rPr>
        <w:t>Documentation</w:t>
      </w:r>
      <w:r w:rsidRPr="003B46B4">
        <w:t xml:space="preserve">: </w:t>
      </w:r>
      <w:r w:rsidRPr="003B46B4">
        <w:tab/>
        <w:t>ECE/TRANS/WP.29/GRVA/20</w:t>
      </w:r>
      <w:r w:rsidR="006F6CAC" w:rsidRPr="003B46B4">
        <w:t>20</w:t>
      </w:r>
      <w:r w:rsidRPr="003B46B4">
        <w:t>/</w:t>
      </w:r>
      <w:r w:rsidR="006F6CAC" w:rsidRPr="003B46B4">
        <w:t>12</w:t>
      </w:r>
      <w:r w:rsidRPr="003B46B4">
        <w:br/>
        <w:t xml:space="preserve">Informal documents </w:t>
      </w:r>
      <w:r w:rsidR="006F6CAC" w:rsidRPr="003B46B4">
        <w:t xml:space="preserve">GRVA-05-11 and </w:t>
      </w:r>
      <w:r w:rsidRPr="003B46B4">
        <w:t>GRVA-0</w:t>
      </w:r>
      <w:r w:rsidR="006F6CAC" w:rsidRPr="003B46B4">
        <w:t>5</w:t>
      </w:r>
      <w:r w:rsidRPr="003B46B4">
        <w:t>-</w:t>
      </w:r>
      <w:r w:rsidR="006F6CAC" w:rsidRPr="003B46B4">
        <w:t>56</w:t>
      </w:r>
    </w:p>
    <w:p w14:paraId="73C0AF60" w14:textId="01EAD604" w:rsidR="003E6719" w:rsidRPr="003B46B4" w:rsidRDefault="00BB225B" w:rsidP="003E6719">
      <w:pPr>
        <w:pStyle w:val="SingleTxtG"/>
      </w:pPr>
      <w:r w:rsidRPr="003B46B4">
        <w:t>61</w:t>
      </w:r>
      <w:r w:rsidR="00F575F1" w:rsidRPr="003B46B4">
        <w:t>.</w:t>
      </w:r>
      <w:r w:rsidR="00F575F1" w:rsidRPr="003B46B4">
        <w:tab/>
        <w:t>The expert from OICA</w:t>
      </w:r>
      <w:r w:rsidR="00C61199" w:rsidRPr="003B46B4">
        <w:t>, recalling the purpose of GRVA-04-44,</w:t>
      </w:r>
      <w:r w:rsidR="00F575F1" w:rsidRPr="003B46B4">
        <w:t xml:space="preserve"> introduced ECE/TRANS/WP.29/GRVA/2020/12 with an amendment proposal of the normalized angle (A) amplitude requirement when performing the “sine with dwell” test procedure</w:t>
      </w:r>
      <w:r w:rsidR="003F760F" w:rsidRPr="003B46B4">
        <w:t xml:space="preserve"> described in UN Regulation No. 140</w:t>
      </w:r>
      <w:r w:rsidR="00F575F1" w:rsidRPr="003B46B4">
        <w:t xml:space="preserve">. He explained that this amendment would be necessary as the current requirement was not suitable for some future </w:t>
      </w:r>
      <w:r w:rsidR="00F33242">
        <w:t>steering equipment</w:t>
      </w:r>
      <w:r w:rsidR="00F575F1" w:rsidRPr="003B46B4">
        <w:t xml:space="preserve"> which would have significantly low steering gear ratio.</w:t>
      </w:r>
    </w:p>
    <w:p w14:paraId="7D7C51F6" w14:textId="0D4A1A5A" w:rsidR="00C61199" w:rsidRPr="003B46B4" w:rsidRDefault="00BB225B" w:rsidP="003E6719">
      <w:pPr>
        <w:pStyle w:val="SingleTxtG"/>
      </w:pPr>
      <w:r w:rsidRPr="003B46B4">
        <w:t>62</w:t>
      </w:r>
      <w:r w:rsidR="00C61199" w:rsidRPr="003B46B4">
        <w:t>.</w:t>
      </w:r>
      <w:r w:rsidR="00C61199" w:rsidRPr="003B46B4">
        <w:tab/>
        <w:t xml:space="preserve">The expert from the Republic of Korea introduced </w:t>
      </w:r>
      <w:r w:rsidR="0065729F" w:rsidRPr="003B46B4">
        <w:t xml:space="preserve">GRVA-05-11 proposing to keep the text of UN Regulation No. 140 and UN GTR No. 8 aligned. The experts from the United States of America and Canada offered comments and agreed to review the proposal. </w:t>
      </w:r>
    </w:p>
    <w:p w14:paraId="0D4759A1" w14:textId="11E0FEAF" w:rsidR="00A022B5" w:rsidRPr="003B46B4" w:rsidRDefault="00BB225B" w:rsidP="003E6719">
      <w:pPr>
        <w:pStyle w:val="SingleTxtG"/>
      </w:pPr>
      <w:r w:rsidRPr="003B46B4">
        <w:t>63</w:t>
      </w:r>
      <w:r w:rsidR="00A022B5" w:rsidRPr="003B46B4">
        <w:t>.</w:t>
      </w:r>
      <w:r w:rsidR="00A022B5" w:rsidRPr="003B46B4">
        <w:tab/>
        <w:t xml:space="preserve">GRVA adopted ECE/TRANS/WP.29/GRVA/2020/12 as amended by Annex </w:t>
      </w:r>
      <w:r w:rsidR="008274F0" w:rsidRPr="003B46B4">
        <w:t>V</w:t>
      </w:r>
      <w:r w:rsidR="00A022B5" w:rsidRPr="003B46B4">
        <w:t xml:space="preserve"> (based on GRVA-05-56) and requested the secretariat to submit it to WP.29 and AC.1 as draft supplement to UN Regulation No. 140 for consideration and vote at their June 2020 sessions.</w:t>
      </w:r>
      <w:r w:rsidR="00ED6032" w:rsidRPr="003B46B4">
        <w:t xml:space="preserve"> GRVA supported the initiative of the Republic of Korea. GRVA invited the representative of the Republic of Korea to proceed with the submission of an authorization </w:t>
      </w:r>
      <w:r w:rsidR="00ED6032" w:rsidRPr="003B46B4">
        <w:lastRenderedPageBreak/>
        <w:t>request to amend UN GTR No. 8 at the next session of the Executive Committee of the 1998 Agreement (AC.3).</w:t>
      </w:r>
    </w:p>
    <w:p w14:paraId="4214EBBD" w14:textId="77777777" w:rsidR="003E6719" w:rsidRPr="003B46B4" w:rsidRDefault="003E6719" w:rsidP="003E6719">
      <w:pPr>
        <w:pStyle w:val="H1G"/>
        <w:rPr>
          <w:lang w:val="fr-CH"/>
        </w:rPr>
      </w:pPr>
      <w:r w:rsidRPr="003B46B4">
        <w:tab/>
      </w:r>
      <w:r w:rsidRPr="003B46B4">
        <w:rPr>
          <w:lang w:val="fr-CH"/>
        </w:rPr>
        <w:t>B.</w:t>
      </w:r>
      <w:r w:rsidRPr="003B46B4">
        <w:rPr>
          <w:lang w:val="fr-CH"/>
        </w:rPr>
        <w:tab/>
      </w:r>
      <w:proofErr w:type="spellStart"/>
      <w:r w:rsidRPr="003B46B4">
        <w:rPr>
          <w:lang w:val="fr-CH"/>
        </w:rPr>
        <w:t>Modular</w:t>
      </w:r>
      <w:proofErr w:type="spellEnd"/>
      <w:r w:rsidRPr="003B46B4">
        <w:rPr>
          <w:lang w:val="fr-CH"/>
        </w:rPr>
        <w:t xml:space="preserve"> </w:t>
      </w:r>
      <w:proofErr w:type="spellStart"/>
      <w:r w:rsidRPr="003B46B4">
        <w:rPr>
          <w:lang w:val="fr-CH"/>
        </w:rPr>
        <w:t>Vehicle</w:t>
      </w:r>
      <w:proofErr w:type="spellEnd"/>
      <w:r w:rsidRPr="003B46B4">
        <w:rPr>
          <w:lang w:val="fr-CH"/>
        </w:rPr>
        <w:t xml:space="preserve"> Combinations</w:t>
      </w:r>
    </w:p>
    <w:p w14:paraId="37A480DC" w14:textId="29210EE7" w:rsidR="005B74D5" w:rsidRPr="003B46B4" w:rsidRDefault="005B74D5" w:rsidP="005B74D5">
      <w:pPr>
        <w:pStyle w:val="SingleTxtG"/>
        <w:ind w:left="2835" w:hanging="1701"/>
        <w:rPr>
          <w:lang w:val="fr-CH"/>
        </w:rPr>
      </w:pPr>
      <w:r w:rsidRPr="003B46B4">
        <w:rPr>
          <w:i/>
          <w:lang w:val="fr-CH"/>
        </w:rPr>
        <w:t>Documentation</w:t>
      </w:r>
      <w:r w:rsidRPr="003B46B4">
        <w:rPr>
          <w:lang w:val="fr-CH"/>
        </w:rPr>
        <w:t xml:space="preserve">: </w:t>
      </w:r>
      <w:r w:rsidRPr="003B46B4">
        <w:rPr>
          <w:lang w:val="fr-CH"/>
        </w:rPr>
        <w:tab/>
        <w:t>Informal document</w:t>
      </w:r>
      <w:r w:rsidR="006F6CAC" w:rsidRPr="003B46B4">
        <w:rPr>
          <w:lang w:val="fr-CH"/>
        </w:rPr>
        <w:t>s</w:t>
      </w:r>
      <w:r w:rsidRPr="003B46B4">
        <w:rPr>
          <w:lang w:val="fr-CH"/>
        </w:rPr>
        <w:t xml:space="preserve"> GRVA-0</w:t>
      </w:r>
      <w:r w:rsidR="006F6CAC" w:rsidRPr="003B46B4">
        <w:rPr>
          <w:lang w:val="fr-CH"/>
        </w:rPr>
        <w:t>5</w:t>
      </w:r>
      <w:r w:rsidRPr="003B46B4">
        <w:rPr>
          <w:lang w:val="fr-CH"/>
        </w:rPr>
        <w:t>-</w:t>
      </w:r>
      <w:r w:rsidR="006F6CAC" w:rsidRPr="003B46B4">
        <w:rPr>
          <w:lang w:val="fr-CH"/>
        </w:rPr>
        <w:t>03</w:t>
      </w:r>
      <w:r w:rsidR="00582AC2">
        <w:rPr>
          <w:lang w:val="fr-CH"/>
        </w:rPr>
        <w:t>-</w:t>
      </w:r>
      <w:r w:rsidR="00E4068D" w:rsidRPr="003B46B4">
        <w:rPr>
          <w:lang w:val="fr-CH"/>
        </w:rPr>
        <w:t>Rev.1</w:t>
      </w:r>
      <w:r w:rsidR="006F6CAC" w:rsidRPr="003B46B4">
        <w:rPr>
          <w:lang w:val="fr-CH"/>
        </w:rPr>
        <w:t xml:space="preserve"> and GRVA-05-43</w:t>
      </w:r>
    </w:p>
    <w:p w14:paraId="3CF05189" w14:textId="27027773" w:rsidR="00583F35" w:rsidRPr="003B46B4" w:rsidRDefault="00BB225B" w:rsidP="006F6CAC">
      <w:pPr>
        <w:pStyle w:val="SingleTxtG"/>
      </w:pPr>
      <w:r w:rsidRPr="003B46B4">
        <w:t>64</w:t>
      </w:r>
      <w:r w:rsidR="00A022B5" w:rsidRPr="003B46B4">
        <w:t>.</w:t>
      </w:r>
      <w:r w:rsidR="00A022B5" w:rsidRPr="003B46B4">
        <w:tab/>
        <w:t>The expert from OICA presented, on behalf of the Chair of the IWG on Modular Vehicle Combinations (MVC), GRVA-05-43</w:t>
      </w:r>
      <w:r w:rsidR="00E42B2D" w:rsidRPr="003B46B4">
        <w:t>,</w:t>
      </w:r>
      <w:r w:rsidR="00A022B5" w:rsidRPr="003B46B4">
        <w:t xml:space="preserve"> introducing GRVA-05-03 with amendment proposal to UN Regulation No. 13</w:t>
      </w:r>
      <w:r w:rsidR="00F33242">
        <w:t>,</w:t>
      </w:r>
      <w:r w:rsidR="00A022B5" w:rsidRPr="003B46B4">
        <w:t xml:space="preserve"> aimed at allowing the approval of Modular Vehicle Combination with regards to braking. He also presented ways forward for the IWG. </w:t>
      </w:r>
    </w:p>
    <w:p w14:paraId="1E0629A9" w14:textId="74457747" w:rsidR="00576F4A" w:rsidRPr="003B46B4" w:rsidRDefault="00BB225B" w:rsidP="00A022B5">
      <w:pPr>
        <w:pStyle w:val="SingleTxtG"/>
      </w:pPr>
      <w:r w:rsidRPr="003B46B4">
        <w:t>65</w:t>
      </w:r>
      <w:r w:rsidR="00576F4A" w:rsidRPr="003B46B4">
        <w:t>.</w:t>
      </w:r>
      <w:r w:rsidR="00576F4A" w:rsidRPr="003B46B4">
        <w:tab/>
        <w:t>GRVA agreed with the proposed ways forward (option 1</w:t>
      </w:r>
      <w:r w:rsidR="00AD5F7C" w:rsidRPr="003B46B4">
        <w:t xml:space="preserve"> </w:t>
      </w:r>
      <w:r w:rsidR="003F760F" w:rsidRPr="003B46B4">
        <w:t xml:space="preserve">noted </w:t>
      </w:r>
      <w:r w:rsidR="00AD5F7C" w:rsidRPr="003B46B4">
        <w:t>in the document</w:t>
      </w:r>
      <w:r w:rsidR="00ED6032" w:rsidRPr="003B46B4">
        <w:t xml:space="preserve">: </w:t>
      </w:r>
      <w:r w:rsidR="003F760F" w:rsidRPr="003B46B4">
        <w:t>“</w:t>
      </w:r>
      <w:r w:rsidR="00ED6032" w:rsidRPr="003B46B4">
        <w:t xml:space="preserve">on the basis of an </w:t>
      </w:r>
      <w:proofErr w:type="spellStart"/>
      <w:r w:rsidR="00ED6032" w:rsidRPr="003B46B4">
        <w:t>adhoc</w:t>
      </w:r>
      <w:proofErr w:type="spellEnd"/>
      <w:r w:rsidR="00ED6032" w:rsidRPr="003B46B4">
        <w:t xml:space="preserve"> group meeting of the IWG hosted by the industry</w:t>
      </w:r>
      <w:r w:rsidR="003F760F" w:rsidRPr="003B46B4">
        <w:t>”</w:t>
      </w:r>
      <w:r w:rsidR="00576F4A" w:rsidRPr="003B46B4">
        <w:t xml:space="preserve">) and encouraged the delegations to send comments to the IWG on </w:t>
      </w:r>
      <w:r w:rsidR="00E42B2D" w:rsidRPr="003B46B4">
        <w:t>(</w:t>
      </w:r>
      <w:proofErr w:type="spellStart"/>
      <w:r w:rsidR="00E42B2D" w:rsidRPr="003B46B4">
        <w:t>i</w:t>
      </w:r>
      <w:proofErr w:type="spellEnd"/>
      <w:r w:rsidR="00E42B2D" w:rsidRPr="003B46B4">
        <w:t xml:space="preserve">) </w:t>
      </w:r>
      <w:r w:rsidR="00576F4A" w:rsidRPr="003B46B4">
        <w:t>GRVA-05-03</w:t>
      </w:r>
      <w:r w:rsidR="0016596D">
        <w:t>-</w:t>
      </w:r>
      <w:r w:rsidR="00E4068D" w:rsidRPr="003B46B4">
        <w:t>Rev.1</w:t>
      </w:r>
      <w:r w:rsidR="00576F4A" w:rsidRPr="003B46B4">
        <w:t xml:space="preserve"> and also on </w:t>
      </w:r>
      <w:r w:rsidR="00E42B2D" w:rsidRPr="003B46B4">
        <w:t xml:space="preserve">(ii) </w:t>
      </w:r>
      <w:r w:rsidR="00576F4A" w:rsidRPr="003B46B4">
        <w:t>referring to a newer version of the ISO standard in UN Regulation No. 13 (ISO 11992-2:2014).</w:t>
      </w:r>
    </w:p>
    <w:p w14:paraId="673068B1" w14:textId="27FDDAF3" w:rsidR="00576F4A" w:rsidRPr="003B46B4" w:rsidRDefault="00BB225B" w:rsidP="00576F4A">
      <w:pPr>
        <w:pStyle w:val="SingleTxtG"/>
      </w:pPr>
      <w:r w:rsidRPr="003B46B4">
        <w:t>66</w:t>
      </w:r>
      <w:r w:rsidR="00576F4A" w:rsidRPr="003B46B4">
        <w:t>.</w:t>
      </w:r>
      <w:r w:rsidR="00576F4A" w:rsidRPr="003B46B4">
        <w:tab/>
        <w:t>GRVA requested the secretariat to distribute GRVA-05-03</w:t>
      </w:r>
      <w:r w:rsidR="0016596D">
        <w:t>-</w:t>
      </w:r>
      <w:r w:rsidR="00E4068D" w:rsidRPr="003B46B4">
        <w:t>Rev.1</w:t>
      </w:r>
      <w:r w:rsidR="00576F4A" w:rsidRPr="003B46B4">
        <w:t xml:space="preserve"> with an official symbol at its September 2020 session, unless a revised document would be submitted by the group. </w:t>
      </w:r>
    </w:p>
    <w:p w14:paraId="6A74D7E6" w14:textId="77777777" w:rsidR="003E6719" w:rsidRPr="003B46B4" w:rsidRDefault="003E6719" w:rsidP="003E6719">
      <w:pPr>
        <w:pStyle w:val="H1G"/>
      </w:pPr>
      <w:r w:rsidRPr="003B46B4">
        <w:tab/>
        <w:t>C.</w:t>
      </w:r>
      <w:r w:rsidRPr="003B46B4">
        <w:tab/>
        <w:t>Clarifications</w:t>
      </w:r>
    </w:p>
    <w:p w14:paraId="1F8B784F" w14:textId="42346FDD" w:rsidR="005B74D5" w:rsidRPr="003B46B4" w:rsidRDefault="005B74D5" w:rsidP="006F6CAC">
      <w:pPr>
        <w:pStyle w:val="SingleTxtG"/>
        <w:ind w:left="2835" w:hanging="1701"/>
        <w:jc w:val="left"/>
      </w:pPr>
      <w:r w:rsidRPr="003B46B4">
        <w:rPr>
          <w:i/>
        </w:rPr>
        <w:t>Documentation</w:t>
      </w:r>
      <w:r w:rsidRPr="003B46B4">
        <w:t xml:space="preserve">: </w:t>
      </w:r>
      <w:r w:rsidRPr="003B46B4">
        <w:tab/>
        <w:t>ECE/TRANS/WP.29/GRVA/20</w:t>
      </w:r>
      <w:r w:rsidR="006F6CAC" w:rsidRPr="003B46B4">
        <w:t>20</w:t>
      </w:r>
      <w:r w:rsidRPr="003B46B4">
        <w:t>/</w:t>
      </w:r>
      <w:r w:rsidR="006F6CAC" w:rsidRPr="003B46B4">
        <w:t>13</w:t>
      </w:r>
      <w:r w:rsidR="006F6CAC" w:rsidRPr="003B46B4">
        <w:br/>
        <w:t>ECE/TRANS/WP.29/GRVA/2020/14 and Rev.1</w:t>
      </w:r>
      <w:r w:rsidRPr="003B46B4">
        <w:br/>
        <w:t>Informal documents GRVA-0</w:t>
      </w:r>
      <w:r w:rsidR="006F6CAC" w:rsidRPr="003B46B4">
        <w:t>5</w:t>
      </w:r>
      <w:r w:rsidRPr="003B46B4">
        <w:t>-</w:t>
      </w:r>
      <w:r w:rsidR="006F6CAC" w:rsidRPr="003B46B4">
        <w:t>10</w:t>
      </w:r>
      <w:r w:rsidR="007D125B" w:rsidRPr="003B46B4">
        <w:t>,</w:t>
      </w:r>
      <w:r w:rsidRPr="003B46B4">
        <w:t xml:space="preserve"> GRVA-0</w:t>
      </w:r>
      <w:r w:rsidR="006F6CAC" w:rsidRPr="003B46B4">
        <w:t>5</w:t>
      </w:r>
      <w:r w:rsidRPr="003B46B4">
        <w:t>-</w:t>
      </w:r>
      <w:r w:rsidR="006F6CAC" w:rsidRPr="003B46B4">
        <w:t>14</w:t>
      </w:r>
      <w:r w:rsidR="000928A0" w:rsidRPr="003B46B4">
        <w:t>,</w:t>
      </w:r>
      <w:r w:rsidR="007D125B" w:rsidRPr="003B46B4">
        <w:t xml:space="preserve"> </w:t>
      </w:r>
      <w:r w:rsidR="00AD5F7C" w:rsidRPr="003B46B4">
        <w:br/>
      </w:r>
      <w:r w:rsidR="006F6CAC" w:rsidRPr="003B46B4">
        <w:t>GRVA-05-38</w:t>
      </w:r>
      <w:r w:rsidR="003A4E21">
        <w:t>-</w:t>
      </w:r>
      <w:r w:rsidR="006F6CAC" w:rsidRPr="003B46B4">
        <w:t xml:space="preserve">Rev.1 </w:t>
      </w:r>
      <w:r w:rsidR="007D125B" w:rsidRPr="003B46B4">
        <w:t>and GRVA-0</w:t>
      </w:r>
      <w:r w:rsidR="006F6CAC" w:rsidRPr="003B46B4">
        <w:t>5</w:t>
      </w:r>
      <w:r w:rsidR="007D125B" w:rsidRPr="003B46B4">
        <w:t>-</w:t>
      </w:r>
      <w:r w:rsidR="006F6CAC" w:rsidRPr="003B46B4">
        <w:t>39</w:t>
      </w:r>
      <w:r w:rsidR="003A4E21">
        <w:t>-</w:t>
      </w:r>
      <w:r w:rsidR="006F6CAC" w:rsidRPr="003B46B4">
        <w:t>Rev.1</w:t>
      </w:r>
    </w:p>
    <w:p w14:paraId="7D5E6A2F" w14:textId="66F018E0" w:rsidR="00A022B5" w:rsidRPr="003B46B4" w:rsidRDefault="00BB225B" w:rsidP="00A022B5">
      <w:pPr>
        <w:pStyle w:val="SingleTxtG"/>
      </w:pPr>
      <w:r w:rsidRPr="003B46B4">
        <w:t>67</w:t>
      </w:r>
      <w:r w:rsidR="00A022B5" w:rsidRPr="003B46B4">
        <w:t>.</w:t>
      </w:r>
      <w:r w:rsidR="00A022B5" w:rsidRPr="003B46B4">
        <w:tab/>
        <w:t>The expert from the Russian Federation, recalling previous discussions on this item at the last GRVA session, introduced ECE/TRANS/WP.29/GRVA/2020/13</w:t>
      </w:r>
      <w:r w:rsidR="00E42B2D" w:rsidRPr="003B46B4">
        <w:t>,</w:t>
      </w:r>
      <w:r w:rsidR="00A022B5" w:rsidRPr="003B46B4">
        <w:t xml:space="preserve"> proposing clarifications regarding the application of test procedures in Annex </w:t>
      </w:r>
      <w:r w:rsidR="00AD5F7C" w:rsidRPr="003B46B4">
        <w:t>7</w:t>
      </w:r>
      <w:r w:rsidR="00A022B5" w:rsidRPr="003B46B4">
        <w:t xml:space="preserve"> to UN Regulation No.</w:t>
      </w:r>
      <w:r w:rsidR="00AD5F7C" w:rsidRPr="003B46B4">
        <w:t> </w:t>
      </w:r>
      <w:r w:rsidR="00A022B5" w:rsidRPr="003B46B4">
        <w:t>13.</w:t>
      </w:r>
      <w:r w:rsidR="0022587A" w:rsidRPr="003B46B4">
        <w:t xml:space="preserve"> GRVA adopted this proposal and requested the secretariat to submit it </w:t>
      </w:r>
      <w:r w:rsidR="00AD5F7C" w:rsidRPr="003B46B4">
        <w:t xml:space="preserve">to WP.29 and AC.1 </w:t>
      </w:r>
      <w:r w:rsidR="0022587A" w:rsidRPr="003B46B4">
        <w:t>as</w:t>
      </w:r>
      <w:r w:rsidR="00576F4A" w:rsidRPr="003B46B4">
        <w:t xml:space="preserve"> </w:t>
      </w:r>
      <w:r w:rsidR="003F760F" w:rsidRPr="003B46B4">
        <w:t>s</w:t>
      </w:r>
      <w:r w:rsidR="0022587A" w:rsidRPr="003B46B4">
        <w:t xml:space="preserve">upplement to the </w:t>
      </w:r>
      <w:r w:rsidR="00603A37" w:rsidRPr="003B46B4">
        <w:t>1</w:t>
      </w:r>
      <w:r w:rsidR="0022587A" w:rsidRPr="003B46B4">
        <w:t>1 series of amendments to UN Regulation No. 13 for consideration and vote at their June 2020 sessions.</w:t>
      </w:r>
    </w:p>
    <w:p w14:paraId="4E162588" w14:textId="56454281" w:rsidR="0022587A" w:rsidRPr="003B46B4" w:rsidRDefault="00BB225B" w:rsidP="00A022B5">
      <w:pPr>
        <w:pStyle w:val="SingleTxtG"/>
      </w:pPr>
      <w:r w:rsidRPr="003B46B4">
        <w:t>68</w:t>
      </w:r>
      <w:r w:rsidR="0022587A" w:rsidRPr="003B46B4">
        <w:t>.</w:t>
      </w:r>
      <w:r w:rsidR="0022587A" w:rsidRPr="003B46B4">
        <w:tab/>
        <w:t>The expert from the Russian Federation introduced ECE/TRANS/WP.29/</w:t>
      </w:r>
      <w:r w:rsidR="0022587A" w:rsidRPr="003B46B4">
        <w:br/>
        <w:t>GRVA/2020/14</w:t>
      </w:r>
      <w:r w:rsidR="003F760F" w:rsidRPr="003B46B4">
        <w:t>/</w:t>
      </w:r>
      <w:r w:rsidR="00603A37" w:rsidRPr="003B46B4">
        <w:t>Rev.1</w:t>
      </w:r>
      <w:r w:rsidR="00E42B2D" w:rsidRPr="003B46B4">
        <w:t>,</w:t>
      </w:r>
      <w:r w:rsidR="0022587A" w:rsidRPr="003B46B4">
        <w:t xml:space="preserve"> proposing</w:t>
      </w:r>
      <w:r w:rsidR="00603A37" w:rsidRPr="003B46B4">
        <w:t xml:space="preserve"> corrections to the Russian version of UN Regulation No.</w:t>
      </w:r>
      <w:r w:rsidR="0095481A">
        <w:t> </w:t>
      </w:r>
      <w:r w:rsidR="00603A37" w:rsidRPr="003B46B4">
        <w:t>13. GRVA adopted this proposal and requested the secretariat to submit it as Corrigendum (Russian only) to the 11 series of amendments to UN Regulation No. 13 to WP.29 and AC.1 for consideration and vote at their June 2020 sessions.</w:t>
      </w:r>
    </w:p>
    <w:p w14:paraId="51690404" w14:textId="17D4431B" w:rsidR="00603A37" w:rsidRPr="003B46B4" w:rsidRDefault="00BB225B" w:rsidP="00A022B5">
      <w:pPr>
        <w:pStyle w:val="SingleTxtG"/>
      </w:pPr>
      <w:r w:rsidRPr="003B46B4">
        <w:t>69</w:t>
      </w:r>
      <w:r w:rsidR="00603A37" w:rsidRPr="003B46B4">
        <w:t>.</w:t>
      </w:r>
      <w:r w:rsidR="00603A37" w:rsidRPr="003B46B4">
        <w:tab/>
        <w:t>The expert from France introduced GRVA-05-10 proposing clarifications to UN Regulation No. 13-H concerning a</w:t>
      </w:r>
      <w:r w:rsidR="00F33242">
        <w:t xml:space="preserve"> new</w:t>
      </w:r>
      <w:r w:rsidR="00603A37" w:rsidRPr="003B46B4">
        <w:t xml:space="preserve"> reconditioning protocol for </w:t>
      </w:r>
      <w:r w:rsidR="00AD5F7C" w:rsidRPr="003B46B4">
        <w:t xml:space="preserve">brake </w:t>
      </w:r>
      <w:r w:rsidR="00603A37" w:rsidRPr="003B46B4">
        <w:t>linings</w:t>
      </w:r>
      <w:r w:rsidR="0095481A">
        <w:t>,</w:t>
      </w:r>
      <w:r w:rsidR="00603A37" w:rsidRPr="003B46B4">
        <w:t xml:space="preserve"> in case battery recharging or </w:t>
      </w:r>
      <w:r w:rsidR="0095481A">
        <w:t xml:space="preserve">a battery </w:t>
      </w:r>
      <w:r w:rsidR="00603A37" w:rsidRPr="003B46B4">
        <w:t>replacement</w:t>
      </w:r>
      <w:r w:rsidR="00240CC2">
        <w:t xml:space="preserve"> would interrupt a</w:t>
      </w:r>
      <w:r w:rsidR="00D72BE6" w:rsidRPr="003B46B4">
        <w:t xml:space="preserve"> </w:t>
      </w:r>
      <w:r w:rsidR="00603A37" w:rsidRPr="003B46B4">
        <w:t>tes</w:t>
      </w:r>
      <w:r w:rsidR="00240CC2">
        <w:t>t</w:t>
      </w:r>
      <w:r w:rsidR="00603A37" w:rsidRPr="003B46B4">
        <w:t xml:space="preserve">. GRVA requested the secretariat to distribute this document with an official symbol at the September 2020 session. </w:t>
      </w:r>
    </w:p>
    <w:p w14:paraId="7BB2CD77" w14:textId="1CAD6A71" w:rsidR="00603A37" w:rsidRPr="003B46B4" w:rsidRDefault="00BB225B" w:rsidP="00A022B5">
      <w:pPr>
        <w:pStyle w:val="SingleTxtG"/>
      </w:pPr>
      <w:r w:rsidRPr="003B46B4">
        <w:t>70</w:t>
      </w:r>
      <w:r w:rsidR="00603A37" w:rsidRPr="003B46B4">
        <w:t>.</w:t>
      </w:r>
      <w:r w:rsidR="00603A37" w:rsidRPr="003B46B4">
        <w:tab/>
        <w:t xml:space="preserve">The expert from </w:t>
      </w:r>
      <w:r w:rsidR="00D41C0E" w:rsidRPr="003B46B4">
        <w:t>CLEPA introduced GRVA-05-14 with a proposal for amendments to UN Regulation No.13 allowing the approval of electro-mechanical braking systems. GRVA requested the secretariat to distribute the proposal with an official symbol at it September 2020 session.</w:t>
      </w:r>
    </w:p>
    <w:p w14:paraId="065473E3" w14:textId="500ED828" w:rsidR="008F26D1" w:rsidRPr="003B46B4" w:rsidRDefault="00BB225B" w:rsidP="00C17C03">
      <w:pPr>
        <w:pStyle w:val="SingleTxtG"/>
      </w:pPr>
      <w:r w:rsidRPr="003B46B4">
        <w:t>71</w:t>
      </w:r>
      <w:r w:rsidR="00D41C0E" w:rsidRPr="003B46B4">
        <w:t>.</w:t>
      </w:r>
      <w:r w:rsidR="00D41C0E" w:rsidRPr="003B46B4">
        <w:tab/>
        <w:t>The expert from OICA presented GRVA-05-39</w:t>
      </w:r>
      <w:r w:rsidR="003A4E21">
        <w:t>-</w:t>
      </w:r>
      <w:r w:rsidR="00D41C0E" w:rsidRPr="003B46B4">
        <w:t xml:space="preserve">Rev.1 introducing </w:t>
      </w:r>
      <w:r w:rsidR="008F26D1" w:rsidRPr="003B46B4">
        <w:br/>
      </w:r>
      <w:r w:rsidR="00D41C0E" w:rsidRPr="003B46B4">
        <w:t>GRVA-05-38</w:t>
      </w:r>
      <w:r w:rsidR="003A4E21">
        <w:t>-</w:t>
      </w:r>
      <w:r w:rsidR="00D41C0E" w:rsidRPr="003B46B4">
        <w:t>Rev.1 with a</w:t>
      </w:r>
      <w:r w:rsidR="008F26D1" w:rsidRPr="003B46B4">
        <w:t xml:space="preserve"> revised</w:t>
      </w:r>
      <w:r w:rsidR="00D41C0E" w:rsidRPr="003B46B4">
        <w:t xml:space="preserve"> proposal for a new endurance braking testing procedure </w:t>
      </w:r>
      <w:r w:rsidR="008F26D1" w:rsidRPr="003B46B4">
        <w:t xml:space="preserve">(proposed Type IV test) </w:t>
      </w:r>
      <w:r w:rsidR="00D41C0E" w:rsidRPr="003B46B4">
        <w:t xml:space="preserve">for Battery Electric and Hybrid Electric </w:t>
      </w:r>
      <w:r w:rsidR="008F26D1" w:rsidRPr="003B46B4">
        <w:t xml:space="preserve">heavy </w:t>
      </w:r>
      <w:r w:rsidR="00D41C0E" w:rsidRPr="003B46B4">
        <w:t xml:space="preserve">Vehicles </w:t>
      </w:r>
      <w:r w:rsidR="008F26D1" w:rsidRPr="003B46B4">
        <w:t>(including vehicle of Category M</w:t>
      </w:r>
      <w:r w:rsidR="008F26D1" w:rsidRPr="003B46B4">
        <w:rPr>
          <w:vertAlign w:val="subscript"/>
        </w:rPr>
        <w:t>3</w:t>
      </w:r>
      <w:r w:rsidR="008F26D1" w:rsidRPr="003B46B4">
        <w:t xml:space="preserve"> and N</w:t>
      </w:r>
      <w:r w:rsidR="008F26D1" w:rsidRPr="003B46B4">
        <w:rPr>
          <w:vertAlign w:val="subscript"/>
        </w:rPr>
        <w:t>3</w:t>
      </w:r>
      <w:r w:rsidR="008F26D1" w:rsidRPr="003B46B4">
        <w:t xml:space="preserve">) </w:t>
      </w:r>
      <w:r w:rsidR="00D41C0E" w:rsidRPr="003B46B4">
        <w:t xml:space="preserve">not coping with the </w:t>
      </w:r>
      <w:r w:rsidR="008F26D1" w:rsidRPr="003B46B4">
        <w:t xml:space="preserve">existing </w:t>
      </w:r>
      <w:r w:rsidR="00D41C0E" w:rsidRPr="003B46B4">
        <w:t>Type II-A test when the traction battery is fully charged.</w:t>
      </w:r>
    </w:p>
    <w:p w14:paraId="0F08E75A" w14:textId="62AA9ADC" w:rsidR="00D41C0E" w:rsidRPr="003B46B4" w:rsidRDefault="00BB225B" w:rsidP="00C17C03">
      <w:pPr>
        <w:pStyle w:val="SingleTxtG"/>
      </w:pPr>
      <w:r w:rsidRPr="003B46B4">
        <w:t>72</w:t>
      </w:r>
      <w:r w:rsidR="008F26D1" w:rsidRPr="003B46B4">
        <w:t>.</w:t>
      </w:r>
      <w:r w:rsidR="008F26D1" w:rsidRPr="003B46B4">
        <w:tab/>
      </w:r>
      <w:r w:rsidR="00C17C03" w:rsidRPr="003B46B4">
        <w:t xml:space="preserve">GRVA requested the secretariat to distribute the </w:t>
      </w:r>
      <w:r w:rsidR="00803DA7" w:rsidRPr="003B46B4">
        <w:t xml:space="preserve">OICA </w:t>
      </w:r>
      <w:r w:rsidR="00C17C03" w:rsidRPr="003B46B4">
        <w:t>proposal with an official symbol at it September 2020 session.</w:t>
      </w:r>
    </w:p>
    <w:p w14:paraId="5F69FDCA" w14:textId="77777777" w:rsidR="003E6719" w:rsidRPr="003B46B4" w:rsidRDefault="003E6719" w:rsidP="003E6719">
      <w:pPr>
        <w:pStyle w:val="HChG"/>
      </w:pPr>
      <w:r w:rsidRPr="003B46B4">
        <w:lastRenderedPageBreak/>
        <w:tab/>
        <w:t>X.</w:t>
      </w:r>
      <w:r w:rsidRPr="003B46B4">
        <w:tab/>
        <w:t>Motorcycle braking (agenda item 9)</w:t>
      </w:r>
    </w:p>
    <w:p w14:paraId="003A11D1" w14:textId="77777777" w:rsidR="003E6719" w:rsidRPr="003B46B4" w:rsidRDefault="003E6719" w:rsidP="003E6719">
      <w:pPr>
        <w:pStyle w:val="H1G"/>
      </w:pPr>
      <w:r w:rsidRPr="003B46B4">
        <w:tab/>
        <w:t>A.</w:t>
      </w:r>
      <w:r w:rsidRPr="003B46B4">
        <w:tab/>
        <w:t>UN Global Technical Regulation No. 3</w:t>
      </w:r>
    </w:p>
    <w:p w14:paraId="4ECA33D3" w14:textId="5A4B1E2A" w:rsidR="001D07C5" w:rsidRPr="003B46B4" w:rsidRDefault="00BB225B" w:rsidP="00C17C03">
      <w:pPr>
        <w:pStyle w:val="SingleTxtG"/>
      </w:pPr>
      <w:r w:rsidRPr="003B46B4">
        <w:rPr>
          <w:iCs/>
        </w:rPr>
        <w:t>73</w:t>
      </w:r>
      <w:r w:rsidR="00C17C03" w:rsidRPr="003B46B4">
        <w:rPr>
          <w:iCs/>
        </w:rPr>
        <w:t>.</w:t>
      </w:r>
      <w:r w:rsidR="00C17C03" w:rsidRPr="003B46B4">
        <w:rPr>
          <w:i/>
        </w:rPr>
        <w:tab/>
      </w:r>
      <w:r w:rsidR="00C17C03" w:rsidRPr="003B46B4">
        <w:rPr>
          <w:lang w:eastAsia="en-US"/>
        </w:rPr>
        <w:t>No document had been submitted under this agenda item.</w:t>
      </w:r>
    </w:p>
    <w:p w14:paraId="3E3308A2" w14:textId="77777777" w:rsidR="003E6719" w:rsidRPr="003B46B4" w:rsidRDefault="003E6719" w:rsidP="003E6719">
      <w:pPr>
        <w:pStyle w:val="H1G"/>
      </w:pPr>
      <w:r w:rsidRPr="003B46B4">
        <w:tab/>
        <w:t>B.</w:t>
      </w:r>
      <w:r w:rsidRPr="003B46B4">
        <w:tab/>
        <w:t>UN Regulation No. 78</w:t>
      </w:r>
    </w:p>
    <w:p w14:paraId="46DF150E" w14:textId="7B8229AB" w:rsidR="005B74D5" w:rsidRPr="003B46B4" w:rsidRDefault="005B74D5" w:rsidP="005B74D5">
      <w:pPr>
        <w:pStyle w:val="SingleTxtG"/>
        <w:ind w:left="2835" w:hanging="1701"/>
      </w:pPr>
      <w:r w:rsidRPr="003B46B4">
        <w:rPr>
          <w:i/>
        </w:rPr>
        <w:t>Documentation</w:t>
      </w:r>
      <w:r w:rsidRPr="003B46B4">
        <w:t xml:space="preserve">: </w:t>
      </w:r>
      <w:r w:rsidRPr="003B46B4">
        <w:tab/>
      </w:r>
      <w:r w:rsidR="006F6CAC" w:rsidRPr="003B46B4">
        <w:t>ECE/TRANS/WP.29/GRVA/2020/15</w:t>
      </w:r>
    </w:p>
    <w:p w14:paraId="77378AA1" w14:textId="7A54224D" w:rsidR="003E6719" w:rsidRPr="003B46B4" w:rsidRDefault="00BB225B" w:rsidP="003E6719">
      <w:pPr>
        <w:pStyle w:val="SingleTxtG"/>
      </w:pPr>
      <w:r w:rsidRPr="003B46B4">
        <w:t>74</w:t>
      </w:r>
      <w:r w:rsidR="00C17C03" w:rsidRPr="003B46B4">
        <w:t>.</w:t>
      </w:r>
      <w:r w:rsidR="00C17C03" w:rsidRPr="003B46B4">
        <w:tab/>
        <w:t>The expert from IMMA introduced ECE/TRANS/WP.29/GRVA/2020/15</w:t>
      </w:r>
      <w:r w:rsidR="00D72BE6" w:rsidRPr="003B46B4">
        <w:t>,</w:t>
      </w:r>
      <w:r w:rsidR="00C17C03" w:rsidRPr="003B46B4">
        <w:t xml:space="preserve"> proposing to align UN Regulation No. 78 </w:t>
      </w:r>
      <w:r w:rsidR="00AD5F7C" w:rsidRPr="003B46B4">
        <w:t xml:space="preserve">(Motorcycle braking) </w:t>
      </w:r>
      <w:r w:rsidR="00C17C03" w:rsidRPr="003B46B4">
        <w:t xml:space="preserve">with the </w:t>
      </w:r>
      <w:r w:rsidR="00AD5F7C" w:rsidRPr="003B46B4">
        <w:t>last</w:t>
      </w:r>
      <w:r w:rsidR="00C17C03" w:rsidRPr="003B46B4">
        <w:t xml:space="preserve"> amendment to UN GTR No. 3 adopted by GRVA at its September 2019 session.</w:t>
      </w:r>
    </w:p>
    <w:p w14:paraId="136F70C5" w14:textId="37661627" w:rsidR="00C17C03" w:rsidRPr="003B46B4" w:rsidRDefault="00BB225B" w:rsidP="003E6719">
      <w:pPr>
        <w:pStyle w:val="SingleTxtG"/>
      </w:pPr>
      <w:r w:rsidRPr="003B46B4">
        <w:t>75</w:t>
      </w:r>
      <w:r w:rsidR="00C17C03" w:rsidRPr="003B46B4">
        <w:t>.</w:t>
      </w:r>
      <w:r w:rsidR="00C17C03" w:rsidRPr="003B46B4">
        <w:tab/>
        <w:t xml:space="preserve">GRVA adopted the proposal and requested the secretariat to submit it </w:t>
      </w:r>
      <w:r w:rsidR="006845C0" w:rsidRPr="003B46B4">
        <w:t xml:space="preserve">(without square brackets) </w:t>
      </w:r>
      <w:r w:rsidR="00C17C03" w:rsidRPr="003B46B4">
        <w:t>to WP.29 and AC.1 as draft 05 series of amendments to UN Regulation No. 78 for consideration and vote at their June 2020 sessions.</w:t>
      </w:r>
    </w:p>
    <w:p w14:paraId="28CE4CCF" w14:textId="77777777" w:rsidR="003E6719" w:rsidRPr="003B46B4" w:rsidRDefault="003E6719" w:rsidP="003E6719">
      <w:pPr>
        <w:pStyle w:val="HChG"/>
        <w:rPr>
          <w:lang w:val="es-ES"/>
        </w:rPr>
      </w:pPr>
      <w:r w:rsidRPr="003B46B4">
        <w:tab/>
      </w:r>
      <w:r w:rsidRPr="003B46B4">
        <w:rPr>
          <w:lang w:val="es-ES"/>
        </w:rPr>
        <w:t>XI.</w:t>
      </w:r>
      <w:r w:rsidRPr="003B46B4">
        <w:rPr>
          <w:lang w:val="es-ES"/>
        </w:rPr>
        <w:tab/>
        <w:t>UN Regulation No. 90 (agenda item 10)</w:t>
      </w:r>
    </w:p>
    <w:p w14:paraId="0D6560AB" w14:textId="272766C0" w:rsidR="00882BC8" w:rsidRPr="003B46B4" w:rsidRDefault="00BB225B" w:rsidP="00C17C03">
      <w:pPr>
        <w:pStyle w:val="SingleTxtG"/>
      </w:pPr>
      <w:r w:rsidRPr="003B46B4">
        <w:rPr>
          <w:iCs/>
        </w:rPr>
        <w:t>76</w:t>
      </w:r>
      <w:r w:rsidR="00C17C03" w:rsidRPr="003B46B4">
        <w:rPr>
          <w:iCs/>
        </w:rPr>
        <w:t>.</w:t>
      </w:r>
      <w:r w:rsidR="00C17C03" w:rsidRPr="003B46B4">
        <w:rPr>
          <w:i/>
        </w:rPr>
        <w:tab/>
      </w:r>
      <w:r w:rsidR="00C17C03" w:rsidRPr="003B46B4">
        <w:rPr>
          <w:lang w:eastAsia="en-US"/>
        </w:rPr>
        <w:t>No document had been submitted under this agenda item.</w:t>
      </w:r>
    </w:p>
    <w:p w14:paraId="053A2DD5" w14:textId="582BFB62" w:rsidR="003E6719" w:rsidRPr="003B46B4" w:rsidRDefault="003E6719" w:rsidP="003E6719">
      <w:pPr>
        <w:pStyle w:val="HChG"/>
      </w:pPr>
      <w:r w:rsidRPr="003B46B4">
        <w:tab/>
        <w:t>XII.</w:t>
      </w:r>
      <w:r w:rsidRPr="003B46B4">
        <w:tab/>
        <w:t>Revision 3 of the 1958 Agreement (agenda item 11)</w:t>
      </w:r>
    </w:p>
    <w:p w14:paraId="23FCF037" w14:textId="77777777" w:rsidR="003E6719" w:rsidRPr="003B46B4" w:rsidRDefault="003E6719" w:rsidP="003E6719">
      <w:pPr>
        <w:pStyle w:val="H1G"/>
      </w:pPr>
      <w:r w:rsidRPr="003B46B4">
        <w:tab/>
        <w:t>A.</w:t>
      </w:r>
      <w:r w:rsidRPr="003B46B4">
        <w:tab/>
        <w:t>Implementation of new provisions in Revision 3 to the 1958 Agreement</w:t>
      </w:r>
    </w:p>
    <w:p w14:paraId="364590F8" w14:textId="77777777" w:rsidR="00C17C03" w:rsidRPr="003B46B4" w:rsidRDefault="00C17C03" w:rsidP="00C17C03">
      <w:pPr>
        <w:pStyle w:val="SingleTxtG"/>
      </w:pPr>
      <w:r w:rsidRPr="003B46B4">
        <w:rPr>
          <w:i/>
        </w:rPr>
        <w:t>Documentation</w:t>
      </w:r>
      <w:r w:rsidRPr="003B46B4">
        <w:t xml:space="preserve">: </w:t>
      </w:r>
      <w:r w:rsidRPr="003B46B4">
        <w:tab/>
        <w:t xml:space="preserve">Informal document GRVA-05-65 </w:t>
      </w:r>
    </w:p>
    <w:p w14:paraId="39982B6C" w14:textId="3E3E5EDC" w:rsidR="003E6719" w:rsidRPr="003B46B4" w:rsidRDefault="00BB225B" w:rsidP="003E6719">
      <w:pPr>
        <w:pStyle w:val="SingleTxtG"/>
      </w:pPr>
      <w:r w:rsidRPr="003B46B4">
        <w:t>77</w:t>
      </w:r>
      <w:r w:rsidR="00C17C03" w:rsidRPr="003B46B4">
        <w:t>.</w:t>
      </w:r>
      <w:r w:rsidR="00C17C03" w:rsidRPr="003B46B4">
        <w:tab/>
        <w:t xml:space="preserve">The secretariat presented GRVA-05-65, on behalf of the IWG on </w:t>
      </w:r>
      <w:r w:rsidR="00485FC8" w:rsidRPr="003B46B4">
        <w:t>DETA</w:t>
      </w:r>
      <w:r w:rsidR="00AD5F7C" w:rsidRPr="003B46B4">
        <w:t xml:space="preserve">, with useful information about the database and its future updates, </w:t>
      </w:r>
      <w:r w:rsidR="00D72BE6" w:rsidRPr="003B46B4">
        <w:t>aiming its promotion</w:t>
      </w:r>
      <w:r w:rsidR="00AD5F7C" w:rsidRPr="003B46B4">
        <w:t>.</w:t>
      </w:r>
    </w:p>
    <w:p w14:paraId="63419B44" w14:textId="6C675DD5" w:rsidR="00C17C03" w:rsidRPr="003B46B4" w:rsidRDefault="00BB225B" w:rsidP="003E6719">
      <w:pPr>
        <w:pStyle w:val="SingleTxtG"/>
      </w:pPr>
      <w:r w:rsidRPr="003B46B4">
        <w:t>78</w:t>
      </w:r>
      <w:r w:rsidR="00C17C03" w:rsidRPr="003B46B4">
        <w:t>.</w:t>
      </w:r>
      <w:r w:rsidR="00C17C03" w:rsidRPr="003B46B4">
        <w:tab/>
        <w:t xml:space="preserve">GRVA also discussed the request from the IWG </w:t>
      </w:r>
      <w:r w:rsidR="008274F0" w:rsidRPr="003B46B4">
        <w:t xml:space="preserve">through WP.29, </w:t>
      </w:r>
      <w:r w:rsidR="00C17C03" w:rsidRPr="003B46B4">
        <w:t>addressed to all subsidiary bodies of WP.29</w:t>
      </w:r>
      <w:r w:rsidR="008274F0" w:rsidRPr="003B46B4">
        <w:t>,</w:t>
      </w:r>
      <w:r w:rsidR="00C17C03" w:rsidRPr="003B46B4">
        <w:t xml:space="preserve"> to reflect on the way</w:t>
      </w:r>
      <w:r w:rsidR="008274F0" w:rsidRPr="003B46B4">
        <w:t>s</w:t>
      </w:r>
      <w:r w:rsidR="00C17C03" w:rsidRPr="003B46B4">
        <w:t xml:space="preserve"> to proceed with Unique Identifier markings and additional markings </w:t>
      </w:r>
      <w:r w:rsidR="00E642A6" w:rsidRPr="003B46B4">
        <w:t>(e.g. installation marking provisions)</w:t>
      </w:r>
      <w:r w:rsidR="00D72BE6" w:rsidRPr="003B46B4">
        <w:t xml:space="preserve"> that were</w:t>
      </w:r>
      <w:r w:rsidR="00E642A6" w:rsidRPr="003B46B4">
        <w:t xml:space="preserve"> </w:t>
      </w:r>
      <w:r w:rsidR="00C17C03" w:rsidRPr="003B46B4">
        <w:t>potentially not covered by the Unique Identifier</w:t>
      </w:r>
      <w:r w:rsidR="008274F0" w:rsidRPr="003B46B4">
        <w:t>,</w:t>
      </w:r>
      <w:r w:rsidR="00C17C03" w:rsidRPr="003B46B4">
        <w:t xml:space="preserve"> as noted in </w:t>
      </w:r>
      <w:r w:rsidR="00866A61" w:rsidRPr="003B46B4">
        <w:t xml:space="preserve">the IWG </w:t>
      </w:r>
      <w:r w:rsidR="00576F4A" w:rsidRPr="003B46B4">
        <w:t>working paper DETA-36-07.</w:t>
      </w:r>
    </w:p>
    <w:p w14:paraId="1DC6A5FA" w14:textId="77777777" w:rsidR="003E6719" w:rsidRPr="003B46B4" w:rsidRDefault="003E6719" w:rsidP="003E6719">
      <w:pPr>
        <w:pStyle w:val="H1G"/>
      </w:pPr>
      <w:r w:rsidRPr="003B46B4">
        <w:tab/>
        <w:t>B.</w:t>
      </w:r>
      <w:r w:rsidRPr="003B46B4">
        <w:tab/>
        <w:t>International Whole Vehicle Type Approval</w:t>
      </w:r>
    </w:p>
    <w:p w14:paraId="165DF5DB" w14:textId="64EECDCE" w:rsidR="003E6719" w:rsidRPr="003B46B4" w:rsidRDefault="00BB225B" w:rsidP="00866A61">
      <w:pPr>
        <w:pStyle w:val="SingleTxtG"/>
      </w:pPr>
      <w:r w:rsidRPr="003B46B4">
        <w:t>79</w:t>
      </w:r>
      <w:r w:rsidR="00866A61" w:rsidRPr="003B46B4">
        <w:t>.</w:t>
      </w:r>
      <w:r w:rsidR="00866A61" w:rsidRPr="003B46B4">
        <w:tab/>
      </w:r>
      <w:r w:rsidR="00866A61" w:rsidRPr="003B46B4">
        <w:rPr>
          <w:lang w:eastAsia="en-US"/>
        </w:rPr>
        <w:t>No document had been submitted under this agenda item.</w:t>
      </w:r>
    </w:p>
    <w:p w14:paraId="2DAD964C" w14:textId="77777777" w:rsidR="003E6719" w:rsidRPr="003B46B4" w:rsidRDefault="003E6719" w:rsidP="006F6CAC">
      <w:pPr>
        <w:pStyle w:val="HChG"/>
      </w:pPr>
      <w:r w:rsidRPr="003B46B4">
        <w:tab/>
        <w:t>XIII.</w:t>
      </w:r>
      <w:r w:rsidRPr="003B46B4">
        <w:tab/>
        <w:t>Other business (agenda item 1</w:t>
      </w:r>
      <w:r w:rsidR="006F6CAC" w:rsidRPr="003B46B4">
        <w:t>2</w:t>
      </w:r>
      <w:r w:rsidRPr="003B46B4">
        <w:t>)</w:t>
      </w:r>
    </w:p>
    <w:p w14:paraId="776B9CE0" w14:textId="77777777" w:rsidR="007D125B" w:rsidRPr="003B46B4" w:rsidRDefault="007D125B" w:rsidP="007D125B">
      <w:pPr>
        <w:pStyle w:val="SingleTxtG"/>
        <w:ind w:left="2835" w:hanging="1701"/>
        <w:jc w:val="left"/>
      </w:pPr>
      <w:r w:rsidRPr="003B46B4">
        <w:rPr>
          <w:i/>
        </w:rPr>
        <w:t>Documentation</w:t>
      </w:r>
      <w:r w:rsidRPr="003B46B4">
        <w:t xml:space="preserve">: </w:t>
      </w:r>
      <w:r w:rsidRPr="003B46B4">
        <w:tab/>
        <w:t>Informal documents GRVA-0</w:t>
      </w:r>
      <w:r w:rsidR="003240D5" w:rsidRPr="003B46B4">
        <w:t>5</w:t>
      </w:r>
      <w:r w:rsidRPr="003B46B4">
        <w:t>-</w:t>
      </w:r>
      <w:r w:rsidR="003240D5" w:rsidRPr="003B46B4">
        <w:t>61</w:t>
      </w:r>
      <w:r w:rsidRPr="003B46B4">
        <w:t xml:space="preserve"> </w:t>
      </w:r>
    </w:p>
    <w:p w14:paraId="766E3136" w14:textId="5EC48BC8" w:rsidR="00061312" w:rsidRPr="003B46B4" w:rsidRDefault="00BB225B" w:rsidP="006F6CAC">
      <w:pPr>
        <w:pStyle w:val="SingleTxtG"/>
      </w:pPr>
      <w:r w:rsidRPr="003B46B4">
        <w:t>80</w:t>
      </w:r>
      <w:r w:rsidR="00866A61" w:rsidRPr="003B46B4">
        <w:t>.</w:t>
      </w:r>
      <w:r w:rsidR="00866A61" w:rsidRPr="003B46B4">
        <w:tab/>
        <w:t>The secretariat presented GRVA-05-61</w:t>
      </w:r>
      <w:r w:rsidR="00D72BE6" w:rsidRPr="003B46B4">
        <w:t>,</w:t>
      </w:r>
      <w:r w:rsidR="00356512" w:rsidRPr="003B46B4">
        <w:t xml:space="preserve"> containing</w:t>
      </w:r>
      <w:r w:rsidR="00866A61" w:rsidRPr="003B46B4">
        <w:t xml:space="preserve"> a proposal </w:t>
      </w:r>
      <w:r w:rsidR="00356512" w:rsidRPr="003B46B4">
        <w:t xml:space="preserve">drafted together with the GRVA officers </w:t>
      </w:r>
      <w:r w:rsidR="00866A61" w:rsidRPr="003B46B4">
        <w:t>for GRVA priorities for 2021</w:t>
      </w:r>
      <w:r w:rsidR="00356512" w:rsidRPr="003B46B4">
        <w:t>. This proposal was</w:t>
      </w:r>
      <w:r w:rsidR="00866A61" w:rsidRPr="003B46B4">
        <w:t xml:space="preserve"> in response to the request</w:t>
      </w:r>
      <w:r w:rsidR="00356512" w:rsidRPr="003B46B4">
        <w:t>,</w:t>
      </w:r>
      <w:r w:rsidR="00866A61" w:rsidRPr="003B46B4">
        <w:t xml:space="preserve"> addressed by the Administrative Committee for the Coordination of Work (AC.2) to the Chairs of the subsidiary bodies of WP.29</w:t>
      </w:r>
      <w:r w:rsidR="00356512" w:rsidRPr="003B46B4">
        <w:t xml:space="preserve">, to identify the top three priorities and to provide the associated timelines to inform the strategic planning activities of the Committee. GRVA endorsed the proposal </w:t>
      </w:r>
      <w:r w:rsidR="008274F0" w:rsidRPr="003B46B4">
        <w:t>for the following top three priorities</w:t>
      </w:r>
      <w:r w:rsidR="00D72BE6" w:rsidRPr="003B46B4">
        <w:t xml:space="preserve">: </w:t>
      </w:r>
      <w:r w:rsidR="008274F0" w:rsidRPr="003B46B4">
        <w:t>FRAV, VMAD and Cyber Security</w:t>
      </w:r>
      <w:r w:rsidR="00D72BE6" w:rsidRPr="003B46B4">
        <w:t>.</w:t>
      </w:r>
      <w:r w:rsidR="008274F0" w:rsidRPr="003B46B4">
        <w:t xml:space="preserve"> </w:t>
      </w:r>
      <w:r w:rsidR="00D72BE6" w:rsidRPr="003B46B4">
        <w:t>GRVA</w:t>
      </w:r>
      <w:r w:rsidR="00356512" w:rsidRPr="003B46B4">
        <w:t xml:space="preserve"> agreed that the delegations could send further comments to the Chair, as needed, until the March 2020 session of AC.2.</w:t>
      </w:r>
    </w:p>
    <w:p w14:paraId="7C62DDEC" w14:textId="77777777" w:rsidR="008F64B3" w:rsidRPr="003B46B4" w:rsidRDefault="008F64B3" w:rsidP="008F64B3">
      <w:pPr>
        <w:pStyle w:val="HChG"/>
        <w:pageBreakBefore/>
      </w:pPr>
      <w:r w:rsidRPr="003B46B4">
        <w:lastRenderedPageBreak/>
        <w:t>Annex I</w:t>
      </w:r>
    </w:p>
    <w:p w14:paraId="77E8A9EE" w14:textId="77777777" w:rsidR="008F64B3" w:rsidRPr="003B46B4" w:rsidRDefault="008F64B3" w:rsidP="008F64B3">
      <w:pPr>
        <w:pStyle w:val="HChG"/>
        <w:ind w:right="1133"/>
        <w:jc w:val="right"/>
        <w:rPr>
          <w:b w:val="0"/>
          <w:bCs/>
          <w:sz w:val="20"/>
        </w:rPr>
      </w:pPr>
      <w:bookmarkStart w:id="8" w:name="_Toc400974188"/>
      <w:r w:rsidRPr="003B46B4">
        <w:rPr>
          <w:b w:val="0"/>
          <w:bCs/>
          <w:sz w:val="20"/>
        </w:rPr>
        <w:t>[English only]</w:t>
      </w:r>
    </w:p>
    <w:p w14:paraId="33CC11C3" w14:textId="77777777" w:rsidR="008F64B3" w:rsidRPr="003B46B4" w:rsidRDefault="008F64B3" w:rsidP="008F64B3">
      <w:pPr>
        <w:pStyle w:val="HChG"/>
      </w:pPr>
      <w:r w:rsidRPr="003B46B4">
        <w:tab/>
      </w:r>
      <w:r w:rsidRPr="003B46B4">
        <w:tab/>
        <w:t>List of informal documents (GRVA-0</w:t>
      </w:r>
      <w:r w:rsidR="006F6CAC" w:rsidRPr="003B46B4">
        <w:t>5</w:t>
      </w:r>
      <w:r w:rsidRPr="003B46B4">
        <w:t>-…) considered during the session</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77D68" w:rsidRPr="003B46B4" w14:paraId="7B5E5D05"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6D23AE2" w14:textId="77777777" w:rsidR="008F64B3" w:rsidRPr="003B46B4" w:rsidRDefault="008F64B3">
            <w:pPr>
              <w:pStyle w:val="FootnoteText"/>
              <w:keepNext/>
              <w:keepLines/>
              <w:ind w:left="113" w:right="34" w:firstLine="0"/>
              <w:jc w:val="center"/>
              <w:rPr>
                <w:i/>
              </w:rPr>
            </w:pPr>
            <w:bookmarkStart w:id="9" w:name="_Hlk37947572"/>
            <w:r w:rsidRPr="003B46B4">
              <w:rPr>
                <w:i/>
              </w:rPr>
              <w:t>No.</w:t>
            </w:r>
          </w:p>
        </w:tc>
        <w:tc>
          <w:tcPr>
            <w:tcW w:w="7223" w:type="dxa"/>
            <w:tcBorders>
              <w:top w:val="single" w:sz="4" w:space="0" w:color="auto"/>
              <w:left w:val="nil"/>
              <w:bottom w:val="single" w:sz="12" w:space="0" w:color="auto"/>
              <w:right w:val="nil"/>
            </w:tcBorders>
            <w:vAlign w:val="center"/>
            <w:hideMark/>
          </w:tcPr>
          <w:p w14:paraId="3A29D029" w14:textId="77777777" w:rsidR="008F64B3" w:rsidRPr="003B46B4" w:rsidRDefault="008F64B3">
            <w:pPr>
              <w:pStyle w:val="FootnoteText"/>
              <w:keepNext/>
              <w:keepLines/>
              <w:ind w:left="113" w:right="34" w:firstLine="0"/>
              <w:rPr>
                <w:i/>
              </w:rPr>
            </w:pPr>
            <w:r w:rsidRPr="003B46B4">
              <w:rPr>
                <w:i/>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3B46B4" w:rsidRDefault="008F64B3">
            <w:pPr>
              <w:pStyle w:val="FootnoteText"/>
              <w:keepNext/>
              <w:keepLines/>
              <w:ind w:left="113" w:right="34" w:firstLine="0"/>
              <w:jc w:val="center"/>
              <w:rPr>
                <w:i/>
              </w:rPr>
            </w:pPr>
            <w:r w:rsidRPr="003B46B4">
              <w:rPr>
                <w:i/>
              </w:rPr>
              <w:t>Follow-up</w:t>
            </w:r>
          </w:p>
        </w:tc>
      </w:tr>
      <w:tr w:rsidR="00877D68" w:rsidRPr="003B46B4" w14:paraId="1A34275D" w14:textId="77777777" w:rsidTr="00B12CF0">
        <w:tc>
          <w:tcPr>
            <w:tcW w:w="568" w:type="dxa"/>
            <w:gridSpan w:val="2"/>
            <w:tcBorders>
              <w:top w:val="single" w:sz="12" w:space="0" w:color="auto"/>
              <w:left w:val="nil"/>
              <w:bottom w:val="nil"/>
              <w:right w:val="nil"/>
            </w:tcBorders>
            <w:hideMark/>
          </w:tcPr>
          <w:p w14:paraId="6E237622" w14:textId="77777777" w:rsidR="008F64B3" w:rsidRPr="003B46B4" w:rsidRDefault="008F64B3">
            <w:pPr>
              <w:widowControl w:val="0"/>
              <w:spacing w:before="30" w:after="30"/>
              <w:ind w:left="113"/>
              <w:jc w:val="center"/>
              <w:rPr>
                <w:sz w:val="18"/>
                <w:szCs w:val="18"/>
              </w:rPr>
            </w:pPr>
            <w:r w:rsidRPr="003B46B4">
              <w:rPr>
                <w:sz w:val="18"/>
                <w:szCs w:val="18"/>
              </w:rPr>
              <w:t>1</w:t>
            </w:r>
          </w:p>
        </w:tc>
        <w:tc>
          <w:tcPr>
            <w:tcW w:w="7230" w:type="dxa"/>
            <w:gridSpan w:val="2"/>
            <w:tcBorders>
              <w:top w:val="single" w:sz="12" w:space="0" w:color="auto"/>
              <w:left w:val="nil"/>
              <w:bottom w:val="nil"/>
              <w:right w:val="nil"/>
            </w:tcBorders>
          </w:tcPr>
          <w:p w14:paraId="6177F727" w14:textId="7504DF84" w:rsidR="008F64B3" w:rsidRPr="003B46B4" w:rsidRDefault="00A5792F">
            <w:pPr>
              <w:pStyle w:val="FootnoteText"/>
              <w:spacing w:before="30" w:after="30"/>
              <w:ind w:left="113" w:right="34" w:firstLine="0"/>
              <w:rPr>
                <w:szCs w:val="18"/>
              </w:rPr>
            </w:pPr>
            <w:r w:rsidRPr="003B46B4">
              <w:rPr>
                <w:szCs w:val="18"/>
              </w:rPr>
              <w:t>(Chair) Running order</w:t>
            </w:r>
          </w:p>
        </w:tc>
        <w:tc>
          <w:tcPr>
            <w:tcW w:w="857" w:type="dxa"/>
            <w:tcBorders>
              <w:top w:val="single" w:sz="12" w:space="0" w:color="auto"/>
              <w:left w:val="nil"/>
              <w:bottom w:val="nil"/>
              <w:right w:val="nil"/>
            </w:tcBorders>
          </w:tcPr>
          <w:p w14:paraId="5251764C" w14:textId="4603CE53" w:rsidR="008F64B3" w:rsidRPr="003B46B4" w:rsidRDefault="00803DA7">
            <w:pPr>
              <w:widowControl w:val="0"/>
              <w:spacing w:before="30" w:after="30"/>
              <w:ind w:left="1" w:right="-2"/>
              <w:jc w:val="center"/>
              <w:rPr>
                <w:sz w:val="18"/>
                <w:szCs w:val="18"/>
              </w:rPr>
            </w:pPr>
            <w:r w:rsidRPr="003B46B4">
              <w:rPr>
                <w:sz w:val="18"/>
                <w:szCs w:val="18"/>
              </w:rPr>
              <w:t>D</w:t>
            </w:r>
          </w:p>
        </w:tc>
      </w:tr>
      <w:tr w:rsidR="00877D68" w:rsidRPr="003B46B4" w14:paraId="09AFC042" w14:textId="77777777" w:rsidTr="00B12CF0">
        <w:tc>
          <w:tcPr>
            <w:tcW w:w="568" w:type="dxa"/>
            <w:gridSpan w:val="2"/>
            <w:hideMark/>
          </w:tcPr>
          <w:p w14:paraId="5DD6E7E3" w14:textId="77777777" w:rsidR="008F64B3" w:rsidRPr="003B46B4" w:rsidRDefault="008F64B3">
            <w:pPr>
              <w:widowControl w:val="0"/>
              <w:spacing w:before="30" w:after="30"/>
              <w:ind w:left="113"/>
              <w:jc w:val="center"/>
              <w:rPr>
                <w:sz w:val="18"/>
                <w:szCs w:val="18"/>
              </w:rPr>
            </w:pPr>
            <w:r w:rsidRPr="003B46B4">
              <w:rPr>
                <w:sz w:val="18"/>
                <w:szCs w:val="18"/>
              </w:rPr>
              <w:t>2</w:t>
            </w:r>
          </w:p>
        </w:tc>
        <w:tc>
          <w:tcPr>
            <w:tcW w:w="7230" w:type="dxa"/>
            <w:gridSpan w:val="2"/>
          </w:tcPr>
          <w:p w14:paraId="188AC5C9" w14:textId="75409CFF" w:rsidR="008F64B3" w:rsidRPr="003B46B4" w:rsidRDefault="00A5792F">
            <w:pPr>
              <w:widowControl w:val="0"/>
              <w:spacing w:before="30" w:after="30"/>
              <w:ind w:left="113"/>
              <w:rPr>
                <w:sz w:val="18"/>
                <w:szCs w:val="18"/>
                <w:lang w:val="es-ES"/>
              </w:rPr>
            </w:pPr>
            <w:r w:rsidRPr="003B46B4">
              <w:rPr>
                <w:sz w:val="18"/>
                <w:szCs w:val="18"/>
                <w:lang w:val="es-ES"/>
              </w:rPr>
              <w:t>(ISO/SAE) ISO/SAE DIS 21434</w:t>
            </w:r>
          </w:p>
        </w:tc>
        <w:tc>
          <w:tcPr>
            <w:tcW w:w="857" w:type="dxa"/>
          </w:tcPr>
          <w:p w14:paraId="1ED26D17" w14:textId="1B0F2F48" w:rsidR="008F64B3" w:rsidRPr="003B46B4" w:rsidRDefault="00803DA7">
            <w:pPr>
              <w:widowControl w:val="0"/>
              <w:tabs>
                <w:tab w:val="left" w:pos="469"/>
              </w:tabs>
              <w:spacing w:before="30" w:after="30"/>
              <w:ind w:left="1" w:right="-2"/>
              <w:jc w:val="center"/>
              <w:rPr>
                <w:sz w:val="18"/>
                <w:szCs w:val="18"/>
                <w:lang w:val="es-ES"/>
              </w:rPr>
            </w:pPr>
            <w:r w:rsidRPr="003B46B4">
              <w:rPr>
                <w:sz w:val="18"/>
                <w:szCs w:val="18"/>
                <w:lang w:val="es-ES"/>
              </w:rPr>
              <w:t>D</w:t>
            </w:r>
          </w:p>
        </w:tc>
      </w:tr>
      <w:tr w:rsidR="00877D68" w:rsidRPr="003B46B4" w14:paraId="79A6C99A" w14:textId="77777777" w:rsidTr="00B12CF0">
        <w:tc>
          <w:tcPr>
            <w:tcW w:w="568" w:type="dxa"/>
            <w:gridSpan w:val="2"/>
            <w:hideMark/>
          </w:tcPr>
          <w:p w14:paraId="366F6098" w14:textId="2EB30366" w:rsidR="008F64B3" w:rsidRPr="003B46B4" w:rsidRDefault="008F64B3">
            <w:pPr>
              <w:widowControl w:val="0"/>
              <w:spacing w:before="30" w:after="30"/>
              <w:ind w:left="113"/>
              <w:jc w:val="center"/>
              <w:rPr>
                <w:sz w:val="18"/>
                <w:szCs w:val="18"/>
              </w:rPr>
            </w:pPr>
            <w:r w:rsidRPr="003B46B4">
              <w:rPr>
                <w:sz w:val="18"/>
                <w:szCs w:val="18"/>
              </w:rPr>
              <w:t>3</w:t>
            </w:r>
            <w:r w:rsidR="00A5792F" w:rsidRPr="003B46B4">
              <w:rPr>
                <w:sz w:val="18"/>
                <w:szCs w:val="18"/>
              </w:rPr>
              <w:t>r1</w:t>
            </w:r>
          </w:p>
        </w:tc>
        <w:tc>
          <w:tcPr>
            <w:tcW w:w="7230" w:type="dxa"/>
            <w:gridSpan w:val="2"/>
          </w:tcPr>
          <w:p w14:paraId="69D97F08" w14:textId="193E726A" w:rsidR="008F64B3" w:rsidRPr="003B46B4" w:rsidRDefault="00A5792F">
            <w:pPr>
              <w:widowControl w:val="0"/>
              <w:spacing w:before="30" w:after="30"/>
              <w:ind w:left="113"/>
              <w:rPr>
                <w:sz w:val="18"/>
                <w:szCs w:val="18"/>
              </w:rPr>
            </w:pPr>
            <w:r w:rsidRPr="003B46B4">
              <w:rPr>
                <w:sz w:val="18"/>
                <w:szCs w:val="18"/>
              </w:rPr>
              <w:t>(MVC) Proposal for amendments to UN Regulation No. 13</w:t>
            </w:r>
          </w:p>
        </w:tc>
        <w:tc>
          <w:tcPr>
            <w:tcW w:w="857" w:type="dxa"/>
          </w:tcPr>
          <w:p w14:paraId="57EB519D" w14:textId="30958A90" w:rsidR="008F64B3" w:rsidRPr="003B46B4" w:rsidRDefault="00803DA7">
            <w:pPr>
              <w:widowControl w:val="0"/>
              <w:tabs>
                <w:tab w:val="left" w:pos="469"/>
              </w:tabs>
              <w:spacing w:before="30" w:after="30"/>
              <w:ind w:left="1" w:right="-2"/>
              <w:jc w:val="center"/>
              <w:rPr>
                <w:b/>
                <w:bCs/>
                <w:sz w:val="18"/>
                <w:szCs w:val="18"/>
              </w:rPr>
            </w:pPr>
            <w:r w:rsidRPr="003B46B4">
              <w:rPr>
                <w:b/>
                <w:bCs/>
                <w:sz w:val="18"/>
                <w:szCs w:val="18"/>
              </w:rPr>
              <w:t>B</w:t>
            </w:r>
          </w:p>
        </w:tc>
      </w:tr>
      <w:tr w:rsidR="00877D68" w:rsidRPr="003B46B4" w14:paraId="2ECDF86F" w14:textId="77777777" w:rsidTr="00B12CF0">
        <w:tc>
          <w:tcPr>
            <w:tcW w:w="568" w:type="dxa"/>
            <w:gridSpan w:val="2"/>
            <w:hideMark/>
          </w:tcPr>
          <w:p w14:paraId="0E91036C" w14:textId="77777777" w:rsidR="008F64B3" w:rsidRPr="003B46B4" w:rsidRDefault="008F64B3">
            <w:pPr>
              <w:widowControl w:val="0"/>
              <w:spacing w:before="30" w:after="30"/>
              <w:ind w:left="113"/>
              <w:jc w:val="center"/>
              <w:rPr>
                <w:sz w:val="18"/>
                <w:szCs w:val="18"/>
              </w:rPr>
            </w:pPr>
            <w:r w:rsidRPr="003B46B4">
              <w:rPr>
                <w:sz w:val="18"/>
                <w:szCs w:val="18"/>
              </w:rPr>
              <w:t>4</w:t>
            </w:r>
          </w:p>
        </w:tc>
        <w:tc>
          <w:tcPr>
            <w:tcW w:w="7230" w:type="dxa"/>
            <w:gridSpan w:val="2"/>
          </w:tcPr>
          <w:p w14:paraId="6C3CFE0E" w14:textId="65F76EF1" w:rsidR="008F64B3" w:rsidRPr="003B46B4" w:rsidRDefault="00E4068D">
            <w:pPr>
              <w:widowControl w:val="0"/>
              <w:spacing w:before="30" w:after="30"/>
              <w:ind w:left="113"/>
              <w:rPr>
                <w:sz w:val="18"/>
                <w:szCs w:val="18"/>
              </w:rPr>
            </w:pPr>
            <w:r w:rsidRPr="003B46B4">
              <w:rPr>
                <w:sz w:val="18"/>
                <w:szCs w:val="18"/>
              </w:rPr>
              <w:t>(TF CS/OTA) Proposal for amendments to ECE/TRANS/WP.29/GRVA/2020/4</w:t>
            </w:r>
          </w:p>
        </w:tc>
        <w:tc>
          <w:tcPr>
            <w:tcW w:w="857" w:type="dxa"/>
          </w:tcPr>
          <w:p w14:paraId="7AEB4549" w14:textId="73F192FF"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7239242D" w14:textId="77777777" w:rsidTr="00B12CF0">
        <w:tc>
          <w:tcPr>
            <w:tcW w:w="568" w:type="dxa"/>
            <w:gridSpan w:val="2"/>
            <w:hideMark/>
          </w:tcPr>
          <w:p w14:paraId="2EC077FE" w14:textId="77777777" w:rsidR="008F64B3" w:rsidRPr="003B46B4" w:rsidRDefault="008F64B3">
            <w:pPr>
              <w:widowControl w:val="0"/>
              <w:spacing w:before="30" w:after="30"/>
              <w:ind w:left="113"/>
              <w:jc w:val="center"/>
              <w:rPr>
                <w:sz w:val="18"/>
                <w:szCs w:val="18"/>
              </w:rPr>
            </w:pPr>
            <w:r w:rsidRPr="003B46B4">
              <w:rPr>
                <w:sz w:val="18"/>
                <w:szCs w:val="18"/>
              </w:rPr>
              <w:t>5</w:t>
            </w:r>
          </w:p>
        </w:tc>
        <w:tc>
          <w:tcPr>
            <w:tcW w:w="7230" w:type="dxa"/>
            <w:gridSpan w:val="2"/>
          </w:tcPr>
          <w:p w14:paraId="28C8118F" w14:textId="2BAF8ED8" w:rsidR="008F64B3" w:rsidRPr="003B46B4" w:rsidRDefault="00E4068D">
            <w:pPr>
              <w:widowControl w:val="0"/>
              <w:spacing w:before="30" w:after="30"/>
              <w:ind w:left="113"/>
              <w:rPr>
                <w:sz w:val="18"/>
                <w:szCs w:val="18"/>
              </w:rPr>
            </w:pPr>
            <w:r w:rsidRPr="003B46B4">
              <w:rPr>
                <w:sz w:val="18"/>
                <w:szCs w:val="18"/>
              </w:rPr>
              <w:t>(TF CS/OTA) Proposal for amendments to ECE/TRANS/WP.29/GRVA/2020/3</w:t>
            </w:r>
          </w:p>
        </w:tc>
        <w:tc>
          <w:tcPr>
            <w:tcW w:w="857" w:type="dxa"/>
          </w:tcPr>
          <w:p w14:paraId="1E565CF7" w14:textId="15A134EE"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1BB5B9A8" w14:textId="77777777" w:rsidTr="00B12CF0">
        <w:tc>
          <w:tcPr>
            <w:tcW w:w="568" w:type="dxa"/>
            <w:gridSpan w:val="2"/>
            <w:hideMark/>
          </w:tcPr>
          <w:p w14:paraId="152DD83F" w14:textId="77777777" w:rsidR="008F64B3" w:rsidRPr="003B46B4" w:rsidRDefault="008F64B3">
            <w:pPr>
              <w:widowControl w:val="0"/>
              <w:spacing w:before="30" w:after="30"/>
              <w:ind w:left="113"/>
              <w:jc w:val="center"/>
              <w:rPr>
                <w:sz w:val="18"/>
                <w:szCs w:val="18"/>
              </w:rPr>
            </w:pPr>
            <w:r w:rsidRPr="003B46B4">
              <w:rPr>
                <w:sz w:val="18"/>
                <w:szCs w:val="18"/>
              </w:rPr>
              <w:t>6</w:t>
            </w:r>
          </w:p>
        </w:tc>
        <w:tc>
          <w:tcPr>
            <w:tcW w:w="7230" w:type="dxa"/>
            <w:gridSpan w:val="2"/>
          </w:tcPr>
          <w:p w14:paraId="1ACDB325" w14:textId="21564E03" w:rsidR="008F64B3" w:rsidRPr="003B46B4" w:rsidRDefault="00E4068D">
            <w:pPr>
              <w:widowControl w:val="0"/>
              <w:spacing w:before="30" w:after="30"/>
              <w:ind w:left="113"/>
              <w:rPr>
                <w:sz w:val="18"/>
                <w:szCs w:val="18"/>
              </w:rPr>
            </w:pPr>
            <w:r w:rsidRPr="003B46B4">
              <w:rPr>
                <w:sz w:val="18"/>
                <w:szCs w:val="18"/>
              </w:rPr>
              <w:t>(TF CS/OTA) Proposal for amendments to ECE/TRANS/WP.29/GRVA/2020/4 (consolidated)</w:t>
            </w:r>
          </w:p>
        </w:tc>
        <w:tc>
          <w:tcPr>
            <w:tcW w:w="857" w:type="dxa"/>
          </w:tcPr>
          <w:p w14:paraId="605E4624" w14:textId="64783E57"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9E80C48" w14:textId="77777777" w:rsidTr="00B12CF0">
        <w:tc>
          <w:tcPr>
            <w:tcW w:w="568" w:type="dxa"/>
            <w:gridSpan w:val="2"/>
            <w:hideMark/>
          </w:tcPr>
          <w:p w14:paraId="25A02F0F" w14:textId="343986C0" w:rsidR="008F64B3" w:rsidRPr="003B46B4" w:rsidRDefault="008F64B3">
            <w:pPr>
              <w:widowControl w:val="0"/>
              <w:spacing w:before="30" w:after="30"/>
              <w:ind w:left="113"/>
              <w:jc w:val="center"/>
              <w:rPr>
                <w:sz w:val="18"/>
                <w:szCs w:val="18"/>
              </w:rPr>
            </w:pPr>
            <w:r w:rsidRPr="003B46B4">
              <w:rPr>
                <w:sz w:val="18"/>
                <w:szCs w:val="18"/>
              </w:rPr>
              <w:t>7</w:t>
            </w:r>
            <w:r w:rsidR="00912A8C" w:rsidRPr="003B46B4">
              <w:rPr>
                <w:sz w:val="18"/>
                <w:szCs w:val="18"/>
              </w:rPr>
              <w:t>r3</w:t>
            </w:r>
          </w:p>
        </w:tc>
        <w:tc>
          <w:tcPr>
            <w:tcW w:w="7230" w:type="dxa"/>
            <w:gridSpan w:val="2"/>
          </w:tcPr>
          <w:p w14:paraId="0D3A21CD" w14:textId="1A38E8FE" w:rsidR="008F64B3" w:rsidRPr="003B46B4" w:rsidRDefault="00E4068D">
            <w:pPr>
              <w:widowControl w:val="0"/>
              <w:spacing w:before="30" w:after="30"/>
              <w:ind w:left="113"/>
              <w:rPr>
                <w:sz w:val="18"/>
                <w:szCs w:val="18"/>
              </w:rPr>
            </w:pPr>
            <w:r w:rsidRPr="003B46B4">
              <w:rPr>
                <w:sz w:val="18"/>
                <w:szCs w:val="18"/>
              </w:rPr>
              <w:t>(IWG on ACSF) Proposal for a new UN Regulation on Automated Lane Keeping System (ALKS)</w:t>
            </w:r>
          </w:p>
        </w:tc>
        <w:tc>
          <w:tcPr>
            <w:tcW w:w="857" w:type="dxa"/>
          </w:tcPr>
          <w:p w14:paraId="0A2F76AA" w14:textId="73FC6C10"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659665D9" w14:textId="77777777" w:rsidTr="00B12CF0">
        <w:tc>
          <w:tcPr>
            <w:tcW w:w="568" w:type="dxa"/>
            <w:gridSpan w:val="2"/>
            <w:hideMark/>
          </w:tcPr>
          <w:p w14:paraId="362C0CA9" w14:textId="47C874BA" w:rsidR="008F64B3" w:rsidRPr="003B46B4" w:rsidRDefault="008F64B3">
            <w:pPr>
              <w:widowControl w:val="0"/>
              <w:spacing w:before="30" w:after="30"/>
              <w:ind w:left="113"/>
              <w:jc w:val="center"/>
              <w:rPr>
                <w:sz w:val="18"/>
                <w:szCs w:val="18"/>
              </w:rPr>
            </w:pPr>
            <w:r w:rsidRPr="003B46B4">
              <w:rPr>
                <w:sz w:val="18"/>
                <w:szCs w:val="18"/>
              </w:rPr>
              <w:t>8</w:t>
            </w:r>
            <w:r w:rsidR="00912A8C" w:rsidRPr="003B46B4">
              <w:rPr>
                <w:sz w:val="18"/>
                <w:szCs w:val="18"/>
              </w:rPr>
              <w:t>r2</w:t>
            </w:r>
          </w:p>
        </w:tc>
        <w:tc>
          <w:tcPr>
            <w:tcW w:w="7230" w:type="dxa"/>
            <w:gridSpan w:val="2"/>
          </w:tcPr>
          <w:p w14:paraId="52EE7574" w14:textId="51B75665" w:rsidR="008F64B3" w:rsidRPr="003B46B4" w:rsidRDefault="00912A8C">
            <w:pPr>
              <w:widowControl w:val="0"/>
              <w:spacing w:before="30" w:after="30"/>
              <w:ind w:left="113"/>
              <w:rPr>
                <w:sz w:val="18"/>
                <w:szCs w:val="18"/>
              </w:rPr>
            </w:pPr>
            <w:r w:rsidRPr="003B46B4">
              <w:rPr>
                <w:sz w:val="18"/>
                <w:szCs w:val="18"/>
              </w:rPr>
              <w:t>(AVERE) Proposal for amendments to ECE/TRANS/WP.29/GRVA/2020/8</w:t>
            </w:r>
          </w:p>
        </w:tc>
        <w:tc>
          <w:tcPr>
            <w:tcW w:w="857" w:type="dxa"/>
          </w:tcPr>
          <w:p w14:paraId="211CB69D" w14:textId="35CAA78F"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43650654" w14:textId="77777777" w:rsidTr="00B12CF0">
        <w:tc>
          <w:tcPr>
            <w:tcW w:w="568" w:type="dxa"/>
            <w:gridSpan w:val="2"/>
            <w:hideMark/>
          </w:tcPr>
          <w:p w14:paraId="55CE143E" w14:textId="6A50C32F" w:rsidR="008F64B3" w:rsidRPr="003B46B4" w:rsidRDefault="008F64B3">
            <w:pPr>
              <w:widowControl w:val="0"/>
              <w:spacing w:before="30" w:after="30"/>
              <w:ind w:left="113"/>
              <w:jc w:val="center"/>
              <w:rPr>
                <w:sz w:val="18"/>
                <w:szCs w:val="18"/>
              </w:rPr>
            </w:pPr>
            <w:r w:rsidRPr="003B46B4">
              <w:rPr>
                <w:sz w:val="18"/>
                <w:szCs w:val="18"/>
              </w:rPr>
              <w:t>9</w:t>
            </w:r>
            <w:r w:rsidR="00912A8C" w:rsidRPr="003B46B4">
              <w:rPr>
                <w:sz w:val="18"/>
                <w:szCs w:val="18"/>
              </w:rPr>
              <w:t>r3</w:t>
            </w:r>
          </w:p>
        </w:tc>
        <w:tc>
          <w:tcPr>
            <w:tcW w:w="7230" w:type="dxa"/>
            <w:gridSpan w:val="2"/>
          </w:tcPr>
          <w:p w14:paraId="5DEB6344" w14:textId="0BF42E7F" w:rsidR="008F64B3" w:rsidRPr="003B46B4" w:rsidRDefault="00912A8C">
            <w:pPr>
              <w:widowControl w:val="0"/>
              <w:spacing w:before="30" w:after="30"/>
              <w:ind w:left="113"/>
              <w:rPr>
                <w:sz w:val="18"/>
                <w:szCs w:val="18"/>
              </w:rPr>
            </w:pPr>
            <w:r w:rsidRPr="003B46B4">
              <w:rPr>
                <w:sz w:val="18"/>
                <w:szCs w:val="18"/>
              </w:rPr>
              <w:t>(AVERE) Proposal for amendments to ECE/TRANS/WP.29/GRVA/2020/9</w:t>
            </w:r>
          </w:p>
        </w:tc>
        <w:tc>
          <w:tcPr>
            <w:tcW w:w="857" w:type="dxa"/>
          </w:tcPr>
          <w:p w14:paraId="2A4C1241" w14:textId="3A8AFBA1"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3F69BED3" w14:textId="77777777" w:rsidTr="00B12CF0">
        <w:tc>
          <w:tcPr>
            <w:tcW w:w="568" w:type="dxa"/>
            <w:gridSpan w:val="2"/>
            <w:hideMark/>
          </w:tcPr>
          <w:p w14:paraId="15B09FA2" w14:textId="77777777" w:rsidR="008F64B3" w:rsidRPr="003B46B4" w:rsidRDefault="008F64B3">
            <w:pPr>
              <w:widowControl w:val="0"/>
              <w:spacing w:before="30" w:after="30"/>
              <w:ind w:left="113"/>
              <w:jc w:val="center"/>
              <w:rPr>
                <w:sz w:val="18"/>
                <w:szCs w:val="18"/>
              </w:rPr>
            </w:pPr>
            <w:r w:rsidRPr="003B46B4">
              <w:rPr>
                <w:sz w:val="18"/>
                <w:szCs w:val="18"/>
              </w:rPr>
              <w:t>10</w:t>
            </w:r>
          </w:p>
        </w:tc>
        <w:tc>
          <w:tcPr>
            <w:tcW w:w="7230" w:type="dxa"/>
            <w:gridSpan w:val="2"/>
          </w:tcPr>
          <w:p w14:paraId="33E8B888" w14:textId="56FE473C" w:rsidR="008F64B3" w:rsidRPr="003B46B4" w:rsidRDefault="00912A8C">
            <w:pPr>
              <w:widowControl w:val="0"/>
              <w:spacing w:before="30" w:after="30"/>
              <w:ind w:left="113"/>
              <w:rPr>
                <w:sz w:val="18"/>
                <w:szCs w:val="18"/>
              </w:rPr>
            </w:pPr>
            <w:r w:rsidRPr="003B46B4">
              <w:rPr>
                <w:sz w:val="18"/>
                <w:szCs w:val="18"/>
              </w:rPr>
              <w:t>(France) Suggestion for amendment of UN Regulation No. 13-H</w:t>
            </w:r>
          </w:p>
        </w:tc>
        <w:tc>
          <w:tcPr>
            <w:tcW w:w="857" w:type="dxa"/>
          </w:tcPr>
          <w:p w14:paraId="01FC1978" w14:textId="00E431CC" w:rsidR="008F64B3" w:rsidRPr="003B46B4" w:rsidRDefault="00803DA7">
            <w:pPr>
              <w:widowControl w:val="0"/>
              <w:tabs>
                <w:tab w:val="left" w:pos="469"/>
              </w:tabs>
              <w:spacing w:before="30" w:after="30"/>
              <w:ind w:left="1" w:right="-2"/>
              <w:jc w:val="center"/>
              <w:rPr>
                <w:b/>
                <w:bCs/>
                <w:sz w:val="18"/>
                <w:szCs w:val="18"/>
              </w:rPr>
            </w:pPr>
            <w:r w:rsidRPr="003B46B4">
              <w:rPr>
                <w:b/>
                <w:bCs/>
                <w:sz w:val="18"/>
                <w:szCs w:val="18"/>
              </w:rPr>
              <w:t>B</w:t>
            </w:r>
          </w:p>
        </w:tc>
      </w:tr>
      <w:tr w:rsidR="00877D68" w:rsidRPr="003B46B4" w14:paraId="1D46B800" w14:textId="77777777" w:rsidTr="00B12CF0">
        <w:tc>
          <w:tcPr>
            <w:tcW w:w="568" w:type="dxa"/>
            <w:gridSpan w:val="2"/>
            <w:hideMark/>
          </w:tcPr>
          <w:p w14:paraId="56CA8144" w14:textId="77777777" w:rsidR="008F64B3" w:rsidRPr="003B46B4" w:rsidRDefault="008F64B3">
            <w:pPr>
              <w:widowControl w:val="0"/>
              <w:spacing w:before="30" w:after="30"/>
              <w:ind w:left="113"/>
              <w:jc w:val="center"/>
              <w:rPr>
                <w:sz w:val="18"/>
                <w:szCs w:val="18"/>
              </w:rPr>
            </w:pPr>
            <w:r w:rsidRPr="003B46B4">
              <w:rPr>
                <w:sz w:val="18"/>
                <w:szCs w:val="18"/>
              </w:rPr>
              <w:t>11</w:t>
            </w:r>
          </w:p>
        </w:tc>
        <w:tc>
          <w:tcPr>
            <w:tcW w:w="7230" w:type="dxa"/>
            <w:gridSpan w:val="2"/>
          </w:tcPr>
          <w:p w14:paraId="31CDEBAA" w14:textId="50D494CA" w:rsidR="008F64B3" w:rsidRPr="003B46B4" w:rsidRDefault="00912A8C">
            <w:pPr>
              <w:widowControl w:val="0"/>
              <w:spacing w:before="30" w:after="30"/>
              <w:ind w:left="113"/>
              <w:rPr>
                <w:sz w:val="18"/>
                <w:szCs w:val="18"/>
              </w:rPr>
            </w:pPr>
            <w:r w:rsidRPr="003B46B4">
              <w:rPr>
                <w:sz w:val="18"/>
                <w:szCs w:val="18"/>
              </w:rPr>
              <w:t>(Korea) Proposal for amendments to UN GTR No. 8 (Electronic Stability Control)</w:t>
            </w:r>
          </w:p>
        </w:tc>
        <w:tc>
          <w:tcPr>
            <w:tcW w:w="857" w:type="dxa"/>
          </w:tcPr>
          <w:p w14:paraId="43D6AA0E" w14:textId="4D571E93"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5BBDD50" w14:textId="77777777" w:rsidTr="00B12CF0">
        <w:tc>
          <w:tcPr>
            <w:tcW w:w="568" w:type="dxa"/>
            <w:gridSpan w:val="2"/>
            <w:hideMark/>
          </w:tcPr>
          <w:p w14:paraId="3D0D9478" w14:textId="77777777" w:rsidR="008F64B3" w:rsidRPr="003B46B4" w:rsidRDefault="008F64B3">
            <w:pPr>
              <w:widowControl w:val="0"/>
              <w:spacing w:before="30" w:after="30"/>
              <w:ind w:left="113"/>
              <w:jc w:val="center"/>
              <w:rPr>
                <w:sz w:val="18"/>
                <w:szCs w:val="18"/>
              </w:rPr>
            </w:pPr>
            <w:r w:rsidRPr="003B46B4">
              <w:rPr>
                <w:sz w:val="18"/>
                <w:szCs w:val="18"/>
              </w:rPr>
              <w:t>12</w:t>
            </w:r>
          </w:p>
        </w:tc>
        <w:tc>
          <w:tcPr>
            <w:tcW w:w="7230" w:type="dxa"/>
            <w:gridSpan w:val="2"/>
          </w:tcPr>
          <w:p w14:paraId="4D058979" w14:textId="7F82135E" w:rsidR="008F64B3" w:rsidRPr="003B46B4" w:rsidRDefault="00912A8C">
            <w:pPr>
              <w:widowControl w:val="0"/>
              <w:spacing w:before="30" w:after="30"/>
              <w:ind w:left="113"/>
              <w:rPr>
                <w:sz w:val="18"/>
                <w:szCs w:val="18"/>
              </w:rPr>
            </w:pPr>
            <w:r w:rsidRPr="003B46B4">
              <w:rPr>
                <w:sz w:val="18"/>
                <w:szCs w:val="18"/>
              </w:rPr>
              <w:t>(Secretariat) The 1958 Agreement and lifetime/lifecycle considerations</w:t>
            </w:r>
          </w:p>
        </w:tc>
        <w:tc>
          <w:tcPr>
            <w:tcW w:w="857" w:type="dxa"/>
          </w:tcPr>
          <w:p w14:paraId="6877C48A" w14:textId="223CC17A"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0705331" w14:textId="77777777" w:rsidTr="00B12CF0">
        <w:tc>
          <w:tcPr>
            <w:tcW w:w="568" w:type="dxa"/>
            <w:gridSpan w:val="2"/>
            <w:hideMark/>
          </w:tcPr>
          <w:p w14:paraId="23263795" w14:textId="77777777" w:rsidR="008F64B3" w:rsidRPr="003B46B4" w:rsidRDefault="008F64B3">
            <w:pPr>
              <w:widowControl w:val="0"/>
              <w:spacing w:before="30" w:after="30"/>
              <w:ind w:left="113"/>
              <w:jc w:val="center"/>
              <w:rPr>
                <w:sz w:val="18"/>
                <w:szCs w:val="18"/>
              </w:rPr>
            </w:pPr>
            <w:r w:rsidRPr="003B46B4">
              <w:rPr>
                <w:sz w:val="18"/>
                <w:szCs w:val="18"/>
              </w:rPr>
              <w:t>13</w:t>
            </w:r>
          </w:p>
        </w:tc>
        <w:tc>
          <w:tcPr>
            <w:tcW w:w="7230" w:type="dxa"/>
            <w:gridSpan w:val="2"/>
          </w:tcPr>
          <w:p w14:paraId="0C2F09BA" w14:textId="029B6B92" w:rsidR="008F64B3" w:rsidRPr="003B46B4" w:rsidRDefault="00912A8C">
            <w:pPr>
              <w:widowControl w:val="0"/>
              <w:spacing w:before="30" w:after="30"/>
              <w:ind w:left="113"/>
              <w:rPr>
                <w:sz w:val="18"/>
                <w:szCs w:val="18"/>
              </w:rPr>
            </w:pPr>
            <w:r w:rsidRPr="003B46B4">
              <w:rPr>
                <w:sz w:val="18"/>
                <w:szCs w:val="18"/>
              </w:rPr>
              <w:t>(Japan) Proposal for amendments to GRVA-05-05</w:t>
            </w:r>
          </w:p>
        </w:tc>
        <w:tc>
          <w:tcPr>
            <w:tcW w:w="857" w:type="dxa"/>
          </w:tcPr>
          <w:p w14:paraId="0394D9B3" w14:textId="0FD71C9F"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1B7D3424" w14:textId="77777777" w:rsidTr="00B12CF0">
        <w:tc>
          <w:tcPr>
            <w:tcW w:w="568" w:type="dxa"/>
            <w:gridSpan w:val="2"/>
            <w:hideMark/>
          </w:tcPr>
          <w:p w14:paraId="703423E3" w14:textId="77777777" w:rsidR="008F64B3" w:rsidRPr="003B46B4" w:rsidRDefault="008F64B3">
            <w:pPr>
              <w:widowControl w:val="0"/>
              <w:spacing w:before="30" w:after="30"/>
              <w:ind w:left="113"/>
              <w:jc w:val="center"/>
              <w:rPr>
                <w:sz w:val="18"/>
                <w:szCs w:val="18"/>
              </w:rPr>
            </w:pPr>
            <w:bookmarkStart w:id="10" w:name="_Hlk37947713"/>
            <w:r w:rsidRPr="003B46B4">
              <w:rPr>
                <w:sz w:val="18"/>
                <w:szCs w:val="18"/>
              </w:rPr>
              <w:t>14</w:t>
            </w:r>
          </w:p>
        </w:tc>
        <w:tc>
          <w:tcPr>
            <w:tcW w:w="7230" w:type="dxa"/>
            <w:gridSpan w:val="2"/>
          </w:tcPr>
          <w:p w14:paraId="1B51B84D" w14:textId="5FB2B867" w:rsidR="008F64B3" w:rsidRPr="003B46B4" w:rsidRDefault="00912A8C">
            <w:pPr>
              <w:widowControl w:val="0"/>
              <w:spacing w:before="30" w:after="30"/>
              <w:ind w:left="113"/>
              <w:rPr>
                <w:sz w:val="18"/>
                <w:szCs w:val="18"/>
              </w:rPr>
            </w:pPr>
            <w:r w:rsidRPr="003B46B4">
              <w:rPr>
                <w:sz w:val="18"/>
                <w:szCs w:val="18"/>
              </w:rPr>
              <w:t>(CLEPA) Proposal for a Supplement to UN Regulation No. 13 (EMB)</w:t>
            </w:r>
          </w:p>
        </w:tc>
        <w:tc>
          <w:tcPr>
            <w:tcW w:w="857" w:type="dxa"/>
          </w:tcPr>
          <w:p w14:paraId="29181227" w14:textId="4A71B52F" w:rsidR="008F64B3" w:rsidRPr="003B46B4" w:rsidRDefault="00803DA7">
            <w:pPr>
              <w:widowControl w:val="0"/>
              <w:tabs>
                <w:tab w:val="left" w:pos="469"/>
              </w:tabs>
              <w:spacing w:before="30" w:after="30"/>
              <w:ind w:left="1" w:right="-2"/>
              <w:jc w:val="center"/>
              <w:rPr>
                <w:b/>
                <w:bCs/>
                <w:sz w:val="18"/>
                <w:szCs w:val="18"/>
              </w:rPr>
            </w:pPr>
            <w:r w:rsidRPr="003B46B4">
              <w:rPr>
                <w:b/>
                <w:bCs/>
                <w:sz w:val="18"/>
                <w:szCs w:val="18"/>
              </w:rPr>
              <w:t>B</w:t>
            </w:r>
          </w:p>
        </w:tc>
      </w:tr>
      <w:bookmarkEnd w:id="10"/>
      <w:tr w:rsidR="00877D68" w:rsidRPr="003B46B4" w14:paraId="6DFEC4A9" w14:textId="77777777" w:rsidTr="00B12CF0">
        <w:tc>
          <w:tcPr>
            <w:tcW w:w="568" w:type="dxa"/>
            <w:gridSpan w:val="2"/>
            <w:hideMark/>
          </w:tcPr>
          <w:p w14:paraId="2D4617FB" w14:textId="77777777" w:rsidR="008F64B3" w:rsidRPr="003B46B4" w:rsidRDefault="008F64B3">
            <w:pPr>
              <w:widowControl w:val="0"/>
              <w:spacing w:before="30" w:after="30"/>
              <w:ind w:left="113"/>
              <w:jc w:val="center"/>
              <w:rPr>
                <w:sz w:val="18"/>
                <w:szCs w:val="18"/>
              </w:rPr>
            </w:pPr>
            <w:r w:rsidRPr="003B46B4">
              <w:rPr>
                <w:sz w:val="18"/>
                <w:szCs w:val="18"/>
              </w:rPr>
              <w:t>15</w:t>
            </w:r>
          </w:p>
        </w:tc>
        <w:tc>
          <w:tcPr>
            <w:tcW w:w="7230" w:type="dxa"/>
            <w:gridSpan w:val="2"/>
          </w:tcPr>
          <w:p w14:paraId="7512B5EC" w14:textId="7345E5A8" w:rsidR="008F64B3" w:rsidRPr="003B46B4" w:rsidRDefault="00912A8C">
            <w:pPr>
              <w:widowControl w:val="0"/>
              <w:spacing w:before="30" w:after="30"/>
              <w:ind w:left="113"/>
              <w:rPr>
                <w:sz w:val="18"/>
                <w:szCs w:val="18"/>
              </w:rPr>
            </w:pPr>
            <w:r w:rsidRPr="003B46B4">
              <w:rPr>
                <w:sz w:val="18"/>
                <w:szCs w:val="18"/>
              </w:rPr>
              <w:t>(FIGIEFA) Explanatory document</w:t>
            </w:r>
          </w:p>
        </w:tc>
        <w:tc>
          <w:tcPr>
            <w:tcW w:w="857" w:type="dxa"/>
          </w:tcPr>
          <w:p w14:paraId="69DA1259" w14:textId="0740B979"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62349C0F" w14:textId="77777777" w:rsidTr="00B12CF0">
        <w:tc>
          <w:tcPr>
            <w:tcW w:w="568" w:type="dxa"/>
            <w:gridSpan w:val="2"/>
            <w:hideMark/>
          </w:tcPr>
          <w:p w14:paraId="61CB698D" w14:textId="77777777" w:rsidR="008F64B3" w:rsidRPr="003B46B4" w:rsidRDefault="008F64B3">
            <w:pPr>
              <w:widowControl w:val="0"/>
              <w:spacing w:before="30" w:after="30"/>
              <w:ind w:left="113"/>
              <w:jc w:val="center"/>
              <w:rPr>
                <w:sz w:val="18"/>
                <w:szCs w:val="18"/>
              </w:rPr>
            </w:pPr>
            <w:r w:rsidRPr="003B46B4">
              <w:rPr>
                <w:sz w:val="18"/>
                <w:szCs w:val="18"/>
              </w:rPr>
              <w:t>16</w:t>
            </w:r>
          </w:p>
        </w:tc>
        <w:tc>
          <w:tcPr>
            <w:tcW w:w="7230" w:type="dxa"/>
            <w:gridSpan w:val="2"/>
          </w:tcPr>
          <w:p w14:paraId="539D1E43" w14:textId="2FF41E43" w:rsidR="008F64B3" w:rsidRPr="003B46B4" w:rsidRDefault="00912A8C">
            <w:pPr>
              <w:widowControl w:val="0"/>
              <w:spacing w:before="30" w:after="30"/>
              <w:ind w:left="113"/>
              <w:rPr>
                <w:sz w:val="18"/>
                <w:szCs w:val="18"/>
              </w:rPr>
            </w:pPr>
            <w:r w:rsidRPr="003B46B4">
              <w:rPr>
                <w:sz w:val="18"/>
                <w:szCs w:val="18"/>
              </w:rPr>
              <w:t>(EGEA/FIA/FIGIEFA/ETRMA) Proposal for a Recommendation</w:t>
            </w:r>
          </w:p>
        </w:tc>
        <w:tc>
          <w:tcPr>
            <w:tcW w:w="857" w:type="dxa"/>
          </w:tcPr>
          <w:p w14:paraId="4D9EDA96" w14:textId="591811ED"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E962619" w14:textId="77777777" w:rsidTr="00B12CF0">
        <w:tc>
          <w:tcPr>
            <w:tcW w:w="568" w:type="dxa"/>
            <w:gridSpan w:val="2"/>
            <w:hideMark/>
          </w:tcPr>
          <w:p w14:paraId="1753D70D" w14:textId="77777777" w:rsidR="008F64B3" w:rsidRPr="003B46B4" w:rsidRDefault="008F64B3">
            <w:pPr>
              <w:widowControl w:val="0"/>
              <w:spacing w:before="30" w:after="30"/>
              <w:ind w:left="113"/>
              <w:jc w:val="center"/>
              <w:rPr>
                <w:sz w:val="18"/>
                <w:szCs w:val="18"/>
              </w:rPr>
            </w:pPr>
            <w:r w:rsidRPr="003B46B4">
              <w:rPr>
                <w:sz w:val="18"/>
                <w:szCs w:val="18"/>
              </w:rPr>
              <w:t>17</w:t>
            </w:r>
          </w:p>
        </w:tc>
        <w:tc>
          <w:tcPr>
            <w:tcW w:w="7230" w:type="dxa"/>
            <w:gridSpan w:val="2"/>
          </w:tcPr>
          <w:p w14:paraId="066DBAE9" w14:textId="4F753079" w:rsidR="008F64B3" w:rsidRPr="003B46B4" w:rsidRDefault="00912A8C">
            <w:pPr>
              <w:widowControl w:val="0"/>
              <w:spacing w:before="30" w:after="30"/>
              <w:ind w:left="113"/>
              <w:rPr>
                <w:sz w:val="18"/>
                <w:szCs w:val="18"/>
              </w:rPr>
            </w:pPr>
            <w:r w:rsidRPr="003B46B4">
              <w:rPr>
                <w:sz w:val="18"/>
                <w:szCs w:val="18"/>
              </w:rPr>
              <w:t>(FIGIEFA) Proposal for amendments to the draft Regulations on Cyber Security and Software Updates</w:t>
            </w:r>
          </w:p>
        </w:tc>
        <w:tc>
          <w:tcPr>
            <w:tcW w:w="857" w:type="dxa"/>
          </w:tcPr>
          <w:p w14:paraId="3AA81E10" w14:textId="0B748911"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1A344941" w14:textId="77777777" w:rsidTr="00B12CF0">
        <w:tc>
          <w:tcPr>
            <w:tcW w:w="568" w:type="dxa"/>
            <w:gridSpan w:val="2"/>
            <w:hideMark/>
          </w:tcPr>
          <w:p w14:paraId="41408890" w14:textId="77777777" w:rsidR="008F64B3" w:rsidRPr="003B46B4" w:rsidRDefault="008F64B3">
            <w:pPr>
              <w:widowControl w:val="0"/>
              <w:spacing w:before="30" w:after="30"/>
              <w:ind w:left="113"/>
              <w:jc w:val="center"/>
              <w:rPr>
                <w:sz w:val="18"/>
                <w:szCs w:val="18"/>
              </w:rPr>
            </w:pPr>
            <w:r w:rsidRPr="003B46B4">
              <w:rPr>
                <w:sz w:val="18"/>
                <w:szCs w:val="18"/>
              </w:rPr>
              <w:t>18</w:t>
            </w:r>
          </w:p>
        </w:tc>
        <w:tc>
          <w:tcPr>
            <w:tcW w:w="7230" w:type="dxa"/>
            <w:gridSpan w:val="2"/>
          </w:tcPr>
          <w:p w14:paraId="63C3E356" w14:textId="71703A7F" w:rsidR="008F64B3" w:rsidRPr="003B46B4" w:rsidRDefault="00912A8C">
            <w:pPr>
              <w:widowControl w:val="0"/>
              <w:spacing w:before="30" w:after="30"/>
              <w:ind w:left="113"/>
              <w:rPr>
                <w:sz w:val="18"/>
                <w:szCs w:val="18"/>
              </w:rPr>
            </w:pPr>
            <w:r w:rsidRPr="003B46B4">
              <w:rPr>
                <w:sz w:val="18"/>
                <w:szCs w:val="18"/>
              </w:rPr>
              <w:t>(VMAD) Draft Annex 4 on audit/CEL to the new UN Regulation on ALKS</w:t>
            </w:r>
          </w:p>
        </w:tc>
        <w:tc>
          <w:tcPr>
            <w:tcW w:w="857" w:type="dxa"/>
          </w:tcPr>
          <w:p w14:paraId="6CF55113" w14:textId="10BB0E18"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7FC60D83" w14:textId="77777777" w:rsidTr="00B12CF0">
        <w:tc>
          <w:tcPr>
            <w:tcW w:w="568" w:type="dxa"/>
            <w:gridSpan w:val="2"/>
            <w:hideMark/>
          </w:tcPr>
          <w:p w14:paraId="62EB061F" w14:textId="77777777" w:rsidR="008F64B3" w:rsidRPr="003B46B4" w:rsidRDefault="008F64B3">
            <w:pPr>
              <w:widowControl w:val="0"/>
              <w:spacing w:before="30" w:after="30"/>
              <w:ind w:left="113"/>
              <w:jc w:val="center"/>
              <w:rPr>
                <w:sz w:val="18"/>
                <w:szCs w:val="18"/>
              </w:rPr>
            </w:pPr>
            <w:r w:rsidRPr="003B46B4">
              <w:rPr>
                <w:sz w:val="18"/>
                <w:szCs w:val="18"/>
              </w:rPr>
              <w:t>19</w:t>
            </w:r>
          </w:p>
        </w:tc>
        <w:tc>
          <w:tcPr>
            <w:tcW w:w="7230" w:type="dxa"/>
            <w:gridSpan w:val="2"/>
          </w:tcPr>
          <w:p w14:paraId="6D56C659" w14:textId="16D8CC75" w:rsidR="008F64B3" w:rsidRPr="003B46B4" w:rsidRDefault="00912A8C">
            <w:pPr>
              <w:widowControl w:val="0"/>
              <w:spacing w:before="30" w:after="30"/>
              <w:ind w:left="113"/>
              <w:rPr>
                <w:sz w:val="18"/>
                <w:szCs w:val="18"/>
              </w:rPr>
            </w:pPr>
            <w:r w:rsidRPr="003B46B4">
              <w:rPr>
                <w:sz w:val="18"/>
                <w:szCs w:val="18"/>
              </w:rPr>
              <w:t>(VMAD) Draft Appendix on Traffic Critical Scenarios to the Annex on audit/assessment to the new UN Regulation on Automated Lane Keeping systems (ALKS)</w:t>
            </w:r>
          </w:p>
        </w:tc>
        <w:tc>
          <w:tcPr>
            <w:tcW w:w="857" w:type="dxa"/>
          </w:tcPr>
          <w:p w14:paraId="35044489" w14:textId="73187C0B"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5F28EDB" w14:textId="77777777" w:rsidTr="00B12CF0">
        <w:tc>
          <w:tcPr>
            <w:tcW w:w="568" w:type="dxa"/>
            <w:gridSpan w:val="2"/>
            <w:hideMark/>
          </w:tcPr>
          <w:p w14:paraId="6C01614F" w14:textId="77777777" w:rsidR="008F64B3" w:rsidRPr="003B46B4" w:rsidRDefault="008F64B3">
            <w:pPr>
              <w:widowControl w:val="0"/>
              <w:spacing w:before="30" w:after="30"/>
              <w:ind w:left="113"/>
              <w:jc w:val="center"/>
              <w:rPr>
                <w:sz w:val="18"/>
                <w:szCs w:val="18"/>
              </w:rPr>
            </w:pPr>
            <w:r w:rsidRPr="003B46B4">
              <w:rPr>
                <w:sz w:val="18"/>
                <w:szCs w:val="18"/>
              </w:rPr>
              <w:t>20</w:t>
            </w:r>
          </w:p>
        </w:tc>
        <w:tc>
          <w:tcPr>
            <w:tcW w:w="7230" w:type="dxa"/>
            <w:gridSpan w:val="2"/>
          </w:tcPr>
          <w:p w14:paraId="0BFF0452" w14:textId="4BC55ECC" w:rsidR="008F64B3" w:rsidRPr="003B46B4" w:rsidRDefault="00912A8C">
            <w:pPr>
              <w:widowControl w:val="0"/>
              <w:spacing w:before="30" w:after="30"/>
              <w:ind w:left="113"/>
              <w:rPr>
                <w:sz w:val="18"/>
                <w:szCs w:val="18"/>
              </w:rPr>
            </w:pPr>
            <w:r w:rsidRPr="003B46B4">
              <w:rPr>
                <w:sz w:val="18"/>
                <w:szCs w:val="18"/>
              </w:rPr>
              <w:t>(Japan) Proposal for amendments to GRVA-05-05</w:t>
            </w:r>
          </w:p>
        </w:tc>
        <w:tc>
          <w:tcPr>
            <w:tcW w:w="857" w:type="dxa"/>
          </w:tcPr>
          <w:p w14:paraId="51557190" w14:textId="0D5B9D39"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4A74CC95" w14:textId="77777777" w:rsidTr="00B12CF0">
        <w:tc>
          <w:tcPr>
            <w:tcW w:w="568" w:type="dxa"/>
            <w:gridSpan w:val="2"/>
            <w:hideMark/>
          </w:tcPr>
          <w:p w14:paraId="555F56D3" w14:textId="77777777" w:rsidR="008F64B3" w:rsidRPr="003B46B4" w:rsidRDefault="008F64B3">
            <w:pPr>
              <w:widowControl w:val="0"/>
              <w:spacing w:before="30" w:after="30"/>
              <w:ind w:left="113"/>
              <w:jc w:val="center"/>
              <w:rPr>
                <w:sz w:val="18"/>
                <w:szCs w:val="18"/>
              </w:rPr>
            </w:pPr>
            <w:r w:rsidRPr="003B46B4">
              <w:rPr>
                <w:sz w:val="18"/>
                <w:szCs w:val="18"/>
              </w:rPr>
              <w:t>21</w:t>
            </w:r>
          </w:p>
        </w:tc>
        <w:tc>
          <w:tcPr>
            <w:tcW w:w="7230" w:type="dxa"/>
            <w:gridSpan w:val="2"/>
          </w:tcPr>
          <w:p w14:paraId="4592D2BD" w14:textId="0FBF9E51" w:rsidR="008F64B3" w:rsidRPr="003B46B4" w:rsidRDefault="00912A8C">
            <w:pPr>
              <w:widowControl w:val="0"/>
              <w:spacing w:before="30" w:after="30"/>
              <w:ind w:left="113"/>
              <w:rPr>
                <w:sz w:val="18"/>
                <w:szCs w:val="18"/>
              </w:rPr>
            </w:pPr>
            <w:r w:rsidRPr="003B46B4">
              <w:rPr>
                <w:sz w:val="18"/>
                <w:szCs w:val="18"/>
              </w:rPr>
              <w:t>(Japan) TBT notification of the draft Safety Regulations for Motor Vehicles</w:t>
            </w:r>
          </w:p>
        </w:tc>
        <w:tc>
          <w:tcPr>
            <w:tcW w:w="857" w:type="dxa"/>
          </w:tcPr>
          <w:p w14:paraId="2CAB80B1" w14:textId="0EAB447D"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247234C8" w14:textId="77777777" w:rsidTr="00B12CF0">
        <w:tc>
          <w:tcPr>
            <w:tcW w:w="568" w:type="dxa"/>
            <w:gridSpan w:val="2"/>
            <w:hideMark/>
          </w:tcPr>
          <w:p w14:paraId="7DD95880" w14:textId="77777777" w:rsidR="008F64B3" w:rsidRPr="003B46B4" w:rsidRDefault="008F64B3">
            <w:pPr>
              <w:widowControl w:val="0"/>
              <w:spacing w:before="30" w:after="30"/>
              <w:ind w:left="113"/>
              <w:jc w:val="center"/>
              <w:rPr>
                <w:sz w:val="18"/>
                <w:szCs w:val="18"/>
              </w:rPr>
            </w:pPr>
            <w:r w:rsidRPr="003B46B4">
              <w:rPr>
                <w:sz w:val="18"/>
                <w:szCs w:val="18"/>
              </w:rPr>
              <w:t>22</w:t>
            </w:r>
          </w:p>
        </w:tc>
        <w:tc>
          <w:tcPr>
            <w:tcW w:w="7230" w:type="dxa"/>
            <w:gridSpan w:val="2"/>
          </w:tcPr>
          <w:p w14:paraId="162527AE" w14:textId="7AD1DD70" w:rsidR="008F64B3" w:rsidRPr="003B46B4" w:rsidRDefault="00912A8C">
            <w:pPr>
              <w:widowControl w:val="0"/>
              <w:spacing w:before="30" w:after="30"/>
              <w:ind w:left="113"/>
              <w:rPr>
                <w:sz w:val="18"/>
                <w:szCs w:val="18"/>
              </w:rPr>
            </w:pPr>
            <w:r w:rsidRPr="003B46B4">
              <w:rPr>
                <w:sz w:val="18"/>
                <w:szCs w:val="18"/>
              </w:rPr>
              <w:t>(EC) Proposal for amendments to GRVA-05-05</w:t>
            </w:r>
          </w:p>
        </w:tc>
        <w:tc>
          <w:tcPr>
            <w:tcW w:w="857" w:type="dxa"/>
          </w:tcPr>
          <w:p w14:paraId="2A6FF762" w14:textId="5B6F2C67"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077D1D5" w14:textId="77777777" w:rsidTr="00B12CF0">
        <w:tc>
          <w:tcPr>
            <w:tcW w:w="568" w:type="dxa"/>
            <w:gridSpan w:val="2"/>
            <w:hideMark/>
          </w:tcPr>
          <w:p w14:paraId="4C5FAFC0" w14:textId="77777777" w:rsidR="008F64B3" w:rsidRPr="003B46B4" w:rsidRDefault="008F64B3">
            <w:pPr>
              <w:widowControl w:val="0"/>
              <w:spacing w:before="30" w:after="30"/>
              <w:ind w:left="113"/>
              <w:jc w:val="center"/>
              <w:rPr>
                <w:sz w:val="18"/>
                <w:szCs w:val="18"/>
              </w:rPr>
            </w:pPr>
            <w:r w:rsidRPr="003B46B4">
              <w:rPr>
                <w:sz w:val="18"/>
                <w:szCs w:val="18"/>
              </w:rPr>
              <w:t>23</w:t>
            </w:r>
          </w:p>
        </w:tc>
        <w:tc>
          <w:tcPr>
            <w:tcW w:w="7230" w:type="dxa"/>
            <w:gridSpan w:val="2"/>
          </w:tcPr>
          <w:p w14:paraId="0DE64374" w14:textId="50E6E5D8" w:rsidR="008F64B3" w:rsidRPr="003B46B4" w:rsidRDefault="00912A8C">
            <w:pPr>
              <w:widowControl w:val="0"/>
              <w:spacing w:before="30" w:after="30"/>
              <w:ind w:left="113"/>
              <w:rPr>
                <w:sz w:val="18"/>
                <w:szCs w:val="18"/>
              </w:rPr>
            </w:pPr>
            <w:r w:rsidRPr="003B46B4">
              <w:rPr>
                <w:sz w:val="18"/>
                <w:szCs w:val="18"/>
              </w:rPr>
              <w:t>(VMAD) Status report from the 5th session of the IWG on VMAD</w:t>
            </w:r>
          </w:p>
        </w:tc>
        <w:tc>
          <w:tcPr>
            <w:tcW w:w="857" w:type="dxa"/>
          </w:tcPr>
          <w:p w14:paraId="55B65F6E" w14:textId="53073FB6" w:rsidR="008F64B3"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A188BBE" w14:textId="77777777" w:rsidTr="00B12CF0">
        <w:tc>
          <w:tcPr>
            <w:tcW w:w="568" w:type="dxa"/>
            <w:gridSpan w:val="2"/>
          </w:tcPr>
          <w:p w14:paraId="1FB9AE2D" w14:textId="0798743B" w:rsidR="003569BD" w:rsidRPr="003B46B4" w:rsidRDefault="003569BD">
            <w:pPr>
              <w:widowControl w:val="0"/>
              <w:spacing w:before="30" w:after="30"/>
              <w:ind w:left="113"/>
              <w:jc w:val="center"/>
              <w:rPr>
                <w:sz w:val="18"/>
                <w:szCs w:val="18"/>
              </w:rPr>
            </w:pPr>
            <w:r w:rsidRPr="003B46B4">
              <w:rPr>
                <w:sz w:val="18"/>
                <w:szCs w:val="18"/>
              </w:rPr>
              <w:t>24</w:t>
            </w:r>
            <w:r w:rsidR="00912A8C" w:rsidRPr="003B46B4">
              <w:rPr>
                <w:sz w:val="18"/>
                <w:szCs w:val="18"/>
              </w:rPr>
              <w:t>r1</w:t>
            </w:r>
          </w:p>
        </w:tc>
        <w:tc>
          <w:tcPr>
            <w:tcW w:w="7230" w:type="dxa"/>
            <w:gridSpan w:val="2"/>
          </w:tcPr>
          <w:p w14:paraId="315BA700" w14:textId="0E4FD6CC" w:rsidR="003569BD" w:rsidRPr="003B46B4" w:rsidRDefault="00912A8C">
            <w:pPr>
              <w:widowControl w:val="0"/>
              <w:spacing w:before="30" w:after="30"/>
              <w:ind w:left="113"/>
              <w:rPr>
                <w:sz w:val="18"/>
                <w:szCs w:val="18"/>
              </w:rPr>
            </w:pPr>
            <w:r w:rsidRPr="003B46B4">
              <w:rPr>
                <w:sz w:val="18"/>
                <w:szCs w:val="18"/>
              </w:rPr>
              <w:t>(AVERE) Proposal for amendments to ECE/TRANS/WP.29/GRVA/2020/7</w:t>
            </w:r>
          </w:p>
        </w:tc>
        <w:tc>
          <w:tcPr>
            <w:tcW w:w="857" w:type="dxa"/>
          </w:tcPr>
          <w:p w14:paraId="24227CC0" w14:textId="58241038"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0DC9A28" w14:textId="77777777" w:rsidTr="00B12CF0">
        <w:tc>
          <w:tcPr>
            <w:tcW w:w="568" w:type="dxa"/>
            <w:gridSpan w:val="2"/>
          </w:tcPr>
          <w:p w14:paraId="7AB5E87D" w14:textId="77777777" w:rsidR="003569BD" w:rsidRPr="003B46B4" w:rsidRDefault="003569BD">
            <w:pPr>
              <w:widowControl w:val="0"/>
              <w:spacing w:before="30" w:after="30"/>
              <w:ind w:left="113"/>
              <w:jc w:val="center"/>
              <w:rPr>
                <w:sz w:val="18"/>
                <w:szCs w:val="18"/>
              </w:rPr>
            </w:pPr>
            <w:r w:rsidRPr="003B46B4">
              <w:rPr>
                <w:sz w:val="18"/>
                <w:szCs w:val="18"/>
              </w:rPr>
              <w:t>25</w:t>
            </w:r>
          </w:p>
        </w:tc>
        <w:tc>
          <w:tcPr>
            <w:tcW w:w="7230" w:type="dxa"/>
            <w:gridSpan w:val="2"/>
          </w:tcPr>
          <w:p w14:paraId="2FA4F5E7" w14:textId="33669B83" w:rsidR="003569BD" w:rsidRPr="003B46B4" w:rsidRDefault="00912A8C">
            <w:pPr>
              <w:widowControl w:val="0"/>
              <w:spacing w:before="30" w:after="30"/>
              <w:ind w:left="113"/>
              <w:rPr>
                <w:sz w:val="18"/>
                <w:szCs w:val="18"/>
              </w:rPr>
            </w:pPr>
            <w:r w:rsidRPr="003B46B4">
              <w:rPr>
                <w:sz w:val="18"/>
                <w:szCs w:val="18"/>
              </w:rPr>
              <w:t>(ACSF) Status of the IWG on ACSF</w:t>
            </w:r>
          </w:p>
        </w:tc>
        <w:tc>
          <w:tcPr>
            <w:tcW w:w="857" w:type="dxa"/>
          </w:tcPr>
          <w:p w14:paraId="667A675F" w14:textId="7A8F0BC8"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6854D275" w14:textId="77777777" w:rsidTr="00B12CF0">
        <w:tc>
          <w:tcPr>
            <w:tcW w:w="568" w:type="dxa"/>
            <w:gridSpan w:val="2"/>
          </w:tcPr>
          <w:p w14:paraId="2A12A090" w14:textId="77777777" w:rsidR="003569BD" w:rsidRPr="003B46B4" w:rsidRDefault="003569BD">
            <w:pPr>
              <w:widowControl w:val="0"/>
              <w:spacing w:before="30" w:after="30"/>
              <w:ind w:left="113"/>
              <w:jc w:val="center"/>
              <w:rPr>
                <w:sz w:val="18"/>
                <w:szCs w:val="18"/>
              </w:rPr>
            </w:pPr>
            <w:r w:rsidRPr="003B46B4">
              <w:rPr>
                <w:sz w:val="18"/>
                <w:szCs w:val="18"/>
              </w:rPr>
              <w:t>26</w:t>
            </w:r>
          </w:p>
        </w:tc>
        <w:tc>
          <w:tcPr>
            <w:tcW w:w="7230" w:type="dxa"/>
            <w:gridSpan w:val="2"/>
          </w:tcPr>
          <w:p w14:paraId="27A6785A" w14:textId="33393878" w:rsidR="003569BD" w:rsidRPr="003B46B4" w:rsidRDefault="00912A8C">
            <w:pPr>
              <w:widowControl w:val="0"/>
              <w:spacing w:before="30" w:after="30"/>
              <w:ind w:left="113"/>
              <w:rPr>
                <w:sz w:val="18"/>
                <w:szCs w:val="18"/>
              </w:rPr>
            </w:pPr>
            <w:r w:rsidRPr="003B46B4">
              <w:rPr>
                <w:sz w:val="18"/>
                <w:szCs w:val="18"/>
              </w:rPr>
              <w:t>(CS/OTA) Report on the status of the cyber security and software update process recommendations</w:t>
            </w:r>
          </w:p>
        </w:tc>
        <w:tc>
          <w:tcPr>
            <w:tcW w:w="857" w:type="dxa"/>
          </w:tcPr>
          <w:p w14:paraId="3863D0FA" w14:textId="5CC3F6E2"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BEE2326" w14:textId="77777777" w:rsidTr="00B12CF0">
        <w:tc>
          <w:tcPr>
            <w:tcW w:w="568" w:type="dxa"/>
            <w:gridSpan w:val="2"/>
          </w:tcPr>
          <w:p w14:paraId="191ACD8A" w14:textId="77777777" w:rsidR="003569BD" w:rsidRPr="003B46B4" w:rsidRDefault="003569BD">
            <w:pPr>
              <w:widowControl w:val="0"/>
              <w:spacing w:before="30" w:after="30"/>
              <w:ind w:left="113"/>
              <w:jc w:val="center"/>
              <w:rPr>
                <w:sz w:val="18"/>
                <w:szCs w:val="18"/>
              </w:rPr>
            </w:pPr>
            <w:r w:rsidRPr="003B46B4">
              <w:rPr>
                <w:sz w:val="18"/>
                <w:szCs w:val="18"/>
              </w:rPr>
              <w:t>27</w:t>
            </w:r>
          </w:p>
        </w:tc>
        <w:tc>
          <w:tcPr>
            <w:tcW w:w="7230" w:type="dxa"/>
            <w:gridSpan w:val="2"/>
          </w:tcPr>
          <w:p w14:paraId="344BE45A" w14:textId="039D7E12" w:rsidR="003569BD" w:rsidRPr="003B46B4" w:rsidRDefault="00912A8C">
            <w:pPr>
              <w:widowControl w:val="0"/>
              <w:spacing w:before="30" w:after="30"/>
              <w:ind w:left="113"/>
              <w:rPr>
                <w:sz w:val="18"/>
                <w:szCs w:val="18"/>
              </w:rPr>
            </w:pPr>
            <w:r w:rsidRPr="003B46B4">
              <w:rPr>
                <w:sz w:val="18"/>
                <w:szCs w:val="18"/>
              </w:rPr>
              <w:t>(Secretariat) Proposal for amendments to GRVA-05-05</w:t>
            </w:r>
          </w:p>
        </w:tc>
        <w:tc>
          <w:tcPr>
            <w:tcW w:w="857" w:type="dxa"/>
          </w:tcPr>
          <w:p w14:paraId="5E841388" w14:textId="64E3266C"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4C6FB58F" w14:textId="77777777" w:rsidTr="00B12CF0">
        <w:tc>
          <w:tcPr>
            <w:tcW w:w="568" w:type="dxa"/>
            <w:gridSpan w:val="2"/>
          </w:tcPr>
          <w:p w14:paraId="49C71B02" w14:textId="77777777" w:rsidR="003569BD" w:rsidRPr="003B46B4" w:rsidRDefault="003569BD">
            <w:pPr>
              <w:widowControl w:val="0"/>
              <w:spacing w:before="30" w:after="30"/>
              <w:ind w:left="113"/>
              <w:jc w:val="center"/>
              <w:rPr>
                <w:sz w:val="18"/>
                <w:szCs w:val="18"/>
              </w:rPr>
            </w:pPr>
            <w:r w:rsidRPr="003B46B4">
              <w:rPr>
                <w:sz w:val="18"/>
                <w:szCs w:val="18"/>
              </w:rPr>
              <w:t>28</w:t>
            </w:r>
          </w:p>
        </w:tc>
        <w:tc>
          <w:tcPr>
            <w:tcW w:w="7230" w:type="dxa"/>
            <w:gridSpan w:val="2"/>
          </w:tcPr>
          <w:p w14:paraId="7663EA06" w14:textId="296B67E6" w:rsidR="003569BD" w:rsidRPr="003B46B4" w:rsidRDefault="00912A8C">
            <w:pPr>
              <w:widowControl w:val="0"/>
              <w:spacing w:before="30" w:after="30"/>
              <w:ind w:left="113"/>
              <w:rPr>
                <w:sz w:val="18"/>
                <w:szCs w:val="18"/>
              </w:rPr>
            </w:pPr>
            <w:r w:rsidRPr="003B46B4">
              <w:rPr>
                <w:sz w:val="18"/>
                <w:szCs w:val="18"/>
              </w:rPr>
              <w:t>(Secretariat) Highlights of the 179th WP.29 session and general information</w:t>
            </w:r>
          </w:p>
        </w:tc>
        <w:tc>
          <w:tcPr>
            <w:tcW w:w="857" w:type="dxa"/>
          </w:tcPr>
          <w:p w14:paraId="7215E143" w14:textId="7945F3C5"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C474B91" w14:textId="77777777" w:rsidTr="00B12CF0">
        <w:tc>
          <w:tcPr>
            <w:tcW w:w="568" w:type="dxa"/>
            <w:gridSpan w:val="2"/>
          </w:tcPr>
          <w:p w14:paraId="74951047" w14:textId="77777777" w:rsidR="003569BD" w:rsidRPr="003B46B4" w:rsidRDefault="003569BD">
            <w:pPr>
              <w:widowControl w:val="0"/>
              <w:spacing w:before="30" w:after="30"/>
              <w:ind w:left="113"/>
              <w:jc w:val="center"/>
              <w:rPr>
                <w:sz w:val="18"/>
                <w:szCs w:val="18"/>
              </w:rPr>
            </w:pPr>
            <w:r w:rsidRPr="003B46B4">
              <w:rPr>
                <w:sz w:val="18"/>
                <w:szCs w:val="18"/>
              </w:rPr>
              <w:t>29</w:t>
            </w:r>
          </w:p>
        </w:tc>
        <w:tc>
          <w:tcPr>
            <w:tcW w:w="7230" w:type="dxa"/>
            <w:gridSpan w:val="2"/>
          </w:tcPr>
          <w:p w14:paraId="159E7220" w14:textId="7A8A45AA" w:rsidR="003569BD" w:rsidRPr="003B46B4" w:rsidRDefault="00912A8C">
            <w:pPr>
              <w:widowControl w:val="0"/>
              <w:spacing w:before="30" w:after="30"/>
              <w:ind w:left="113"/>
              <w:rPr>
                <w:sz w:val="18"/>
                <w:szCs w:val="18"/>
              </w:rPr>
            </w:pPr>
            <w:r w:rsidRPr="003B46B4">
              <w:rPr>
                <w:sz w:val="18"/>
                <w:szCs w:val="18"/>
              </w:rPr>
              <w:t>(France) Proposal for amendments to GRVA-05-05</w:t>
            </w:r>
          </w:p>
        </w:tc>
        <w:tc>
          <w:tcPr>
            <w:tcW w:w="857" w:type="dxa"/>
          </w:tcPr>
          <w:p w14:paraId="7A8CF2B0" w14:textId="0BA5B40C"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1064EE82" w14:textId="77777777" w:rsidTr="00B12CF0">
        <w:tc>
          <w:tcPr>
            <w:tcW w:w="568" w:type="dxa"/>
            <w:gridSpan w:val="2"/>
          </w:tcPr>
          <w:p w14:paraId="262AB672" w14:textId="77777777" w:rsidR="003569BD" w:rsidRPr="003B46B4" w:rsidRDefault="003569BD">
            <w:pPr>
              <w:widowControl w:val="0"/>
              <w:spacing w:before="30" w:after="30"/>
              <w:ind w:left="113"/>
              <w:jc w:val="center"/>
              <w:rPr>
                <w:sz w:val="18"/>
                <w:szCs w:val="18"/>
              </w:rPr>
            </w:pPr>
            <w:bookmarkStart w:id="11" w:name="_Hlk37947740"/>
            <w:r w:rsidRPr="003B46B4">
              <w:rPr>
                <w:sz w:val="18"/>
                <w:szCs w:val="18"/>
              </w:rPr>
              <w:t>30</w:t>
            </w:r>
          </w:p>
        </w:tc>
        <w:tc>
          <w:tcPr>
            <w:tcW w:w="7230" w:type="dxa"/>
            <w:gridSpan w:val="2"/>
          </w:tcPr>
          <w:p w14:paraId="4FA5F2CE" w14:textId="5AB3B38C" w:rsidR="003569BD" w:rsidRPr="003B46B4" w:rsidRDefault="00912A8C">
            <w:pPr>
              <w:widowControl w:val="0"/>
              <w:spacing w:before="30" w:after="30"/>
              <w:ind w:left="113"/>
              <w:rPr>
                <w:sz w:val="18"/>
                <w:szCs w:val="18"/>
              </w:rPr>
            </w:pPr>
            <w:r w:rsidRPr="003B46B4">
              <w:rPr>
                <w:sz w:val="18"/>
                <w:szCs w:val="18"/>
              </w:rPr>
              <w:t>(OICA/CLEPA) Proposal for amendments to UN Regulation No. 79 (Steering Equipment)</w:t>
            </w:r>
          </w:p>
        </w:tc>
        <w:tc>
          <w:tcPr>
            <w:tcW w:w="857" w:type="dxa"/>
          </w:tcPr>
          <w:p w14:paraId="2C6095F0" w14:textId="6EF8DDFD" w:rsidR="003569BD" w:rsidRPr="003B46B4" w:rsidRDefault="00803DA7">
            <w:pPr>
              <w:widowControl w:val="0"/>
              <w:tabs>
                <w:tab w:val="left" w:pos="469"/>
              </w:tabs>
              <w:spacing w:before="30" w:after="30"/>
              <w:ind w:left="1" w:right="-2"/>
              <w:jc w:val="center"/>
              <w:rPr>
                <w:b/>
                <w:bCs/>
                <w:sz w:val="18"/>
                <w:szCs w:val="18"/>
              </w:rPr>
            </w:pPr>
            <w:r w:rsidRPr="003B46B4">
              <w:rPr>
                <w:b/>
                <w:bCs/>
                <w:sz w:val="18"/>
                <w:szCs w:val="18"/>
              </w:rPr>
              <w:t>B</w:t>
            </w:r>
          </w:p>
        </w:tc>
      </w:tr>
      <w:bookmarkEnd w:id="11"/>
      <w:tr w:rsidR="00877D68" w:rsidRPr="003B46B4" w14:paraId="54F72D12" w14:textId="77777777" w:rsidTr="00B12CF0">
        <w:tc>
          <w:tcPr>
            <w:tcW w:w="568" w:type="dxa"/>
            <w:gridSpan w:val="2"/>
          </w:tcPr>
          <w:p w14:paraId="0B1EAE4C" w14:textId="77777777" w:rsidR="003569BD" w:rsidRPr="003B46B4" w:rsidRDefault="003569BD">
            <w:pPr>
              <w:widowControl w:val="0"/>
              <w:spacing w:before="30" w:after="30"/>
              <w:ind w:left="113"/>
              <w:jc w:val="center"/>
              <w:rPr>
                <w:sz w:val="18"/>
                <w:szCs w:val="18"/>
              </w:rPr>
            </w:pPr>
            <w:r w:rsidRPr="003B46B4">
              <w:rPr>
                <w:sz w:val="18"/>
                <w:szCs w:val="18"/>
              </w:rPr>
              <w:t>31</w:t>
            </w:r>
          </w:p>
        </w:tc>
        <w:tc>
          <w:tcPr>
            <w:tcW w:w="7230" w:type="dxa"/>
            <w:gridSpan w:val="2"/>
          </w:tcPr>
          <w:p w14:paraId="33114E83" w14:textId="41ECB3C2" w:rsidR="003569BD" w:rsidRPr="003B46B4" w:rsidRDefault="00912A8C">
            <w:pPr>
              <w:widowControl w:val="0"/>
              <w:spacing w:before="30" w:after="30"/>
              <w:ind w:left="113"/>
              <w:rPr>
                <w:sz w:val="18"/>
                <w:szCs w:val="18"/>
              </w:rPr>
            </w:pPr>
            <w:r w:rsidRPr="003B46B4">
              <w:rPr>
                <w:sz w:val="18"/>
                <w:szCs w:val="18"/>
              </w:rPr>
              <w:t>(EDR/DSSAD) Data Storage Requirements for Draft ALKS Regulation</w:t>
            </w:r>
          </w:p>
        </w:tc>
        <w:tc>
          <w:tcPr>
            <w:tcW w:w="857" w:type="dxa"/>
          </w:tcPr>
          <w:p w14:paraId="39FDB435" w14:textId="5C692480"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6E1DB254" w14:textId="77777777" w:rsidTr="00B12CF0">
        <w:tc>
          <w:tcPr>
            <w:tcW w:w="568" w:type="dxa"/>
            <w:gridSpan w:val="2"/>
          </w:tcPr>
          <w:p w14:paraId="2988E0E2" w14:textId="77777777" w:rsidR="003569BD" w:rsidRPr="003B46B4" w:rsidRDefault="003569BD">
            <w:pPr>
              <w:widowControl w:val="0"/>
              <w:spacing w:before="30" w:after="30"/>
              <w:ind w:left="113"/>
              <w:jc w:val="center"/>
              <w:rPr>
                <w:sz w:val="18"/>
                <w:szCs w:val="18"/>
              </w:rPr>
            </w:pPr>
            <w:r w:rsidRPr="003B46B4">
              <w:rPr>
                <w:sz w:val="18"/>
                <w:szCs w:val="18"/>
              </w:rPr>
              <w:t>32</w:t>
            </w:r>
          </w:p>
        </w:tc>
        <w:tc>
          <w:tcPr>
            <w:tcW w:w="7230" w:type="dxa"/>
            <w:gridSpan w:val="2"/>
          </w:tcPr>
          <w:p w14:paraId="032813AC" w14:textId="487574C8" w:rsidR="003569BD" w:rsidRPr="003B46B4" w:rsidRDefault="001219DA">
            <w:pPr>
              <w:widowControl w:val="0"/>
              <w:spacing w:before="30" w:after="30"/>
              <w:ind w:left="113"/>
              <w:rPr>
                <w:sz w:val="18"/>
                <w:szCs w:val="18"/>
              </w:rPr>
            </w:pPr>
            <w:r w:rsidRPr="003B46B4">
              <w:rPr>
                <w:sz w:val="18"/>
                <w:szCs w:val="18"/>
              </w:rPr>
              <w:t>(Secretariat) Updated and consolidated provisional agenda (incl. informal documents received until 7 Feb. 2020 6.00 p.m.)</w:t>
            </w:r>
          </w:p>
        </w:tc>
        <w:tc>
          <w:tcPr>
            <w:tcW w:w="857" w:type="dxa"/>
          </w:tcPr>
          <w:p w14:paraId="33877198" w14:textId="48AA2A6D"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73D86828" w14:textId="77777777" w:rsidTr="00B12CF0">
        <w:tc>
          <w:tcPr>
            <w:tcW w:w="568" w:type="dxa"/>
            <w:gridSpan w:val="2"/>
          </w:tcPr>
          <w:p w14:paraId="044F36C2" w14:textId="77777777" w:rsidR="003569BD" w:rsidRPr="003B46B4" w:rsidRDefault="003569BD">
            <w:pPr>
              <w:widowControl w:val="0"/>
              <w:spacing w:before="30" w:after="30"/>
              <w:ind w:left="113"/>
              <w:jc w:val="center"/>
              <w:rPr>
                <w:sz w:val="18"/>
                <w:szCs w:val="18"/>
              </w:rPr>
            </w:pPr>
            <w:r w:rsidRPr="003B46B4">
              <w:rPr>
                <w:sz w:val="18"/>
                <w:szCs w:val="18"/>
              </w:rPr>
              <w:t>33</w:t>
            </w:r>
          </w:p>
        </w:tc>
        <w:tc>
          <w:tcPr>
            <w:tcW w:w="7230" w:type="dxa"/>
            <w:gridSpan w:val="2"/>
          </w:tcPr>
          <w:p w14:paraId="6DF455DD" w14:textId="1F5C4A97" w:rsidR="003569BD" w:rsidRPr="003B46B4" w:rsidRDefault="001219DA">
            <w:pPr>
              <w:widowControl w:val="0"/>
              <w:spacing w:before="30" w:after="30"/>
              <w:ind w:left="113"/>
              <w:rPr>
                <w:sz w:val="18"/>
                <w:szCs w:val="18"/>
              </w:rPr>
            </w:pPr>
            <w:r w:rsidRPr="003B46B4">
              <w:rPr>
                <w:sz w:val="18"/>
                <w:szCs w:val="18"/>
              </w:rPr>
              <w:t>(CLEPA/OICA) Comments to GRVA-05-05 from the CLEPA/OICA experts</w:t>
            </w:r>
          </w:p>
        </w:tc>
        <w:tc>
          <w:tcPr>
            <w:tcW w:w="857" w:type="dxa"/>
          </w:tcPr>
          <w:p w14:paraId="518EF1A0" w14:textId="432A6EF7"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E3C708E" w14:textId="77777777" w:rsidTr="00B12CF0">
        <w:tc>
          <w:tcPr>
            <w:tcW w:w="568" w:type="dxa"/>
            <w:gridSpan w:val="2"/>
          </w:tcPr>
          <w:p w14:paraId="5020A8FD" w14:textId="77777777" w:rsidR="003569BD" w:rsidRPr="003B46B4" w:rsidRDefault="003569BD">
            <w:pPr>
              <w:widowControl w:val="0"/>
              <w:spacing w:before="30" w:after="30"/>
              <w:ind w:left="113"/>
              <w:jc w:val="center"/>
              <w:rPr>
                <w:sz w:val="18"/>
                <w:szCs w:val="18"/>
              </w:rPr>
            </w:pPr>
            <w:r w:rsidRPr="003B46B4">
              <w:rPr>
                <w:sz w:val="18"/>
                <w:szCs w:val="18"/>
              </w:rPr>
              <w:t>34</w:t>
            </w:r>
          </w:p>
        </w:tc>
        <w:tc>
          <w:tcPr>
            <w:tcW w:w="7230" w:type="dxa"/>
            <w:gridSpan w:val="2"/>
          </w:tcPr>
          <w:p w14:paraId="0FFFBF77" w14:textId="06E3B3D4" w:rsidR="003569BD" w:rsidRPr="003B46B4" w:rsidRDefault="001219DA">
            <w:pPr>
              <w:widowControl w:val="0"/>
              <w:spacing w:before="30" w:after="30"/>
              <w:ind w:left="113"/>
              <w:rPr>
                <w:sz w:val="18"/>
                <w:szCs w:val="18"/>
              </w:rPr>
            </w:pPr>
            <w:r w:rsidRPr="003B46B4">
              <w:rPr>
                <w:sz w:val="18"/>
                <w:szCs w:val="18"/>
              </w:rPr>
              <w:t>(EDR/DSSAD) Review of the existing national / regional activities and a proposed way forward for DSSAD</w:t>
            </w:r>
          </w:p>
        </w:tc>
        <w:tc>
          <w:tcPr>
            <w:tcW w:w="857" w:type="dxa"/>
          </w:tcPr>
          <w:p w14:paraId="6160EBA1" w14:textId="4DEFCBA0"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12CED4AB" w14:textId="77777777" w:rsidTr="00B12CF0">
        <w:tc>
          <w:tcPr>
            <w:tcW w:w="568" w:type="dxa"/>
            <w:gridSpan w:val="2"/>
          </w:tcPr>
          <w:p w14:paraId="4FB6D519" w14:textId="77777777" w:rsidR="003569BD" w:rsidRPr="003B46B4" w:rsidRDefault="003569BD">
            <w:pPr>
              <w:widowControl w:val="0"/>
              <w:spacing w:before="30" w:after="30"/>
              <w:ind w:left="113"/>
              <w:jc w:val="center"/>
              <w:rPr>
                <w:sz w:val="18"/>
                <w:szCs w:val="18"/>
              </w:rPr>
            </w:pPr>
            <w:r w:rsidRPr="003B46B4">
              <w:rPr>
                <w:sz w:val="18"/>
                <w:szCs w:val="18"/>
              </w:rPr>
              <w:lastRenderedPageBreak/>
              <w:t>35</w:t>
            </w:r>
          </w:p>
        </w:tc>
        <w:tc>
          <w:tcPr>
            <w:tcW w:w="7230" w:type="dxa"/>
            <w:gridSpan w:val="2"/>
          </w:tcPr>
          <w:p w14:paraId="3419EDEF" w14:textId="76F58676" w:rsidR="003569BD" w:rsidRPr="003B46B4" w:rsidRDefault="001219DA">
            <w:pPr>
              <w:widowControl w:val="0"/>
              <w:spacing w:before="30" w:after="30"/>
              <w:ind w:left="113"/>
              <w:rPr>
                <w:sz w:val="18"/>
                <w:szCs w:val="18"/>
              </w:rPr>
            </w:pPr>
            <w:r w:rsidRPr="003B46B4">
              <w:rPr>
                <w:sz w:val="18"/>
                <w:szCs w:val="18"/>
              </w:rPr>
              <w:t>(AEBS) Proposal for amendments to UN Regulation No. 152 (AEBS M1/N1)</w:t>
            </w:r>
          </w:p>
        </w:tc>
        <w:tc>
          <w:tcPr>
            <w:tcW w:w="857" w:type="dxa"/>
          </w:tcPr>
          <w:p w14:paraId="61C9B919" w14:textId="0363A76C"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8101794" w14:textId="77777777" w:rsidTr="00B12CF0">
        <w:tc>
          <w:tcPr>
            <w:tcW w:w="568" w:type="dxa"/>
            <w:gridSpan w:val="2"/>
          </w:tcPr>
          <w:p w14:paraId="23C15CC5" w14:textId="77777777" w:rsidR="003569BD" w:rsidRPr="003B46B4" w:rsidRDefault="003569BD">
            <w:pPr>
              <w:widowControl w:val="0"/>
              <w:spacing w:before="30" w:after="30"/>
              <w:ind w:left="113"/>
              <w:jc w:val="center"/>
              <w:rPr>
                <w:sz w:val="18"/>
                <w:szCs w:val="18"/>
              </w:rPr>
            </w:pPr>
            <w:r w:rsidRPr="003B46B4">
              <w:rPr>
                <w:sz w:val="18"/>
                <w:szCs w:val="18"/>
              </w:rPr>
              <w:t>36</w:t>
            </w:r>
          </w:p>
        </w:tc>
        <w:tc>
          <w:tcPr>
            <w:tcW w:w="7230" w:type="dxa"/>
            <w:gridSpan w:val="2"/>
          </w:tcPr>
          <w:p w14:paraId="4C10B154" w14:textId="2D0CE86D" w:rsidR="003569BD" w:rsidRPr="003B46B4" w:rsidRDefault="001219DA">
            <w:pPr>
              <w:widowControl w:val="0"/>
              <w:spacing w:before="30" w:after="30"/>
              <w:ind w:left="113"/>
              <w:rPr>
                <w:sz w:val="18"/>
                <w:szCs w:val="18"/>
              </w:rPr>
            </w:pPr>
            <w:r w:rsidRPr="003B46B4">
              <w:rPr>
                <w:sz w:val="18"/>
                <w:szCs w:val="18"/>
              </w:rPr>
              <w:t>(Germany) Motivation of Cut-In Requirements</w:t>
            </w:r>
          </w:p>
        </w:tc>
        <w:tc>
          <w:tcPr>
            <w:tcW w:w="857" w:type="dxa"/>
          </w:tcPr>
          <w:p w14:paraId="376FD376" w14:textId="211A9C19"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7B910F85" w14:textId="77777777" w:rsidTr="00B12CF0">
        <w:tc>
          <w:tcPr>
            <w:tcW w:w="568" w:type="dxa"/>
            <w:gridSpan w:val="2"/>
          </w:tcPr>
          <w:p w14:paraId="7C656E11" w14:textId="77777777" w:rsidR="003569BD" w:rsidRPr="003B46B4" w:rsidRDefault="003569BD">
            <w:pPr>
              <w:widowControl w:val="0"/>
              <w:spacing w:before="30" w:after="30"/>
              <w:ind w:left="113"/>
              <w:jc w:val="center"/>
              <w:rPr>
                <w:sz w:val="18"/>
                <w:szCs w:val="18"/>
              </w:rPr>
            </w:pPr>
            <w:r w:rsidRPr="003B46B4">
              <w:rPr>
                <w:sz w:val="18"/>
                <w:szCs w:val="18"/>
              </w:rPr>
              <w:t>37</w:t>
            </w:r>
          </w:p>
        </w:tc>
        <w:tc>
          <w:tcPr>
            <w:tcW w:w="7230" w:type="dxa"/>
            <w:gridSpan w:val="2"/>
          </w:tcPr>
          <w:p w14:paraId="5A3C7231" w14:textId="1B631A19" w:rsidR="003569BD" w:rsidRPr="003B46B4" w:rsidRDefault="001219DA">
            <w:pPr>
              <w:widowControl w:val="0"/>
              <w:spacing w:before="30" w:after="30"/>
              <w:ind w:left="113"/>
              <w:rPr>
                <w:sz w:val="18"/>
                <w:szCs w:val="18"/>
              </w:rPr>
            </w:pPr>
            <w:r w:rsidRPr="003B46B4">
              <w:rPr>
                <w:sz w:val="18"/>
                <w:szCs w:val="18"/>
              </w:rPr>
              <w:t>(China) China's comments on the test specifications of ALKS</w:t>
            </w:r>
          </w:p>
        </w:tc>
        <w:tc>
          <w:tcPr>
            <w:tcW w:w="857" w:type="dxa"/>
          </w:tcPr>
          <w:p w14:paraId="5BF5B0EB" w14:textId="14E337F6"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B3A1F28" w14:textId="77777777" w:rsidTr="00B12CF0">
        <w:tc>
          <w:tcPr>
            <w:tcW w:w="568" w:type="dxa"/>
            <w:gridSpan w:val="2"/>
          </w:tcPr>
          <w:p w14:paraId="070D4D97" w14:textId="7325A6D1" w:rsidR="003569BD" w:rsidRPr="003B46B4" w:rsidRDefault="003569BD">
            <w:pPr>
              <w:widowControl w:val="0"/>
              <w:spacing w:before="30" w:after="30"/>
              <w:ind w:left="113"/>
              <w:jc w:val="center"/>
              <w:rPr>
                <w:sz w:val="18"/>
                <w:szCs w:val="18"/>
              </w:rPr>
            </w:pPr>
            <w:r w:rsidRPr="003B46B4">
              <w:rPr>
                <w:sz w:val="18"/>
                <w:szCs w:val="18"/>
              </w:rPr>
              <w:t>38</w:t>
            </w:r>
            <w:r w:rsidR="001219DA" w:rsidRPr="003B46B4">
              <w:rPr>
                <w:sz w:val="18"/>
                <w:szCs w:val="18"/>
              </w:rPr>
              <w:t>r1</w:t>
            </w:r>
          </w:p>
        </w:tc>
        <w:tc>
          <w:tcPr>
            <w:tcW w:w="7230" w:type="dxa"/>
            <w:gridSpan w:val="2"/>
          </w:tcPr>
          <w:p w14:paraId="24665F77" w14:textId="198F3794" w:rsidR="003569BD" w:rsidRPr="003B46B4" w:rsidRDefault="001219DA">
            <w:pPr>
              <w:widowControl w:val="0"/>
              <w:spacing w:before="30" w:after="30"/>
              <w:ind w:left="113"/>
              <w:rPr>
                <w:sz w:val="18"/>
                <w:szCs w:val="18"/>
              </w:rPr>
            </w:pPr>
            <w:r w:rsidRPr="003B46B4">
              <w:rPr>
                <w:sz w:val="18"/>
                <w:szCs w:val="18"/>
              </w:rPr>
              <w:t>(OICA) Type IIA for Batterie Electric Vehicles</w:t>
            </w:r>
          </w:p>
        </w:tc>
        <w:tc>
          <w:tcPr>
            <w:tcW w:w="857" w:type="dxa"/>
          </w:tcPr>
          <w:p w14:paraId="06692842" w14:textId="6BE699C7"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1B6C4AED" w14:textId="77777777" w:rsidTr="00B12CF0">
        <w:tc>
          <w:tcPr>
            <w:tcW w:w="568" w:type="dxa"/>
            <w:gridSpan w:val="2"/>
          </w:tcPr>
          <w:p w14:paraId="4FC9F754" w14:textId="77777777" w:rsidR="003569BD" w:rsidRPr="003B46B4" w:rsidRDefault="003569BD">
            <w:pPr>
              <w:widowControl w:val="0"/>
              <w:spacing w:before="30" w:after="30"/>
              <w:ind w:left="113"/>
              <w:jc w:val="center"/>
              <w:rPr>
                <w:sz w:val="18"/>
                <w:szCs w:val="18"/>
              </w:rPr>
            </w:pPr>
            <w:r w:rsidRPr="003B46B4">
              <w:rPr>
                <w:sz w:val="18"/>
                <w:szCs w:val="18"/>
              </w:rPr>
              <w:t>39</w:t>
            </w:r>
          </w:p>
        </w:tc>
        <w:tc>
          <w:tcPr>
            <w:tcW w:w="7230" w:type="dxa"/>
            <w:gridSpan w:val="2"/>
          </w:tcPr>
          <w:p w14:paraId="12223B64" w14:textId="223EFB65" w:rsidR="003569BD" w:rsidRPr="003B46B4" w:rsidRDefault="001219DA">
            <w:pPr>
              <w:widowControl w:val="0"/>
              <w:spacing w:before="30" w:after="30"/>
              <w:ind w:left="113"/>
              <w:rPr>
                <w:sz w:val="18"/>
                <w:szCs w:val="18"/>
              </w:rPr>
            </w:pPr>
            <w:r w:rsidRPr="003B46B4">
              <w:rPr>
                <w:sz w:val="18"/>
                <w:szCs w:val="18"/>
              </w:rPr>
              <w:t>(OICA) New Type IV test for vehicles equipped with an electric regenerative endurance braking system (UN Regulation No. 13)</w:t>
            </w:r>
          </w:p>
        </w:tc>
        <w:tc>
          <w:tcPr>
            <w:tcW w:w="857" w:type="dxa"/>
          </w:tcPr>
          <w:p w14:paraId="464D380E" w14:textId="08A65717"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2202D530" w14:textId="77777777" w:rsidTr="00B12CF0">
        <w:tc>
          <w:tcPr>
            <w:tcW w:w="568" w:type="dxa"/>
            <w:gridSpan w:val="2"/>
          </w:tcPr>
          <w:p w14:paraId="248337C6" w14:textId="77777777" w:rsidR="003569BD" w:rsidRPr="003B46B4" w:rsidRDefault="003569BD">
            <w:pPr>
              <w:widowControl w:val="0"/>
              <w:spacing w:before="30" w:after="30"/>
              <w:ind w:left="113"/>
              <w:jc w:val="center"/>
              <w:rPr>
                <w:sz w:val="18"/>
                <w:szCs w:val="18"/>
              </w:rPr>
            </w:pPr>
            <w:r w:rsidRPr="003B46B4">
              <w:rPr>
                <w:sz w:val="18"/>
                <w:szCs w:val="18"/>
              </w:rPr>
              <w:t>40</w:t>
            </w:r>
          </w:p>
        </w:tc>
        <w:tc>
          <w:tcPr>
            <w:tcW w:w="7230" w:type="dxa"/>
            <w:gridSpan w:val="2"/>
          </w:tcPr>
          <w:p w14:paraId="58FF59F4" w14:textId="509F0F8D" w:rsidR="003569BD" w:rsidRPr="003B46B4" w:rsidRDefault="001219DA">
            <w:pPr>
              <w:widowControl w:val="0"/>
              <w:spacing w:before="30" w:after="30"/>
              <w:ind w:left="113"/>
              <w:rPr>
                <w:sz w:val="18"/>
                <w:szCs w:val="18"/>
              </w:rPr>
            </w:pPr>
            <w:r w:rsidRPr="003B46B4">
              <w:rPr>
                <w:sz w:val="18"/>
                <w:szCs w:val="18"/>
              </w:rPr>
              <w:t>(FRAV) Status report - Functional Performance Requirements for Automated Driving Systems and ADS-Equipped Vehicles</w:t>
            </w:r>
          </w:p>
        </w:tc>
        <w:tc>
          <w:tcPr>
            <w:tcW w:w="857" w:type="dxa"/>
          </w:tcPr>
          <w:p w14:paraId="572ADA3A" w14:textId="7067C121"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4BC2DB7A" w14:textId="77777777" w:rsidTr="00B12CF0">
        <w:tc>
          <w:tcPr>
            <w:tcW w:w="568" w:type="dxa"/>
            <w:gridSpan w:val="2"/>
          </w:tcPr>
          <w:p w14:paraId="61B95E6A" w14:textId="77777777" w:rsidR="003569BD" w:rsidRPr="003B46B4" w:rsidRDefault="003569BD">
            <w:pPr>
              <w:widowControl w:val="0"/>
              <w:spacing w:before="30" w:after="30"/>
              <w:ind w:left="113"/>
              <w:jc w:val="center"/>
              <w:rPr>
                <w:sz w:val="18"/>
                <w:szCs w:val="18"/>
              </w:rPr>
            </w:pPr>
            <w:r w:rsidRPr="003B46B4">
              <w:rPr>
                <w:sz w:val="18"/>
                <w:szCs w:val="18"/>
              </w:rPr>
              <w:t>41</w:t>
            </w:r>
          </w:p>
        </w:tc>
        <w:tc>
          <w:tcPr>
            <w:tcW w:w="7230" w:type="dxa"/>
            <w:gridSpan w:val="2"/>
          </w:tcPr>
          <w:p w14:paraId="1F67E964" w14:textId="37E6CED0" w:rsidR="003569BD" w:rsidRPr="003B46B4" w:rsidRDefault="001219DA">
            <w:pPr>
              <w:widowControl w:val="0"/>
              <w:spacing w:before="30" w:after="30"/>
              <w:ind w:left="113"/>
              <w:rPr>
                <w:sz w:val="18"/>
                <w:szCs w:val="18"/>
              </w:rPr>
            </w:pPr>
            <w:r w:rsidRPr="003B46B4">
              <w:rPr>
                <w:sz w:val="18"/>
                <w:szCs w:val="18"/>
              </w:rPr>
              <w:t>(FRAV) Status report</w:t>
            </w:r>
          </w:p>
        </w:tc>
        <w:tc>
          <w:tcPr>
            <w:tcW w:w="857" w:type="dxa"/>
          </w:tcPr>
          <w:p w14:paraId="707175D8" w14:textId="5768FC88"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E0851A8" w14:textId="77777777" w:rsidTr="00B12CF0">
        <w:tc>
          <w:tcPr>
            <w:tcW w:w="568" w:type="dxa"/>
            <w:gridSpan w:val="2"/>
          </w:tcPr>
          <w:p w14:paraId="0D6AA27A" w14:textId="77777777" w:rsidR="003569BD" w:rsidRPr="003B46B4" w:rsidRDefault="003569BD">
            <w:pPr>
              <w:widowControl w:val="0"/>
              <w:spacing w:before="30" w:after="30"/>
              <w:ind w:left="113"/>
              <w:jc w:val="center"/>
              <w:rPr>
                <w:sz w:val="18"/>
                <w:szCs w:val="18"/>
              </w:rPr>
            </w:pPr>
            <w:r w:rsidRPr="003B46B4">
              <w:rPr>
                <w:sz w:val="18"/>
                <w:szCs w:val="18"/>
              </w:rPr>
              <w:t>42</w:t>
            </w:r>
          </w:p>
        </w:tc>
        <w:tc>
          <w:tcPr>
            <w:tcW w:w="7230" w:type="dxa"/>
            <w:gridSpan w:val="2"/>
          </w:tcPr>
          <w:p w14:paraId="4EE7DCEA" w14:textId="3B2748B8" w:rsidR="003569BD" w:rsidRPr="003B46B4" w:rsidRDefault="001219DA">
            <w:pPr>
              <w:widowControl w:val="0"/>
              <w:spacing w:before="30" w:after="30"/>
              <w:ind w:left="113"/>
              <w:rPr>
                <w:sz w:val="18"/>
                <w:szCs w:val="18"/>
              </w:rPr>
            </w:pPr>
            <w:r w:rsidRPr="003B46B4">
              <w:rPr>
                <w:sz w:val="18"/>
                <w:szCs w:val="18"/>
              </w:rPr>
              <w:t>(EC) Proposal for amendment to GRVA-05-05</w:t>
            </w:r>
          </w:p>
        </w:tc>
        <w:tc>
          <w:tcPr>
            <w:tcW w:w="857" w:type="dxa"/>
          </w:tcPr>
          <w:p w14:paraId="3012D87F" w14:textId="71ACDCD2"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DDC0639" w14:textId="77777777" w:rsidTr="00B12CF0">
        <w:tc>
          <w:tcPr>
            <w:tcW w:w="568" w:type="dxa"/>
            <w:gridSpan w:val="2"/>
          </w:tcPr>
          <w:p w14:paraId="00318BDA" w14:textId="77777777" w:rsidR="003569BD" w:rsidRPr="003B46B4" w:rsidRDefault="003569BD">
            <w:pPr>
              <w:widowControl w:val="0"/>
              <w:spacing w:before="30" w:after="30"/>
              <w:ind w:left="113"/>
              <w:jc w:val="center"/>
              <w:rPr>
                <w:sz w:val="18"/>
                <w:szCs w:val="18"/>
              </w:rPr>
            </w:pPr>
            <w:r w:rsidRPr="003B46B4">
              <w:rPr>
                <w:sz w:val="18"/>
                <w:szCs w:val="18"/>
              </w:rPr>
              <w:t>43</w:t>
            </w:r>
          </w:p>
        </w:tc>
        <w:tc>
          <w:tcPr>
            <w:tcW w:w="7230" w:type="dxa"/>
            <w:gridSpan w:val="2"/>
          </w:tcPr>
          <w:p w14:paraId="07CEDA4E" w14:textId="3B130E7F" w:rsidR="003569BD" w:rsidRPr="003B46B4" w:rsidRDefault="001219DA">
            <w:pPr>
              <w:widowControl w:val="0"/>
              <w:spacing w:before="30" w:after="30"/>
              <w:ind w:left="113"/>
              <w:rPr>
                <w:sz w:val="18"/>
                <w:szCs w:val="18"/>
              </w:rPr>
            </w:pPr>
            <w:r w:rsidRPr="003B46B4">
              <w:rPr>
                <w:sz w:val="18"/>
                <w:szCs w:val="18"/>
              </w:rPr>
              <w:t>(MVC) Presentation of draft amendment to UN R13</w:t>
            </w:r>
          </w:p>
        </w:tc>
        <w:tc>
          <w:tcPr>
            <w:tcW w:w="857" w:type="dxa"/>
          </w:tcPr>
          <w:p w14:paraId="259986FB" w14:textId="0FA06851"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3110CFC" w14:textId="77777777" w:rsidTr="00B12CF0">
        <w:tc>
          <w:tcPr>
            <w:tcW w:w="568" w:type="dxa"/>
            <w:gridSpan w:val="2"/>
          </w:tcPr>
          <w:p w14:paraId="4CE76208" w14:textId="77777777" w:rsidR="003569BD" w:rsidRPr="003B46B4" w:rsidRDefault="003569BD">
            <w:pPr>
              <w:widowControl w:val="0"/>
              <w:spacing w:before="30" w:after="30"/>
              <w:ind w:left="113"/>
              <w:jc w:val="center"/>
              <w:rPr>
                <w:sz w:val="18"/>
                <w:szCs w:val="18"/>
              </w:rPr>
            </w:pPr>
            <w:r w:rsidRPr="003B46B4">
              <w:rPr>
                <w:sz w:val="18"/>
                <w:szCs w:val="18"/>
              </w:rPr>
              <w:t>44</w:t>
            </w:r>
          </w:p>
        </w:tc>
        <w:tc>
          <w:tcPr>
            <w:tcW w:w="7230" w:type="dxa"/>
            <w:gridSpan w:val="2"/>
          </w:tcPr>
          <w:p w14:paraId="63A89A45" w14:textId="372EB1AE" w:rsidR="003569BD" w:rsidRPr="003B46B4" w:rsidRDefault="001219DA">
            <w:pPr>
              <w:widowControl w:val="0"/>
              <w:spacing w:before="30" w:after="30"/>
              <w:ind w:left="113"/>
              <w:rPr>
                <w:sz w:val="18"/>
                <w:szCs w:val="18"/>
              </w:rPr>
            </w:pPr>
            <w:r w:rsidRPr="003B46B4">
              <w:rPr>
                <w:sz w:val="18"/>
                <w:szCs w:val="18"/>
              </w:rPr>
              <w:t>(OICA) Avoidance criteria for cut-in situation</w:t>
            </w:r>
          </w:p>
        </w:tc>
        <w:tc>
          <w:tcPr>
            <w:tcW w:w="857" w:type="dxa"/>
          </w:tcPr>
          <w:p w14:paraId="563324A1" w14:textId="17CEA101"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EA820EE" w14:textId="77777777" w:rsidTr="00B12CF0">
        <w:tc>
          <w:tcPr>
            <w:tcW w:w="568" w:type="dxa"/>
            <w:gridSpan w:val="2"/>
          </w:tcPr>
          <w:p w14:paraId="402BC084" w14:textId="77777777" w:rsidR="003569BD" w:rsidRPr="003B46B4" w:rsidRDefault="003569BD">
            <w:pPr>
              <w:widowControl w:val="0"/>
              <w:spacing w:before="30" w:after="30"/>
              <w:ind w:left="113"/>
              <w:jc w:val="center"/>
              <w:rPr>
                <w:sz w:val="18"/>
                <w:szCs w:val="18"/>
              </w:rPr>
            </w:pPr>
            <w:r w:rsidRPr="003B46B4">
              <w:rPr>
                <w:sz w:val="18"/>
                <w:szCs w:val="18"/>
              </w:rPr>
              <w:t>45</w:t>
            </w:r>
          </w:p>
        </w:tc>
        <w:tc>
          <w:tcPr>
            <w:tcW w:w="7230" w:type="dxa"/>
            <w:gridSpan w:val="2"/>
          </w:tcPr>
          <w:p w14:paraId="69855ECC" w14:textId="512DD6F1" w:rsidR="003569BD" w:rsidRPr="003B46B4" w:rsidRDefault="001219DA">
            <w:pPr>
              <w:widowControl w:val="0"/>
              <w:spacing w:before="30" w:after="30"/>
              <w:ind w:left="113"/>
              <w:rPr>
                <w:sz w:val="18"/>
                <w:szCs w:val="18"/>
              </w:rPr>
            </w:pPr>
            <w:r w:rsidRPr="003B46B4">
              <w:rPr>
                <w:sz w:val="18"/>
                <w:szCs w:val="18"/>
              </w:rPr>
              <w:t xml:space="preserve">(OICA) Analysis of necessary and proposed requirements fro lane change in ALKS Minimal Risk or Emergency </w:t>
            </w:r>
            <w:proofErr w:type="spellStart"/>
            <w:r w:rsidRPr="003B46B4">
              <w:rPr>
                <w:sz w:val="18"/>
                <w:szCs w:val="18"/>
              </w:rPr>
              <w:t>Maneuvers</w:t>
            </w:r>
            <w:proofErr w:type="spellEnd"/>
          </w:p>
        </w:tc>
        <w:tc>
          <w:tcPr>
            <w:tcW w:w="857" w:type="dxa"/>
          </w:tcPr>
          <w:p w14:paraId="3C929698" w14:textId="6D0351F7"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32F7AEB" w14:textId="77777777" w:rsidTr="00B12CF0">
        <w:tc>
          <w:tcPr>
            <w:tcW w:w="568" w:type="dxa"/>
            <w:gridSpan w:val="2"/>
          </w:tcPr>
          <w:p w14:paraId="730430E3" w14:textId="77777777" w:rsidR="003569BD" w:rsidRPr="003B46B4" w:rsidRDefault="003569BD">
            <w:pPr>
              <w:widowControl w:val="0"/>
              <w:spacing w:before="30" w:after="30"/>
              <w:ind w:left="113"/>
              <w:jc w:val="center"/>
              <w:rPr>
                <w:sz w:val="18"/>
                <w:szCs w:val="18"/>
              </w:rPr>
            </w:pPr>
            <w:r w:rsidRPr="003B46B4">
              <w:rPr>
                <w:sz w:val="18"/>
                <w:szCs w:val="18"/>
              </w:rPr>
              <w:t>46</w:t>
            </w:r>
          </w:p>
        </w:tc>
        <w:tc>
          <w:tcPr>
            <w:tcW w:w="7230" w:type="dxa"/>
            <w:gridSpan w:val="2"/>
          </w:tcPr>
          <w:p w14:paraId="02D459EC" w14:textId="1991378F" w:rsidR="003569BD" w:rsidRPr="003B46B4" w:rsidRDefault="001219DA">
            <w:pPr>
              <w:widowControl w:val="0"/>
              <w:spacing w:before="30" w:after="30"/>
              <w:ind w:left="113"/>
              <w:rPr>
                <w:sz w:val="18"/>
                <w:szCs w:val="18"/>
              </w:rPr>
            </w:pPr>
            <w:r w:rsidRPr="003B46B4">
              <w:rPr>
                <w:sz w:val="18"/>
                <w:szCs w:val="18"/>
              </w:rPr>
              <w:t>(OICA) Proposal for amendments to GRVA-05-07 (as revised)</w:t>
            </w:r>
          </w:p>
        </w:tc>
        <w:tc>
          <w:tcPr>
            <w:tcW w:w="857" w:type="dxa"/>
          </w:tcPr>
          <w:p w14:paraId="278A641D" w14:textId="336C702F"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57079229" w14:textId="77777777" w:rsidTr="00B12CF0">
        <w:tc>
          <w:tcPr>
            <w:tcW w:w="568" w:type="dxa"/>
            <w:gridSpan w:val="2"/>
          </w:tcPr>
          <w:p w14:paraId="4F8B2D56" w14:textId="77777777" w:rsidR="003569BD" w:rsidRPr="003B46B4" w:rsidRDefault="003569BD">
            <w:pPr>
              <w:widowControl w:val="0"/>
              <w:spacing w:before="30" w:after="30"/>
              <w:ind w:left="113"/>
              <w:jc w:val="center"/>
              <w:rPr>
                <w:sz w:val="18"/>
                <w:szCs w:val="18"/>
              </w:rPr>
            </w:pPr>
            <w:r w:rsidRPr="003B46B4">
              <w:rPr>
                <w:sz w:val="18"/>
                <w:szCs w:val="18"/>
              </w:rPr>
              <w:t>47</w:t>
            </w:r>
          </w:p>
        </w:tc>
        <w:tc>
          <w:tcPr>
            <w:tcW w:w="7230" w:type="dxa"/>
            <w:gridSpan w:val="2"/>
          </w:tcPr>
          <w:p w14:paraId="29571D47" w14:textId="2D46E2F2" w:rsidR="003569BD" w:rsidRPr="003B46B4" w:rsidRDefault="00435D67">
            <w:pPr>
              <w:widowControl w:val="0"/>
              <w:spacing w:before="30" w:after="30"/>
              <w:ind w:left="113"/>
              <w:rPr>
                <w:sz w:val="18"/>
                <w:szCs w:val="18"/>
                <w:lang w:val="fr-CH"/>
              </w:rPr>
            </w:pPr>
            <w:r w:rsidRPr="003B46B4">
              <w:rPr>
                <w:sz w:val="18"/>
                <w:szCs w:val="18"/>
                <w:lang w:val="fr-CH"/>
              </w:rPr>
              <w:t>(OICA) RCP - Alternative HMI (</w:t>
            </w:r>
            <w:proofErr w:type="spellStart"/>
            <w:r w:rsidRPr="003B46B4">
              <w:rPr>
                <w:sz w:val="18"/>
                <w:szCs w:val="18"/>
                <w:lang w:val="fr-CH"/>
              </w:rPr>
              <w:t>video</w:t>
            </w:r>
            <w:proofErr w:type="spellEnd"/>
            <w:r w:rsidRPr="003B46B4">
              <w:rPr>
                <w:sz w:val="18"/>
                <w:szCs w:val="18"/>
                <w:lang w:val="fr-CH"/>
              </w:rPr>
              <w:t>)</w:t>
            </w:r>
          </w:p>
        </w:tc>
        <w:tc>
          <w:tcPr>
            <w:tcW w:w="857" w:type="dxa"/>
          </w:tcPr>
          <w:p w14:paraId="0E0AFFE4" w14:textId="621893DD" w:rsidR="003569BD" w:rsidRPr="003B46B4" w:rsidRDefault="00803DA7">
            <w:pPr>
              <w:widowControl w:val="0"/>
              <w:tabs>
                <w:tab w:val="left" w:pos="469"/>
              </w:tabs>
              <w:spacing w:before="30" w:after="30"/>
              <w:ind w:left="1" w:right="-2"/>
              <w:jc w:val="center"/>
              <w:rPr>
                <w:sz w:val="18"/>
                <w:szCs w:val="18"/>
                <w:lang w:val="fr-CH"/>
              </w:rPr>
            </w:pPr>
            <w:r w:rsidRPr="003B46B4">
              <w:rPr>
                <w:sz w:val="18"/>
                <w:szCs w:val="18"/>
                <w:lang w:val="fr-CH"/>
              </w:rPr>
              <w:t>D</w:t>
            </w:r>
          </w:p>
        </w:tc>
      </w:tr>
      <w:tr w:rsidR="00877D68" w:rsidRPr="003B46B4" w14:paraId="26988B67" w14:textId="77777777" w:rsidTr="00B12CF0">
        <w:tc>
          <w:tcPr>
            <w:tcW w:w="568" w:type="dxa"/>
            <w:gridSpan w:val="2"/>
          </w:tcPr>
          <w:p w14:paraId="587F21E9" w14:textId="77777777" w:rsidR="003569BD" w:rsidRPr="003B46B4" w:rsidRDefault="003569BD">
            <w:pPr>
              <w:widowControl w:val="0"/>
              <w:spacing w:before="30" w:after="30"/>
              <w:ind w:left="113"/>
              <w:jc w:val="center"/>
              <w:rPr>
                <w:sz w:val="18"/>
                <w:szCs w:val="18"/>
              </w:rPr>
            </w:pPr>
            <w:r w:rsidRPr="003B46B4">
              <w:rPr>
                <w:sz w:val="18"/>
                <w:szCs w:val="18"/>
              </w:rPr>
              <w:t>48</w:t>
            </w:r>
          </w:p>
        </w:tc>
        <w:tc>
          <w:tcPr>
            <w:tcW w:w="7230" w:type="dxa"/>
            <w:gridSpan w:val="2"/>
          </w:tcPr>
          <w:p w14:paraId="2044BA84" w14:textId="3219CE5C" w:rsidR="003569BD" w:rsidRPr="003B46B4" w:rsidRDefault="00435D67">
            <w:pPr>
              <w:widowControl w:val="0"/>
              <w:spacing w:before="30" w:after="30"/>
              <w:ind w:left="113"/>
              <w:rPr>
                <w:sz w:val="18"/>
                <w:szCs w:val="18"/>
              </w:rPr>
            </w:pPr>
            <w:r w:rsidRPr="003B46B4">
              <w:rPr>
                <w:sz w:val="18"/>
                <w:szCs w:val="18"/>
              </w:rPr>
              <w:t>(Netherlands) Report "Who is in control?"</w:t>
            </w:r>
          </w:p>
        </w:tc>
        <w:tc>
          <w:tcPr>
            <w:tcW w:w="857" w:type="dxa"/>
          </w:tcPr>
          <w:p w14:paraId="07B42FC0" w14:textId="63ED687D"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4EA0DEFD" w14:textId="77777777" w:rsidTr="00B12CF0">
        <w:tc>
          <w:tcPr>
            <w:tcW w:w="568" w:type="dxa"/>
            <w:gridSpan w:val="2"/>
          </w:tcPr>
          <w:p w14:paraId="4528C02A" w14:textId="77777777" w:rsidR="003569BD" w:rsidRPr="003B46B4" w:rsidRDefault="003569BD">
            <w:pPr>
              <w:widowControl w:val="0"/>
              <w:spacing w:before="30" w:after="30"/>
              <w:ind w:left="113"/>
              <w:jc w:val="center"/>
              <w:rPr>
                <w:sz w:val="18"/>
                <w:szCs w:val="18"/>
              </w:rPr>
            </w:pPr>
            <w:r w:rsidRPr="003B46B4">
              <w:rPr>
                <w:sz w:val="18"/>
                <w:szCs w:val="18"/>
              </w:rPr>
              <w:t>49</w:t>
            </w:r>
          </w:p>
        </w:tc>
        <w:tc>
          <w:tcPr>
            <w:tcW w:w="7230" w:type="dxa"/>
            <w:gridSpan w:val="2"/>
          </w:tcPr>
          <w:p w14:paraId="4760EB9E" w14:textId="61BA7459" w:rsidR="003569BD" w:rsidRPr="003B46B4" w:rsidRDefault="00435D67">
            <w:pPr>
              <w:widowControl w:val="0"/>
              <w:spacing w:before="30" w:after="30"/>
              <w:ind w:left="113"/>
              <w:rPr>
                <w:sz w:val="18"/>
                <w:szCs w:val="18"/>
              </w:rPr>
            </w:pPr>
            <w:r w:rsidRPr="003B46B4">
              <w:rPr>
                <w:sz w:val="18"/>
                <w:szCs w:val="18"/>
              </w:rPr>
              <w:t>(Netherlands) Presentation "Who is in control?"</w:t>
            </w:r>
          </w:p>
        </w:tc>
        <w:tc>
          <w:tcPr>
            <w:tcW w:w="857" w:type="dxa"/>
          </w:tcPr>
          <w:p w14:paraId="6C3BD680" w14:textId="25CE7022"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24780520" w14:textId="77777777" w:rsidTr="00B12CF0">
        <w:tc>
          <w:tcPr>
            <w:tcW w:w="568" w:type="dxa"/>
            <w:gridSpan w:val="2"/>
          </w:tcPr>
          <w:p w14:paraId="0C977EBC" w14:textId="77777777" w:rsidR="003569BD" w:rsidRPr="003B46B4" w:rsidRDefault="003569BD">
            <w:pPr>
              <w:widowControl w:val="0"/>
              <w:spacing w:before="30" w:after="30"/>
              <w:ind w:left="113"/>
              <w:jc w:val="center"/>
              <w:rPr>
                <w:sz w:val="18"/>
                <w:szCs w:val="18"/>
              </w:rPr>
            </w:pPr>
            <w:r w:rsidRPr="003B46B4">
              <w:rPr>
                <w:sz w:val="18"/>
                <w:szCs w:val="18"/>
              </w:rPr>
              <w:t>50</w:t>
            </w:r>
          </w:p>
        </w:tc>
        <w:tc>
          <w:tcPr>
            <w:tcW w:w="7230" w:type="dxa"/>
            <w:gridSpan w:val="2"/>
          </w:tcPr>
          <w:p w14:paraId="2AE59836" w14:textId="1307BAF2" w:rsidR="003569BD" w:rsidRPr="003B46B4" w:rsidRDefault="00435D67">
            <w:pPr>
              <w:widowControl w:val="0"/>
              <w:spacing w:before="30" w:after="30"/>
              <w:ind w:left="113"/>
              <w:rPr>
                <w:sz w:val="18"/>
                <w:szCs w:val="18"/>
              </w:rPr>
            </w:pPr>
            <w:r w:rsidRPr="003B46B4">
              <w:rPr>
                <w:sz w:val="18"/>
                <w:szCs w:val="18"/>
              </w:rPr>
              <w:t>(CITA) Proposal for amendments to the 03 series of amendments to UN Regulation No. 79 (Steering equipment)</w:t>
            </w:r>
          </w:p>
        </w:tc>
        <w:tc>
          <w:tcPr>
            <w:tcW w:w="857" w:type="dxa"/>
          </w:tcPr>
          <w:p w14:paraId="450D2602" w14:textId="7BB09154" w:rsidR="003569BD" w:rsidRPr="003B46B4" w:rsidRDefault="00803DA7">
            <w:pPr>
              <w:widowControl w:val="0"/>
              <w:tabs>
                <w:tab w:val="left" w:pos="469"/>
              </w:tabs>
              <w:spacing w:before="30" w:after="30"/>
              <w:ind w:left="1" w:right="-2"/>
              <w:jc w:val="center"/>
              <w:rPr>
                <w:b/>
                <w:bCs/>
                <w:sz w:val="18"/>
                <w:szCs w:val="18"/>
              </w:rPr>
            </w:pPr>
            <w:r w:rsidRPr="003B46B4">
              <w:rPr>
                <w:b/>
                <w:bCs/>
                <w:sz w:val="18"/>
                <w:szCs w:val="18"/>
              </w:rPr>
              <w:t>B</w:t>
            </w:r>
          </w:p>
        </w:tc>
      </w:tr>
      <w:tr w:rsidR="00877D68" w:rsidRPr="003B46B4" w14:paraId="55233CA0" w14:textId="77777777" w:rsidTr="00B12CF0">
        <w:tc>
          <w:tcPr>
            <w:tcW w:w="568" w:type="dxa"/>
            <w:gridSpan w:val="2"/>
          </w:tcPr>
          <w:p w14:paraId="2B6973C5" w14:textId="77777777" w:rsidR="003569BD" w:rsidRPr="003B46B4" w:rsidRDefault="003569BD">
            <w:pPr>
              <w:widowControl w:val="0"/>
              <w:spacing w:before="30" w:after="30"/>
              <w:ind w:left="113"/>
              <w:jc w:val="center"/>
              <w:rPr>
                <w:sz w:val="18"/>
                <w:szCs w:val="18"/>
              </w:rPr>
            </w:pPr>
            <w:r w:rsidRPr="003B46B4">
              <w:rPr>
                <w:sz w:val="18"/>
                <w:szCs w:val="18"/>
              </w:rPr>
              <w:t>51</w:t>
            </w:r>
          </w:p>
        </w:tc>
        <w:tc>
          <w:tcPr>
            <w:tcW w:w="7230" w:type="dxa"/>
            <w:gridSpan w:val="2"/>
          </w:tcPr>
          <w:p w14:paraId="078B0990" w14:textId="46587A46" w:rsidR="003569BD" w:rsidRPr="003B46B4" w:rsidRDefault="00435D67">
            <w:pPr>
              <w:widowControl w:val="0"/>
              <w:spacing w:before="30" w:after="30"/>
              <w:ind w:left="113"/>
              <w:rPr>
                <w:sz w:val="18"/>
                <w:szCs w:val="18"/>
              </w:rPr>
            </w:pPr>
            <w:r w:rsidRPr="003B46B4">
              <w:rPr>
                <w:sz w:val="18"/>
                <w:szCs w:val="18"/>
              </w:rPr>
              <w:t>(Russian Federation) Proposal for amendments to GRVA-05-05</w:t>
            </w:r>
          </w:p>
        </w:tc>
        <w:tc>
          <w:tcPr>
            <w:tcW w:w="857" w:type="dxa"/>
          </w:tcPr>
          <w:p w14:paraId="7BFA873D" w14:textId="3FC44092"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31714CF0" w14:textId="77777777" w:rsidTr="00B12CF0">
        <w:tc>
          <w:tcPr>
            <w:tcW w:w="568" w:type="dxa"/>
            <w:gridSpan w:val="2"/>
          </w:tcPr>
          <w:p w14:paraId="43D99D91" w14:textId="77777777" w:rsidR="003569BD" w:rsidRPr="003B46B4" w:rsidRDefault="003569BD">
            <w:pPr>
              <w:widowControl w:val="0"/>
              <w:spacing w:before="30" w:after="30"/>
              <w:ind w:left="113"/>
              <w:jc w:val="center"/>
              <w:rPr>
                <w:sz w:val="18"/>
                <w:szCs w:val="18"/>
              </w:rPr>
            </w:pPr>
            <w:r w:rsidRPr="003B46B4">
              <w:rPr>
                <w:sz w:val="18"/>
                <w:szCs w:val="18"/>
              </w:rPr>
              <w:t>52</w:t>
            </w:r>
          </w:p>
        </w:tc>
        <w:tc>
          <w:tcPr>
            <w:tcW w:w="7230" w:type="dxa"/>
            <w:gridSpan w:val="2"/>
          </w:tcPr>
          <w:p w14:paraId="0E7E9C8B" w14:textId="68B59675" w:rsidR="003569BD" w:rsidRPr="003B46B4" w:rsidRDefault="00435D67">
            <w:pPr>
              <w:widowControl w:val="0"/>
              <w:spacing w:before="30" w:after="30"/>
              <w:ind w:left="113"/>
              <w:rPr>
                <w:sz w:val="18"/>
                <w:szCs w:val="18"/>
              </w:rPr>
            </w:pPr>
            <w:r w:rsidRPr="003B46B4">
              <w:rPr>
                <w:sz w:val="18"/>
                <w:szCs w:val="18"/>
              </w:rPr>
              <w:t>(OICA) Evidence regarding the proposed amendments to UN-R79 ACSF of Category C</w:t>
            </w:r>
          </w:p>
        </w:tc>
        <w:tc>
          <w:tcPr>
            <w:tcW w:w="857" w:type="dxa"/>
          </w:tcPr>
          <w:p w14:paraId="2A48444F" w14:textId="66EE0105" w:rsidR="003569BD"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3BB1E821" w14:textId="77777777" w:rsidTr="00B12CF0">
        <w:tc>
          <w:tcPr>
            <w:tcW w:w="568" w:type="dxa"/>
            <w:gridSpan w:val="2"/>
          </w:tcPr>
          <w:p w14:paraId="62A15C8A" w14:textId="77777777" w:rsidR="003569BD" w:rsidRPr="003B46B4" w:rsidRDefault="003569BD">
            <w:pPr>
              <w:widowControl w:val="0"/>
              <w:spacing w:before="30" w:after="30"/>
              <w:ind w:left="113"/>
              <w:jc w:val="center"/>
              <w:rPr>
                <w:sz w:val="18"/>
                <w:szCs w:val="18"/>
              </w:rPr>
            </w:pPr>
            <w:r w:rsidRPr="003B46B4">
              <w:rPr>
                <w:sz w:val="18"/>
                <w:szCs w:val="18"/>
              </w:rPr>
              <w:t>53</w:t>
            </w:r>
          </w:p>
        </w:tc>
        <w:tc>
          <w:tcPr>
            <w:tcW w:w="7230" w:type="dxa"/>
            <w:gridSpan w:val="2"/>
          </w:tcPr>
          <w:p w14:paraId="636813AA" w14:textId="5A0EBF21" w:rsidR="003569BD" w:rsidRPr="003B46B4" w:rsidRDefault="00435D67">
            <w:pPr>
              <w:widowControl w:val="0"/>
              <w:spacing w:before="30" w:after="30"/>
              <w:ind w:left="113"/>
              <w:rPr>
                <w:sz w:val="18"/>
                <w:szCs w:val="18"/>
              </w:rPr>
            </w:pPr>
            <w:r w:rsidRPr="003B46B4">
              <w:rPr>
                <w:sz w:val="18"/>
                <w:szCs w:val="18"/>
              </w:rPr>
              <w:t>(Germany) Proposal for amendments to the 03 series of amendments to UN Regulation No. 79 (Steering equipment)</w:t>
            </w:r>
          </w:p>
        </w:tc>
        <w:tc>
          <w:tcPr>
            <w:tcW w:w="857" w:type="dxa"/>
          </w:tcPr>
          <w:p w14:paraId="2AC7526D" w14:textId="4299E1A2" w:rsidR="003569BD" w:rsidRPr="003B46B4" w:rsidRDefault="00803DA7">
            <w:pPr>
              <w:widowControl w:val="0"/>
              <w:tabs>
                <w:tab w:val="left" w:pos="469"/>
              </w:tabs>
              <w:spacing w:before="30" w:after="30"/>
              <w:ind w:left="1" w:right="-2"/>
              <w:jc w:val="center"/>
              <w:rPr>
                <w:b/>
                <w:bCs/>
                <w:sz w:val="18"/>
                <w:szCs w:val="18"/>
              </w:rPr>
            </w:pPr>
            <w:r w:rsidRPr="003B46B4">
              <w:rPr>
                <w:b/>
                <w:bCs/>
                <w:sz w:val="18"/>
                <w:szCs w:val="18"/>
              </w:rPr>
              <w:t>B</w:t>
            </w:r>
          </w:p>
        </w:tc>
      </w:tr>
      <w:tr w:rsidR="00877D68" w:rsidRPr="003B46B4" w14:paraId="62DAACE5" w14:textId="77777777" w:rsidTr="00B12CF0">
        <w:tc>
          <w:tcPr>
            <w:tcW w:w="568" w:type="dxa"/>
            <w:gridSpan w:val="2"/>
          </w:tcPr>
          <w:p w14:paraId="33230D3C" w14:textId="77777777" w:rsidR="006F6CAC" w:rsidRPr="003B46B4" w:rsidRDefault="006F6CAC">
            <w:pPr>
              <w:widowControl w:val="0"/>
              <w:spacing w:before="30" w:after="30"/>
              <w:ind w:left="113"/>
              <w:jc w:val="center"/>
              <w:rPr>
                <w:sz w:val="18"/>
                <w:szCs w:val="18"/>
              </w:rPr>
            </w:pPr>
            <w:r w:rsidRPr="003B46B4">
              <w:rPr>
                <w:sz w:val="18"/>
                <w:szCs w:val="18"/>
              </w:rPr>
              <w:t>54</w:t>
            </w:r>
          </w:p>
        </w:tc>
        <w:tc>
          <w:tcPr>
            <w:tcW w:w="7230" w:type="dxa"/>
            <w:gridSpan w:val="2"/>
          </w:tcPr>
          <w:p w14:paraId="62BF8911" w14:textId="74ECF9F2" w:rsidR="006F6CAC" w:rsidRPr="003B46B4" w:rsidRDefault="00435D67">
            <w:pPr>
              <w:widowControl w:val="0"/>
              <w:spacing w:before="30" w:after="30"/>
              <w:ind w:left="113"/>
              <w:rPr>
                <w:sz w:val="18"/>
                <w:szCs w:val="18"/>
              </w:rPr>
            </w:pPr>
            <w:r w:rsidRPr="003B46B4">
              <w:rPr>
                <w:sz w:val="18"/>
                <w:szCs w:val="18"/>
              </w:rPr>
              <w:t>(FIGIEFA) Proposal for amendments to the draft Regulations on Cyber Security and Software Updates</w:t>
            </w:r>
          </w:p>
        </w:tc>
        <w:tc>
          <w:tcPr>
            <w:tcW w:w="857" w:type="dxa"/>
          </w:tcPr>
          <w:p w14:paraId="68FA3BF2" w14:textId="3E538F92"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6F91884D" w14:textId="77777777" w:rsidTr="00B12CF0">
        <w:tc>
          <w:tcPr>
            <w:tcW w:w="568" w:type="dxa"/>
            <w:gridSpan w:val="2"/>
          </w:tcPr>
          <w:p w14:paraId="7A27C24D" w14:textId="77777777" w:rsidR="006F6CAC" w:rsidRPr="003B46B4" w:rsidRDefault="006F6CAC">
            <w:pPr>
              <w:widowControl w:val="0"/>
              <w:spacing w:before="30" w:after="30"/>
              <w:ind w:left="113"/>
              <w:jc w:val="center"/>
              <w:rPr>
                <w:sz w:val="18"/>
                <w:szCs w:val="18"/>
              </w:rPr>
            </w:pPr>
            <w:r w:rsidRPr="003B46B4">
              <w:rPr>
                <w:sz w:val="18"/>
                <w:szCs w:val="18"/>
              </w:rPr>
              <w:t>55</w:t>
            </w:r>
          </w:p>
        </w:tc>
        <w:tc>
          <w:tcPr>
            <w:tcW w:w="7230" w:type="dxa"/>
            <w:gridSpan w:val="2"/>
          </w:tcPr>
          <w:p w14:paraId="62560080" w14:textId="7241E542" w:rsidR="006F6CAC" w:rsidRPr="003B46B4" w:rsidRDefault="00435D67">
            <w:pPr>
              <w:widowControl w:val="0"/>
              <w:spacing w:before="30" w:after="30"/>
              <w:ind w:left="113"/>
              <w:rPr>
                <w:sz w:val="18"/>
                <w:szCs w:val="18"/>
              </w:rPr>
            </w:pPr>
            <w:r w:rsidRPr="003B46B4">
              <w:rPr>
                <w:sz w:val="18"/>
                <w:szCs w:val="18"/>
              </w:rPr>
              <w:t>(AEBS) Proposal from the IWG on AEBS to amend UN Regulation No. 152</w:t>
            </w:r>
          </w:p>
        </w:tc>
        <w:tc>
          <w:tcPr>
            <w:tcW w:w="857" w:type="dxa"/>
          </w:tcPr>
          <w:p w14:paraId="185E2A82" w14:textId="26B79AA0"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211928C7" w14:textId="77777777" w:rsidTr="00B12CF0">
        <w:tc>
          <w:tcPr>
            <w:tcW w:w="568" w:type="dxa"/>
            <w:gridSpan w:val="2"/>
          </w:tcPr>
          <w:p w14:paraId="3D26F253" w14:textId="77777777" w:rsidR="006F6CAC" w:rsidRPr="003B46B4" w:rsidRDefault="006F6CAC">
            <w:pPr>
              <w:widowControl w:val="0"/>
              <w:spacing w:before="30" w:after="30"/>
              <w:ind w:left="113"/>
              <w:jc w:val="center"/>
              <w:rPr>
                <w:sz w:val="18"/>
                <w:szCs w:val="18"/>
              </w:rPr>
            </w:pPr>
            <w:r w:rsidRPr="003B46B4">
              <w:rPr>
                <w:sz w:val="18"/>
                <w:szCs w:val="18"/>
              </w:rPr>
              <w:t>56</w:t>
            </w:r>
          </w:p>
        </w:tc>
        <w:tc>
          <w:tcPr>
            <w:tcW w:w="7230" w:type="dxa"/>
            <w:gridSpan w:val="2"/>
          </w:tcPr>
          <w:p w14:paraId="1A2B39D7" w14:textId="532933C8" w:rsidR="006F6CAC" w:rsidRPr="003B46B4" w:rsidRDefault="00435D67">
            <w:pPr>
              <w:widowControl w:val="0"/>
              <w:spacing w:before="30" w:after="30"/>
              <w:ind w:left="113"/>
              <w:rPr>
                <w:sz w:val="18"/>
                <w:szCs w:val="18"/>
              </w:rPr>
            </w:pPr>
            <w:r w:rsidRPr="003B46B4">
              <w:rPr>
                <w:sz w:val="18"/>
                <w:szCs w:val="18"/>
              </w:rPr>
              <w:t>(OICA) Additional proposal for a supplement to UN Regulation No. 140 (ESC)</w:t>
            </w:r>
          </w:p>
        </w:tc>
        <w:tc>
          <w:tcPr>
            <w:tcW w:w="857" w:type="dxa"/>
          </w:tcPr>
          <w:p w14:paraId="07569EDD" w14:textId="2471E4E3"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3F920819" w14:textId="77777777" w:rsidTr="00B12CF0">
        <w:tc>
          <w:tcPr>
            <w:tcW w:w="568" w:type="dxa"/>
            <w:gridSpan w:val="2"/>
          </w:tcPr>
          <w:p w14:paraId="5D3E1F60" w14:textId="77777777" w:rsidR="006F6CAC" w:rsidRPr="003B46B4" w:rsidRDefault="006F6CAC">
            <w:pPr>
              <w:widowControl w:val="0"/>
              <w:spacing w:before="30" w:after="30"/>
              <w:ind w:left="113"/>
              <w:jc w:val="center"/>
              <w:rPr>
                <w:sz w:val="18"/>
                <w:szCs w:val="18"/>
              </w:rPr>
            </w:pPr>
            <w:r w:rsidRPr="003B46B4">
              <w:rPr>
                <w:sz w:val="18"/>
                <w:szCs w:val="18"/>
              </w:rPr>
              <w:t>57</w:t>
            </w:r>
          </w:p>
        </w:tc>
        <w:tc>
          <w:tcPr>
            <w:tcW w:w="7230" w:type="dxa"/>
            <w:gridSpan w:val="2"/>
          </w:tcPr>
          <w:p w14:paraId="334691D9" w14:textId="0E1907BF" w:rsidR="006F6CAC" w:rsidRPr="003B46B4" w:rsidRDefault="00435D67">
            <w:pPr>
              <w:widowControl w:val="0"/>
              <w:spacing w:before="30" w:after="30"/>
              <w:ind w:left="113"/>
              <w:rPr>
                <w:sz w:val="18"/>
                <w:szCs w:val="18"/>
              </w:rPr>
            </w:pPr>
            <w:r w:rsidRPr="003B46B4">
              <w:rPr>
                <w:sz w:val="18"/>
                <w:szCs w:val="18"/>
              </w:rPr>
              <w:t>(UK) Proposal for amendment to the 03 series of amendments to Un Regulation No. 79 (Steering equipment)</w:t>
            </w:r>
          </w:p>
        </w:tc>
        <w:tc>
          <w:tcPr>
            <w:tcW w:w="857" w:type="dxa"/>
          </w:tcPr>
          <w:p w14:paraId="355601DB" w14:textId="4066948F"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7D2AD67E" w14:textId="77777777" w:rsidTr="00B12CF0">
        <w:tc>
          <w:tcPr>
            <w:tcW w:w="568" w:type="dxa"/>
            <w:gridSpan w:val="2"/>
          </w:tcPr>
          <w:p w14:paraId="604D833E" w14:textId="77777777" w:rsidR="006F6CAC" w:rsidRPr="003B46B4" w:rsidRDefault="006F6CAC">
            <w:pPr>
              <w:widowControl w:val="0"/>
              <w:spacing w:before="30" w:after="30"/>
              <w:ind w:left="113"/>
              <w:jc w:val="center"/>
              <w:rPr>
                <w:sz w:val="18"/>
                <w:szCs w:val="18"/>
              </w:rPr>
            </w:pPr>
            <w:r w:rsidRPr="003B46B4">
              <w:rPr>
                <w:sz w:val="18"/>
                <w:szCs w:val="18"/>
              </w:rPr>
              <w:t>58</w:t>
            </w:r>
          </w:p>
        </w:tc>
        <w:tc>
          <w:tcPr>
            <w:tcW w:w="7230" w:type="dxa"/>
            <w:gridSpan w:val="2"/>
          </w:tcPr>
          <w:p w14:paraId="18B0CB66" w14:textId="2205F273" w:rsidR="006F6CAC" w:rsidRPr="003B46B4" w:rsidRDefault="00435D67">
            <w:pPr>
              <w:widowControl w:val="0"/>
              <w:spacing w:before="30" w:after="30"/>
              <w:ind w:left="113"/>
              <w:rPr>
                <w:sz w:val="18"/>
                <w:szCs w:val="18"/>
              </w:rPr>
            </w:pPr>
            <w:r w:rsidRPr="003B46B4">
              <w:rPr>
                <w:sz w:val="18"/>
                <w:szCs w:val="18"/>
              </w:rPr>
              <w:t>(Russian Federation) Proposal for amendments to GRVA-05-09-Rev.1</w:t>
            </w:r>
          </w:p>
        </w:tc>
        <w:tc>
          <w:tcPr>
            <w:tcW w:w="857" w:type="dxa"/>
          </w:tcPr>
          <w:p w14:paraId="5177D4C8" w14:textId="3A5DFF5A"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608A3908" w14:textId="77777777" w:rsidTr="00B12CF0">
        <w:tc>
          <w:tcPr>
            <w:tcW w:w="568" w:type="dxa"/>
            <w:gridSpan w:val="2"/>
          </w:tcPr>
          <w:p w14:paraId="6F7397CE" w14:textId="77777777" w:rsidR="006F6CAC" w:rsidRPr="003B46B4" w:rsidRDefault="006F6CAC">
            <w:pPr>
              <w:widowControl w:val="0"/>
              <w:spacing w:before="30" w:after="30"/>
              <w:ind w:left="113"/>
              <w:jc w:val="center"/>
              <w:rPr>
                <w:sz w:val="18"/>
                <w:szCs w:val="18"/>
              </w:rPr>
            </w:pPr>
            <w:r w:rsidRPr="003B46B4">
              <w:rPr>
                <w:sz w:val="18"/>
                <w:szCs w:val="18"/>
              </w:rPr>
              <w:t>59</w:t>
            </w:r>
          </w:p>
        </w:tc>
        <w:tc>
          <w:tcPr>
            <w:tcW w:w="7230" w:type="dxa"/>
            <w:gridSpan w:val="2"/>
          </w:tcPr>
          <w:p w14:paraId="4093B9BD" w14:textId="61D3498E" w:rsidR="006F6CAC" w:rsidRPr="003B46B4" w:rsidRDefault="00435D67">
            <w:pPr>
              <w:widowControl w:val="0"/>
              <w:spacing w:before="30" w:after="30"/>
              <w:ind w:left="113"/>
              <w:rPr>
                <w:sz w:val="18"/>
                <w:szCs w:val="18"/>
              </w:rPr>
            </w:pPr>
            <w:r w:rsidRPr="003B46B4">
              <w:rPr>
                <w:sz w:val="18"/>
                <w:szCs w:val="18"/>
              </w:rPr>
              <w:t>(Russian Federation) Proposal for amendments to GRVA-05-24</w:t>
            </w:r>
          </w:p>
        </w:tc>
        <w:tc>
          <w:tcPr>
            <w:tcW w:w="857" w:type="dxa"/>
          </w:tcPr>
          <w:p w14:paraId="7E4963E5" w14:textId="4319EB86"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34635EC" w14:textId="77777777" w:rsidTr="00B12CF0">
        <w:tc>
          <w:tcPr>
            <w:tcW w:w="568" w:type="dxa"/>
            <w:gridSpan w:val="2"/>
          </w:tcPr>
          <w:p w14:paraId="31BAD707" w14:textId="77777777" w:rsidR="006F6CAC" w:rsidRPr="003B46B4" w:rsidRDefault="006F6CAC">
            <w:pPr>
              <w:widowControl w:val="0"/>
              <w:spacing w:before="30" w:after="30"/>
              <w:ind w:left="113"/>
              <w:jc w:val="center"/>
              <w:rPr>
                <w:sz w:val="18"/>
                <w:szCs w:val="18"/>
              </w:rPr>
            </w:pPr>
            <w:r w:rsidRPr="003B46B4">
              <w:rPr>
                <w:sz w:val="18"/>
                <w:szCs w:val="18"/>
              </w:rPr>
              <w:t>60</w:t>
            </w:r>
          </w:p>
        </w:tc>
        <w:tc>
          <w:tcPr>
            <w:tcW w:w="7230" w:type="dxa"/>
            <w:gridSpan w:val="2"/>
          </w:tcPr>
          <w:p w14:paraId="67D7E954" w14:textId="22D8730F" w:rsidR="006F6CAC" w:rsidRPr="003B46B4" w:rsidRDefault="00435D67">
            <w:pPr>
              <w:widowControl w:val="0"/>
              <w:spacing w:before="30" w:after="30"/>
              <w:ind w:left="113"/>
              <w:rPr>
                <w:sz w:val="18"/>
                <w:szCs w:val="18"/>
              </w:rPr>
            </w:pPr>
            <w:r w:rsidRPr="003B46B4">
              <w:rPr>
                <w:sz w:val="18"/>
                <w:szCs w:val="18"/>
              </w:rPr>
              <w:t>(GRVA) Adopted amendments to UN Regulation No. 152 (AEBS)</w:t>
            </w:r>
          </w:p>
        </w:tc>
        <w:tc>
          <w:tcPr>
            <w:tcW w:w="857" w:type="dxa"/>
          </w:tcPr>
          <w:p w14:paraId="611F27C9" w14:textId="546D46A0"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4F625188" w14:textId="77777777" w:rsidTr="00B12CF0">
        <w:tc>
          <w:tcPr>
            <w:tcW w:w="568" w:type="dxa"/>
            <w:gridSpan w:val="2"/>
          </w:tcPr>
          <w:p w14:paraId="378F416D" w14:textId="77777777" w:rsidR="006F6CAC" w:rsidRPr="003B46B4" w:rsidRDefault="006F6CAC">
            <w:pPr>
              <w:widowControl w:val="0"/>
              <w:spacing w:before="30" w:after="30"/>
              <w:ind w:left="113"/>
              <w:jc w:val="center"/>
              <w:rPr>
                <w:sz w:val="18"/>
                <w:szCs w:val="18"/>
              </w:rPr>
            </w:pPr>
            <w:r w:rsidRPr="003B46B4">
              <w:rPr>
                <w:sz w:val="18"/>
                <w:szCs w:val="18"/>
              </w:rPr>
              <w:t>61</w:t>
            </w:r>
          </w:p>
        </w:tc>
        <w:tc>
          <w:tcPr>
            <w:tcW w:w="7230" w:type="dxa"/>
            <w:gridSpan w:val="2"/>
          </w:tcPr>
          <w:p w14:paraId="0DCDD044" w14:textId="4571189A" w:rsidR="006F6CAC" w:rsidRPr="003B46B4" w:rsidRDefault="00435D67">
            <w:pPr>
              <w:widowControl w:val="0"/>
              <w:spacing w:before="30" w:after="30"/>
              <w:ind w:left="113"/>
              <w:rPr>
                <w:sz w:val="18"/>
                <w:szCs w:val="18"/>
              </w:rPr>
            </w:pPr>
            <w:r w:rsidRPr="003B46B4">
              <w:rPr>
                <w:sz w:val="18"/>
                <w:szCs w:val="18"/>
              </w:rPr>
              <w:t>(Secretariat) GRVA priorities</w:t>
            </w:r>
          </w:p>
        </w:tc>
        <w:tc>
          <w:tcPr>
            <w:tcW w:w="857" w:type="dxa"/>
          </w:tcPr>
          <w:p w14:paraId="2BBB66C5" w14:textId="7F3B44E2"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08FB8357" w14:textId="77777777" w:rsidTr="00B12CF0">
        <w:tc>
          <w:tcPr>
            <w:tcW w:w="568" w:type="dxa"/>
            <w:gridSpan w:val="2"/>
          </w:tcPr>
          <w:p w14:paraId="09DEB091" w14:textId="77777777" w:rsidR="006F6CAC" w:rsidRPr="003B46B4" w:rsidRDefault="006F6CAC">
            <w:pPr>
              <w:widowControl w:val="0"/>
              <w:spacing w:before="30" w:after="30"/>
              <w:ind w:left="113"/>
              <w:jc w:val="center"/>
              <w:rPr>
                <w:sz w:val="18"/>
                <w:szCs w:val="18"/>
              </w:rPr>
            </w:pPr>
            <w:r w:rsidRPr="003B46B4">
              <w:rPr>
                <w:sz w:val="18"/>
                <w:szCs w:val="18"/>
              </w:rPr>
              <w:t>62</w:t>
            </w:r>
          </w:p>
        </w:tc>
        <w:tc>
          <w:tcPr>
            <w:tcW w:w="7230" w:type="dxa"/>
            <w:gridSpan w:val="2"/>
          </w:tcPr>
          <w:p w14:paraId="3F285C34" w14:textId="43139139" w:rsidR="006F6CAC" w:rsidRPr="003B46B4" w:rsidRDefault="00435D67">
            <w:pPr>
              <w:widowControl w:val="0"/>
              <w:spacing w:before="30" w:after="30"/>
              <w:ind w:left="113"/>
              <w:rPr>
                <w:sz w:val="18"/>
                <w:szCs w:val="18"/>
              </w:rPr>
            </w:pPr>
            <w:r w:rsidRPr="003B46B4">
              <w:rPr>
                <w:sz w:val="18"/>
                <w:szCs w:val="18"/>
              </w:rPr>
              <w:t>(VMAD/SG1a) Necessity of the traffic critical scenarios drafting at SG1a</w:t>
            </w:r>
          </w:p>
        </w:tc>
        <w:tc>
          <w:tcPr>
            <w:tcW w:w="857" w:type="dxa"/>
          </w:tcPr>
          <w:p w14:paraId="0A661335" w14:textId="1FCE8D5C"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216B660A" w14:textId="77777777" w:rsidTr="00B12CF0">
        <w:tc>
          <w:tcPr>
            <w:tcW w:w="568" w:type="dxa"/>
            <w:gridSpan w:val="2"/>
          </w:tcPr>
          <w:p w14:paraId="33EA6517" w14:textId="77777777" w:rsidR="006F6CAC" w:rsidRPr="003B46B4" w:rsidRDefault="006F6CAC">
            <w:pPr>
              <w:widowControl w:val="0"/>
              <w:spacing w:before="30" w:after="30"/>
              <w:ind w:left="113"/>
              <w:jc w:val="center"/>
              <w:rPr>
                <w:sz w:val="18"/>
                <w:szCs w:val="18"/>
              </w:rPr>
            </w:pPr>
            <w:r w:rsidRPr="003B46B4">
              <w:rPr>
                <w:sz w:val="18"/>
                <w:szCs w:val="18"/>
              </w:rPr>
              <w:t>63</w:t>
            </w:r>
          </w:p>
        </w:tc>
        <w:tc>
          <w:tcPr>
            <w:tcW w:w="7230" w:type="dxa"/>
            <w:gridSpan w:val="2"/>
          </w:tcPr>
          <w:p w14:paraId="4234FDF2" w14:textId="0DDB5D14" w:rsidR="006F6CAC" w:rsidRPr="003B46B4" w:rsidRDefault="00435D67">
            <w:pPr>
              <w:widowControl w:val="0"/>
              <w:spacing w:before="30" w:after="30"/>
              <w:ind w:left="113"/>
              <w:rPr>
                <w:sz w:val="18"/>
                <w:szCs w:val="18"/>
              </w:rPr>
            </w:pPr>
            <w:r w:rsidRPr="003B46B4">
              <w:rPr>
                <w:sz w:val="18"/>
                <w:szCs w:val="18"/>
              </w:rPr>
              <w:t>(OICA) Proposal for ESF (c) - Emergency Assistance</w:t>
            </w:r>
          </w:p>
        </w:tc>
        <w:tc>
          <w:tcPr>
            <w:tcW w:w="857" w:type="dxa"/>
          </w:tcPr>
          <w:p w14:paraId="05FEF78C" w14:textId="55716A93" w:rsidR="006F6CAC" w:rsidRPr="003B46B4" w:rsidRDefault="00803DA7">
            <w:pPr>
              <w:widowControl w:val="0"/>
              <w:tabs>
                <w:tab w:val="left" w:pos="469"/>
              </w:tabs>
              <w:spacing w:before="30" w:after="30"/>
              <w:ind w:left="1" w:right="-2"/>
              <w:jc w:val="center"/>
              <w:rPr>
                <w:sz w:val="18"/>
                <w:szCs w:val="18"/>
              </w:rPr>
            </w:pPr>
            <w:r w:rsidRPr="003B46B4">
              <w:rPr>
                <w:sz w:val="18"/>
                <w:szCs w:val="18"/>
              </w:rPr>
              <w:t>D</w:t>
            </w:r>
          </w:p>
        </w:tc>
      </w:tr>
      <w:tr w:rsidR="00877D68" w:rsidRPr="003B46B4" w14:paraId="6281E3AC" w14:textId="77777777" w:rsidTr="00B12CF0">
        <w:tc>
          <w:tcPr>
            <w:tcW w:w="568" w:type="dxa"/>
            <w:gridSpan w:val="2"/>
          </w:tcPr>
          <w:p w14:paraId="30365F9B" w14:textId="77777777" w:rsidR="003569BD" w:rsidRPr="003B46B4" w:rsidRDefault="006F6CAC">
            <w:pPr>
              <w:widowControl w:val="0"/>
              <w:spacing w:before="30" w:after="30"/>
              <w:ind w:left="113"/>
              <w:jc w:val="center"/>
              <w:rPr>
                <w:sz w:val="18"/>
                <w:szCs w:val="18"/>
              </w:rPr>
            </w:pPr>
            <w:r w:rsidRPr="003B46B4">
              <w:rPr>
                <w:sz w:val="18"/>
                <w:szCs w:val="18"/>
              </w:rPr>
              <w:t>64</w:t>
            </w:r>
          </w:p>
        </w:tc>
        <w:tc>
          <w:tcPr>
            <w:tcW w:w="7230" w:type="dxa"/>
            <w:gridSpan w:val="2"/>
          </w:tcPr>
          <w:p w14:paraId="30FE8C36" w14:textId="2A16E852" w:rsidR="003569BD" w:rsidRPr="003B46B4" w:rsidRDefault="00435D67">
            <w:pPr>
              <w:widowControl w:val="0"/>
              <w:spacing w:before="30" w:after="30"/>
              <w:ind w:left="113"/>
              <w:rPr>
                <w:sz w:val="18"/>
                <w:szCs w:val="18"/>
              </w:rPr>
            </w:pPr>
            <w:r w:rsidRPr="003B46B4">
              <w:rPr>
                <w:sz w:val="18"/>
                <w:szCs w:val="18"/>
              </w:rPr>
              <w:t>(OICA) Proposal for amendments to UN Regulation No. 152</w:t>
            </w:r>
          </w:p>
        </w:tc>
        <w:tc>
          <w:tcPr>
            <w:tcW w:w="857" w:type="dxa"/>
          </w:tcPr>
          <w:p w14:paraId="3055B15C" w14:textId="0CA105C0" w:rsidR="003569BD" w:rsidRPr="003B46B4" w:rsidRDefault="00803DA7">
            <w:pPr>
              <w:widowControl w:val="0"/>
              <w:tabs>
                <w:tab w:val="left" w:pos="469"/>
              </w:tabs>
              <w:spacing w:before="30" w:after="30"/>
              <w:ind w:left="1" w:right="-2"/>
              <w:jc w:val="center"/>
              <w:rPr>
                <w:b/>
                <w:bCs/>
                <w:sz w:val="18"/>
                <w:szCs w:val="18"/>
              </w:rPr>
            </w:pPr>
            <w:r w:rsidRPr="003B46B4">
              <w:rPr>
                <w:b/>
                <w:bCs/>
                <w:sz w:val="18"/>
                <w:szCs w:val="18"/>
              </w:rPr>
              <w:t>B</w:t>
            </w:r>
          </w:p>
        </w:tc>
      </w:tr>
      <w:tr w:rsidR="00877D68" w:rsidRPr="003B46B4" w14:paraId="6C671467" w14:textId="77777777" w:rsidTr="00B12CF0">
        <w:tc>
          <w:tcPr>
            <w:tcW w:w="568" w:type="dxa"/>
            <w:gridSpan w:val="2"/>
          </w:tcPr>
          <w:p w14:paraId="2C0821BD" w14:textId="77777777" w:rsidR="003569BD" w:rsidRPr="003B46B4" w:rsidRDefault="006F6CAC">
            <w:pPr>
              <w:widowControl w:val="0"/>
              <w:spacing w:before="30" w:after="30"/>
              <w:ind w:left="113"/>
              <w:jc w:val="center"/>
              <w:rPr>
                <w:sz w:val="18"/>
                <w:szCs w:val="18"/>
              </w:rPr>
            </w:pPr>
            <w:r w:rsidRPr="003B46B4">
              <w:rPr>
                <w:sz w:val="18"/>
                <w:szCs w:val="18"/>
              </w:rPr>
              <w:t>65</w:t>
            </w:r>
          </w:p>
        </w:tc>
        <w:tc>
          <w:tcPr>
            <w:tcW w:w="7230" w:type="dxa"/>
            <w:gridSpan w:val="2"/>
          </w:tcPr>
          <w:p w14:paraId="4F032AD9" w14:textId="0150F8B9" w:rsidR="003569BD" w:rsidRPr="003B46B4" w:rsidRDefault="00435D67">
            <w:pPr>
              <w:widowControl w:val="0"/>
              <w:spacing w:before="30" w:after="30"/>
              <w:ind w:left="113"/>
              <w:rPr>
                <w:sz w:val="18"/>
                <w:szCs w:val="18"/>
              </w:rPr>
            </w:pPr>
            <w:r w:rsidRPr="003B46B4">
              <w:rPr>
                <w:sz w:val="18"/>
                <w:szCs w:val="18"/>
              </w:rPr>
              <w:t>(DETA) Database for the Exchange of Type Approval documentation</w:t>
            </w:r>
          </w:p>
        </w:tc>
        <w:tc>
          <w:tcPr>
            <w:tcW w:w="857" w:type="dxa"/>
          </w:tcPr>
          <w:p w14:paraId="478FA2D8" w14:textId="7F49DA65" w:rsidR="003569BD" w:rsidRPr="003B46B4" w:rsidRDefault="004B6F77">
            <w:pPr>
              <w:widowControl w:val="0"/>
              <w:tabs>
                <w:tab w:val="left" w:pos="469"/>
              </w:tabs>
              <w:spacing w:before="30" w:after="30"/>
              <w:ind w:left="1" w:right="-2"/>
              <w:jc w:val="center"/>
              <w:rPr>
                <w:sz w:val="18"/>
                <w:szCs w:val="18"/>
              </w:rPr>
            </w:pPr>
            <w:r w:rsidRPr="003B46B4">
              <w:rPr>
                <w:sz w:val="18"/>
                <w:szCs w:val="18"/>
              </w:rPr>
              <w:t>D</w:t>
            </w:r>
          </w:p>
        </w:tc>
      </w:tr>
    </w:tbl>
    <w:bookmarkEnd w:id="9"/>
    <w:p w14:paraId="4986AEC0" w14:textId="77777777" w:rsidR="008F64B3" w:rsidRPr="003B46B4"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3B46B4">
        <w:rPr>
          <w:i/>
          <w:sz w:val="18"/>
          <w:szCs w:val="18"/>
        </w:rPr>
        <w:t>Notes:</w:t>
      </w:r>
    </w:p>
    <w:p w14:paraId="4EEAD4FD" w14:textId="01850695" w:rsidR="008F64B3" w:rsidRPr="003B46B4"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B46B4">
        <w:rPr>
          <w:sz w:val="18"/>
          <w:szCs w:val="18"/>
        </w:rPr>
        <w:t>Admini</w:t>
      </w:r>
      <w:r w:rsidR="003A4E21">
        <w:rPr>
          <w:sz w:val="18"/>
          <w:szCs w:val="18"/>
        </w:rPr>
        <w:t>s</w:t>
      </w:r>
      <w:r w:rsidRPr="003B46B4">
        <w:rPr>
          <w:sz w:val="18"/>
          <w:szCs w:val="18"/>
        </w:rPr>
        <w:t>trative follow-up with the documents:</w:t>
      </w:r>
      <w:r w:rsidRPr="003B46B4">
        <w:rPr>
          <w:sz w:val="18"/>
          <w:szCs w:val="18"/>
        </w:rPr>
        <w:br/>
      </w:r>
      <w:proofErr w:type="gramStart"/>
      <w:r w:rsidR="008F64B3" w:rsidRPr="003B46B4">
        <w:rPr>
          <w:sz w:val="18"/>
          <w:szCs w:val="18"/>
        </w:rPr>
        <w:t>A</w:t>
      </w:r>
      <w:proofErr w:type="gramEnd"/>
      <w:r w:rsidR="008F64B3" w:rsidRPr="003B46B4">
        <w:rPr>
          <w:sz w:val="18"/>
          <w:szCs w:val="18"/>
        </w:rPr>
        <w:tab/>
      </w:r>
      <w:r w:rsidR="00D03627" w:rsidRPr="003B46B4">
        <w:rPr>
          <w:sz w:val="18"/>
          <w:szCs w:val="18"/>
        </w:rPr>
        <w:t>Adopted and to be forwarded to WP.29 as informal document</w:t>
      </w:r>
      <w:r w:rsidR="008F64B3" w:rsidRPr="003B46B4">
        <w:rPr>
          <w:sz w:val="18"/>
          <w:szCs w:val="18"/>
        </w:rPr>
        <w:t>.</w:t>
      </w:r>
    </w:p>
    <w:p w14:paraId="21F9D490" w14:textId="77777777" w:rsidR="008F64B3" w:rsidRPr="003B46B4" w:rsidRDefault="008F64B3" w:rsidP="007010C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B46B4">
        <w:rPr>
          <w:b/>
          <w:bCs/>
          <w:sz w:val="18"/>
          <w:szCs w:val="18"/>
        </w:rPr>
        <w:t>B</w:t>
      </w:r>
      <w:r w:rsidRPr="003B46B4">
        <w:rPr>
          <w:sz w:val="18"/>
          <w:szCs w:val="18"/>
        </w:rPr>
        <w:tab/>
        <w:t xml:space="preserve">Resume consideration </w:t>
      </w:r>
      <w:proofErr w:type="gramStart"/>
      <w:r w:rsidRPr="003B46B4">
        <w:rPr>
          <w:sz w:val="18"/>
          <w:szCs w:val="18"/>
        </w:rPr>
        <w:t>on the basis of</w:t>
      </w:r>
      <w:proofErr w:type="gramEnd"/>
      <w:r w:rsidRPr="003B46B4">
        <w:rPr>
          <w:sz w:val="18"/>
          <w:szCs w:val="18"/>
        </w:rPr>
        <w:t xml:space="preserve"> a document with an official symbol.</w:t>
      </w:r>
    </w:p>
    <w:p w14:paraId="085C6C50" w14:textId="77777777" w:rsidR="008F64B3" w:rsidRPr="003B46B4" w:rsidRDefault="007010CD" w:rsidP="007010C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B46B4">
        <w:rPr>
          <w:sz w:val="18"/>
          <w:szCs w:val="18"/>
        </w:rPr>
        <w:t>C</w:t>
      </w:r>
      <w:r w:rsidR="008F64B3" w:rsidRPr="003B46B4">
        <w:rPr>
          <w:sz w:val="18"/>
          <w:szCs w:val="18"/>
        </w:rPr>
        <w:tab/>
        <w:t>Revised proposal for the next session.</w:t>
      </w:r>
    </w:p>
    <w:p w14:paraId="5CB3DDED" w14:textId="77777777" w:rsidR="008F64B3" w:rsidRPr="003B46B4" w:rsidRDefault="007010CD"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B46B4">
        <w:rPr>
          <w:sz w:val="18"/>
          <w:szCs w:val="18"/>
        </w:rPr>
        <w:t>D</w:t>
      </w:r>
      <w:r w:rsidR="008F64B3" w:rsidRPr="003B46B4">
        <w:rPr>
          <w:sz w:val="18"/>
          <w:szCs w:val="18"/>
        </w:rPr>
        <w:tab/>
        <w:t>Consideration completed.</w:t>
      </w:r>
    </w:p>
    <w:p w14:paraId="7B55B505" w14:textId="77777777" w:rsidR="008F64B3" w:rsidRPr="003B46B4" w:rsidRDefault="008F64B3" w:rsidP="008F64B3">
      <w:pPr>
        <w:pStyle w:val="HChG"/>
        <w:pageBreakBefore/>
      </w:pPr>
      <w:r w:rsidRPr="003B46B4">
        <w:lastRenderedPageBreak/>
        <w:t>Annex II</w:t>
      </w:r>
    </w:p>
    <w:p w14:paraId="220E7E8C" w14:textId="75A04C8A" w:rsidR="008F64B3" w:rsidRPr="003B46B4" w:rsidRDefault="008F64B3" w:rsidP="008F64B3">
      <w:pPr>
        <w:pStyle w:val="HChG"/>
      </w:pPr>
      <w:r w:rsidRPr="003B46B4">
        <w:tab/>
      </w:r>
      <w:r w:rsidRPr="003B46B4">
        <w:tab/>
      </w:r>
      <w:r w:rsidR="008274F0" w:rsidRPr="003B46B4">
        <w:t>List of I</w:t>
      </w:r>
      <w:r w:rsidR="003A4E21">
        <w:t xml:space="preserve">nformal </w:t>
      </w:r>
      <w:r w:rsidR="008274F0" w:rsidRPr="003B46B4">
        <w:t>W</w:t>
      </w:r>
      <w:r w:rsidR="003A4E21">
        <w:t xml:space="preserve">orking </w:t>
      </w:r>
      <w:r w:rsidR="008274F0" w:rsidRPr="003B46B4">
        <w:t>G</w:t>
      </w:r>
      <w:r w:rsidR="003A4E21">
        <w:t>roup</w:t>
      </w:r>
      <w:r w:rsidR="00CD107E" w:rsidRPr="003B46B4">
        <w:t>s</w:t>
      </w:r>
      <w:r w:rsidR="008274F0" w:rsidRPr="003B46B4">
        <w:t xml:space="preserve"> reporting to GRVA </w:t>
      </w:r>
      <w:r w:rsidR="00582AC2">
        <w:br/>
      </w:r>
      <w:r w:rsidR="008274F0" w:rsidRPr="003B46B4">
        <w:t>(as of February 2020)</w:t>
      </w: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3B46B4"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3B46B4" w:rsidRDefault="00871A66" w:rsidP="00B12CF0">
            <w:pPr>
              <w:spacing w:before="80" w:after="80" w:line="200" w:lineRule="exact"/>
              <w:ind w:right="113"/>
              <w:rPr>
                <w:i/>
                <w:sz w:val="16"/>
                <w:lang w:eastAsia="en-GB"/>
              </w:rPr>
            </w:pPr>
            <w:r w:rsidRPr="003B46B4">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3B46B4" w:rsidRDefault="00871A66" w:rsidP="00B12CF0">
            <w:pPr>
              <w:spacing w:before="80" w:after="80" w:line="200" w:lineRule="exact"/>
              <w:ind w:right="113"/>
              <w:rPr>
                <w:i/>
                <w:sz w:val="16"/>
                <w:lang w:eastAsia="en-GB"/>
              </w:rPr>
            </w:pPr>
            <w:r w:rsidRPr="003B46B4">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3B46B4" w:rsidRDefault="00871A66" w:rsidP="00B12CF0">
            <w:pPr>
              <w:spacing w:before="80" w:after="80" w:line="200" w:lineRule="exact"/>
              <w:ind w:right="113"/>
              <w:rPr>
                <w:i/>
                <w:sz w:val="16"/>
                <w:lang w:eastAsia="en-GB"/>
              </w:rPr>
            </w:pPr>
            <w:r w:rsidRPr="003B46B4">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3B46B4" w:rsidRDefault="00871A66" w:rsidP="00B12CF0">
            <w:pPr>
              <w:spacing w:before="80" w:after="80" w:line="200" w:lineRule="exact"/>
              <w:ind w:right="113"/>
              <w:rPr>
                <w:i/>
                <w:sz w:val="16"/>
                <w:lang w:eastAsia="en-GB"/>
              </w:rPr>
            </w:pPr>
            <w:r w:rsidRPr="003B46B4">
              <w:rPr>
                <w:i/>
                <w:sz w:val="16"/>
                <w:lang w:eastAsia="en-GB"/>
              </w:rPr>
              <w:t>Mandate until</w:t>
            </w:r>
          </w:p>
        </w:tc>
      </w:tr>
      <w:tr w:rsidR="00877D68" w:rsidRPr="003B46B4"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3B46B4"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3B46B4"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3B46B4"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3B46B4" w:rsidRDefault="00871A66" w:rsidP="00B12CF0">
            <w:pPr>
              <w:spacing w:before="40" w:after="120"/>
              <w:ind w:right="113"/>
              <w:rPr>
                <w:lang w:eastAsia="en-GB"/>
              </w:rPr>
            </w:pPr>
          </w:p>
        </w:tc>
      </w:tr>
      <w:tr w:rsidR="00877D68" w:rsidRPr="003B46B4" w14:paraId="0B872515" w14:textId="77777777" w:rsidTr="00871A66">
        <w:trPr>
          <w:cantSplit/>
        </w:trPr>
        <w:tc>
          <w:tcPr>
            <w:tcW w:w="3887" w:type="dxa"/>
            <w:shd w:val="clear" w:color="auto" w:fill="auto"/>
            <w:hideMark/>
          </w:tcPr>
          <w:p w14:paraId="720FCBF1" w14:textId="77777777" w:rsidR="00871A66" w:rsidRPr="003B46B4" w:rsidRDefault="00871A66" w:rsidP="003E6719">
            <w:pPr>
              <w:spacing w:before="40" w:after="120"/>
              <w:ind w:right="113"/>
              <w:rPr>
                <w:lang w:eastAsia="en-GB"/>
              </w:rPr>
            </w:pPr>
            <w:r w:rsidRPr="003B46B4">
              <w:rPr>
                <w:lang w:eastAsia="en-GB"/>
              </w:rPr>
              <w:t>Functional Requirements for Automated and Autonomous Vehicles (FRAV)</w:t>
            </w:r>
          </w:p>
        </w:tc>
        <w:tc>
          <w:tcPr>
            <w:tcW w:w="2352" w:type="dxa"/>
            <w:shd w:val="clear" w:color="auto" w:fill="auto"/>
            <w:hideMark/>
          </w:tcPr>
          <w:p w14:paraId="630FD3C3" w14:textId="2DA93C92" w:rsidR="00871A66" w:rsidRPr="003B46B4" w:rsidRDefault="00871A66" w:rsidP="00B12CF0">
            <w:pPr>
              <w:spacing w:before="40" w:after="120"/>
              <w:ind w:right="113"/>
              <w:rPr>
                <w:lang w:eastAsia="en-GB"/>
              </w:rPr>
            </w:pPr>
            <w:r w:rsidRPr="003B46B4">
              <w:rPr>
                <w:lang w:eastAsia="en-GB"/>
              </w:rPr>
              <w:t>Mr. E. Wondimneh.</w:t>
            </w:r>
            <w:r w:rsidRPr="003B46B4">
              <w:rPr>
                <w:vertAlign w:val="superscript"/>
              </w:rPr>
              <w:footnoteReference w:id="2"/>
            </w:r>
            <w:r w:rsidRPr="003B46B4">
              <w:rPr>
                <w:lang w:eastAsia="en-GB"/>
              </w:rPr>
              <w:br/>
              <w:t>Ms. C. Chen</w:t>
            </w:r>
            <w:r w:rsidR="004A303A" w:rsidRPr="003B46B4">
              <w:rPr>
                <w:vertAlign w:val="superscript"/>
                <w:lang w:eastAsia="en-GB"/>
              </w:rPr>
              <w:t>1</w:t>
            </w:r>
            <w:r w:rsidRPr="003B46B4">
              <w:rPr>
                <w:lang w:eastAsia="en-GB"/>
              </w:rPr>
              <w:br/>
              <w:t>Mr. R. Damm</w:t>
            </w:r>
            <w:r w:rsidRPr="003B46B4">
              <w:rPr>
                <w:vertAlign w:val="superscript"/>
                <w:lang w:eastAsia="en-GB"/>
              </w:rPr>
              <w:t>1</w:t>
            </w:r>
          </w:p>
        </w:tc>
        <w:tc>
          <w:tcPr>
            <w:tcW w:w="1797" w:type="dxa"/>
            <w:shd w:val="clear" w:color="auto" w:fill="auto"/>
            <w:hideMark/>
          </w:tcPr>
          <w:p w14:paraId="713BB960" w14:textId="77777777" w:rsidR="00871A66" w:rsidRPr="003B46B4" w:rsidRDefault="00871A66" w:rsidP="00B12CF0">
            <w:pPr>
              <w:spacing w:before="40" w:after="120"/>
              <w:ind w:right="113"/>
              <w:rPr>
                <w:lang w:eastAsia="en-GB"/>
              </w:rPr>
            </w:pPr>
            <w:r w:rsidRPr="003B46B4">
              <w:rPr>
                <w:lang w:eastAsia="en-GB"/>
              </w:rPr>
              <w:t>USA</w:t>
            </w:r>
            <w:r w:rsidRPr="003B46B4">
              <w:rPr>
                <w:lang w:eastAsia="en-GB"/>
              </w:rPr>
              <w:br/>
              <w:t>China</w:t>
            </w:r>
            <w:r w:rsidRPr="003B46B4">
              <w:rPr>
                <w:lang w:eastAsia="en-GB"/>
              </w:rPr>
              <w:br/>
              <w:t>Germany</w:t>
            </w:r>
          </w:p>
        </w:tc>
        <w:tc>
          <w:tcPr>
            <w:tcW w:w="1601" w:type="dxa"/>
            <w:shd w:val="clear" w:color="auto" w:fill="auto"/>
            <w:hideMark/>
          </w:tcPr>
          <w:p w14:paraId="1B439A67" w14:textId="77777777" w:rsidR="00871A66" w:rsidRPr="003B46B4" w:rsidRDefault="00871A66" w:rsidP="00B12CF0">
            <w:pPr>
              <w:spacing w:before="40" w:after="120"/>
              <w:ind w:right="113"/>
              <w:rPr>
                <w:lang w:eastAsia="en-GB"/>
              </w:rPr>
            </w:pPr>
            <w:r w:rsidRPr="003B46B4">
              <w:rPr>
                <w:lang w:eastAsia="en-GB"/>
              </w:rPr>
              <w:t>March 2020</w:t>
            </w:r>
          </w:p>
        </w:tc>
      </w:tr>
      <w:tr w:rsidR="00877D68" w:rsidRPr="003B46B4" w14:paraId="2BB0ECCD" w14:textId="77777777" w:rsidTr="00871A66">
        <w:trPr>
          <w:cantSplit/>
        </w:trPr>
        <w:tc>
          <w:tcPr>
            <w:tcW w:w="3887" w:type="dxa"/>
            <w:shd w:val="clear" w:color="auto" w:fill="auto"/>
            <w:hideMark/>
          </w:tcPr>
          <w:p w14:paraId="5AA64AED" w14:textId="77777777" w:rsidR="00871A66" w:rsidRPr="003B46B4" w:rsidRDefault="00871A66" w:rsidP="00B12CF0">
            <w:pPr>
              <w:spacing w:before="40" w:after="120"/>
              <w:ind w:right="113"/>
              <w:rPr>
                <w:lang w:eastAsia="en-GB"/>
              </w:rPr>
            </w:pPr>
            <w:r w:rsidRPr="003B46B4">
              <w:rPr>
                <w:lang w:eastAsia="en-GB"/>
              </w:rPr>
              <w:t>Validation Method for Automated Driving (VMAD)</w:t>
            </w:r>
          </w:p>
        </w:tc>
        <w:tc>
          <w:tcPr>
            <w:tcW w:w="2352" w:type="dxa"/>
            <w:shd w:val="clear" w:color="auto" w:fill="auto"/>
            <w:hideMark/>
          </w:tcPr>
          <w:p w14:paraId="38955E0F" w14:textId="4EABBE1D" w:rsidR="00871A66" w:rsidRPr="003B46B4" w:rsidRDefault="00871A66" w:rsidP="0069542E">
            <w:pPr>
              <w:spacing w:before="40" w:after="120"/>
              <w:ind w:right="113"/>
              <w:rPr>
                <w:lang w:eastAsia="en-GB"/>
              </w:rPr>
            </w:pPr>
            <w:r w:rsidRPr="003B46B4">
              <w:rPr>
                <w:lang w:eastAsia="en-GB"/>
              </w:rPr>
              <w:t>Mr. T. Onoda</w:t>
            </w:r>
            <w:r w:rsidRPr="003B46B4">
              <w:rPr>
                <w:vertAlign w:val="superscript"/>
                <w:lang w:eastAsia="en-GB"/>
              </w:rPr>
              <w:t>1</w:t>
            </w:r>
            <w:r w:rsidRPr="003B46B4">
              <w:rPr>
                <w:lang w:eastAsia="en-GB"/>
              </w:rPr>
              <w:br/>
              <w:t>Mr. P. Striekwold</w:t>
            </w:r>
            <w:r w:rsidRPr="003B46B4">
              <w:rPr>
                <w:vertAlign w:val="superscript"/>
                <w:lang w:eastAsia="en-GB"/>
              </w:rPr>
              <w:t>1</w:t>
            </w:r>
            <w:r w:rsidR="0069542E" w:rsidRPr="003B46B4">
              <w:rPr>
                <w:lang w:eastAsia="en-GB"/>
              </w:rPr>
              <w:br/>
            </w:r>
            <w:r w:rsidRPr="003B46B4">
              <w:rPr>
                <w:lang w:eastAsia="en-GB"/>
              </w:rPr>
              <w:t>Mr. I. Sow</w:t>
            </w:r>
            <w:r w:rsidR="004A303A" w:rsidRPr="003B46B4">
              <w:rPr>
                <w:vertAlign w:val="superscript"/>
                <w:lang w:eastAsia="en-GB"/>
              </w:rPr>
              <w:t>1</w:t>
            </w:r>
          </w:p>
        </w:tc>
        <w:tc>
          <w:tcPr>
            <w:tcW w:w="1797" w:type="dxa"/>
            <w:shd w:val="clear" w:color="auto" w:fill="auto"/>
            <w:hideMark/>
          </w:tcPr>
          <w:p w14:paraId="554637DF" w14:textId="77777777" w:rsidR="00871A66" w:rsidRPr="003B46B4" w:rsidRDefault="00871A66" w:rsidP="0069542E">
            <w:pPr>
              <w:spacing w:before="40" w:after="120"/>
              <w:ind w:right="113"/>
              <w:rPr>
                <w:lang w:eastAsia="en-GB"/>
              </w:rPr>
            </w:pPr>
            <w:r w:rsidRPr="003B46B4">
              <w:rPr>
                <w:lang w:eastAsia="en-GB"/>
              </w:rPr>
              <w:t>Japan</w:t>
            </w:r>
            <w:r w:rsidRPr="003B46B4">
              <w:rPr>
                <w:lang w:eastAsia="en-GB"/>
              </w:rPr>
              <w:br/>
              <w:t>Netherlands</w:t>
            </w:r>
            <w:r w:rsidR="0069542E" w:rsidRPr="003B46B4">
              <w:rPr>
                <w:lang w:eastAsia="en-GB"/>
              </w:rPr>
              <w:br/>
            </w:r>
            <w:r w:rsidRPr="003B46B4">
              <w:rPr>
                <w:lang w:eastAsia="en-GB"/>
              </w:rPr>
              <w:t>Canada</w:t>
            </w:r>
          </w:p>
        </w:tc>
        <w:tc>
          <w:tcPr>
            <w:tcW w:w="1601" w:type="dxa"/>
            <w:shd w:val="clear" w:color="auto" w:fill="auto"/>
            <w:hideMark/>
          </w:tcPr>
          <w:p w14:paraId="01DA385D" w14:textId="77777777" w:rsidR="00871A66" w:rsidRPr="003B46B4" w:rsidRDefault="00871A66" w:rsidP="00B12CF0">
            <w:pPr>
              <w:spacing w:before="40" w:after="120"/>
              <w:ind w:right="113"/>
              <w:rPr>
                <w:lang w:eastAsia="en-GB"/>
              </w:rPr>
            </w:pPr>
            <w:r w:rsidRPr="003B46B4">
              <w:rPr>
                <w:lang w:eastAsia="en-GB"/>
              </w:rPr>
              <w:t>December 2020</w:t>
            </w:r>
          </w:p>
        </w:tc>
      </w:tr>
      <w:tr w:rsidR="00877D68" w:rsidRPr="003B46B4" w14:paraId="72B54314" w14:textId="77777777" w:rsidTr="00871A66">
        <w:trPr>
          <w:cantSplit/>
        </w:trPr>
        <w:tc>
          <w:tcPr>
            <w:tcW w:w="3887" w:type="dxa"/>
            <w:shd w:val="clear" w:color="auto" w:fill="auto"/>
            <w:hideMark/>
          </w:tcPr>
          <w:p w14:paraId="3D7943F9" w14:textId="77777777" w:rsidR="00871A66" w:rsidRPr="003B46B4" w:rsidRDefault="00871A66" w:rsidP="00B12CF0">
            <w:pPr>
              <w:spacing w:before="40" w:after="120"/>
              <w:ind w:right="113"/>
              <w:rPr>
                <w:lang w:eastAsia="en-GB"/>
              </w:rPr>
            </w:pPr>
            <w:r w:rsidRPr="003B46B4">
              <w:rPr>
                <w:lang w:eastAsia="en-GB"/>
              </w:rPr>
              <w:t>Cyber Security and Over-The-Air software updates (CS/OTA)</w:t>
            </w:r>
          </w:p>
        </w:tc>
        <w:tc>
          <w:tcPr>
            <w:tcW w:w="2352" w:type="dxa"/>
            <w:shd w:val="clear" w:color="auto" w:fill="auto"/>
            <w:hideMark/>
          </w:tcPr>
          <w:p w14:paraId="70318D95" w14:textId="0FAF2F06" w:rsidR="00871A66" w:rsidRPr="003B46B4" w:rsidRDefault="00871A66" w:rsidP="00B12CF0">
            <w:pPr>
              <w:spacing w:before="40" w:after="120"/>
              <w:ind w:right="113"/>
              <w:rPr>
                <w:lang w:eastAsia="en-GB"/>
              </w:rPr>
            </w:pPr>
            <w:r w:rsidRPr="003B46B4">
              <w:rPr>
                <w:lang w:eastAsia="en-GB"/>
              </w:rPr>
              <w:t>Mr. T. Niikuni</w:t>
            </w:r>
            <w:r w:rsidRPr="003B46B4">
              <w:rPr>
                <w:vertAlign w:val="superscript"/>
                <w:lang w:eastAsia="en-GB"/>
              </w:rPr>
              <w:t>1</w:t>
            </w:r>
            <w:r w:rsidRPr="003B46B4">
              <w:rPr>
                <w:lang w:eastAsia="en-GB"/>
              </w:rPr>
              <w:br/>
            </w:r>
            <w:proofErr w:type="spellStart"/>
            <w:r w:rsidRPr="003B46B4">
              <w:rPr>
                <w:lang w:eastAsia="en-GB"/>
              </w:rPr>
              <w:t>Dr.</w:t>
            </w:r>
            <w:proofErr w:type="spellEnd"/>
            <w:r w:rsidRPr="003B46B4">
              <w:rPr>
                <w:lang w:eastAsia="en-GB"/>
              </w:rPr>
              <w:t xml:space="preserve"> D. Handley</w:t>
            </w:r>
            <w:r w:rsidRPr="003B46B4">
              <w:rPr>
                <w:vertAlign w:val="superscript"/>
                <w:lang w:eastAsia="en-GB"/>
              </w:rPr>
              <w:t>1</w:t>
            </w:r>
            <w:r w:rsidR="007742C6" w:rsidRPr="003B46B4">
              <w:rPr>
                <w:vertAlign w:val="superscript"/>
                <w:lang w:eastAsia="en-GB"/>
              </w:rPr>
              <w:br/>
            </w:r>
            <w:r w:rsidR="007742C6" w:rsidRPr="003B46B4">
              <w:rPr>
                <w:lang w:eastAsia="en-GB"/>
              </w:rPr>
              <w:t>Ms. M. Versailles</w:t>
            </w:r>
            <w:r w:rsidR="004A303A" w:rsidRPr="003B46B4">
              <w:rPr>
                <w:vertAlign w:val="superscript"/>
                <w:lang w:eastAsia="en-GB"/>
              </w:rPr>
              <w:t>1</w:t>
            </w:r>
          </w:p>
        </w:tc>
        <w:tc>
          <w:tcPr>
            <w:tcW w:w="1797" w:type="dxa"/>
            <w:shd w:val="clear" w:color="auto" w:fill="auto"/>
            <w:hideMark/>
          </w:tcPr>
          <w:p w14:paraId="38117D13" w14:textId="77777777" w:rsidR="00871A66" w:rsidRPr="003B46B4" w:rsidRDefault="00871A66" w:rsidP="00B12CF0">
            <w:pPr>
              <w:spacing w:before="40" w:after="120"/>
              <w:ind w:right="113"/>
              <w:rPr>
                <w:lang w:eastAsia="en-GB"/>
              </w:rPr>
            </w:pPr>
            <w:r w:rsidRPr="003B46B4">
              <w:rPr>
                <w:lang w:eastAsia="en-GB"/>
              </w:rPr>
              <w:t>Japan</w:t>
            </w:r>
            <w:r w:rsidRPr="003B46B4">
              <w:rPr>
                <w:lang w:eastAsia="en-GB"/>
              </w:rPr>
              <w:br/>
              <w:t>UK</w:t>
            </w:r>
            <w:r w:rsidR="007742C6" w:rsidRPr="003B46B4">
              <w:rPr>
                <w:lang w:eastAsia="en-GB"/>
              </w:rPr>
              <w:br/>
              <w:t>USA</w:t>
            </w:r>
          </w:p>
        </w:tc>
        <w:tc>
          <w:tcPr>
            <w:tcW w:w="1601" w:type="dxa"/>
            <w:shd w:val="clear" w:color="auto" w:fill="auto"/>
            <w:hideMark/>
          </w:tcPr>
          <w:p w14:paraId="11F803C4" w14:textId="77777777" w:rsidR="00871A66" w:rsidRPr="003B46B4" w:rsidRDefault="00871A66" w:rsidP="00B12CF0">
            <w:pPr>
              <w:spacing w:before="40" w:after="120"/>
              <w:ind w:right="113"/>
              <w:rPr>
                <w:lang w:eastAsia="en-GB"/>
              </w:rPr>
            </w:pPr>
            <w:r w:rsidRPr="003B46B4">
              <w:rPr>
                <w:lang w:eastAsia="en-GB"/>
              </w:rPr>
              <w:t>November 2019</w:t>
            </w:r>
          </w:p>
        </w:tc>
      </w:tr>
      <w:tr w:rsidR="00877D68" w:rsidRPr="003B46B4" w14:paraId="7EAA3CA6" w14:textId="77777777" w:rsidTr="00871A66">
        <w:trPr>
          <w:cantSplit/>
        </w:trPr>
        <w:tc>
          <w:tcPr>
            <w:tcW w:w="3887" w:type="dxa"/>
            <w:shd w:val="clear" w:color="auto" w:fill="auto"/>
            <w:hideMark/>
          </w:tcPr>
          <w:p w14:paraId="2EDB3E0B" w14:textId="77777777" w:rsidR="00871A66" w:rsidRPr="003B46B4" w:rsidRDefault="00871A66" w:rsidP="00B12CF0">
            <w:pPr>
              <w:spacing w:before="40" w:after="120"/>
              <w:ind w:right="113"/>
              <w:rPr>
                <w:lang w:eastAsia="en-GB"/>
              </w:rPr>
            </w:pPr>
            <w:r w:rsidRPr="003B46B4">
              <w:rPr>
                <w:lang w:eastAsia="en-GB"/>
              </w:rPr>
              <w:t>Event Data Recorder / Data Storage System for Automated Driving (EDR/DSSAD)</w:t>
            </w:r>
          </w:p>
        </w:tc>
        <w:tc>
          <w:tcPr>
            <w:tcW w:w="2352" w:type="dxa"/>
            <w:shd w:val="clear" w:color="auto" w:fill="auto"/>
            <w:hideMark/>
          </w:tcPr>
          <w:p w14:paraId="2BE7F581" w14:textId="045A1A4A" w:rsidR="00871A66" w:rsidRPr="003B46B4" w:rsidRDefault="00871A66" w:rsidP="00871A66">
            <w:pPr>
              <w:spacing w:before="40" w:after="120"/>
              <w:ind w:right="113"/>
              <w:rPr>
                <w:lang w:eastAsia="en-GB"/>
              </w:rPr>
            </w:pPr>
            <w:r w:rsidRPr="003B46B4">
              <w:rPr>
                <w:lang w:eastAsia="en-GB"/>
              </w:rPr>
              <w:t>Mr. T. Guiting</w:t>
            </w:r>
            <w:r w:rsidRPr="003B46B4">
              <w:rPr>
                <w:vertAlign w:val="superscript"/>
                <w:lang w:eastAsia="en-GB"/>
              </w:rPr>
              <w:t>1</w:t>
            </w:r>
            <w:r w:rsidRPr="003B46B4">
              <w:rPr>
                <w:lang w:eastAsia="en-GB"/>
              </w:rPr>
              <w:br/>
              <w:t>Mr. T. Niikuni</w:t>
            </w:r>
            <w:r w:rsidRPr="003B46B4">
              <w:rPr>
                <w:vertAlign w:val="superscript"/>
                <w:lang w:eastAsia="en-GB"/>
              </w:rPr>
              <w:t>1</w:t>
            </w:r>
            <w:r w:rsidRPr="003B46B4">
              <w:rPr>
                <w:vertAlign w:val="superscript"/>
                <w:lang w:eastAsia="en-GB"/>
              </w:rPr>
              <w:br/>
            </w:r>
            <w:r w:rsidRPr="003B46B4">
              <w:rPr>
                <w:lang w:eastAsia="en-GB"/>
              </w:rPr>
              <w:t>Mrs. J. Doherty</w:t>
            </w:r>
            <w:r w:rsidR="004A303A" w:rsidRPr="003B46B4">
              <w:rPr>
                <w:vertAlign w:val="superscript"/>
                <w:lang w:eastAsia="en-GB"/>
              </w:rPr>
              <w:t>1</w:t>
            </w:r>
          </w:p>
        </w:tc>
        <w:tc>
          <w:tcPr>
            <w:tcW w:w="1797" w:type="dxa"/>
            <w:shd w:val="clear" w:color="auto" w:fill="auto"/>
            <w:hideMark/>
          </w:tcPr>
          <w:p w14:paraId="7CC2109B" w14:textId="77777777" w:rsidR="00871A66" w:rsidRPr="003B46B4" w:rsidRDefault="00871A66" w:rsidP="00B12CF0">
            <w:pPr>
              <w:spacing w:before="40" w:after="120"/>
              <w:ind w:right="113"/>
              <w:rPr>
                <w:lang w:eastAsia="en-GB"/>
              </w:rPr>
            </w:pPr>
            <w:r w:rsidRPr="003B46B4">
              <w:rPr>
                <w:lang w:eastAsia="en-GB"/>
              </w:rPr>
              <w:t>Netherlands</w:t>
            </w:r>
            <w:r w:rsidRPr="003B46B4">
              <w:rPr>
                <w:lang w:eastAsia="en-GB"/>
              </w:rPr>
              <w:br/>
              <w:t>Japan</w:t>
            </w:r>
            <w:r w:rsidRPr="003B46B4">
              <w:rPr>
                <w:lang w:eastAsia="en-GB"/>
              </w:rPr>
              <w:br/>
              <w:t>USA</w:t>
            </w:r>
          </w:p>
        </w:tc>
        <w:tc>
          <w:tcPr>
            <w:tcW w:w="1601" w:type="dxa"/>
            <w:shd w:val="clear" w:color="auto" w:fill="auto"/>
            <w:hideMark/>
          </w:tcPr>
          <w:p w14:paraId="3C03F3BC" w14:textId="77777777" w:rsidR="00871A66" w:rsidRPr="003B46B4" w:rsidRDefault="00871A66" w:rsidP="00B12CF0">
            <w:pPr>
              <w:spacing w:before="40" w:after="120"/>
              <w:ind w:right="113"/>
              <w:rPr>
                <w:lang w:eastAsia="en-GB"/>
              </w:rPr>
            </w:pPr>
            <w:r w:rsidRPr="003B46B4">
              <w:rPr>
                <w:lang w:eastAsia="en-GB"/>
              </w:rPr>
              <w:t>November 2020</w:t>
            </w:r>
          </w:p>
        </w:tc>
      </w:tr>
      <w:tr w:rsidR="00877D68" w:rsidRPr="003B46B4" w14:paraId="5131F323" w14:textId="77777777" w:rsidTr="00871A66">
        <w:trPr>
          <w:cantSplit/>
        </w:trPr>
        <w:tc>
          <w:tcPr>
            <w:tcW w:w="3887" w:type="dxa"/>
            <w:shd w:val="clear" w:color="auto" w:fill="auto"/>
            <w:hideMark/>
          </w:tcPr>
          <w:p w14:paraId="63E5A5D6" w14:textId="77777777" w:rsidR="00871A66" w:rsidRPr="003B46B4" w:rsidRDefault="00871A66" w:rsidP="00871A66">
            <w:pPr>
              <w:spacing w:before="40" w:after="120"/>
              <w:ind w:right="113"/>
              <w:rPr>
                <w:lang w:eastAsia="en-GB"/>
              </w:rPr>
            </w:pPr>
            <w:r w:rsidRPr="003B46B4">
              <w:rPr>
                <w:lang w:eastAsia="en-GB"/>
              </w:rPr>
              <w:t>Automatically Commended Steering Functions (ACSF)</w:t>
            </w:r>
          </w:p>
        </w:tc>
        <w:tc>
          <w:tcPr>
            <w:tcW w:w="2352" w:type="dxa"/>
            <w:shd w:val="clear" w:color="auto" w:fill="auto"/>
            <w:hideMark/>
          </w:tcPr>
          <w:p w14:paraId="7C17F48E" w14:textId="77777777" w:rsidR="00871A66" w:rsidRPr="003B46B4" w:rsidRDefault="00871A66" w:rsidP="00B12CF0">
            <w:pPr>
              <w:spacing w:before="40" w:after="120"/>
              <w:ind w:right="113"/>
              <w:rPr>
                <w:lang w:eastAsia="en-US"/>
              </w:rPr>
            </w:pPr>
            <w:r w:rsidRPr="003B46B4">
              <w:rPr>
                <w:lang w:eastAsia="en-GB"/>
              </w:rPr>
              <w:t>Mr. C. Theis</w:t>
            </w:r>
            <w:r w:rsidRPr="003B46B4">
              <w:rPr>
                <w:vertAlign w:val="superscript"/>
                <w:lang w:eastAsia="en-GB"/>
              </w:rPr>
              <w:t>1</w:t>
            </w:r>
            <w:r w:rsidRPr="003B46B4">
              <w:rPr>
                <w:lang w:eastAsia="en-GB"/>
              </w:rPr>
              <w:br/>
              <w:t>Mr. H. Morimoto</w:t>
            </w:r>
            <w:r w:rsidRPr="003B46B4">
              <w:rPr>
                <w:vertAlign w:val="superscript"/>
                <w:lang w:eastAsia="en-GB"/>
              </w:rPr>
              <w:t>1</w:t>
            </w:r>
          </w:p>
        </w:tc>
        <w:tc>
          <w:tcPr>
            <w:tcW w:w="1797" w:type="dxa"/>
            <w:shd w:val="clear" w:color="auto" w:fill="auto"/>
            <w:hideMark/>
          </w:tcPr>
          <w:p w14:paraId="3E0DE86B" w14:textId="77777777" w:rsidR="00871A66" w:rsidRPr="003B46B4" w:rsidRDefault="00871A66" w:rsidP="00B12CF0">
            <w:pPr>
              <w:spacing w:before="40" w:after="120"/>
              <w:ind w:right="113"/>
              <w:rPr>
                <w:rFonts w:eastAsia="MS Mincho"/>
                <w:lang w:eastAsia="ja-JP"/>
              </w:rPr>
            </w:pPr>
            <w:r w:rsidRPr="003B46B4">
              <w:rPr>
                <w:lang w:eastAsia="en-GB"/>
              </w:rPr>
              <w:t>Germany</w:t>
            </w:r>
            <w:r w:rsidRPr="003B46B4">
              <w:rPr>
                <w:lang w:eastAsia="en-GB"/>
              </w:rPr>
              <w:br/>
              <w:t>Japan</w:t>
            </w:r>
          </w:p>
        </w:tc>
        <w:tc>
          <w:tcPr>
            <w:tcW w:w="1601" w:type="dxa"/>
            <w:shd w:val="clear" w:color="auto" w:fill="auto"/>
            <w:hideMark/>
          </w:tcPr>
          <w:p w14:paraId="369A1C06" w14:textId="77777777" w:rsidR="00871A66" w:rsidRPr="003B46B4" w:rsidRDefault="00871A66" w:rsidP="00B12CF0">
            <w:pPr>
              <w:spacing w:before="40" w:after="120"/>
              <w:ind w:right="113"/>
              <w:rPr>
                <w:lang w:eastAsia="en-GB"/>
              </w:rPr>
            </w:pPr>
            <w:r w:rsidRPr="003B46B4">
              <w:rPr>
                <w:lang w:eastAsia="en-GB"/>
              </w:rPr>
              <w:t>March 2020</w:t>
            </w:r>
          </w:p>
        </w:tc>
      </w:tr>
      <w:tr w:rsidR="00877D68" w:rsidRPr="003B46B4" w14:paraId="403FF5BF" w14:textId="77777777" w:rsidTr="00871A66">
        <w:trPr>
          <w:cantSplit/>
        </w:trPr>
        <w:tc>
          <w:tcPr>
            <w:tcW w:w="3887" w:type="dxa"/>
            <w:shd w:val="clear" w:color="auto" w:fill="auto"/>
            <w:hideMark/>
          </w:tcPr>
          <w:p w14:paraId="04496135" w14:textId="77777777" w:rsidR="00871A66" w:rsidRPr="003B46B4" w:rsidRDefault="00871A66" w:rsidP="00B12CF0">
            <w:pPr>
              <w:spacing w:before="40" w:after="120"/>
              <w:ind w:right="113"/>
              <w:rPr>
                <w:lang w:eastAsia="en-GB"/>
              </w:rPr>
            </w:pPr>
            <w:r w:rsidRPr="003B46B4">
              <w:rPr>
                <w:lang w:eastAsia="en-GB"/>
              </w:rPr>
              <w:t>Advanced Emergency Braking Systems (AEBS)</w:t>
            </w:r>
          </w:p>
        </w:tc>
        <w:tc>
          <w:tcPr>
            <w:tcW w:w="2352" w:type="dxa"/>
            <w:shd w:val="clear" w:color="auto" w:fill="auto"/>
            <w:hideMark/>
          </w:tcPr>
          <w:p w14:paraId="0E22D96A" w14:textId="77777777" w:rsidR="00871A66" w:rsidRPr="003B46B4" w:rsidRDefault="00871A66" w:rsidP="00B12CF0">
            <w:pPr>
              <w:spacing w:before="40" w:after="120"/>
              <w:ind w:right="113"/>
              <w:rPr>
                <w:lang w:eastAsia="en-GB"/>
              </w:rPr>
            </w:pPr>
            <w:r w:rsidRPr="003B46B4">
              <w:t>Mr. A. Lagrange</w:t>
            </w:r>
            <w:r w:rsidRPr="003B46B4">
              <w:rPr>
                <w:vertAlign w:val="superscript"/>
              </w:rPr>
              <w:t>1</w:t>
            </w:r>
            <w:r w:rsidRPr="003B46B4">
              <w:t xml:space="preserve"> </w:t>
            </w:r>
            <w:r w:rsidRPr="003B46B4">
              <w:br/>
              <w:t>Mr. T. Hirose</w:t>
            </w:r>
            <w:r w:rsidRPr="003B46B4">
              <w:rPr>
                <w:vertAlign w:val="superscript"/>
              </w:rPr>
              <w:t>1</w:t>
            </w:r>
          </w:p>
        </w:tc>
        <w:tc>
          <w:tcPr>
            <w:tcW w:w="1797" w:type="dxa"/>
            <w:shd w:val="clear" w:color="auto" w:fill="auto"/>
            <w:hideMark/>
          </w:tcPr>
          <w:p w14:paraId="69FB82F5" w14:textId="77777777" w:rsidR="00871A66" w:rsidRPr="003B46B4" w:rsidRDefault="00871A66" w:rsidP="00B12CF0">
            <w:pPr>
              <w:spacing w:before="40" w:after="120"/>
              <w:ind w:right="113"/>
              <w:rPr>
                <w:lang w:eastAsia="en-GB"/>
              </w:rPr>
            </w:pPr>
            <w:r w:rsidRPr="003B46B4">
              <w:rPr>
                <w:lang w:eastAsia="en-GB"/>
              </w:rPr>
              <w:t>EC</w:t>
            </w:r>
            <w:r w:rsidRPr="003B46B4">
              <w:rPr>
                <w:lang w:eastAsia="en-GB"/>
              </w:rPr>
              <w:br/>
              <w:t>Japan</w:t>
            </w:r>
          </w:p>
        </w:tc>
        <w:tc>
          <w:tcPr>
            <w:tcW w:w="1601" w:type="dxa"/>
            <w:shd w:val="clear" w:color="auto" w:fill="auto"/>
            <w:hideMark/>
          </w:tcPr>
          <w:p w14:paraId="70DBEDD5" w14:textId="77777777" w:rsidR="00871A66" w:rsidRPr="003B46B4" w:rsidRDefault="00871A66" w:rsidP="00B12CF0">
            <w:pPr>
              <w:spacing w:before="40" w:after="120"/>
              <w:ind w:right="113"/>
              <w:rPr>
                <w:lang w:eastAsia="en-GB"/>
              </w:rPr>
            </w:pPr>
            <w:r w:rsidRPr="003B46B4">
              <w:rPr>
                <w:lang w:eastAsia="en-GB"/>
              </w:rPr>
              <w:t>March 2020</w:t>
            </w:r>
          </w:p>
        </w:tc>
      </w:tr>
      <w:tr w:rsidR="00871A66" w:rsidRPr="003B46B4" w14:paraId="55CCB6D7" w14:textId="77777777" w:rsidTr="00871A66">
        <w:trPr>
          <w:cantSplit/>
        </w:trPr>
        <w:tc>
          <w:tcPr>
            <w:tcW w:w="3887" w:type="dxa"/>
            <w:tcBorders>
              <w:bottom w:val="single" w:sz="12" w:space="0" w:color="auto"/>
            </w:tcBorders>
            <w:shd w:val="clear" w:color="auto" w:fill="auto"/>
            <w:hideMark/>
          </w:tcPr>
          <w:p w14:paraId="70C3737B" w14:textId="77777777" w:rsidR="00871A66" w:rsidRPr="003B46B4" w:rsidRDefault="00871A66" w:rsidP="00B12CF0">
            <w:pPr>
              <w:spacing w:before="40" w:after="120"/>
              <w:ind w:right="113"/>
              <w:rPr>
                <w:lang w:eastAsia="en-GB"/>
              </w:rPr>
            </w:pPr>
            <w:r w:rsidRPr="003B46B4">
              <w:rPr>
                <w:lang w:eastAsia="en-GB"/>
              </w:rPr>
              <w:t>Modular Vehicle Combinations (MVC)</w:t>
            </w:r>
          </w:p>
        </w:tc>
        <w:tc>
          <w:tcPr>
            <w:tcW w:w="2352" w:type="dxa"/>
            <w:tcBorders>
              <w:bottom w:val="single" w:sz="12" w:space="0" w:color="auto"/>
            </w:tcBorders>
            <w:shd w:val="clear" w:color="auto" w:fill="auto"/>
            <w:hideMark/>
          </w:tcPr>
          <w:p w14:paraId="15322062" w14:textId="77777777" w:rsidR="00871A66" w:rsidRPr="003B46B4" w:rsidRDefault="00871A66" w:rsidP="00B12CF0">
            <w:pPr>
              <w:spacing w:before="40" w:after="120"/>
              <w:ind w:right="113"/>
              <w:rPr>
                <w:lang w:eastAsia="en-GB"/>
              </w:rPr>
            </w:pPr>
            <w:r w:rsidRPr="003B46B4">
              <w:rPr>
                <w:lang w:eastAsia="en-GB"/>
              </w:rPr>
              <w:t>Mr. A. Gunneriusson</w:t>
            </w:r>
          </w:p>
        </w:tc>
        <w:tc>
          <w:tcPr>
            <w:tcW w:w="1797" w:type="dxa"/>
            <w:tcBorders>
              <w:bottom w:val="single" w:sz="12" w:space="0" w:color="auto"/>
            </w:tcBorders>
            <w:shd w:val="clear" w:color="auto" w:fill="auto"/>
            <w:hideMark/>
          </w:tcPr>
          <w:p w14:paraId="3F111C41" w14:textId="77777777" w:rsidR="00871A66" w:rsidRPr="003B46B4" w:rsidRDefault="00871A66" w:rsidP="00B12CF0">
            <w:pPr>
              <w:spacing w:before="40" w:after="120"/>
              <w:ind w:right="113"/>
              <w:rPr>
                <w:lang w:eastAsia="en-GB"/>
              </w:rPr>
            </w:pPr>
            <w:r w:rsidRPr="003B46B4">
              <w:rPr>
                <w:lang w:eastAsia="en-GB"/>
              </w:rPr>
              <w:t>Sweden</w:t>
            </w:r>
          </w:p>
        </w:tc>
        <w:tc>
          <w:tcPr>
            <w:tcW w:w="1601" w:type="dxa"/>
            <w:tcBorders>
              <w:bottom w:val="single" w:sz="12" w:space="0" w:color="auto"/>
            </w:tcBorders>
            <w:shd w:val="clear" w:color="auto" w:fill="auto"/>
            <w:hideMark/>
          </w:tcPr>
          <w:p w14:paraId="0E75BC7D" w14:textId="77777777" w:rsidR="00871A66" w:rsidRPr="003B46B4" w:rsidRDefault="00871A66" w:rsidP="00B12CF0">
            <w:pPr>
              <w:spacing w:before="40" w:after="120"/>
              <w:ind w:right="113"/>
              <w:rPr>
                <w:lang w:eastAsia="en-GB"/>
              </w:rPr>
            </w:pPr>
            <w:r w:rsidRPr="003B46B4">
              <w:rPr>
                <w:lang w:eastAsia="en-GB"/>
              </w:rPr>
              <w:t>March 2020</w:t>
            </w:r>
          </w:p>
        </w:tc>
      </w:tr>
    </w:tbl>
    <w:p w14:paraId="298F2F1F" w14:textId="77777777" w:rsidR="008F64B3" w:rsidRPr="003B46B4" w:rsidRDefault="008F64B3" w:rsidP="008F64B3"/>
    <w:p w14:paraId="750F8A01" w14:textId="77777777" w:rsidR="000F34EA" w:rsidRPr="003B46B4" w:rsidRDefault="0061553A" w:rsidP="000F34EA">
      <w:pPr>
        <w:pStyle w:val="HChG"/>
        <w:pageBreakBefore/>
      </w:pPr>
      <w:r w:rsidRPr="003B46B4">
        <w:lastRenderedPageBreak/>
        <w:t>Annex III</w:t>
      </w:r>
    </w:p>
    <w:p w14:paraId="702E4F15" w14:textId="77777777" w:rsidR="0061553A" w:rsidRPr="003B46B4" w:rsidRDefault="000F34EA" w:rsidP="000F34EA">
      <w:pPr>
        <w:pStyle w:val="HChG"/>
        <w:rPr>
          <w:lang w:eastAsia="en-US"/>
        </w:rPr>
      </w:pPr>
      <w:r w:rsidRPr="003B46B4">
        <w:rPr>
          <w:lang w:eastAsia="en-US"/>
        </w:rPr>
        <w:tab/>
      </w:r>
      <w:r w:rsidRPr="003B46B4">
        <w:rPr>
          <w:lang w:eastAsia="en-US"/>
        </w:rPr>
        <w:tab/>
        <w:t>Amendments to ECE/TRANS/WP.29/GRVA/20</w:t>
      </w:r>
      <w:r w:rsidR="00C463F5" w:rsidRPr="003B46B4">
        <w:rPr>
          <w:lang w:eastAsia="en-US"/>
        </w:rPr>
        <w:t>20/</w:t>
      </w:r>
      <w:r w:rsidR="007742C6" w:rsidRPr="003B46B4">
        <w:rPr>
          <w:lang w:eastAsia="en-US"/>
        </w:rPr>
        <w:t>4</w:t>
      </w:r>
    </w:p>
    <w:p w14:paraId="3B9CC93F" w14:textId="75B2588A" w:rsidR="000F34EA" w:rsidRPr="003B46B4" w:rsidRDefault="000F34EA" w:rsidP="000F34EA">
      <w:pPr>
        <w:pStyle w:val="H23G"/>
        <w:rPr>
          <w:lang w:eastAsia="en-US"/>
        </w:rPr>
      </w:pPr>
      <w:r w:rsidRPr="003B46B4">
        <w:rPr>
          <w:lang w:eastAsia="en-US"/>
        </w:rPr>
        <w:tab/>
      </w:r>
      <w:r w:rsidRPr="003B46B4">
        <w:rPr>
          <w:lang w:eastAsia="en-US"/>
        </w:rPr>
        <w:tab/>
        <w:t>Adopted on the basis GRVA-0</w:t>
      </w:r>
      <w:r w:rsidR="00C463F5" w:rsidRPr="003B46B4">
        <w:rPr>
          <w:lang w:eastAsia="en-US"/>
        </w:rPr>
        <w:t>5</w:t>
      </w:r>
      <w:r w:rsidRPr="003B46B4">
        <w:rPr>
          <w:lang w:eastAsia="en-US"/>
        </w:rPr>
        <w:t>-</w:t>
      </w:r>
      <w:r w:rsidR="00356512" w:rsidRPr="003B46B4">
        <w:rPr>
          <w:lang w:eastAsia="en-US"/>
        </w:rPr>
        <w:t>04</w:t>
      </w:r>
      <w:r w:rsidR="006845C0" w:rsidRPr="003B46B4">
        <w:rPr>
          <w:lang w:eastAsia="en-US"/>
        </w:rPr>
        <w:t xml:space="preserve"> (see para. 37)</w:t>
      </w:r>
    </w:p>
    <w:p w14:paraId="5B1E7AF9" w14:textId="77777777" w:rsidR="009D3349" w:rsidRPr="003B46B4" w:rsidRDefault="009D3349" w:rsidP="009D3349">
      <w:pPr>
        <w:tabs>
          <w:tab w:val="left" w:pos="2300"/>
          <w:tab w:val="left" w:pos="2800"/>
          <w:tab w:val="center" w:pos="4819"/>
        </w:tabs>
        <w:spacing w:after="120"/>
        <w:ind w:left="2302" w:right="1134" w:hanging="1168"/>
        <w:jc w:val="both"/>
        <w:rPr>
          <w:u w:val="single"/>
        </w:rPr>
      </w:pPr>
      <w:r w:rsidRPr="003B46B4">
        <w:rPr>
          <w:i/>
        </w:rPr>
        <w:t>Insert new paragraph 5.1.1.,</w:t>
      </w:r>
      <w:r w:rsidRPr="003B46B4">
        <w:t xml:space="preserve"> to read:</w:t>
      </w:r>
    </w:p>
    <w:p w14:paraId="3B6094E0" w14:textId="77777777" w:rsidR="009D3349" w:rsidRPr="003B46B4" w:rsidRDefault="009D3349" w:rsidP="009D3349">
      <w:pPr>
        <w:spacing w:after="120"/>
        <w:ind w:left="2268" w:right="1134" w:hanging="1134"/>
        <w:jc w:val="both"/>
        <w:rPr>
          <w:bCs/>
        </w:rPr>
      </w:pPr>
      <w:r w:rsidRPr="003B46B4">
        <w:rPr>
          <w:bCs/>
        </w:rPr>
        <w:t>"</w:t>
      </w:r>
      <w:r w:rsidRPr="003B46B4">
        <w:rPr>
          <w:b/>
        </w:rPr>
        <w:t xml:space="preserve">5.1.1. </w:t>
      </w:r>
      <w:r w:rsidRPr="003B46B4">
        <w:rPr>
          <w:b/>
        </w:rPr>
        <w:tab/>
        <w:t>The Approval Authority or the Technical Service shall verify by testing a vehicle of the vehicle type that the vehicle manufacturer has implemented the measures they have documented. Tests shall be performed by Approval Authority or the Technical Service itself or in collaboration with the vehicle manufacturer by sampling.</w:t>
      </w:r>
      <w:r w:rsidRPr="003B46B4">
        <w:rPr>
          <w:bCs/>
        </w:rPr>
        <w:t>"</w:t>
      </w:r>
    </w:p>
    <w:p w14:paraId="033C16DE" w14:textId="77777777" w:rsidR="009D3349" w:rsidRPr="003B46B4" w:rsidRDefault="009D3349" w:rsidP="009D3349">
      <w:pPr>
        <w:tabs>
          <w:tab w:val="left" w:pos="2300"/>
          <w:tab w:val="left" w:pos="2800"/>
        </w:tabs>
        <w:spacing w:after="120"/>
        <w:ind w:left="2268" w:right="1134" w:hanging="1134"/>
        <w:jc w:val="both"/>
        <w:rPr>
          <w:i/>
        </w:rPr>
      </w:pPr>
      <w:r w:rsidRPr="003B46B4">
        <w:rPr>
          <w:i/>
        </w:rPr>
        <w:t xml:space="preserve">Paragraph 7.1.1.7., </w:t>
      </w:r>
      <w:r w:rsidRPr="003B46B4">
        <w:t>amend to read:</w:t>
      </w:r>
    </w:p>
    <w:p w14:paraId="3345ECAF" w14:textId="77777777" w:rsidR="009D3349" w:rsidRPr="003B46B4" w:rsidRDefault="009D3349" w:rsidP="009D3349">
      <w:pPr>
        <w:spacing w:after="120"/>
        <w:ind w:left="2268" w:right="1134" w:hanging="1134"/>
        <w:jc w:val="both"/>
        <w:rPr>
          <w:bCs/>
        </w:rPr>
      </w:pPr>
      <w:r w:rsidRPr="003B46B4">
        <w:rPr>
          <w:bCs/>
        </w:rPr>
        <w:t>"7.1.1.7.</w:t>
      </w:r>
      <w:r w:rsidRPr="003B46B4">
        <w:rPr>
          <w:bCs/>
        </w:rPr>
        <w:tab/>
        <w:t xml:space="preserve">A process to </w:t>
      </w:r>
      <w:r w:rsidRPr="003B46B4">
        <w:rPr>
          <w:b/>
          <w:bCs/>
        </w:rPr>
        <w:t>confirm the compatibility of a software update with the target vehicle(s) configuration before it is issued. This shall include an assessment of the last known current software/hardware configuration of the target vehicle(s) for compatibility with the update before it is issued</w:t>
      </w:r>
      <w:r w:rsidRPr="003B46B4">
        <w:rPr>
          <w:bCs/>
        </w:rPr>
        <w:t>;"</w:t>
      </w:r>
    </w:p>
    <w:p w14:paraId="1C95CB99" w14:textId="77777777" w:rsidR="009D3349" w:rsidRPr="003B46B4" w:rsidRDefault="009D3349" w:rsidP="009D3349">
      <w:pPr>
        <w:tabs>
          <w:tab w:val="left" w:pos="2300"/>
          <w:tab w:val="left" w:pos="2800"/>
        </w:tabs>
        <w:spacing w:after="120"/>
        <w:ind w:left="2268" w:right="1134" w:hanging="1134"/>
        <w:jc w:val="both"/>
        <w:rPr>
          <w:i/>
        </w:rPr>
      </w:pPr>
      <w:r w:rsidRPr="003B46B4">
        <w:rPr>
          <w:i/>
        </w:rPr>
        <w:t xml:space="preserve">Paragraph 7.1.1.12., </w:t>
      </w:r>
      <w:r w:rsidRPr="003B46B4">
        <w:t>amend to read:</w:t>
      </w:r>
    </w:p>
    <w:p w14:paraId="39B064C7" w14:textId="24ED3243" w:rsidR="009D3349" w:rsidRPr="003B46B4" w:rsidRDefault="009D3349" w:rsidP="009D3349">
      <w:pPr>
        <w:pStyle w:val="SingleTxtG"/>
        <w:ind w:left="2250" w:hanging="1116"/>
        <w:rPr>
          <w:rFonts w:eastAsiaTheme="minorEastAsia" w:cstheme="minorBidi"/>
          <w:szCs w:val="22"/>
        </w:rPr>
      </w:pPr>
      <w:r w:rsidRPr="003B46B4">
        <w:rPr>
          <w:bCs/>
        </w:rPr>
        <w:t>"7.1.1.12.</w:t>
      </w:r>
      <w:r w:rsidRPr="003B46B4">
        <w:rPr>
          <w:bCs/>
        </w:rPr>
        <w:tab/>
      </w:r>
      <w:r w:rsidRPr="003B46B4">
        <w:t xml:space="preserve">A process whereby the vehicle manufacturer shall be able to make the information according to paragraph 7.1.2.3. and 7.1.2.4. available to responsible </w:t>
      </w:r>
      <w:proofErr w:type="spellStart"/>
      <w:r w:rsidRPr="003B46B4">
        <w:rPr>
          <w:strike/>
        </w:rPr>
        <w:t>A</w:t>
      </w:r>
      <w:r w:rsidRPr="003B46B4">
        <w:rPr>
          <w:b/>
        </w:rPr>
        <w:t>a</w:t>
      </w:r>
      <w:r w:rsidRPr="003B46B4">
        <w:t>uthorities</w:t>
      </w:r>
      <w:proofErr w:type="spellEnd"/>
      <w:r w:rsidRPr="003B46B4">
        <w:t xml:space="preserve"> or </w:t>
      </w:r>
      <w:r w:rsidRPr="003B46B4">
        <w:rPr>
          <w:b/>
        </w:rPr>
        <w:t>the</w:t>
      </w:r>
      <w:r w:rsidRPr="003B46B4">
        <w:t xml:space="preserve"> </w:t>
      </w:r>
      <w:r w:rsidRPr="003B46B4">
        <w:rPr>
          <w:strike/>
        </w:rPr>
        <w:t>its</w:t>
      </w:r>
      <w:r w:rsidRPr="003B46B4">
        <w:t xml:space="preserve"> Technical Services. </w:t>
      </w:r>
      <w:r w:rsidRPr="003B46B4">
        <w:rPr>
          <w:b/>
        </w:rPr>
        <w:t>This may be for the purpose of type approval, conformity of production, market surveillance, recalls and Periodic Technical Inspection (PTI)</w:t>
      </w:r>
      <w:r w:rsidRPr="003B46B4">
        <w:t>.</w:t>
      </w:r>
      <w:r w:rsidRPr="003B46B4">
        <w:rPr>
          <w:bCs/>
        </w:rPr>
        <w:t>"</w:t>
      </w:r>
    </w:p>
    <w:p w14:paraId="3F1708F9" w14:textId="77777777" w:rsidR="009D3349" w:rsidRPr="003B46B4" w:rsidRDefault="009D3349" w:rsidP="009D3349">
      <w:pPr>
        <w:tabs>
          <w:tab w:val="left" w:pos="2300"/>
          <w:tab w:val="left" w:pos="2800"/>
        </w:tabs>
        <w:spacing w:after="120"/>
        <w:ind w:left="2268" w:right="1134" w:hanging="1134"/>
        <w:jc w:val="both"/>
        <w:rPr>
          <w:i/>
        </w:rPr>
      </w:pPr>
      <w:r w:rsidRPr="003B46B4">
        <w:rPr>
          <w:i/>
        </w:rPr>
        <w:t xml:space="preserve">Paragraph 7.1.2.4., </w:t>
      </w:r>
      <w:r w:rsidRPr="003B46B4">
        <w:t>amend to read:</w:t>
      </w:r>
    </w:p>
    <w:p w14:paraId="71C01AC3" w14:textId="77777777" w:rsidR="009D3349" w:rsidRPr="003B46B4" w:rsidRDefault="009D3349" w:rsidP="009D3349">
      <w:pPr>
        <w:pStyle w:val="SingleTxtG"/>
        <w:ind w:left="2268" w:hanging="1134"/>
        <w:rPr>
          <w:rFonts w:eastAsiaTheme="minorEastAsia" w:cstheme="minorBidi"/>
          <w:szCs w:val="22"/>
        </w:rPr>
      </w:pPr>
      <w:r w:rsidRPr="003B46B4">
        <w:rPr>
          <w:bCs/>
        </w:rPr>
        <w:t>"</w:t>
      </w:r>
      <w:r w:rsidRPr="003B46B4">
        <w:t xml:space="preserve">7.1.2.4. </w:t>
      </w:r>
      <w:r w:rsidRPr="003B46B4">
        <w:tab/>
        <w:t xml:space="preserve">Documentation listing target vehicles for the update and </w:t>
      </w:r>
      <w:r w:rsidRPr="003B46B4">
        <w:rPr>
          <w:strike/>
        </w:rPr>
        <w:t>verification</w:t>
      </w:r>
      <w:r w:rsidRPr="003B46B4">
        <w:t xml:space="preserve"> </w:t>
      </w:r>
      <w:r w:rsidRPr="003B46B4">
        <w:rPr>
          <w:b/>
        </w:rPr>
        <w:t>confirmation</w:t>
      </w:r>
      <w:r w:rsidRPr="003B46B4">
        <w:t xml:space="preserve"> of the compatibility of the </w:t>
      </w:r>
      <w:r w:rsidRPr="003B46B4">
        <w:rPr>
          <w:strike/>
        </w:rPr>
        <w:t>registered configuration or</w:t>
      </w:r>
      <w:r w:rsidRPr="003B46B4">
        <w:t xml:space="preserve"> last known configuration of those vehicles with the update.</w:t>
      </w:r>
      <w:r w:rsidRPr="003B46B4">
        <w:rPr>
          <w:bCs/>
        </w:rPr>
        <w:t>"</w:t>
      </w:r>
    </w:p>
    <w:p w14:paraId="71CF90AA" w14:textId="77777777" w:rsidR="009D3349" w:rsidRPr="003B46B4" w:rsidRDefault="009D3349" w:rsidP="009D3349">
      <w:pPr>
        <w:tabs>
          <w:tab w:val="left" w:pos="2300"/>
          <w:tab w:val="left" w:pos="2800"/>
        </w:tabs>
        <w:spacing w:after="120"/>
        <w:ind w:left="2268" w:right="1134" w:hanging="1134"/>
        <w:jc w:val="both"/>
        <w:rPr>
          <w:i/>
        </w:rPr>
      </w:pPr>
      <w:r w:rsidRPr="003B46B4">
        <w:rPr>
          <w:i/>
        </w:rPr>
        <w:t xml:space="preserve">Paragraph 7.2.2.5., </w:t>
      </w:r>
      <w:r w:rsidRPr="003B46B4">
        <w:t>amend to read:</w:t>
      </w:r>
    </w:p>
    <w:p w14:paraId="42EDC444" w14:textId="77777777" w:rsidR="009D3349" w:rsidRPr="003B46B4" w:rsidRDefault="009D3349" w:rsidP="009D3349">
      <w:pPr>
        <w:spacing w:after="120"/>
        <w:ind w:left="2268" w:right="1134" w:hanging="1134"/>
        <w:jc w:val="both"/>
      </w:pPr>
      <w:r w:rsidRPr="003B46B4">
        <w:rPr>
          <w:bCs/>
        </w:rPr>
        <w:t>"</w:t>
      </w:r>
      <w:r w:rsidRPr="003B46B4">
        <w:rPr>
          <w:bCs/>
          <w:strike/>
        </w:rPr>
        <w:t>[</w:t>
      </w:r>
      <w:r w:rsidRPr="003B46B4">
        <w:rPr>
          <w:bCs/>
        </w:rPr>
        <w:t xml:space="preserve">7.2.2.5. </w:t>
      </w:r>
      <w:r w:rsidRPr="003B46B4">
        <w:rPr>
          <w:bCs/>
        </w:rPr>
        <w:tab/>
      </w:r>
      <w:r w:rsidRPr="003B46B4">
        <w:rPr>
          <w:strike/>
        </w:rPr>
        <w:t xml:space="preserve">Before the software update process starts the </w:t>
      </w:r>
      <w:proofErr w:type="gramStart"/>
      <w:r w:rsidRPr="003B46B4">
        <w:rPr>
          <w:strike/>
        </w:rPr>
        <w:t>vehicle</w:t>
      </w:r>
      <w:proofErr w:type="gramEnd"/>
      <w:r w:rsidRPr="003B46B4">
        <w:rPr>
          <w:strike/>
        </w:rPr>
        <w:t xml:space="preserve"> manufacturer shall inspect the vehicle(s) to ensure that the software update can be successfully completed. The vehicle manufacturer shall demonstrate to the satisfaction of the Approval Authority and its Technical Service the measures for managing the situation when the vehicle manufacturer detects that an update should not be initiated.</w:t>
      </w:r>
    </w:p>
    <w:p w14:paraId="368F3DF2" w14:textId="77777777" w:rsidR="009D3349" w:rsidRPr="003B46B4" w:rsidRDefault="009D3349" w:rsidP="009D3349">
      <w:pPr>
        <w:spacing w:after="120"/>
        <w:ind w:left="2268" w:right="1134"/>
        <w:jc w:val="both"/>
      </w:pPr>
      <w:r w:rsidRPr="003B46B4">
        <w:rPr>
          <w:b/>
          <w:bCs/>
        </w:rPr>
        <w:t>The vehicle shall ensure that preconditions have to be met before the software update is executed.</w:t>
      </w:r>
      <w:r w:rsidRPr="003B46B4">
        <w:rPr>
          <w:bCs/>
          <w:strike/>
        </w:rPr>
        <w:t>]</w:t>
      </w:r>
      <w:r w:rsidRPr="003B46B4">
        <w:rPr>
          <w:bCs/>
        </w:rPr>
        <w:t>"</w:t>
      </w:r>
    </w:p>
    <w:p w14:paraId="30482D34" w14:textId="77777777" w:rsidR="009D3349" w:rsidRPr="003B46B4" w:rsidRDefault="009D3349" w:rsidP="009D3349">
      <w:pPr>
        <w:pStyle w:val="SingleTxtG"/>
      </w:pPr>
      <w:r w:rsidRPr="003B46B4">
        <w:rPr>
          <w:i/>
          <w:iCs/>
        </w:rPr>
        <w:t>Annex 1, Appendix 1,</w:t>
      </w:r>
      <w:r w:rsidRPr="003B46B4">
        <w:t xml:space="preserve"> amend to read:</w:t>
      </w:r>
    </w:p>
    <w:p w14:paraId="5BFAF7E2" w14:textId="77777777" w:rsidR="009D3349" w:rsidRPr="003B46B4" w:rsidRDefault="009D3349" w:rsidP="009D3349">
      <w:pPr>
        <w:pStyle w:val="SingleTxtG"/>
        <w:rPr>
          <w:bCs/>
        </w:rPr>
      </w:pPr>
      <w:r w:rsidRPr="003B46B4">
        <w:rPr>
          <w:bCs/>
        </w:rPr>
        <w:t xml:space="preserve">"…requirements for the Software Update Management System laid down in paragraph 7.1. of UN Regulation </w:t>
      </w:r>
      <w:r w:rsidRPr="003B46B4">
        <w:rPr>
          <w:b/>
          <w:bCs/>
        </w:rPr>
        <w:t>No.</w:t>
      </w:r>
      <w:r w:rsidRPr="003B46B4">
        <w:rPr>
          <w:bCs/>
        </w:rPr>
        <w:t xml:space="preserve"> [</w:t>
      </w:r>
      <w:r w:rsidRPr="003B46B4">
        <w:rPr>
          <w:bCs/>
          <w:i/>
        </w:rPr>
        <w:t>This Regulation</w:t>
      </w:r>
      <w:r w:rsidRPr="003B46B4">
        <w:rPr>
          <w:bCs/>
        </w:rPr>
        <w:t>] …"</w:t>
      </w:r>
    </w:p>
    <w:p w14:paraId="46048AB1" w14:textId="77777777" w:rsidR="009D3349" w:rsidRPr="003B46B4" w:rsidRDefault="009D3349" w:rsidP="009D3349">
      <w:pPr>
        <w:pStyle w:val="SingleTxtG"/>
      </w:pPr>
      <w:r w:rsidRPr="003B46B4">
        <w:rPr>
          <w:i/>
          <w:iCs/>
        </w:rPr>
        <w:t xml:space="preserve">Annex 4, </w:t>
      </w:r>
      <w:r w:rsidRPr="003B46B4">
        <w:t xml:space="preserve">amend to read: </w:t>
      </w:r>
    </w:p>
    <w:p w14:paraId="08E15007" w14:textId="3749903A" w:rsidR="000F34EA" w:rsidRPr="003B46B4" w:rsidRDefault="009D3349" w:rsidP="009D3349">
      <w:pPr>
        <w:pStyle w:val="SingleTxtG"/>
      </w:pPr>
      <w:r w:rsidRPr="003B46B4">
        <w:rPr>
          <w:bCs/>
        </w:rPr>
        <w:t xml:space="preserve">"…Complies with the provisions of </w:t>
      </w:r>
      <w:r w:rsidRPr="003B46B4">
        <w:rPr>
          <w:b/>
          <w:bCs/>
        </w:rPr>
        <w:t>UN</w:t>
      </w:r>
      <w:r w:rsidRPr="003B46B4">
        <w:rPr>
          <w:bCs/>
        </w:rPr>
        <w:t xml:space="preserve"> Regulation No. [</w:t>
      </w:r>
      <w:r w:rsidRPr="003B46B4">
        <w:rPr>
          <w:bCs/>
          <w:i/>
        </w:rPr>
        <w:t>this Regulation</w:t>
      </w:r>
      <w:r w:rsidRPr="003B46B4">
        <w:rPr>
          <w:bCs/>
        </w:rPr>
        <w:t>] …"</w:t>
      </w:r>
    </w:p>
    <w:p w14:paraId="46C7E3BA" w14:textId="77777777" w:rsidR="0061553A" w:rsidRPr="003B46B4" w:rsidRDefault="0061553A" w:rsidP="0061553A">
      <w:pPr>
        <w:pStyle w:val="HChG"/>
        <w:pageBreakBefore/>
      </w:pPr>
      <w:r w:rsidRPr="003B46B4">
        <w:lastRenderedPageBreak/>
        <w:t>Annex IV</w:t>
      </w:r>
    </w:p>
    <w:p w14:paraId="7D781F79" w14:textId="2E994418" w:rsidR="0061553A" w:rsidRPr="003B46B4" w:rsidRDefault="00FB4ABD" w:rsidP="00FB4ABD">
      <w:pPr>
        <w:pStyle w:val="HChG"/>
        <w:rPr>
          <w:lang w:eastAsia="en-US"/>
        </w:rPr>
      </w:pPr>
      <w:r w:rsidRPr="003B46B4">
        <w:rPr>
          <w:lang w:eastAsia="en-US"/>
        </w:rPr>
        <w:tab/>
      </w:r>
      <w:r w:rsidRPr="003B46B4">
        <w:rPr>
          <w:lang w:eastAsia="en-US"/>
        </w:rPr>
        <w:tab/>
        <w:t xml:space="preserve">Amendments to </w:t>
      </w:r>
      <w:r w:rsidR="00BF3D5E" w:rsidRPr="003B46B4">
        <w:rPr>
          <w:lang w:eastAsia="en-US"/>
        </w:rPr>
        <w:t>ECE/TRANS/WP.29/</w:t>
      </w:r>
      <w:r w:rsidR="00356512" w:rsidRPr="003B46B4">
        <w:rPr>
          <w:lang w:eastAsia="en-US"/>
        </w:rPr>
        <w:t>GRVA/</w:t>
      </w:r>
      <w:r w:rsidR="00BF3D5E" w:rsidRPr="003B46B4">
        <w:rPr>
          <w:lang w:eastAsia="en-US"/>
        </w:rPr>
        <w:t>20</w:t>
      </w:r>
      <w:r w:rsidR="00C463F5" w:rsidRPr="003B46B4">
        <w:rPr>
          <w:lang w:eastAsia="en-US"/>
        </w:rPr>
        <w:t>20</w:t>
      </w:r>
      <w:r w:rsidR="00BF3D5E" w:rsidRPr="003B46B4">
        <w:rPr>
          <w:lang w:eastAsia="en-US"/>
        </w:rPr>
        <w:t>/</w:t>
      </w:r>
      <w:r w:rsidR="00356512" w:rsidRPr="003B46B4">
        <w:rPr>
          <w:lang w:eastAsia="en-US"/>
        </w:rPr>
        <w:t>9</w:t>
      </w:r>
    </w:p>
    <w:p w14:paraId="045C5B0C" w14:textId="648765A6" w:rsidR="00FB4ABD" w:rsidRPr="003B46B4" w:rsidRDefault="00FB4ABD" w:rsidP="00BF3D5E">
      <w:pPr>
        <w:pStyle w:val="H23G"/>
        <w:rPr>
          <w:lang w:eastAsia="en-US"/>
        </w:rPr>
      </w:pPr>
      <w:r w:rsidRPr="003B46B4">
        <w:rPr>
          <w:lang w:eastAsia="en-US"/>
        </w:rPr>
        <w:tab/>
      </w:r>
      <w:r w:rsidRPr="003B46B4">
        <w:rPr>
          <w:lang w:eastAsia="en-US"/>
        </w:rPr>
        <w:tab/>
      </w:r>
      <w:r w:rsidR="00BF3D5E" w:rsidRPr="003B46B4">
        <w:rPr>
          <w:lang w:eastAsia="en-US"/>
        </w:rPr>
        <w:t xml:space="preserve">Adopted </w:t>
      </w:r>
      <w:proofErr w:type="gramStart"/>
      <w:r w:rsidR="00BF3D5E" w:rsidRPr="003B46B4">
        <w:rPr>
          <w:lang w:eastAsia="en-US"/>
        </w:rPr>
        <w:t>on the basis of</w:t>
      </w:r>
      <w:proofErr w:type="gramEnd"/>
      <w:r w:rsidR="00BF3D5E" w:rsidRPr="003B46B4">
        <w:rPr>
          <w:lang w:eastAsia="en-US"/>
        </w:rPr>
        <w:t xml:space="preserve"> GRVA-0</w:t>
      </w:r>
      <w:r w:rsidR="00C463F5" w:rsidRPr="003B46B4">
        <w:rPr>
          <w:lang w:eastAsia="en-US"/>
        </w:rPr>
        <w:t>5</w:t>
      </w:r>
      <w:r w:rsidR="00BF3D5E" w:rsidRPr="003B46B4">
        <w:rPr>
          <w:lang w:eastAsia="en-US"/>
        </w:rPr>
        <w:t>-</w:t>
      </w:r>
      <w:r w:rsidR="00356512" w:rsidRPr="003B46B4">
        <w:rPr>
          <w:lang w:eastAsia="en-US"/>
        </w:rPr>
        <w:t>09</w:t>
      </w:r>
      <w:r w:rsidR="003A4E21">
        <w:rPr>
          <w:lang w:eastAsia="en-US"/>
        </w:rPr>
        <w:t>-</w:t>
      </w:r>
      <w:r w:rsidR="00356512" w:rsidRPr="003B46B4">
        <w:rPr>
          <w:lang w:eastAsia="en-US"/>
        </w:rPr>
        <w:t>Rev.3</w:t>
      </w:r>
      <w:r w:rsidR="006845C0" w:rsidRPr="003B46B4">
        <w:rPr>
          <w:lang w:eastAsia="en-US"/>
        </w:rPr>
        <w:t xml:space="preserve">, </w:t>
      </w:r>
      <w:r w:rsidR="00BF3D5E" w:rsidRPr="003B46B4">
        <w:rPr>
          <w:lang w:eastAsia="en-US"/>
        </w:rPr>
        <w:t xml:space="preserve">marked in </w:t>
      </w:r>
      <w:r w:rsidR="006845C0" w:rsidRPr="003B46B4">
        <w:rPr>
          <w:i/>
          <w:iCs/>
          <w:lang w:eastAsia="en-US"/>
        </w:rPr>
        <w:t>italic</w:t>
      </w:r>
      <w:r w:rsidR="006845C0" w:rsidRPr="003B46B4">
        <w:rPr>
          <w:lang w:eastAsia="en-US"/>
        </w:rPr>
        <w:t xml:space="preserve"> (see para. 45)</w:t>
      </w:r>
    </w:p>
    <w:p w14:paraId="0E530169" w14:textId="77777777" w:rsidR="009D3349" w:rsidRPr="003B46B4" w:rsidRDefault="009D3349" w:rsidP="009D3349">
      <w:pPr>
        <w:spacing w:after="120" w:line="240" w:lineRule="auto"/>
        <w:ind w:left="1134" w:right="1134"/>
        <w:jc w:val="both"/>
        <w:rPr>
          <w:rFonts w:asciiTheme="majorBidi" w:hAnsiTheme="majorBidi" w:cstheme="majorBidi"/>
        </w:rPr>
      </w:pPr>
      <w:r w:rsidRPr="003B46B4">
        <w:rPr>
          <w:rFonts w:asciiTheme="majorBidi" w:hAnsiTheme="majorBidi" w:cstheme="majorBidi"/>
          <w:i/>
          <w:lang w:val="sv-SE"/>
        </w:rPr>
        <w:t>Paragraph 5.6.4.6.7.</w:t>
      </w:r>
      <w:r w:rsidRPr="003B46B4">
        <w:rPr>
          <w:rFonts w:asciiTheme="majorBidi" w:hAnsiTheme="majorBidi" w:cstheme="majorBidi"/>
          <w:i/>
        </w:rPr>
        <w:t xml:space="preserve">, </w:t>
      </w:r>
      <w:r w:rsidRPr="003B46B4">
        <w:rPr>
          <w:rFonts w:asciiTheme="majorBidi" w:hAnsiTheme="majorBidi" w:cstheme="majorBidi"/>
        </w:rPr>
        <w:t>amend to read:</w:t>
      </w:r>
    </w:p>
    <w:p w14:paraId="661D9906" w14:textId="30755257" w:rsidR="00BF3D5E" w:rsidRPr="003B46B4" w:rsidRDefault="009D3349" w:rsidP="009D3349">
      <w:pPr>
        <w:spacing w:after="120" w:line="240" w:lineRule="auto"/>
        <w:ind w:left="2268" w:right="1134" w:hanging="1134"/>
        <w:jc w:val="both"/>
        <w:rPr>
          <w:rFonts w:asciiTheme="majorBidi" w:hAnsiTheme="majorBidi" w:cstheme="majorBidi"/>
        </w:rPr>
      </w:pPr>
      <w:r w:rsidRPr="003B46B4">
        <w:rPr>
          <w:rFonts w:asciiTheme="majorBidi" w:hAnsiTheme="majorBidi" w:cstheme="majorBidi"/>
        </w:rPr>
        <w:t>"5.6.4.6.7.</w:t>
      </w:r>
      <w:r w:rsidRPr="003B46B4">
        <w:rPr>
          <w:rFonts w:asciiTheme="majorBidi" w:hAnsiTheme="majorBidi" w:cstheme="majorBidi"/>
        </w:rPr>
        <w:tab/>
        <w:t xml:space="preserve">The direction indicator shall remain active throughout the whole period of the lane change manoeuvre and shall be </w:t>
      </w:r>
      <w:r w:rsidRPr="003B46B4">
        <w:rPr>
          <w:rFonts w:asciiTheme="majorBidi" w:hAnsiTheme="majorBidi" w:cstheme="majorBidi"/>
          <w:b/>
          <w:bCs/>
        </w:rPr>
        <w:t xml:space="preserve">automatically </w:t>
      </w:r>
      <w:r w:rsidRPr="003B46B4">
        <w:rPr>
          <w:rFonts w:asciiTheme="majorBidi" w:hAnsiTheme="majorBidi" w:cstheme="majorBidi"/>
        </w:rPr>
        <w:t xml:space="preserve">deactivated by the system no later than 0.5 seconds after the resumption of ACSF of Category B1 lane keeping function as described in paragraph 5.6.4.6.6. above. </w:t>
      </w:r>
      <w:r w:rsidRPr="003B46B4">
        <w:rPr>
          <w:rFonts w:asciiTheme="majorBidi" w:hAnsiTheme="majorBidi" w:cstheme="majorBidi"/>
          <w:b/>
          <w:bCs/>
        </w:rPr>
        <w:t xml:space="preserve">Automatic deactivation by the system of the direction indicator is required only if the lane change manoeuvre is initiated automatically, </w:t>
      </w:r>
      <w:r w:rsidRPr="003B46B4">
        <w:rPr>
          <w:rFonts w:asciiTheme="majorBidi" w:hAnsiTheme="majorBidi" w:cstheme="majorBidi"/>
          <w:b/>
          <w:bCs/>
          <w:i/>
          <w:iCs/>
        </w:rPr>
        <w:t>and</w:t>
      </w:r>
      <w:r w:rsidRPr="003B46B4">
        <w:rPr>
          <w:rFonts w:asciiTheme="majorBidi" w:hAnsiTheme="majorBidi" w:cstheme="majorBidi"/>
          <w:b/>
          <w:bCs/>
          <w:i/>
          <w:iCs/>
          <w:strike/>
        </w:rPr>
        <w:t>/</w:t>
      </w:r>
      <w:r w:rsidRPr="003B46B4">
        <w:rPr>
          <w:rFonts w:asciiTheme="majorBidi" w:hAnsiTheme="majorBidi" w:cstheme="majorBidi"/>
          <w:b/>
          <w:bCs/>
          <w:strike/>
        </w:rPr>
        <w:t>or</w:t>
      </w:r>
      <w:r w:rsidRPr="003B46B4">
        <w:rPr>
          <w:rFonts w:asciiTheme="majorBidi" w:hAnsiTheme="majorBidi" w:cstheme="majorBidi"/>
          <w:b/>
          <w:bCs/>
        </w:rPr>
        <w:t xml:space="preserve"> </w:t>
      </w:r>
      <w:r w:rsidRPr="003B46B4">
        <w:rPr>
          <w:rFonts w:asciiTheme="majorBidi" w:hAnsiTheme="majorBidi" w:cstheme="majorBidi"/>
          <w:b/>
          <w:bCs/>
          <w:i/>
          <w:iCs/>
        </w:rPr>
        <w:t>if</w:t>
      </w:r>
      <w:r w:rsidRPr="003B46B4">
        <w:rPr>
          <w:rFonts w:asciiTheme="majorBidi" w:hAnsiTheme="majorBidi" w:cstheme="majorBidi"/>
          <w:b/>
          <w:bCs/>
        </w:rPr>
        <w:t xml:space="preserve"> the direction indicator control is not fully engaged (latched position) during the lane change manoeuvre</w:t>
      </w:r>
      <w:r w:rsidRPr="003B46B4">
        <w:rPr>
          <w:rFonts w:asciiTheme="majorBidi" w:hAnsiTheme="majorBidi" w:cstheme="majorBidi"/>
          <w:b/>
          <w:bCs/>
          <w:i/>
          <w:iCs/>
          <w:strike/>
        </w:rPr>
        <w:t>, or both</w:t>
      </w:r>
      <w:r w:rsidRPr="003B46B4">
        <w:rPr>
          <w:rFonts w:asciiTheme="majorBidi" w:hAnsiTheme="majorBidi" w:cstheme="majorBidi"/>
        </w:rPr>
        <w:t>.</w:t>
      </w:r>
    </w:p>
    <w:p w14:paraId="6ED2F66D" w14:textId="25F53F59" w:rsidR="00356512" w:rsidRPr="003B46B4" w:rsidRDefault="00356512" w:rsidP="0061553A">
      <w:pPr>
        <w:pStyle w:val="HChG"/>
        <w:pageBreakBefore/>
      </w:pPr>
      <w:r w:rsidRPr="003B46B4">
        <w:lastRenderedPageBreak/>
        <w:t>Annex V</w:t>
      </w:r>
    </w:p>
    <w:p w14:paraId="4C8BFFB0" w14:textId="4BE17B50" w:rsidR="00356512" w:rsidRPr="003B46B4" w:rsidRDefault="00356512" w:rsidP="00356512">
      <w:pPr>
        <w:pStyle w:val="HChG"/>
      </w:pPr>
      <w:r w:rsidRPr="003B46B4">
        <w:tab/>
      </w:r>
      <w:r w:rsidRPr="003B46B4">
        <w:tab/>
        <w:t>Amendments to ECE/TRANS/WP.29/GRVA/2020/12</w:t>
      </w:r>
    </w:p>
    <w:p w14:paraId="1521D560" w14:textId="1B94F1B7" w:rsidR="00356512" w:rsidRPr="003B46B4" w:rsidRDefault="00356512" w:rsidP="00356512">
      <w:pPr>
        <w:pStyle w:val="H23G"/>
      </w:pPr>
      <w:r w:rsidRPr="003B46B4">
        <w:tab/>
      </w:r>
      <w:r w:rsidRPr="003B46B4">
        <w:tab/>
        <w:t xml:space="preserve">Adopted </w:t>
      </w:r>
      <w:proofErr w:type="gramStart"/>
      <w:r w:rsidRPr="003B46B4">
        <w:t>on the basis of</w:t>
      </w:r>
      <w:proofErr w:type="gramEnd"/>
      <w:r w:rsidRPr="003B46B4">
        <w:t xml:space="preserve"> GRVA-05-56</w:t>
      </w:r>
      <w:r w:rsidR="006845C0" w:rsidRPr="003B46B4">
        <w:rPr>
          <w:iCs/>
        </w:rPr>
        <w:t xml:space="preserve"> (see para. 63)</w:t>
      </w:r>
    </w:p>
    <w:p w14:paraId="644DDC64" w14:textId="232EA085" w:rsidR="009D3349" w:rsidRPr="003B46B4" w:rsidRDefault="009D3349" w:rsidP="009D3349">
      <w:pPr>
        <w:autoSpaceDE w:val="0"/>
        <w:autoSpaceDN w:val="0"/>
        <w:adjustRightInd w:val="0"/>
        <w:spacing w:afterLines="50" w:after="120"/>
        <w:ind w:leftChars="567" w:left="2268" w:right="1134" w:hangingChars="567" w:hanging="1134"/>
        <w:jc w:val="both"/>
        <w:rPr>
          <w:b/>
          <w:bCs/>
          <w:szCs w:val="21"/>
        </w:rPr>
      </w:pPr>
      <w:r w:rsidRPr="003B46B4">
        <w:rPr>
          <w:bCs/>
          <w:i/>
          <w:szCs w:val="21"/>
        </w:rPr>
        <w:t>Paragraph 7.</w:t>
      </w:r>
      <w:r w:rsidRPr="003B46B4">
        <w:rPr>
          <w:bCs/>
          <w:szCs w:val="21"/>
        </w:rPr>
        <w:t>, amend to read:</w:t>
      </w:r>
    </w:p>
    <w:p w14:paraId="1A0CCBB0" w14:textId="4ED0D1AD" w:rsidR="009D3349" w:rsidRPr="003B46B4" w:rsidRDefault="009D3349" w:rsidP="009D3349">
      <w:pPr>
        <w:tabs>
          <w:tab w:val="left" w:pos="993"/>
        </w:tabs>
        <w:autoSpaceDE w:val="0"/>
        <w:autoSpaceDN w:val="0"/>
        <w:adjustRightInd w:val="0"/>
        <w:spacing w:afterLines="50" w:after="120"/>
        <w:ind w:leftChars="567" w:left="2268" w:right="1134" w:hangingChars="567" w:hanging="1134"/>
        <w:jc w:val="both"/>
        <w:rPr>
          <w:bCs/>
          <w:szCs w:val="21"/>
        </w:rPr>
      </w:pPr>
      <w:r w:rsidRPr="003B46B4">
        <w:rPr>
          <w:bCs/>
          <w:szCs w:val="21"/>
        </w:rPr>
        <w:t xml:space="preserve">“7. </w:t>
      </w:r>
      <w:r w:rsidRPr="003B46B4">
        <w:rPr>
          <w:bCs/>
          <w:szCs w:val="21"/>
        </w:rPr>
        <w:tab/>
        <w:t>Performance requirements</w:t>
      </w:r>
    </w:p>
    <w:p w14:paraId="77EECCDE" w14:textId="36944515" w:rsidR="009D3349" w:rsidRPr="003B46B4" w:rsidRDefault="009D3349" w:rsidP="009D3349">
      <w:pPr>
        <w:tabs>
          <w:tab w:val="left" w:pos="993"/>
        </w:tabs>
        <w:autoSpaceDE w:val="0"/>
        <w:autoSpaceDN w:val="0"/>
        <w:adjustRightInd w:val="0"/>
        <w:spacing w:afterLines="50" w:after="120"/>
        <w:ind w:leftChars="567" w:left="2268" w:right="1134" w:hangingChars="567" w:hanging="1134"/>
        <w:jc w:val="both"/>
        <w:rPr>
          <w:szCs w:val="21"/>
        </w:rPr>
      </w:pPr>
      <w:r w:rsidRPr="003B46B4">
        <w:rPr>
          <w:szCs w:val="21"/>
        </w:rPr>
        <w:tab/>
        <w:t>During each test performed under the test conditions of paragraph 8. and the test procedure of paragraph. 9.9., the vehicle with the ESC system engaged shall satisfy the directional stability criteria of paragraphs 7.1. and 7.2., and it shall satisfy the responsiveness criterion of paragraph 7.3. during each of those tests conducted with a commanded steering wheel</w:t>
      </w:r>
      <w:r w:rsidRPr="003B46B4">
        <w:rPr>
          <w:szCs w:val="21"/>
          <w:vertAlign w:val="superscript"/>
        </w:rPr>
        <w:t>5</w:t>
      </w:r>
      <w:r w:rsidRPr="003B46B4">
        <w:rPr>
          <w:szCs w:val="21"/>
        </w:rPr>
        <w:t xml:space="preserve"> angle of 5A or greater but limited as per paragraph 9.9.4., where A is the steering wheel angle computed in paragraph 9.6.1.</w:t>
      </w:r>
    </w:p>
    <w:p w14:paraId="1F3647C1" w14:textId="77777777" w:rsidR="009D3349" w:rsidRPr="003B46B4" w:rsidRDefault="009D3349" w:rsidP="009D3349">
      <w:pPr>
        <w:tabs>
          <w:tab w:val="left" w:pos="993"/>
        </w:tabs>
        <w:autoSpaceDE w:val="0"/>
        <w:autoSpaceDN w:val="0"/>
        <w:adjustRightInd w:val="0"/>
        <w:spacing w:afterLines="50" w:after="120"/>
        <w:ind w:leftChars="567" w:left="2268" w:right="1134" w:hangingChars="567" w:hanging="1134"/>
        <w:jc w:val="both"/>
        <w:rPr>
          <w:b/>
          <w:szCs w:val="21"/>
        </w:rPr>
      </w:pPr>
      <w:r w:rsidRPr="003B46B4">
        <w:rPr>
          <w:szCs w:val="21"/>
        </w:rPr>
        <w:tab/>
      </w:r>
      <w:r w:rsidRPr="003B46B4">
        <w:rPr>
          <w:b/>
          <w:bCs/>
          <w:szCs w:val="21"/>
        </w:rPr>
        <w:t>Notwithstanding</w:t>
      </w:r>
      <w:r w:rsidRPr="003B46B4">
        <w:rPr>
          <w:rFonts w:hint="eastAsia"/>
          <w:b/>
          <w:szCs w:val="21"/>
        </w:rPr>
        <w:t xml:space="preserve"> </w:t>
      </w:r>
      <w:r w:rsidRPr="003B46B4">
        <w:rPr>
          <w:b/>
          <w:szCs w:val="21"/>
        </w:rPr>
        <w:t xml:space="preserve">the above, the responsiveness criterion is deemed to be satisfied also for systems where </w:t>
      </w:r>
      <w:r w:rsidRPr="003B46B4">
        <w:rPr>
          <w:b/>
          <w:bCs/>
          <w:szCs w:val="21"/>
        </w:rPr>
        <w:t xml:space="preserve">the maximum operable steering wheel angle defined in </w:t>
      </w:r>
      <w:r w:rsidRPr="003B46B4">
        <w:rPr>
          <w:rFonts w:hint="eastAsia"/>
          <w:b/>
          <w:szCs w:val="21"/>
        </w:rPr>
        <w:t>paragraph</w:t>
      </w:r>
      <w:r w:rsidRPr="003B46B4">
        <w:rPr>
          <w:b/>
          <w:szCs w:val="21"/>
        </w:rPr>
        <w:t> </w:t>
      </w:r>
      <w:r w:rsidRPr="003B46B4">
        <w:rPr>
          <w:rFonts w:hint="eastAsia"/>
          <w:b/>
          <w:szCs w:val="21"/>
        </w:rPr>
        <w:t>9.9.4.</w:t>
      </w:r>
      <w:r w:rsidRPr="003B46B4">
        <w:rPr>
          <w:b/>
          <w:szCs w:val="21"/>
        </w:rPr>
        <w:t xml:space="preserve"> and the lateral displacement prescribed in paragraph 7.3. are achieved</w:t>
      </w:r>
      <w:r w:rsidRPr="003B46B4">
        <w:rPr>
          <w:rFonts w:hint="eastAsia"/>
          <w:b/>
          <w:szCs w:val="21"/>
        </w:rPr>
        <w:t xml:space="preserve"> </w:t>
      </w:r>
      <w:r w:rsidRPr="003B46B4">
        <w:rPr>
          <w:b/>
          <w:szCs w:val="21"/>
        </w:rPr>
        <w:t>at a commanded steering wheel angle less than 5A.</w:t>
      </w:r>
    </w:p>
    <w:p w14:paraId="02428FAA" w14:textId="6B597A28" w:rsidR="00356512" w:rsidRPr="003B46B4" w:rsidRDefault="009D3349" w:rsidP="009D3349">
      <w:pPr>
        <w:tabs>
          <w:tab w:val="left" w:pos="993"/>
        </w:tabs>
        <w:autoSpaceDE w:val="0"/>
        <w:autoSpaceDN w:val="0"/>
        <w:adjustRightInd w:val="0"/>
        <w:ind w:leftChars="567" w:left="2268" w:right="1134" w:hangingChars="567" w:hanging="1134"/>
        <w:jc w:val="both"/>
        <w:rPr>
          <w:szCs w:val="21"/>
        </w:rPr>
      </w:pPr>
      <w:r w:rsidRPr="003B46B4">
        <w:rPr>
          <w:szCs w:val="21"/>
        </w:rPr>
        <w:tab/>
        <w:t>Where a vehicle has been physically tested in accordance with paragraph 8., the compliance of versions or variants of that same vehicle type may be demonstrated by a computer simulation, which respects the test conditions of paragraph 8. and the test</w:t>
      </w:r>
      <w:r w:rsidRPr="003B46B4">
        <w:rPr>
          <w:rFonts w:hint="eastAsia"/>
          <w:szCs w:val="21"/>
        </w:rPr>
        <w:t xml:space="preserve"> </w:t>
      </w:r>
      <w:r w:rsidRPr="003B46B4">
        <w:rPr>
          <w:szCs w:val="21"/>
        </w:rPr>
        <w:t>procedure of paragraph 9.9. The use of the simulator is defined in Annex 1 to this Regulation.”</w:t>
      </w:r>
    </w:p>
    <w:p w14:paraId="188467D4" w14:textId="192D02D9" w:rsidR="0061553A" w:rsidRPr="003B46B4" w:rsidRDefault="0061553A" w:rsidP="0061553A">
      <w:pPr>
        <w:pStyle w:val="HChG"/>
        <w:pageBreakBefore/>
      </w:pPr>
      <w:r w:rsidRPr="003B46B4">
        <w:lastRenderedPageBreak/>
        <w:t>Annex V</w:t>
      </w:r>
      <w:r w:rsidR="00356512" w:rsidRPr="003B46B4">
        <w:t>I</w:t>
      </w:r>
    </w:p>
    <w:p w14:paraId="2A8FF207" w14:textId="2957E7C2" w:rsidR="0061553A" w:rsidRPr="003B46B4" w:rsidRDefault="00BF3D5E" w:rsidP="00BF3D5E">
      <w:pPr>
        <w:pStyle w:val="HChG"/>
      </w:pPr>
      <w:r w:rsidRPr="003B46B4">
        <w:tab/>
      </w:r>
      <w:r w:rsidRPr="003B46B4">
        <w:tab/>
        <w:t>Amendments to ECE/TRANS/WP.29/GRVA/20</w:t>
      </w:r>
      <w:r w:rsidR="00C463F5" w:rsidRPr="003B46B4">
        <w:t>20</w:t>
      </w:r>
      <w:r w:rsidRPr="003B46B4">
        <w:t>/</w:t>
      </w:r>
      <w:r w:rsidR="00356512" w:rsidRPr="003B46B4">
        <w:t>17</w:t>
      </w:r>
    </w:p>
    <w:p w14:paraId="6F44D15A" w14:textId="6AB1CDD4" w:rsidR="001F1E41" w:rsidRPr="003B46B4" w:rsidRDefault="001F1E41" w:rsidP="001F1E41">
      <w:pPr>
        <w:pStyle w:val="H23G"/>
      </w:pPr>
      <w:r w:rsidRPr="003B46B4">
        <w:tab/>
      </w:r>
      <w:r w:rsidRPr="003B46B4">
        <w:tab/>
        <w:t xml:space="preserve">Adopted </w:t>
      </w:r>
      <w:proofErr w:type="gramStart"/>
      <w:r w:rsidRPr="003B46B4">
        <w:t>on the basis of</w:t>
      </w:r>
      <w:proofErr w:type="gramEnd"/>
      <w:r w:rsidRPr="003B46B4">
        <w:t xml:space="preserve"> GRVA-0</w:t>
      </w:r>
      <w:r w:rsidR="00C463F5" w:rsidRPr="003B46B4">
        <w:t>5</w:t>
      </w:r>
      <w:r w:rsidRPr="003B46B4">
        <w:t>-</w:t>
      </w:r>
      <w:r w:rsidR="00356512" w:rsidRPr="003B46B4">
        <w:t>60</w:t>
      </w:r>
      <w:r w:rsidR="006845C0" w:rsidRPr="003B46B4">
        <w:t xml:space="preserve">, </w:t>
      </w:r>
      <w:r w:rsidR="00B82ABC" w:rsidRPr="003B46B4">
        <w:rPr>
          <w:iCs/>
        </w:rPr>
        <w:t xml:space="preserve">marked in </w:t>
      </w:r>
      <w:r w:rsidR="006845C0" w:rsidRPr="003B46B4">
        <w:rPr>
          <w:i/>
        </w:rPr>
        <w:t>italic</w:t>
      </w:r>
      <w:r w:rsidR="006845C0" w:rsidRPr="003B46B4">
        <w:rPr>
          <w:iCs/>
        </w:rPr>
        <w:t xml:space="preserve"> (see para.</w:t>
      </w:r>
      <w:r w:rsidR="00FD6374" w:rsidRPr="003B46B4">
        <w:rPr>
          <w:iCs/>
        </w:rPr>
        <w:t xml:space="preserve"> 59</w:t>
      </w:r>
      <w:r w:rsidR="006845C0" w:rsidRPr="003B46B4">
        <w:rPr>
          <w:iCs/>
        </w:rPr>
        <w:t xml:space="preserve">) </w:t>
      </w:r>
    </w:p>
    <w:p w14:paraId="1055E087" w14:textId="77777777" w:rsidR="009D3349" w:rsidRPr="003B46B4" w:rsidRDefault="009D3349" w:rsidP="009D3349">
      <w:pPr>
        <w:pStyle w:val="SingleTxtG"/>
      </w:pPr>
      <w:bookmarkStart w:id="12" w:name="_Hlk20393058"/>
      <w:r w:rsidRPr="003B46B4">
        <w:rPr>
          <w:i/>
        </w:rPr>
        <w:t>Add a new paragraph 6.10.</w:t>
      </w:r>
      <w:r w:rsidRPr="003B46B4">
        <w:t>,</w:t>
      </w:r>
      <w:r w:rsidRPr="003B46B4">
        <w:rPr>
          <w:i/>
        </w:rPr>
        <w:t xml:space="preserve"> </w:t>
      </w:r>
      <w:r w:rsidRPr="003B46B4">
        <w:t>to read:</w:t>
      </w:r>
    </w:p>
    <w:p w14:paraId="4993503E" w14:textId="77777777" w:rsidR="009D3349" w:rsidRPr="003B46B4" w:rsidRDefault="009D3349" w:rsidP="009D3349">
      <w:pPr>
        <w:pStyle w:val="SingleTxtG"/>
        <w:rPr>
          <w:b/>
          <w:bCs/>
        </w:rPr>
      </w:pPr>
      <w:r w:rsidRPr="003B46B4">
        <w:t>“</w:t>
      </w:r>
      <w:r w:rsidRPr="003B46B4">
        <w:rPr>
          <w:b/>
          <w:bCs/>
          <w:lang w:val="en-US"/>
        </w:rPr>
        <w:t>6.10.</w:t>
      </w:r>
      <w:r w:rsidRPr="003B46B4">
        <w:rPr>
          <w:b/>
          <w:bCs/>
          <w:lang w:val="en-US"/>
        </w:rPr>
        <w:tab/>
      </w:r>
      <w:r w:rsidRPr="003B46B4">
        <w:rPr>
          <w:b/>
          <w:bCs/>
          <w:lang w:val="en-US"/>
        </w:rPr>
        <w:tab/>
        <w:t>Robustness of the system</w:t>
      </w:r>
    </w:p>
    <w:p w14:paraId="337A3304" w14:textId="77777777" w:rsidR="009D3349" w:rsidRPr="003B46B4" w:rsidRDefault="009D3349" w:rsidP="009D3349">
      <w:pPr>
        <w:pStyle w:val="SingleTxtG"/>
        <w:ind w:left="2268" w:hanging="1134"/>
        <w:rPr>
          <w:b/>
          <w:bCs/>
          <w:lang w:val="en-US"/>
        </w:rPr>
      </w:pPr>
      <w:r w:rsidRPr="003B46B4">
        <w:rPr>
          <w:b/>
          <w:bCs/>
          <w:lang w:val="en-US"/>
        </w:rPr>
        <w:t>6.10.1.</w:t>
      </w:r>
      <w:r w:rsidRPr="003B46B4">
        <w:rPr>
          <w:b/>
          <w:bCs/>
          <w:lang w:val="en-US"/>
        </w:rPr>
        <w:tab/>
      </w:r>
      <w:r w:rsidRPr="003B46B4">
        <w:rPr>
          <w:b/>
          <w:bCs/>
          <w:lang w:val="en-US"/>
        </w:rPr>
        <w:tab/>
        <w:t xml:space="preserve">Any of the above test scenarios, where a scenario describes one test setup at one subject vehicle speed at one load condition of one category (Car to Car, Car to Pedestrian), shall be performed two times. If one of the two test runs </w:t>
      </w:r>
      <w:proofErr w:type="gramStart"/>
      <w:r w:rsidRPr="003B46B4">
        <w:rPr>
          <w:b/>
          <w:bCs/>
          <w:lang w:val="en-US"/>
        </w:rPr>
        <w:t>fails</w:t>
      </w:r>
      <w:proofErr w:type="gramEnd"/>
      <w:r w:rsidRPr="003B46B4">
        <w:rPr>
          <w:b/>
          <w:bCs/>
          <w:lang w:val="en-US"/>
        </w:rPr>
        <w:t xml:space="preserve"> to meet the required performance, the test may be repeated once. A test scenario shall be accounted as passed if the required performance is met in two test runs. The number of failed tests runs within one category shall not exceed:</w:t>
      </w:r>
    </w:p>
    <w:p w14:paraId="7203E7C8" w14:textId="77777777" w:rsidR="009D3349" w:rsidRPr="003B46B4" w:rsidRDefault="009D3349" w:rsidP="009D3349">
      <w:pPr>
        <w:pStyle w:val="SingleTxtG"/>
        <w:ind w:left="2552" w:hanging="284"/>
        <w:rPr>
          <w:b/>
          <w:bCs/>
          <w:lang w:val="en-US"/>
        </w:rPr>
      </w:pPr>
      <w:r w:rsidRPr="003B46B4">
        <w:rPr>
          <w:rFonts w:eastAsiaTheme="minorEastAsia"/>
          <w:bCs/>
          <w:lang w:val="en-US"/>
        </w:rPr>
        <w:t>-</w:t>
      </w:r>
      <w:r w:rsidRPr="003B46B4">
        <w:rPr>
          <w:rFonts w:eastAsiaTheme="minorEastAsia"/>
          <w:bCs/>
          <w:lang w:val="en-US"/>
        </w:rPr>
        <w:tab/>
      </w:r>
      <w:r w:rsidRPr="003B46B4">
        <w:rPr>
          <w:b/>
          <w:bCs/>
          <w:lang w:val="en-US"/>
        </w:rPr>
        <w:t>10.0 per cent of the performed test runs for the Car to Car tests; and</w:t>
      </w:r>
    </w:p>
    <w:p w14:paraId="1ADFE0DD" w14:textId="77777777" w:rsidR="009D3349" w:rsidRPr="003B46B4" w:rsidRDefault="009D3349" w:rsidP="009D3349">
      <w:pPr>
        <w:pStyle w:val="SingleTxtG"/>
        <w:ind w:left="2552" w:hanging="284"/>
        <w:rPr>
          <w:b/>
          <w:bCs/>
          <w:lang w:val="en-US"/>
        </w:rPr>
      </w:pPr>
      <w:r w:rsidRPr="003B46B4">
        <w:rPr>
          <w:rFonts w:eastAsiaTheme="minorEastAsia"/>
          <w:bCs/>
          <w:lang w:val="en-US"/>
        </w:rPr>
        <w:t>-</w:t>
      </w:r>
      <w:r w:rsidRPr="003B46B4">
        <w:rPr>
          <w:rFonts w:eastAsiaTheme="minorEastAsia"/>
          <w:bCs/>
          <w:lang w:val="en-US"/>
        </w:rPr>
        <w:tab/>
      </w:r>
      <w:r w:rsidRPr="003B46B4">
        <w:rPr>
          <w:b/>
          <w:bCs/>
          <w:lang w:val="en-US"/>
        </w:rPr>
        <w:t>10.0 per cent of the performed test runs for the Car to Pedestrian tests.</w:t>
      </w:r>
    </w:p>
    <w:p w14:paraId="19C245D8" w14:textId="77777777" w:rsidR="009D3349" w:rsidRPr="003B46B4" w:rsidRDefault="009D3349" w:rsidP="009D3349">
      <w:pPr>
        <w:pStyle w:val="SingleTxtG"/>
        <w:ind w:left="2268" w:hanging="1134"/>
        <w:rPr>
          <w:b/>
          <w:bCs/>
          <w:lang w:val="en-US"/>
        </w:rPr>
      </w:pPr>
      <w:r w:rsidRPr="003B46B4">
        <w:rPr>
          <w:b/>
          <w:bCs/>
          <w:lang w:val="en-US"/>
        </w:rPr>
        <w:t>6.10.2.</w:t>
      </w:r>
      <w:r w:rsidRPr="003B46B4">
        <w:rPr>
          <w:b/>
          <w:bCs/>
          <w:lang w:val="en-US"/>
        </w:rPr>
        <w:tab/>
        <w:t xml:space="preserve">The root cause of any failed test run shall be analyzed together with the Technical Service and annexed to the test report. If the root cause cannot be linked to a deviation in the test setup, the technical service </w:t>
      </w:r>
      <w:r w:rsidRPr="003B46B4">
        <w:rPr>
          <w:b/>
          <w:bCs/>
        </w:rPr>
        <w:t xml:space="preserve">may test any other speeds </w:t>
      </w:r>
      <w:r w:rsidRPr="003B46B4">
        <w:rPr>
          <w:b/>
          <w:bCs/>
          <w:i/>
          <w:iCs/>
          <w:strike/>
        </w:rPr>
        <w:t>for subject vehicle and target vehicle</w:t>
      </w:r>
      <w:r w:rsidRPr="003B46B4">
        <w:rPr>
          <w:b/>
          <w:bCs/>
        </w:rPr>
        <w:t xml:space="preserve"> within the speed range as defined in paragraphs 5.2.1.3.,</w:t>
      </w:r>
      <w:r w:rsidRPr="003B46B4">
        <w:rPr>
          <w:b/>
          <w:bCs/>
          <w:i/>
          <w:iCs/>
        </w:rPr>
        <w:t xml:space="preserve"> 5.2.1.4.</w:t>
      </w:r>
      <w:r w:rsidRPr="003B46B4">
        <w:rPr>
          <w:rFonts w:hint="eastAsia"/>
          <w:b/>
          <w:bCs/>
          <w:lang w:eastAsia="ja-JP"/>
        </w:rPr>
        <w:t>,</w:t>
      </w:r>
      <w:r w:rsidRPr="003B46B4">
        <w:rPr>
          <w:b/>
          <w:bCs/>
          <w:lang w:eastAsia="ja-JP"/>
        </w:rPr>
        <w:t xml:space="preserve"> </w:t>
      </w:r>
      <w:r w:rsidRPr="003B46B4">
        <w:rPr>
          <w:b/>
          <w:bCs/>
        </w:rPr>
        <w:t>5.2.2.3. or 5.2.2.4. as relevant.</w:t>
      </w:r>
    </w:p>
    <w:p w14:paraId="3E206F98" w14:textId="73474575" w:rsidR="001F1E41" w:rsidRPr="009841A9" w:rsidRDefault="009D3349" w:rsidP="009D3349">
      <w:pPr>
        <w:pStyle w:val="SingleTxtG"/>
        <w:ind w:left="2268" w:hanging="1134"/>
      </w:pPr>
      <w:r w:rsidRPr="003B46B4">
        <w:rPr>
          <w:b/>
          <w:bCs/>
          <w:lang w:val="en-US"/>
        </w:rPr>
        <w:t>6.10.3.</w:t>
      </w:r>
      <w:r w:rsidRPr="003B46B4">
        <w:rPr>
          <w:b/>
          <w:bCs/>
          <w:lang w:val="en-US"/>
        </w:rPr>
        <w:tab/>
        <w:t>During the assessment as per Annex 3, the manufacturer shall demonstrate, via appropriate documentation, that the system is capable of reliably delivering the required performances.</w:t>
      </w:r>
      <w:r w:rsidRPr="003B46B4">
        <w:rPr>
          <w:lang w:val="en-US"/>
        </w:rPr>
        <w:t>”</w:t>
      </w:r>
      <w:bookmarkEnd w:id="12"/>
    </w:p>
    <w:p w14:paraId="7D65E478" w14:textId="77777777" w:rsidR="0061553A" w:rsidRPr="009841A9" w:rsidRDefault="0061553A" w:rsidP="0061553A">
      <w:pPr>
        <w:spacing w:before="240"/>
        <w:jc w:val="center"/>
        <w:rPr>
          <w:u w:val="single"/>
        </w:rPr>
      </w:pPr>
      <w:r w:rsidRPr="009841A9">
        <w:rPr>
          <w:u w:val="single"/>
        </w:rPr>
        <w:tab/>
      </w:r>
      <w:r w:rsidRPr="009841A9">
        <w:rPr>
          <w:u w:val="single"/>
        </w:rPr>
        <w:tab/>
      </w:r>
      <w:r w:rsidRPr="009841A9">
        <w:rPr>
          <w:u w:val="single"/>
        </w:rPr>
        <w:tab/>
      </w:r>
      <w:bookmarkStart w:id="13" w:name="_GoBack"/>
      <w:bookmarkEnd w:id="13"/>
    </w:p>
    <w:sectPr w:rsidR="0061553A" w:rsidRPr="009841A9" w:rsidSect="008E0F1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C48F" w14:textId="77777777" w:rsidR="00081F87" w:rsidRDefault="00081F87"/>
  </w:endnote>
  <w:endnote w:type="continuationSeparator" w:id="0">
    <w:p w14:paraId="04F8D391" w14:textId="77777777" w:rsidR="00081F87" w:rsidRDefault="00081F87"/>
  </w:endnote>
  <w:endnote w:type="continuationNotice" w:id="1">
    <w:p w14:paraId="18E8438B" w14:textId="77777777" w:rsidR="00081F87" w:rsidRDefault="00081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488823"/>
      <w:docPartObj>
        <w:docPartGallery w:val="Page Numbers (Bottom of Page)"/>
        <w:docPartUnique/>
      </w:docPartObj>
    </w:sdtPr>
    <w:sdtEndPr>
      <w:rPr>
        <w:noProof/>
        <w:sz w:val="18"/>
        <w:szCs w:val="18"/>
      </w:rPr>
    </w:sdtEndPr>
    <w:sdtContent>
      <w:p w14:paraId="0D449C53" w14:textId="77777777" w:rsidR="00081F87" w:rsidRPr="005B3D52" w:rsidRDefault="00081F87" w:rsidP="00A6504C">
        <w:pPr>
          <w:pStyle w:val="Footer"/>
          <w:rPr>
            <w:sz w:val="18"/>
            <w:szCs w:val="18"/>
          </w:rPr>
        </w:pPr>
        <w:r w:rsidRPr="005B3D52">
          <w:rPr>
            <w:sz w:val="18"/>
            <w:szCs w:val="18"/>
          </w:rPr>
          <w:fldChar w:fldCharType="begin"/>
        </w:r>
        <w:r w:rsidRPr="005B3D52">
          <w:rPr>
            <w:sz w:val="18"/>
            <w:szCs w:val="18"/>
          </w:rPr>
          <w:instrText xml:space="preserve"> PAGE   \* MERGEFORMAT </w:instrText>
        </w:r>
        <w:r w:rsidRPr="005B3D52">
          <w:rPr>
            <w:sz w:val="18"/>
            <w:szCs w:val="18"/>
          </w:rPr>
          <w:fldChar w:fldCharType="separate"/>
        </w:r>
        <w:r>
          <w:rPr>
            <w:noProof/>
            <w:sz w:val="18"/>
            <w:szCs w:val="18"/>
          </w:rPr>
          <w:t>8</w:t>
        </w:r>
        <w:r w:rsidRPr="005B3D5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2527"/>
      <w:docPartObj>
        <w:docPartGallery w:val="Page Numbers (Bottom of Page)"/>
        <w:docPartUnique/>
      </w:docPartObj>
    </w:sdtPr>
    <w:sdtEndPr>
      <w:rPr>
        <w:noProof/>
        <w:sz w:val="18"/>
        <w:szCs w:val="18"/>
      </w:rPr>
    </w:sdtEndPr>
    <w:sdtContent>
      <w:p w14:paraId="25FBB438" w14:textId="77777777" w:rsidR="00081F87" w:rsidRPr="005B3D52" w:rsidRDefault="00081F87" w:rsidP="00A6504C">
        <w:pPr>
          <w:pStyle w:val="Footer"/>
          <w:jc w:val="right"/>
          <w:rPr>
            <w:sz w:val="18"/>
            <w:szCs w:val="18"/>
          </w:rPr>
        </w:pPr>
        <w:r w:rsidRPr="005B3D52">
          <w:rPr>
            <w:sz w:val="18"/>
            <w:szCs w:val="18"/>
          </w:rPr>
          <w:fldChar w:fldCharType="begin"/>
        </w:r>
        <w:r w:rsidRPr="005B3D52">
          <w:rPr>
            <w:sz w:val="18"/>
            <w:szCs w:val="18"/>
          </w:rPr>
          <w:instrText xml:space="preserve"> PAGE   \* MERGEFORMAT </w:instrText>
        </w:r>
        <w:r w:rsidRPr="005B3D52">
          <w:rPr>
            <w:sz w:val="18"/>
            <w:szCs w:val="18"/>
          </w:rPr>
          <w:fldChar w:fldCharType="separate"/>
        </w:r>
        <w:r>
          <w:rPr>
            <w:noProof/>
            <w:sz w:val="18"/>
            <w:szCs w:val="18"/>
          </w:rPr>
          <w:t>7</w:t>
        </w:r>
        <w:r w:rsidRPr="005B3D5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7830" w14:textId="1124A7B1" w:rsidR="00081F87" w:rsidRDefault="00081F87" w:rsidP="00081F87">
    <w:pPr>
      <w:pStyle w:val="Footer"/>
    </w:pPr>
    <w:r>
      <w:rPr>
        <w:noProof/>
        <w:lang w:eastAsia="zh-CN"/>
      </w:rPr>
      <w:drawing>
        <wp:anchor distT="0" distB="0" distL="114300" distR="114300" simplePos="0" relativeHeight="251659264" behindDoc="1" locked="1" layoutInCell="1" allowOverlap="1" wp14:anchorId="532F1A91" wp14:editId="511AFE1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41D9D6" w14:textId="084EBCE6" w:rsidR="00081F87" w:rsidRDefault="00081F87" w:rsidP="00081F87">
    <w:pPr>
      <w:pStyle w:val="Footer"/>
      <w:ind w:right="1134"/>
      <w:rPr>
        <w:sz w:val="20"/>
      </w:rPr>
    </w:pPr>
    <w:r>
      <w:rPr>
        <w:sz w:val="20"/>
      </w:rPr>
      <w:t>GE.20-06137(E)</w:t>
    </w:r>
  </w:p>
  <w:p w14:paraId="4FB17921" w14:textId="3C092007" w:rsidR="00081F87" w:rsidRPr="00081F87" w:rsidRDefault="00081F87" w:rsidP="00081F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2B058CA" wp14:editId="0BBC65D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4EF65" w14:textId="77777777" w:rsidR="00081F87" w:rsidRPr="000B175B" w:rsidRDefault="00081F87" w:rsidP="000B175B">
      <w:pPr>
        <w:tabs>
          <w:tab w:val="right" w:pos="2155"/>
        </w:tabs>
        <w:spacing w:after="80"/>
        <w:ind w:left="680"/>
        <w:rPr>
          <w:u w:val="single"/>
        </w:rPr>
      </w:pPr>
      <w:r>
        <w:rPr>
          <w:u w:val="single"/>
        </w:rPr>
        <w:tab/>
      </w:r>
    </w:p>
  </w:footnote>
  <w:footnote w:type="continuationSeparator" w:id="0">
    <w:p w14:paraId="04864B20" w14:textId="77777777" w:rsidR="00081F87" w:rsidRPr="00FC68B7" w:rsidRDefault="00081F87" w:rsidP="00FC68B7">
      <w:pPr>
        <w:tabs>
          <w:tab w:val="left" w:pos="2155"/>
        </w:tabs>
        <w:spacing w:after="80"/>
        <w:ind w:left="680"/>
        <w:rPr>
          <w:u w:val="single"/>
        </w:rPr>
      </w:pPr>
      <w:r>
        <w:rPr>
          <w:u w:val="single"/>
        </w:rPr>
        <w:tab/>
      </w:r>
    </w:p>
  </w:footnote>
  <w:footnote w:type="continuationNotice" w:id="1">
    <w:p w14:paraId="321B515A" w14:textId="77777777" w:rsidR="00081F87" w:rsidRDefault="00081F87"/>
  </w:footnote>
  <w:footnote w:id="2">
    <w:p w14:paraId="48FAD005" w14:textId="77777777" w:rsidR="00081F87" w:rsidRDefault="00081F87" w:rsidP="00B12CF0">
      <w:pPr>
        <w:pStyle w:val="FootnoteText"/>
        <w:rPr>
          <w:lang w:val="en-US" w:eastAsia="en-US"/>
        </w:rPr>
      </w:pPr>
      <w:r>
        <w:tab/>
      </w:r>
      <w:r>
        <w:rPr>
          <w:rStyle w:val="FootnoteReference"/>
        </w:rPr>
        <w:footnoteRef/>
      </w:r>
      <w:r>
        <w:tab/>
        <w:t xml:space="preserve">IWG 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368B" w14:textId="77777777" w:rsidR="00081F87" w:rsidRPr="002F1AED" w:rsidRDefault="00081F87">
    <w:pPr>
      <w:pStyle w:val="Header"/>
      <w:rPr>
        <w:lang w:val="fr-CH"/>
      </w:rPr>
    </w:pPr>
    <w:r>
      <w:rPr>
        <w:lang w:val="fr-CH"/>
      </w:rPr>
      <w:t>ECE/TRANS/WP.29/GRVA/5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6EF9" w14:textId="77777777" w:rsidR="00081F87" w:rsidRDefault="00081F87" w:rsidP="002F1AED">
    <w:pPr>
      <w:pStyle w:val="Header"/>
      <w:jc w:val="right"/>
    </w:pPr>
    <w:r>
      <w:rPr>
        <w:lang w:val="fr-CH"/>
      </w:rPr>
      <w:t>ECE/TRANS/WP.29/GRVA/5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9"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2"/>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2A7D"/>
    <w:rsid w:val="000038A8"/>
    <w:rsid w:val="0000572A"/>
    <w:rsid w:val="00005DF3"/>
    <w:rsid w:val="000065A5"/>
    <w:rsid w:val="00006790"/>
    <w:rsid w:val="00012B28"/>
    <w:rsid w:val="0001741D"/>
    <w:rsid w:val="000178E0"/>
    <w:rsid w:val="00022730"/>
    <w:rsid w:val="00024B39"/>
    <w:rsid w:val="00026465"/>
    <w:rsid w:val="00026CE5"/>
    <w:rsid w:val="00027624"/>
    <w:rsid w:val="000450D4"/>
    <w:rsid w:val="00046570"/>
    <w:rsid w:val="00050F6B"/>
    <w:rsid w:val="00053F49"/>
    <w:rsid w:val="00061312"/>
    <w:rsid w:val="00061975"/>
    <w:rsid w:val="000678CD"/>
    <w:rsid w:val="00072302"/>
    <w:rsid w:val="00072C8C"/>
    <w:rsid w:val="00081CE0"/>
    <w:rsid w:val="00081F87"/>
    <w:rsid w:val="00084D30"/>
    <w:rsid w:val="00090320"/>
    <w:rsid w:val="000911AA"/>
    <w:rsid w:val="000928A0"/>
    <w:rsid w:val="000931C0"/>
    <w:rsid w:val="00093E47"/>
    <w:rsid w:val="00097003"/>
    <w:rsid w:val="000A0F1A"/>
    <w:rsid w:val="000A2E09"/>
    <w:rsid w:val="000A3BCE"/>
    <w:rsid w:val="000B175B"/>
    <w:rsid w:val="000B3A0F"/>
    <w:rsid w:val="000B7A88"/>
    <w:rsid w:val="000E0415"/>
    <w:rsid w:val="000E09A7"/>
    <w:rsid w:val="000F34EA"/>
    <w:rsid w:val="000F3979"/>
    <w:rsid w:val="000F3E18"/>
    <w:rsid w:val="000F697B"/>
    <w:rsid w:val="000F7715"/>
    <w:rsid w:val="00105D21"/>
    <w:rsid w:val="00107C7F"/>
    <w:rsid w:val="001219DA"/>
    <w:rsid w:val="001258C7"/>
    <w:rsid w:val="00127CA8"/>
    <w:rsid w:val="0013252C"/>
    <w:rsid w:val="00135A1A"/>
    <w:rsid w:val="00135AAB"/>
    <w:rsid w:val="00143000"/>
    <w:rsid w:val="00147563"/>
    <w:rsid w:val="00147F05"/>
    <w:rsid w:val="0015694F"/>
    <w:rsid w:val="00156B99"/>
    <w:rsid w:val="0016596D"/>
    <w:rsid w:val="00166124"/>
    <w:rsid w:val="001833D8"/>
    <w:rsid w:val="00184DDA"/>
    <w:rsid w:val="001900CD"/>
    <w:rsid w:val="0019138B"/>
    <w:rsid w:val="00192826"/>
    <w:rsid w:val="001A0452"/>
    <w:rsid w:val="001A2200"/>
    <w:rsid w:val="001B12B0"/>
    <w:rsid w:val="001B4B04"/>
    <w:rsid w:val="001B5875"/>
    <w:rsid w:val="001B6221"/>
    <w:rsid w:val="001C11AE"/>
    <w:rsid w:val="001C1F2B"/>
    <w:rsid w:val="001C4B9C"/>
    <w:rsid w:val="001C6663"/>
    <w:rsid w:val="001C7895"/>
    <w:rsid w:val="001D07C5"/>
    <w:rsid w:val="001D26DF"/>
    <w:rsid w:val="001F1599"/>
    <w:rsid w:val="001F19C4"/>
    <w:rsid w:val="001F1E41"/>
    <w:rsid w:val="001F6785"/>
    <w:rsid w:val="00203CB5"/>
    <w:rsid w:val="002043F0"/>
    <w:rsid w:val="00210D1B"/>
    <w:rsid w:val="00211E0B"/>
    <w:rsid w:val="0021436A"/>
    <w:rsid w:val="0022587A"/>
    <w:rsid w:val="00231931"/>
    <w:rsid w:val="00232575"/>
    <w:rsid w:val="00240CC2"/>
    <w:rsid w:val="00247258"/>
    <w:rsid w:val="00247DD8"/>
    <w:rsid w:val="00254E4B"/>
    <w:rsid w:val="00257CAC"/>
    <w:rsid w:val="0026121A"/>
    <w:rsid w:val="0027237A"/>
    <w:rsid w:val="00274E21"/>
    <w:rsid w:val="002809EA"/>
    <w:rsid w:val="002915E7"/>
    <w:rsid w:val="00292A71"/>
    <w:rsid w:val="002974E9"/>
    <w:rsid w:val="002A0E31"/>
    <w:rsid w:val="002A306B"/>
    <w:rsid w:val="002A7F94"/>
    <w:rsid w:val="002B109A"/>
    <w:rsid w:val="002B3A59"/>
    <w:rsid w:val="002B3C65"/>
    <w:rsid w:val="002B43D4"/>
    <w:rsid w:val="002B47BB"/>
    <w:rsid w:val="002B6FE0"/>
    <w:rsid w:val="002C5659"/>
    <w:rsid w:val="002C6D45"/>
    <w:rsid w:val="002D1C44"/>
    <w:rsid w:val="002D32BD"/>
    <w:rsid w:val="002D5FC1"/>
    <w:rsid w:val="002D6891"/>
    <w:rsid w:val="002D6E53"/>
    <w:rsid w:val="002E4FF0"/>
    <w:rsid w:val="002F046D"/>
    <w:rsid w:val="002F1AED"/>
    <w:rsid w:val="002F298B"/>
    <w:rsid w:val="002F3023"/>
    <w:rsid w:val="002F49C2"/>
    <w:rsid w:val="00301764"/>
    <w:rsid w:val="00304B69"/>
    <w:rsid w:val="00321A0A"/>
    <w:rsid w:val="003225B9"/>
    <w:rsid w:val="003229D8"/>
    <w:rsid w:val="003240D5"/>
    <w:rsid w:val="00336C97"/>
    <w:rsid w:val="00337E60"/>
    <w:rsid w:val="00337F88"/>
    <w:rsid w:val="00340846"/>
    <w:rsid w:val="00342432"/>
    <w:rsid w:val="00345459"/>
    <w:rsid w:val="00350696"/>
    <w:rsid w:val="0035223F"/>
    <w:rsid w:val="00352D4B"/>
    <w:rsid w:val="0035638C"/>
    <w:rsid w:val="00356512"/>
    <w:rsid w:val="003569BD"/>
    <w:rsid w:val="00356A2D"/>
    <w:rsid w:val="0036128A"/>
    <w:rsid w:val="00367C6A"/>
    <w:rsid w:val="003750F9"/>
    <w:rsid w:val="00383119"/>
    <w:rsid w:val="00387E15"/>
    <w:rsid w:val="00393D59"/>
    <w:rsid w:val="003948FF"/>
    <w:rsid w:val="003975CE"/>
    <w:rsid w:val="003979A6"/>
    <w:rsid w:val="003A46BB"/>
    <w:rsid w:val="003A4E21"/>
    <w:rsid w:val="003A4EC7"/>
    <w:rsid w:val="003A7295"/>
    <w:rsid w:val="003B128D"/>
    <w:rsid w:val="003B1F60"/>
    <w:rsid w:val="003B46B4"/>
    <w:rsid w:val="003B6C75"/>
    <w:rsid w:val="003C2225"/>
    <w:rsid w:val="003C2CC4"/>
    <w:rsid w:val="003C5571"/>
    <w:rsid w:val="003D4B23"/>
    <w:rsid w:val="003E278A"/>
    <w:rsid w:val="003E487D"/>
    <w:rsid w:val="003E627C"/>
    <w:rsid w:val="003E62C5"/>
    <w:rsid w:val="003E6719"/>
    <w:rsid w:val="003E671F"/>
    <w:rsid w:val="003F760F"/>
    <w:rsid w:val="00406B4B"/>
    <w:rsid w:val="00413520"/>
    <w:rsid w:val="004202ED"/>
    <w:rsid w:val="00423FCE"/>
    <w:rsid w:val="00431A39"/>
    <w:rsid w:val="004325CB"/>
    <w:rsid w:val="00435D67"/>
    <w:rsid w:val="00440A07"/>
    <w:rsid w:val="0044616C"/>
    <w:rsid w:val="004608F1"/>
    <w:rsid w:val="00462880"/>
    <w:rsid w:val="00462A8F"/>
    <w:rsid w:val="00465871"/>
    <w:rsid w:val="00465A91"/>
    <w:rsid w:val="004669BE"/>
    <w:rsid w:val="00472B20"/>
    <w:rsid w:val="00476F24"/>
    <w:rsid w:val="004806EA"/>
    <w:rsid w:val="00480B78"/>
    <w:rsid w:val="00485FC8"/>
    <w:rsid w:val="004A303A"/>
    <w:rsid w:val="004A5D33"/>
    <w:rsid w:val="004A65B9"/>
    <w:rsid w:val="004A689C"/>
    <w:rsid w:val="004B6F77"/>
    <w:rsid w:val="004C55B0"/>
    <w:rsid w:val="004D02BE"/>
    <w:rsid w:val="004D3093"/>
    <w:rsid w:val="004D344B"/>
    <w:rsid w:val="004D4E37"/>
    <w:rsid w:val="004E0B65"/>
    <w:rsid w:val="004F5FF1"/>
    <w:rsid w:val="004F6BA0"/>
    <w:rsid w:val="00503BEA"/>
    <w:rsid w:val="005142A3"/>
    <w:rsid w:val="00514FC4"/>
    <w:rsid w:val="00525F59"/>
    <w:rsid w:val="00533453"/>
    <w:rsid w:val="00533616"/>
    <w:rsid w:val="00535ABA"/>
    <w:rsid w:val="0053768B"/>
    <w:rsid w:val="005420F2"/>
    <w:rsid w:val="0054285C"/>
    <w:rsid w:val="00544910"/>
    <w:rsid w:val="005479D0"/>
    <w:rsid w:val="00553C6E"/>
    <w:rsid w:val="00554CD2"/>
    <w:rsid w:val="00556B8A"/>
    <w:rsid w:val="0056555B"/>
    <w:rsid w:val="00573377"/>
    <w:rsid w:val="005749F6"/>
    <w:rsid w:val="00576A10"/>
    <w:rsid w:val="00576F4A"/>
    <w:rsid w:val="00580C48"/>
    <w:rsid w:val="00582AC2"/>
    <w:rsid w:val="00583F35"/>
    <w:rsid w:val="00584173"/>
    <w:rsid w:val="0058533A"/>
    <w:rsid w:val="00590EC2"/>
    <w:rsid w:val="00595520"/>
    <w:rsid w:val="005A1473"/>
    <w:rsid w:val="005A1AEB"/>
    <w:rsid w:val="005A3B76"/>
    <w:rsid w:val="005A44B9"/>
    <w:rsid w:val="005A697F"/>
    <w:rsid w:val="005B1BA0"/>
    <w:rsid w:val="005B3D52"/>
    <w:rsid w:val="005B3DB3"/>
    <w:rsid w:val="005B74D5"/>
    <w:rsid w:val="005C0268"/>
    <w:rsid w:val="005C3DFB"/>
    <w:rsid w:val="005C66A7"/>
    <w:rsid w:val="005D15CA"/>
    <w:rsid w:val="005D1BAA"/>
    <w:rsid w:val="005D6276"/>
    <w:rsid w:val="005E0099"/>
    <w:rsid w:val="005E4920"/>
    <w:rsid w:val="005F08DF"/>
    <w:rsid w:val="005F3066"/>
    <w:rsid w:val="005F393E"/>
    <w:rsid w:val="005F3E61"/>
    <w:rsid w:val="00603A37"/>
    <w:rsid w:val="00604DDD"/>
    <w:rsid w:val="00605086"/>
    <w:rsid w:val="006115CC"/>
    <w:rsid w:val="006118B7"/>
    <w:rsid w:val="00611B5A"/>
    <w:rsid w:val="00611FC4"/>
    <w:rsid w:val="00612A63"/>
    <w:rsid w:val="0061553A"/>
    <w:rsid w:val="006176FB"/>
    <w:rsid w:val="00630FCB"/>
    <w:rsid w:val="0063184E"/>
    <w:rsid w:val="00634D24"/>
    <w:rsid w:val="00640B26"/>
    <w:rsid w:val="006500DC"/>
    <w:rsid w:val="0065729F"/>
    <w:rsid w:val="0065766B"/>
    <w:rsid w:val="00662BCA"/>
    <w:rsid w:val="00663397"/>
    <w:rsid w:val="00666845"/>
    <w:rsid w:val="00674E3C"/>
    <w:rsid w:val="006770B2"/>
    <w:rsid w:val="00682165"/>
    <w:rsid w:val="006845C0"/>
    <w:rsid w:val="00686A48"/>
    <w:rsid w:val="00686D1C"/>
    <w:rsid w:val="0068763C"/>
    <w:rsid w:val="006940E1"/>
    <w:rsid w:val="0069542E"/>
    <w:rsid w:val="006A2A6D"/>
    <w:rsid w:val="006A3C72"/>
    <w:rsid w:val="006A6479"/>
    <w:rsid w:val="006A7392"/>
    <w:rsid w:val="006B03A1"/>
    <w:rsid w:val="006B67D9"/>
    <w:rsid w:val="006C4D1C"/>
    <w:rsid w:val="006C5535"/>
    <w:rsid w:val="006D0589"/>
    <w:rsid w:val="006D4CA2"/>
    <w:rsid w:val="006E338A"/>
    <w:rsid w:val="006E564B"/>
    <w:rsid w:val="006E7154"/>
    <w:rsid w:val="006F092B"/>
    <w:rsid w:val="006F1898"/>
    <w:rsid w:val="006F37BB"/>
    <w:rsid w:val="006F3BBA"/>
    <w:rsid w:val="006F6CAC"/>
    <w:rsid w:val="007003CD"/>
    <w:rsid w:val="0070064A"/>
    <w:rsid w:val="007010CD"/>
    <w:rsid w:val="0070488B"/>
    <w:rsid w:val="0070701E"/>
    <w:rsid w:val="00707681"/>
    <w:rsid w:val="00707ED9"/>
    <w:rsid w:val="0072632A"/>
    <w:rsid w:val="0073492F"/>
    <w:rsid w:val="007358E8"/>
    <w:rsid w:val="00735B3B"/>
    <w:rsid w:val="00736ECE"/>
    <w:rsid w:val="0074533B"/>
    <w:rsid w:val="00752531"/>
    <w:rsid w:val="00754106"/>
    <w:rsid w:val="007643BC"/>
    <w:rsid w:val="007678A4"/>
    <w:rsid w:val="0077102E"/>
    <w:rsid w:val="007742C6"/>
    <w:rsid w:val="00780C68"/>
    <w:rsid w:val="007959FE"/>
    <w:rsid w:val="007A0CF1"/>
    <w:rsid w:val="007A651D"/>
    <w:rsid w:val="007B6BA5"/>
    <w:rsid w:val="007B7C6D"/>
    <w:rsid w:val="007B7E8D"/>
    <w:rsid w:val="007C3390"/>
    <w:rsid w:val="007C42D8"/>
    <w:rsid w:val="007C4F4B"/>
    <w:rsid w:val="007D125B"/>
    <w:rsid w:val="007D6F65"/>
    <w:rsid w:val="007D7362"/>
    <w:rsid w:val="007F5CE2"/>
    <w:rsid w:val="007F6611"/>
    <w:rsid w:val="00803DA7"/>
    <w:rsid w:val="00805008"/>
    <w:rsid w:val="00810BAC"/>
    <w:rsid w:val="00811D8D"/>
    <w:rsid w:val="00815CAE"/>
    <w:rsid w:val="008175E9"/>
    <w:rsid w:val="008242D7"/>
    <w:rsid w:val="0082577B"/>
    <w:rsid w:val="00825CB5"/>
    <w:rsid w:val="008274F0"/>
    <w:rsid w:val="00831B57"/>
    <w:rsid w:val="00834A76"/>
    <w:rsid w:val="008423BD"/>
    <w:rsid w:val="0085512F"/>
    <w:rsid w:val="0086077D"/>
    <w:rsid w:val="00866893"/>
    <w:rsid w:val="00866A61"/>
    <w:rsid w:val="00866F02"/>
    <w:rsid w:val="0086763F"/>
    <w:rsid w:val="00867D18"/>
    <w:rsid w:val="00871A66"/>
    <w:rsid w:val="00871F9A"/>
    <w:rsid w:val="00871FD5"/>
    <w:rsid w:val="00877D68"/>
    <w:rsid w:val="0088172E"/>
    <w:rsid w:val="00881EFA"/>
    <w:rsid w:val="00882BC8"/>
    <w:rsid w:val="008839D4"/>
    <w:rsid w:val="00885902"/>
    <w:rsid w:val="008879CB"/>
    <w:rsid w:val="008979B1"/>
    <w:rsid w:val="008A6B25"/>
    <w:rsid w:val="008A6C4F"/>
    <w:rsid w:val="008B389E"/>
    <w:rsid w:val="008C1D6B"/>
    <w:rsid w:val="008D045E"/>
    <w:rsid w:val="008D39CB"/>
    <w:rsid w:val="008D3F25"/>
    <w:rsid w:val="008D49FA"/>
    <w:rsid w:val="008D4D82"/>
    <w:rsid w:val="008D5395"/>
    <w:rsid w:val="008E0E46"/>
    <w:rsid w:val="008E0F1E"/>
    <w:rsid w:val="008E579F"/>
    <w:rsid w:val="008E7116"/>
    <w:rsid w:val="008F0753"/>
    <w:rsid w:val="008F143B"/>
    <w:rsid w:val="008F26D1"/>
    <w:rsid w:val="008F3882"/>
    <w:rsid w:val="008F4A5C"/>
    <w:rsid w:val="008F4B7C"/>
    <w:rsid w:val="008F64B3"/>
    <w:rsid w:val="009014D8"/>
    <w:rsid w:val="00912A8C"/>
    <w:rsid w:val="00914A77"/>
    <w:rsid w:val="00920361"/>
    <w:rsid w:val="009252E4"/>
    <w:rsid w:val="00926E47"/>
    <w:rsid w:val="009332D0"/>
    <w:rsid w:val="009337D8"/>
    <w:rsid w:val="00933E87"/>
    <w:rsid w:val="00947162"/>
    <w:rsid w:val="00952005"/>
    <w:rsid w:val="00952F1B"/>
    <w:rsid w:val="0095481A"/>
    <w:rsid w:val="009563FE"/>
    <w:rsid w:val="009610D0"/>
    <w:rsid w:val="0096375C"/>
    <w:rsid w:val="009648B3"/>
    <w:rsid w:val="009662E6"/>
    <w:rsid w:val="009670B4"/>
    <w:rsid w:val="0097095E"/>
    <w:rsid w:val="009805D6"/>
    <w:rsid w:val="009841A9"/>
    <w:rsid w:val="0098592B"/>
    <w:rsid w:val="00985FC4"/>
    <w:rsid w:val="00990766"/>
    <w:rsid w:val="00991261"/>
    <w:rsid w:val="009964C4"/>
    <w:rsid w:val="009A7B81"/>
    <w:rsid w:val="009B17E9"/>
    <w:rsid w:val="009B397F"/>
    <w:rsid w:val="009B7EB7"/>
    <w:rsid w:val="009C688F"/>
    <w:rsid w:val="009D01C0"/>
    <w:rsid w:val="009D3349"/>
    <w:rsid w:val="009D5C14"/>
    <w:rsid w:val="009D6A08"/>
    <w:rsid w:val="009E0A16"/>
    <w:rsid w:val="009E3EE3"/>
    <w:rsid w:val="009E6CB7"/>
    <w:rsid w:val="009E7970"/>
    <w:rsid w:val="009E7C12"/>
    <w:rsid w:val="009F2EAC"/>
    <w:rsid w:val="009F4987"/>
    <w:rsid w:val="009F57E3"/>
    <w:rsid w:val="00A022B5"/>
    <w:rsid w:val="00A0663B"/>
    <w:rsid w:val="00A10F4F"/>
    <w:rsid w:val="00A11067"/>
    <w:rsid w:val="00A11CBE"/>
    <w:rsid w:val="00A1704A"/>
    <w:rsid w:val="00A2272C"/>
    <w:rsid w:val="00A24974"/>
    <w:rsid w:val="00A32EDC"/>
    <w:rsid w:val="00A34DDC"/>
    <w:rsid w:val="00A36AC2"/>
    <w:rsid w:val="00A425EB"/>
    <w:rsid w:val="00A55062"/>
    <w:rsid w:val="00A5792F"/>
    <w:rsid w:val="00A632CA"/>
    <w:rsid w:val="00A643B9"/>
    <w:rsid w:val="00A6458F"/>
    <w:rsid w:val="00A6504C"/>
    <w:rsid w:val="00A7025D"/>
    <w:rsid w:val="00A72F22"/>
    <w:rsid w:val="00A733BC"/>
    <w:rsid w:val="00A748A6"/>
    <w:rsid w:val="00A76A69"/>
    <w:rsid w:val="00A814FC"/>
    <w:rsid w:val="00A83885"/>
    <w:rsid w:val="00A879A4"/>
    <w:rsid w:val="00A923EB"/>
    <w:rsid w:val="00A975F0"/>
    <w:rsid w:val="00AA0A66"/>
    <w:rsid w:val="00AA0FF8"/>
    <w:rsid w:val="00AA2E60"/>
    <w:rsid w:val="00AB7A2F"/>
    <w:rsid w:val="00AC0F2C"/>
    <w:rsid w:val="00AC2D69"/>
    <w:rsid w:val="00AC502A"/>
    <w:rsid w:val="00AD3FA2"/>
    <w:rsid w:val="00AD5F7C"/>
    <w:rsid w:val="00AE1E26"/>
    <w:rsid w:val="00AE3420"/>
    <w:rsid w:val="00AE5C2D"/>
    <w:rsid w:val="00AE72CC"/>
    <w:rsid w:val="00AF1266"/>
    <w:rsid w:val="00AF58C1"/>
    <w:rsid w:val="00B04A3F"/>
    <w:rsid w:val="00B06643"/>
    <w:rsid w:val="00B12CF0"/>
    <w:rsid w:val="00B15055"/>
    <w:rsid w:val="00B176B2"/>
    <w:rsid w:val="00B20275"/>
    <w:rsid w:val="00B20551"/>
    <w:rsid w:val="00B21150"/>
    <w:rsid w:val="00B2646C"/>
    <w:rsid w:val="00B30179"/>
    <w:rsid w:val="00B3177C"/>
    <w:rsid w:val="00B31E0B"/>
    <w:rsid w:val="00B33F07"/>
    <w:rsid w:val="00B33FC7"/>
    <w:rsid w:val="00B35BA8"/>
    <w:rsid w:val="00B37B15"/>
    <w:rsid w:val="00B4162A"/>
    <w:rsid w:val="00B43199"/>
    <w:rsid w:val="00B45C02"/>
    <w:rsid w:val="00B5065D"/>
    <w:rsid w:val="00B5079A"/>
    <w:rsid w:val="00B5714B"/>
    <w:rsid w:val="00B601F0"/>
    <w:rsid w:val="00B70B63"/>
    <w:rsid w:val="00B72A1E"/>
    <w:rsid w:val="00B7362E"/>
    <w:rsid w:val="00B819AC"/>
    <w:rsid w:val="00B81E12"/>
    <w:rsid w:val="00B82ABC"/>
    <w:rsid w:val="00B84AF8"/>
    <w:rsid w:val="00B91BC6"/>
    <w:rsid w:val="00B93332"/>
    <w:rsid w:val="00B93CC8"/>
    <w:rsid w:val="00B94924"/>
    <w:rsid w:val="00B962CD"/>
    <w:rsid w:val="00BA339B"/>
    <w:rsid w:val="00BB2168"/>
    <w:rsid w:val="00BB225B"/>
    <w:rsid w:val="00BB23CC"/>
    <w:rsid w:val="00BB3760"/>
    <w:rsid w:val="00BC1E7E"/>
    <w:rsid w:val="00BC3194"/>
    <w:rsid w:val="00BC4DC2"/>
    <w:rsid w:val="00BC74E9"/>
    <w:rsid w:val="00BD1D56"/>
    <w:rsid w:val="00BD38B5"/>
    <w:rsid w:val="00BE36A9"/>
    <w:rsid w:val="00BE618E"/>
    <w:rsid w:val="00BE7BEC"/>
    <w:rsid w:val="00BF0A5A"/>
    <w:rsid w:val="00BF0E63"/>
    <w:rsid w:val="00BF12A3"/>
    <w:rsid w:val="00BF16D7"/>
    <w:rsid w:val="00BF2373"/>
    <w:rsid w:val="00BF279B"/>
    <w:rsid w:val="00BF2D3A"/>
    <w:rsid w:val="00BF3D5E"/>
    <w:rsid w:val="00C0114E"/>
    <w:rsid w:val="00C044E2"/>
    <w:rsid w:val="00C048CB"/>
    <w:rsid w:val="00C066F3"/>
    <w:rsid w:val="00C15446"/>
    <w:rsid w:val="00C16037"/>
    <w:rsid w:val="00C17C03"/>
    <w:rsid w:val="00C204C5"/>
    <w:rsid w:val="00C316CC"/>
    <w:rsid w:val="00C335D7"/>
    <w:rsid w:val="00C338FA"/>
    <w:rsid w:val="00C4473E"/>
    <w:rsid w:val="00C463DD"/>
    <w:rsid w:val="00C463F5"/>
    <w:rsid w:val="00C5467C"/>
    <w:rsid w:val="00C61199"/>
    <w:rsid w:val="00C6564F"/>
    <w:rsid w:val="00C74360"/>
    <w:rsid w:val="00C7443B"/>
    <w:rsid w:val="00C745C3"/>
    <w:rsid w:val="00C80D0F"/>
    <w:rsid w:val="00C842A7"/>
    <w:rsid w:val="00C960FD"/>
    <w:rsid w:val="00C978F5"/>
    <w:rsid w:val="00CA2441"/>
    <w:rsid w:val="00CA24A4"/>
    <w:rsid w:val="00CA7037"/>
    <w:rsid w:val="00CB1647"/>
    <w:rsid w:val="00CB348D"/>
    <w:rsid w:val="00CB59F9"/>
    <w:rsid w:val="00CB7C90"/>
    <w:rsid w:val="00CC20E7"/>
    <w:rsid w:val="00CD107E"/>
    <w:rsid w:val="00CD203C"/>
    <w:rsid w:val="00CD46F5"/>
    <w:rsid w:val="00CE4A8F"/>
    <w:rsid w:val="00CF071D"/>
    <w:rsid w:val="00CF75B0"/>
    <w:rsid w:val="00D0123D"/>
    <w:rsid w:val="00D03627"/>
    <w:rsid w:val="00D038F1"/>
    <w:rsid w:val="00D05321"/>
    <w:rsid w:val="00D05C19"/>
    <w:rsid w:val="00D1159A"/>
    <w:rsid w:val="00D15B04"/>
    <w:rsid w:val="00D173C9"/>
    <w:rsid w:val="00D2031B"/>
    <w:rsid w:val="00D20D03"/>
    <w:rsid w:val="00D25FE2"/>
    <w:rsid w:val="00D2642D"/>
    <w:rsid w:val="00D3010D"/>
    <w:rsid w:val="00D373F7"/>
    <w:rsid w:val="00D37DA9"/>
    <w:rsid w:val="00D406A7"/>
    <w:rsid w:val="00D41C0E"/>
    <w:rsid w:val="00D43252"/>
    <w:rsid w:val="00D43821"/>
    <w:rsid w:val="00D44D86"/>
    <w:rsid w:val="00D47BD2"/>
    <w:rsid w:val="00D50B7D"/>
    <w:rsid w:val="00D52012"/>
    <w:rsid w:val="00D55C11"/>
    <w:rsid w:val="00D66A4D"/>
    <w:rsid w:val="00D704E5"/>
    <w:rsid w:val="00D72727"/>
    <w:rsid w:val="00D72BE6"/>
    <w:rsid w:val="00D833BF"/>
    <w:rsid w:val="00D84C31"/>
    <w:rsid w:val="00D978C6"/>
    <w:rsid w:val="00DA0956"/>
    <w:rsid w:val="00DA1400"/>
    <w:rsid w:val="00DA356A"/>
    <w:rsid w:val="00DA357F"/>
    <w:rsid w:val="00DA3E12"/>
    <w:rsid w:val="00DB58AD"/>
    <w:rsid w:val="00DC18AD"/>
    <w:rsid w:val="00DC37F2"/>
    <w:rsid w:val="00DD5BD6"/>
    <w:rsid w:val="00DE4019"/>
    <w:rsid w:val="00DF2E99"/>
    <w:rsid w:val="00DF56EA"/>
    <w:rsid w:val="00DF7935"/>
    <w:rsid w:val="00DF7CAE"/>
    <w:rsid w:val="00E009E3"/>
    <w:rsid w:val="00E1183D"/>
    <w:rsid w:val="00E121CE"/>
    <w:rsid w:val="00E353FA"/>
    <w:rsid w:val="00E4068D"/>
    <w:rsid w:val="00E423C0"/>
    <w:rsid w:val="00E42B2D"/>
    <w:rsid w:val="00E614C9"/>
    <w:rsid w:val="00E6414C"/>
    <w:rsid w:val="00E642A6"/>
    <w:rsid w:val="00E7260F"/>
    <w:rsid w:val="00E77B8E"/>
    <w:rsid w:val="00E8638E"/>
    <w:rsid w:val="00E8702D"/>
    <w:rsid w:val="00E905F4"/>
    <w:rsid w:val="00E916A9"/>
    <w:rsid w:val="00E916DE"/>
    <w:rsid w:val="00E925AD"/>
    <w:rsid w:val="00E96630"/>
    <w:rsid w:val="00EA2533"/>
    <w:rsid w:val="00EA4BED"/>
    <w:rsid w:val="00EA5A23"/>
    <w:rsid w:val="00EA5F00"/>
    <w:rsid w:val="00EA61D2"/>
    <w:rsid w:val="00EA64E5"/>
    <w:rsid w:val="00EC7BAF"/>
    <w:rsid w:val="00ED18DC"/>
    <w:rsid w:val="00ED6032"/>
    <w:rsid w:val="00ED6201"/>
    <w:rsid w:val="00ED7A2A"/>
    <w:rsid w:val="00EF1D7F"/>
    <w:rsid w:val="00EF5B7D"/>
    <w:rsid w:val="00F0132E"/>
    <w:rsid w:val="00F0137E"/>
    <w:rsid w:val="00F021BA"/>
    <w:rsid w:val="00F031B1"/>
    <w:rsid w:val="00F04E44"/>
    <w:rsid w:val="00F11587"/>
    <w:rsid w:val="00F1527A"/>
    <w:rsid w:val="00F20F73"/>
    <w:rsid w:val="00F21786"/>
    <w:rsid w:val="00F25D06"/>
    <w:rsid w:val="00F31CFF"/>
    <w:rsid w:val="00F33242"/>
    <w:rsid w:val="00F3742B"/>
    <w:rsid w:val="00F400DB"/>
    <w:rsid w:val="00F40601"/>
    <w:rsid w:val="00F41FDB"/>
    <w:rsid w:val="00F42C4F"/>
    <w:rsid w:val="00F50597"/>
    <w:rsid w:val="00F531E1"/>
    <w:rsid w:val="00F5356E"/>
    <w:rsid w:val="00F56D63"/>
    <w:rsid w:val="00F575F1"/>
    <w:rsid w:val="00F609A9"/>
    <w:rsid w:val="00F62E0D"/>
    <w:rsid w:val="00F668BE"/>
    <w:rsid w:val="00F7037B"/>
    <w:rsid w:val="00F74290"/>
    <w:rsid w:val="00F76BA3"/>
    <w:rsid w:val="00F80C99"/>
    <w:rsid w:val="00F867EC"/>
    <w:rsid w:val="00F91B2B"/>
    <w:rsid w:val="00FA0291"/>
    <w:rsid w:val="00FA4E27"/>
    <w:rsid w:val="00FB24A6"/>
    <w:rsid w:val="00FB4229"/>
    <w:rsid w:val="00FB4ABD"/>
    <w:rsid w:val="00FB69E2"/>
    <w:rsid w:val="00FC03CD"/>
    <w:rsid w:val="00FC0646"/>
    <w:rsid w:val="00FC2465"/>
    <w:rsid w:val="00FC45D0"/>
    <w:rsid w:val="00FC68B7"/>
    <w:rsid w:val="00FD43FF"/>
    <w:rsid w:val="00FD6374"/>
    <w:rsid w:val="00FE4F21"/>
    <w:rsid w:val="00FE6985"/>
    <w:rsid w:val="00FF1E4F"/>
    <w:rsid w:val="00FF22A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69C403"/>
  <w15:docId w15:val="{221770A9-63B6-4942-A989-C20B9E93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semiHidden/>
    <w:unhideWhenUsed/>
    <w:rsid w:val="005C3DFB"/>
    <w:pPr>
      <w:spacing w:line="240" w:lineRule="auto"/>
    </w:pPr>
  </w:style>
  <w:style w:type="character" w:customStyle="1" w:styleId="CommentTextChar">
    <w:name w:val="Comment Text Char"/>
    <w:basedOn w:val="DefaultParagraphFont"/>
    <w:link w:val="CommentText"/>
    <w:semiHidden/>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4BA9-5C7D-4D6B-BD36-80866129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6997</Words>
  <Characters>40027</Characters>
  <Application>Microsoft Office Word</Application>
  <DocSecurity>0</DocSecurity>
  <Lines>910</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ECE/TRANS/WP.29/GRVA/5</vt:lpstr>
      <vt:lpstr/>
    </vt:vector>
  </TitlesOfParts>
  <Company>CSD</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ECE/TRANS/WP.29/GRVA/5</dc:title>
  <dc:subject>2006137</dc:subject>
  <dc:creator>Francois Guichard</dc:creator>
  <cp:keywords/>
  <dc:description/>
  <cp:lastModifiedBy>Don Canete Martin</cp:lastModifiedBy>
  <cp:revision>2</cp:revision>
  <cp:lastPrinted>2019-11-05T13:44:00Z</cp:lastPrinted>
  <dcterms:created xsi:type="dcterms:W3CDTF">2020-06-02T10:51:00Z</dcterms:created>
  <dcterms:modified xsi:type="dcterms:W3CDTF">2020-06-02T10:51:00Z</dcterms:modified>
</cp:coreProperties>
</file>