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792E" w14:textId="31854711" w:rsidR="00E61545" w:rsidRPr="00E11E7E" w:rsidRDefault="002F4F26" w:rsidP="00E11E7E">
      <w:pPr>
        <w:spacing w:before="94" w:after="0" w:line="223" w:lineRule="auto"/>
        <w:ind w:left="5475" w:right="555" w:hanging="5366"/>
        <w:jc w:val="both"/>
        <w:rPr>
          <w:rFonts w:asciiTheme="majorBidi" w:eastAsia="Times New Roman" w:hAnsiTheme="majorBidi" w:cstheme="majorBidi"/>
          <w:sz w:val="19"/>
          <w:szCs w:val="19"/>
        </w:rPr>
      </w:pPr>
      <w:r w:rsidRPr="00E11E7E">
        <w:rPr>
          <w:rFonts w:asciiTheme="majorBidi" w:eastAsia="Times New Roman" w:hAnsiTheme="majorBidi" w:cstheme="majorBidi"/>
          <w:spacing w:val="-2"/>
          <w:sz w:val="19"/>
          <w:szCs w:val="19"/>
        </w:rPr>
        <w:t>S</w:t>
      </w:r>
      <w:r w:rsidRPr="00E11E7E">
        <w:rPr>
          <w:rFonts w:asciiTheme="majorBidi" w:eastAsia="Times New Roman" w:hAnsiTheme="majorBidi" w:cstheme="majorBidi"/>
          <w:sz w:val="19"/>
          <w:szCs w:val="19"/>
        </w:rPr>
        <w:t>ubmi</w:t>
      </w:r>
      <w:r w:rsidRPr="00E11E7E">
        <w:rPr>
          <w:rFonts w:asciiTheme="majorBidi" w:eastAsia="Times New Roman" w:hAnsiTheme="majorBidi" w:cstheme="majorBidi"/>
          <w:spacing w:val="-1"/>
          <w:sz w:val="19"/>
          <w:szCs w:val="19"/>
        </w:rPr>
        <w:t>t</w:t>
      </w:r>
      <w:r w:rsidRPr="00E11E7E">
        <w:rPr>
          <w:rFonts w:asciiTheme="majorBidi" w:eastAsia="Times New Roman" w:hAnsiTheme="majorBidi" w:cstheme="majorBidi"/>
          <w:sz w:val="19"/>
          <w:szCs w:val="19"/>
        </w:rPr>
        <w:t>t</w:t>
      </w:r>
      <w:r w:rsidRPr="00E11E7E">
        <w:rPr>
          <w:rFonts w:asciiTheme="majorBidi" w:eastAsia="Times New Roman" w:hAnsiTheme="majorBidi" w:cstheme="majorBidi"/>
          <w:spacing w:val="-1"/>
          <w:sz w:val="19"/>
          <w:szCs w:val="19"/>
        </w:rPr>
        <w:t>e</w:t>
      </w:r>
      <w:r w:rsidRPr="00E11E7E">
        <w:rPr>
          <w:rFonts w:asciiTheme="majorBidi" w:eastAsia="Times New Roman" w:hAnsiTheme="majorBidi" w:cstheme="majorBidi"/>
          <w:sz w:val="19"/>
          <w:szCs w:val="19"/>
        </w:rPr>
        <w:t>d</w:t>
      </w:r>
      <w:r w:rsidRPr="00E11E7E">
        <w:rPr>
          <w:rFonts w:asciiTheme="majorBidi" w:eastAsia="Times New Roman" w:hAnsiTheme="majorBidi" w:cstheme="majorBidi"/>
          <w:spacing w:val="-8"/>
          <w:sz w:val="19"/>
          <w:szCs w:val="19"/>
        </w:rPr>
        <w:t xml:space="preserve"> </w:t>
      </w:r>
      <w:r w:rsidRPr="00E11E7E">
        <w:rPr>
          <w:rFonts w:asciiTheme="majorBidi" w:eastAsia="Times New Roman" w:hAnsiTheme="majorBidi" w:cstheme="majorBidi"/>
          <w:sz w:val="19"/>
          <w:szCs w:val="19"/>
        </w:rPr>
        <w:t>by</w:t>
      </w:r>
      <w:r w:rsidRPr="00E11E7E">
        <w:rPr>
          <w:rFonts w:asciiTheme="majorBidi" w:eastAsia="Times New Roman" w:hAnsiTheme="majorBidi" w:cstheme="majorBidi"/>
          <w:spacing w:val="-5"/>
          <w:sz w:val="19"/>
          <w:szCs w:val="19"/>
        </w:rPr>
        <w:t xml:space="preserve"> </w:t>
      </w:r>
      <w:r w:rsidRPr="00E11E7E">
        <w:rPr>
          <w:rFonts w:asciiTheme="majorBidi" w:eastAsia="Times New Roman" w:hAnsiTheme="majorBidi" w:cstheme="majorBidi"/>
          <w:sz w:val="19"/>
          <w:szCs w:val="19"/>
        </w:rPr>
        <w:t>the</w:t>
      </w:r>
      <w:r w:rsidRPr="00E11E7E">
        <w:rPr>
          <w:rFonts w:asciiTheme="majorBidi" w:eastAsia="Times New Roman" w:hAnsiTheme="majorBidi" w:cstheme="majorBidi"/>
          <w:spacing w:val="-4"/>
          <w:sz w:val="19"/>
          <w:szCs w:val="19"/>
        </w:rPr>
        <w:t xml:space="preserve"> </w:t>
      </w:r>
      <w:r w:rsidRPr="00E11E7E">
        <w:rPr>
          <w:rFonts w:asciiTheme="majorBidi" w:eastAsia="Times New Roman" w:hAnsiTheme="majorBidi" w:cstheme="majorBidi"/>
          <w:sz w:val="19"/>
          <w:szCs w:val="19"/>
        </w:rPr>
        <w:t>exp</w:t>
      </w:r>
      <w:r w:rsidRPr="00E11E7E">
        <w:rPr>
          <w:rFonts w:asciiTheme="majorBidi" w:eastAsia="Times New Roman" w:hAnsiTheme="majorBidi" w:cstheme="majorBidi"/>
          <w:spacing w:val="-1"/>
          <w:sz w:val="19"/>
          <w:szCs w:val="19"/>
        </w:rPr>
        <w:t>e</w:t>
      </w:r>
      <w:r w:rsidRPr="00E11E7E">
        <w:rPr>
          <w:rFonts w:asciiTheme="majorBidi" w:eastAsia="Times New Roman" w:hAnsiTheme="majorBidi" w:cstheme="majorBidi"/>
          <w:spacing w:val="-2"/>
          <w:sz w:val="19"/>
          <w:szCs w:val="19"/>
        </w:rPr>
        <w:t>r</w:t>
      </w:r>
      <w:r w:rsidRPr="00E11E7E">
        <w:rPr>
          <w:rFonts w:asciiTheme="majorBidi" w:eastAsia="Times New Roman" w:hAnsiTheme="majorBidi" w:cstheme="majorBidi"/>
          <w:sz w:val="19"/>
          <w:szCs w:val="19"/>
        </w:rPr>
        <w:t>t</w:t>
      </w:r>
      <w:r w:rsidRPr="00E11E7E">
        <w:rPr>
          <w:rFonts w:asciiTheme="majorBidi" w:eastAsia="Times New Roman" w:hAnsiTheme="majorBidi" w:cstheme="majorBidi"/>
          <w:spacing w:val="-5"/>
          <w:sz w:val="19"/>
          <w:szCs w:val="19"/>
        </w:rPr>
        <w:t xml:space="preserve"> </w:t>
      </w:r>
      <w:r w:rsidRPr="00E11E7E">
        <w:rPr>
          <w:rFonts w:asciiTheme="majorBidi" w:eastAsia="Times New Roman" w:hAnsiTheme="majorBidi" w:cstheme="majorBidi"/>
          <w:sz w:val="19"/>
          <w:szCs w:val="19"/>
        </w:rPr>
        <w:t>f</w:t>
      </w:r>
      <w:r w:rsidRPr="00E11E7E">
        <w:rPr>
          <w:rFonts w:asciiTheme="majorBidi" w:eastAsia="Times New Roman" w:hAnsiTheme="majorBidi" w:cstheme="majorBidi"/>
          <w:spacing w:val="-2"/>
          <w:sz w:val="19"/>
          <w:szCs w:val="19"/>
        </w:rPr>
        <w:t>r</w:t>
      </w:r>
      <w:r w:rsidRPr="00E11E7E">
        <w:rPr>
          <w:rFonts w:asciiTheme="majorBidi" w:eastAsia="Times New Roman" w:hAnsiTheme="majorBidi" w:cstheme="majorBidi"/>
          <w:sz w:val="19"/>
          <w:szCs w:val="19"/>
        </w:rPr>
        <w:t>om</w:t>
      </w:r>
      <w:r w:rsidRPr="00E11E7E">
        <w:rPr>
          <w:rFonts w:asciiTheme="majorBidi" w:eastAsia="Times New Roman" w:hAnsiTheme="majorBidi" w:cstheme="majorBidi"/>
          <w:spacing w:val="-4"/>
          <w:sz w:val="19"/>
          <w:szCs w:val="19"/>
        </w:rPr>
        <w:t xml:space="preserve"> </w:t>
      </w:r>
      <w:r w:rsidRPr="00E11E7E">
        <w:rPr>
          <w:rFonts w:asciiTheme="majorBidi" w:eastAsia="Times New Roman" w:hAnsiTheme="majorBidi" w:cstheme="majorBidi"/>
          <w:sz w:val="19"/>
          <w:szCs w:val="19"/>
        </w:rPr>
        <w:t>The</w:t>
      </w:r>
      <w:r w:rsidRPr="00E11E7E">
        <w:rPr>
          <w:rFonts w:asciiTheme="majorBidi" w:eastAsia="Times New Roman" w:hAnsiTheme="majorBidi" w:cstheme="majorBidi"/>
          <w:spacing w:val="-5"/>
          <w:sz w:val="19"/>
          <w:szCs w:val="19"/>
        </w:rPr>
        <w:t xml:space="preserve"> </w:t>
      </w:r>
      <w:r w:rsidRPr="00E11E7E">
        <w:rPr>
          <w:rFonts w:asciiTheme="majorBidi" w:eastAsia="Times New Roman" w:hAnsiTheme="majorBidi" w:cstheme="majorBidi"/>
          <w:spacing w:val="-1"/>
          <w:sz w:val="19"/>
          <w:szCs w:val="19"/>
        </w:rPr>
        <w:t>N</w:t>
      </w:r>
      <w:r w:rsidRPr="00E11E7E">
        <w:rPr>
          <w:rFonts w:asciiTheme="majorBidi" w:eastAsia="Times New Roman" w:hAnsiTheme="majorBidi" w:cstheme="majorBidi"/>
          <w:sz w:val="19"/>
          <w:szCs w:val="19"/>
        </w:rPr>
        <w:t>ether</w:t>
      </w:r>
      <w:r w:rsidRPr="00E11E7E">
        <w:rPr>
          <w:rFonts w:asciiTheme="majorBidi" w:eastAsia="Times New Roman" w:hAnsiTheme="majorBidi" w:cstheme="majorBidi"/>
          <w:spacing w:val="-1"/>
          <w:sz w:val="19"/>
          <w:szCs w:val="19"/>
        </w:rPr>
        <w:t>la</w:t>
      </w:r>
      <w:r w:rsidRPr="00E11E7E">
        <w:rPr>
          <w:rFonts w:asciiTheme="majorBidi" w:eastAsia="Times New Roman" w:hAnsiTheme="majorBidi" w:cstheme="majorBidi"/>
          <w:sz w:val="19"/>
          <w:szCs w:val="19"/>
        </w:rPr>
        <w:t xml:space="preserve">nds                            </w:t>
      </w:r>
      <w:r w:rsidRPr="00E11E7E">
        <w:rPr>
          <w:rFonts w:asciiTheme="majorBidi" w:eastAsia="Times New Roman" w:hAnsiTheme="majorBidi" w:cstheme="majorBidi"/>
          <w:spacing w:val="-1"/>
          <w:sz w:val="19"/>
          <w:szCs w:val="19"/>
          <w:u w:val="single" w:color="000000"/>
        </w:rPr>
        <w:t>I</w:t>
      </w:r>
      <w:r w:rsidRPr="00E11E7E">
        <w:rPr>
          <w:rFonts w:asciiTheme="majorBidi" w:eastAsia="Times New Roman" w:hAnsiTheme="majorBidi" w:cstheme="majorBidi"/>
          <w:spacing w:val="1"/>
          <w:sz w:val="19"/>
          <w:szCs w:val="19"/>
          <w:u w:val="single" w:color="000000"/>
        </w:rPr>
        <w:t>nfo</w:t>
      </w:r>
      <w:r w:rsidRPr="00E11E7E">
        <w:rPr>
          <w:rFonts w:asciiTheme="majorBidi" w:eastAsia="Times New Roman" w:hAnsiTheme="majorBidi" w:cstheme="majorBidi"/>
          <w:sz w:val="19"/>
          <w:szCs w:val="19"/>
          <w:u w:val="single" w:color="000000"/>
        </w:rPr>
        <w:t>r</w:t>
      </w:r>
      <w:r w:rsidRPr="00E11E7E">
        <w:rPr>
          <w:rFonts w:asciiTheme="majorBidi" w:eastAsia="Times New Roman" w:hAnsiTheme="majorBidi" w:cstheme="majorBidi"/>
          <w:spacing w:val="-1"/>
          <w:sz w:val="19"/>
          <w:szCs w:val="19"/>
          <w:u w:val="single" w:color="000000"/>
        </w:rPr>
        <w:t>m</w:t>
      </w:r>
      <w:r w:rsidRPr="00E11E7E">
        <w:rPr>
          <w:rFonts w:asciiTheme="majorBidi" w:eastAsia="Times New Roman" w:hAnsiTheme="majorBidi" w:cstheme="majorBidi"/>
          <w:sz w:val="19"/>
          <w:szCs w:val="19"/>
          <w:u w:val="single" w:color="000000"/>
        </w:rPr>
        <w:t>al</w:t>
      </w:r>
      <w:r w:rsidRPr="00E11E7E">
        <w:rPr>
          <w:rFonts w:asciiTheme="majorBidi" w:eastAsia="Times New Roman" w:hAnsiTheme="majorBidi" w:cstheme="majorBidi"/>
          <w:spacing w:val="-7"/>
          <w:sz w:val="19"/>
          <w:szCs w:val="19"/>
          <w:u w:val="single" w:color="000000"/>
        </w:rPr>
        <w:t xml:space="preserve"> </w:t>
      </w:r>
      <w:r w:rsidRPr="00E11E7E">
        <w:rPr>
          <w:rFonts w:asciiTheme="majorBidi" w:eastAsia="Times New Roman" w:hAnsiTheme="majorBidi" w:cstheme="majorBidi"/>
          <w:spacing w:val="-1"/>
          <w:sz w:val="19"/>
          <w:szCs w:val="19"/>
          <w:u w:val="single" w:color="000000"/>
        </w:rPr>
        <w:t>d</w:t>
      </w:r>
      <w:r w:rsidRPr="00E11E7E">
        <w:rPr>
          <w:rFonts w:asciiTheme="majorBidi" w:eastAsia="Times New Roman" w:hAnsiTheme="majorBidi" w:cstheme="majorBidi"/>
          <w:spacing w:val="1"/>
          <w:sz w:val="19"/>
          <w:szCs w:val="19"/>
          <w:u w:val="single" w:color="000000"/>
        </w:rPr>
        <w:t>o</w:t>
      </w:r>
      <w:r w:rsidRPr="00E11E7E">
        <w:rPr>
          <w:rFonts w:asciiTheme="majorBidi" w:eastAsia="Times New Roman" w:hAnsiTheme="majorBidi" w:cstheme="majorBidi"/>
          <w:spacing w:val="-1"/>
          <w:sz w:val="19"/>
          <w:szCs w:val="19"/>
          <w:u w:val="single" w:color="000000"/>
        </w:rPr>
        <w:t>cu</w:t>
      </w:r>
      <w:r w:rsidRPr="00E11E7E">
        <w:rPr>
          <w:rFonts w:asciiTheme="majorBidi" w:eastAsia="Times New Roman" w:hAnsiTheme="majorBidi" w:cstheme="majorBidi"/>
          <w:sz w:val="19"/>
          <w:szCs w:val="19"/>
          <w:u w:val="single" w:color="000000"/>
        </w:rPr>
        <w:t>m</w:t>
      </w:r>
      <w:r w:rsidRPr="00E11E7E">
        <w:rPr>
          <w:rFonts w:asciiTheme="majorBidi" w:eastAsia="Times New Roman" w:hAnsiTheme="majorBidi" w:cstheme="majorBidi"/>
          <w:spacing w:val="-1"/>
          <w:sz w:val="19"/>
          <w:szCs w:val="19"/>
          <w:u w:val="single" w:color="000000"/>
        </w:rPr>
        <w:t>e</w:t>
      </w:r>
      <w:r w:rsidRPr="00E11E7E">
        <w:rPr>
          <w:rFonts w:asciiTheme="majorBidi" w:eastAsia="Times New Roman" w:hAnsiTheme="majorBidi" w:cstheme="majorBidi"/>
          <w:spacing w:val="1"/>
          <w:sz w:val="19"/>
          <w:szCs w:val="19"/>
          <w:u w:val="single" w:color="000000"/>
        </w:rPr>
        <w:t>n</w:t>
      </w:r>
      <w:r w:rsidRPr="00E11E7E">
        <w:rPr>
          <w:rFonts w:asciiTheme="majorBidi" w:eastAsia="Times New Roman" w:hAnsiTheme="majorBidi" w:cstheme="majorBidi"/>
          <w:sz w:val="19"/>
          <w:szCs w:val="19"/>
          <w:u w:val="single" w:color="000000"/>
        </w:rPr>
        <w:t>t</w:t>
      </w:r>
      <w:r w:rsidRPr="00E11E7E">
        <w:rPr>
          <w:rFonts w:asciiTheme="majorBidi" w:eastAsia="Times New Roman" w:hAnsiTheme="majorBidi" w:cstheme="majorBidi"/>
          <w:spacing w:val="-7"/>
          <w:sz w:val="19"/>
          <w:szCs w:val="19"/>
        </w:rPr>
        <w:t xml:space="preserve"> </w:t>
      </w:r>
      <w:r w:rsidRPr="00E11E7E">
        <w:rPr>
          <w:rFonts w:asciiTheme="majorBidi" w:eastAsia="Times New Roman" w:hAnsiTheme="majorBidi" w:cstheme="majorBidi"/>
          <w:b/>
          <w:bCs/>
          <w:spacing w:val="1"/>
          <w:sz w:val="19"/>
          <w:szCs w:val="19"/>
        </w:rPr>
        <w:t>G</w:t>
      </w:r>
      <w:r w:rsidRPr="00E11E7E">
        <w:rPr>
          <w:rFonts w:asciiTheme="majorBidi" w:eastAsia="Times New Roman" w:hAnsiTheme="majorBidi" w:cstheme="majorBidi"/>
          <w:b/>
          <w:bCs/>
          <w:spacing w:val="-2"/>
          <w:sz w:val="19"/>
          <w:szCs w:val="19"/>
        </w:rPr>
        <w:t>R</w:t>
      </w:r>
      <w:r w:rsidRPr="00E11E7E">
        <w:rPr>
          <w:rFonts w:asciiTheme="majorBidi" w:eastAsia="Times New Roman" w:hAnsiTheme="majorBidi" w:cstheme="majorBidi"/>
          <w:b/>
          <w:bCs/>
          <w:sz w:val="19"/>
          <w:szCs w:val="19"/>
        </w:rPr>
        <w:t>SG</w:t>
      </w:r>
      <w:r w:rsidRPr="00E11E7E">
        <w:rPr>
          <w:rFonts w:asciiTheme="majorBidi" w:eastAsia="Times New Roman" w:hAnsiTheme="majorBidi" w:cstheme="majorBidi"/>
          <w:b/>
          <w:bCs/>
          <w:spacing w:val="1"/>
          <w:sz w:val="19"/>
          <w:szCs w:val="19"/>
        </w:rPr>
        <w:t>-</w:t>
      </w:r>
      <w:r w:rsidR="00E11E7E" w:rsidRPr="00E11E7E">
        <w:rPr>
          <w:rFonts w:asciiTheme="majorBidi" w:eastAsia="Times New Roman" w:hAnsiTheme="majorBidi" w:cstheme="majorBidi"/>
          <w:b/>
          <w:bCs/>
          <w:spacing w:val="1"/>
          <w:sz w:val="19"/>
          <w:szCs w:val="19"/>
        </w:rPr>
        <w:t>119-16</w:t>
      </w:r>
      <w:r w:rsidR="00E11E7E" w:rsidRPr="00E11E7E">
        <w:rPr>
          <w:rFonts w:asciiTheme="majorBidi" w:eastAsia="Times New Roman" w:hAnsiTheme="majorBidi" w:cstheme="majorBidi"/>
          <w:b/>
          <w:bCs/>
          <w:spacing w:val="1"/>
          <w:sz w:val="19"/>
          <w:szCs w:val="19"/>
        </w:rPr>
        <w:br/>
      </w:r>
      <w:r w:rsidR="00E11E7E" w:rsidRPr="00E11E7E">
        <w:rPr>
          <w:rFonts w:asciiTheme="majorBidi" w:hAnsiTheme="majorBidi" w:cstheme="majorBidi"/>
          <w:sz w:val="20"/>
          <w:szCs w:val="20"/>
        </w:rPr>
        <w:t xml:space="preserve">(119th GRSG, 6-9 October 2020, </w:t>
      </w:r>
      <w:r w:rsidR="00E11E7E" w:rsidRPr="00E11E7E">
        <w:rPr>
          <w:rFonts w:asciiTheme="majorBidi" w:hAnsiTheme="majorBidi" w:cstheme="majorBidi"/>
          <w:sz w:val="20"/>
          <w:szCs w:val="20"/>
        </w:rPr>
        <w:br/>
        <w:t>Agenda item 7b)</w:t>
      </w:r>
    </w:p>
    <w:p w14:paraId="72577A9A" w14:textId="77155BC2" w:rsidR="00E61545" w:rsidRDefault="00E61545">
      <w:pPr>
        <w:spacing w:before="15" w:after="0" w:line="220" w:lineRule="exact"/>
        <w:rPr>
          <w:rFonts w:asciiTheme="majorBidi" w:hAnsiTheme="majorBidi" w:cstheme="majorBidi"/>
        </w:rPr>
      </w:pPr>
    </w:p>
    <w:p w14:paraId="096E1638" w14:textId="5F5715D1" w:rsidR="00E11E7E" w:rsidRDefault="00E11E7E">
      <w:pPr>
        <w:spacing w:before="15" w:after="0" w:line="220" w:lineRule="exact"/>
        <w:rPr>
          <w:rFonts w:asciiTheme="majorBidi" w:hAnsiTheme="majorBidi" w:cstheme="majorBidi"/>
        </w:rPr>
      </w:pPr>
    </w:p>
    <w:p w14:paraId="2AECEAF6" w14:textId="77777777" w:rsidR="00E11E7E" w:rsidRPr="00E11E7E" w:rsidRDefault="00E11E7E">
      <w:pPr>
        <w:spacing w:before="15" w:after="0" w:line="220" w:lineRule="exact"/>
        <w:rPr>
          <w:rFonts w:asciiTheme="majorBidi" w:hAnsiTheme="majorBidi" w:cstheme="majorBidi"/>
        </w:rPr>
      </w:pPr>
    </w:p>
    <w:p w14:paraId="21075C2F" w14:textId="77777777" w:rsidR="00E61545" w:rsidRPr="009E4E23" w:rsidRDefault="002F4F26">
      <w:pPr>
        <w:spacing w:after="0" w:line="240" w:lineRule="auto"/>
        <w:ind w:left="674" w:right="377"/>
        <w:jc w:val="both"/>
        <w:rPr>
          <w:rFonts w:ascii="Arial" w:eastAsia="Times New Roman" w:hAnsi="Arial" w:cs="Arial"/>
          <w:sz w:val="26"/>
          <w:szCs w:val="26"/>
        </w:rPr>
      </w:pPr>
      <w:r w:rsidRPr="009E4E23">
        <w:rPr>
          <w:rFonts w:ascii="Arial" w:eastAsia="Times New Roman" w:hAnsi="Arial" w:cs="Arial"/>
          <w:b/>
          <w:bCs/>
          <w:sz w:val="26"/>
          <w:szCs w:val="26"/>
        </w:rPr>
        <w:t>Proposal</w:t>
      </w:r>
      <w:r w:rsidRPr="009E4E23">
        <w:rPr>
          <w:rFonts w:ascii="Arial" w:eastAsia="Times New Roman" w:hAnsi="Arial" w:cs="Arial"/>
          <w:b/>
          <w:bCs/>
          <w:spacing w:val="11"/>
          <w:sz w:val="26"/>
          <w:szCs w:val="26"/>
        </w:rPr>
        <w:t xml:space="preserve"> </w:t>
      </w:r>
      <w:r w:rsidRPr="009E4E23">
        <w:rPr>
          <w:rFonts w:ascii="Arial" w:eastAsia="Times New Roman" w:hAnsi="Arial" w:cs="Arial"/>
          <w:b/>
          <w:bCs/>
          <w:sz w:val="26"/>
          <w:szCs w:val="26"/>
        </w:rPr>
        <w:t>for</w:t>
      </w:r>
      <w:r w:rsidRPr="009E4E23">
        <w:rPr>
          <w:rFonts w:ascii="Arial" w:eastAsia="Times New Roman" w:hAnsi="Arial" w:cs="Arial"/>
          <w:b/>
          <w:bCs/>
          <w:spacing w:val="4"/>
          <w:sz w:val="26"/>
          <w:szCs w:val="26"/>
        </w:rPr>
        <w:t xml:space="preserve"> </w:t>
      </w:r>
      <w:r w:rsidRPr="009E4E23">
        <w:rPr>
          <w:rFonts w:ascii="Arial" w:eastAsia="Times New Roman" w:hAnsi="Arial" w:cs="Arial"/>
          <w:b/>
          <w:bCs/>
          <w:spacing w:val="2"/>
          <w:sz w:val="26"/>
          <w:szCs w:val="26"/>
        </w:rPr>
        <w:t>a</w:t>
      </w:r>
      <w:r w:rsidRPr="009E4E23">
        <w:rPr>
          <w:rFonts w:ascii="Arial" w:eastAsia="Times New Roman" w:hAnsi="Arial" w:cs="Arial"/>
          <w:b/>
          <w:bCs/>
          <w:spacing w:val="-2"/>
          <w:sz w:val="26"/>
          <w:szCs w:val="26"/>
        </w:rPr>
        <w:t>m</w:t>
      </w:r>
      <w:r w:rsidRPr="009E4E23">
        <w:rPr>
          <w:rFonts w:ascii="Arial" w:eastAsia="Times New Roman" w:hAnsi="Arial" w:cs="Arial"/>
          <w:b/>
          <w:bCs/>
          <w:sz w:val="26"/>
          <w:szCs w:val="26"/>
        </w:rPr>
        <w:t>en</w:t>
      </w:r>
      <w:r w:rsidRPr="009E4E23">
        <w:rPr>
          <w:rFonts w:ascii="Arial" w:eastAsia="Times New Roman" w:hAnsi="Arial" w:cs="Arial"/>
          <w:b/>
          <w:bCs/>
          <w:spacing w:val="2"/>
          <w:sz w:val="26"/>
          <w:szCs w:val="26"/>
        </w:rPr>
        <w:t>d</w:t>
      </w:r>
      <w:r w:rsidRPr="009E4E23">
        <w:rPr>
          <w:rFonts w:ascii="Arial" w:eastAsia="Times New Roman" w:hAnsi="Arial" w:cs="Arial"/>
          <w:b/>
          <w:bCs/>
          <w:spacing w:val="-1"/>
          <w:sz w:val="26"/>
          <w:szCs w:val="26"/>
        </w:rPr>
        <w:t>m</w:t>
      </w:r>
      <w:r w:rsidRPr="009E4E23">
        <w:rPr>
          <w:rFonts w:ascii="Arial" w:eastAsia="Times New Roman" w:hAnsi="Arial" w:cs="Arial"/>
          <w:b/>
          <w:bCs/>
          <w:sz w:val="26"/>
          <w:szCs w:val="26"/>
        </w:rPr>
        <w:t>en</w:t>
      </w:r>
      <w:r w:rsidRPr="009E4E23">
        <w:rPr>
          <w:rFonts w:ascii="Arial" w:eastAsia="Times New Roman" w:hAnsi="Arial" w:cs="Arial"/>
          <w:b/>
          <w:bCs/>
          <w:spacing w:val="1"/>
          <w:sz w:val="26"/>
          <w:szCs w:val="26"/>
        </w:rPr>
        <w:t>t</w:t>
      </w:r>
      <w:r w:rsidRPr="009E4E23">
        <w:rPr>
          <w:rFonts w:ascii="Arial" w:eastAsia="Times New Roman" w:hAnsi="Arial" w:cs="Arial"/>
          <w:b/>
          <w:bCs/>
          <w:sz w:val="26"/>
          <w:szCs w:val="26"/>
        </w:rPr>
        <w:t>s</w:t>
      </w:r>
      <w:r w:rsidRPr="009E4E23">
        <w:rPr>
          <w:rFonts w:ascii="Arial" w:eastAsia="Times New Roman" w:hAnsi="Arial" w:cs="Arial"/>
          <w:b/>
          <w:bCs/>
          <w:spacing w:val="14"/>
          <w:sz w:val="26"/>
          <w:szCs w:val="26"/>
        </w:rPr>
        <w:t xml:space="preserve"> </w:t>
      </w:r>
      <w:r w:rsidRPr="009E4E23">
        <w:rPr>
          <w:rFonts w:ascii="Arial" w:eastAsia="Times New Roman" w:hAnsi="Arial" w:cs="Arial"/>
          <w:b/>
          <w:bCs/>
          <w:sz w:val="26"/>
          <w:szCs w:val="26"/>
        </w:rPr>
        <w:t>to</w:t>
      </w:r>
      <w:r w:rsidRPr="009E4E23">
        <w:rPr>
          <w:rFonts w:ascii="Arial" w:eastAsia="Times New Roman" w:hAnsi="Arial" w:cs="Arial"/>
          <w:b/>
          <w:bCs/>
          <w:spacing w:val="3"/>
          <w:sz w:val="26"/>
          <w:szCs w:val="26"/>
        </w:rPr>
        <w:t xml:space="preserve"> </w:t>
      </w:r>
      <w:r w:rsidRPr="009E4E23">
        <w:rPr>
          <w:rFonts w:ascii="Arial" w:eastAsia="Times New Roman" w:hAnsi="Arial" w:cs="Arial"/>
          <w:b/>
          <w:bCs/>
          <w:sz w:val="26"/>
          <w:szCs w:val="26"/>
        </w:rPr>
        <w:t>Regula</w:t>
      </w:r>
      <w:r w:rsidRPr="009E4E23">
        <w:rPr>
          <w:rFonts w:ascii="Arial" w:eastAsia="Times New Roman" w:hAnsi="Arial" w:cs="Arial"/>
          <w:b/>
          <w:bCs/>
          <w:spacing w:val="1"/>
          <w:sz w:val="26"/>
          <w:szCs w:val="26"/>
        </w:rPr>
        <w:t>t</w:t>
      </w:r>
      <w:r w:rsidRPr="009E4E23">
        <w:rPr>
          <w:rFonts w:ascii="Arial" w:eastAsia="Times New Roman" w:hAnsi="Arial" w:cs="Arial"/>
          <w:b/>
          <w:bCs/>
          <w:sz w:val="26"/>
          <w:szCs w:val="26"/>
        </w:rPr>
        <w:t>ion</w:t>
      </w:r>
      <w:r w:rsidRPr="009E4E23">
        <w:rPr>
          <w:rFonts w:ascii="Arial" w:eastAsia="Times New Roman" w:hAnsi="Arial" w:cs="Arial"/>
          <w:b/>
          <w:bCs/>
          <w:spacing w:val="13"/>
          <w:sz w:val="26"/>
          <w:szCs w:val="26"/>
        </w:rPr>
        <w:t xml:space="preserve"> </w:t>
      </w:r>
      <w:r w:rsidRPr="009E4E23">
        <w:rPr>
          <w:rFonts w:ascii="Arial" w:eastAsia="Times New Roman" w:hAnsi="Arial" w:cs="Arial"/>
          <w:b/>
          <w:bCs/>
          <w:sz w:val="26"/>
          <w:szCs w:val="26"/>
        </w:rPr>
        <w:t>No.</w:t>
      </w:r>
      <w:r w:rsidRPr="009E4E23">
        <w:rPr>
          <w:rFonts w:ascii="Arial" w:eastAsia="Times New Roman" w:hAnsi="Arial" w:cs="Arial"/>
          <w:b/>
          <w:bCs/>
          <w:spacing w:val="5"/>
          <w:sz w:val="26"/>
          <w:szCs w:val="26"/>
        </w:rPr>
        <w:t xml:space="preserve"> </w:t>
      </w:r>
      <w:r w:rsidRPr="009E4E23">
        <w:rPr>
          <w:rFonts w:ascii="Arial" w:eastAsia="Times New Roman" w:hAnsi="Arial" w:cs="Arial"/>
          <w:b/>
          <w:bCs/>
          <w:sz w:val="26"/>
          <w:szCs w:val="26"/>
        </w:rPr>
        <w:t>110</w:t>
      </w:r>
      <w:r w:rsidRPr="009E4E23">
        <w:rPr>
          <w:rFonts w:ascii="Arial" w:eastAsia="Times New Roman" w:hAnsi="Arial" w:cs="Arial"/>
          <w:b/>
          <w:bCs/>
          <w:spacing w:val="6"/>
          <w:sz w:val="26"/>
          <w:szCs w:val="26"/>
        </w:rPr>
        <w:t xml:space="preserve"> </w:t>
      </w:r>
      <w:r w:rsidRPr="009E4E23">
        <w:rPr>
          <w:rFonts w:ascii="Arial" w:eastAsia="Times New Roman" w:hAnsi="Arial" w:cs="Arial"/>
          <w:b/>
          <w:bCs/>
          <w:sz w:val="26"/>
          <w:szCs w:val="26"/>
        </w:rPr>
        <w:t>–</w:t>
      </w:r>
      <w:r w:rsidRPr="009E4E23">
        <w:rPr>
          <w:rFonts w:ascii="Arial" w:eastAsia="Times New Roman" w:hAnsi="Arial" w:cs="Arial"/>
          <w:b/>
          <w:bCs/>
          <w:spacing w:val="2"/>
          <w:sz w:val="26"/>
          <w:szCs w:val="26"/>
        </w:rPr>
        <w:t xml:space="preserve"> </w:t>
      </w:r>
      <w:r w:rsidRPr="009E4E23">
        <w:rPr>
          <w:rFonts w:ascii="Arial" w:eastAsia="Times New Roman" w:hAnsi="Arial" w:cs="Arial"/>
          <w:b/>
          <w:bCs/>
          <w:sz w:val="26"/>
          <w:szCs w:val="26"/>
        </w:rPr>
        <w:t>CNG</w:t>
      </w:r>
      <w:r w:rsidRPr="009E4E23">
        <w:rPr>
          <w:rFonts w:ascii="Arial" w:eastAsia="Times New Roman" w:hAnsi="Arial" w:cs="Arial"/>
          <w:b/>
          <w:bCs/>
          <w:spacing w:val="1"/>
          <w:sz w:val="26"/>
          <w:szCs w:val="26"/>
        </w:rPr>
        <w:t>/L</w:t>
      </w:r>
      <w:r w:rsidRPr="009E4E23">
        <w:rPr>
          <w:rFonts w:ascii="Arial" w:eastAsia="Times New Roman" w:hAnsi="Arial" w:cs="Arial"/>
          <w:b/>
          <w:bCs/>
          <w:sz w:val="26"/>
          <w:szCs w:val="26"/>
        </w:rPr>
        <w:t>NG</w:t>
      </w:r>
      <w:r w:rsidRPr="009E4E23">
        <w:rPr>
          <w:rFonts w:ascii="Arial" w:eastAsia="Times New Roman" w:hAnsi="Arial" w:cs="Arial"/>
          <w:b/>
          <w:bCs/>
          <w:spacing w:val="13"/>
          <w:sz w:val="26"/>
          <w:szCs w:val="26"/>
        </w:rPr>
        <w:t xml:space="preserve"> </w:t>
      </w:r>
      <w:r w:rsidRPr="009E4E23">
        <w:rPr>
          <w:rFonts w:ascii="Arial" w:eastAsia="Times New Roman" w:hAnsi="Arial" w:cs="Arial"/>
          <w:b/>
          <w:bCs/>
          <w:spacing w:val="2"/>
          <w:w w:val="101"/>
          <w:sz w:val="26"/>
          <w:szCs w:val="26"/>
        </w:rPr>
        <w:t>v</w:t>
      </w:r>
      <w:r w:rsidRPr="009E4E23">
        <w:rPr>
          <w:rFonts w:ascii="Arial" w:eastAsia="Times New Roman" w:hAnsi="Arial" w:cs="Arial"/>
          <w:b/>
          <w:bCs/>
          <w:w w:val="101"/>
          <w:sz w:val="26"/>
          <w:szCs w:val="26"/>
        </w:rPr>
        <w:t>ehic</w:t>
      </w:r>
      <w:r w:rsidRPr="009E4E23">
        <w:rPr>
          <w:rFonts w:ascii="Arial" w:eastAsia="Times New Roman" w:hAnsi="Arial" w:cs="Arial"/>
          <w:b/>
          <w:bCs/>
          <w:spacing w:val="1"/>
          <w:w w:val="101"/>
          <w:sz w:val="26"/>
          <w:szCs w:val="26"/>
        </w:rPr>
        <w:t>l</w:t>
      </w:r>
      <w:r w:rsidRPr="009E4E23">
        <w:rPr>
          <w:rFonts w:ascii="Arial" w:eastAsia="Times New Roman" w:hAnsi="Arial" w:cs="Arial"/>
          <w:b/>
          <w:bCs/>
          <w:w w:val="101"/>
          <w:sz w:val="26"/>
          <w:szCs w:val="26"/>
        </w:rPr>
        <w:t>es</w:t>
      </w:r>
    </w:p>
    <w:p w14:paraId="326842D4" w14:textId="77777777" w:rsidR="00E61545" w:rsidRPr="009E4E23" w:rsidRDefault="00E61545">
      <w:pPr>
        <w:spacing w:before="18" w:after="0" w:line="240" w:lineRule="exact"/>
        <w:rPr>
          <w:rFonts w:ascii="Arial" w:hAnsi="Arial" w:cs="Arial"/>
          <w:sz w:val="24"/>
          <w:szCs w:val="24"/>
        </w:rPr>
      </w:pPr>
    </w:p>
    <w:p w14:paraId="64D88AFE" w14:textId="4A5B493D" w:rsidR="00E61545" w:rsidRPr="009E4E23" w:rsidRDefault="002F4F26">
      <w:pPr>
        <w:spacing w:after="0" w:line="237" w:lineRule="auto"/>
        <w:ind w:left="674" w:right="341"/>
        <w:jc w:val="both"/>
        <w:rPr>
          <w:rFonts w:ascii="Arial" w:eastAsia="Times New Roman" w:hAnsi="Arial" w:cs="Arial"/>
          <w:sz w:val="19"/>
          <w:szCs w:val="19"/>
        </w:rPr>
      </w:pPr>
      <w:r w:rsidRPr="009E4E23">
        <w:rPr>
          <w:rFonts w:ascii="Arial" w:eastAsia="Times New Roman" w:hAnsi="Arial" w:cs="Arial"/>
          <w:sz w:val="19"/>
          <w:szCs w:val="19"/>
        </w:rPr>
        <w:t>The t</w:t>
      </w:r>
      <w:r w:rsidRPr="00123BDA">
        <w:rPr>
          <w:rFonts w:ascii="Arial" w:eastAsia="Times New Roman" w:hAnsi="Arial" w:cs="Arial"/>
          <w:sz w:val="19"/>
          <w:szCs w:val="19"/>
        </w:rPr>
        <w:t>ex</w:t>
      </w:r>
      <w:r w:rsidRPr="009E4E23">
        <w:rPr>
          <w:rFonts w:ascii="Arial" w:eastAsia="Times New Roman" w:hAnsi="Arial" w:cs="Arial"/>
          <w:sz w:val="19"/>
          <w:szCs w:val="19"/>
        </w:rPr>
        <w:t>t rep</w:t>
      </w:r>
      <w:r w:rsidRPr="00123BDA">
        <w:rPr>
          <w:rFonts w:ascii="Arial" w:eastAsia="Times New Roman" w:hAnsi="Arial" w:cs="Arial"/>
          <w:sz w:val="19"/>
          <w:szCs w:val="19"/>
        </w:rPr>
        <w:t>r</w:t>
      </w:r>
      <w:r w:rsidRPr="009E4E23">
        <w:rPr>
          <w:rFonts w:ascii="Arial" w:eastAsia="Times New Roman" w:hAnsi="Arial" w:cs="Arial"/>
          <w:sz w:val="19"/>
          <w:szCs w:val="19"/>
        </w:rPr>
        <w:t>o</w:t>
      </w:r>
      <w:r w:rsidRPr="00123BDA">
        <w:rPr>
          <w:rFonts w:ascii="Arial" w:eastAsia="Times New Roman" w:hAnsi="Arial" w:cs="Arial"/>
          <w:sz w:val="19"/>
          <w:szCs w:val="19"/>
        </w:rPr>
        <w:t>d</w:t>
      </w:r>
      <w:r w:rsidRPr="009E4E23">
        <w:rPr>
          <w:rFonts w:ascii="Arial" w:eastAsia="Times New Roman" w:hAnsi="Arial" w:cs="Arial"/>
          <w:sz w:val="19"/>
          <w:szCs w:val="19"/>
        </w:rPr>
        <w:t>uc</w:t>
      </w:r>
      <w:r w:rsidRPr="00123BDA">
        <w:rPr>
          <w:rFonts w:ascii="Arial" w:eastAsia="Times New Roman" w:hAnsi="Arial" w:cs="Arial"/>
          <w:sz w:val="19"/>
          <w:szCs w:val="19"/>
        </w:rPr>
        <w:t>e</w:t>
      </w:r>
      <w:r w:rsidRPr="009E4E23">
        <w:rPr>
          <w:rFonts w:ascii="Arial" w:eastAsia="Times New Roman" w:hAnsi="Arial" w:cs="Arial"/>
          <w:sz w:val="19"/>
          <w:szCs w:val="19"/>
        </w:rPr>
        <w:t>d</w:t>
      </w:r>
      <w:r w:rsidRPr="00123BDA">
        <w:rPr>
          <w:rFonts w:ascii="Arial" w:eastAsia="Times New Roman" w:hAnsi="Arial" w:cs="Arial"/>
          <w:sz w:val="19"/>
          <w:szCs w:val="19"/>
        </w:rPr>
        <w:t xml:space="preserve"> </w:t>
      </w:r>
      <w:r w:rsidRPr="009E4E23">
        <w:rPr>
          <w:rFonts w:ascii="Arial" w:eastAsia="Times New Roman" w:hAnsi="Arial" w:cs="Arial"/>
          <w:sz w:val="19"/>
          <w:szCs w:val="19"/>
        </w:rPr>
        <w:t>b</w:t>
      </w:r>
      <w:r w:rsidRPr="00123BDA">
        <w:rPr>
          <w:rFonts w:ascii="Arial" w:eastAsia="Times New Roman" w:hAnsi="Arial" w:cs="Arial"/>
          <w:sz w:val="19"/>
          <w:szCs w:val="19"/>
        </w:rPr>
        <w:t>elo</w:t>
      </w:r>
      <w:r w:rsidRPr="009E4E23">
        <w:rPr>
          <w:rFonts w:ascii="Arial" w:eastAsia="Times New Roman" w:hAnsi="Arial" w:cs="Arial"/>
          <w:sz w:val="19"/>
          <w:szCs w:val="19"/>
        </w:rPr>
        <w:t>w</w:t>
      </w:r>
      <w:r w:rsidRPr="00123BDA">
        <w:rPr>
          <w:rFonts w:ascii="Arial" w:eastAsia="Times New Roman" w:hAnsi="Arial" w:cs="Arial"/>
          <w:sz w:val="19"/>
          <w:szCs w:val="19"/>
        </w:rPr>
        <w:t xml:space="preserve"> wa</w:t>
      </w:r>
      <w:r w:rsidRPr="009E4E23">
        <w:rPr>
          <w:rFonts w:ascii="Arial" w:eastAsia="Times New Roman" w:hAnsi="Arial" w:cs="Arial"/>
          <w:sz w:val="19"/>
          <w:szCs w:val="19"/>
        </w:rPr>
        <w:t>s</w:t>
      </w:r>
      <w:r w:rsidRPr="00123BDA">
        <w:rPr>
          <w:rFonts w:ascii="Arial" w:eastAsia="Times New Roman" w:hAnsi="Arial" w:cs="Arial"/>
          <w:sz w:val="19"/>
          <w:szCs w:val="19"/>
        </w:rPr>
        <w:t xml:space="preserve"> </w:t>
      </w:r>
      <w:r w:rsidRPr="009E4E23">
        <w:rPr>
          <w:rFonts w:ascii="Arial" w:eastAsia="Times New Roman" w:hAnsi="Arial" w:cs="Arial"/>
          <w:sz w:val="19"/>
          <w:szCs w:val="19"/>
        </w:rPr>
        <w:t>p</w:t>
      </w:r>
      <w:r w:rsidRPr="00123BDA">
        <w:rPr>
          <w:rFonts w:ascii="Arial" w:eastAsia="Times New Roman" w:hAnsi="Arial" w:cs="Arial"/>
          <w:sz w:val="19"/>
          <w:szCs w:val="19"/>
        </w:rPr>
        <w:t>r</w:t>
      </w:r>
      <w:r w:rsidRPr="009E4E23">
        <w:rPr>
          <w:rFonts w:ascii="Arial" w:eastAsia="Times New Roman" w:hAnsi="Arial" w:cs="Arial"/>
          <w:sz w:val="19"/>
          <w:szCs w:val="19"/>
        </w:rPr>
        <w:t>epa</w:t>
      </w:r>
      <w:r w:rsidRPr="00123BDA">
        <w:rPr>
          <w:rFonts w:ascii="Arial" w:eastAsia="Times New Roman" w:hAnsi="Arial" w:cs="Arial"/>
          <w:sz w:val="19"/>
          <w:szCs w:val="19"/>
        </w:rPr>
        <w:t>r</w:t>
      </w:r>
      <w:r w:rsidRPr="009E4E23">
        <w:rPr>
          <w:rFonts w:ascii="Arial" w:eastAsia="Times New Roman" w:hAnsi="Arial" w:cs="Arial"/>
          <w:sz w:val="19"/>
          <w:szCs w:val="19"/>
        </w:rPr>
        <w:t xml:space="preserve">ed </w:t>
      </w:r>
      <w:r w:rsidRPr="00123BDA">
        <w:rPr>
          <w:rFonts w:ascii="Arial" w:eastAsia="Times New Roman" w:hAnsi="Arial" w:cs="Arial"/>
          <w:sz w:val="19"/>
          <w:szCs w:val="19"/>
        </w:rPr>
        <w:t>b</w:t>
      </w:r>
      <w:r w:rsidRPr="009E4E23">
        <w:rPr>
          <w:rFonts w:ascii="Arial" w:eastAsia="Times New Roman" w:hAnsi="Arial" w:cs="Arial"/>
          <w:sz w:val="19"/>
          <w:szCs w:val="19"/>
        </w:rPr>
        <w:t>y</w:t>
      </w:r>
      <w:r w:rsidRPr="00123BDA">
        <w:rPr>
          <w:rFonts w:ascii="Arial" w:eastAsia="Times New Roman" w:hAnsi="Arial" w:cs="Arial"/>
          <w:sz w:val="19"/>
          <w:szCs w:val="19"/>
        </w:rPr>
        <w:t xml:space="preserve"> Th</w:t>
      </w:r>
      <w:r w:rsidRPr="009E4E23">
        <w:rPr>
          <w:rFonts w:ascii="Arial" w:eastAsia="Times New Roman" w:hAnsi="Arial" w:cs="Arial"/>
          <w:sz w:val="19"/>
          <w:szCs w:val="19"/>
        </w:rPr>
        <w:t xml:space="preserve">e </w:t>
      </w:r>
      <w:r w:rsidRPr="00123BDA">
        <w:rPr>
          <w:rFonts w:ascii="Arial" w:eastAsia="Times New Roman" w:hAnsi="Arial" w:cs="Arial"/>
          <w:sz w:val="19"/>
          <w:szCs w:val="19"/>
        </w:rPr>
        <w:t>N</w:t>
      </w:r>
      <w:r w:rsidRPr="009E4E23">
        <w:rPr>
          <w:rFonts w:ascii="Arial" w:eastAsia="Times New Roman" w:hAnsi="Arial" w:cs="Arial"/>
          <w:sz w:val="19"/>
          <w:szCs w:val="19"/>
        </w:rPr>
        <w:t>eth</w:t>
      </w:r>
      <w:r w:rsidRPr="00123BDA">
        <w:rPr>
          <w:rFonts w:ascii="Arial" w:eastAsia="Times New Roman" w:hAnsi="Arial" w:cs="Arial"/>
          <w:sz w:val="19"/>
          <w:szCs w:val="19"/>
        </w:rPr>
        <w:t>er</w:t>
      </w:r>
      <w:r w:rsidRPr="009E4E23">
        <w:rPr>
          <w:rFonts w:ascii="Arial" w:eastAsia="Times New Roman" w:hAnsi="Arial" w:cs="Arial"/>
          <w:sz w:val="19"/>
          <w:szCs w:val="19"/>
        </w:rPr>
        <w:t>la</w:t>
      </w:r>
      <w:r w:rsidRPr="00123BDA">
        <w:rPr>
          <w:rFonts w:ascii="Arial" w:eastAsia="Times New Roman" w:hAnsi="Arial" w:cs="Arial"/>
          <w:sz w:val="19"/>
          <w:szCs w:val="19"/>
        </w:rPr>
        <w:t>nd</w:t>
      </w:r>
      <w:r w:rsidRPr="009E4E23">
        <w:rPr>
          <w:rFonts w:ascii="Arial" w:eastAsia="Times New Roman" w:hAnsi="Arial" w:cs="Arial"/>
          <w:sz w:val="19"/>
          <w:szCs w:val="19"/>
        </w:rPr>
        <w:t>s</w:t>
      </w:r>
      <w:r w:rsidRPr="00123BDA">
        <w:rPr>
          <w:rFonts w:ascii="Arial" w:eastAsia="Times New Roman" w:hAnsi="Arial" w:cs="Arial"/>
          <w:sz w:val="19"/>
          <w:szCs w:val="19"/>
        </w:rPr>
        <w:t xml:space="preserve"> </w:t>
      </w:r>
      <w:r w:rsidRPr="009E4E23">
        <w:rPr>
          <w:rFonts w:ascii="Arial" w:eastAsia="Times New Roman" w:hAnsi="Arial" w:cs="Arial"/>
          <w:sz w:val="19"/>
          <w:szCs w:val="19"/>
        </w:rPr>
        <w:t>p</w:t>
      </w:r>
      <w:r w:rsidRPr="00123BDA">
        <w:rPr>
          <w:rFonts w:ascii="Arial" w:eastAsia="Times New Roman" w:hAnsi="Arial" w:cs="Arial"/>
          <w:sz w:val="19"/>
          <w:szCs w:val="19"/>
        </w:rPr>
        <w:t>r</w:t>
      </w:r>
      <w:r w:rsidRPr="009E4E23">
        <w:rPr>
          <w:rFonts w:ascii="Arial" w:eastAsia="Times New Roman" w:hAnsi="Arial" w:cs="Arial"/>
          <w:sz w:val="19"/>
          <w:szCs w:val="19"/>
        </w:rPr>
        <w:t>o</w:t>
      </w:r>
      <w:r w:rsidRPr="00123BDA">
        <w:rPr>
          <w:rFonts w:ascii="Arial" w:eastAsia="Times New Roman" w:hAnsi="Arial" w:cs="Arial"/>
          <w:sz w:val="19"/>
          <w:szCs w:val="19"/>
        </w:rPr>
        <w:t>p</w:t>
      </w:r>
      <w:r w:rsidRPr="009E4E23">
        <w:rPr>
          <w:rFonts w:ascii="Arial" w:eastAsia="Times New Roman" w:hAnsi="Arial" w:cs="Arial"/>
          <w:sz w:val="19"/>
          <w:szCs w:val="19"/>
        </w:rPr>
        <w:t>os</w:t>
      </w:r>
      <w:r w:rsidRPr="00123BDA">
        <w:rPr>
          <w:rFonts w:ascii="Arial" w:eastAsia="Times New Roman" w:hAnsi="Arial" w:cs="Arial"/>
          <w:sz w:val="19"/>
          <w:szCs w:val="19"/>
        </w:rPr>
        <w:t>i</w:t>
      </w:r>
      <w:r w:rsidRPr="009E4E23">
        <w:rPr>
          <w:rFonts w:ascii="Arial" w:eastAsia="Times New Roman" w:hAnsi="Arial" w:cs="Arial"/>
          <w:sz w:val="19"/>
          <w:szCs w:val="19"/>
        </w:rPr>
        <w:t>ng</w:t>
      </w:r>
      <w:r w:rsidRPr="00123BDA">
        <w:rPr>
          <w:rFonts w:ascii="Arial" w:eastAsia="Times New Roman" w:hAnsi="Arial" w:cs="Arial"/>
          <w:sz w:val="19"/>
          <w:szCs w:val="19"/>
        </w:rPr>
        <w:t xml:space="preserve"> </w:t>
      </w:r>
      <w:r w:rsidRPr="009E4E23">
        <w:rPr>
          <w:rFonts w:ascii="Arial" w:eastAsia="Times New Roman" w:hAnsi="Arial" w:cs="Arial"/>
          <w:sz w:val="19"/>
          <w:szCs w:val="19"/>
        </w:rPr>
        <w:t>the</w:t>
      </w:r>
      <w:r w:rsidRPr="00123BDA">
        <w:rPr>
          <w:rFonts w:ascii="Arial" w:eastAsia="Times New Roman" w:hAnsi="Arial" w:cs="Arial"/>
          <w:sz w:val="19"/>
          <w:szCs w:val="19"/>
        </w:rPr>
        <w:t xml:space="preserve"> intr</w:t>
      </w:r>
      <w:r w:rsidRPr="009E4E23">
        <w:rPr>
          <w:rFonts w:ascii="Arial" w:eastAsia="Times New Roman" w:hAnsi="Arial" w:cs="Arial"/>
          <w:sz w:val="19"/>
          <w:szCs w:val="19"/>
        </w:rPr>
        <w:t>odu</w:t>
      </w:r>
      <w:r w:rsidRPr="00123BDA">
        <w:rPr>
          <w:rFonts w:ascii="Arial" w:eastAsia="Times New Roman" w:hAnsi="Arial" w:cs="Arial"/>
          <w:sz w:val="19"/>
          <w:szCs w:val="19"/>
        </w:rPr>
        <w:t>ctio</w:t>
      </w:r>
      <w:r w:rsidRPr="009E4E23">
        <w:rPr>
          <w:rFonts w:ascii="Arial" w:eastAsia="Times New Roman" w:hAnsi="Arial" w:cs="Arial"/>
          <w:sz w:val="19"/>
          <w:szCs w:val="19"/>
        </w:rPr>
        <w:t xml:space="preserve">n </w:t>
      </w:r>
      <w:r w:rsidRPr="00123BDA">
        <w:rPr>
          <w:rFonts w:ascii="Arial" w:eastAsia="Times New Roman" w:hAnsi="Arial" w:cs="Arial"/>
          <w:sz w:val="19"/>
          <w:szCs w:val="19"/>
        </w:rPr>
        <w:t>o</w:t>
      </w:r>
      <w:r w:rsidRPr="009E4E23">
        <w:rPr>
          <w:rFonts w:ascii="Arial" w:eastAsia="Times New Roman" w:hAnsi="Arial" w:cs="Arial"/>
          <w:sz w:val="19"/>
          <w:szCs w:val="19"/>
        </w:rPr>
        <w:t>f req</w:t>
      </w:r>
      <w:r w:rsidRPr="00123BDA">
        <w:rPr>
          <w:rFonts w:ascii="Arial" w:eastAsia="Times New Roman" w:hAnsi="Arial" w:cs="Arial"/>
          <w:sz w:val="19"/>
          <w:szCs w:val="19"/>
        </w:rPr>
        <w:t>u</w:t>
      </w:r>
      <w:r w:rsidRPr="009E4E23">
        <w:rPr>
          <w:rFonts w:ascii="Arial" w:eastAsia="Times New Roman" w:hAnsi="Arial" w:cs="Arial"/>
          <w:sz w:val="19"/>
          <w:szCs w:val="19"/>
        </w:rPr>
        <w:t>ir</w:t>
      </w:r>
      <w:r w:rsidRPr="00123BDA">
        <w:rPr>
          <w:rFonts w:ascii="Arial" w:eastAsia="Times New Roman" w:hAnsi="Arial" w:cs="Arial"/>
          <w:sz w:val="19"/>
          <w:szCs w:val="19"/>
        </w:rPr>
        <w:t>e</w:t>
      </w:r>
      <w:r w:rsidRPr="009E4E23">
        <w:rPr>
          <w:rFonts w:ascii="Arial" w:eastAsia="Times New Roman" w:hAnsi="Arial" w:cs="Arial"/>
          <w:sz w:val="19"/>
          <w:szCs w:val="19"/>
        </w:rPr>
        <w:t>m</w:t>
      </w:r>
      <w:r w:rsidRPr="00123BDA">
        <w:rPr>
          <w:rFonts w:ascii="Arial" w:eastAsia="Times New Roman" w:hAnsi="Arial" w:cs="Arial"/>
          <w:sz w:val="19"/>
          <w:szCs w:val="19"/>
        </w:rPr>
        <w:t>en</w:t>
      </w:r>
      <w:r w:rsidRPr="009E4E23">
        <w:rPr>
          <w:rFonts w:ascii="Arial" w:eastAsia="Times New Roman" w:hAnsi="Arial" w:cs="Arial"/>
          <w:sz w:val="19"/>
          <w:szCs w:val="19"/>
        </w:rPr>
        <w:t>ts</w:t>
      </w:r>
      <w:r w:rsidRPr="00123BDA">
        <w:rPr>
          <w:rFonts w:ascii="Arial" w:eastAsia="Times New Roman" w:hAnsi="Arial" w:cs="Arial"/>
          <w:sz w:val="19"/>
          <w:szCs w:val="19"/>
        </w:rPr>
        <w:t xml:space="preserve"> t</w:t>
      </w:r>
      <w:r w:rsidRPr="009E4E23">
        <w:rPr>
          <w:rFonts w:ascii="Arial" w:eastAsia="Times New Roman" w:hAnsi="Arial" w:cs="Arial"/>
          <w:sz w:val="19"/>
          <w:szCs w:val="19"/>
        </w:rPr>
        <w:t>o</w:t>
      </w:r>
      <w:r w:rsidRPr="00123BDA">
        <w:rPr>
          <w:rFonts w:ascii="Arial" w:eastAsia="Times New Roman" w:hAnsi="Arial" w:cs="Arial"/>
          <w:sz w:val="19"/>
          <w:szCs w:val="19"/>
        </w:rPr>
        <w:t xml:space="preserve"> U</w:t>
      </w:r>
      <w:r w:rsidRPr="009E4E23">
        <w:rPr>
          <w:rFonts w:ascii="Arial" w:eastAsia="Times New Roman" w:hAnsi="Arial" w:cs="Arial"/>
          <w:sz w:val="19"/>
          <w:szCs w:val="19"/>
        </w:rPr>
        <w:t>N</w:t>
      </w:r>
      <w:r w:rsidRPr="00123BDA">
        <w:rPr>
          <w:rFonts w:ascii="Arial" w:eastAsia="Times New Roman" w:hAnsi="Arial" w:cs="Arial"/>
          <w:sz w:val="19"/>
          <w:szCs w:val="19"/>
        </w:rPr>
        <w:t xml:space="preserve"> </w:t>
      </w:r>
      <w:r w:rsidRPr="009E4E23">
        <w:rPr>
          <w:rFonts w:ascii="Arial" w:eastAsia="Times New Roman" w:hAnsi="Arial" w:cs="Arial"/>
          <w:sz w:val="19"/>
          <w:szCs w:val="19"/>
        </w:rPr>
        <w:t>Re</w:t>
      </w:r>
      <w:r w:rsidRPr="00123BDA">
        <w:rPr>
          <w:rFonts w:ascii="Arial" w:eastAsia="Times New Roman" w:hAnsi="Arial" w:cs="Arial"/>
          <w:sz w:val="19"/>
          <w:szCs w:val="19"/>
        </w:rPr>
        <w:t>gu</w:t>
      </w:r>
      <w:r w:rsidRPr="009E4E23">
        <w:rPr>
          <w:rFonts w:ascii="Arial" w:eastAsia="Times New Roman" w:hAnsi="Arial" w:cs="Arial"/>
          <w:sz w:val="19"/>
          <w:szCs w:val="19"/>
        </w:rPr>
        <w:t>l</w:t>
      </w:r>
      <w:r w:rsidRPr="00123BDA">
        <w:rPr>
          <w:rFonts w:ascii="Arial" w:eastAsia="Times New Roman" w:hAnsi="Arial" w:cs="Arial"/>
          <w:sz w:val="19"/>
          <w:szCs w:val="19"/>
        </w:rPr>
        <w:t>at</w:t>
      </w:r>
      <w:r w:rsidRPr="009E4E23">
        <w:rPr>
          <w:rFonts w:ascii="Arial" w:eastAsia="Times New Roman" w:hAnsi="Arial" w:cs="Arial"/>
          <w:sz w:val="19"/>
          <w:szCs w:val="19"/>
        </w:rPr>
        <w:t>ion</w:t>
      </w:r>
      <w:r w:rsidRPr="00123BDA">
        <w:rPr>
          <w:rFonts w:ascii="Arial" w:eastAsia="Times New Roman" w:hAnsi="Arial" w:cs="Arial"/>
          <w:sz w:val="19"/>
          <w:szCs w:val="19"/>
        </w:rPr>
        <w:t xml:space="preserve"> No</w:t>
      </w:r>
      <w:r w:rsidRPr="009E4E23">
        <w:rPr>
          <w:rFonts w:ascii="Arial" w:eastAsia="Times New Roman" w:hAnsi="Arial" w:cs="Arial"/>
          <w:sz w:val="19"/>
          <w:szCs w:val="19"/>
        </w:rPr>
        <w:t>.</w:t>
      </w:r>
      <w:r w:rsidRPr="00123BDA">
        <w:rPr>
          <w:rFonts w:ascii="Arial" w:eastAsia="Times New Roman" w:hAnsi="Arial" w:cs="Arial"/>
          <w:sz w:val="19"/>
          <w:szCs w:val="19"/>
        </w:rPr>
        <w:t xml:space="preserve"> 11</w:t>
      </w:r>
      <w:r w:rsidRPr="009E4E23">
        <w:rPr>
          <w:rFonts w:ascii="Arial" w:eastAsia="Times New Roman" w:hAnsi="Arial" w:cs="Arial"/>
          <w:sz w:val="19"/>
          <w:szCs w:val="19"/>
        </w:rPr>
        <w:t>0</w:t>
      </w:r>
      <w:r w:rsidRPr="00123BDA">
        <w:rPr>
          <w:rFonts w:ascii="Arial" w:eastAsia="Times New Roman" w:hAnsi="Arial" w:cs="Arial"/>
          <w:sz w:val="19"/>
          <w:szCs w:val="19"/>
        </w:rPr>
        <w:t xml:space="preserve"> </w:t>
      </w:r>
      <w:r w:rsidRPr="009E4E23">
        <w:rPr>
          <w:rFonts w:ascii="Arial" w:eastAsia="Times New Roman" w:hAnsi="Arial" w:cs="Arial"/>
          <w:sz w:val="19"/>
          <w:szCs w:val="19"/>
        </w:rPr>
        <w:t>for</w:t>
      </w:r>
      <w:r w:rsidRPr="00123BDA">
        <w:rPr>
          <w:rFonts w:ascii="Arial" w:eastAsia="Times New Roman" w:hAnsi="Arial" w:cs="Arial"/>
          <w:sz w:val="19"/>
          <w:szCs w:val="19"/>
        </w:rPr>
        <w:t xml:space="preserve"> </w:t>
      </w:r>
      <w:r w:rsidRPr="009E4E23">
        <w:rPr>
          <w:rFonts w:ascii="Arial" w:eastAsia="Times New Roman" w:hAnsi="Arial" w:cs="Arial"/>
          <w:sz w:val="19"/>
          <w:szCs w:val="19"/>
        </w:rPr>
        <w:t>the</w:t>
      </w:r>
      <w:r w:rsidRPr="00123BDA">
        <w:rPr>
          <w:rFonts w:ascii="Arial" w:eastAsia="Times New Roman" w:hAnsi="Arial" w:cs="Arial"/>
          <w:sz w:val="19"/>
          <w:szCs w:val="19"/>
        </w:rPr>
        <w:t xml:space="preserve"> sta</w:t>
      </w:r>
      <w:r w:rsidRPr="009E4E23">
        <w:rPr>
          <w:rFonts w:ascii="Arial" w:eastAsia="Times New Roman" w:hAnsi="Arial" w:cs="Arial"/>
          <w:sz w:val="19"/>
          <w:szCs w:val="19"/>
        </w:rPr>
        <w:t>te-of</w:t>
      </w:r>
      <w:r w:rsidRPr="00123BDA">
        <w:rPr>
          <w:rFonts w:ascii="Arial" w:eastAsia="Times New Roman" w:hAnsi="Arial" w:cs="Arial"/>
          <w:sz w:val="19"/>
          <w:szCs w:val="19"/>
        </w:rPr>
        <w:t>-</w:t>
      </w:r>
      <w:r w:rsidRPr="009E4E23">
        <w:rPr>
          <w:rFonts w:ascii="Arial" w:eastAsia="Times New Roman" w:hAnsi="Arial" w:cs="Arial"/>
          <w:sz w:val="19"/>
          <w:szCs w:val="19"/>
        </w:rPr>
        <w:t>t</w:t>
      </w:r>
      <w:r w:rsidRPr="00123BDA">
        <w:rPr>
          <w:rFonts w:ascii="Arial" w:eastAsia="Times New Roman" w:hAnsi="Arial" w:cs="Arial"/>
          <w:sz w:val="19"/>
          <w:szCs w:val="19"/>
        </w:rPr>
        <w:t>he</w:t>
      </w:r>
      <w:r w:rsidRPr="009E4E23">
        <w:rPr>
          <w:rFonts w:ascii="Arial" w:eastAsia="Times New Roman" w:hAnsi="Arial" w:cs="Arial"/>
          <w:sz w:val="19"/>
          <w:szCs w:val="19"/>
        </w:rPr>
        <w:t>-a</w:t>
      </w:r>
      <w:r w:rsidRPr="00123BDA">
        <w:rPr>
          <w:rFonts w:ascii="Arial" w:eastAsia="Times New Roman" w:hAnsi="Arial" w:cs="Arial"/>
          <w:sz w:val="19"/>
          <w:szCs w:val="19"/>
        </w:rPr>
        <w:t>r</w:t>
      </w:r>
      <w:r w:rsidRPr="009E4E23">
        <w:rPr>
          <w:rFonts w:ascii="Arial" w:eastAsia="Times New Roman" w:hAnsi="Arial" w:cs="Arial"/>
          <w:sz w:val="19"/>
          <w:szCs w:val="19"/>
        </w:rPr>
        <w:t>t</w:t>
      </w:r>
      <w:r w:rsidRPr="00123BDA">
        <w:rPr>
          <w:rFonts w:ascii="Arial" w:eastAsia="Times New Roman" w:hAnsi="Arial" w:cs="Arial"/>
          <w:sz w:val="19"/>
          <w:szCs w:val="19"/>
        </w:rPr>
        <w:t xml:space="preserve"> </w:t>
      </w:r>
      <w:r w:rsidR="009C429F" w:rsidRPr="009E4E23">
        <w:rPr>
          <w:rFonts w:ascii="Arial" w:eastAsia="Times New Roman" w:hAnsi="Arial" w:cs="Arial"/>
          <w:sz w:val="19"/>
          <w:szCs w:val="19"/>
        </w:rPr>
        <w:t>test requirements</w:t>
      </w:r>
      <w:r w:rsidR="00B93FA6" w:rsidRPr="009E4E23">
        <w:rPr>
          <w:rFonts w:ascii="Arial" w:eastAsia="Times New Roman" w:hAnsi="Arial" w:cs="Arial"/>
          <w:sz w:val="19"/>
          <w:szCs w:val="19"/>
        </w:rPr>
        <w:t xml:space="preserve"> and harmonization with ISO15500 and NGV3.1</w:t>
      </w:r>
      <w:r w:rsidRPr="00123BDA">
        <w:rPr>
          <w:rFonts w:ascii="Arial" w:eastAsia="Times New Roman" w:hAnsi="Arial" w:cs="Arial"/>
          <w:sz w:val="19"/>
          <w:szCs w:val="19"/>
        </w:rPr>
        <w:t xml:space="preserve"> </w:t>
      </w:r>
      <w:proofErr w:type="gramStart"/>
      <w:r w:rsidRPr="009E4E23">
        <w:rPr>
          <w:rFonts w:ascii="Arial" w:eastAsia="Times New Roman" w:hAnsi="Arial" w:cs="Arial"/>
          <w:sz w:val="19"/>
          <w:szCs w:val="19"/>
        </w:rPr>
        <w:t>c</w:t>
      </w:r>
      <w:r w:rsidRPr="00123BDA">
        <w:rPr>
          <w:rFonts w:ascii="Arial" w:eastAsia="Times New Roman" w:hAnsi="Arial" w:cs="Arial"/>
          <w:sz w:val="19"/>
          <w:szCs w:val="19"/>
        </w:rPr>
        <w:t>om</w:t>
      </w:r>
      <w:r w:rsidRPr="009E4E23">
        <w:rPr>
          <w:rFonts w:ascii="Arial" w:eastAsia="Times New Roman" w:hAnsi="Arial" w:cs="Arial"/>
          <w:sz w:val="19"/>
          <w:szCs w:val="19"/>
        </w:rPr>
        <w:t>pon</w:t>
      </w:r>
      <w:r w:rsidRPr="00123BDA">
        <w:rPr>
          <w:rFonts w:ascii="Arial" w:eastAsia="Times New Roman" w:hAnsi="Arial" w:cs="Arial"/>
          <w:sz w:val="19"/>
          <w:szCs w:val="19"/>
        </w:rPr>
        <w:t>en</w:t>
      </w:r>
      <w:r w:rsidRPr="009E4E23">
        <w:rPr>
          <w:rFonts w:ascii="Arial" w:eastAsia="Times New Roman" w:hAnsi="Arial" w:cs="Arial"/>
          <w:sz w:val="19"/>
          <w:szCs w:val="19"/>
        </w:rPr>
        <w:t>ts</w:t>
      </w:r>
      <w:proofErr w:type="gramEnd"/>
      <w:r w:rsidRPr="00123BDA">
        <w:rPr>
          <w:rFonts w:ascii="Arial" w:eastAsia="Times New Roman" w:hAnsi="Arial" w:cs="Arial"/>
          <w:sz w:val="19"/>
          <w:szCs w:val="19"/>
        </w:rPr>
        <w:t xml:space="preserve"> u</w:t>
      </w:r>
      <w:r w:rsidRPr="009E4E23">
        <w:rPr>
          <w:rFonts w:ascii="Arial" w:eastAsia="Times New Roman" w:hAnsi="Arial" w:cs="Arial"/>
          <w:sz w:val="19"/>
          <w:szCs w:val="19"/>
        </w:rPr>
        <w:t>sed</w:t>
      </w:r>
      <w:r w:rsidRPr="00123BDA">
        <w:rPr>
          <w:rFonts w:ascii="Arial" w:eastAsia="Times New Roman" w:hAnsi="Arial" w:cs="Arial"/>
          <w:sz w:val="19"/>
          <w:szCs w:val="19"/>
        </w:rPr>
        <w:t xml:space="preserve"> </w:t>
      </w:r>
      <w:r w:rsidRPr="009E4E23">
        <w:rPr>
          <w:rFonts w:ascii="Arial" w:eastAsia="Times New Roman" w:hAnsi="Arial" w:cs="Arial"/>
          <w:sz w:val="19"/>
          <w:szCs w:val="19"/>
        </w:rPr>
        <w:t>in L</w:t>
      </w:r>
      <w:r w:rsidRPr="00123BDA">
        <w:rPr>
          <w:rFonts w:ascii="Arial" w:eastAsia="Times New Roman" w:hAnsi="Arial" w:cs="Arial"/>
          <w:sz w:val="19"/>
          <w:szCs w:val="19"/>
        </w:rPr>
        <w:t>NG</w:t>
      </w:r>
      <w:r w:rsidRPr="009E4E23">
        <w:rPr>
          <w:rFonts w:ascii="Arial" w:eastAsia="Times New Roman" w:hAnsi="Arial" w:cs="Arial"/>
          <w:sz w:val="19"/>
          <w:szCs w:val="19"/>
        </w:rPr>
        <w:t>/</w:t>
      </w:r>
      <w:r w:rsidRPr="00123BDA">
        <w:rPr>
          <w:rFonts w:ascii="Arial" w:eastAsia="Times New Roman" w:hAnsi="Arial" w:cs="Arial"/>
          <w:sz w:val="19"/>
          <w:szCs w:val="19"/>
        </w:rPr>
        <w:t>CN</w:t>
      </w:r>
      <w:r w:rsidRPr="009E4E23">
        <w:rPr>
          <w:rFonts w:ascii="Arial" w:eastAsia="Times New Roman" w:hAnsi="Arial" w:cs="Arial"/>
          <w:sz w:val="19"/>
          <w:szCs w:val="19"/>
        </w:rPr>
        <w:t>G</w:t>
      </w:r>
      <w:r w:rsidRPr="00123BDA">
        <w:rPr>
          <w:rFonts w:ascii="Arial" w:eastAsia="Times New Roman" w:hAnsi="Arial" w:cs="Arial"/>
          <w:sz w:val="19"/>
          <w:szCs w:val="19"/>
        </w:rPr>
        <w:t xml:space="preserve"> </w:t>
      </w:r>
      <w:r w:rsidRPr="009E4E23">
        <w:rPr>
          <w:rFonts w:ascii="Arial" w:eastAsia="Times New Roman" w:hAnsi="Arial" w:cs="Arial"/>
          <w:sz w:val="19"/>
          <w:szCs w:val="19"/>
        </w:rPr>
        <w:t>s</w:t>
      </w:r>
      <w:r w:rsidRPr="00123BDA">
        <w:rPr>
          <w:rFonts w:ascii="Arial" w:eastAsia="Times New Roman" w:hAnsi="Arial" w:cs="Arial"/>
          <w:sz w:val="19"/>
          <w:szCs w:val="19"/>
        </w:rPr>
        <w:t>y</w:t>
      </w:r>
      <w:r w:rsidRPr="009E4E23">
        <w:rPr>
          <w:rFonts w:ascii="Arial" w:eastAsia="Times New Roman" w:hAnsi="Arial" w:cs="Arial"/>
          <w:sz w:val="19"/>
          <w:szCs w:val="19"/>
        </w:rPr>
        <w:t>ste</w:t>
      </w:r>
      <w:r w:rsidRPr="00123BDA">
        <w:rPr>
          <w:rFonts w:ascii="Arial" w:eastAsia="Times New Roman" w:hAnsi="Arial" w:cs="Arial"/>
          <w:sz w:val="19"/>
          <w:szCs w:val="19"/>
        </w:rPr>
        <w:t>m</w:t>
      </w:r>
      <w:r w:rsidRPr="009E4E23">
        <w:rPr>
          <w:rFonts w:ascii="Arial" w:eastAsia="Times New Roman" w:hAnsi="Arial" w:cs="Arial"/>
          <w:sz w:val="19"/>
          <w:szCs w:val="19"/>
        </w:rPr>
        <w:t>s.</w:t>
      </w:r>
      <w:r w:rsidR="00D37344" w:rsidRPr="009E4E23">
        <w:rPr>
          <w:rFonts w:ascii="Arial" w:eastAsia="Times New Roman" w:hAnsi="Arial" w:cs="Arial"/>
          <w:sz w:val="19"/>
          <w:szCs w:val="19"/>
        </w:rPr>
        <w:t xml:space="preserve"> </w:t>
      </w:r>
      <w:proofErr w:type="gramStart"/>
      <w:r w:rsidR="00D37344" w:rsidRPr="009E4E23">
        <w:rPr>
          <w:rFonts w:ascii="Arial" w:eastAsia="Times New Roman" w:hAnsi="Arial" w:cs="Arial"/>
          <w:sz w:val="19"/>
          <w:szCs w:val="19"/>
        </w:rPr>
        <w:t>Al</w:t>
      </w:r>
      <w:bookmarkStart w:id="0" w:name="_GoBack"/>
      <w:bookmarkEnd w:id="0"/>
      <w:r w:rsidR="00D37344" w:rsidRPr="009E4E23">
        <w:rPr>
          <w:rFonts w:ascii="Arial" w:eastAsia="Times New Roman" w:hAnsi="Arial" w:cs="Arial"/>
          <w:sz w:val="19"/>
          <w:szCs w:val="19"/>
        </w:rPr>
        <w:t>so</w:t>
      </w:r>
      <w:proofErr w:type="gramEnd"/>
      <w:r w:rsidR="00EC09C4">
        <w:rPr>
          <w:rFonts w:ascii="Arial" w:eastAsia="Times New Roman" w:hAnsi="Arial" w:cs="Arial"/>
          <w:sz w:val="19"/>
          <w:szCs w:val="19"/>
        </w:rPr>
        <w:t xml:space="preserve"> suggestions are made to correct</w:t>
      </w:r>
      <w:r w:rsidR="00D37344" w:rsidRPr="009E4E23">
        <w:rPr>
          <w:rFonts w:ascii="Arial" w:eastAsia="Times New Roman" w:hAnsi="Arial" w:cs="Arial"/>
          <w:sz w:val="19"/>
          <w:szCs w:val="19"/>
        </w:rPr>
        <w:t xml:space="preserve"> </w:t>
      </w:r>
      <w:r w:rsidR="00C1030E" w:rsidRPr="009E4E23">
        <w:rPr>
          <w:rFonts w:ascii="Arial" w:eastAsia="Times New Roman" w:hAnsi="Arial" w:cs="Arial"/>
          <w:sz w:val="19"/>
          <w:szCs w:val="19"/>
        </w:rPr>
        <w:t>errors</w:t>
      </w:r>
      <w:r w:rsidR="00F002BF">
        <w:rPr>
          <w:rFonts w:ascii="Arial" w:eastAsia="Times New Roman" w:hAnsi="Arial" w:cs="Arial"/>
          <w:sz w:val="19"/>
          <w:szCs w:val="19"/>
        </w:rPr>
        <w:t xml:space="preserve"> </w:t>
      </w:r>
      <w:r w:rsidR="00C1030E" w:rsidRPr="009E4E23">
        <w:rPr>
          <w:rFonts w:ascii="Arial" w:eastAsia="Times New Roman" w:hAnsi="Arial" w:cs="Arial"/>
          <w:sz w:val="19"/>
          <w:szCs w:val="19"/>
        </w:rPr>
        <w:t>in the existing document.</w:t>
      </w:r>
      <w:r w:rsidRPr="00123BDA">
        <w:rPr>
          <w:rFonts w:ascii="Arial" w:eastAsia="Times New Roman" w:hAnsi="Arial" w:cs="Arial"/>
          <w:sz w:val="19"/>
          <w:szCs w:val="19"/>
        </w:rPr>
        <w:t xml:space="preserve"> </w:t>
      </w:r>
      <w:r w:rsidRPr="009E4E23">
        <w:rPr>
          <w:rFonts w:ascii="Arial" w:eastAsia="Times New Roman" w:hAnsi="Arial" w:cs="Arial"/>
          <w:sz w:val="19"/>
          <w:szCs w:val="19"/>
        </w:rPr>
        <w:t>Mo</w:t>
      </w:r>
      <w:r w:rsidRPr="00123BDA">
        <w:rPr>
          <w:rFonts w:ascii="Arial" w:eastAsia="Times New Roman" w:hAnsi="Arial" w:cs="Arial"/>
          <w:sz w:val="19"/>
          <w:szCs w:val="19"/>
        </w:rPr>
        <w:t>d</w:t>
      </w:r>
      <w:r w:rsidRPr="009E4E23">
        <w:rPr>
          <w:rFonts w:ascii="Arial" w:eastAsia="Times New Roman" w:hAnsi="Arial" w:cs="Arial"/>
          <w:sz w:val="19"/>
          <w:szCs w:val="19"/>
        </w:rPr>
        <w:t>if</w:t>
      </w:r>
      <w:r w:rsidRPr="00123BDA">
        <w:rPr>
          <w:rFonts w:ascii="Arial" w:eastAsia="Times New Roman" w:hAnsi="Arial" w:cs="Arial"/>
          <w:sz w:val="19"/>
          <w:szCs w:val="19"/>
        </w:rPr>
        <w:t>i</w:t>
      </w:r>
      <w:r w:rsidRPr="009E4E23">
        <w:rPr>
          <w:rFonts w:ascii="Arial" w:eastAsia="Times New Roman" w:hAnsi="Arial" w:cs="Arial"/>
          <w:sz w:val="19"/>
          <w:szCs w:val="19"/>
        </w:rPr>
        <w:t>c</w:t>
      </w:r>
      <w:r w:rsidRPr="00123BDA">
        <w:rPr>
          <w:rFonts w:ascii="Arial" w:eastAsia="Times New Roman" w:hAnsi="Arial" w:cs="Arial"/>
          <w:sz w:val="19"/>
          <w:szCs w:val="19"/>
        </w:rPr>
        <w:t>a</w:t>
      </w:r>
      <w:r w:rsidRPr="009E4E23">
        <w:rPr>
          <w:rFonts w:ascii="Arial" w:eastAsia="Times New Roman" w:hAnsi="Arial" w:cs="Arial"/>
          <w:sz w:val="19"/>
          <w:szCs w:val="19"/>
        </w:rPr>
        <w:t>ti</w:t>
      </w:r>
      <w:r w:rsidRPr="00123BDA">
        <w:rPr>
          <w:rFonts w:ascii="Arial" w:eastAsia="Times New Roman" w:hAnsi="Arial" w:cs="Arial"/>
          <w:sz w:val="19"/>
          <w:szCs w:val="19"/>
        </w:rPr>
        <w:t>o</w:t>
      </w:r>
      <w:r w:rsidRPr="009E4E23">
        <w:rPr>
          <w:rFonts w:ascii="Arial" w:eastAsia="Times New Roman" w:hAnsi="Arial" w:cs="Arial"/>
          <w:sz w:val="19"/>
          <w:szCs w:val="19"/>
        </w:rPr>
        <w:t xml:space="preserve">ns </w:t>
      </w:r>
      <w:r w:rsidRPr="00123BDA">
        <w:rPr>
          <w:rFonts w:ascii="Arial" w:eastAsia="Times New Roman" w:hAnsi="Arial" w:cs="Arial"/>
          <w:sz w:val="19"/>
          <w:szCs w:val="19"/>
        </w:rPr>
        <w:t>t</w:t>
      </w:r>
      <w:r w:rsidRPr="009E4E23">
        <w:rPr>
          <w:rFonts w:ascii="Arial" w:eastAsia="Times New Roman" w:hAnsi="Arial" w:cs="Arial"/>
          <w:sz w:val="19"/>
          <w:szCs w:val="19"/>
        </w:rPr>
        <w:t>o</w:t>
      </w:r>
      <w:r w:rsidRPr="00123BDA">
        <w:rPr>
          <w:rFonts w:ascii="Arial" w:eastAsia="Times New Roman" w:hAnsi="Arial" w:cs="Arial"/>
          <w:sz w:val="19"/>
          <w:szCs w:val="19"/>
        </w:rPr>
        <w:t xml:space="preserve"> th</w:t>
      </w:r>
      <w:r w:rsidRPr="009E4E23">
        <w:rPr>
          <w:rFonts w:ascii="Arial" w:eastAsia="Times New Roman" w:hAnsi="Arial" w:cs="Arial"/>
          <w:sz w:val="19"/>
          <w:szCs w:val="19"/>
        </w:rPr>
        <w:t>e</w:t>
      </w:r>
      <w:r w:rsidRPr="00123BDA">
        <w:rPr>
          <w:rFonts w:ascii="Arial" w:eastAsia="Times New Roman" w:hAnsi="Arial" w:cs="Arial"/>
          <w:sz w:val="19"/>
          <w:szCs w:val="19"/>
        </w:rPr>
        <w:t xml:space="preserve"> </w:t>
      </w:r>
      <w:r w:rsidRPr="009E4E23">
        <w:rPr>
          <w:rFonts w:ascii="Arial" w:eastAsia="Times New Roman" w:hAnsi="Arial" w:cs="Arial"/>
          <w:sz w:val="19"/>
          <w:szCs w:val="19"/>
        </w:rPr>
        <w:t>or</w:t>
      </w:r>
      <w:r w:rsidRPr="00123BDA">
        <w:rPr>
          <w:rFonts w:ascii="Arial" w:eastAsia="Times New Roman" w:hAnsi="Arial" w:cs="Arial"/>
          <w:sz w:val="19"/>
          <w:szCs w:val="19"/>
        </w:rPr>
        <w:t>ig</w:t>
      </w:r>
      <w:r w:rsidRPr="009E4E23">
        <w:rPr>
          <w:rFonts w:ascii="Arial" w:eastAsia="Times New Roman" w:hAnsi="Arial" w:cs="Arial"/>
          <w:sz w:val="19"/>
          <w:szCs w:val="19"/>
        </w:rPr>
        <w:t>in</w:t>
      </w:r>
      <w:r w:rsidRPr="00123BDA">
        <w:rPr>
          <w:rFonts w:ascii="Arial" w:eastAsia="Times New Roman" w:hAnsi="Arial" w:cs="Arial"/>
          <w:sz w:val="19"/>
          <w:szCs w:val="19"/>
        </w:rPr>
        <w:t>a</w:t>
      </w:r>
      <w:r w:rsidRPr="009E4E23">
        <w:rPr>
          <w:rFonts w:ascii="Arial" w:eastAsia="Times New Roman" w:hAnsi="Arial" w:cs="Arial"/>
          <w:sz w:val="19"/>
          <w:szCs w:val="19"/>
        </w:rPr>
        <w:t>l</w:t>
      </w:r>
      <w:r w:rsidRPr="00123BDA">
        <w:rPr>
          <w:rFonts w:ascii="Arial" w:eastAsia="Times New Roman" w:hAnsi="Arial" w:cs="Arial"/>
          <w:sz w:val="19"/>
          <w:szCs w:val="19"/>
        </w:rPr>
        <w:t xml:space="preserve"> </w:t>
      </w:r>
      <w:r w:rsidRPr="009E4E23">
        <w:rPr>
          <w:rFonts w:ascii="Arial" w:eastAsia="Times New Roman" w:hAnsi="Arial" w:cs="Arial"/>
          <w:sz w:val="19"/>
          <w:szCs w:val="19"/>
        </w:rPr>
        <w:t>t</w:t>
      </w:r>
      <w:r w:rsidRPr="00123BDA">
        <w:rPr>
          <w:rFonts w:ascii="Arial" w:eastAsia="Times New Roman" w:hAnsi="Arial" w:cs="Arial"/>
          <w:sz w:val="19"/>
          <w:szCs w:val="19"/>
        </w:rPr>
        <w:t>ex</w:t>
      </w:r>
      <w:r w:rsidRPr="009E4E23">
        <w:rPr>
          <w:rFonts w:ascii="Arial" w:eastAsia="Times New Roman" w:hAnsi="Arial" w:cs="Arial"/>
          <w:sz w:val="19"/>
          <w:szCs w:val="19"/>
        </w:rPr>
        <w:t>t</w:t>
      </w:r>
      <w:r w:rsidRPr="00123BDA">
        <w:rPr>
          <w:rFonts w:ascii="Arial" w:eastAsia="Times New Roman" w:hAnsi="Arial" w:cs="Arial"/>
          <w:sz w:val="19"/>
          <w:szCs w:val="19"/>
        </w:rPr>
        <w:t xml:space="preserve"> </w:t>
      </w:r>
      <w:r w:rsidRPr="009E4E23">
        <w:rPr>
          <w:rFonts w:ascii="Arial" w:eastAsia="Times New Roman" w:hAnsi="Arial" w:cs="Arial"/>
          <w:sz w:val="19"/>
          <w:szCs w:val="19"/>
        </w:rPr>
        <w:t>are</w:t>
      </w:r>
      <w:r w:rsidRPr="00123BDA">
        <w:rPr>
          <w:rFonts w:ascii="Arial" w:eastAsia="Times New Roman" w:hAnsi="Arial" w:cs="Arial"/>
          <w:sz w:val="19"/>
          <w:szCs w:val="19"/>
        </w:rPr>
        <w:t xml:space="preserve"> m</w:t>
      </w:r>
      <w:r w:rsidRPr="009E4E23">
        <w:rPr>
          <w:rFonts w:ascii="Arial" w:eastAsia="Times New Roman" w:hAnsi="Arial" w:cs="Arial"/>
          <w:sz w:val="19"/>
          <w:szCs w:val="19"/>
        </w:rPr>
        <w:t>ark</w:t>
      </w:r>
      <w:r w:rsidRPr="00123BDA">
        <w:rPr>
          <w:rFonts w:ascii="Arial" w:eastAsia="Times New Roman" w:hAnsi="Arial" w:cs="Arial"/>
          <w:sz w:val="19"/>
          <w:szCs w:val="19"/>
        </w:rPr>
        <w:t>e</w:t>
      </w:r>
      <w:r w:rsidRPr="009E4E23">
        <w:rPr>
          <w:rFonts w:ascii="Arial" w:eastAsia="Times New Roman" w:hAnsi="Arial" w:cs="Arial"/>
          <w:sz w:val="19"/>
          <w:szCs w:val="19"/>
        </w:rPr>
        <w:t>d</w:t>
      </w:r>
      <w:r w:rsidRPr="00123BDA">
        <w:rPr>
          <w:rFonts w:ascii="Arial" w:eastAsia="Times New Roman" w:hAnsi="Arial" w:cs="Arial"/>
          <w:sz w:val="19"/>
          <w:szCs w:val="19"/>
        </w:rPr>
        <w:t xml:space="preserve"> </w:t>
      </w:r>
      <w:r w:rsidRPr="009E4E23">
        <w:rPr>
          <w:rFonts w:ascii="Arial" w:eastAsia="Times New Roman" w:hAnsi="Arial" w:cs="Arial"/>
          <w:sz w:val="19"/>
          <w:szCs w:val="19"/>
        </w:rPr>
        <w:t>in</w:t>
      </w:r>
      <w:r w:rsidRPr="00123BDA">
        <w:rPr>
          <w:rFonts w:ascii="Arial" w:eastAsia="Times New Roman" w:hAnsi="Arial" w:cs="Arial"/>
          <w:sz w:val="19"/>
          <w:szCs w:val="19"/>
        </w:rPr>
        <w:t xml:space="preserve"> </w:t>
      </w:r>
      <w:r w:rsidRPr="009E4E23">
        <w:rPr>
          <w:rFonts w:ascii="Arial" w:eastAsia="Times New Roman" w:hAnsi="Arial" w:cs="Arial"/>
          <w:sz w:val="19"/>
          <w:szCs w:val="19"/>
        </w:rPr>
        <w:t>b</w:t>
      </w:r>
      <w:r w:rsidRPr="00123BDA">
        <w:rPr>
          <w:rFonts w:ascii="Arial" w:eastAsia="Times New Roman" w:hAnsi="Arial" w:cs="Arial"/>
          <w:sz w:val="19"/>
          <w:szCs w:val="19"/>
        </w:rPr>
        <w:t>o</w:t>
      </w:r>
      <w:r w:rsidRPr="009E4E23">
        <w:rPr>
          <w:rFonts w:ascii="Arial" w:eastAsia="Times New Roman" w:hAnsi="Arial" w:cs="Arial"/>
          <w:sz w:val="19"/>
          <w:szCs w:val="19"/>
        </w:rPr>
        <w:t>ld</w:t>
      </w:r>
      <w:r w:rsidR="008D11F9">
        <w:rPr>
          <w:rFonts w:ascii="Arial" w:eastAsia="Times New Roman" w:hAnsi="Arial" w:cs="Arial"/>
          <w:sz w:val="19"/>
          <w:szCs w:val="19"/>
        </w:rPr>
        <w:t xml:space="preserve"> italic and underline</w:t>
      </w:r>
      <w:r w:rsidRPr="00123BDA">
        <w:rPr>
          <w:rFonts w:ascii="Arial" w:eastAsia="Times New Roman" w:hAnsi="Arial" w:cs="Arial"/>
          <w:sz w:val="19"/>
          <w:szCs w:val="19"/>
        </w:rPr>
        <w:t xml:space="preserve"> </w:t>
      </w:r>
      <w:r w:rsidRPr="009E4E23">
        <w:rPr>
          <w:rFonts w:ascii="Arial" w:eastAsia="Times New Roman" w:hAnsi="Arial" w:cs="Arial"/>
          <w:sz w:val="19"/>
          <w:szCs w:val="19"/>
        </w:rPr>
        <w:t>for</w:t>
      </w:r>
      <w:r w:rsidRPr="00123BDA">
        <w:rPr>
          <w:rFonts w:ascii="Arial" w:eastAsia="Times New Roman" w:hAnsi="Arial" w:cs="Arial"/>
          <w:sz w:val="19"/>
          <w:szCs w:val="19"/>
        </w:rPr>
        <w:t xml:space="preserve"> </w:t>
      </w:r>
      <w:r w:rsidRPr="009E4E23">
        <w:rPr>
          <w:rFonts w:ascii="Arial" w:eastAsia="Times New Roman" w:hAnsi="Arial" w:cs="Arial"/>
          <w:sz w:val="19"/>
          <w:szCs w:val="19"/>
        </w:rPr>
        <w:t>n</w:t>
      </w:r>
      <w:r w:rsidRPr="00123BDA">
        <w:rPr>
          <w:rFonts w:ascii="Arial" w:eastAsia="Times New Roman" w:hAnsi="Arial" w:cs="Arial"/>
          <w:sz w:val="19"/>
          <w:szCs w:val="19"/>
        </w:rPr>
        <w:t>e</w:t>
      </w:r>
      <w:r w:rsidRPr="009E4E23">
        <w:rPr>
          <w:rFonts w:ascii="Arial" w:eastAsia="Times New Roman" w:hAnsi="Arial" w:cs="Arial"/>
          <w:sz w:val="19"/>
          <w:szCs w:val="19"/>
        </w:rPr>
        <w:t>w</w:t>
      </w:r>
      <w:r w:rsidRPr="00123BDA">
        <w:rPr>
          <w:rFonts w:ascii="Arial" w:eastAsia="Times New Roman" w:hAnsi="Arial" w:cs="Arial"/>
          <w:sz w:val="19"/>
          <w:szCs w:val="19"/>
        </w:rPr>
        <w:t xml:space="preserve"> ch</w:t>
      </w:r>
      <w:r w:rsidRPr="009E4E23">
        <w:rPr>
          <w:rFonts w:ascii="Arial" w:eastAsia="Times New Roman" w:hAnsi="Arial" w:cs="Arial"/>
          <w:sz w:val="19"/>
          <w:szCs w:val="19"/>
        </w:rPr>
        <w:t>ar</w:t>
      </w:r>
      <w:r w:rsidRPr="00123BDA">
        <w:rPr>
          <w:rFonts w:ascii="Arial" w:eastAsia="Times New Roman" w:hAnsi="Arial" w:cs="Arial"/>
          <w:sz w:val="19"/>
          <w:szCs w:val="19"/>
        </w:rPr>
        <w:t>a</w:t>
      </w:r>
      <w:r w:rsidRPr="009E4E23">
        <w:rPr>
          <w:rFonts w:ascii="Arial" w:eastAsia="Times New Roman" w:hAnsi="Arial" w:cs="Arial"/>
          <w:sz w:val="19"/>
          <w:szCs w:val="19"/>
        </w:rPr>
        <w:t>cters</w:t>
      </w:r>
      <w:r w:rsidRPr="00123BDA">
        <w:rPr>
          <w:rFonts w:ascii="Arial" w:eastAsia="Times New Roman" w:hAnsi="Arial" w:cs="Arial"/>
          <w:sz w:val="19"/>
          <w:szCs w:val="19"/>
        </w:rPr>
        <w:t xml:space="preserve"> </w:t>
      </w:r>
      <w:r w:rsidRPr="009E4E23">
        <w:rPr>
          <w:rFonts w:ascii="Arial" w:eastAsia="Times New Roman" w:hAnsi="Arial" w:cs="Arial"/>
          <w:sz w:val="19"/>
          <w:szCs w:val="19"/>
        </w:rPr>
        <w:t>a</w:t>
      </w:r>
      <w:r w:rsidRPr="00123BDA">
        <w:rPr>
          <w:rFonts w:ascii="Arial" w:eastAsia="Times New Roman" w:hAnsi="Arial" w:cs="Arial"/>
          <w:sz w:val="19"/>
          <w:szCs w:val="19"/>
        </w:rPr>
        <w:t>n</w:t>
      </w:r>
      <w:r w:rsidRPr="009E4E23">
        <w:rPr>
          <w:rFonts w:ascii="Arial" w:eastAsia="Times New Roman" w:hAnsi="Arial" w:cs="Arial"/>
          <w:sz w:val="19"/>
          <w:szCs w:val="19"/>
        </w:rPr>
        <w:t>d s</w:t>
      </w:r>
      <w:r w:rsidRPr="00123BDA">
        <w:rPr>
          <w:rFonts w:ascii="Arial" w:eastAsia="Times New Roman" w:hAnsi="Arial" w:cs="Arial"/>
          <w:sz w:val="19"/>
          <w:szCs w:val="19"/>
        </w:rPr>
        <w:t>tr</w:t>
      </w:r>
      <w:r w:rsidRPr="009E4E23">
        <w:rPr>
          <w:rFonts w:ascii="Arial" w:eastAsia="Times New Roman" w:hAnsi="Arial" w:cs="Arial"/>
          <w:sz w:val="19"/>
          <w:szCs w:val="19"/>
        </w:rPr>
        <w:t>ik</w:t>
      </w:r>
      <w:r w:rsidRPr="00123BDA">
        <w:rPr>
          <w:rFonts w:ascii="Arial" w:eastAsia="Times New Roman" w:hAnsi="Arial" w:cs="Arial"/>
          <w:sz w:val="19"/>
          <w:szCs w:val="19"/>
        </w:rPr>
        <w:t>ethrou</w:t>
      </w:r>
      <w:r w:rsidRPr="009E4E23">
        <w:rPr>
          <w:rFonts w:ascii="Arial" w:eastAsia="Times New Roman" w:hAnsi="Arial" w:cs="Arial"/>
          <w:sz w:val="19"/>
          <w:szCs w:val="19"/>
        </w:rPr>
        <w:t>gh</w:t>
      </w:r>
      <w:r w:rsidRPr="00123BDA">
        <w:rPr>
          <w:rFonts w:ascii="Arial" w:eastAsia="Times New Roman" w:hAnsi="Arial" w:cs="Arial"/>
          <w:sz w:val="19"/>
          <w:szCs w:val="19"/>
        </w:rPr>
        <w:t xml:space="preserve"> </w:t>
      </w:r>
      <w:r w:rsidRPr="009E4E23">
        <w:rPr>
          <w:rFonts w:ascii="Arial" w:eastAsia="Times New Roman" w:hAnsi="Arial" w:cs="Arial"/>
          <w:sz w:val="19"/>
          <w:szCs w:val="19"/>
        </w:rPr>
        <w:t>for</w:t>
      </w:r>
      <w:r w:rsidRPr="00123BDA">
        <w:rPr>
          <w:rFonts w:ascii="Arial" w:eastAsia="Times New Roman" w:hAnsi="Arial" w:cs="Arial"/>
          <w:sz w:val="19"/>
          <w:szCs w:val="19"/>
        </w:rPr>
        <w:t xml:space="preserve"> </w:t>
      </w:r>
      <w:r w:rsidRPr="009E4E23">
        <w:rPr>
          <w:rFonts w:ascii="Arial" w:eastAsia="Times New Roman" w:hAnsi="Arial" w:cs="Arial"/>
          <w:sz w:val="19"/>
          <w:szCs w:val="19"/>
        </w:rPr>
        <w:t>del</w:t>
      </w:r>
      <w:r w:rsidRPr="00123BDA">
        <w:rPr>
          <w:rFonts w:ascii="Arial" w:eastAsia="Times New Roman" w:hAnsi="Arial" w:cs="Arial"/>
          <w:sz w:val="19"/>
          <w:szCs w:val="19"/>
        </w:rPr>
        <w:t>e</w:t>
      </w:r>
      <w:r w:rsidRPr="009E4E23">
        <w:rPr>
          <w:rFonts w:ascii="Arial" w:eastAsia="Times New Roman" w:hAnsi="Arial" w:cs="Arial"/>
          <w:sz w:val="19"/>
          <w:szCs w:val="19"/>
        </w:rPr>
        <w:t>ted</w:t>
      </w:r>
      <w:r w:rsidRPr="00123BDA">
        <w:rPr>
          <w:rFonts w:ascii="Arial" w:eastAsia="Times New Roman" w:hAnsi="Arial" w:cs="Arial"/>
          <w:sz w:val="19"/>
          <w:szCs w:val="19"/>
        </w:rPr>
        <w:t xml:space="preserve"> </w:t>
      </w:r>
      <w:r w:rsidRPr="009E4E23">
        <w:rPr>
          <w:rFonts w:ascii="Arial" w:eastAsia="Times New Roman" w:hAnsi="Arial" w:cs="Arial"/>
          <w:sz w:val="19"/>
          <w:szCs w:val="19"/>
        </w:rPr>
        <w:t>ch</w:t>
      </w:r>
      <w:r w:rsidRPr="00123BDA">
        <w:rPr>
          <w:rFonts w:ascii="Arial" w:eastAsia="Times New Roman" w:hAnsi="Arial" w:cs="Arial"/>
          <w:sz w:val="19"/>
          <w:szCs w:val="19"/>
        </w:rPr>
        <w:t>ar</w:t>
      </w:r>
      <w:r w:rsidRPr="009E4E23">
        <w:rPr>
          <w:rFonts w:ascii="Arial" w:eastAsia="Times New Roman" w:hAnsi="Arial" w:cs="Arial"/>
          <w:sz w:val="19"/>
          <w:szCs w:val="19"/>
        </w:rPr>
        <w:t>a</w:t>
      </w:r>
      <w:r w:rsidRPr="00123BDA">
        <w:rPr>
          <w:rFonts w:ascii="Arial" w:eastAsia="Times New Roman" w:hAnsi="Arial" w:cs="Arial"/>
          <w:sz w:val="19"/>
          <w:szCs w:val="19"/>
        </w:rPr>
        <w:t>cte</w:t>
      </w:r>
      <w:r w:rsidRPr="009E4E23">
        <w:rPr>
          <w:rFonts w:ascii="Arial" w:eastAsia="Times New Roman" w:hAnsi="Arial" w:cs="Arial"/>
          <w:sz w:val="19"/>
          <w:szCs w:val="19"/>
        </w:rPr>
        <w:t>rs.</w:t>
      </w:r>
    </w:p>
    <w:p w14:paraId="62591327" w14:textId="77777777" w:rsidR="00E61545" w:rsidRPr="00123BDA" w:rsidRDefault="00E61545">
      <w:pPr>
        <w:spacing w:before="5" w:after="0" w:line="140" w:lineRule="exact"/>
        <w:rPr>
          <w:rFonts w:ascii="Arial" w:eastAsia="Times New Roman" w:hAnsi="Arial" w:cs="Arial"/>
          <w:sz w:val="19"/>
          <w:szCs w:val="19"/>
        </w:rPr>
      </w:pPr>
    </w:p>
    <w:p w14:paraId="0E40BA0E" w14:textId="77777777" w:rsidR="00E61545" w:rsidRPr="009E4E23" w:rsidRDefault="00E61545">
      <w:pPr>
        <w:spacing w:after="0" w:line="200" w:lineRule="exact"/>
        <w:rPr>
          <w:rFonts w:ascii="Arial" w:hAnsi="Arial" w:cs="Arial"/>
          <w:sz w:val="20"/>
          <w:szCs w:val="20"/>
        </w:rPr>
      </w:pPr>
    </w:p>
    <w:p w14:paraId="642E5A5D" w14:textId="414DA728" w:rsidR="00E61545" w:rsidRPr="00FA57F6" w:rsidRDefault="002F4F26" w:rsidP="00111AF1">
      <w:pPr>
        <w:pStyle w:val="ListParagraph"/>
        <w:numPr>
          <w:ilvl w:val="0"/>
          <w:numId w:val="3"/>
        </w:numPr>
        <w:tabs>
          <w:tab w:val="left" w:pos="1060"/>
        </w:tabs>
        <w:spacing w:after="0" w:line="240" w:lineRule="auto"/>
        <w:ind w:left="1418" w:right="-20"/>
        <w:rPr>
          <w:rFonts w:ascii="Arial" w:eastAsia="Times New Roman" w:hAnsi="Arial" w:cs="Arial"/>
          <w:b/>
          <w:bCs/>
          <w:w w:val="101"/>
          <w:sz w:val="20"/>
          <w:szCs w:val="20"/>
        </w:rPr>
      </w:pPr>
      <w:r w:rsidRPr="00FA57F6">
        <w:rPr>
          <w:rFonts w:ascii="Arial" w:eastAsia="Times New Roman" w:hAnsi="Arial" w:cs="Arial"/>
          <w:b/>
          <w:bCs/>
          <w:w w:val="101"/>
          <w:sz w:val="20"/>
          <w:szCs w:val="20"/>
        </w:rPr>
        <w:t>Proposal</w:t>
      </w:r>
    </w:p>
    <w:p w14:paraId="2983D34B" w14:textId="38ABF9B5" w:rsidR="00FA57F6" w:rsidRDefault="00FA57F6" w:rsidP="00FA57F6">
      <w:pPr>
        <w:tabs>
          <w:tab w:val="left" w:pos="1060"/>
        </w:tabs>
        <w:spacing w:after="0" w:line="240" w:lineRule="auto"/>
        <w:ind w:right="-20"/>
        <w:rPr>
          <w:rFonts w:ascii="Arial" w:eastAsia="Times New Roman" w:hAnsi="Arial" w:cs="Arial"/>
          <w:sz w:val="20"/>
          <w:szCs w:val="20"/>
        </w:rPr>
      </w:pPr>
    </w:p>
    <w:p w14:paraId="614D933A" w14:textId="77777777" w:rsidR="00E61545" w:rsidRPr="00775844" w:rsidRDefault="00E61545">
      <w:pPr>
        <w:spacing w:before="1" w:after="0" w:line="220" w:lineRule="exact"/>
        <w:rPr>
          <w:rFonts w:ascii="Arial" w:hAnsi="Arial" w:cs="Arial"/>
          <w:sz w:val="20"/>
          <w:szCs w:val="20"/>
        </w:rPr>
      </w:pPr>
    </w:p>
    <w:p w14:paraId="7815F20E" w14:textId="581C8889" w:rsidR="00E61545" w:rsidRPr="00775844" w:rsidRDefault="002F4F26" w:rsidP="00111AF1">
      <w:pPr>
        <w:spacing w:after="0" w:line="240" w:lineRule="auto"/>
        <w:ind w:left="709" w:right="-20"/>
        <w:rPr>
          <w:rFonts w:ascii="Arial" w:eastAsia="Times New Roman" w:hAnsi="Arial" w:cs="Arial"/>
          <w:sz w:val="20"/>
          <w:szCs w:val="20"/>
        </w:rPr>
      </w:pPr>
      <w:r w:rsidRPr="00775844">
        <w:rPr>
          <w:rFonts w:ascii="Arial" w:eastAsia="Times New Roman" w:hAnsi="Arial" w:cs="Arial"/>
          <w:i/>
          <w:sz w:val="20"/>
          <w:szCs w:val="20"/>
        </w:rPr>
        <w:t>Insert</w:t>
      </w:r>
      <w:r w:rsidRPr="00775844">
        <w:rPr>
          <w:rFonts w:ascii="Arial" w:eastAsia="Times New Roman" w:hAnsi="Arial" w:cs="Arial"/>
          <w:i/>
          <w:spacing w:val="-5"/>
          <w:sz w:val="20"/>
          <w:szCs w:val="20"/>
        </w:rPr>
        <w:t xml:space="preserve"> </w:t>
      </w:r>
      <w:r w:rsidR="00C1030E" w:rsidRPr="00111AF1">
        <w:rPr>
          <w:rFonts w:ascii="Arial" w:eastAsia="Times New Roman" w:hAnsi="Arial" w:cs="Arial"/>
          <w:b/>
          <w:bCs/>
          <w:i/>
          <w:sz w:val="20"/>
          <w:szCs w:val="20"/>
        </w:rPr>
        <w:t>manual valve</w:t>
      </w:r>
      <w:r w:rsidR="00C1030E" w:rsidRPr="00775844">
        <w:rPr>
          <w:rFonts w:ascii="Arial" w:eastAsia="Times New Roman" w:hAnsi="Arial" w:cs="Arial"/>
          <w:i/>
          <w:sz w:val="20"/>
          <w:szCs w:val="20"/>
        </w:rPr>
        <w:t xml:space="preserve"> in the table</w:t>
      </w:r>
      <w:r w:rsidR="00A50D65" w:rsidRPr="00775844">
        <w:rPr>
          <w:rFonts w:ascii="Arial" w:eastAsia="Times New Roman" w:hAnsi="Arial" w:cs="Arial"/>
          <w:i/>
          <w:sz w:val="20"/>
          <w:szCs w:val="20"/>
        </w:rPr>
        <w:t xml:space="preserve"> paragraph 8.4-8.11 (currently missing in the table)</w:t>
      </w:r>
      <w:r w:rsidRPr="00775844">
        <w:rPr>
          <w:rFonts w:ascii="Arial" w:eastAsia="Times New Roman" w:hAnsi="Arial" w:cs="Arial"/>
          <w:i/>
          <w:sz w:val="20"/>
          <w:szCs w:val="20"/>
        </w:rPr>
        <w:t>,</w:t>
      </w:r>
      <w:r w:rsidRPr="00775844">
        <w:rPr>
          <w:rFonts w:ascii="Arial" w:eastAsia="Times New Roman" w:hAnsi="Arial" w:cs="Arial"/>
          <w:i/>
          <w:spacing w:val="-12"/>
          <w:sz w:val="20"/>
          <w:szCs w:val="20"/>
        </w:rPr>
        <w:t xml:space="preserve"> </w:t>
      </w:r>
      <w:r w:rsidRPr="00775844">
        <w:rPr>
          <w:rFonts w:ascii="Arial" w:eastAsia="Times New Roman" w:hAnsi="Arial" w:cs="Arial"/>
          <w:sz w:val="20"/>
          <w:szCs w:val="20"/>
        </w:rPr>
        <w:t>to</w:t>
      </w:r>
      <w:r w:rsidRPr="00775844">
        <w:rPr>
          <w:rFonts w:ascii="Arial" w:eastAsia="Times New Roman" w:hAnsi="Arial" w:cs="Arial"/>
          <w:spacing w:val="-1"/>
          <w:sz w:val="20"/>
          <w:szCs w:val="20"/>
        </w:rPr>
        <w:t xml:space="preserve"> </w:t>
      </w:r>
      <w:r w:rsidRPr="00775844">
        <w:rPr>
          <w:rFonts w:ascii="Arial" w:eastAsia="Times New Roman" w:hAnsi="Arial" w:cs="Arial"/>
          <w:spacing w:val="-2"/>
          <w:sz w:val="20"/>
          <w:szCs w:val="20"/>
        </w:rPr>
        <w:t>r</w:t>
      </w:r>
      <w:r w:rsidRPr="00775844">
        <w:rPr>
          <w:rFonts w:ascii="Arial" w:eastAsia="Times New Roman" w:hAnsi="Arial" w:cs="Arial"/>
          <w:sz w:val="20"/>
          <w:szCs w:val="20"/>
        </w:rPr>
        <w:t>ead:</w:t>
      </w:r>
    </w:p>
    <w:p w14:paraId="7CF4090E" w14:textId="77777777" w:rsidR="00E61545" w:rsidRPr="00775844" w:rsidRDefault="00E61545">
      <w:pPr>
        <w:spacing w:before="4" w:after="0" w:line="110" w:lineRule="exact"/>
        <w:rPr>
          <w:rFonts w:ascii="Arial" w:hAnsi="Arial" w:cs="Arial"/>
          <w:sz w:val="20"/>
          <w:szCs w:val="20"/>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tblGrid>
      <w:tr w:rsidR="00B04F8E" w:rsidRPr="00775844" w14:paraId="5F23DA35" w14:textId="77777777" w:rsidTr="00B70949">
        <w:trPr>
          <w:trHeight w:val="106"/>
        </w:trPr>
        <w:tc>
          <w:tcPr>
            <w:tcW w:w="2085" w:type="dxa"/>
          </w:tcPr>
          <w:p w14:paraId="205BF7C3"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i/>
                <w:iCs/>
                <w:sz w:val="20"/>
                <w:szCs w:val="20"/>
              </w:rPr>
              <w:t xml:space="preserve">Paragraph </w:t>
            </w:r>
          </w:p>
        </w:tc>
        <w:tc>
          <w:tcPr>
            <w:tcW w:w="2085" w:type="dxa"/>
          </w:tcPr>
          <w:p w14:paraId="033CAA3E"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i/>
                <w:iCs/>
                <w:sz w:val="20"/>
                <w:szCs w:val="20"/>
              </w:rPr>
              <w:t xml:space="preserve">Component </w:t>
            </w:r>
          </w:p>
        </w:tc>
        <w:tc>
          <w:tcPr>
            <w:tcW w:w="2085" w:type="dxa"/>
          </w:tcPr>
          <w:p w14:paraId="495BBB0E"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i/>
                <w:iCs/>
                <w:sz w:val="20"/>
                <w:szCs w:val="20"/>
              </w:rPr>
              <w:t xml:space="preserve">Annex </w:t>
            </w:r>
          </w:p>
        </w:tc>
      </w:tr>
      <w:tr w:rsidR="00B04F8E" w:rsidRPr="00775844" w14:paraId="2510BCB9" w14:textId="77777777" w:rsidTr="00B70949">
        <w:trPr>
          <w:trHeight w:val="739"/>
        </w:trPr>
        <w:tc>
          <w:tcPr>
            <w:tcW w:w="2085" w:type="dxa"/>
          </w:tcPr>
          <w:p w14:paraId="7D771717"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8.4. </w:t>
            </w:r>
          </w:p>
        </w:tc>
        <w:tc>
          <w:tcPr>
            <w:tcW w:w="2085" w:type="dxa"/>
          </w:tcPr>
          <w:p w14:paraId="5CBDC683"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Automatic valve </w:t>
            </w:r>
          </w:p>
          <w:p w14:paraId="777584D9"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Check valve or non-return valve </w:t>
            </w:r>
          </w:p>
          <w:p w14:paraId="7276834C"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Pressure relief valve </w:t>
            </w:r>
          </w:p>
          <w:p w14:paraId="4797EE39"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Pressure relief device (temperature triggered) </w:t>
            </w:r>
          </w:p>
          <w:p w14:paraId="2A9AE50A" w14:textId="66E1D535"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Excess flow valve </w:t>
            </w:r>
          </w:p>
          <w:p w14:paraId="00BD377C" w14:textId="31B5DB35" w:rsidR="00326AE0" w:rsidRPr="00775844" w:rsidRDefault="0077480F" w:rsidP="00B04F8E">
            <w:pPr>
              <w:spacing w:after="0" w:line="200" w:lineRule="exact"/>
              <w:rPr>
                <w:rFonts w:ascii="Arial" w:eastAsia="Times New Roman" w:hAnsi="Arial" w:cs="Arial"/>
                <w:b/>
                <w:bCs/>
                <w:i/>
                <w:iCs/>
                <w:sz w:val="20"/>
                <w:szCs w:val="20"/>
                <w:u w:val="single"/>
              </w:rPr>
            </w:pPr>
            <w:r w:rsidRPr="00775844">
              <w:rPr>
                <w:rFonts w:ascii="Arial" w:eastAsia="Times New Roman" w:hAnsi="Arial" w:cs="Arial"/>
                <w:b/>
                <w:bCs/>
                <w:i/>
                <w:iCs/>
                <w:sz w:val="20"/>
                <w:szCs w:val="20"/>
                <w:u w:val="single"/>
              </w:rPr>
              <w:t>“</w:t>
            </w:r>
            <w:r w:rsidR="006917C0" w:rsidRPr="00775844">
              <w:rPr>
                <w:rFonts w:ascii="Arial" w:eastAsia="Times New Roman" w:hAnsi="Arial" w:cs="Arial"/>
                <w:b/>
                <w:bCs/>
                <w:i/>
                <w:iCs/>
                <w:sz w:val="20"/>
                <w:szCs w:val="20"/>
                <w:u w:val="single"/>
              </w:rPr>
              <w:t>Manual valve</w:t>
            </w:r>
            <w:r w:rsidRPr="00775844">
              <w:rPr>
                <w:rFonts w:ascii="Arial" w:eastAsia="Times New Roman" w:hAnsi="Arial" w:cs="Arial"/>
                <w:b/>
                <w:bCs/>
                <w:i/>
                <w:iCs/>
                <w:sz w:val="20"/>
                <w:szCs w:val="20"/>
                <w:u w:val="single"/>
              </w:rPr>
              <w:t>”</w:t>
            </w:r>
          </w:p>
          <w:p w14:paraId="13516C6E"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Pressure relief device (pressure triggered) </w:t>
            </w:r>
          </w:p>
        </w:tc>
        <w:tc>
          <w:tcPr>
            <w:tcW w:w="2085" w:type="dxa"/>
          </w:tcPr>
          <w:p w14:paraId="35B9697D"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4A </w:t>
            </w:r>
          </w:p>
        </w:tc>
      </w:tr>
      <w:tr w:rsidR="00B04F8E" w:rsidRPr="00775844" w14:paraId="60A7E01F" w14:textId="77777777" w:rsidTr="00B70949">
        <w:trPr>
          <w:trHeight w:val="121"/>
        </w:trPr>
        <w:tc>
          <w:tcPr>
            <w:tcW w:w="2085" w:type="dxa"/>
          </w:tcPr>
          <w:p w14:paraId="0E24D6A8"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8.5. </w:t>
            </w:r>
          </w:p>
        </w:tc>
        <w:tc>
          <w:tcPr>
            <w:tcW w:w="2085" w:type="dxa"/>
          </w:tcPr>
          <w:p w14:paraId="364BAF84"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Flexible fuel line-hose </w:t>
            </w:r>
          </w:p>
        </w:tc>
        <w:tc>
          <w:tcPr>
            <w:tcW w:w="2085" w:type="dxa"/>
          </w:tcPr>
          <w:p w14:paraId="1099358B"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4B </w:t>
            </w:r>
          </w:p>
        </w:tc>
      </w:tr>
      <w:tr w:rsidR="00B04F8E" w:rsidRPr="00775844" w14:paraId="7EEF8600" w14:textId="77777777" w:rsidTr="00B70949">
        <w:trPr>
          <w:trHeight w:val="121"/>
        </w:trPr>
        <w:tc>
          <w:tcPr>
            <w:tcW w:w="2085" w:type="dxa"/>
          </w:tcPr>
          <w:p w14:paraId="234E022B"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8.6. </w:t>
            </w:r>
          </w:p>
        </w:tc>
        <w:tc>
          <w:tcPr>
            <w:tcW w:w="2085" w:type="dxa"/>
          </w:tcPr>
          <w:p w14:paraId="02B5FD99"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CNG filter </w:t>
            </w:r>
          </w:p>
        </w:tc>
        <w:tc>
          <w:tcPr>
            <w:tcW w:w="2085" w:type="dxa"/>
          </w:tcPr>
          <w:p w14:paraId="1ACE7F1F"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4C </w:t>
            </w:r>
          </w:p>
        </w:tc>
      </w:tr>
      <w:tr w:rsidR="00B04F8E" w:rsidRPr="00775844" w14:paraId="07E5A296" w14:textId="77777777" w:rsidTr="00B70949">
        <w:trPr>
          <w:trHeight w:val="121"/>
        </w:trPr>
        <w:tc>
          <w:tcPr>
            <w:tcW w:w="2085" w:type="dxa"/>
          </w:tcPr>
          <w:p w14:paraId="45F4B89E"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8.7. </w:t>
            </w:r>
          </w:p>
        </w:tc>
        <w:tc>
          <w:tcPr>
            <w:tcW w:w="2085" w:type="dxa"/>
          </w:tcPr>
          <w:p w14:paraId="585B60BC"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Pressure regulator </w:t>
            </w:r>
          </w:p>
        </w:tc>
        <w:tc>
          <w:tcPr>
            <w:tcW w:w="2085" w:type="dxa"/>
          </w:tcPr>
          <w:p w14:paraId="449AF63F"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4D </w:t>
            </w:r>
          </w:p>
        </w:tc>
      </w:tr>
      <w:tr w:rsidR="00B04F8E" w:rsidRPr="00775844" w14:paraId="3E70E84B" w14:textId="77777777" w:rsidTr="00B70949">
        <w:trPr>
          <w:trHeight w:val="121"/>
        </w:trPr>
        <w:tc>
          <w:tcPr>
            <w:tcW w:w="2085" w:type="dxa"/>
          </w:tcPr>
          <w:p w14:paraId="0F9B03DA"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8.8. </w:t>
            </w:r>
          </w:p>
        </w:tc>
        <w:tc>
          <w:tcPr>
            <w:tcW w:w="2085" w:type="dxa"/>
          </w:tcPr>
          <w:p w14:paraId="48EF6DE1" w14:textId="47446511"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Pressure and temperature sensors </w:t>
            </w:r>
          </w:p>
        </w:tc>
        <w:tc>
          <w:tcPr>
            <w:tcW w:w="2085" w:type="dxa"/>
          </w:tcPr>
          <w:p w14:paraId="2457269C"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4E </w:t>
            </w:r>
          </w:p>
        </w:tc>
      </w:tr>
      <w:tr w:rsidR="00B04F8E" w:rsidRPr="00775844" w14:paraId="0CBF3622" w14:textId="77777777" w:rsidTr="00B70949">
        <w:trPr>
          <w:trHeight w:val="121"/>
        </w:trPr>
        <w:tc>
          <w:tcPr>
            <w:tcW w:w="2085" w:type="dxa"/>
          </w:tcPr>
          <w:p w14:paraId="0C8C52E0"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8.9. </w:t>
            </w:r>
          </w:p>
        </w:tc>
        <w:tc>
          <w:tcPr>
            <w:tcW w:w="2085" w:type="dxa"/>
          </w:tcPr>
          <w:p w14:paraId="7E5415BE"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Filling unit or receptacle </w:t>
            </w:r>
          </w:p>
        </w:tc>
        <w:tc>
          <w:tcPr>
            <w:tcW w:w="2085" w:type="dxa"/>
          </w:tcPr>
          <w:p w14:paraId="7AD306F7"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4F </w:t>
            </w:r>
          </w:p>
        </w:tc>
      </w:tr>
      <w:tr w:rsidR="00B04F8E" w:rsidRPr="00775844" w14:paraId="095EA8B0" w14:textId="77777777" w:rsidTr="00B70949">
        <w:trPr>
          <w:trHeight w:val="121"/>
        </w:trPr>
        <w:tc>
          <w:tcPr>
            <w:tcW w:w="2085" w:type="dxa"/>
          </w:tcPr>
          <w:p w14:paraId="1E8C6855"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8.10. </w:t>
            </w:r>
          </w:p>
        </w:tc>
        <w:tc>
          <w:tcPr>
            <w:tcW w:w="2085" w:type="dxa"/>
          </w:tcPr>
          <w:p w14:paraId="0B8B3E47"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Gas flow adjuster and gas/air mixer, injector or fuel rail </w:t>
            </w:r>
          </w:p>
        </w:tc>
        <w:tc>
          <w:tcPr>
            <w:tcW w:w="2085" w:type="dxa"/>
          </w:tcPr>
          <w:p w14:paraId="77E0E283"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4G </w:t>
            </w:r>
          </w:p>
        </w:tc>
      </w:tr>
      <w:tr w:rsidR="00B04F8E" w:rsidRPr="00775844" w14:paraId="30E3C556" w14:textId="77777777" w:rsidTr="00B70949">
        <w:trPr>
          <w:trHeight w:val="121"/>
        </w:trPr>
        <w:tc>
          <w:tcPr>
            <w:tcW w:w="2085" w:type="dxa"/>
          </w:tcPr>
          <w:p w14:paraId="0F7A2D66"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8.11. </w:t>
            </w:r>
          </w:p>
        </w:tc>
        <w:tc>
          <w:tcPr>
            <w:tcW w:w="2085" w:type="dxa"/>
          </w:tcPr>
          <w:p w14:paraId="5D2C6424"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Electronic control unit </w:t>
            </w:r>
          </w:p>
        </w:tc>
        <w:tc>
          <w:tcPr>
            <w:tcW w:w="2085" w:type="dxa"/>
          </w:tcPr>
          <w:p w14:paraId="0B0A9ADD" w14:textId="77777777" w:rsidR="00B04F8E" w:rsidRPr="00775844" w:rsidRDefault="00B04F8E" w:rsidP="00B04F8E">
            <w:pPr>
              <w:spacing w:after="0" w:line="200" w:lineRule="exact"/>
              <w:rPr>
                <w:rFonts w:ascii="Arial" w:eastAsia="Times New Roman" w:hAnsi="Arial" w:cs="Arial"/>
                <w:sz w:val="20"/>
                <w:szCs w:val="20"/>
              </w:rPr>
            </w:pPr>
            <w:r w:rsidRPr="00775844">
              <w:rPr>
                <w:rFonts w:ascii="Arial" w:eastAsia="Times New Roman" w:hAnsi="Arial" w:cs="Arial"/>
                <w:sz w:val="20"/>
                <w:szCs w:val="20"/>
              </w:rPr>
              <w:t xml:space="preserve">4H </w:t>
            </w:r>
          </w:p>
        </w:tc>
      </w:tr>
    </w:tbl>
    <w:p w14:paraId="15781B88" w14:textId="77777777" w:rsidR="00E61545" w:rsidRPr="00775844" w:rsidRDefault="00E61545">
      <w:pPr>
        <w:spacing w:after="0" w:line="200" w:lineRule="exact"/>
        <w:rPr>
          <w:rFonts w:ascii="Arial" w:hAnsi="Arial" w:cs="Arial"/>
          <w:sz w:val="20"/>
          <w:szCs w:val="20"/>
        </w:rPr>
      </w:pPr>
    </w:p>
    <w:p w14:paraId="3BC4F56A" w14:textId="38E81AB1" w:rsidR="00E61545" w:rsidRPr="00775844" w:rsidRDefault="00E61545">
      <w:pPr>
        <w:spacing w:before="19" w:after="0" w:line="220" w:lineRule="exact"/>
        <w:rPr>
          <w:rFonts w:ascii="Arial" w:hAnsi="Arial" w:cs="Arial"/>
          <w:sz w:val="20"/>
          <w:szCs w:val="20"/>
        </w:rPr>
      </w:pPr>
    </w:p>
    <w:p w14:paraId="71896994" w14:textId="77777777" w:rsidR="00EB0581" w:rsidRPr="00775844" w:rsidRDefault="00EB0581">
      <w:pPr>
        <w:spacing w:before="19" w:after="0" w:line="220" w:lineRule="exact"/>
        <w:rPr>
          <w:rFonts w:ascii="Arial" w:hAnsi="Arial" w:cs="Arial"/>
          <w:sz w:val="20"/>
          <w:szCs w:val="20"/>
        </w:rPr>
      </w:pPr>
    </w:p>
    <w:p w14:paraId="11E0BE8C" w14:textId="33702268" w:rsidR="00FA51C0" w:rsidRDefault="00FA51C0">
      <w:pPr>
        <w:rPr>
          <w:rFonts w:ascii="Arial" w:hAnsi="Arial" w:cs="Arial"/>
          <w:sz w:val="20"/>
          <w:szCs w:val="20"/>
        </w:rPr>
      </w:pPr>
      <w:r>
        <w:rPr>
          <w:rFonts w:ascii="Arial" w:hAnsi="Arial" w:cs="Arial"/>
          <w:sz w:val="20"/>
          <w:szCs w:val="20"/>
        </w:rPr>
        <w:br w:type="page"/>
      </w:r>
    </w:p>
    <w:p w14:paraId="6FE4C3C6" w14:textId="18EC5F7F" w:rsidR="00E61545" w:rsidRPr="00A47491" w:rsidRDefault="00730913">
      <w:pPr>
        <w:spacing w:after="0" w:line="200" w:lineRule="exact"/>
        <w:rPr>
          <w:rFonts w:ascii="Arial" w:hAnsi="Arial" w:cs="Arial"/>
          <w:sz w:val="20"/>
          <w:szCs w:val="20"/>
        </w:rPr>
      </w:pPr>
      <w:r w:rsidRPr="00A47491">
        <w:rPr>
          <w:rFonts w:ascii="Arial" w:hAnsi="Arial" w:cs="Arial"/>
          <w:sz w:val="20"/>
          <w:szCs w:val="20"/>
        </w:rPr>
        <w:lastRenderedPageBreak/>
        <w:t>Replace the test</w:t>
      </w:r>
      <w:r w:rsidR="0075241C">
        <w:rPr>
          <w:rFonts w:ascii="Arial" w:hAnsi="Arial" w:cs="Arial"/>
          <w:sz w:val="20"/>
          <w:szCs w:val="20"/>
        </w:rPr>
        <w:t xml:space="preserve"> mercurous nitrate</w:t>
      </w:r>
      <w:r w:rsidRPr="00A47491">
        <w:rPr>
          <w:rFonts w:ascii="Arial" w:hAnsi="Arial" w:cs="Arial"/>
          <w:sz w:val="20"/>
          <w:szCs w:val="20"/>
        </w:rPr>
        <w:t xml:space="preserve"> mentioned at Annex 3A</w:t>
      </w:r>
      <w:r w:rsidR="00176C51" w:rsidRPr="00A47491">
        <w:rPr>
          <w:rFonts w:ascii="Arial" w:hAnsi="Arial" w:cs="Arial"/>
          <w:sz w:val="20"/>
          <w:szCs w:val="20"/>
        </w:rPr>
        <w:t xml:space="preserve"> </w:t>
      </w:r>
      <w:r w:rsidR="002A1B47" w:rsidRPr="00A47491">
        <w:rPr>
          <w:rFonts w:ascii="Arial" w:hAnsi="Arial" w:cs="Arial"/>
          <w:sz w:val="20"/>
          <w:szCs w:val="20"/>
        </w:rPr>
        <w:t>A.2</w:t>
      </w:r>
      <w:r w:rsidR="00176C51" w:rsidRPr="00A47491">
        <w:rPr>
          <w:rFonts w:ascii="Arial" w:hAnsi="Arial" w:cs="Arial"/>
          <w:sz w:val="20"/>
          <w:szCs w:val="20"/>
        </w:rPr>
        <w:t>4</w:t>
      </w:r>
      <w:r w:rsidR="002A1B47" w:rsidRPr="00A47491">
        <w:rPr>
          <w:rFonts w:ascii="Arial" w:hAnsi="Arial" w:cs="Arial"/>
          <w:sz w:val="20"/>
          <w:szCs w:val="20"/>
        </w:rPr>
        <w:t>.</w:t>
      </w:r>
    </w:p>
    <w:p w14:paraId="5A31BDC6" w14:textId="77777777" w:rsidR="009F0186" w:rsidRPr="00A47491" w:rsidRDefault="009F0186">
      <w:pPr>
        <w:spacing w:after="0" w:line="200" w:lineRule="exact"/>
        <w:rPr>
          <w:rFonts w:ascii="Arial" w:hAnsi="Arial" w:cs="Arial"/>
          <w:sz w:val="20"/>
          <w:szCs w:val="20"/>
        </w:rPr>
      </w:pPr>
    </w:p>
    <w:p w14:paraId="50DA215E" w14:textId="3F183E9D" w:rsidR="002A1B47" w:rsidRPr="00A47491" w:rsidRDefault="002E0ED2">
      <w:pPr>
        <w:spacing w:after="0" w:line="200" w:lineRule="exact"/>
        <w:rPr>
          <w:rFonts w:ascii="Arial" w:hAnsi="Arial" w:cs="Arial"/>
          <w:strike/>
          <w:sz w:val="20"/>
          <w:szCs w:val="20"/>
        </w:rPr>
      </w:pPr>
      <w:r w:rsidRPr="00A47491">
        <w:rPr>
          <w:rFonts w:ascii="Arial" w:hAnsi="Arial" w:cs="Arial"/>
          <w:sz w:val="20"/>
          <w:szCs w:val="20"/>
        </w:rPr>
        <w:t xml:space="preserve">(c) Exposed brass pressure retaining components of pressure relief devices shall withstand, without stress corrosion cracking, </w:t>
      </w:r>
      <w:r w:rsidRPr="00A47491">
        <w:rPr>
          <w:rFonts w:ascii="Arial" w:hAnsi="Arial" w:cs="Arial"/>
          <w:strike/>
          <w:sz w:val="20"/>
          <w:szCs w:val="20"/>
        </w:rPr>
        <w:t>a mercurous nitrate test as described in ASTM B154. The pressure relief device shall be immersed for 30 minutes in an aqueous mercurous</w:t>
      </w:r>
      <w:r w:rsidR="007F22B1" w:rsidRPr="00A47491">
        <w:rPr>
          <w:rFonts w:ascii="Arial" w:hAnsi="Arial" w:cs="Arial"/>
          <w:strike/>
          <w:sz w:val="20"/>
          <w:szCs w:val="20"/>
        </w:rPr>
        <w:t xml:space="preserve"> nitrate solution containing 10 g of mercurous nitrate and 10 ml of nitric acid per </w:t>
      </w:r>
      <w:proofErr w:type="spellStart"/>
      <w:r w:rsidR="007F22B1" w:rsidRPr="00A47491">
        <w:rPr>
          <w:rFonts w:ascii="Arial" w:hAnsi="Arial" w:cs="Arial"/>
          <w:strike/>
          <w:sz w:val="20"/>
          <w:szCs w:val="20"/>
        </w:rPr>
        <w:t>litre</w:t>
      </w:r>
      <w:proofErr w:type="spellEnd"/>
      <w:r w:rsidR="007F22B1" w:rsidRPr="00A47491">
        <w:rPr>
          <w:rFonts w:ascii="Arial" w:hAnsi="Arial" w:cs="Arial"/>
          <w:strike/>
          <w:sz w:val="20"/>
          <w:szCs w:val="20"/>
        </w:rPr>
        <w:t xml:space="preserve"> of solution. Following the immersion, the pressure relief device shall be leak tested by applying an aerostatic pressure of 26 MPa for one minute during which time the component shall be checked for external leakage; Any leakage shall not exceed 200 cm3/h;</w:t>
      </w:r>
      <w:r w:rsidR="0003206D" w:rsidRPr="0003206D">
        <w:rPr>
          <w:sz w:val="20"/>
          <w:szCs w:val="20"/>
        </w:rPr>
        <w:t xml:space="preserve"> </w:t>
      </w:r>
      <w:r w:rsidR="001A7435" w:rsidRPr="001A7435">
        <w:rPr>
          <w:rFonts w:ascii="Arial" w:hAnsi="Arial" w:cs="Arial"/>
          <w:b/>
          <w:bCs/>
          <w:i/>
          <w:iCs/>
          <w:sz w:val="20"/>
          <w:szCs w:val="20"/>
          <w:u w:val="single"/>
        </w:rPr>
        <w:t>“</w:t>
      </w:r>
      <w:r w:rsidR="0003206D" w:rsidRPr="001A7435">
        <w:rPr>
          <w:rFonts w:ascii="Arial" w:hAnsi="Arial" w:cs="Arial"/>
          <w:b/>
          <w:bCs/>
          <w:i/>
          <w:iCs/>
          <w:sz w:val="20"/>
          <w:szCs w:val="20"/>
          <w:u w:val="single"/>
        </w:rPr>
        <w:t>immersion in ammonia</w:t>
      </w:r>
      <w:r w:rsidR="0075241C">
        <w:rPr>
          <w:rFonts w:ascii="Arial" w:hAnsi="Arial" w:cs="Arial"/>
          <w:b/>
          <w:bCs/>
          <w:i/>
          <w:iCs/>
          <w:sz w:val="20"/>
          <w:szCs w:val="20"/>
          <w:u w:val="single"/>
        </w:rPr>
        <w:t>.</w:t>
      </w:r>
    </w:p>
    <w:p w14:paraId="5B35325B" w14:textId="77777777" w:rsidR="00A73C9B" w:rsidRPr="001A7435" w:rsidRDefault="00A73C9B" w:rsidP="003F276F">
      <w:pPr>
        <w:pStyle w:val="Default"/>
        <w:rPr>
          <w:rFonts w:ascii="Arial" w:eastAsia="Times New Roman" w:hAnsi="Arial" w:cs="Arial"/>
          <w:b/>
          <w:bCs/>
          <w:i/>
          <w:iCs/>
          <w:sz w:val="20"/>
          <w:szCs w:val="20"/>
          <w:u w:val="single"/>
        </w:rPr>
      </w:pPr>
    </w:p>
    <w:p w14:paraId="1354C24E" w14:textId="306CBF0D" w:rsidR="0055399F" w:rsidRPr="001A7435" w:rsidRDefault="0055399F" w:rsidP="0055399F">
      <w:pPr>
        <w:widowControl/>
        <w:autoSpaceDE w:val="0"/>
        <w:autoSpaceDN w:val="0"/>
        <w:adjustRightInd w:val="0"/>
        <w:spacing w:after="0" w:line="240" w:lineRule="auto"/>
        <w:rPr>
          <w:rFonts w:ascii="Arial" w:hAnsi="Arial" w:cs="Arial"/>
          <w:b/>
          <w:bCs/>
          <w:i/>
          <w:iCs/>
          <w:sz w:val="20"/>
          <w:szCs w:val="20"/>
          <w:u w:val="single"/>
        </w:rPr>
      </w:pPr>
      <w:r w:rsidRPr="001A7435">
        <w:rPr>
          <w:rFonts w:ascii="Arial" w:hAnsi="Arial" w:cs="Arial"/>
          <w:b/>
          <w:bCs/>
          <w:i/>
          <w:iCs/>
          <w:sz w:val="20"/>
          <w:szCs w:val="20"/>
          <w:u w:val="single"/>
        </w:rPr>
        <w:t>a) Subject each test sample to the physical stresses normally imposed on, or within, a part as a result</w:t>
      </w:r>
      <w:r w:rsidR="00DC635C" w:rsidRPr="001A7435">
        <w:rPr>
          <w:rFonts w:ascii="Arial" w:hAnsi="Arial" w:cs="Arial"/>
          <w:b/>
          <w:bCs/>
          <w:i/>
          <w:iCs/>
          <w:sz w:val="20"/>
          <w:szCs w:val="20"/>
          <w:u w:val="single"/>
        </w:rPr>
        <w:t xml:space="preserve"> </w:t>
      </w:r>
      <w:r w:rsidRPr="001A7435">
        <w:rPr>
          <w:rFonts w:ascii="Arial" w:hAnsi="Arial" w:cs="Arial"/>
          <w:b/>
          <w:bCs/>
          <w:i/>
          <w:iCs/>
          <w:sz w:val="20"/>
          <w:szCs w:val="20"/>
          <w:u w:val="single"/>
        </w:rPr>
        <w:t>of its assembly with other components. Apply these stresses to the sample prior to testing and</w:t>
      </w:r>
      <w:r w:rsidR="00DC635C" w:rsidRPr="001A7435">
        <w:rPr>
          <w:rFonts w:ascii="Arial" w:hAnsi="Arial" w:cs="Arial"/>
          <w:b/>
          <w:bCs/>
          <w:i/>
          <w:iCs/>
          <w:sz w:val="20"/>
          <w:szCs w:val="20"/>
          <w:u w:val="single"/>
        </w:rPr>
        <w:t xml:space="preserve"> </w:t>
      </w:r>
      <w:r w:rsidRPr="001A7435">
        <w:rPr>
          <w:rFonts w:ascii="Arial" w:hAnsi="Arial" w:cs="Arial"/>
          <w:b/>
          <w:bCs/>
          <w:i/>
          <w:iCs/>
          <w:sz w:val="20"/>
          <w:szCs w:val="20"/>
          <w:u w:val="single"/>
        </w:rPr>
        <w:t>maintain them throughout the test. Samples with thread, intended to be used for installing the</w:t>
      </w:r>
      <w:r w:rsidR="00DC635C" w:rsidRPr="001A7435">
        <w:rPr>
          <w:rFonts w:ascii="Arial" w:hAnsi="Arial" w:cs="Arial"/>
          <w:b/>
          <w:bCs/>
          <w:i/>
          <w:iCs/>
          <w:sz w:val="20"/>
          <w:szCs w:val="20"/>
          <w:u w:val="single"/>
        </w:rPr>
        <w:t xml:space="preserve"> </w:t>
      </w:r>
      <w:r w:rsidRPr="001A7435">
        <w:rPr>
          <w:rFonts w:ascii="Arial" w:hAnsi="Arial" w:cs="Arial"/>
          <w:b/>
          <w:bCs/>
          <w:i/>
          <w:iCs/>
          <w:sz w:val="20"/>
          <w:szCs w:val="20"/>
          <w:u w:val="single"/>
        </w:rPr>
        <w:t>product in the field, shall have the threads engaged and tightened to the torque specified in the</w:t>
      </w:r>
      <w:r w:rsidR="00DC635C" w:rsidRPr="001A7435">
        <w:rPr>
          <w:rFonts w:ascii="Arial" w:hAnsi="Arial" w:cs="Arial"/>
          <w:b/>
          <w:bCs/>
          <w:i/>
          <w:iCs/>
          <w:sz w:val="20"/>
          <w:szCs w:val="20"/>
          <w:u w:val="single"/>
        </w:rPr>
        <w:t xml:space="preserve"> </w:t>
      </w:r>
      <w:r w:rsidRPr="001A7435">
        <w:rPr>
          <w:rFonts w:ascii="Arial" w:hAnsi="Arial" w:cs="Arial"/>
          <w:b/>
          <w:bCs/>
          <w:i/>
          <w:iCs/>
          <w:sz w:val="20"/>
          <w:szCs w:val="20"/>
          <w:u w:val="single"/>
        </w:rPr>
        <w:t>instruction manual of the sample or specified by the manufacturer. Polytetrafluorethylene (PTFE)</w:t>
      </w:r>
      <w:r w:rsidR="00DC635C" w:rsidRPr="001A7435">
        <w:rPr>
          <w:rFonts w:ascii="Arial" w:hAnsi="Arial" w:cs="Arial"/>
          <w:b/>
          <w:bCs/>
          <w:i/>
          <w:iCs/>
          <w:sz w:val="20"/>
          <w:szCs w:val="20"/>
          <w:u w:val="single"/>
        </w:rPr>
        <w:t xml:space="preserve"> </w:t>
      </w:r>
      <w:r w:rsidRPr="001A7435">
        <w:rPr>
          <w:rFonts w:ascii="Arial" w:hAnsi="Arial" w:cs="Arial"/>
          <w:b/>
          <w:bCs/>
          <w:i/>
          <w:iCs/>
          <w:sz w:val="20"/>
          <w:szCs w:val="20"/>
          <w:u w:val="single"/>
        </w:rPr>
        <w:t>tape or pipe compounds shall not be used on the threads.</w:t>
      </w:r>
    </w:p>
    <w:p w14:paraId="56EA32EF" w14:textId="77777777" w:rsidR="00123BDA" w:rsidRPr="001A7435" w:rsidRDefault="00123BDA" w:rsidP="0055399F">
      <w:pPr>
        <w:widowControl/>
        <w:autoSpaceDE w:val="0"/>
        <w:autoSpaceDN w:val="0"/>
        <w:adjustRightInd w:val="0"/>
        <w:spacing w:after="0" w:line="240" w:lineRule="auto"/>
        <w:rPr>
          <w:rFonts w:ascii="Arial" w:hAnsi="Arial" w:cs="Arial"/>
          <w:b/>
          <w:bCs/>
          <w:i/>
          <w:iCs/>
          <w:sz w:val="20"/>
          <w:szCs w:val="20"/>
          <w:u w:val="single"/>
        </w:rPr>
      </w:pPr>
    </w:p>
    <w:p w14:paraId="3DD10504" w14:textId="5DFEB8C1" w:rsidR="0055399F" w:rsidRPr="001A7435" w:rsidRDefault="0055399F" w:rsidP="0055399F">
      <w:pPr>
        <w:widowControl/>
        <w:autoSpaceDE w:val="0"/>
        <w:autoSpaceDN w:val="0"/>
        <w:adjustRightInd w:val="0"/>
        <w:spacing w:after="0" w:line="240" w:lineRule="auto"/>
        <w:rPr>
          <w:rFonts w:ascii="Arial" w:hAnsi="Arial" w:cs="Arial"/>
          <w:b/>
          <w:bCs/>
          <w:i/>
          <w:iCs/>
          <w:sz w:val="20"/>
          <w:szCs w:val="20"/>
          <w:u w:val="single"/>
        </w:rPr>
      </w:pPr>
      <w:r w:rsidRPr="001A7435">
        <w:rPr>
          <w:rFonts w:ascii="Arial" w:hAnsi="Arial" w:cs="Arial"/>
          <w:b/>
          <w:bCs/>
          <w:i/>
          <w:iCs/>
          <w:sz w:val="20"/>
          <w:szCs w:val="20"/>
          <w:u w:val="single"/>
        </w:rPr>
        <w:t>b) Degrease three samples and expose them continuously for 10 d</w:t>
      </w:r>
      <w:r w:rsidR="006E46A1">
        <w:rPr>
          <w:rFonts w:ascii="Arial" w:hAnsi="Arial" w:cs="Arial"/>
          <w:b/>
          <w:bCs/>
          <w:i/>
          <w:iCs/>
          <w:sz w:val="20"/>
          <w:szCs w:val="20"/>
          <w:u w:val="single"/>
        </w:rPr>
        <w:t>ays</w:t>
      </w:r>
      <w:r w:rsidRPr="001A7435">
        <w:rPr>
          <w:rFonts w:ascii="Arial" w:hAnsi="Arial" w:cs="Arial"/>
          <w:b/>
          <w:bCs/>
          <w:i/>
          <w:iCs/>
          <w:sz w:val="20"/>
          <w:szCs w:val="20"/>
          <w:u w:val="single"/>
        </w:rPr>
        <w:t xml:space="preserve"> at a set position to a moist</w:t>
      </w:r>
      <w:r w:rsidR="00B92FF6">
        <w:rPr>
          <w:rFonts w:ascii="Arial" w:hAnsi="Arial" w:cs="Arial"/>
          <w:b/>
          <w:bCs/>
          <w:i/>
          <w:iCs/>
          <w:sz w:val="20"/>
          <w:szCs w:val="20"/>
          <w:u w:val="single"/>
        </w:rPr>
        <w:t xml:space="preserve"> </w:t>
      </w:r>
      <w:r w:rsidRPr="001A7435">
        <w:rPr>
          <w:rFonts w:ascii="Arial" w:hAnsi="Arial" w:cs="Arial"/>
          <w:b/>
          <w:bCs/>
          <w:i/>
          <w:iCs/>
          <w:sz w:val="20"/>
          <w:szCs w:val="20"/>
          <w:u w:val="single"/>
        </w:rPr>
        <w:t>ammonia–air mixture, maintained in a glass chamber of approximately 30 l in capacity</w:t>
      </w:r>
      <w:r w:rsidR="00B92FF6">
        <w:rPr>
          <w:rFonts w:ascii="Arial" w:hAnsi="Arial" w:cs="Arial"/>
          <w:b/>
          <w:bCs/>
          <w:i/>
          <w:iCs/>
          <w:sz w:val="20"/>
          <w:szCs w:val="20"/>
          <w:u w:val="single"/>
        </w:rPr>
        <w:t xml:space="preserve"> </w:t>
      </w:r>
      <w:r w:rsidRPr="001A7435">
        <w:rPr>
          <w:rFonts w:ascii="Arial" w:hAnsi="Arial" w:cs="Arial"/>
          <w:b/>
          <w:bCs/>
          <w:i/>
          <w:iCs/>
          <w:sz w:val="20"/>
          <w:szCs w:val="20"/>
          <w:u w:val="single"/>
        </w:rPr>
        <w:t>with a glass</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cover. Aqueous ammonia having a specific gravity of 0,94 shall be maintained at the bottom of the</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glass chamber, below the samples, at a concentration of 21,2 ml/l of chamber volume. Maintain</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approximately 600 cm3 of aqueous ammonia, with a relative density (specific gravity) of 0,94, at</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the bottom of the glass chamber, below the samples. Position the samples 40 mm above the aqueous</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ammonia solution, supported by an inert tray. Maintain the moist ammonia–air mixture in the</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chamber at atmospheric pressure and at a temperature of 34 °C ± 2 °C.</w:t>
      </w:r>
    </w:p>
    <w:p w14:paraId="15B616C5" w14:textId="2A70B41A" w:rsidR="00A73C9B" w:rsidRPr="001A7435" w:rsidRDefault="0055399F" w:rsidP="00123BDA">
      <w:pPr>
        <w:widowControl/>
        <w:autoSpaceDE w:val="0"/>
        <w:autoSpaceDN w:val="0"/>
        <w:adjustRightInd w:val="0"/>
        <w:spacing w:after="0" w:line="240" w:lineRule="auto"/>
        <w:rPr>
          <w:rFonts w:ascii="Arial" w:eastAsia="Times New Roman" w:hAnsi="Arial" w:cs="Arial"/>
          <w:b/>
          <w:bCs/>
          <w:i/>
          <w:iCs/>
          <w:sz w:val="20"/>
          <w:szCs w:val="20"/>
          <w:u w:val="single"/>
        </w:rPr>
      </w:pPr>
      <w:r w:rsidRPr="001A7435">
        <w:rPr>
          <w:rFonts w:ascii="Arial" w:hAnsi="Arial" w:cs="Arial"/>
          <w:b/>
          <w:bCs/>
          <w:i/>
          <w:iCs/>
          <w:sz w:val="20"/>
          <w:szCs w:val="20"/>
          <w:u w:val="single"/>
        </w:rPr>
        <w:t>After being subjected to the conditions of this procedure, samples shall show no evidence of cracking</w:t>
      </w:r>
      <w:r w:rsidR="00123BDA" w:rsidRPr="001A7435">
        <w:rPr>
          <w:rFonts w:ascii="Arial" w:hAnsi="Arial" w:cs="Arial"/>
          <w:b/>
          <w:bCs/>
          <w:i/>
          <w:iCs/>
          <w:sz w:val="20"/>
          <w:szCs w:val="20"/>
          <w:u w:val="single"/>
        </w:rPr>
        <w:t xml:space="preserve"> </w:t>
      </w:r>
      <w:r w:rsidRPr="001A7435">
        <w:rPr>
          <w:rFonts w:ascii="Arial" w:hAnsi="Arial" w:cs="Arial"/>
          <w:b/>
          <w:bCs/>
          <w:i/>
          <w:iCs/>
          <w:sz w:val="20"/>
          <w:szCs w:val="20"/>
          <w:u w:val="single"/>
        </w:rPr>
        <w:t>when examined at a magnification of 25×.</w:t>
      </w:r>
      <w:r w:rsidR="001A7435">
        <w:rPr>
          <w:rFonts w:ascii="Arial" w:hAnsi="Arial" w:cs="Arial"/>
          <w:b/>
          <w:bCs/>
          <w:i/>
          <w:iCs/>
          <w:sz w:val="20"/>
          <w:szCs w:val="20"/>
          <w:u w:val="single"/>
        </w:rPr>
        <w:t>”</w:t>
      </w:r>
    </w:p>
    <w:p w14:paraId="2235D0FD" w14:textId="77777777" w:rsidR="00A73C9B" w:rsidRPr="001A7435" w:rsidRDefault="00A73C9B" w:rsidP="003F276F">
      <w:pPr>
        <w:pStyle w:val="Default"/>
        <w:rPr>
          <w:rFonts w:ascii="Arial" w:eastAsia="Times New Roman" w:hAnsi="Arial" w:cs="Arial"/>
          <w:b/>
          <w:bCs/>
          <w:i/>
          <w:iCs/>
          <w:sz w:val="20"/>
          <w:szCs w:val="20"/>
          <w:u w:val="single"/>
        </w:rPr>
      </w:pPr>
    </w:p>
    <w:p w14:paraId="28686BB7" w14:textId="77777777" w:rsidR="00730913" w:rsidRDefault="00730913" w:rsidP="003F276F">
      <w:pPr>
        <w:pStyle w:val="Default"/>
        <w:rPr>
          <w:rFonts w:ascii="Arial" w:eastAsia="Times New Roman" w:hAnsi="Arial" w:cs="Arial"/>
          <w:i/>
          <w:sz w:val="20"/>
          <w:szCs w:val="20"/>
        </w:rPr>
      </w:pPr>
    </w:p>
    <w:p w14:paraId="143444DA" w14:textId="77777777" w:rsidR="00730913" w:rsidRDefault="00730913" w:rsidP="003F276F">
      <w:pPr>
        <w:pStyle w:val="Default"/>
        <w:rPr>
          <w:rFonts w:ascii="Arial" w:eastAsia="Times New Roman" w:hAnsi="Arial" w:cs="Arial"/>
          <w:i/>
          <w:sz w:val="20"/>
          <w:szCs w:val="20"/>
        </w:rPr>
      </w:pPr>
    </w:p>
    <w:p w14:paraId="032C7E27" w14:textId="77777777" w:rsidR="003A37D6" w:rsidRPr="00775844" w:rsidRDefault="003A37D6" w:rsidP="003A37D6">
      <w:pPr>
        <w:spacing w:before="19" w:after="0" w:line="220" w:lineRule="exact"/>
        <w:rPr>
          <w:rFonts w:ascii="Arial" w:eastAsia="Times New Roman" w:hAnsi="Arial" w:cs="Arial"/>
          <w:i/>
          <w:sz w:val="20"/>
          <w:szCs w:val="20"/>
        </w:rPr>
      </w:pPr>
      <w:r w:rsidRPr="00775844">
        <w:rPr>
          <w:rFonts w:ascii="Arial" w:eastAsia="Times New Roman" w:hAnsi="Arial" w:cs="Arial"/>
          <w:i/>
          <w:sz w:val="20"/>
          <w:szCs w:val="20"/>
        </w:rPr>
        <w:t>Insert the in bold underlined and italic new description for Annex 4A:</w:t>
      </w:r>
    </w:p>
    <w:p w14:paraId="5CF050E5" w14:textId="77777777" w:rsidR="003A37D6" w:rsidRPr="00775844" w:rsidRDefault="003A37D6" w:rsidP="003A37D6">
      <w:pPr>
        <w:spacing w:before="19" w:after="0" w:line="220" w:lineRule="exact"/>
        <w:ind w:left="709"/>
        <w:rPr>
          <w:rFonts w:ascii="Arial" w:hAnsi="Arial" w:cs="Arial"/>
          <w:sz w:val="20"/>
          <w:szCs w:val="20"/>
        </w:rPr>
      </w:pPr>
    </w:p>
    <w:p w14:paraId="0A5C39EA" w14:textId="77777777" w:rsidR="003A37D6" w:rsidRPr="00775844" w:rsidRDefault="003A37D6" w:rsidP="003A37D6">
      <w:pPr>
        <w:pStyle w:val="NormalWeb"/>
        <w:spacing w:before="0" w:beforeAutospacing="0" w:after="0" w:afterAutospacing="0"/>
        <w:rPr>
          <w:rFonts w:ascii="Arial" w:hAnsi="Arial" w:cs="Arial"/>
          <w:sz w:val="20"/>
          <w:szCs w:val="20"/>
        </w:rPr>
      </w:pPr>
      <w:r w:rsidRPr="00775844">
        <w:rPr>
          <w:rFonts w:ascii="Arial" w:hAnsi="Arial" w:cs="Arial"/>
          <w:sz w:val="20"/>
          <w:szCs w:val="20"/>
        </w:rPr>
        <w:t xml:space="preserve">3.2.3 The non-return valve, being in the normal position of use specified by the manufacturer, is submitted to 20,000 operations; then it is deactivated. </w:t>
      </w:r>
    </w:p>
    <w:p w14:paraId="0F266C86" w14:textId="77777777" w:rsidR="003A37D6" w:rsidRPr="00B4101B" w:rsidRDefault="003A37D6" w:rsidP="003A37D6">
      <w:pPr>
        <w:pStyle w:val="NormalWeb"/>
        <w:spacing w:before="0" w:beforeAutospacing="0" w:after="0" w:afterAutospacing="0"/>
        <w:rPr>
          <w:rFonts w:ascii="Arial" w:hAnsi="Arial" w:cs="Arial"/>
          <w:i/>
          <w:iCs/>
          <w:sz w:val="20"/>
          <w:szCs w:val="20"/>
        </w:rPr>
      </w:pPr>
      <w:r>
        <w:rPr>
          <w:rFonts w:ascii="Arial" w:hAnsi="Arial" w:cs="Arial"/>
          <w:b/>
          <w:bCs/>
          <w:i/>
          <w:iCs/>
          <w:sz w:val="20"/>
          <w:szCs w:val="20"/>
          <w:u w:val="single"/>
        </w:rPr>
        <w:t>“</w:t>
      </w:r>
      <w:r w:rsidRPr="00775844">
        <w:rPr>
          <w:rFonts w:ascii="Arial" w:hAnsi="Arial" w:cs="Arial"/>
          <w:b/>
          <w:bCs/>
          <w:i/>
          <w:iCs/>
          <w:sz w:val="20"/>
          <w:szCs w:val="20"/>
          <w:u w:val="single"/>
        </w:rPr>
        <w:t>Following 20 000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rPr>
          <w:rFonts w:ascii="Arial" w:hAnsi="Arial" w:cs="Arial"/>
          <w:b/>
          <w:bCs/>
          <w:i/>
          <w:iCs/>
          <w:sz w:val="20"/>
          <w:szCs w:val="20"/>
          <w:u w:val="single"/>
        </w:rPr>
        <w:t>”</w:t>
      </w:r>
    </w:p>
    <w:p w14:paraId="501E1217" w14:textId="77777777" w:rsidR="003A37D6" w:rsidRPr="00775844" w:rsidRDefault="003A37D6" w:rsidP="003A37D6">
      <w:pPr>
        <w:widowControl/>
        <w:autoSpaceDE w:val="0"/>
        <w:autoSpaceDN w:val="0"/>
        <w:adjustRightInd w:val="0"/>
        <w:spacing w:after="0" w:line="240" w:lineRule="auto"/>
        <w:rPr>
          <w:rFonts w:ascii="Arial" w:hAnsi="Arial" w:cs="Arial"/>
          <w:b/>
          <w:bCs/>
          <w:i/>
          <w:iCs/>
          <w:sz w:val="20"/>
          <w:szCs w:val="20"/>
          <w:u w:val="single"/>
        </w:rPr>
      </w:pPr>
      <w:r w:rsidRPr="00775844">
        <w:rPr>
          <w:rFonts w:ascii="Arial" w:hAnsi="Arial" w:cs="Arial"/>
          <w:sz w:val="20"/>
          <w:szCs w:val="20"/>
        </w:rPr>
        <w:t xml:space="preserve">The non-return valve shall remain leak-proof (external) at a pressure of 1.5 times the working pressure (MPa) (see Annex 5B). </w:t>
      </w:r>
    </w:p>
    <w:p w14:paraId="64D06DCB" w14:textId="77777777" w:rsidR="00730913" w:rsidRPr="003A37D6" w:rsidRDefault="00730913" w:rsidP="003F276F">
      <w:pPr>
        <w:pStyle w:val="Default"/>
        <w:rPr>
          <w:rFonts w:ascii="Arial" w:eastAsia="Times New Roman" w:hAnsi="Arial" w:cs="Arial"/>
          <w:i/>
          <w:sz w:val="20"/>
          <w:szCs w:val="20"/>
        </w:rPr>
      </w:pPr>
    </w:p>
    <w:p w14:paraId="79771AAA" w14:textId="03D89A22" w:rsidR="00D7097F" w:rsidRDefault="00D7097F" w:rsidP="00267BEF">
      <w:pPr>
        <w:rPr>
          <w:rFonts w:ascii="Arial" w:hAnsi="Arial" w:cs="Arial"/>
          <w:b/>
          <w:bCs/>
          <w:i/>
          <w:iCs/>
          <w:sz w:val="20"/>
          <w:szCs w:val="20"/>
          <w:u w:val="single"/>
        </w:rPr>
      </w:pPr>
    </w:p>
    <w:p w14:paraId="279DB36A" w14:textId="080E647D" w:rsidR="00D7097F" w:rsidRDefault="0074153F" w:rsidP="00267BEF">
      <w:pPr>
        <w:rPr>
          <w:rFonts w:ascii="Arial" w:hAnsi="Arial" w:cs="Arial"/>
          <w:b/>
          <w:bCs/>
          <w:i/>
          <w:iCs/>
          <w:sz w:val="20"/>
          <w:szCs w:val="20"/>
          <w:u w:val="single"/>
        </w:rPr>
      </w:pPr>
      <w:r w:rsidRPr="00775844">
        <w:rPr>
          <w:rFonts w:ascii="Arial" w:eastAsia="Times New Roman" w:hAnsi="Arial" w:cs="Arial"/>
          <w:i/>
          <w:sz w:val="20"/>
          <w:szCs w:val="20"/>
        </w:rPr>
        <w:t>Insert the in bold underlined and italic new description for Annex 5</w:t>
      </w:r>
      <w:r>
        <w:rPr>
          <w:rFonts w:ascii="Arial" w:eastAsia="Times New Roman" w:hAnsi="Arial" w:cs="Arial"/>
          <w:i/>
          <w:sz w:val="20"/>
          <w:szCs w:val="20"/>
        </w:rPr>
        <w:t>L:</w:t>
      </w:r>
    </w:p>
    <w:p w14:paraId="1F5C4854" w14:textId="77777777" w:rsidR="00A02164" w:rsidRPr="00A02164" w:rsidRDefault="00A02164" w:rsidP="00A02164">
      <w:pPr>
        <w:widowControl/>
        <w:autoSpaceDE w:val="0"/>
        <w:autoSpaceDN w:val="0"/>
        <w:adjustRightInd w:val="0"/>
        <w:spacing w:after="322" w:line="240" w:lineRule="auto"/>
        <w:jc w:val="both"/>
        <w:rPr>
          <w:rFonts w:ascii="Times New Roman" w:hAnsi="Times New Roman" w:cs="Times New Roman"/>
          <w:color w:val="000000"/>
          <w:sz w:val="28"/>
          <w:szCs w:val="28"/>
        </w:rPr>
      </w:pPr>
      <w:r w:rsidRPr="00A02164">
        <w:rPr>
          <w:rFonts w:ascii="Times New Roman" w:hAnsi="Times New Roman" w:cs="Times New Roman"/>
          <w:b/>
          <w:bCs/>
          <w:color w:val="000000"/>
          <w:sz w:val="28"/>
          <w:szCs w:val="28"/>
        </w:rPr>
        <w:t>Annex 5L</w:t>
      </w:r>
    </w:p>
    <w:p w14:paraId="324F81BA" w14:textId="2B10C109" w:rsidR="00A02164" w:rsidRPr="00A02164" w:rsidRDefault="00A02164" w:rsidP="00A02164">
      <w:pPr>
        <w:widowControl/>
        <w:autoSpaceDE w:val="0"/>
        <w:autoSpaceDN w:val="0"/>
        <w:adjustRightInd w:val="0"/>
        <w:spacing w:after="257" w:line="240" w:lineRule="auto"/>
        <w:ind w:left="1132"/>
        <w:jc w:val="both"/>
        <w:rPr>
          <w:rFonts w:ascii="Times New Roman" w:hAnsi="Times New Roman" w:cs="Times New Roman"/>
          <w:color w:val="000000"/>
          <w:sz w:val="28"/>
          <w:szCs w:val="28"/>
        </w:rPr>
      </w:pPr>
      <w:r w:rsidRPr="00A02164">
        <w:rPr>
          <w:rFonts w:ascii="Times New Roman" w:hAnsi="Times New Roman" w:cs="Times New Roman"/>
          <w:b/>
          <w:bCs/>
          <w:color w:val="000000"/>
          <w:sz w:val="28"/>
          <w:szCs w:val="28"/>
        </w:rPr>
        <w:t>Durability test (continued</w:t>
      </w:r>
      <w:r w:rsidR="00DD4646">
        <w:rPr>
          <w:rFonts w:ascii="Times New Roman" w:hAnsi="Times New Roman" w:cs="Times New Roman"/>
          <w:b/>
          <w:bCs/>
          <w:color w:val="000000"/>
          <w:sz w:val="28"/>
          <w:szCs w:val="28"/>
        </w:rPr>
        <w:t xml:space="preserve"> </w:t>
      </w:r>
      <w:r w:rsidRPr="00A02164">
        <w:rPr>
          <w:rFonts w:ascii="Times New Roman" w:hAnsi="Times New Roman" w:cs="Times New Roman"/>
          <w:b/>
          <w:bCs/>
          <w:color w:val="000000"/>
          <w:sz w:val="28"/>
          <w:szCs w:val="28"/>
        </w:rPr>
        <w:t>operation)</w:t>
      </w:r>
    </w:p>
    <w:p w14:paraId="5EBCE6B7" w14:textId="00AD264D" w:rsidR="00A02164" w:rsidRPr="009F53E4" w:rsidRDefault="00943529" w:rsidP="00A02164">
      <w:pPr>
        <w:widowControl/>
        <w:autoSpaceDE w:val="0"/>
        <w:autoSpaceDN w:val="0"/>
        <w:adjustRightInd w:val="0"/>
        <w:spacing w:after="0" w:line="240" w:lineRule="auto"/>
        <w:rPr>
          <w:rFonts w:ascii="Arial" w:eastAsia="Times New Roman" w:hAnsi="Arial" w:cs="Arial"/>
          <w:sz w:val="20"/>
          <w:szCs w:val="20"/>
          <w:lang w:eastAsia="zh-CN"/>
        </w:rPr>
      </w:pPr>
      <w:r w:rsidRPr="009F53E4">
        <w:rPr>
          <w:rFonts w:ascii="Arial" w:eastAsia="Times New Roman" w:hAnsi="Arial" w:cs="Arial"/>
          <w:sz w:val="20"/>
          <w:szCs w:val="20"/>
          <w:lang w:eastAsia="zh-CN"/>
        </w:rPr>
        <w:t xml:space="preserve"> </w:t>
      </w:r>
      <w:r w:rsidR="00A02164" w:rsidRPr="009F53E4">
        <w:rPr>
          <w:rFonts w:ascii="Arial" w:eastAsia="Times New Roman" w:hAnsi="Arial" w:cs="Arial"/>
          <w:sz w:val="20"/>
          <w:szCs w:val="20"/>
          <w:lang w:eastAsia="zh-CN"/>
        </w:rPr>
        <w:t>(c)Low temperature cycling</w:t>
      </w:r>
    </w:p>
    <w:p w14:paraId="0FEBEC86" w14:textId="77777777" w:rsidR="00A02164" w:rsidRPr="009F53E4" w:rsidRDefault="00A02164" w:rsidP="00A02164">
      <w:pPr>
        <w:widowControl/>
        <w:autoSpaceDE w:val="0"/>
        <w:autoSpaceDN w:val="0"/>
        <w:adjustRightInd w:val="0"/>
        <w:spacing w:after="0" w:line="240" w:lineRule="auto"/>
        <w:rPr>
          <w:rFonts w:ascii="Arial" w:eastAsia="Times New Roman" w:hAnsi="Arial" w:cs="Arial"/>
          <w:sz w:val="20"/>
          <w:szCs w:val="20"/>
          <w:lang w:eastAsia="zh-CN"/>
        </w:rPr>
      </w:pPr>
    </w:p>
    <w:p w14:paraId="68DD95B0" w14:textId="1AB65D93" w:rsidR="00A02164" w:rsidRPr="009F53E4" w:rsidRDefault="00A02164" w:rsidP="001671B3">
      <w:pPr>
        <w:widowControl/>
        <w:autoSpaceDE w:val="0"/>
        <w:autoSpaceDN w:val="0"/>
        <w:adjustRightInd w:val="0"/>
        <w:spacing w:after="120" w:line="231" w:lineRule="atLeast"/>
        <w:ind w:left="284"/>
        <w:jc w:val="both"/>
        <w:rPr>
          <w:rFonts w:ascii="Arial" w:eastAsia="Times New Roman" w:hAnsi="Arial" w:cs="Arial"/>
          <w:sz w:val="20"/>
          <w:szCs w:val="20"/>
          <w:lang w:eastAsia="zh-CN"/>
        </w:rPr>
      </w:pPr>
      <w:r w:rsidRPr="009F53E4">
        <w:rPr>
          <w:rFonts w:ascii="Arial" w:eastAsia="Times New Roman" w:hAnsi="Arial" w:cs="Arial"/>
          <w:sz w:val="20"/>
          <w:szCs w:val="20"/>
          <w:lang w:eastAsia="zh-CN"/>
        </w:rPr>
        <w:t>The component</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shall be operated through 2 per cent of</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the</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total cycles</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at the appropriate minimum temperature specified at rated service</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pressure.</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The component</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shall</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comply</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with</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the leakage test</w:t>
      </w:r>
      <w:r w:rsidR="001671B3"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of</w:t>
      </w:r>
      <w:r w:rsidR="001671B3"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Annex</w:t>
      </w:r>
      <w:r w:rsidR="001671B3"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5B at the appropriate minimum temperature specified at the completion of the low temperature cycles.</w:t>
      </w:r>
    </w:p>
    <w:p w14:paraId="17C465F2" w14:textId="0E62B34A" w:rsidR="00A02164" w:rsidRPr="0049577B" w:rsidRDefault="00A02164" w:rsidP="001671B3">
      <w:pPr>
        <w:widowControl/>
        <w:autoSpaceDE w:val="0"/>
        <w:autoSpaceDN w:val="0"/>
        <w:adjustRightInd w:val="0"/>
        <w:spacing w:after="117" w:line="231" w:lineRule="atLeast"/>
        <w:ind w:left="284"/>
        <w:jc w:val="both"/>
        <w:rPr>
          <w:rFonts w:ascii="Times New Roman" w:hAnsi="Times New Roman" w:cs="Times New Roman"/>
          <w:color w:val="000000"/>
          <w:sz w:val="20"/>
          <w:szCs w:val="20"/>
        </w:rPr>
      </w:pPr>
      <w:r w:rsidRPr="009F53E4">
        <w:rPr>
          <w:rFonts w:ascii="Arial" w:eastAsia="Times New Roman" w:hAnsi="Arial" w:cs="Arial"/>
          <w:sz w:val="20"/>
          <w:szCs w:val="20"/>
          <w:lang w:eastAsia="zh-CN"/>
        </w:rPr>
        <w:t>Following cycling and leakage re-test, the component</w:t>
      </w:r>
      <w:r w:rsidR="00012E53" w:rsidRPr="009F53E4">
        <w:rPr>
          <w:rFonts w:ascii="Arial" w:eastAsia="Times New Roman" w:hAnsi="Arial" w:cs="Arial"/>
          <w:sz w:val="20"/>
          <w:szCs w:val="20"/>
          <w:lang w:eastAsia="zh-CN"/>
        </w:rPr>
        <w:t xml:space="preserve"> wheel style valves</w:t>
      </w:r>
      <w:r w:rsidRPr="009F53E4">
        <w:rPr>
          <w:rFonts w:ascii="Arial" w:eastAsia="Times New Roman" w:hAnsi="Arial" w:cs="Arial"/>
          <w:sz w:val="20"/>
          <w:szCs w:val="20"/>
          <w:lang w:eastAsia="zh-CN"/>
        </w:rPr>
        <w:t xml:space="preserve"> shall</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be capable of completely opening and closing</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 xml:space="preserve">when a torque not greater than </w:t>
      </w:r>
      <w:r w:rsidR="00943529" w:rsidRPr="009F53E4">
        <w:rPr>
          <w:rFonts w:ascii="Arial" w:eastAsia="Times New Roman" w:hAnsi="Arial" w:cs="Arial"/>
          <w:sz w:val="20"/>
          <w:szCs w:val="20"/>
          <w:lang w:eastAsia="zh-CN"/>
        </w:rPr>
        <w:t>that s</w:t>
      </w:r>
      <w:r w:rsidRPr="009F53E4">
        <w:rPr>
          <w:rFonts w:ascii="Arial" w:eastAsia="Times New Roman" w:hAnsi="Arial" w:cs="Arial"/>
          <w:sz w:val="20"/>
          <w:szCs w:val="20"/>
          <w:lang w:eastAsia="zh-CN"/>
        </w:rPr>
        <w:t>pecified in Table 5.3</w:t>
      </w:r>
      <w:r w:rsidR="001671B3"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below</w:t>
      </w:r>
      <w:r w:rsidR="001671B3"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is applied to the component handle in a</w:t>
      </w:r>
      <w:r w:rsidR="00943529" w:rsidRPr="009F53E4">
        <w:rPr>
          <w:rFonts w:ascii="Arial" w:eastAsia="Times New Roman" w:hAnsi="Arial" w:cs="Arial"/>
          <w:sz w:val="20"/>
          <w:szCs w:val="20"/>
          <w:lang w:eastAsia="zh-CN"/>
        </w:rPr>
        <w:t xml:space="preserve"> </w:t>
      </w:r>
      <w:r w:rsidRPr="009F53E4">
        <w:rPr>
          <w:rFonts w:ascii="Arial" w:eastAsia="Times New Roman" w:hAnsi="Arial" w:cs="Arial"/>
          <w:sz w:val="20"/>
          <w:szCs w:val="20"/>
          <w:lang w:eastAsia="zh-CN"/>
        </w:rPr>
        <w:t>direction to open it completely and then in the reverse direction.</w:t>
      </w:r>
      <w:r w:rsidR="005C0D3A" w:rsidRPr="005C0D3A">
        <w:rPr>
          <w:rFonts w:ascii="Times New Roman" w:hAnsi="Times New Roman" w:cs="Times New Roman"/>
          <w:b/>
          <w:bCs/>
          <w:i/>
          <w:iCs/>
          <w:color w:val="000000"/>
          <w:sz w:val="20"/>
          <w:szCs w:val="20"/>
          <w:u w:val="single"/>
        </w:rPr>
        <w:t xml:space="preserve"> </w:t>
      </w:r>
      <w:r w:rsidR="0049577B">
        <w:rPr>
          <w:rFonts w:ascii="Times New Roman" w:hAnsi="Times New Roman" w:cs="Times New Roman"/>
          <w:b/>
          <w:bCs/>
          <w:i/>
          <w:iCs/>
          <w:color w:val="000000"/>
          <w:sz w:val="20"/>
          <w:szCs w:val="20"/>
          <w:u w:val="single"/>
        </w:rPr>
        <w:t>“</w:t>
      </w:r>
      <w:r w:rsidR="005C0D3A" w:rsidRPr="009F53E4">
        <w:rPr>
          <w:rFonts w:ascii="Arial" w:hAnsi="Arial" w:cs="Arial"/>
          <w:b/>
          <w:bCs/>
          <w:i/>
          <w:iCs/>
          <w:sz w:val="20"/>
          <w:szCs w:val="20"/>
          <w:u w:val="single"/>
        </w:rPr>
        <w:t xml:space="preserve">For </w:t>
      </w:r>
      <w:proofErr w:type="gramStart"/>
      <w:r w:rsidR="005C0D3A" w:rsidRPr="009F53E4">
        <w:rPr>
          <w:rFonts w:ascii="Arial" w:hAnsi="Arial" w:cs="Arial"/>
          <w:b/>
          <w:bCs/>
          <w:i/>
          <w:iCs/>
          <w:sz w:val="20"/>
          <w:szCs w:val="20"/>
          <w:u w:val="single"/>
        </w:rPr>
        <w:t>a  lever</w:t>
      </w:r>
      <w:proofErr w:type="gramEnd"/>
      <w:r w:rsidR="005C0D3A" w:rsidRPr="009F53E4">
        <w:rPr>
          <w:rFonts w:ascii="Arial" w:hAnsi="Arial" w:cs="Arial"/>
          <w:b/>
          <w:bCs/>
          <w:i/>
          <w:iCs/>
          <w:sz w:val="20"/>
          <w:szCs w:val="20"/>
          <w:u w:val="single"/>
        </w:rPr>
        <w:t xml:space="preserve"> operated valve the appropriate maximum torque is to be determined by applying a pull force of 150 N to the end of the handle operating mechanism.</w:t>
      </w:r>
      <w:r w:rsidR="0049577B">
        <w:rPr>
          <w:rFonts w:ascii="Arial" w:hAnsi="Arial" w:cs="Arial"/>
          <w:b/>
          <w:bCs/>
          <w:i/>
          <w:iCs/>
          <w:sz w:val="20"/>
          <w:szCs w:val="20"/>
          <w:u w:val="single"/>
        </w:rPr>
        <w:t>”</w:t>
      </w:r>
    </w:p>
    <w:p w14:paraId="2C855FCB" w14:textId="77777777" w:rsidR="00B5491D" w:rsidRPr="005C09F2" w:rsidRDefault="00B5491D" w:rsidP="00B5491D">
      <w:pPr>
        <w:pStyle w:val="BodyText"/>
        <w:autoSpaceDE w:val="0"/>
        <w:autoSpaceDN w:val="0"/>
        <w:rPr>
          <w:highlight w:val="yellow"/>
          <w:lang w:val="en-GB"/>
        </w:rPr>
      </w:pPr>
    </w:p>
    <w:p w14:paraId="4EF49858" w14:textId="77777777" w:rsidR="00D7097F" w:rsidRPr="00B5491D" w:rsidRDefault="00D7097F" w:rsidP="00267BEF">
      <w:pPr>
        <w:rPr>
          <w:rFonts w:ascii="Arial" w:hAnsi="Arial" w:cs="Arial"/>
          <w:b/>
          <w:bCs/>
          <w:i/>
          <w:iCs/>
          <w:sz w:val="20"/>
          <w:szCs w:val="20"/>
          <w:u w:val="single"/>
          <w:lang w:val="en-GB"/>
        </w:rPr>
      </w:pPr>
    </w:p>
    <w:p w14:paraId="0D2C2AB0" w14:textId="726E53C3" w:rsidR="00E45C3B" w:rsidRDefault="00E45C3B">
      <w:pPr>
        <w:spacing w:after="0" w:line="200" w:lineRule="exact"/>
        <w:rPr>
          <w:rFonts w:ascii="Arial" w:eastAsia="Times New Roman" w:hAnsi="Arial" w:cs="Arial"/>
          <w:i/>
          <w:sz w:val="20"/>
          <w:szCs w:val="20"/>
        </w:rPr>
      </w:pPr>
    </w:p>
    <w:p w14:paraId="0D905807" w14:textId="77777777" w:rsidR="00E45C3B" w:rsidRPr="00775844" w:rsidRDefault="00E45C3B">
      <w:pPr>
        <w:spacing w:after="0" w:line="200" w:lineRule="exact"/>
        <w:rPr>
          <w:rFonts w:ascii="Arial" w:hAnsi="Arial" w:cs="Arial"/>
          <w:sz w:val="20"/>
          <w:szCs w:val="20"/>
        </w:rPr>
      </w:pPr>
    </w:p>
    <w:p w14:paraId="2F9A0542" w14:textId="77777777" w:rsidR="00E61545" w:rsidRPr="00775844" w:rsidRDefault="00E61545">
      <w:pPr>
        <w:spacing w:before="15" w:after="0" w:line="240" w:lineRule="exact"/>
        <w:rPr>
          <w:rFonts w:ascii="Arial" w:hAnsi="Arial" w:cs="Arial"/>
          <w:sz w:val="20"/>
          <w:szCs w:val="20"/>
        </w:rPr>
      </w:pPr>
    </w:p>
    <w:p w14:paraId="42C881EE" w14:textId="77777777" w:rsidR="00E61545" w:rsidRPr="00775844" w:rsidRDefault="002F4F26">
      <w:pPr>
        <w:tabs>
          <w:tab w:val="left" w:pos="920"/>
        </w:tabs>
        <w:spacing w:after="0" w:line="240" w:lineRule="auto"/>
        <w:ind w:left="400" w:right="-20"/>
        <w:rPr>
          <w:rFonts w:ascii="Arial" w:eastAsia="Times New Roman" w:hAnsi="Arial" w:cs="Arial"/>
          <w:sz w:val="20"/>
          <w:szCs w:val="20"/>
        </w:rPr>
      </w:pPr>
      <w:r w:rsidRPr="00775844">
        <w:rPr>
          <w:rFonts w:ascii="Arial" w:eastAsia="Times New Roman" w:hAnsi="Arial" w:cs="Arial"/>
          <w:b/>
          <w:bCs/>
          <w:sz w:val="20"/>
          <w:szCs w:val="20"/>
        </w:rPr>
        <w:t>I</w:t>
      </w:r>
      <w:r w:rsidRPr="00775844">
        <w:rPr>
          <w:rFonts w:ascii="Arial" w:eastAsia="Times New Roman" w:hAnsi="Arial" w:cs="Arial"/>
          <w:b/>
          <w:bCs/>
          <w:spacing w:val="-2"/>
          <w:sz w:val="20"/>
          <w:szCs w:val="20"/>
        </w:rPr>
        <w:t>I</w:t>
      </w:r>
      <w:r w:rsidRPr="00775844">
        <w:rPr>
          <w:rFonts w:ascii="Arial" w:eastAsia="Times New Roman" w:hAnsi="Arial" w:cs="Arial"/>
          <w:b/>
          <w:bCs/>
          <w:sz w:val="20"/>
          <w:szCs w:val="20"/>
        </w:rPr>
        <w:t>.</w:t>
      </w:r>
      <w:r w:rsidRPr="00775844">
        <w:rPr>
          <w:rFonts w:ascii="Arial" w:eastAsia="Times New Roman" w:hAnsi="Arial" w:cs="Arial"/>
          <w:b/>
          <w:bCs/>
          <w:spacing w:val="-62"/>
          <w:sz w:val="20"/>
          <w:szCs w:val="20"/>
        </w:rPr>
        <w:t xml:space="preserve"> </w:t>
      </w:r>
      <w:r w:rsidRPr="00775844">
        <w:rPr>
          <w:rFonts w:ascii="Arial" w:eastAsia="Times New Roman" w:hAnsi="Arial" w:cs="Arial"/>
          <w:b/>
          <w:bCs/>
          <w:sz w:val="20"/>
          <w:szCs w:val="20"/>
        </w:rPr>
        <w:tab/>
      </w:r>
      <w:r w:rsidRPr="00775844">
        <w:rPr>
          <w:rFonts w:ascii="Arial" w:eastAsia="Times New Roman" w:hAnsi="Arial" w:cs="Arial"/>
          <w:b/>
          <w:bCs/>
          <w:w w:val="101"/>
          <w:sz w:val="20"/>
          <w:szCs w:val="20"/>
        </w:rPr>
        <w:t>Ju</w:t>
      </w:r>
      <w:r w:rsidRPr="00775844">
        <w:rPr>
          <w:rFonts w:ascii="Arial" w:eastAsia="Times New Roman" w:hAnsi="Arial" w:cs="Arial"/>
          <w:b/>
          <w:bCs/>
          <w:spacing w:val="-2"/>
          <w:w w:val="101"/>
          <w:sz w:val="20"/>
          <w:szCs w:val="20"/>
        </w:rPr>
        <w:t>s</w:t>
      </w:r>
      <w:r w:rsidRPr="00775844">
        <w:rPr>
          <w:rFonts w:ascii="Arial" w:eastAsia="Times New Roman" w:hAnsi="Arial" w:cs="Arial"/>
          <w:b/>
          <w:bCs/>
          <w:spacing w:val="1"/>
          <w:w w:val="101"/>
          <w:sz w:val="20"/>
          <w:szCs w:val="20"/>
        </w:rPr>
        <w:t>t</w:t>
      </w:r>
      <w:r w:rsidRPr="00775844">
        <w:rPr>
          <w:rFonts w:ascii="Arial" w:eastAsia="Times New Roman" w:hAnsi="Arial" w:cs="Arial"/>
          <w:b/>
          <w:bCs/>
          <w:w w:val="101"/>
          <w:sz w:val="20"/>
          <w:szCs w:val="20"/>
        </w:rPr>
        <w:t>ifications</w:t>
      </w:r>
    </w:p>
    <w:p w14:paraId="212D4FD8" w14:textId="0206F779" w:rsidR="00E61545" w:rsidRPr="00775844" w:rsidRDefault="00E61545">
      <w:pPr>
        <w:spacing w:before="7" w:after="0" w:line="220" w:lineRule="exact"/>
        <w:rPr>
          <w:rFonts w:ascii="Arial" w:hAnsi="Arial" w:cs="Arial"/>
          <w:sz w:val="20"/>
          <w:szCs w:val="20"/>
        </w:rPr>
      </w:pPr>
    </w:p>
    <w:p w14:paraId="605086EA" w14:textId="77777777" w:rsidR="001F36D0" w:rsidRPr="00775844" w:rsidRDefault="001F36D0">
      <w:pPr>
        <w:spacing w:before="7" w:after="0" w:line="220" w:lineRule="exact"/>
        <w:rPr>
          <w:rFonts w:ascii="Arial" w:hAnsi="Arial" w:cs="Arial"/>
          <w:sz w:val="20"/>
          <w:szCs w:val="20"/>
        </w:rPr>
      </w:pPr>
    </w:p>
    <w:p w14:paraId="625CD6C7" w14:textId="7FFE0881" w:rsidR="00E61545" w:rsidRPr="00775844" w:rsidRDefault="002F4F26" w:rsidP="00122797">
      <w:pPr>
        <w:pStyle w:val="ListParagraph"/>
        <w:numPr>
          <w:ilvl w:val="0"/>
          <w:numId w:val="1"/>
        </w:numPr>
        <w:spacing w:after="0" w:line="214" w:lineRule="exact"/>
        <w:ind w:left="1134" w:right="1097" w:hanging="425"/>
        <w:jc w:val="both"/>
        <w:rPr>
          <w:rFonts w:ascii="Arial" w:eastAsia="Times New Roman" w:hAnsi="Arial" w:cs="Arial"/>
          <w:sz w:val="20"/>
          <w:szCs w:val="20"/>
        </w:rPr>
      </w:pPr>
      <w:proofErr w:type="gramStart"/>
      <w:r w:rsidRPr="00775844">
        <w:rPr>
          <w:rFonts w:ascii="Arial" w:eastAsia="Times New Roman" w:hAnsi="Arial" w:cs="Arial"/>
          <w:sz w:val="20"/>
          <w:szCs w:val="20"/>
        </w:rPr>
        <w:t>T</w:t>
      </w:r>
      <w:r w:rsidRPr="00775844">
        <w:rPr>
          <w:rFonts w:ascii="Arial" w:eastAsia="Times New Roman" w:hAnsi="Arial" w:cs="Arial"/>
          <w:spacing w:val="-1"/>
          <w:sz w:val="20"/>
          <w:szCs w:val="20"/>
        </w:rPr>
        <w:t>h</w:t>
      </w:r>
      <w:r w:rsidRPr="00775844">
        <w:rPr>
          <w:rFonts w:ascii="Arial" w:eastAsia="Times New Roman" w:hAnsi="Arial" w:cs="Arial"/>
          <w:sz w:val="20"/>
          <w:szCs w:val="20"/>
        </w:rPr>
        <w:t xml:space="preserve">is </w:t>
      </w:r>
      <w:r w:rsidRPr="00775844">
        <w:rPr>
          <w:rFonts w:ascii="Arial" w:eastAsia="Times New Roman" w:hAnsi="Arial" w:cs="Arial"/>
          <w:spacing w:val="6"/>
          <w:sz w:val="20"/>
          <w:szCs w:val="20"/>
        </w:rPr>
        <w:t xml:space="preserve"> </w:t>
      </w:r>
      <w:r w:rsidRPr="00775844">
        <w:rPr>
          <w:rFonts w:ascii="Arial" w:eastAsia="Times New Roman" w:hAnsi="Arial" w:cs="Arial"/>
          <w:spacing w:val="-1"/>
          <w:sz w:val="20"/>
          <w:szCs w:val="20"/>
        </w:rPr>
        <w:t>d</w:t>
      </w:r>
      <w:r w:rsidRPr="00775844">
        <w:rPr>
          <w:rFonts w:ascii="Arial" w:eastAsia="Times New Roman" w:hAnsi="Arial" w:cs="Arial"/>
          <w:spacing w:val="1"/>
          <w:sz w:val="20"/>
          <w:szCs w:val="20"/>
        </w:rPr>
        <w:t>o</w:t>
      </w:r>
      <w:r w:rsidRPr="00775844">
        <w:rPr>
          <w:rFonts w:ascii="Arial" w:eastAsia="Times New Roman" w:hAnsi="Arial" w:cs="Arial"/>
          <w:spacing w:val="-1"/>
          <w:sz w:val="20"/>
          <w:szCs w:val="20"/>
        </w:rPr>
        <w:t>c</w:t>
      </w:r>
      <w:r w:rsidRPr="00775844">
        <w:rPr>
          <w:rFonts w:ascii="Arial" w:eastAsia="Times New Roman" w:hAnsi="Arial" w:cs="Arial"/>
          <w:spacing w:val="1"/>
          <w:sz w:val="20"/>
          <w:szCs w:val="20"/>
        </w:rPr>
        <w:t>u</w:t>
      </w:r>
      <w:r w:rsidRPr="00775844">
        <w:rPr>
          <w:rFonts w:ascii="Arial" w:eastAsia="Times New Roman" w:hAnsi="Arial" w:cs="Arial"/>
          <w:spacing w:val="-1"/>
          <w:sz w:val="20"/>
          <w:szCs w:val="20"/>
        </w:rPr>
        <w:t>m</w:t>
      </w:r>
      <w:r w:rsidRPr="00775844">
        <w:rPr>
          <w:rFonts w:ascii="Arial" w:eastAsia="Times New Roman" w:hAnsi="Arial" w:cs="Arial"/>
          <w:sz w:val="20"/>
          <w:szCs w:val="20"/>
        </w:rPr>
        <w:t>e</w:t>
      </w:r>
      <w:r w:rsidRPr="00775844">
        <w:rPr>
          <w:rFonts w:ascii="Arial" w:eastAsia="Times New Roman" w:hAnsi="Arial" w:cs="Arial"/>
          <w:spacing w:val="-1"/>
          <w:sz w:val="20"/>
          <w:szCs w:val="20"/>
        </w:rPr>
        <w:t>n</w:t>
      </w:r>
      <w:r w:rsidRPr="00775844">
        <w:rPr>
          <w:rFonts w:ascii="Arial" w:eastAsia="Times New Roman" w:hAnsi="Arial" w:cs="Arial"/>
          <w:sz w:val="20"/>
          <w:szCs w:val="20"/>
        </w:rPr>
        <w:t>t</w:t>
      </w:r>
      <w:proofErr w:type="gramEnd"/>
      <w:r w:rsidRPr="00775844">
        <w:rPr>
          <w:rFonts w:ascii="Arial" w:eastAsia="Times New Roman" w:hAnsi="Arial" w:cs="Arial"/>
          <w:sz w:val="20"/>
          <w:szCs w:val="20"/>
        </w:rPr>
        <w:t xml:space="preserve"> </w:t>
      </w:r>
      <w:r w:rsidRPr="00775844">
        <w:rPr>
          <w:rFonts w:ascii="Arial" w:eastAsia="Times New Roman" w:hAnsi="Arial" w:cs="Arial"/>
          <w:spacing w:val="1"/>
          <w:sz w:val="20"/>
          <w:szCs w:val="20"/>
        </w:rPr>
        <w:t xml:space="preserve"> </w:t>
      </w:r>
      <w:r w:rsidRPr="00775844">
        <w:rPr>
          <w:rFonts w:ascii="Arial" w:eastAsia="Times New Roman" w:hAnsi="Arial" w:cs="Arial"/>
          <w:spacing w:val="-1"/>
          <w:sz w:val="20"/>
          <w:szCs w:val="20"/>
        </w:rPr>
        <w:t>i</w:t>
      </w:r>
      <w:r w:rsidRPr="00775844">
        <w:rPr>
          <w:rFonts w:ascii="Arial" w:eastAsia="Times New Roman" w:hAnsi="Arial" w:cs="Arial"/>
          <w:sz w:val="20"/>
          <w:szCs w:val="20"/>
        </w:rPr>
        <w:t xml:space="preserve">s </w:t>
      </w:r>
      <w:r w:rsidRPr="00775844">
        <w:rPr>
          <w:rFonts w:ascii="Arial" w:eastAsia="Times New Roman" w:hAnsi="Arial" w:cs="Arial"/>
          <w:spacing w:val="8"/>
          <w:sz w:val="20"/>
          <w:szCs w:val="20"/>
        </w:rPr>
        <w:t xml:space="preserve"> </w:t>
      </w:r>
      <w:r w:rsidRPr="00775844">
        <w:rPr>
          <w:rFonts w:ascii="Arial" w:eastAsia="Times New Roman" w:hAnsi="Arial" w:cs="Arial"/>
          <w:sz w:val="20"/>
          <w:szCs w:val="20"/>
        </w:rPr>
        <w:t>i</w:t>
      </w:r>
      <w:r w:rsidRPr="00775844">
        <w:rPr>
          <w:rFonts w:ascii="Arial" w:eastAsia="Times New Roman" w:hAnsi="Arial" w:cs="Arial"/>
          <w:spacing w:val="-1"/>
          <w:sz w:val="20"/>
          <w:szCs w:val="20"/>
        </w:rPr>
        <w:t>n</w:t>
      </w:r>
      <w:r w:rsidRPr="00775844">
        <w:rPr>
          <w:rFonts w:ascii="Arial" w:eastAsia="Times New Roman" w:hAnsi="Arial" w:cs="Arial"/>
          <w:sz w:val="20"/>
          <w:szCs w:val="20"/>
        </w:rPr>
        <w:t>te</w:t>
      </w:r>
      <w:r w:rsidRPr="00775844">
        <w:rPr>
          <w:rFonts w:ascii="Arial" w:eastAsia="Times New Roman" w:hAnsi="Arial" w:cs="Arial"/>
          <w:spacing w:val="-1"/>
          <w:sz w:val="20"/>
          <w:szCs w:val="20"/>
        </w:rPr>
        <w:t>n</w:t>
      </w:r>
      <w:r w:rsidRPr="00775844">
        <w:rPr>
          <w:rFonts w:ascii="Arial" w:eastAsia="Times New Roman" w:hAnsi="Arial" w:cs="Arial"/>
          <w:spacing w:val="1"/>
          <w:sz w:val="20"/>
          <w:szCs w:val="20"/>
        </w:rPr>
        <w:t>d</w:t>
      </w:r>
      <w:r w:rsidRPr="00775844">
        <w:rPr>
          <w:rFonts w:ascii="Arial" w:eastAsia="Times New Roman" w:hAnsi="Arial" w:cs="Arial"/>
          <w:spacing w:val="-2"/>
          <w:sz w:val="20"/>
          <w:szCs w:val="20"/>
        </w:rPr>
        <w:t>e</w:t>
      </w:r>
      <w:r w:rsidRPr="00775844">
        <w:rPr>
          <w:rFonts w:ascii="Arial" w:eastAsia="Times New Roman" w:hAnsi="Arial" w:cs="Arial"/>
          <w:sz w:val="20"/>
          <w:szCs w:val="20"/>
        </w:rPr>
        <w:t xml:space="preserve">d </w:t>
      </w:r>
      <w:r w:rsidRPr="00775844">
        <w:rPr>
          <w:rFonts w:ascii="Arial" w:eastAsia="Times New Roman" w:hAnsi="Arial" w:cs="Arial"/>
          <w:spacing w:val="2"/>
          <w:sz w:val="20"/>
          <w:szCs w:val="20"/>
        </w:rPr>
        <w:t xml:space="preserve"> </w:t>
      </w:r>
      <w:r w:rsidRPr="00775844">
        <w:rPr>
          <w:rFonts w:ascii="Arial" w:eastAsia="Times New Roman" w:hAnsi="Arial" w:cs="Arial"/>
          <w:sz w:val="20"/>
          <w:szCs w:val="20"/>
        </w:rPr>
        <w:t xml:space="preserve">to </w:t>
      </w:r>
      <w:r w:rsidRPr="00775844">
        <w:rPr>
          <w:rFonts w:ascii="Arial" w:eastAsia="Times New Roman" w:hAnsi="Arial" w:cs="Arial"/>
          <w:spacing w:val="6"/>
          <w:sz w:val="20"/>
          <w:szCs w:val="20"/>
        </w:rPr>
        <w:t xml:space="preserve"> </w:t>
      </w:r>
      <w:r w:rsidRPr="00775844">
        <w:rPr>
          <w:rFonts w:ascii="Arial" w:eastAsia="Times New Roman" w:hAnsi="Arial" w:cs="Arial"/>
          <w:sz w:val="20"/>
          <w:szCs w:val="20"/>
        </w:rPr>
        <w:t xml:space="preserve">serve </w:t>
      </w:r>
      <w:r w:rsidRPr="00775844">
        <w:rPr>
          <w:rFonts w:ascii="Arial" w:eastAsia="Times New Roman" w:hAnsi="Arial" w:cs="Arial"/>
          <w:spacing w:val="4"/>
          <w:sz w:val="20"/>
          <w:szCs w:val="20"/>
        </w:rPr>
        <w:t xml:space="preserve"> </w:t>
      </w:r>
      <w:r w:rsidRPr="00775844">
        <w:rPr>
          <w:rFonts w:ascii="Arial" w:eastAsia="Times New Roman" w:hAnsi="Arial" w:cs="Arial"/>
          <w:sz w:val="20"/>
          <w:szCs w:val="20"/>
        </w:rPr>
        <w:t xml:space="preserve">as </w:t>
      </w:r>
      <w:r w:rsidRPr="00775844">
        <w:rPr>
          <w:rFonts w:ascii="Arial" w:eastAsia="Times New Roman" w:hAnsi="Arial" w:cs="Arial"/>
          <w:spacing w:val="6"/>
          <w:sz w:val="20"/>
          <w:szCs w:val="20"/>
        </w:rPr>
        <w:t xml:space="preserve"> </w:t>
      </w:r>
      <w:r w:rsidRPr="00775844">
        <w:rPr>
          <w:rFonts w:ascii="Arial" w:eastAsia="Times New Roman" w:hAnsi="Arial" w:cs="Arial"/>
          <w:sz w:val="20"/>
          <w:szCs w:val="20"/>
        </w:rPr>
        <w:t xml:space="preserve">a </w:t>
      </w:r>
      <w:r w:rsidRPr="00775844">
        <w:rPr>
          <w:rFonts w:ascii="Arial" w:eastAsia="Times New Roman" w:hAnsi="Arial" w:cs="Arial"/>
          <w:spacing w:val="8"/>
          <w:sz w:val="20"/>
          <w:szCs w:val="20"/>
        </w:rPr>
        <w:t xml:space="preserve"> </w:t>
      </w:r>
      <w:r w:rsidRPr="00775844">
        <w:rPr>
          <w:rFonts w:ascii="Arial" w:eastAsia="Times New Roman" w:hAnsi="Arial" w:cs="Arial"/>
          <w:sz w:val="20"/>
          <w:szCs w:val="20"/>
        </w:rPr>
        <w:t>d</w:t>
      </w:r>
      <w:r w:rsidRPr="00775844">
        <w:rPr>
          <w:rFonts w:ascii="Arial" w:eastAsia="Times New Roman" w:hAnsi="Arial" w:cs="Arial"/>
          <w:spacing w:val="-1"/>
          <w:sz w:val="20"/>
          <w:szCs w:val="20"/>
        </w:rPr>
        <w:t>i</w:t>
      </w:r>
      <w:r w:rsidRPr="00775844">
        <w:rPr>
          <w:rFonts w:ascii="Arial" w:eastAsia="Times New Roman" w:hAnsi="Arial" w:cs="Arial"/>
          <w:sz w:val="20"/>
          <w:szCs w:val="20"/>
        </w:rPr>
        <w:t>scu</w:t>
      </w:r>
      <w:r w:rsidRPr="00775844">
        <w:rPr>
          <w:rFonts w:ascii="Arial" w:eastAsia="Times New Roman" w:hAnsi="Arial" w:cs="Arial"/>
          <w:spacing w:val="-1"/>
          <w:sz w:val="20"/>
          <w:szCs w:val="20"/>
        </w:rPr>
        <w:t>s</w:t>
      </w:r>
      <w:r w:rsidRPr="00775844">
        <w:rPr>
          <w:rFonts w:ascii="Arial" w:eastAsia="Times New Roman" w:hAnsi="Arial" w:cs="Arial"/>
          <w:sz w:val="20"/>
          <w:szCs w:val="20"/>
        </w:rPr>
        <w:t>si</w:t>
      </w:r>
      <w:r w:rsidRPr="00775844">
        <w:rPr>
          <w:rFonts w:ascii="Arial" w:eastAsia="Times New Roman" w:hAnsi="Arial" w:cs="Arial"/>
          <w:spacing w:val="-1"/>
          <w:sz w:val="20"/>
          <w:szCs w:val="20"/>
        </w:rPr>
        <w:t>o</w:t>
      </w:r>
      <w:r w:rsidRPr="00775844">
        <w:rPr>
          <w:rFonts w:ascii="Arial" w:eastAsia="Times New Roman" w:hAnsi="Arial" w:cs="Arial"/>
          <w:sz w:val="20"/>
          <w:szCs w:val="20"/>
        </w:rPr>
        <w:t>n  pap</w:t>
      </w:r>
      <w:r w:rsidRPr="00775844">
        <w:rPr>
          <w:rFonts w:ascii="Arial" w:eastAsia="Times New Roman" w:hAnsi="Arial" w:cs="Arial"/>
          <w:spacing w:val="-1"/>
          <w:sz w:val="20"/>
          <w:szCs w:val="20"/>
        </w:rPr>
        <w:t>e</w:t>
      </w:r>
      <w:r w:rsidRPr="00775844">
        <w:rPr>
          <w:rFonts w:ascii="Arial" w:eastAsia="Times New Roman" w:hAnsi="Arial" w:cs="Arial"/>
          <w:sz w:val="20"/>
          <w:szCs w:val="20"/>
        </w:rPr>
        <w:t xml:space="preserve">r </w:t>
      </w:r>
      <w:r w:rsidRPr="00775844">
        <w:rPr>
          <w:rFonts w:ascii="Arial" w:eastAsia="Times New Roman" w:hAnsi="Arial" w:cs="Arial"/>
          <w:spacing w:val="5"/>
          <w:sz w:val="20"/>
          <w:szCs w:val="20"/>
        </w:rPr>
        <w:t xml:space="preserve"> </w:t>
      </w:r>
      <w:r w:rsidRPr="00775844">
        <w:rPr>
          <w:rFonts w:ascii="Arial" w:eastAsia="Times New Roman" w:hAnsi="Arial" w:cs="Arial"/>
          <w:sz w:val="20"/>
          <w:szCs w:val="20"/>
        </w:rPr>
        <w:t xml:space="preserve">for </w:t>
      </w:r>
      <w:r w:rsidRPr="00775844">
        <w:rPr>
          <w:rFonts w:ascii="Arial" w:eastAsia="Times New Roman" w:hAnsi="Arial" w:cs="Arial"/>
          <w:spacing w:val="7"/>
          <w:sz w:val="20"/>
          <w:szCs w:val="20"/>
        </w:rPr>
        <w:t xml:space="preserve"> </w:t>
      </w:r>
      <w:r w:rsidRPr="00775844">
        <w:rPr>
          <w:rFonts w:ascii="Arial" w:eastAsia="Times New Roman" w:hAnsi="Arial" w:cs="Arial"/>
          <w:spacing w:val="-1"/>
          <w:sz w:val="20"/>
          <w:szCs w:val="20"/>
        </w:rPr>
        <w:t>t</w:t>
      </w:r>
      <w:r w:rsidRPr="00775844">
        <w:rPr>
          <w:rFonts w:ascii="Arial" w:eastAsia="Times New Roman" w:hAnsi="Arial" w:cs="Arial"/>
          <w:spacing w:val="1"/>
          <w:sz w:val="20"/>
          <w:szCs w:val="20"/>
        </w:rPr>
        <w:t>h</w:t>
      </w:r>
      <w:r w:rsidRPr="00775844">
        <w:rPr>
          <w:rFonts w:ascii="Arial" w:eastAsia="Times New Roman" w:hAnsi="Arial" w:cs="Arial"/>
          <w:sz w:val="20"/>
          <w:szCs w:val="20"/>
        </w:rPr>
        <w:t xml:space="preserve">e </w:t>
      </w:r>
      <w:r w:rsidRPr="00775844">
        <w:rPr>
          <w:rFonts w:ascii="Arial" w:eastAsia="Times New Roman" w:hAnsi="Arial" w:cs="Arial"/>
          <w:spacing w:val="6"/>
          <w:sz w:val="20"/>
          <w:szCs w:val="20"/>
        </w:rPr>
        <w:t xml:space="preserve"> </w:t>
      </w:r>
      <w:r w:rsidRPr="00775844">
        <w:rPr>
          <w:rFonts w:ascii="Arial" w:eastAsia="Times New Roman" w:hAnsi="Arial" w:cs="Arial"/>
          <w:spacing w:val="-1"/>
          <w:sz w:val="20"/>
          <w:szCs w:val="20"/>
        </w:rPr>
        <w:t>e</w:t>
      </w:r>
      <w:r w:rsidRPr="00775844">
        <w:rPr>
          <w:rFonts w:ascii="Arial" w:eastAsia="Times New Roman" w:hAnsi="Arial" w:cs="Arial"/>
          <w:sz w:val="20"/>
          <w:szCs w:val="20"/>
        </w:rPr>
        <w:t>xpe</w:t>
      </w:r>
      <w:r w:rsidRPr="00775844">
        <w:rPr>
          <w:rFonts w:ascii="Arial" w:eastAsia="Times New Roman" w:hAnsi="Arial" w:cs="Arial"/>
          <w:spacing w:val="-2"/>
          <w:sz w:val="20"/>
          <w:szCs w:val="20"/>
        </w:rPr>
        <w:t>r</w:t>
      </w:r>
      <w:r w:rsidRPr="00775844">
        <w:rPr>
          <w:rFonts w:ascii="Arial" w:eastAsia="Times New Roman" w:hAnsi="Arial" w:cs="Arial"/>
          <w:sz w:val="20"/>
          <w:szCs w:val="20"/>
        </w:rPr>
        <w:t xml:space="preserve">ts </w:t>
      </w:r>
      <w:r w:rsidRPr="00775844">
        <w:rPr>
          <w:rFonts w:ascii="Arial" w:eastAsia="Times New Roman" w:hAnsi="Arial" w:cs="Arial"/>
          <w:spacing w:val="3"/>
          <w:sz w:val="20"/>
          <w:szCs w:val="20"/>
        </w:rPr>
        <w:t xml:space="preserve"> </w:t>
      </w:r>
      <w:r w:rsidRPr="00775844">
        <w:rPr>
          <w:rFonts w:ascii="Arial" w:eastAsia="Times New Roman" w:hAnsi="Arial" w:cs="Arial"/>
          <w:sz w:val="20"/>
          <w:szCs w:val="20"/>
        </w:rPr>
        <w:t>to</w:t>
      </w:r>
      <w:r w:rsidR="00BE0E1D" w:rsidRPr="00775844">
        <w:rPr>
          <w:rFonts w:ascii="Arial" w:eastAsia="Times New Roman" w:hAnsi="Arial" w:cs="Arial"/>
          <w:sz w:val="20"/>
          <w:szCs w:val="20"/>
        </w:rPr>
        <w:t xml:space="preserve"> modify:</w:t>
      </w:r>
    </w:p>
    <w:p w14:paraId="57D77706" w14:textId="6F324197" w:rsidR="00BE0E1D" w:rsidRPr="00775844" w:rsidRDefault="00C83CB7" w:rsidP="00122797">
      <w:pPr>
        <w:pStyle w:val="ListParagraph"/>
        <w:numPr>
          <w:ilvl w:val="1"/>
          <w:numId w:val="1"/>
        </w:numPr>
        <w:spacing w:after="0" w:line="214" w:lineRule="exact"/>
        <w:ind w:left="1560" w:right="1097" w:hanging="425"/>
        <w:jc w:val="both"/>
        <w:rPr>
          <w:rFonts w:ascii="Arial" w:eastAsia="Times New Roman" w:hAnsi="Arial" w:cs="Arial"/>
          <w:sz w:val="20"/>
          <w:szCs w:val="20"/>
        </w:rPr>
      </w:pPr>
      <w:r w:rsidRPr="00775844">
        <w:rPr>
          <w:rFonts w:ascii="Arial" w:eastAsia="Times New Roman" w:hAnsi="Arial" w:cs="Arial"/>
          <w:sz w:val="20"/>
          <w:szCs w:val="20"/>
        </w:rPr>
        <w:t>Errors</w:t>
      </w:r>
      <w:r w:rsidR="009208F2" w:rsidRPr="00775844">
        <w:rPr>
          <w:rFonts w:ascii="Arial" w:eastAsia="Times New Roman" w:hAnsi="Arial" w:cs="Arial"/>
          <w:sz w:val="20"/>
          <w:szCs w:val="20"/>
        </w:rPr>
        <w:t>/mistakes</w:t>
      </w:r>
      <w:r w:rsidRPr="00775844">
        <w:rPr>
          <w:rFonts w:ascii="Arial" w:eastAsia="Times New Roman" w:hAnsi="Arial" w:cs="Arial"/>
          <w:sz w:val="20"/>
          <w:szCs w:val="20"/>
        </w:rPr>
        <w:t xml:space="preserve"> in the current R110</w:t>
      </w:r>
    </w:p>
    <w:p w14:paraId="454370F0" w14:textId="526F0E40" w:rsidR="00177401" w:rsidRPr="00775844" w:rsidRDefault="00177401" w:rsidP="00122797">
      <w:pPr>
        <w:pStyle w:val="ListParagraph"/>
        <w:numPr>
          <w:ilvl w:val="1"/>
          <w:numId w:val="1"/>
        </w:numPr>
        <w:spacing w:after="0" w:line="214" w:lineRule="exact"/>
        <w:ind w:left="1560" w:right="1097" w:hanging="425"/>
        <w:jc w:val="both"/>
        <w:rPr>
          <w:rFonts w:ascii="Arial" w:eastAsia="Times New Roman" w:hAnsi="Arial" w:cs="Arial"/>
          <w:sz w:val="20"/>
          <w:szCs w:val="20"/>
        </w:rPr>
      </w:pPr>
      <w:r w:rsidRPr="00775844">
        <w:rPr>
          <w:rFonts w:ascii="Arial" w:eastAsia="Times New Roman" w:hAnsi="Arial" w:cs="Arial"/>
          <w:sz w:val="20"/>
          <w:szCs w:val="20"/>
        </w:rPr>
        <w:t xml:space="preserve">Update paragraphs being in line with the </w:t>
      </w:r>
      <w:r w:rsidR="002249ED" w:rsidRPr="00775844">
        <w:rPr>
          <w:rFonts w:ascii="Arial" w:eastAsia="Times New Roman" w:hAnsi="Arial" w:cs="Arial"/>
          <w:sz w:val="20"/>
          <w:szCs w:val="20"/>
        </w:rPr>
        <w:t>requirements</w:t>
      </w:r>
      <w:r w:rsidRPr="00775844">
        <w:rPr>
          <w:rFonts w:ascii="Arial" w:eastAsia="Times New Roman" w:hAnsi="Arial" w:cs="Arial"/>
          <w:sz w:val="20"/>
          <w:szCs w:val="20"/>
        </w:rPr>
        <w:t xml:space="preserve"> coming from the ISO15500 and </w:t>
      </w:r>
      <w:r w:rsidR="002249ED" w:rsidRPr="00775844">
        <w:rPr>
          <w:rFonts w:ascii="Arial" w:eastAsia="Times New Roman" w:hAnsi="Arial" w:cs="Arial"/>
          <w:sz w:val="20"/>
          <w:szCs w:val="20"/>
        </w:rPr>
        <w:t>NGV3.1 (industry standards for the CNG)</w:t>
      </w:r>
      <w:r w:rsidR="00D76918">
        <w:rPr>
          <w:rFonts w:ascii="Arial" w:eastAsia="Times New Roman" w:hAnsi="Arial" w:cs="Arial"/>
          <w:sz w:val="20"/>
          <w:szCs w:val="20"/>
        </w:rPr>
        <w:t>:</w:t>
      </w:r>
    </w:p>
    <w:p w14:paraId="705A0574" w14:textId="43A9D0A5" w:rsidR="00D76918" w:rsidRDefault="00D76918" w:rsidP="00122797">
      <w:pPr>
        <w:pStyle w:val="ListParagraph"/>
        <w:numPr>
          <w:ilvl w:val="2"/>
          <w:numId w:val="1"/>
        </w:numPr>
        <w:spacing w:after="0" w:line="214" w:lineRule="exact"/>
        <w:ind w:left="2127" w:right="1097" w:hanging="425"/>
        <w:jc w:val="both"/>
        <w:rPr>
          <w:rFonts w:ascii="Arial" w:eastAsia="Times New Roman" w:hAnsi="Arial" w:cs="Arial"/>
          <w:sz w:val="20"/>
          <w:szCs w:val="20"/>
        </w:rPr>
      </w:pPr>
      <w:r>
        <w:rPr>
          <w:rFonts w:ascii="Arial" w:eastAsia="Times New Roman" w:hAnsi="Arial" w:cs="Arial"/>
          <w:sz w:val="20"/>
          <w:szCs w:val="20"/>
        </w:rPr>
        <w:t>Annex 3A test A.24</w:t>
      </w:r>
      <w:r w:rsidR="00E5617E">
        <w:rPr>
          <w:rFonts w:ascii="Arial" w:eastAsia="Times New Roman" w:hAnsi="Arial" w:cs="Arial"/>
          <w:sz w:val="20"/>
          <w:szCs w:val="20"/>
        </w:rPr>
        <w:t xml:space="preserve">. the current mentioned </w:t>
      </w:r>
      <w:r w:rsidR="001C5C28">
        <w:rPr>
          <w:rFonts w:ascii="Arial" w:eastAsia="Times New Roman" w:hAnsi="Arial" w:cs="Arial"/>
          <w:sz w:val="20"/>
          <w:szCs w:val="20"/>
        </w:rPr>
        <w:t>mercurous</w:t>
      </w:r>
      <w:r w:rsidR="00E5617E">
        <w:rPr>
          <w:rFonts w:ascii="Arial" w:eastAsia="Times New Roman" w:hAnsi="Arial" w:cs="Arial"/>
          <w:sz w:val="20"/>
          <w:szCs w:val="20"/>
        </w:rPr>
        <w:t xml:space="preserve"> nitrate test is replaced by a </w:t>
      </w:r>
      <w:proofErr w:type="gramStart"/>
      <w:r w:rsidR="00E5617E">
        <w:rPr>
          <w:rFonts w:ascii="Arial" w:eastAsia="Times New Roman" w:hAnsi="Arial" w:cs="Arial"/>
          <w:sz w:val="20"/>
          <w:szCs w:val="20"/>
        </w:rPr>
        <w:t>10 day</w:t>
      </w:r>
      <w:proofErr w:type="gramEnd"/>
      <w:r w:rsidR="00E5617E">
        <w:rPr>
          <w:rFonts w:ascii="Arial" w:eastAsia="Times New Roman" w:hAnsi="Arial" w:cs="Arial"/>
          <w:sz w:val="20"/>
          <w:szCs w:val="20"/>
        </w:rPr>
        <w:t xml:space="preserve"> ammonia immersion. </w:t>
      </w:r>
      <w:r w:rsidR="001C5C28">
        <w:rPr>
          <w:rFonts w:ascii="Arial" w:eastAsia="Times New Roman" w:hAnsi="Arial" w:cs="Arial"/>
          <w:sz w:val="20"/>
          <w:szCs w:val="20"/>
        </w:rPr>
        <w:t>Mercurous</w:t>
      </w:r>
      <w:r w:rsidR="00E5617E">
        <w:rPr>
          <w:rFonts w:ascii="Arial" w:eastAsia="Times New Roman" w:hAnsi="Arial" w:cs="Arial"/>
          <w:sz w:val="20"/>
          <w:szCs w:val="20"/>
        </w:rPr>
        <w:t xml:space="preserve"> nitrate is know</w:t>
      </w:r>
      <w:r w:rsidR="0056777A">
        <w:rPr>
          <w:rFonts w:ascii="Arial" w:eastAsia="Times New Roman" w:hAnsi="Arial" w:cs="Arial"/>
          <w:sz w:val="20"/>
          <w:szCs w:val="20"/>
        </w:rPr>
        <w:t>n</w:t>
      </w:r>
      <w:r w:rsidR="00E5617E">
        <w:rPr>
          <w:rFonts w:ascii="Arial" w:eastAsia="Times New Roman" w:hAnsi="Arial" w:cs="Arial"/>
          <w:sz w:val="20"/>
          <w:szCs w:val="20"/>
        </w:rPr>
        <w:t xml:space="preserve"> as a</w:t>
      </w:r>
      <w:r w:rsidR="00CA6450">
        <w:rPr>
          <w:rFonts w:ascii="Arial" w:eastAsia="Times New Roman" w:hAnsi="Arial" w:cs="Arial"/>
          <w:sz w:val="20"/>
          <w:szCs w:val="20"/>
        </w:rPr>
        <w:t>n CMR substance and need therefore to be replaced</w:t>
      </w:r>
      <w:r w:rsidR="001C5C28">
        <w:rPr>
          <w:rFonts w:ascii="Arial" w:eastAsia="Times New Roman" w:hAnsi="Arial" w:cs="Arial"/>
          <w:sz w:val="20"/>
          <w:szCs w:val="20"/>
        </w:rPr>
        <w:t>.</w:t>
      </w:r>
      <w:r w:rsidR="00E5617E">
        <w:rPr>
          <w:rFonts w:ascii="Arial" w:eastAsia="Times New Roman" w:hAnsi="Arial" w:cs="Arial"/>
          <w:sz w:val="20"/>
          <w:szCs w:val="20"/>
        </w:rPr>
        <w:t xml:space="preserve"> </w:t>
      </w:r>
    </w:p>
    <w:p w14:paraId="0DC7EE00" w14:textId="64B616BE" w:rsidR="00507E37" w:rsidRDefault="00680F6A" w:rsidP="00122797">
      <w:pPr>
        <w:pStyle w:val="ListParagraph"/>
        <w:numPr>
          <w:ilvl w:val="2"/>
          <w:numId w:val="1"/>
        </w:numPr>
        <w:spacing w:after="0" w:line="214" w:lineRule="exact"/>
        <w:ind w:left="2127" w:right="1097" w:hanging="425"/>
        <w:jc w:val="both"/>
        <w:rPr>
          <w:rFonts w:ascii="Arial" w:eastAsia="Times New Roman" w:hAnsi="Arial" w:cs="Arial"/>
          <w:sz w:val="20"/>
          <w:szCs w:val="20"/>
        </w:rPr>
      </w:pPr>
      <w:r w:rsidRPr="00775844">
        <w:rPr>
          <w:rFonts w:ascii="Arial" w:eastAsia="Times New Roman" w:hAnsi="Arial" w:cs="Arial"/>
          <w:sz w:val="20"/>
          <w:szCs w:val="20"/>
        </w:rPr>
        <w:t xml:space="preserve">Annex 4a, after the duration test on </w:t>
      </w:r>
      <w:r w:rsidR="005067D7" w:rsidRPr="00775844">
        <w:rPr>
          <w:rFonts w:ascii="Arial" w:eastAsia="Times New Roman" w:hAnsi="Arial" w:cs="Arial"/>
          <w:sz w:val="20"/>
          <w:szCs w:val="20"/>
        </w:rPr>
        <w:t>a check valve it is common to perform a chatter flow</w:t>
      </w:r>
      <w:r w:rsidR="004A2589" w:rsidRPr="00775844">
        <w:rPr>
          <w:rFonts w:ascii="Arial" w:eastAsia="Times New Roman" w:hAnsi="Arial" w:cs="Arial"/>
          <w:sz w:val="20"/>
          <w:szCs w:val="20"/>
        </w:rPr>
        <w:t>. This chatter flow is something that can occur in practice at a filling station. To determine the closing function this test is added after</w:t>
      </w:r>
      <w:r w:rsidR="002E6CFE" w:rsidRPr="00775844">
        <w:rPr>
          <w:rFonts w:ascii="Arial" w:eastAsia="Times New Roman" w:hAnsi="Arial" w:cs="Arial"/>
          <w:sz w:val="20"/>
          <w:szCs w:val="20"/>
        </w:rPr>
        <w:t xml:space="preserve"> the duration test. (being in line with ISO15500 and NGV3.1)</w:t>
      </w:r>
      <w:r w:rsidR="004B079A" w:rsidRPr="00775844">
        <w:rPr>
          <w:rFonts w:ascii="Arial" w:eastAsia="Times New Roman" w:hAnsi="Arial" w:cs="Arial"/>
          <w:sz w:val="20"/>
          <w:szCs w:val="20"/>
        </w:rPr>
        <w:t>.</w:t>
      </w:r>
    </w:p>
    <w:p w14:paraId="389357D5" w14:textId="3BE289DD" w:rsidR="0056777A" w:rsidRPr="00775844" w:rsidRDefault="0056777A" w:rsidP="00122797">
      <w:pPr>
        <w:pStyle w:val="ListParagraph"/>
        <w:numPr>
          <w:ilvl w:val="2"/>
          <w:numId w:val="1"/>
        </w:numPr>
        <w:spacing w:after="0" w:line="214" w:lineRule="exact"/>
        <w:ind w:left="2127" w:right="1097" w:hanging="425"/>
        <w:jc w:val="both"/>
        <w:rPr>
          <w:rFonts w:ascii="Arial" w:eastAsia="Times New Roman" w:hAnsi="Arial" w:cs="Arial"/>
          <w:sz w:val="20"/>
          <w:szCs w:val="20"/>
        </w:rPr>
      </w:pPr>
      <w:r>
        <w:rPr>
          <w:rFonts w:ascii="Arial" w:eastAsia="Times New Roman" w:hAnsi="Arial" w:cs="Arial"/>
          <w:sz w:val="20"/>
          <w:szCs w:val="20"/>
        </w:rPr>
        <w:t>Annex 5L d</w:t>
      </w:r>
      <w:r w:rsidR="00F20308">
        <w:rPr>
          <w:rFonts w:ascii="Arial" w:eastAsia="Times New Roman" w:hAnsi="Arial" w:cs="Arial"/>
          <w:sz w:val="20"/>
          <w:szCs w:val="20"/>
        </w:rPr>
        <w:t>u</w:t>
      </w:r>
      <w:r>
        <w:rPr>
          <w:rFonts w:ascii="Arial" w:eastAsia="Times New Roman" w:hAnsi="Arial" w:cs="Arial"/>
          <w:sz w:val="20"/>
          <w:szCs w:val="20"/>
        </w:rPr>
        <w:t xml:space="preserve">rability test on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manual</w:t>
      </w:r>
      <w:r w:rsidR="00F20308">
        <w:rPr>
          <w:rFonts w:ascii="Arial" w:eastAsia="Times New Roman" w:hAnsi="Arial" w:cs="Arial"/>
          <w:sz w:val="20"/>
          <w:szCs w:val="20"/>
        </w:rPr>
        <w:t xml:space="preserve"> valve</w:t>
      </w:r>
      <w:r w:rsidR="00DE1322">
        <w:rPr>
          <w:rFonts w:ascii="Arial" w:eastAsia="Times New Roman" w:hAnsi="Arial" w:cs="Arial"/>
          <w:sz w:val="20"/>
          <w:szCs w:val="20"/>
        </w:rPr>
        <w:t xml:space="preserve"> is updated with the distinctions between a wheel style valve and lever operated valve.</w:t>
      </w:r>
      <w:r w:rsidR="00674796">
        <w:rPr>
          <w:rFonts w:ascii="Arial" w:eastAsia="Times New Roman" w:hAnsi="Arial" w:cs="Arial"/>
          <w:sz w:val="20"/>
          <w:szCs w:val="20"/>
        </w:rPr>
        <w:t xml:space="preserve"> </w:t>
      </w:r>
      <w:r w:rsidR="00CE4BC1" w:rsidRPr="00CE4BC1">
        <w:rPr>
          <w:rFonts w:ascii="Arial" w:eastAsia="Times New Roman" w:hAnsi="Arial" w:cs="Arial"/>
          <w:sz w:val="20"/>
          <w:szCs w:val="20"/>
        </w:rPr>
        <w:t>in the current text there is no distinction in requirements between the two versions</w:t>
      </w:r>
      <w:r w:rsidR="00CE4BC1">
        <w:rPr>
          <w:rFonts w:ascii="Arial" w:eastAsia="Times New Roman" w:hAnsi="Arial" w:cs="Arial"/>
          <w:sz w:val="20"/>
          <w:szCs w:val="20"/>
        </w:rPr>
        <w:t xml:space="preserve">. Having the new proposed wording will give a more dedicated </w:t>
      </w:r>
      <w:r w:rsidR="00395071">
        <w:rPr>
          <w:rFonts w:ascii="Arial" w:eastAsia="Times New Roman" w:hAnsi="Arial" w:cs="Arial"/>
          <w:sz w:val="20"/>
          <w:szCs w:val="20"/>
        </w:rPr>
        <w:t>requirement.</w:t>
      </w:r>
    </w:p>
    <w:p w14:paraId="1EA86ACF" w14:textId="77777777" w:rsidR="00E61545" w:rsidRPr="00775844" w:rsidRDefault="00E61545">
      <w:pPr>
        <w:spacing w:before="2" w:after="0" w:line="110" w:lineRule="exact"/>
        <w:rPr>
          <w:rFonts w:ascii="Arial" w:hAnsi="Arial" w:cs="Arial"/>
          <w:sz w:val="20"/>
          <w:szCs w:val="20"/>
        </w:rPr>
      </w:pPr>
    </w:p>
    <w:p w14:paraId="005AC4B6" w14:textId="233388DB" w:rsidR="00E61545" w:rsidRPr="00775844" w:rsidRDefault="007C5A07" w:rsidP="00122797">
      <w:pPr>
        <w:spacing w:after="0" w:line="237" w:lineRule="auto"/>
        <w:ind w:left="933" w:right="1098"/>
        <w:jc w:val="both"/>
        <w:rPr>
          <w:rFonts w:ascii="Arial" w:eastAsia="Times New Roman" w:hAnsi="Arial" w:cs="Arial"/>
          <w:sz w:val="20"/>
          <w:szCs w:val="20"/>
        </w:rPr>
      </w:pPr>
      <w:r w:rsidRPr="00775844">
        <w:rPr>
          <w:rFonts w:ascii="Arial" w:hAnsi="Arial" w:cs="Arial"/>
          <w:noProof/>
          <w:sz w:val="20"/>
          <w:szCs w:val="20"/>
        </w:rPr>
        <mc:AlternateContent>
          <mc:Choice Requires="wpg">
            <w:drawing>
              <wp:anchor distT="0" distB="0" distL="114300" distR="114300" simplePos="0" relativeHeight="251658240" behindDoc="1" locked="0" layoutInCell="1" allowOverlap="1" wp14:anchorId="6B7A8A34" wp14:editId="43A2B353">
                <wp:simplePos x="0" y="0"/>
                <wp:positionH relativeFrom="page">
                  <wp:posOffset>3528060</wp:posOffset>
                </wp:positionH>
                <wp:positionV relativeFrom="paragraph">
                  <wp:posOffset>507365</wp:posOffset>
                </wp:positionV>
                <wp:extent cx="716915" cy="1270"/>
                <wp:effectExtent l="13335" t="13335" r="1270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1270"/>
                          <a:chOff x="5556" y="799"/>
                          <a:chExt cx="1129" cy="2"/>
                        </a:xfrm>
                      </wpg:grpSpPr>
                      <wps:wsp>
                        <wps:cNvPr id="2" name="Freeform 3"/>
                        <wps:cNvSpPr>
                          <a:spLocks/>
                        </wps:cNvSpPr>
                        <wps:spPr bwMode="auto">
                          <a:xfrm>
                            <a:off x="5556" y="799"/>
                            <a:ext cx="1129" cy="2"/>
                          </a:xfrm>
                          <a:custGeom>
                            <a:avLst/>
                            <a:gdLst>
                              <a:gd name="T0" fmla="+- 0 5556 5556"/>
                              <a:gd name="T1" fmla="*/ T0 w 1129"/>
                              <a:gd name="T2" fmla="+- 0 6685 5556"/>
                              <a:gd name="T3" fmla="*/ T2 w 1129"/>
                            </a:gdLst>
                            <a:ahLst/>
                            <a:cxnLst>
                              <a:cxn ang="0">
                                <a:pos x="T1" y="0"/>
                              </a:cxn>
                              <a:cxn ang="0">
                                <a:pos x="T3" y="0"/>
                              </a:cxn>
                            </a:cxnLst>
                            <a:rect l="0" t="0" r="r" b="b"/>
                            <a:pathLst>
                              <a:path w="1129">
                                <a:moveTo>
                                  <a:pt x="0" y="0"/>
                                </a:moveTo>
                                <a:lnTo>
                                  <a:pt x="1129"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4293C05" id="Group 2" o:spid="_x0000_s1026" style="position:absolute;margin-left:277.8pt;margin-top:39.95pt;width:56.45pt;height:.1pt;z-index:-251658240;mso-position-horizontal-relative:page" coordorigin="5556,799" coordsize="1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">
                <v:shape id="Freeform 3" o:spid="_x0000_s1027" style="position:absolute;left:5556;top:799;width:1129;height:2;visibility:visible;mso-wrap-style:square;v-text-anchor:top" coordsize="1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" path="m,l1129,e" filled="f" strokeweight=".15931mm">
                  <v:path arrowok="t" o:connecttype="custom" o:connectlocs="0,0;1129,0" o:connectangles="0,0"/>
                </v:shape>
                <w10:wrap anchorx="page"/>
              </v:group>
            </w:pict>
          </mc:Fallback>
        </mc:AlternateContent>
      </w:r>
      <w:r w:rsidR="002F4F26" w:rsidRPr="00775844">
        <w:rPr>
          <w:rFonts w:ascii="Arial" w:eastAsia="Times New Roman" w:hAnsi="Arial" w:cs="Arial"/>
          <w:sz w:val="20"/>
          <w:szCs w:val="20"/>
        </w:rPr>
        <w:t>By</w:t>
      </w:r>
      <w:r w:rsidR="002F4F26" w:rsidRPr="00775844">
        <w:rPr>
          <w:rFonts w:ascii="Arial" w:eastAsia="Times New Roman" w:hAnsi="Arial" w:cs="Arial"/>
          <w:spacing w:val="7"/>
          <w:sz w:val="20"/>
          <w:szCs w:val="20"/>
        </w:rPr>
        <w:t xml:space="preserve"> </w:t>
      </w:r>
      <w:r w:rsidR="002F4F26" w:rsidRPr="00775844">
        <w:rPr>
          <w:rFonts w:ascii="Arial" w:eastAsia="Times New Roman" w:hAnsi="Arial" w:cs="Arial"/>
          <w:sz w:val="20"/>
          <w:szCs w:val="20"/>
        </w:rPr>
        <w:t>i</w:t>
      </w:r>
      <w:r w:rsidR="002F4F26" w:rsidRPr="00775844">
        <w:rPr>
          <w:rFonts w:ascii="Arial" w:eastAsia="Times New Roman" w:hAnsi="Arial" w:cs="Arial"/>
          <w:spacing w:val="-1"/>
          <w:sz w:val="20"/>
          <w:szCs w:val="20"/>
        </w:rPr>
        <w:t>n</w:t>
      </w:r>
      <w:r w:rsidR="002F4F26" w:rsidRPr="00775844">
        <w:rPr>
          <w:rFonts w:ascii="Arial" w:eastAsia="Times New Roman" w:hAnsi="Arial" w:cs="Arial"/>
          <w:sz w:val="20"/>
          <w:szCs w:val="20"/>
        </w:rPr>
        <w:t>tr</w:t>
      </w:r>
      <w:r w:rsidR="002F4F26" w:rsidRPr="00775844">
        <w:rPr>
          <w:rFonts w:ascii="Arial" w:eastAsia="Times New Roman" w:hAnsi="Arial" w:cs="Arial"/>
          <w:spacing w:val="-1"/>
          <w:sz w:val="20"/>
          <w:szCs w:val="20"/>
        </w:rPr>
        <w:t>o</w:t>
      </w:r>
      <w:r w:rsidR="002F4F26" w:rsidRPr="00775844">
        <w:rPr>
          <w:rFonts w:ascii="Arial" w:eastAsia="Times New Roman" w:hAnsi="Arial" w:cs="Arial"/>
          <w:sz w:val="20"/>
          <w:szCs w:val="20"/>
        </w:rPr>
        <w:t>du</w:t>
      </w:r>
      <w:r w:rsidR="002F4F26" w:rsidRPr="00775844">
        <w:rPr>
          <w:rFonts w:ascii="Arial" w:eastAsia="Times New Roman" w:hAnsi="Arial" w:cs="Arial"/>
          <w:spacing w:val="-1"/>
          <w:sz w:val="20"/>
          <w:szCs w:val="20"/>
        </w:rPr>
        <w:t>cin</w:t>
      </w:r>
      <w:r w:rsidR="002F4F26" w:rsidRPr="00775844">
        <w:rPr>
          <w:rFonts w:ascii="Arial" w:eastAsia="Times New Roman" w:hAnsi="Arial" w:cs="Arial"/>
          <w:sz w:val="20"/>
          <w:szCs w:val="20"/>
        </w:rPr>
        <w:t>g</w:t>
      </w:r>
      <w:r w:rsidR="002F4F26" w:rsidRPr="00775844">
        <w:rPr>
          <w:rFonts w:ascii="Arial" w:eastAsia="Times New Roman" w:hAnsi="Arial" w:cs="Arial"/>
          <w:spacing w:val="1"/>
          <w:sz w:val="20"/>
          <w:szCs w:val="20"/>
        </w:rPr>
        <w:t xml:space="preserve"> </w:t>
      </w:r>
      <w:r w:rsidR="002F4F26" w:rsidRPr="00775844">
        <w:rPr>
          <w:rFonts w:ascii="Arial" w:eastAsia="Times New Roman" w:hAnsi="Arial" w:cs="Arial"/>
          <w:spacing w:val="-1"/>
          <w:sz w:val="20"/>
          <w:szCs w:val="20"/>
        </w:rPr>
        <w:t>t</w:t>
      </w:r>
      <w:r w:rsidR="002F4F26" w:rsidRPr="00775844">
        <w:rPr>
          <w:rFonts w:ascii="Arial" w:eastAsia="Times New Roman" w:hAnsi="Arial" w:cs="Arial"/>
          <w:spacing w:val="1"/>
          <w:sz w:val="20"/>
          <w:szCs w:val="20"/>
        </w:rPr>
        <w:t>h</w:t>
      </w:r>
      <w:r w:rsidR="002F4F26" w:rsidRPr="00775844">
        <w:rPr>
          <w:rFonts w:ascii="Arial" w:eastAsia="Times New Roman" w:hAnsi="Arial" w:cs="Arial"/>
          <w:sz w:val="20"/>
          <w:szCs w:val="20"/>
        </w:rPr>
        <w:t>e</w:t>
      </w:r>
      <w:r w:rsidR="002F4F26" w:rsidRPr="00775844">
        <w:rPr>
          <w:rFonts w:ascii="Arial" w:eastAsia="Times New Roman" w:hAnsi="Arial" w:cs="Arial"/>
          <w:spacing w:val="7"/>
          <w:sz w:val="20"/>
          <w:szCs w:val="20"/>
        </w:rPr>
        <w:t xml:space="preserve"> </w:t>
      </w:r>
      <w:r w:rsidR="002F4F26" w:rsidRPr="00775844">
        <w:rPr>
          <w:rFonts w:ascii="Arial" w:eastAsia="Times New Roman" w:hAnsi="Arial" w:cs="Arial"/>
          <w:spacing w:val="-1"/>
          <w:sz w:val="20"/>
          <w:szCs w:val="20"/>
        </w:rPr>
        <w:t>ab</w:t>
      </w:r>
      <w:r w:rsidR="002F4F26" w:rsidRPr="00775844">
        <w:rPr>
          <w:rFonts w:ascii="Arial" w:eastAsia="Times New Roman" w:hAnsi="Arial" w:cs="Arial"/>
          <w:sz w:val="20"/>
          <w:szCs w:val="20"/>
        </w:rPr>
        <w:t>ove</w:t>
      </w:r>
      <w:r w:rsidR="002F4F26" w:rsidRPr="00775844">
        <w:rPr>
          <w:rFonts w:ascii="Arial" w:eastAsia="Times New Roman" w:hAnsi="Arial" w:cs="Arial"/>
          <w:spacing w:val="5"/>
          <w:sz w:val="20"/>
          <w:szCs w:val="20"/>
        </w:rPr>
        <w:t xml:space="preserve"> </w:t>
      </w:r>
      <w:r w:rsidR="002F4F26" w:rsidRPr="00775844">
        <w:rPr>
          <w:rFonts w:ascii="Arial" w:eastAsia="Times New Roman" w:hAnsi="Arial" w:cs="Arial"/>
          <w:spacing w:val="-1"/>
          <w:sz w:val="20"/>
          <w:szCs w:val="20"/>
        </w:rPr>
        <w:t>g</w:t>
      </w:r>
      <w:r w:rsidR="002F4F26" w:rsidRPr="00775844">
        <w:rPr>
          <w:rFonts w:ascii="Arial" w:eastAsia="Times New Roman" w:hAnsi="Arial" w:cs="Arial"/>
          <w:sz w:val="20"/>
          <w:szCs w:val="20"/>
        </w:rPr>
        <w:t>iv</w:t>
      </w:r>
      <w:r w:rsidR="002F4F26" w:rsidRPr="00775844">
        <w:rPr>
          <w:rFonts w:ascii="Arial" w:eastAsia="Times New Roman" w:hAnsi="Arial" w:cs="Arial"/>
          <w:spacing w:val="-1"/>
          <w:sz w:val="20"/>
          <w:szCs w:val="20"/>
        </w:rPr>
        <w:t>e</w:t>
      </w:r>
      <w:r w:rsidR="002F4F26" w:rsidRPr="00775844">
        <w:rPr>
          <w:rFonts w:ascii="Arial" w:eastAsia="Times New Roman" w:hAnsi="Arial" w:cs="Arial"/>
          <w:sz w:val="20"/>
          <w:szCs w:val="20"/>
        </w:rPr>
        <w:t>n</w:t>
      </w:r>
      <w:r w:rsidR="002F4F26" w:rsidRPr="00775844">
        <w:rPr>
          <w:rFonts w:ascii="Arial" w:eastAsia="Times New Roman" w:hAnsi="Arial" w:cs="Arial"/>
          <w:spacing w:val="5"/>
          <w:sz w:val="20"/>
          <w:szCs w:val="20"/>
        </w:rPr>
        <w:t xml:space="preserve"> </w:t>
      </w:r>
      <w:proofErr w:type="gramStart"/>
      <w:r w:rsidR="002F4F26" w:rsidRPr="00775844">
        <w:rPr>
          <w:rFonts w:ascii="Arial" w:eastAsia="Times New Roman" w:hAnsi="Arial" w:cs="Arial"/>
          <w:sz w:val="20"/>
          <w:szCs w:val="20"/>
        </w:rPr>
        <w:t>re</w:t>
      </w:r>
      <w:r w:rsidR="002F4F26" w:rsidRPr="00775844">
        <w:rPr>
          <w:rFonts w:ascii="Arial" w:eastAsia="Times New Roman" w:hAnsi="Arial" w:cs="Arial"/>
          <w:spacing w:val="-1"/>
          <w:sz w:val="20"/>
          <w:szCs w:val="20"/>
        </w:rPr>
        <w:t>qu</w:t>
      </w:r>
      <w:r w:rsidR="002F4F26" w:rsidRPr="00775844">
        <w:rPr>
          <w:rFonts w:ascii="Arial" w:eastAsia="Times New Roman" w:hAnsi="Arial" w:cs="Arial"/>
          <w:sz w:val="20"/>
          <w:szCs w:val="20"/>
        </w:rPr>
        <w:t>ire</w:t>
      </w:r>
      <w:r w:rsidR="002F4F26" w:rsidRPr="00775844">
        <w:rPr>
          <w:rFonts w:ascii="Arial" w:eastAsia="Times New Roman" w:hAnsi="Arial" w:cs="Arial"/>
          <w:spacing w:val="-1"/>
          <w:sz w:val="20"/>
          <w:szCs w:val="20"/>
        </w:rPr>
        <w:t>m</w:t>
      </w:r>
      <w:r w:rsidR="002F4F26" w:rsidRPr="00775844">
        <w:rPr>
          <w:rFonts w:ascii="Arial" w:eastAsia="Times New Roman" w:hAnsi="Arial" w:cs="Arial"/>
          <w:sz w:val="20"/>
          <w:szCs w:val="20"/>
        </w:rPr>
        <w:t>en</w:t>
      </w:r>
      <w:r w:rsidR="002F4F26" w:rsidRPr="00775844">
        <w:rPr>
          <w:rFonts w:ascii="Arial" w:eastAsia="Times New Roman" w:hAnsi="Arial" w:cs="Arial"/>
          <w:spacing w:val="-1"/>
          <w:sz w:val="20"/>
          <w:szCs w:val="20"/>
        </w:rPr>
        <w:t>t</w:t>
      </w:r>
      <w:r w:rsidR="002F4F26" w:rsidRPr="00775844">
        <w:rPr>
          <w:rFonts w:ascii="Arial" w:eastAsia="Times New Roman" w:hAnsi="Arial" w:cs="Arial"/>
          <w:sz w:val="20"/>
          <w:szCs w:val="20"/>
        </w:rPr>
        <w:t>s</w:t>
      </w:r>
      <w:proofErr w:type="gramEnd"/>
      <w:r w:rsidR="002F4F26" w:rsidRPr="00775844">
        <w:rPr>
          <w:rFonts w:ascii="Arial" w:eastAsia="Times New Roman" w:hAnsi="Arial" w:cs="Arial"/>
          <w:sz w:val="20"/>
          <w:szCs w:val="20"/>
        </w:rPr>
        <w:t xml:space="preserve"> </w:t>
      </w:r>
      <w:r w:rsidR="002F4F26" w:rsidRPr="00775844">
        <w:rPr>
          <w:rFonts w:ascii="Arial" w:eastAsia="Times New Roman" w:hAnsi="Arial" w:cs="Arial"/>
          <w:spacing w:val="-1"/>
          <w:sz w:val="20"/>
          <w:szCs w:val="20"/>
        </w:rPr>
        <w:t>T</w:t>
      </w:r>
      <w:r w:rsidR="002F4F26" w:rsidRPr="00775844">
        <w:rPr>
          <w:rFonts w:ascii="Arial" w:eastAsia="Times New Roman" w:hAnsi="Arial" w:cs="Arial"/>
          <w:spacing w:val="1"/>
          <w:sz w:val="20"/>
          <w:szCs w:val="20"/>
        </w:rPr>
        <w:t>h</w:t>
      </w:r>
      <w:r w:rsidR="002F4F26" w:rsidRPr="00775844">
        <w:rPr>
          <w:rFonts w:ascii="Arial" w:eastAsia="Times New Roman" w:hAnsi="Arial" w:cs="Arial"/>
          <w:sz w:val="20"/>
          <w:szCs w:val="20"/>
        </w:rPr>
        <w:t>e</w:t>
      </w:r>
      <w:r w:rsidR="002F4F26" w:rsidRPr="00775844">
        <w:rPr>
          <w:rFonts w:ascii="Arial" w:eastAsia="Times New Roman" w:hAnsi="Arial" w:cs="Arial"/>
          <w:spacing w:val="6"/>
          <w:sz w:val="20"/>
          <w:szCs w:val="20"/>
        </w:rPr>
        <w:t xml:space="preserve"> </w:t>
      </w:r>
      <w:r w:rsidR="002F4F26" w:rsidRPr="00775844">
        <w:rPr>
          <w:rFonts w:ascii="Arial" w:eastAsia="Times New Roman" w:hAnsi="Arial" w:cs="Arial"/>
          <w:spacing w:val="-1"/>
          <w:sz w:val="20"/>
          <w:szCs w:val="20"/>
        </w:rPr>
        <w:t>N</w:t>
      </w:r>
      <w:r w:rsidR="002F4F26" w:rsidRPr="00775844">
        <w:rPr>
          <w:rFonts w:ascii="Arial" w:eastAsia="Times New Roman" w:hAnsi="Arial" w:cs="Arial"/>
          <w:sz w:val="20"/>
          <w:szCs w:val="20"/>
        </w:rPr>
        <w:t>e</w:t>
      </w:r>
      <w:r w:rsidR="002F4F26" w:rsidRPr="00775844">
        <w:rPr>
          <w:rFonts w:ascii="Arial" w:eastAsia="Times New Roman" w:hAnsi="Arial" w:cs="Arial"/>
          <w:spacing w:val="-1"/>
          <w:sz w:val="20"/>
          <w:szCs w:val="20"/>
        </w:rPr>
        <w:t>th</w:t>
      </w:r>
      <w:r w:rsidR="002F4F26" w:rsidRPr="00775844">
        <w:rPr>
          <w:rFonts w:ascii="Arial" w:eastAsia="Times New Roman" w:hAnsi="Arial" w:cs="Arial"/>
          <w:sz w:val="20"/>
          <w:szCs w:val="20"/>
        </w:rPr>
        <w:t>e</w:t>
      </w:r>
      <w:r w:rsidR="002F4F26" w:rsidRPr="00775844">
        <w:rPr>
          <w:rFonts w:ascii="Arial" w:eastAsia="Times New Roman" w:hAnsi="Arial" w:cs="Arial"/>
          <w:spacing w:val="-2"/>
          <w:sz w:val="20"/>
          <w:szCs w:val="20"/>
        </w:rPr>
        <w:t>r</w:t>
      </w:r>
      <w:r w:rsidR="002F4F26" w:rsidRPr="00775844">
        <w:rPr>
          <w:rFonts w:ascii="Arial" w:eastAsia="Times New Roman" w:hAnsi="Arial" w:cs="Arial"/>
          <w:spacing w:val="2"/>
          <w:sz w:val="20"/>
          <w:szCs w:val="20"/>
        </w:rPr>
        <w:t>l</w:t>
      </w:r>
      <w:r w:rsidR="002F4F26" w:rsidRPr="00775844">
        <w:rPr>
          <w:rFonts w:ascii="Arial" w:eastAsia="Times New Roman" w:hAnsi="Arial" w:cs="Arial"/>
          <w:spacing w:val="-1"/>
          <w:sz w:val="20"/>
          <w:szCs w:val="20"/>
        </w:rPr>
        <w:t>an</w:t>
      </w:r>
      <w:r w:rsidR="002F4F26" w:rsidRPr="00775844">
        <w:rPr>
          <w:rFonts w:ascii="Arial" w:eastAsia="Times New Roman" w:hAnsi="Arial" w:cs="Arial"/>
          <w:spacing w:val="1"/>
          <w:sz w:val="20"/>
          <w:szCs w:val="20"/>
        </w:rPr>
        <w:t>d</w:t>
      </w:r>
      <w:r w:rsidR="002F4F26" w:rsidRPr="00775844">
        <w:rPr>
          <w:rFonts w:ascii="Arial" w:eastAsia="Times New Roman" w:hAnsi="Arial" w:cs="Arial"/>
          <w:sz w:val="20"/>
          <w:szCs w:val="20"/>
        </w:rPr>
        <w:t xml:space="preserve">s </w:t>
      </w:r>
      <w:r w:rsidR="002F4F26" w:rsidRPr="00775844">
        <w:rPr>
          <w:rFonts w:ascii="Arial" w:eastAsia="Times New Roman" w:hAnsi="Arial" w:cs="Arial"/>
          <w:spacing w:val="-1"/>
          <w:sz w:val="20"/>
          <w:szCs w:val="20"/>
        </w:rPr>
        <w:t>a</w:t>
      </w:r>
      <w:r w:rsidR="002F4F26" w:rsidRPr="00775844">
        <w:rPr>
          <w:rFonts w:ascii="Arial" w:eastAsia="Times New Roman" w:hAnsi="Arial" w:cs="Arial"/>
          <w:sz w:val="20"/>
          <w:szCs w:val="20"/>
        </w:rPr>
        <w:t>ims</w:t>
      </w:r>
      <w:r w:rsidR="002F4F26" w:rsidRPr="00775844">
        <w:rPr>
          <w:rFonts w:ascii="Arial" w:eastAsia="Times New Roman" w:hAnsi="Arial" w:cs="Arial"/>
          <w:spacing w:val="6"/>
          <w:sz w:val="20"/>
          <w:szCs w:val="20"/>
        </w:rPr>
        <w:t xml:space="preserve"> </w:t>
      </w:r>
      <w:r w:rsidR="002F4F26" w:rsidRPr="00775844">
        <w:rPr>
          <w:rFonts w:ascii="Arial" w:eastAsia="Times New Roman" w:hAnsi="Arial" w:cs="Arial"/>
          <w:sz w:val="20"/>
          <w:szCs w:val="20"/>
        </w:rPr>
        <w:t>to</w:t>
      </w:r>
      <w:r w:rsidR="002F4F26" w:rsidRPr="00775844">
        <w:rPr>
          <w:rFonts w:ascii="Arial" w:eastAsia="Times New Roman" w:hAnsi="Arial" w:cs="Arial"/>
          <w:spacing w:val="9"/>
          <w:sz w:val="20"/>
          <w:szCs w:val="20"/>
        </w:rPr>
        <w:t xml:space="preserve"> </w:t>
      </w:r>
      <w:r w:rsidR="002F4F26" w:rsidRPr="00775844">
        <w:rPr>
          <w:rFonts w:ascii="Arial" w:eastAsia="Times New Roman" w:hAnsi="Arial" w:cs="Arial"/>
          <w:spacing w:val="-1"/>
          <w:sz w:val="20"/>
          <w:szCs w:val="20"/>
        </w:rPr>
        <w:t>m</w:t>
      </w:r>
      <w:r w:rsidR="002F4F26" w:rsidRPr="00775844">
        <w:rPr>
          <w:rFonts w:ascii="Arial" w:eastAsia="Times New Roman" w:hAnsi="Arial" w:cs="Arial"/>
          <w:sz w:val="20"/>
          <w:szCs w:val="20"/>
        </w:rPr>
        <w:t>ake</w:t>
      </w:r>
      <w:r w:rsidR="002F4F26" w:rsidRPr="00775844">
        <w:rPr>
          <w:rFonts w:ascii="Arial" w:eastAsia="Times New Roman" w:hAnsi="Arial" w:cs="Arial"/>
          <w:spacing w:val="4"/>
          <w:sz w:val="20"/>
          <w:szCs w:val="20"/>
        </w:rPr>
        <w:t xml:space="preserve"> </w:t>
      </w:r>
      <w:r w:rsidR="002F4F26" w:rsidRPr="00775844">
        <w:rPr>
          <w:rFonts w:ascii="Arial" w:eastAsia="Times New Roman" w:hAnsi="Arial" w:cs="Arial"/>
          <w:sz w:val="20"/>
          <w:szCs w:val="20"/>
        </w:rPr>
        <w:t>t</w:t>
      </w:r>
      <w:r w:rsidR="002F4F26" w:rsidRPr="00775844">
        <w:rPr>
          <w:rFonts w:ascii="Arial" w:eastAsia="Times New Roman" w:hAnsi="Arial" w:cs="Arial"/>
          <w:spacing w:val="-1"/>
          <w:sz w:val="20"/>
          <w:szCs w:val="20"/>
        </w:rPr>
        <w:t>h</w:t>
      </w:r>
      <w:r w:rsidR="002F4F26" w:rsidRPr="00775844">
        <w:rPr>
          <w:rFonts w:ascii="Arial" w:eastAsia="Times New Roman" w:hAnsi="Arial" w:cs="Arial"/>
          <w:sz w:val="20"/>
          <w:szCs w:val="20"/>
        </w:rPr>
        <w:t xml:space="preserve">is </w:t>
      </w:r>
      <w:r w:rsidR="00395071">
        <w:rPr>
          <w:rFonts w:ascii="Arial" w:eastAsia="Times New Roman" w:hAnsi="Arial" w:cs="Arial"/>
          <w:sz w:val="20"/>
          <w:szCs w:val="20"/>
        </w:rPr>
        <w:t xml:space="preserve">regulation up to date </w:t>
      </w:r>
      <w:r w:rsidR="002F4F26" w:rsidRPr="00775844">
        <w:rPr>
          <w:rFonts w:ascii="Arial" w:eastAsia="Times New Roman" w:hAnsi="Arial" w:cs="Arial"/>
          <w:sz w:val="20"/>
          <w:szCs w:val="20"/>
        </w:rPr>
        <w:t>a</w:t>
      </w:r>
      <w:r w:rsidR="002F4F26" w:rsidRPr="00775844">
        <w:rPr>
          <w:rFonts w:ascii="Arial" w:eastAsia="Times New Roman" w:hAnsi="Arial" w:cs="Arial"/>
          <w:spacing w:val="-1"/>
          <w:sz w:val="20"/>
          <w:szCs w:val="20"/>
        </w:rPr>
        <w:t>n</w:t>
      </w:r>
      <w:r w:rsidR="002F4F26" w:rsidRPr="00775844">
        <w:rPr>
          <w:rFonts w:ascii="Arial" w:eastAsia="Times New Roman" w:hAnsi="Arial" w:cs="Arial"/>
          <w:sz w:val="20"/>
          <w:szCs w:val="20"/>
        </w:rPr>
        <w:t>d</w:t>
      </w:r>
      <w:r w:rsidR="002F4F26" w:rsidRPr="00775844">
        <w:rPr>
          <w:rFonts w:ascii="Arial" w:eastAsia="Times New Roman" w:hAnsi="Arial" w:cs="Arial"/>
          <w:spacing w:val="-5"/>
          <w:sz w:val="20"/>
          <w:szCs w:val="20"/>
        </w:rPr>
        <w:t xml:space="preserve"> </w:t>
      </w:r>
      <w:r w:rsidR="002F4F26" w:rsidRPr="00775844">
        <w:rPr>
          <w:rFonts w:ascii="Arial" w:eastAsia="Times New Roman" w:hAnsi="Arial" w:cs="Arial"/>
          <w:sz w:val="20"/>
          <w:szCs w:val="20"/>
        </w:rPr>
        <w:t>at</w:t>
      </w:r>
      <w:r w:rsidR="002F4F26" w:rsidRPr="00775844">
        <w:rPr>
          <w:rFonts w:ascii="Arial" w:eastAsia="Times New Roman" w:hAnsi="Arial" w:cs="Arial"/>
          <w:spacing w:val="-1"/>
          <w:sz w:val="20"/>
          <w:szCs w:val="20"/>
        </w:rPr>
        <w:t xml:space="preserve"> </w:t>
      </w:r>
      <w:r w:rsidR="002F4F26" w:rsidRPr="00775844">
        <w:rPr>
          <w:rFonts w:ascii="Arial" w:eastAsia="Times New Roman" w:hAnsi="Arial" w:cs="Arial"/>
          <w:sz w:val="20"/>
          <w:szCs w:val="20"/>
        </w:rPr>
        <w:t>t</w:t>
      </w:r>
      <w:r w:rsidR="002F4F26" w:rsidRPr="00775844">
        <w:rPr>
          <w:rFonts w:ascii="Arial" w:eastAsia="Times New Roman" w:hAnsi="Arial" w:cs="Arial"/>
          <w:spacing w:val="-1"/>
          <w:sz w:val="20"/>
          <w:szCs w:val="20"/>
        </w:rPr>
        <w:t>h</w:t>
      </w:r>
      <w:r w:rsidR="002F4F26" w:rsidRPr="00775844">
        <w:rPr>
          <w:rFonts w:ascii="Arial" w:eastAsia="Times New Roman" w:hAnsi="Arial" w:cs="Arial"/>
          <w:sz w:val="20"/>
          <w:szCs w:val="20"/>
        </w:rPr>
        <w:t>e</w:t>
      </w:r>
      <w:r w:rsidR="002F4F26" w:rsidRPr="00775844">
        <w:rPr>
          <w:rFonts w:ascii="Arial" w:eastAsia="Times New Roman" w:hAnsi="Arial" w:cs="Arial"/>
          <w:spacing w:val="-4"/>
          <w:sz w:val="20"/>
          <w:szCs w:val="20"/>
        </w:rPr>
        <w:t xml:space="preserve"> </w:t>
      </w:r>
      <w:r w:rsidR="002F4F26" w:rsidRPr="00775844">
        <w:rPr>
          <w:rFonts w:ascii="Arial" w:eastAsia="Times New Roman" w:hAnsi="Arial" w:cs="Arial"/>
          <w:sz w:val="20"/>
          <w:szCs w:val="20"/>
        </w:rPr>
        <w:t>sa</w:t>
      </w:r>
      <w:r w:rsidR="002F4F26" w:rsidRPr="00775844">
        <w:rPr>
          <w:rFonts w:ascii="Arial" w:eastAsia="Times New Roman" w:hAnsi="Arial" w:cs="Arial"/>
          <w:spacing w:val="-1"/>
          <w:sz w:val="20"/>
          <w:szCs w:val="20"/>
        </w:rPr>
        <w:t>m</w:t>
      </w:r>
      <w:r w:rsidR="002F4F26" w:rsidRPr="00775844">
        <w:rPr>
          <w:rFonts w:ascii="Arial" w:eastAsia="Times New Roman" w:hAnsi="Arial" w:cs="Arial"/>
          <w:sz w:val="20"/>
          <w:szCs w:val="20"/>
        </w:rPr>
        <w:t>e</w:t>
      </w:r>
      <w:r w:rsidR="002F4F26" w:rsidRPr="00775844">
        <w:rPr>
          <w:rFonts w:ascii="Arial" w:eastAsia="Times New Roman" w:hAnsi="Arial" w:cs="Arial"/>
          <w:spacing w:val="-4"/>
          <w:sz w:val="20"/>
          <w:szCs w:val="20"/>
        </w:rPr>
        <w:t xml:space="preserve"> </w:t>
      </w:r>
      <w:r w:rsidR="002F4F26" w:rsidRPr="00775844">
        <w:rPr>
          <w:rFonts w:ascii="Arial" w:eastAsia="Times New Roman" w:hAnsi="Arial" w:cs="Arial"/>
          <w:spacing w:val="2"/>
          <w:sz w:val="20"/>
          <w:szCs w:val="20"/>
        </w:rPr>
        <w:t>t</w:t>
      </w:r>
      <w:r w:rsidR="002F4F26" w:rsidRPr="00775844">
        <w:rPr>
          <w:rFonts w:ascii="Arial" w:eastAsia="Times New Roman" w:hAnsi="Arial" w:cs="Arial"/>
          <w:sz w:val="20"/>
          <w:szCs w:val="20"/>
        </w:rPr>
        <w:t>i</w:t>
      </w:r>
      <w:r w:rsidR="002F4F26" w:rsidRPr="00775844">
        <w:rPr>
          <w:rFonts w:ascii="Arial" w:eastAsia="Times New Roman" w:hAnsi="Arial" w:cs="Arial"/>
          <w:spacing w:val="-1"/>
          <w:sz w:val="20"/>
          <w:szCs w:val="20"/>
        </w:rPr>
        <w:t>m</w:t>
      </w:r>
      <w:r w:rsidR="002F4F26" w:rsidRPr="00775844">
        <w:rPr>
          <w:rFonts w:ascii="Arial" w:eastAsia="Times New Roman" w:hAnsi="Arial" w:cs="Arial"/>
          <w:sz w:val="20"/>
          <w:szCs w:val="20"/>
        </w:rPr>
        <w:t>e</w:t>
      </w:r>
      <w:r w:rsidR="002F4F26" w:rsidRPr="00775844">
        <w:rPr>
          <w:rFonts w:ascii="Arial" w:eastAsia="Times New Roman" w:hAnsi="Arial" w:cs="Arial"/>
          <w:spacing w:val="-5"/>
          <w:sz w:val="20"/>
          <w:szCs w:val="20"/>
        </w:rPr>
        <w:t xml:space="preserve"> </w:t>
      </w:r>
      <w:r w:rsidR="002F4F26" w:rsidRPr="00775844">
        <w:rPr>
          <w:rFonts w:ascii="Arial" w:eastAsia="Times New Roman" w:hAnsi="Arial" w:cs="Arial"/>
          <w:sz w:val="20"/>
          <w:szCs w:val="20"/>
        </w:rPr>
        <w:t>ensur</w:t>
      </w:r>
      <w:r w:rsidR="002F4F26" w:rsidRPr="00775844">
        <w:rPr>
          <w:rFonts w:ascii="Arial" w:eastAsia="Times New Roman" w:hAnsi="Arial" w:cs="Arial"/>
          <w:spacing w:val="-1"/>
          <w:sz w:val="20"/>
          <w:szCs w:val="20"/>
        </w:rPr>
        <w:t>i</w:t>
      </w:r>
      <w:r w:rsidR="002F4F26" w:rsidRPr="00775844">
        <w:rPr>
          <w:rFonts w:ascii="Arial" w:eastAsia="Times New Roman" w:hAnsi="Arial" w:cs="Arial"/>
          <w:sz w:val="20"/>
          <w:szCs w:val="20"/>
        </w:rPr>
        <w:t>ng</w:t>
      </w:r>
      <w:r w:rsidR="002F4F26" w:rsidRPr="00775844">
        <w:rPr>
          <w:rFonts w:ascii="Arial" w:eastAsia="Times New Roman" w:hAnsi="Arial" w:cs="Arial"/>
          <w:spacing w:val="-7"/>
          <w:sz w:val="20"/>
          <w:szCs w:val="20"/>
        </w:rPr>
        <w:t xml:space="preserve"> </w:t>
      </w:r>
      <w:r w:rsidR="002F4F26" w:rsidRPr="00775844">
        <w:rPr>
          <w:rFonts w:ascii="Arial" w:eastAsia="Times New Roman" w:hAnsi="Arial" w:cs="Arial"/>
          <w:sz w:val="20"/>
          <w:szCs w:val="20"/>
        </w:rPr>
        <w:t>an</w:t>
      </w:r>
      <w:r w:rsidR="002F4F26" w:rsidRPr="00775844">
        <w:rPr>
          <w:rFonts w:ascii="Arial" w:eastAsia="Times New Roman" w:hAnsi="Arial" w:cs="Arial"/>
          <w:spacing w:val="-4"/>
          <w:sz w:val="20"/>
          <w:szCs w:val="20"/>
        </w:rPr>
        <w:t xml:space="preserve"> </w:t>
      </w:r>
      <w:r w:rsidR="002F4F26" w:rsidRPr="00775844">
        <w:rPr>
          <w:rFonts w:ascii="Arial" w:eastAsia="Times New Roman" w:hAnsi="Arial" w:cs="Arial"/>
          <w:sz w:val="20"/>
          <w:szCs w:val="20"/>
        </w:rPr>
        <w:t>ad</w:t>
      </w:r>
      <w:r w:rsidR="002F4F26" w:rsidRPr="00775844">
        <w:rPr>
          <w:rFonts w:ascii="Arial" w:eastAsia="Times New Roman" w:hAnsi="Arial" w:cs="Arial"/>
          <w:spacing w:val="-2"/>
          <w:sz w:val="20"/>
          <w:szCs w:val="20"/>
        </w:rPr>
        <w:t>e</w:t>
      </w:r>
      <w:r w:rsidR="002F4F26" w:rsidRPr="00775844">
        <w:rPr>
          <w:rFonts w:ascii="Arial" w:eastAsia="Times New Roman" w:hAnsi="Arial" w:cs="Arial"/>
          <w:sz w:val="20"/>
          <w:szCs w:val="20"/>
        </w:rPr>
        <w:t>qu</w:t>
      </w:r>
      <w:r w:rsidR="002F4F26" w:rsidRPr="00775844">
        <w:rPr>
          <w:rFonts w:ascii="Arial" w:eastAsia="Times New Roman" w:hAnsi="Arial" w:cs="Arial"/>
          <w:spacing w:val="-1"/>
          <w:sz w:val="20"/>
          <w:szCs w:val="20"/>
        </w:rPr>
        <w:t>a</w:t>
      </w:r>
      <w:r w:rsidR="002F4F26" w:rsidRPr="00775844">
        <w:rPr>
          <w:rFonts w:ascii="Arial" w:eastAsia="Times New Roman" w:hAnsi="Arial" w:cs="Arial"/>
          <w:sz w:val="20"/>
          <w:szCs w:val="20"/>
        </w:rPr>
        <w:t>te</w:t>
      </w:r>
      <w:r w:rsidR="002F4F26" w:rsidRPr="00775844">
        <w:rPr>
          <w:rFonts w:ascii="Arial" w:eastAsia="Times New Roman" w:hAnsi="Arial" w:cs="Arial"/>
          <w:spacing w:val="-7"/>
          <w:sz w:val="20"/>
          <w:szCs w:val="20"/>
        </w:rPr>
        <w:t xml:space="preserve"> </w:t>
      </w:r>
      <w:r w:rsidR="002F4F26" w:rsidRPr="00775844">
        <w:rPr>
          <w:rFonts w:ascii="Arial" w:eastAsia="Times New Roman" w:hAnsi="Arial" w:cs="Arial"/>
          <w:sz w:val="20"/>
          <w:szCs w:val="20"/>
        </w:rPr>
        <w:t>s</w:t>
      </w:r>
      <w:r w:rsidR="002F4F26" w:rsidRPr="00775844">
        <w:rPr>
          <w:rFonts w:ascii="Arial" w:eastAsia="Times New Roman" w:hAnsi="Arial" w:cs="Arial"/>
          <w:spacing w:val="-1"/>
          <w:sz w:val="20"/>
          <w:szCs w:val="20"/>
        </w:rPr>
        <w:t>a</w:t>
      </w:r>
      <w:r w:rsidR="002F4F26" w:rsidRPr="00775844">
        <w:rPr>
          <w:rFonts w:ascii="Arial" w:eastAsia="Times New Roman" w:hAnsi="Arial" w:cs="Arial"/>
          <w:sz w:val="20"/>
          <w:szCs w:val="20"/>
        </w:rPr>
        <w:t>f</w:t>
      </w:r>
      <w:r w:rsidR="002F4F26" w:rsidRPr="00775844">
        <w:rPr>
          <w:rFonts w:ascii="Arial" w:eastAsia="Times New Roman" w:hAnsi="Arial" w:cs="Arial"/>
          <w:spacing w:val="-1"/>
          <w:sz w:val="20"/>
          <w:szCs w:val="20"/>
        </w:rPr>
        <w:t>et</w:t>
      </w:r>
      <w:r w:rsidR="002F4F26" w:rsidRPr="00775844">
        <w:rPr>
          <w:rFonts w:ascii="Arial" w:eastAsia="Times New Roman" w:hAnsi="Arial" w:cs="Arial"/>
          <w:sz w:val="20"/>
          <w:szCs w:val="20"/>
        </w:rPr>
        <w:t>y</w:t>
      </w:r>
      <w:r w:rsidR="002F4F26" w:rsidRPr="00775844">
        <w:rPr>
          <w:rFonts w:ascii="Arial" w:eastAsia="Times New Roman" w:hAnsi="Arial" w:cs="Arial"/>
          <w:spacing w:val="-5"/>
          <w:sz w:val="20"/>
          <w:szCs w:val="20"/>
        </w:rPr>
        <w:t xml:space="preserve"> </w:t>
      </w:r>
      <w:r w:rsidR="002F4F26" w:rsidRPr="00775844">
        <w:rPr>
          <w:rFonts w:ascii="Arial" w:eastAsia="Times New Roman" w:hAnsi="Arial" w:cs="Arial"/>
          <w:sz w:val="20"/>
          <w:szCs w:val="20"/>
        </w:rPr>
        <w:t>l</w:t>
      </w:r>
      <w:r w:rsidR="002F4F26" w:rsidRPr="00775844">
        <w:rPr>
          <w:rFonts w:ascii="Arial" w:eastAsia="Times New Roman" w:hAnsi="Arial" w:cs="Arial"/>
          <w:spacing w:val="-1"/>
          <w:sz w:val="20"/>
          <w:szCs w:val="20"/>
        </w:rPr>
        <w:t>eve</w:t>
      </w:r>
      <w:r w:rsidR="002F4F26" w:rsidRPr="00775844">
        <w:rPr>
          <w:rFonts w:ascii="Arial" w:eastAsia="Times New Roman" w:hAnsi="Arial" w:cs="Arial"/>
          <w:sz w:val="20"/>
          <w:szCs w:val="20"/>
        </w:rPr>
        <w:t>l.</w:t>
      </w:r>
    </w:p>
    <w:p w14:paraId="564EE0B1" w14:textId="77777777" w:rsidR="00E61545" w:rsidRPr="009E4E23" w:rsidRDefault="00E61545">
      <w:pPr>
        <w:spacing w:after="0" w:line="170" w:lineRule="exact"/>
        <w:rPr>
          <w:rFonts w:ascii="Arial" w:hAnsi="Arial" w:cs="Arial"/>
          <w:sz w:val="17"/>
          <w:szCs w:val="17"/>
        </w:rPr>
      </w:pPr>
    </w:p>
    <w:p w14:paraId="2B0ED14D" w14:textId="77777777" w:rsidR="00E61545" w:rsidRPr="009E4E23" w:rsidRDefault="00E61545">
      <w:pPr>
        <w:spacing w:after="0" w:line="200" w:lineRule="exact"/>
        <w:rPr>
          <w:rFonts w:ascii="Arial" w:hAnsi="Arial" w:cs="Arial"/>
          <w:sz w:val="20"/>
          <w:szCs w:val="20"/>
        </w:rPr>
      </w:pPr>
    </w:p>
    <w:p w14:paraId="72803922" w14:textId="77777777" w:rsidR="00E61545" w:rsidRPr="009E4E23" w:rsidRDefault="00E61545">
      <w:pPr>
        <w:spacing w:after="0" w:line="200" w:lineRule="exact"/>
        <w:rPr>
          <w:rFonts w:ascii="Arial" w:hAnsi="Arial" w:cs="Arial"/>
          <w:sz w:val="20"/>
          <w:szCs w:val="20"/>
        </w:rPr>
      </w:pPr>
    </w:p>
    <w:p w14:paraId="3C1CB61A" w14:textId="77777777" w:rsidR="00E61545" w:rsidRPr="009E4E23" w:rsidRDefault="00E61545">
      <w:pPr>
        <w:spacing w:after="0" w:line="200" w:lineRule="exact"/>
        <w:rPr>
          <w:rFonts w:ascii="Arial" w:hAnsi="Arial" w:cs="Arial"/>
          <w:sz w:val="20"/>
          <w:szCs w:val="20"/>
        </w:rPr>
      </w:pPr>
    </w:p>
    <w:p w14:paraId="3482DAE3" w14:textId="77777777" w:rsidR="00E61545" w:rsidRPr="009E4E23" w:rsidRDefault="00E61545">
      <w:pPr>
        <w:spacing w:after="0" w:line="200" w:lineRule="exact"/>
        <w:rPr>
          <w:rFonts w:ascii="Arial" w:hAnsi="Arial" w:cs="Arial"/>
          <w:sz w:val="20"/>
          <w:szCs w:val="20"/>
        </w:rPr>
      </w:pPr>
    </w:p>
    <w:p w14:paraId="1B140F55" w14:textId="77777777" w:rsidR="00E61545" w:rsidRDefault="00E61545">
      <w:pPr>
        <w:spacing w:after="0" w:line="200" w:lineRule="exact"/>
        <w:rPr>
          <w:sz w:val="20"/>
          <w:szCs w:val="20"/>
        </w:rPr>
      </w:pPr>
    </w:p>
    <w:p w14:paraId="6B9CF3B0" w14:textId="77777777" w:rsidR="00E61545" w:rsidRDefault="00E61545">
      <w:pPr>
        <w:spacing w:after="0" w:line="200" w:lineRule="exact"/>
        <w:rPr>
          <w:sz w:val="20"/>
          <w:szCs w:val="20"/>
        </w:rPr>
      </w:pPr>
    </w:p>
    <w:p w14:paraId="7F3D8F89" w14:textId="459C3F6F" w:rsidR="00E61545" w:rsidRDefault="00F92670">
      <w:pPr>
        <w:spacing w:after="0" w:line="200" w:lineRule="exact"/>
        <w:rPr>
          <w:sz w:val="20"/>
          <w:szCs w:val="20"/>
        </w:rPr>
      </w:pPr>
      <w:r>
        <w:rPr>
          <w:noProof/>
          <w:sz w:val="20"/>
          <w:szCs w:val="20"/>
        </w:rPr>
        <w:drawing>
          <wp:inline distT="0" distB="0" distL="0" distR="0" wp14:anchorId="059304B1" wp14:editId="08E49E5E">
            <wp:extent cx="8688070" cy="4410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8070" cy="4410710"/>
                    </a:xfrm>
                    <a:prstGeom prst="rect">
                      <a:avLst/>
                    </a:prstGeom>
                    <a:noFill/>
                  </pic:spPr>
                </pic:pic>
              </a:graphicData>
            </a:graphic>
          </wp:inline>
        </w:drawing>
      </w:r>
    </w:p>
    <w:p w14:paraId="77B86A7C" w14:textId="77777777" w:rsidR="00E61545" w:rsidRDefault="00E61545">
      <w:pPr>
        <w:spacing w:after="0" w:line="200" w:lineRule="exact"/>
        <w:rPr>
          <w:sz w:val="20"/>
          <w:szCs w:val="20"/>
        </w:rPr>
      </w:pPr>
    </w:p>
    <w:p w14:paraId="78DA10A7" w14:textId="252B853D" w:rsidR="00E61545" w:rsidRDefault="009D54DC">
      <w:pPr>
        <w:spacing w:after="0" w:line="200" w:lineRule="exact"/>
        <w:rPr>
          <w:sz w:val="20"/>
          <w:szCs w:val="20"/>
        </w:rPr>
      </w:pPr>
      <w:r>
        <w:rPr>
          <w:noProof/>
          <w:sz w:val="20"/>
          <w:szCs w:val="20"/>
        </w:rPr>
        <w:drawing>
          <wp:inline distT="0" distB="0" distL="0" distR="0" wp14:anchorId="14625476" wp14:editId="1C9F451F">
            <wp:extent cx="8640445" cy="427736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0445" cy="4277360"/>
                    </a:xfrm>
                    <a:prstGeom prst="rect">
                      <a:avLst/>
                    </a:prstGeom>
                    <a:noFill/>
                  </pic:spPr>
                </pic:pic>
              </a:graphicData>
            </a:graphic>
          </wp:inline>
        </w:drawing>
      </w:r>
    </w:p>
    <w:p w14:paraId="60BDCF60" w14:textId="77777777" w:rsidR="00E61545" w:rsidRDefault="00E61545">
      <w:pPr>
        <w:spacing w:after="0" w:line="200" w:lineRule="exact"/>
        <w:rPr>
          <w:sz w:val="20"/>
          <w:szCs w:val="20"/>
        </w:rPr>
      </w:pPr>
    </w:p>
    <w:p w14:paraId="6CC987B0" w14:textId="7351E5B6" w:rsidR="00E61545" w:rsidRDefault="007B42F8">
      <w:pPr>
        <w:spacing w:after="0" w:line="200" w:lineRule="exact"/>
        <w:rPr>
          <w:sz w:val="20"/>
          <w:szCs w:val="20"/>
        </w:rPr>
      </w:pPr>
      <w:r>
        <w:rPr>
          <w:noProof/>
          <w:sz w:val="20"/>
          <w:szCs w:val="20"/>
        </w:rPr>
        <w:drawing>
          <wp:inline distT="0" distB="0" distL="0" distR="0" wp14:anchorId="5C283748" wp14:editId="144D44B7">
            <wp:extent cx="8649970" cy="4201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9970" cy="4201160"/>
                    </a:xfrm>
                    <a:prstGeom prst="rect">
                      <a:avLst/>
                    </a:prstGeom>
                    <a:noFill/>
                  </pic:spPr>
                </pic:pic>
              </a:graphicData>
            </a:graphic>
          </wp:inline>
        </w:drawing>
      </w:r>
      <w:r w:rsidR="00D204DF">
        <w:rPr>
          <w:noProof/>
          <w:sz w:val="20"/>
          <w:szCs w:val="20"/>
        </w:rPr>
        <w:drawing>
          <wp:inline distT="0" distB="0" distL="0" distR="0" wp14:anchorId="566E9EEA" wp14:editId="7E23CF88">
            <wp:extent cx="8688070" cy="4410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8070" cy="4410710"/>
                    </a:xfrm>
                    <a:prstGeom prst="rect">
                      <a:avLst/>
                    </a:prstGeom>
                    <a:noFill/>
                  </pic:spPr>
                </pic:pic>
              </a:graphicData>
            </a:graphic>
          </wp:inline>
        </w:drawing>
      </w:r>
    </w:p>
    <w:p w14:paraId="0A6767C6" w14:textId="77777777" w:rsidR="00E61545" w:rsidRDefault="00E61545">
      <w:pPr>
        <w:spacing w:after="0" w:line="200" w:lineRule="exact"/>
        <w:rPr>
          <w:sz w:val="20"/>
          <w:szCs w:val="20"/>
        </w:rPr>
      </w:pPr>
    </w:p>
    <w:p w14:paraId="3C04BBB8" w14:textId="77777777" w:rsidR="00E61545" w:rsidRDefault="00E61545">
      <w:pPr>
        <w:spacing w:after="0" w:line="200" w:lineRule="exact"/>
        <w:rPr>
          <w:sz w:val="20"/>
          <w:szCs w:val="20"/>
        </w:rPr>
      </w:pPr>
    </w:p>
    <w:p w14:paraId="1CA262CE" w14:textId="77777777" w:rsidR="00E61545" w:rsidRDefault="00E61545">
      <w:pPr>
        <w:spacing w:after="0" w:line="200" w:lineRule="exact"/>
        <w:rPr>
          <w:sz w:val="20"/>
          <w:szCs w:val="20"/>
        </w:rPr>
      </w:pPr>
    </w:p>
    <w:p w14:paraId="1CB52DF6" w14:textId="77777777" w:rsidR="00E61545" w:rsidRDefault="00E61545">
      <w:pPr>
        <w:spacing w:after="0" w:line="200" w:lineRule="exact"/>
        <w:rPr>
          <w:sz w:val="20"/>
          <w:szCs w:val="20"/>
        </w:rPr>
      </w:pPr>
    </w:p>
    <w:p w14:paraId="6DB107E3" w14:textId="77777777" w:rsidR="00E61545" w:rsidRDefault="00E61545">
      <w:pPr>
        <w:spacing w:after="0" w:line="200" w:lineRule="exact"/>
        <w:rPr>
          <w:sz w:val="20"/>
          <w:szCs w:val="20"/>
        </w:rPr>
      </w:pPr>
    </w:p>
    <w:p w14:paraId="3B888148" w14:textId="77777777" w:rsidR="00E61545" w:rsidRDefault="00E61545">
      <w:pPr>
        <w:spacing w:after="0" w:line="200" w:lineRule="exact"/>
        <w:rPr>
          <w:sz w:val="20"/>
          <w:szCs w:val="20"/>
        </w:rPr>
      </w:pPr>
    </w:p>
    <w:p w14:paraId="7ED47DB2" w14:textId="77777777" w:rsidR="00E61545" w:rsidRDefault="00E61545">
      <w:pPr>
        <w:spacing w:after="0" w:line="200" w:lineRule="exact"/>
        <w:rPr>
          <w:sz w:val="20"/>
          <w:szCs w:val="20"/>
        </w:rPr>
      </w:pPr>
    </w:p>
    <w:p w14:paraId="38E70E00" w14:textId="77777777" w:rsidR="00E61545" w:rsidRDefault="00E61545">
      <w:pPr>
        <w:spacing w:after="0" w:line="200" w:lineRule="exact"/>
        <w:rPr>
          <w:sz w:val="20"/>
          <w:szCs w:val="20"/>
        </w:rPr>
      </w:pPr>
    </w:p>
    <w:p w14:paraId="1310E50D" w14:textId="77777777" w:rsidR="00E61545" w:rsidRDefault="00E61545">
      <w:pPr>
        <w:spacing w:after="0" w:line="200" w:lineRule="exact"/>
        <w:rPr>
          <w:sz w:val="20"/>
          <w:szCs w:val="20"/>
        </w:rPr>
      </w:pPr>
    </w:p>
    <w:p w14:paraId="0A2FEF67" w14:textId="77777777" w:rsidR="00E61545" w:rsidRDefault="00E61545">
      <w:pPr>
        <w:spacing w:after="0" w:line="200" w:lineRule="exact"/>
        <w:rPr>
          <w:sz w:val="20"/>
          <w:szCs w:val="20"/>
        </w:rPr>
      </w:pPr>
    </w:p>
    <w:p w14:paraId="6C00076D" w14:textId="77777777" w:rsidR="00E61545" w:rsidRDefault="00E61545">
      <w:pPr>
        <w:spacing w:after="0" w:line="200" w:lineRule="exact"/>
        <w:rPr>
          <w:sz w:val="20"/>
          <w:szCs w:val="20"/>
        </w:rPr>
      </w:pPr>
    </w:p>
    <w:p w14:paraId="5829C59A" w14:textId="77777777" w:rsidR="00E61545" w:rsidRDefault="00E61545">
      <w:pPr>
        <w:spacing w:after="0" w:line="200" w:lineRule="exact"/>
        <w:rPr>
          <w:sz w:val="20"/>
          <w:szCs w:val="20"/>
        </w:rPr>
      </w:pPr>
    </w:p>
    <w:p w14:paraId="558E7917" w14:textId="77777777" w:rsidR="00E61545" w:rsidRDefault="00E61545">
      <w:pPr>
        <w:spacing w:after="0" w:line="200" w:lineRule="exact"/>
        <w:rPr>
          <w:sz w:val="20"/>
          <w:szCs w:val="20"/>
        </w:rPr>
      </w:pPr>
    </w:p>
    <w:p w14:paraId="55C84085" w14:textId="77777777" w:rsidR="00E61545" w:rsidRDefault="00E61545">
      <w:pPr>
        <w:spacing w:after="0" w:line="200" w:lineRule="exact"/>
        <w:rPr>
          <w:sz w:val="20"/>
          <w:szCs w:val="20"/>
        </w:rPr>
      </w:pPr>
    </w:p>
    <w:p w14:paraId="7E600DFF" w14:textId="77777777" w:rsidR="00E61545" w:rsidRDefault="00E61545">
      <w:pPr>
        <w:spacing w:after="0" w:line="200" w:lineRule="exact"/>
        <w:rPr>
          <w:sz w:val="20"/>
          <w:szCs w:val="20"/>
        </w:rPr>
      </w:pPr>
    </w:p>
    <w:p w14:paraId="4605EE1E" w14:textId="77777777" w:rsidR="00E61545" w:rsidRDefault="00E61545">
      <w:pPr>
        <w:spacing w:after="0" w:line="200" w:lineRule="exact"/>
        <w:rPr>
          <w:sz w:val="20"/>
          <w:szCs w:val="20"/>
        </w:rPr>
      </w:pPr>
    </w:p>
    <w:p w14:paraId="6C8CBFC0" w14:textId="77777777" w:rsidR="00E61545" w:rsidRDefault="00E61545">
      <w:pPr>
        <w:spacing w:after="0" w:line="200" w:lineRule="exact"/>
        <w:rPr>
          <w:sz w:val="20"/>
          <w:szCs w:val="20"/>
        </w:rPr>
      </w:pPr>
    </w:p>
    <w:p w14:paraId="6EA51432" w14:textId="77777777" w:rsidR="00E61545" w:rsidRDefault="00E61545">
      <w:pPr>
        <w:spacing w:after="0" w:line="200" w:lineRule="exact"/>
        <w:rPr>
          <w:sz w:val="20"/>
          <w:szCs w:val="20"/>
        </w:rPr>
      </w:pPr>
    </w:p>
    <w:p w14:paraId="4E04AE49" w14:textId="77777777" w:rsidR="00E61545" w:rsidRDefault="00E61545">
      <w:pPr>
        <w:spacing w:after="0" w:line="200" w:lineRule="exact"/>
        <w:rPr>
          <w:sz w:val="20"/>
          <w:szCs w:val="20"/>
        </w:rPr>
      </w:pPr>
    </w:p>
    <w:p w14:paraId="249F048E" w14:textId="77777777" w:rsidR="00E61545" w:rsidRDefault="00E61545">
      <w:pPr>
        <w:spacing w:after="0" w:line="200" w:lineRule="exact"/>
        <w:rPr>
          <w:sz w:val="20"/>
          <w:szCs w:val="20"/>
        </w:rPr>
      </w:pPr>
    </w:p>
    <w:p w14:paraId="037E93DB" w14:textId="77777777" w:rsidR="00E61545" w:rsidRDefault="002F4F26">
      <w:pPr>
        <w:spacing w:before="37" w:after="0" w:line="240" w:lineRule="auto"/>
        <w:ind w:right="81"/>
        <w:jc w:val="right"/>
        <w:rPr>
          <w:rFonts w:ascii="Times New Roman" w:eastAsia="Times New Roman" w:hAnsi="Times New Roman" w:cs="Times New Roman"/>
          <w:sz w:val="17"/>
          <w:szCs w:val="17"/>
        </w:rPr>
      </w:pPr>
      <w:r>
        <w:rPr>
          <w:rFonts w:ascii="Times New Roman" w:eastAsia="Times New Roman" w:hAnsi="Times New Roman" w:cs="Times New Roman"/>
          <w:b/>
          <w:bCs/>
          <w:w w:val="99"/>
          <w:sz w:val="17"/>
          <w:szCs w:val="17"/>
        </w:rPr>
        <w:t>3</w:t>
      </w:r>
    </w:p>
    <w:sectPr w:rsidR="00E61545">
      <w:pgSz w:w="12240" w:h="15840"/>
      <w:pgMar w:top="1000" w:right="1460" w:bottom="280" w:left="1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A6F9E" w14:textId="77777777" w:rsidR="00692FAB" w:rsidRDefault="00692FAB" w:rsidP="007C5A07">
      <w:pPr>
        <w:spacing w:after="0" w:line="240" w:lineRule="auto"/>
      </w:pPr>
      <w:r>
        <w:separator/>
      </w:r>
    </w:p>
  </w:endnote>
  <w:endnote w:type="continuationSeparator" w:id="0">
    <w:p w14:paraId="18455375" w14:textId="77777777" w:rsidR="00692FAB" w:rsidRDefault="00692FAB" w:rsidP="007C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DB42" w14:textId="77777777" w:rsidR="00692FAB" w:rsidRDefault="00692FAB" w:rsidP="007C5A07">
      <w:pPr>
        <w:spacing w:after="0" w:line="240" w:lineRule="auto"/>
      </w:pPr>
      <w:r>
        <w:separator/>
      </w:r>
    </w:p>
  </w:footnote>
  <w:footnote w:type="continuationSeparator" w:id="0">
    <w:p w14:paraId="7C96D582" w14:textId="77777777" w:rsidR="00692FAB" w:rsidRDefault="00692FAB" w:rsidP="007C5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2F71"/>
    <w:multiLevelType w:val="hybridMultilevel"/>
    <w:tmpl w:val="E19C9FC0"/>
    <w:lvl w:ilvl="0" w:tplc="C31A5F92">
      <w:start w:val="1"/>
      <w:numFmt w:val="decimal"/>
      <w:lvlText w:val="%1."/>
      <w:lvlJc w:val="left"/>
      <w:pPr>
        <w:ind w:left="1673" w:hanging="570"/>
      </w:pPr>
      <w:rPr>
        <w:rFonts w:hint="default"/>
      </w:rPr>
    </w:lvl>
    <w:lvl w:ilvl="1" w:tplc="20000019">
      <w:start w:val="1"/>
      <w:numFmt w:val="lowerLetter"/>
      <w:lvlText w:val="%2."/>
      <w:lvlJc w:val="left"/>
      <w:pPr>
        <w:ind w:left="2183" w:hanging="360"/>
      </w:pPr>
    </w:lvl>
    <w:lvl w:ilvl="2" w:tplc="2000001B">
      <w:start w:val="1"/>
      <w:numFmt w:val="lowerRoman"/>
      <w:lvlText w:val="%3."/>
      <w:lvlJc w:val="right"/>
      <w:pPr>
        <w:ind w:left="2903" w:hanging="180"/>
      </w:pPr>
    </w:lvl>
    <w:lvl w:ilvl="3" w:tplc="2000000F" w:tentative="1">
      <w:start w:val="1"/>
      <w:numFmt w:val="decimal"/>
      <w:lvlText w:val="%4."/>
      <w:lvlJc w:val="left"/>
      <w:pPr>
        <w:ind w:left="3623" w:hanging="360"/>
      </w:pPr>
    </w:lvl>
    <w:lvl w:ilvl="4" w:tplc="20000019" w:tentative="1">
      <w:start w:val="1"/>
      <w:numFmt w:val="lowerLetter"/>
      <w:lvlText w:val="%5."/>
      <w:lvlJc w:val="left"/>
      <w:pPr>
        <w:ind w:left="4343" w:hanging="360"/>
      </w:pPr>
    </w:lvl>
    <w:lvl w:ilvl="5" w:tplc="2000001B" w:tentative="1">
      <w:start w:val="1"/>
      <w:numFmt w:val="lowerRoman"/>
      <w:lvlText w:val="%6."/>
      <w:lvlJc w:val="right"/>
      <w:pPr>
        <w:ind w:left="5063" w:hanging="180"/>
      </w:pPr>
    </w:lvl>
    <w:lvl w:ilvl="6" w:tplc="2000000F" w:tentative="1">
      <w:start w:val="1"/>
      <w:numFmt w:val="decimal"/>
      <w:lvlText w:val="%7."/>
      <w:lvlJc w:val="left"/>
      <w:pPr>
        <w:ind w:left="5783" w:hanging="360"/>
      </w:pPr>
    </w:lvl>
    <w:lvl w:ilvl="7" w:tplc="20000019" w:tentative="1">
      <w:start w:val="1"/>
      <w:numFmt w:val="lowerLetter"/>
      <w:lvlText w:val="%8."/>
      <w:lvlJc w:val="left"/>
      <w:pPr>
        <w:ind w:left="6503" w:hanging="360"/>
      </w:pPr>
    </w:lvl>
    <w:lvl w:ilvl="8" w:tplc="2000001B" w:tentative="1">
      <w:start w:val="1"/>
      <w:numFmt w:val="lowerRoman"/>
      <w:lvlText w:val="%9."/>
      <w:lvlJc w:val="right"/>
      <w:pPr>
        <w:ind w:left="7223" w:hanging="180"/>
      </w:pPr>
    </w:lvl>
  </w:abstractNum>
  <w:abstractNum w:abstractNumId="1" w15:restartNumberingAfterBreak="0">
    <w:nsid w:val="5B117173"/>
    <w:multiLevelType w:val="hybridMultilevel"/>
    <w:tmpl w:val="23AA8C5C"/>
    <w:lvl w:ilvl="0" w:tplc="51547C12">
      <w:start w:val="1"/>
      <w:numFmt w:val="upperRoman"/>
      <w:lvlText w:val="%1."/>
      <w:lvlJc w:val="left"/>
      <w:pPr>
        <w:ind w:left="1260" w:hanging="720"/>
      </w:pPr>
      <w:rPr>
        <w:rFonts w:hint="default"/>
        <w:w w:val="10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 w15:restartNumberingAfterBreak="0">
    <w:nsid w:val="636A1986"/>
    <w:multiLevelType w:val="hybridMultilevel"/>
    <w:tmpl w:val="48B6EF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45"/>
    <w:rsid w:val="00012E53"/>
    <w:rsid w:val="0003206D"/>
    <w:rsid w:val="00061A6A"/>
    <w:rsid w:val="00064F5A"/>
    <w:rsid w:val="000A5666"/>
    <w:rsid w:val="001019BD"/>
    <w:rsid w:val="001059DB"/>
    <w:rsid w:val="00106E7A"/>
    <w:rsid w:val="00111AF1"/>
    <w:rsid w:val="00117C9A"/>
    <w:rsid w:val="00122797"/>
    <w:rsid w:val="00123BDA"/>
    <w:rsid w:val="001348FB"/>
    <w:rsid w:val="00152A08"/>
    <w:rsid w:val="001671B3"/>
    <w:rsid w:val="00171084"/>
    <w:rsid w:val="00176C51"/>
    <w:rsid w:val="00177401"/>
    <w:rsid w:val="001A7435"/>
    <w:rsid w:val="001C3589"/>
    <w:rsid w:val="001C5C28"/>
    <w:rsid w:val="001F1CC6"/>
    <w:rsid w:val="001F36D0"/>
    <w:rsid w:val="00212554"/>
    <w:rsid w:val="00224377"/>
    <w:rsid w:val="002249ED"/>
    <w:rsid w:val="002514C6"/>
    <w:rsid w:val="00253740"/>
    <w:rsid w:val="00266BDF"/>
    <w:rsid w:val="00267BEF"/>
    <w:rsid w:val="002930FA"/>
    <w:rsid w:val="0029778C"/>
    <w:rsid w:val="002A1B47"/>
    <w:rsid w:val="002E0ED2"/>
    <w:rsid w:val="002E6CFE"/>
    <w:rsid w:val="002F4F26"/>
    <w:rsid w:val="002F670E"/>
    <w:rsid w:val="002F748F"/>
    <w:rsid w:val="0031787C"/>
    <w:rsid w:val="00326AE0"/>
    <w:rsid w:val="00340368"/>
    <w:rsid w:val="003630A3"/>
    <w:rsid w:val="0037387D"/>
    <w:rsid w:val="003832DC"/>
    <w:rsid w:val="00395071"/>
    <w:rsid w:val="003A37D6"/>
    <w:rsid w:val="003F276F"/>
    <w:rsid w:val="004178A5"/>
    <w:rsid w:val="004751D8"/>
    <w:rsid w:val="0049577B"/>
    <w:rsid w:val="004975C5"/>
    <w:rsid w:val="004A2589"/>
    <w:rsid w:val="004B079A"/>
    <w:rsid w:val="004C03FF"/>
    <w:rsid w:val="004F29E4"/>
    <w:rsid w:val="005067D7"/>
    <w:rsid w:val="00507E37"/>
    <w:rsid w:val="00521E2F"/>
    <w:rsid w:val="005352BC"/>
    <w:rsid w:val="00535F08"/>
    <w:rsid w:val="0055399F"/>
    <w:rsid w:val="0056777A"/>
    <w:rsid w:val="005A4421"/>
    <w:rsid w:val="005A721B"/>
    <w:rsid w:val="005B76F8"/>
    <w:rsid w:val="005C09F2"/>
    <w:rsid w:val="005C0D3A"/>
    <w:rsid w:val="005C564D"/>
    <w:rsid w:val="005F1C7F"/>
    <w:rsid w:val="005F2E93"/>
    <w:rsid w:val="00674796"/>
    <w:rsid w:val="00680F6A"/>
    <w:rsid w:val="00691005"/>
    <w:rsid w:val="006916C3"/>
    <w:rsid w:val="006917C0"/>
    <w:rsid w:val="00692FAB"/>
    <w:rsid w:val="006A7632"/>
    <w:rsid w:val="006E46A1"/>
    <w:rsid w:val="00710E1B"/>
    <w:rsid w:val="00730913"/>
    <w:rsid w:val="00740E2E"/>
    <w:rsid w:val="0074153F"/>
    <w:rsid w:val="0075241C"/>
    <w:rsid w:val="00766ED0"/>
    <w:rsid w:val="0077480F"/>
    <w:rsid w:val="00775844"/>
    <w:rsid w:val="007774C2"/>
    <w:rsid w:val="007B42F8"/>
    <w:rsid w:val="007C5A07"/>
    <w:rsid w:val="007F22B1"/>
    <w:rsid w:val="00821CCB"/>
    <w:rsid w:val="0087588C"/>
    <w:rsid w:val="008D11F9"/>
    <w:rsid w:val="008D6E02"/>
    <w:rsid w:val="008F66BC"/>
    <w:rsid w:val="009173E0"/>
    <w:rsid w:val="009208F2"/>
    <w:rsid w:val="00926FA0"/>
    <w:rsid w:val="0094080F"/>
    <w:rsid w:val="00943529"/>
    <w:rsid w:val="0098753A"/>
    <w:rsid w:val="009C429F"/>
    <w:rsid w:val="009D54DC"/>
    <w:rsid w:val="009E4E23"/>
    <w:rsid w:val="009E6D6E"/>
    <w:rsid w:val="009F0186"/>
    <w:rsid w:val="009F53E4"/>
    <w:rsid w:val="00A02164"/>
    <w:rsid w:val="00A47491"/>
    <w:rsid w:val="00A50D65"/>
    <w:rsid w:val="00A50ED7"/>
    <w:rsid w:val="00A52BCB"/>
    <w:rsid w:val="00A65A84"/>
    <w:rsid w:val="00A67336"/>
    <w:rsid w:val="00A73C9B"/>
    <w:rsid w:val="00A9375A"/>
    <w:rsid w:val="00AB36CF"/>
    <w:rsid w:val="00AB3B7B"/>
    <w:rsid w:val="00AB57AA"/>
    <w:rsid w:val="00AC5585"/>
    <w:rsid w:val="00AC7A37"/>
    <w:rsid w:val="00AE646D"/>
    <w:rsid w:val="00B04F8E"/>
    <w:rsid w:val="00B05DE9"/>
    <w:rsid w:val="00B4101B"/>
    <w:rsid w:val="00B43DE0"/>
    <w:rsid w:val="00B5491D"/>
    <w:rsid w:val="00B60B5D"/>
    <w:rsid w:val="00B70949"/>
    <w:rsid w:val="00B739E9"/>
    <w:rsid w:val="00B86607"/>
    <w:rsid w:val="00B92FF6"/>
    <w:rsid w:val="00B93FA6"/>
    <w:rsid w:val="00BE0E1D"/>
    <w:rsid w:val="00BF5A70"/>
    <w:rsid w:val="00C1030E"/>
    <w:rsid w:val="00C227B5"/>
    <w:rsid w:val="00C70DB3"/>
    <w:rsid w:val="00C83CB7"/>
    <w:rsid w:val="00CA6450"/>
    <w:rsid w:val="00CB1D9B"/>
    <w:rsid w:val="00CE4BC1"/>
    <w:rsid w:val="00D160E2"/>
    <w:rsid w:val="00D204DF"/>
    <w:rsid w:val="00D37344"/>
    <w:rsid w:val="00D50B98"/>
    <w:rsid w:val="00D51463"/>
    <w:rsid w:val="00D7097F"/>
    <w:rsid w:val="00D76918"/>
    <w:rsid w:val="00DB2D75"/>
    <w:rsid w:val="00DC635C"/>
    <w:rsid w:val="00DD4646"/>
    <w:rsid w:val="00DE1322"/>
    <w:rsid w:val="00E071B0"/>
    <w:rsid w:val="00E11E7E"/>
    <w:rsid w:val="00E235F7"/>
    <w:rsid w:val="00E35B11"/>
    <w:rsid w:val="00E45C3B"/>
    <w:rsid w:val="00E5617E"/>
    <w:rsid w:val="00E61545"/>
    <w:rsid w:val="00E61DE8"/>
    <w:rsid w:val="00E96985"/>
    <w:rsid w:val="00EA6DD5"/>
    <w:rsid w:val="00EB0581"/>
    <w:rsid w:val="00EC09C4"/>
    <w:rsid w:val="00EC67C4"/>
    <w:rsid w:val="00F002BF"/>
    <w:rsid w:val="00F20308"/>
    <w:rsid w:val="00F439AD"/>
    <w:rsid w:val="00F92670"/>
    <w:rsid w:val="00F96C62"/>
    <w:rsid w:val="00FA122B"/>
    <w:rsid w:val="00FA1A15"/>
    <w:rsid w:val="00FA3246"/>
    <w:rsid w:val="00FA51C0"/>
    <w:rsid w:val="00FA57F6"/>
    <w:rsid w:val="00FD29B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F4273"/>
  <w15:docId w15:val="{2BE8C5AF-E7AA-4931-B4FC-20F1C6F9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07"/>
  </w:style>
  <w:style w:type="paragraph" w:styleId="Footer">
    <w:name w:val="footer"/>
    <w:basedOn w:val="Normal"/>
    <w:link w:val="FooterChar"/>
    <w:uiPriority w:val="99"/>
    <w:unhideWhenUsed/>
    <w:rsid w:val="007C5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07"/>
  </w:style>
  <w:style w:type="paragraph" w:customStyle="1" w:styleId="Default">
    <w:name w:val="Default"/>
    <w:basedOn w:val="Normal"/>
    <w:rsid w:val="003F276F"/>
    <w:pPr>
      <w:widowControl/>
      <w:autoSpaceDE w:val="0"/>
      <w:autoSpaceDN w:val="0"/>
      <w:spacing w:after="0" w:line="240" w:lineRule="auto"/>
    </w:pPr>
    <w:rPr>
      <w:rFonts w:ascii="Times New Roman" w:eastAsiaTheme="minorEastAsia" w:hAnsi="Times New Roman" w:cs="Times New Roman"/>
      <w:color w:val="000000"/>
      <w:sz w:val="24"/>
      <w:szCs w:val="24"/>
      <w:lang w:eastAsia="zh-CN"/>
    </w:rPr>
  </w:style>
  <w:style w:type="paragraph" w:styleId="ListParagraph">
    <w:name w:val="List Paragraph"/>
    <w:basedOn w:val="Normal"/>
    <w:uiPriority w:val="34"/>
    <w:qFormat/>
    <w:rsid w:val="00BE0E1D"/>
    <w:pPr>
      <w:ind w:left="720"/>
      <w:contextualSpacing/>
    </w:pPr>
  </w:style>
  <w:style w:type="paragraph" w:styleId="NormalWeb">
    <w:name w:val="Normal (Web)"/>
    <w:basedOn w:val="Normal"/>
    <w:uiPriority w:val="99"/>
    <w:semiHidden/>
    <w:unhideWhenUsed/>
    <w:rsid w:val="00061A6A"/>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99"/>
    <w:semiHidden/>
    <w:unhideWhenUsed/>
    <w:rsid w:val="00B5491D"/>
    <w:pPr>
      <w:widowControl/>
      <w:spacing w:after="120" w:line="240" w:lineRule="atLeast"/>
      <w:jc w:val="both"/>
    </w:pPr>
    <w:rPr>
      <w:rFonts w:ascii="Cambria" w:eastAsia="Calibri" w:hAnsi="Cambria" w:cs="Calibri"/>
    </w:rPr>
  </w:style>
  <w:style w:type="character" w:customStyle="1" w:styleId="BodyTextChar">
    <w:name w:val="Body Text Char"/>
    <w:basedOn w:val="DefaultParagraphFont"/>
    <w:link w:val="BodyText"/>
    <w:uiPriority w:val="99"/>
    <w:semiHidden/>
    <w:rsid w:val="00B5491D"/>
    <w:rPr>
      <w:rFonts w:ascii="Cambria" w:eastAsia="Calibri" w:hAnsi="Cambria" w:cs="Calibri"/>
    </w:rPr>
  </w:style>
  <w:style w:type="character" w:customStyle="1" w:styleId="citetbl">
    <w:name w:val="cite_tbl"/>
    <w:basedOn w:val="DefaultParagraphFont"/>
    <w:rsid w:val="00B5491D"/>
    <w:rPr>
      <w:rFonts w:ascii="Cambria" w:hAnsi="Cambria" w:hint="default"/>
      <w:color w:val="auto"/>
      <w:bdr w:val="none" w:sz="0" w:space="0" w:color="auto" w:frame="1"/>
      <w:shd w:val="clear" w:color="auto" w:fill="FF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3084">
      <w:bodyDiv w:val="1"/>
      <w:marLeft w:val="0"/>
      <w:marRight w:val="0"/>
      <w:marTop w:val="0"/>
      <w:marBottom w:val="0"/>
      <w:divBdr>
        <w:top w:val="none" w:sz="0" w:space="0" w:color="auto"/>
        <w:left w:val="none" w:sz="0" w:space="0" w:color="auto"/>
        <w:bottom w:val="none" w:sz="0" w:space="0" w:color="auto"/>
        <w:right w:val="none" w:sz="0" w:space="0" w:color="auto"/>
      </w:divBdr>
    </w:div>
    <w:div w:id="1150707977">
      <w:bodyDiv w:val="1"/>
      <w:marLeft w:val="0"/>
      <w:marRight w:val="0"/>
      <w:marTop w:val="0"/>
      <w:marBottom w:val="0"/>
      <w:divBdr>
        <w:top w:val="none" w:sz="0" w:space="0" w:color="auto"/>
        <w:left w:val="none" w:sz="0" w:space="0" w:color="auto"/>
        <w:bottom w:val="none" w:sz="0" w:space="0" w:color="auto"/>
        <w:right w:val="none" w:sz="0" w:space="0" w:color="auto"/>
      </w:divBdr>
    </w:div>
    <w:div w:id="148500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661707397F14E88EF728F994EE550" ma:contentTypeVersion="10" ma:contentTypeDescription="Create a new document." ma:contentTypeScope="" ma:versionID="c5438049fa6499f2e82ee0a83d7f2811">
  <xsd:schema xmlns:xsd="http://www.w3.org/2001/XMLSchema" xmlns:xs="http://www.w3.org/2001/XMLSchema" xmlns:p="http://schemas.microsoft.com/office/2006/metadata/properties" xmlns:ns3="ef5d485c-c50e-4875-88a1-c4df78846f70" targetNamespace="http://schemas.microsoft.com/office/2006/metadata/properties" ma:root="true" ma:fieldsID="1453871b123e9ed248ebe06b2ee1e6ca" ns3:_="">
    <xsd:import namespace="ef5d485c-c50e-4875-88a1-c4df78846f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485c-c50e-4875-88a1-c4df78846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6999C-BDCC-46DF-95EA-9A33A04E67B0}">
  <ds:schemaRefs>
    <ds:schemaRef ds:uri="http://schemas.microsoft.com/sharepoint/v3/contenttype/forms"/>
  </ds:schemaRefs>
</ds:datastoreItem>
</file>

<file path=customXml/itemProps2.xml><?xml version="1.0" encoding="utf-8"?>
<ds:datastoreItem xmlns:ds="http://schemas.openxmlformats.org/officeDocument/2006/customXml" ds:itemID="{9995364D-7F9A-4FB2-9E2E-AFF6DF7C8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8685F-11D7-4AB7-88CE-2339D9E8D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485c-c50e-4875-88a1-c4df78846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GRSG-113-24e</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GRSG-113-24e</dc:title>
  <dc:creator>hubert</dc:creator>
  <cp:lastModifiedBy>Nikola SAHOVIC</cp:lastModifiedBy>
  <cp:revision>3</cp:revision>
  <dcterms:created xsi:type="dcterms:W3CDTF">2020-10-02T14:06:00Z</dcterms:created>
  <dcterms:modified xsi:type="dcterms:W3CDTF">2020-10-02T14:56:00Z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2017-10-11T00:00:00Z</vt:filetime>
  </property>
  <property fmtid="{D5CDD505-2E9C-101B-9397-08002B2CF9AE}" pid="4" name="MSIP_Label_55e46f04-1151-4928-a464-2b4d83efefbb_Enabled">
    <vt:lpwstr>true</vt:lpwstr>
  </property>
  <property fmtid="{D5CDD505-2E9C-101B-9397-08002B2CF9AE}" pid="5" name="MSIP_Label_55e46f04-1151-4928-a464-2b4d83efefbb_SetDate">
    <vt:lpwstr>2020-03-16T08:04:59Z</vt:lpwstr>
  </property>
  <property fmtid="{D5CDD505-2E9C-101B-9397-08002B2CF9AE}" pid="6" name="MSIP_Label_55e46f04-1151-4928-a464-2b4d83efefbb_Method">
    <vt:lpwstr>Standard</vt:lpwstr>
  </property>
  <property fmtid="{D5CDD505-2E9C-101B-9397-08002B2CF9AE}" pid="7" name="MSIP_Label_55e46f04-1151-4928-a464-2b4d83efefbb_Name">
    <vt:lpwstr>General Information</vt:lpwstr>
  </property>
  <property fmtid="{D5CDD505-2E9C-101B-9397-08002B2CF9AE}" pid="8" name="MSIP_Label_55e46f04-1151-4928-a464-2b4d83efefbb_SiteId">
    <vt:lpwstr>52d58be5-69b4-421b-836e-b92dbe0b067d</vt:lpwstr>
  </property>
  <property fmtid="{D5CDD505-2E9C-101B-9397-08002B2CF9AE}" pid="9" name="MSIP_Label_55e46f04-1151-4928-a464-2b4d83efefbb_ActionId">
    <vt:lpwstr>bae08dcd-7e8f-41db-b71a-0000836722ae</vt:lpwstr>
  </property>
  <property fmtid="{D5CDD505-2E9C-101B-9397-08002B2CF9AE}" pid="10" name="MSIP_Label_55e46f04-1151-4928-a464-2b4d83efefbb_ContentBits">
    <vt:lpwstr>0</vt:lpwstr>
  </property>
  <property fmtid="{D5CDD505-2E9C-101B-9397-08002B2CF9AE}" pid="11" name="ContentTypeId">
    <vt:lpwstr>0x0101000EA661707397F14E88EF728F994EE550</vt:lpwstr>
  </property>
</Properties>
</file>