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F23B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F23B8" w:rsidP="002F23B8">
            <w:pPr>
              <w:jc w:val="right"/>
            </w:pPr>
            <w:r w:rsidRPr="002F23B8">
              <w:rPr>
                <w:sz w:val="40"/>
              </w:rPr>
              <w:t>ECE</w:t>
            </w:r>
            <w:r>
              <w:t>/TRANS/WP.29/GRSG/2020/16</w:t>
            </w:r>
          </w:p>
        </w:tc>
      </w:tr>
      <w:tr w:rsidR="002D5AAC" w:rsidRPr="00A84ED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F23B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F23B8" w:rsidRDefault="002F23B8" w:rsidP="002F23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January 2020</w:t>
            </w:r>
          </w:p>
          <w:p w:rsidR="002F23B8" w:rsidRDefault="002F23B8" w:rsidP="002F23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F23B8" w:rsidRPr="008D53B6" w:rsidRDefault="002F23B8" w:rsidP="002F23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F23B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F23B8" w:rsidRPr="001D19F7" w:rsidRDefault="002F23B8" w:rsidP="002F23B8">
      <w:pPr>
        <w:spacing w:before="120"/>
        <w:rPr>
          <w:rFonts w:cs="Times New Roman"/>
          <w:sz w:val="28"/>
          <w:szCs w:val="28"/>
        </w:rPr>
      </w:pPr>
      <w:r w:rsidRPr="001D19F7">
        <w:rPr>
          <w:rFonts w:cs="Times New Roman"/>
          <w:sz w:val="28"/>
          <w:szCs w:val="28"/>
        </w:rPr>
        <w:t>Комитет по внутреннему транспорту</w:t>
      </w:r>
    </w:p>
    <w:p w:rsidR="002F23B8" w:rsidRPr="001D19F7" w:rsidRDefault="002F23B8" w:rsidP="002F23B8">
      <w:pPr>
        <w:spacing w:before="120"/>
        <w:rPr>
          <w:rFonts w:cs="Times New Roman"/>
          <w:b/>
        </w:rPr>
      </w:pPr>
      <w:r w:rsidRPr="001D19F7">
        <w:rPr>
          <w:rFonts w:cs="Times New Roman"/>
          <w:b/>
          <w:sz w:val="24"/>
          <w:szCs w:val="24"/>
        </w:rPr>
        <w:t xml:space="preserve">Всемирный форум для согласования правил </w:t>
      </w:r>
      <w:r w:rsidR="00723B5D">
        <w:rPr>
          <w:rFonts w:cs="Times New Roman"/>
          <w:b/>
          <w:sz w:val="24"/>
          <w:szCs w:val="24"/>
        </w:rPr>
        <w:br/>
      </w:r>
      <w:r w:rsidRPr="001D19F7">
        <w:rPr>
          <w:rFonts w:cs="Times New Roman"/>
          <w:b/>
          <w:sz w:val="24"/>
          <w:szCs w:val="24"/>
        </w:rPr>
        <w:t>в области транспортных средств</w:t>
      </w:r>
      <w:r w:rsidRPr="001D19F7">
        <w:rPr>
          <w:rFonts w:cs="Times New Roman"/>
          <w:b/>
        </w:rPr>
        <w:t xml:space="preserve"> </w:t>
      </w:r>
    </w:p>
    <w:p w:rsidR="002F23B8" w:rsidRPr="00D469EB" w:rsidRDefault="002F23B8" w:rsidP="002F23B8">
      <w:pPr>
        <w:spacing w:before="120"/>
        <w:rPr>
          <w:rFonts w:cs="Times New Roman"/>
          <w:b/>
          <w:szCs w:val="20"/>
        </w:rPr>
      </w:pPr>
      <w:r w:rsidRPr="00D469EB">
        <w:rPr>
          <w:rFonts w:cs="Times New Roman"/>
          <w:b/>
          <w:bCs/>
          <w:color w:val="333333"/>
          <w:szCs w:val="20"/>
        </w:rPr>
        <w:t xml:space="preserve">Рабочая группа по общим предписаниям, </w:t>
      </w:r>
      <w:r w:rsidR="00723B5D" w:rsidRPr="00D469EB">
        <w:rPr>
          <w:rFonts w:cs="Times New Roman"/>
          <w:b/>
          <w:bCs/>
          <w:color w:val="333333"/>
          <w:szCs w:val="20"/>
        </w:rPr>
        <w:br/>
      </w:r>
      <w:r w:rsidRPr="00D469EB">
        <w:rPr>
          <w:rFonts w:cs="Times New Roman"/>
          <w:b/>
          <w:bCs/>
          <w:color w:val="333333"/>
          <w:szCs w:val="20"/>
        </w:rPr>
        <w:t>касающимся безопасности</w:t>
      </w:r>
    </w:p>
    <w:p w:rsidR="002F23B8" w:rsidRPr="001D19F7" w:rsidRDefault="002F23B8" w:rsidP="002F23B8">
      <w:pPr>
        <w:tabs>
          <w:tab w:val="center" w:pos="4819"/>
        </w:tabs>
        <w:spacing w:before="120"/>
        <w:rPr>
          <w:rFonts w:cs="Times New Roman"/>
          <w:b/>
        </w:rPr>
      </w:pPr>
      <w:r w:rsidRPr="001D19F7">
        <w:rPr>
          <w:rFonts w:cs="Times New Roman"/>
          <w:b/>
        </w:rPr>
        <w:t>118-я сессия</w:t>
      </w:r>
    </w:p>
    <w:p w:rsidR="002F23B8" w:rsidRPr="001D19F7" w:rsidRDefault="002F23B8" w:rsidP="002F23B8">
      <w:pPr>
        <w:rPr>
          <w:rFonts w:cs="Times New Roman"/>
        </w:rPr>
      </w:pPr>
      <w:r w:rsidRPr="001D19F7">
        <w:rPr>
          <w:rFonts w:cs="Times New Roman"/>
        </w:rPr>
        <w:t>Женева, 30 марта</w:t>
      </w:r>
      <w:r w:rsidR="00723B5D" w:rsidRPr="005D48E3">
        <w:rPr>
          <w:rFonts w:cs="Times New Roman"/>
        </w:rPr>
        <w:t xml:space="preserve"> – </w:t>
      </w:r>
      <w:r w:rsidRPr="001D19F7">
        <w:rPr>
          <w:rFonts w:cs="Times New Roman"/>
        </w:rPr>
        <w:t>3 апреля 2020 года</w:t>
      </w:r>
    </w:p>
    <w:p w:rsidR="002F23B8" w:rsidRPr="001D19F7" w:rsidRDefault="002F23B8" w:rsidP="002F23B8">
      <w:pPr>
        <w:rPr>
          <w:rFonts w:cs="Times New Roman"/>
        </w:rPr>
      </w:pPr>
      <w:r w:rsidRPr="001D19F7">
        <w:rPr>
          <w:rFonts w:cs="Times New Roman"/>
        </w:rPr>
        <w:t xml:space="preserve">Пункт </w:t>
      </w:r>
      <w:r>
        <w:rPr>
          <w:rFonts w:cs="Times New Roman"/>
        </w:rPr>
        <w:t>10</w:t>
      </w:r>
      <w:r w:rsidRPr="001D19F7">
        <w:rPr>
          <w:rFonts w:cs="Times New Roman"/>
        </w:rPr>
        <w:t xml:space="preserve"> предварительной повестки дня</w:t>
      </w:r>
    </w:p>
    <w:p w:rsidR="002F23B8" w:rsidRPr="001D19F7" w:rsidRDefault="002F23B8" w:rsidP="002F23B8">
      <w:pPr>
        <w:spacing w:line="240" w:lineRule="auto"/>
        <w:rPr>
          <w:rFonts w:cs="Times New Roman"/>
          <w:b/>
          <w:bCs/>
          <w:color w:val="333333"/>
          <w:sz w:val="21"/>
          <w:szCs w:val="21"/>
        </w:rPr>
      </w:pPr>
      <w:r w:rsidRPr="001D19F7">
        <w:rPr>
          <w:rFonts w:cs="Times New Roman"/>
          <w:b/>
        </w:rPr>
        <w:t xml:space="preserve">Правила № </w:t>
      </w:r>
      <w:r>
        <w:rPr>
          <w:rFonts w:cs="Times New Roman"/>
          <w:b/>
        </w:rPr>
        <w:t>116</w:t>
      </w:r>
      <w:r w:rsidRPr="001D19F7">
        <w:rPr>
          <w:rFonts w:cs="Times New Roman"/>
          <w:b/>
        </w:rPr>
        <w:t xml:space="preserve"> ООН (</w:t>
      </w:r>
      <w:r w:rsidRPr="001D19F7">
        <w:rPr>
          <w:rFonts w:cs="Times New Roman"/>
          <w:b/>
          <w:bCs/>
          <w:color w:val="333333"/>
          <w:szCs w:val="20"/>
        </w:rPr>
        <w:t xml:space="preserve">противоугонные системы </w:t>
      </w:r>
      <w:r w:rsidR="00723B5D">
        <w:rPr>
          <w:rFonts w:cs="Times New Roman"/>
          <w:b/>
          <w:bCs/>
          <w:color w:val="333333"/>
          <w:szCs w:val="20"/>
        </w:rPr>
        <w:br/>
      </w:r>
      <w:r w:rsidRPr="001D19F7">
        <w:rPr>
          <w:rFonts w:cs="Times New Roman"/>
          <w:b/>
          <w:bCs/>
          <w:color w:val="333333"/>
          <w:szCs w:val="20"/>
        </w:rPr>
        <w:t>и системы охранной сигнализации</w:t>
      </w:r>
      <w:r>
        <w:rPr>
          <w:b/>
          <w:bCs/>
          <w:color w:val="333333"/>
          <w:sz w:val="21"/>
          <w:szCs w:val="21"/>
        </w:rPr>
        <w:t>)</w:t>
      </w:r>
    </w:p>
    <w:p w:rsidR="002F23B8" w:rsidRPr="00743D21" w:rsidRDefault="002F23B8" w:rsidP="00743D21">
      <w:pPr>
        <w:pStyle w:val="HChG"/>
      </w:pPr>
      <w:r w:rsidRPr="00723B5D">
        <w:tab/>
      </w:r>
      <w:r w:rsidRPr="00723B5D">
        <w:tab/>
      </w:r>
      <w:r w:rsidRPr="00743D21">
        <w:t xml:space="preserve">Предложение по проекту поправок к документу </w:t>
      </w:r>
      <w:bookmarkStart w:id="0" w:name="_Hlk30090052"/>
      <w:r w:rsidRPr="00743D21">
        <w:t>ECE/TRANS/WP.29/GRSG/2019/2</w:t>
      </w:r>
      <w:bookmarkEnd w:id="0"/>
      <w:r w:rsidRPr="00743D21">
        <w:t>0 (проект новых</w:t>
      </w:r>
      <w:r w:rsidR="00723B5D" w:rsidRPr="00743D21">
        <w:br/>
      </w:r>
      <w:r w:rsidRPr="00743D21">
        <w:t xml:space="preserve">правил ООН, касающихся </w:t>
      </w:r>
      <w:proofErr w:type="spellStart"/>
      <w:r w:rsidRPr="00743D21">
        <w:t>иммобилизаторов</w:t>
      </w:r>
      <w:proofErr w:type="spellEnd"/>
      <w:r w:rsidRPr="00743D21">
        <w:t>)</w:t>
      </w:r>
    </w:p>
    <w:p w:rsidR="002F23B8" w:rsidRPr="00723B5D" w:rsidRDefault="002F23B8" w:rsidP="00723B5D">
      <w:pPr>
        <w:pStyle w:val="H1G"/>
        <w:rPr>
          <w:b w:val="0"/>
          <w:sz w:val="20"/>
        </w:rPr>
      </w:pPr>
      <w:r w:rsidRPr="00723B5D">
        <w:tab/>
      </w:r>
      <w:r w:rsidRPr="00723B5D">
        <w:tab/>
        <w:t>Представлено экспертом от Международной организации предприятий автомобильной промышленности</w:t>
      </w:r>
      <w:r w:rsidRPr="00723B5D">
        <w:rPr>
          <w:b w:val="0"/>
          <w:sz w:val="20"/>
        </w:rPr>
        <w:footnoteReference w:customMarkFollows="1" w:id="1"/>
        <w:t>*</w:t>
      </w:r>
    </w:p>
    <w:p w:rsidR="002F23B8" w:rsidRDefault="00723B5D" w:rsidP="002F23B8">
      <w:pPr>
        <w:pStyle w:val="SingleTxtG"/>
      </w:pPr>
      <w:r>
        <w:tab/>
      </w:r>
      <w:r w:rsidR="002F23B8" w:rsidRPr="00F54143">
        <w:tab/>
      </w:r>
      <w:r w:rsidR="002F23B8" w:rsidRPr="008471D4">
        <w:rPr>
          <w:shd w:val="clear" w:color="auto" w:fill="FFFFFF"/>
        </w:rPr>
        <w:t>Воспроизведенный</w:t>
      </w:r>
      <w:r w:rsidR="002F23B8" w:rsidRPr="00F54143">
        <w:rPr>
          <w:shd w:val="clear" w:color="auto" w:fill="FFFFFF"/>
        </w:rPr>
        <w:t xml:space="preserve"> </w:t>
      </w:r>
      <w:r w:rsidR="002F23B8" w:rsidRPr="008471D4">
        <w:rPr>
          <w:shd w:val="clear" w:color="auto" w:fill="FFFFFF"/>
        </w:rPr>
        <w:t>ниже</w:t>
      </w:r>
      <w:r w:rsidR="002F23B8" w:rsidRPr="00F54143">
        <w:rPr>
          <w:shd w:val="clear" w:color="auto" w:fill="FFFFFF"/>
        </w:rPr>
        <w:t xml:space="preserve"> </w:t>
      </w:r>
      <w:r w:rsidR="002F23B8" w:rsidRPr="008471D4">
        <w:rPr>
          <w:shd w:val="clear" w:color="auto" w:fill="FFFFFF"/>
        </w:rPr>
        <w:t>текст</w:t>
      </w:r>
      <w:r w:rsidR="002F23B8" w:rsidRPr="00F54143">
        <w:rPr>
          <w:shd w:val="clear" w:color="auto" w:fill="FFFFFF"/>
        </w:rPr>
        <w:t xml:space="preserve"> </w:t>
      </w:r>
      <w:r w:rsidR="002F23B8" w:rsidRPr="008471D4">
        <w:rPr>
          <w:shd w:val="clear" w:color="auto" w:fill="FFFFFF"/>
        </w:rPr>
        <w:t>был</w:t>
      </w:r>
      <w:r w:rsidR="002F23B8" w:rsidRPr="00F54143">
        <w:rPr>
          <w:shd w:val="clear" w:color="auto" w:fill="FFFFFF"/>
        </w:rPr>
        <w:t xml:space="preserve"> </w:t>
      </w:r>
      <w:r w:rsidR="002F23B8" w:rsidRPr="008471D4">
        <w:rPr>
          <w:shd w:val="clear" w:color="auto" w:fill="FFFFFF"/>
        </w:rPr>
        <w:t>подготовлен</w:t>
      </w:r>
      <w:r w:rsidR="002F23B8" w:rsidRPr="00F54143">
        <w:rPr>
          <w:shd w:val="clear" w:color="auto" w:fill="FFFFFF"/>
        </w:rPr>
        <w:t xml:space="preserve"> </w:t>
      </w:r>
      <w:r w:rsidR="002F23B8" w:rsidRPr="008471D4">
        <w:rPr>
          <w:shd w:val="clear" w:color="auto" w:fill="FFFFFF"/>
        </w:rPr>
        <w:t>экспертом</w:t>
      </w:r>
      <w:r w:rsidR="002F23B8" w:rsidRPr="00F54143">
        <w:rPr>
          <w:shd w:val="clear" w:color="auto" w:fill="FFFFFF"/>
        </w:rPr>
        <w:t xml:space="preserve"> </w:t>
      </w:r>
      <w:r w:rsidR="002F23B8" w:rsidRPr="008471D4">
        <w:rPr>
          <w:shd w:val="clear" w:color="auto" w:fill="FFFFFF"/>
        </w:rPr>
        <w:t>от</w:t>
      </w:r>
      <w:r w:rsidR="002F23B8" w:rsidRPr="00F54143">
        <w:rPr>
          <w:shd w:val="clear" w:color="auto" w:fill="FFFFFF"/>
        </w:rPr>
        <w:t xml:space="preserve"> </w:t>
      </w:r>
      <w:r w:rsidR="002F23B8" w:rsidRPr="008471D4">
        <w:rPr>
          <w:shd w:val="clear" w:color="auto" w:fill="FFFFFF"/>
        </w:rPr>
        <w:t>Международной</w:t>
      </w:r>
      <w:r w:rsidR="002F23B8" w:rsidRPr="00F54143">
        <w:rPr>
          <w:shd w:val="clear" w:color="auto" w:fill="FFFFFF"/>
        </w:rPr>
        <w:t xml:space="preserve"> </w:t>
      </w:r>
      <w:r w:rsidR="002F23B8" w:rsidRPr="008471D4">
        <w:rPr>
          <w:shd w:val="clear" w:color="auto" w:fill="FFFFFF"/>
        </w:rPr>
        <w:t>организации</w:t>
      </w:r>
      <w:r w:rsidR="002F23B8" w:rsidRPr="00F54143">
        <w:rPr>
          <w:shd w:val="clear" w:color="auto" w:fill="FFFFFF"/>
        </w:rPr>
        <w:t xml:space="preserve"> </w:t>
      </w:r>
      <w:r w:rsidR="002F23B8" w:rsidRPr="008471D4">
        <w:rPr>
          <w:shd w:val="clear" w:color="auto" w:fill="FFFFFF"/>
        </w:rPr>
        <w:t>предприятий</w:t>
      </w:r>
      <w:r w:rsidR="002F23B8" w:rsidRPr="00F54143">
        <w:rPr>
          <w:shd w:val="clear" w:color="auto" w:fill="FFFFFF"/>
        </w:rPr>
        <w:t xml:space="preserve"> </w:t>
      </w:r>
      <w:r w:rsidR="002F23B8" w:rsidRPr="008471D4">
        <w:rPr>
          <w:shd w:val="clear" w:color="auto" w:fill="FFFFFF"/>
        </w:rPr>
        <w:t>автомобильной</w:t>
      </w:r>
      <w:r w:rsidR="002F23B8" w:rsidRPr="00F54143">
        <w:rPr>
          <w:shd w:val="clear" w:color="auto" w:fill="FFFFFF"/>
        </w:rPr>
        <w:t xml:space="preserve"> </w:t>
      </w:r>
      <w:r w:rsidR="002F23B8" w:rsidRPr="008471D4">
        <w:rPr>
          <w:shd w:val="clear" w:color="auto" w:fill="FFFFFF"/>
        </w:rPr>
        <w:t>промышленности</w:t>
      </w:r>
      <w:r w:rsidR="002F23B8" w:rsidRPr="00F54143">
        <w:rPr>
          <w:shd w:val="clear" w:color="auto" w:fill="FFFFFF"/>
        </w:rPr>
        <w:t xml:space="preserve"> (</w:t>
      </w:r>
      <w:r w:rsidR="002F23B8" w:rsidRPr="008471D4">
        <w:rPr>
          <w:shd w:val="clear" w:color="auto" w:fill="FFFFFF"/>
        </w:rPr>
        <w:t>МОПАП</w:t>
      </w:r>
      <w:r w:rsidR="002F23B8" w:rsidRPr="00F54143">
        <w:rPr>
          <w:shd w:val="clear" w:color="auto" w:fill="FFFFFF"/>
        </w:rPr>
        <w:t>)</w:t>
      </w:r>
      <w:r w:rsidR="002F23B8">
        <w:rPr>
          <w:shd w:val="clear" w:color="auto" w:fill="FFFFFF"/>
        </w:rPr>
        <w:t xml:space="preserve"> в целях внесения поправок в проект новых правил ООН, посвященных официальному утверждению </w:t>
      </w:r>
      <w:proofErr w:type="spellStart"/>
      <w:r w:rsidR="002F23B8">
        <w:rPr>
          <w:shd w:val="clear" w:color="auto" w:fill="FFFFFF"/>
        </w:rPr>
        <w:t>иммобилизаторов</w:t>
      </w:r>
      <w:proofErr w:type="spellEnd"/>
      <w:r w:rsidR="002F23B8">
        <w:rPr>
          <w:shd w:val="clear" w:color="auto" w:fill="FFFFFF"/>
        </w:rPr>
        <w:t xml:space="preserve"> и официальному утверждению транспортного средства в отношении его </w:t>
      </w:r>
      <w:proofErr w:type="spellStart"/>
      <w:r w:rsidR="002F23B8">
        <w:rPr>
          <w:shd w:val="clear" w:color="auto" w:fill="FFFFFF"/>
        </w:rPr>
        <w:t>иммобилизатора</w:t>
      </w:r>
      <w:proofErr w:type="spellEnd"/>
      <w:r w:rsidR="002F23B8">
        <w:rPr>
          <w:shd w:val="clear" w:color="auto" w:fill="FFFFFF"/>
        </w:rPr>
        <w:t xml:space="preserve">, в рамках процесса разделения </w:t>
      </w:r>
      <w:r>
        <w:rPr>
          <w:shd w:val="clear" w:color="auto" w:fill="FFFFFF"/>
        </w:rPr>
        <w:br/>
      </w:r>
      <w:r w:rsidR="002F23B8">
        <w:rPr>
          <w:shd w:val="clear" w:color="auto" w:fill="FFFFFF"/>
        </w:rPr>
        <w:t xml:space="preserve">Правил № 116 ООН на три свода новых правил. В его основу положен </w:t>
      </w:r>
      <w:r>
        <w:rPr>
          <w:shd w:val="clear" w:color="auto" w:fill="FFFFFF"/>
        </w:rPr>
        <w:br/>
      </w:r>
      <w:r w:rsidR="002F23B8">
        <w:rPr>
          <w:shd w:val="clear" w:color="auto" w:fill="FFFFFF"/>
        </w:rPr>
        <w:t xml:space="preserve">документ </w:t>
      </w:r>
      <w:r w:rsidR="002F23B8" w:rsidRPr="001F6269">
        <w:t>ECE</w:t>
      </w:r>
      <w:r w:rsidR="002F23B8" w:rsidRPr="0042586B">
        <w:t>/</w:t>
      </w:r>
      <w:r w:rsidR="002F23B8" w:rsidRPr="001F6269">
        <w:t>TRANS</w:t>
      </w:r>
      <w:r w:rsidR="002F23B8" w:rsidRPr="0042586B">
        <w:t>/</w:t>
      </w:r>
      <w:r w:rsidR="002F23B8" w:rsidRPr="001F6269">
        <w:t>WP</w:t>
      </w:r>
      <w:r w:rsidR="002F23B8" w:rsidRPr="0042586B">
        <w:t>.29/</w:t>
      </w:r>
      <w:r w:rsidR="002F23B8" w:rsidRPr="001F6269">
        <w:t>GRSG</w:t>
      </w:r>
      <w:r w:rsidR="002F23B8" w:rsidRPr="0042586B">
        <w:t>/2019/21.</w:t>
      </w:r>
    </w:p>
    <w:p w:rsidR="002F23B8" w:rsidRDefault="002F23B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2F23B8" w:rsidRPr="003D7FA0" w:rsidRDefault="003D7FA0" w:rsidP="003D7FA0">
      <w:pPr>
        <w:pStyle w:val="HChG"/>
      </w:pPr>
      <w:r>
        <w:lastRenderedPageBreak/>
        <w:tab/>
      </w:r>
      <w:r w:rsidR="002F23B8" w:rsidRPr="003D7FA0">
        <w:t>I.</w:t>
      </w:r>
      <w:r w:rsidR="002F23B8" w:rsidRPr="003D7FA0">
        <w:tab/>
        <w:t>Предложение</w:t>
      </w:r>
    </w:p>
    <w:p w:rsidR="002F23B8" w:rsidRPr="00F213BD" w:rsidRDefault="002F23B8" w:rsidP="003D7FA0">
      <w:pPr>
        <w:pStyle w:val="SingleTxtG"/>
        <w:rPr>
          <w:i/>
        </w:rPr>
      </w:pPr>
      <w:r w:rsidRPr="00F213BD">
        <w:rPr>
          <w:i/>
        </w:rPr>
        <w:t>Пункт 5.3</w:t>
      </w:r>
      <w:r w:rsidRPr="00F213BD">
        <w:t xml:space="preserve"> изменить следующим образом:</w:t>
      </w:r>
    </w:p>
    <w:p w:rsidR="002F23B8" w:rsidRPr="0042586B" w:rsidRDefault="002F23B8" w:rsidP="00F52C2D">
      <w:pPr>
        <w:pStyle w:val="SingleTxtG"/>
        <w:tabs>
          <w:tab w:val="left" w:pos="2268"/>
        </w:tabs>
        <w:ind w:left="3402" w:hanging="2268"/>
      </w:pPr>
      <w:r w:rsidRPr="0042586B">
        <w:t xml:space="preserve">«5.3 </w:t>
      </w:r>
      <w:r w:rsidRPr="0042586B">
        <w:tab/>
      </w:r>
      <w:r w:rsidRPr="00F52C2D">
        <w:t>Эксплуатационные</w:t>
      </w:r>
      <w:r w:rsidRPr="0042586B">
        <w:rPr>
          <w:shd w:val="clear" w:color="auto" w:fill="FFFFFF"/>
        </w:rPr>
        <w:t xml:space="preserve"> параметры и условия </w:t>
      </w:r>
      <w:r w:rsidRPr="003D7FA0">
        <w:t>проведения</w:t>
      </w:r>
      <w:r w:rsidRPr="0042586B">
        <w:rPr>
          <w:shd w:val="clear" w:color="auto" w:fill="FFFFFF"/>
        </w:rPr>
        <w:t xml:space="preserve"> испытаний</w:t>
      </w:r>
    </w:p>
    <w:p w:rsidR="002F23B8" w:rsidRPr="00F52C2D" w:rsidRDefault="002F23B8" w:rsidP="00F52C2D">
      <w:pPr>
        <w:pStyle w:val="SingleTxtG"/>
        <w:ind w:left="2268"/>
        <w:rPr>
          <w:b/>
          <w:bCs/>
          <w:lang w:eastAsia="fr-FR"/>
        </w:rPr>
      </w:pPr>
      <w:r w:rsidRPr="00F52C2D">
        <w:rPr>
          <w:b/>
          <w:shd w:val="clear" w:color="auto" w:fill="FFFFFF"/>
        </w:rPr>
        <w:t xml:space="preserve">Все компоненты </w:t>
      </w:r>
      <w:proofErr w:type="spellStart"/>
      <w:r w:rsidRPr="00F52C2D">
        <w:rPr>
          <w:b/>
          <w:shd w:val="clear" w:color="auto" w:fill="FFFFFF"/>
        </w:rPr>
        <w:t>иммобилизатора</w:t>
      </w:r>
      <w:proofErr w:type="spellEnd"/>
      <w:r w:rsidRPr="00F52C2D">
        <w:rPr>
          <w:b/>
          <w:shd w:val="clear" w:color="auto" w:fill="FFFFFF"/>
        </w:rPr>
        <w:t xml:space="preserve"> должны </w:t>
      </w:r>
      <w:r w:rsidRPr="00F52C2D">
        <w:rPr>
          <w:b/>
        </w:rPr>
        <w:t>представляться</w:t>
      </w:r>
      <w:r w:rsidRPr="00F52C2D">
        <w:rPr>
          <w:b/>
          <w:shd w:val="clear" w:color="auto" w:fill="FFFFFF"/>
        </w:rPr>
        <w:t xml:space="preserve"> на испытания, описание которых приводится в приложении 6</w:t>
      </w:r>
      <w:r w:rsidRPr="00F52C2D">
        <w:rPr>
          <w:shd w:val="clear" w:color="auto" w:fill="FFFFFF"/>
        </w:rPr>
        <w:t>».</w:t>
      </w:r>
      <w:r w:rsidRPr="00F52C2D">
        <w:rPr>
          <w:b/>
          <w:bCs/>
          <w:lang w:eastAsia="fr-FR"/>
        </w:rPr>
        <w:t xml:space="preserve"> </w:t>
      </w:r>
    </w:p>
    <w:p w:rsidR="002F23B8" w:rsidRPr="00892AD5" w:rsidRDefault="002F23B8" w:rsidP="003D7FA0">
      <w:pPr>
        <w:pStyle w:val="SingleTxtG"/>
        <w:rPr>
          <w:iCs/>
        </w:rPr>
      </w:pPr>
      <w:r w:rsidRPr="003C67CD">
        <w:rPr>
          <w:i/>
        </w:rPr>
        <w:t>Пункты 5.3.1</w:t>
      </w:r>
      <w:r w:rsidR="003D7FA0" w:rsidRPr="003C67CD">
        <w:rPr>
          <w:i/>
        </w:rPr>
        <w:t>–</w:t>
      </w:r>
      <w:bookmarkStart w:id="1" w:name="_GoBack"/>
      <w:bookmarkEnd w:id="1"/>
      <w:r w:rsidRPr="003C67CD">
        <w:rPr>
          <w:i/>
        </w:rPr>
        <w:t>5.3.3.9</w:t>
      </w:r>
      <w:r w:rsidR="003C67CD">
        <w:rPr>
          <w:i/>
        </w:rPr>
        <w:t xml:space="preserve"> </w:t>
      </w:r>
      <w:r>
        <w:rPr>
          <w:iCs/>
        </w:rPr>
        <w:t>следует исключить.</w:t>
      </w:r>
    </w:p>
    <w:p w:rsidR="002F23B8" w:rsidRPr="00892AD5" w:rsidRDefault="002F23B8" w:rsidP="003D7FA0">
      <w:pPr>
        <w:pStyle w:val="SingleTxtG"/>
        <w:rPr>
          <w:b/>
          <w:lang w:eastAsia="fr-FR"/>
        </w:rPr>
      </w:pPr>
      <w:r>
        <w:rPr>
          <w:i/>
        </w:rPr>
        <w:t>Приложение</w:t>
      </w:r>
      <w:r w:rsidRPr="00892AD5">
        <w:rPr>
          <w:i/>
        </w:rPr>
        <w:t xml:space="preserve"> 6 </w:t>
      </w:r>
      <w:r>
        <w:t>изменить следующим образом</w:t>
      </w:r>
      <w:r w:rsidRPr="00892AD5">
        <w:t>:</w:t>
      </w:r>
    </w:p>
    <w:p w:rsidR="002F23B8" w:rsidRPr="00892AD5" w:rsidRDefault="002F23B8" w:rsidP="002F23B8">
      <w:pPr>
        <w:pStyle w:val="HChG"/>
      </w:pPr>
      <w:r w:rsidRPr="00C13C54">
        <w:rPr>
          <w:b w:val="0"/>
          <w:bCs/>
        </w:rPr>
        <w:t>«</w:t>
      </w:r>
      <w:r>
        <w:rPr>
          <w:bCs/>
        </w:rPr>
        <w:t xml:space="preserve">Приложение </w:t>
      </w:r>
      <w:r w:rsidRPr="00892AD5">
        <w:t>6</w:t>
      </w:r>
    </w:p>
    <w:p w:rsidR="002F23B8" w:rsidRPr="00892AD5" w:rsidRDefault="002F23B8" w:rsidP="002F23B8">
      <w:pPr>
        <w:ind w:left="1134"/>
        <w:rPr>
          <w:rFonts w:eastAsia="Times New Roman" w:cs="Times New Roman"/>
          <w:b/>
          <w:strike/>
          <w:lang w:eastAsia="fr-FR"/>
        </w:rPr>
      </w:pPr>
      <w:r w:rsidRPr="00892AD5">
        <w:rPr>
          <w:rFonts w:cs="Times New Roman"/>
          <w:b/>
          <w:strike/>
          <w:color w:val="333333"/>
          <w:sz w:val="21"/>
          <w:szCs w:val="21"/>
          <w:shd w:val="clear" w:color="auto" w:fill="FFFFFF"/>
        </w:rPr>
        <w:t>ТЕХНИЧЕСКИЕ ТРЕБОВАНИЯ К МЕХАНИЧЕСКИМ ВЫКЛЮЧАТЕЛЯМ</w:t>
      </w:r>
      <w:r w:rsidRPr="00892AD5">
        <w:rPr>
          <w:rFonts w:eastAsia="Times New Roman" w:cs="Times New Roman"/>
          <w:b/>
          <w:strike/>
          <w:lang w:eastAsia="fr-FR"/>
        </w:rPr>
        <w:t xml:space="preserve"> </w:t>
      </w:r>
    </w:p>
    <w:p w:rsidR="002F23B8" w:rsidRPr="003D7FA0" w:rsidRDefault="002F23B8" w:rsidP="003D7FA0">
      <w:pPr>
        <w:pStyle w:val="HChG"/>
      </w:pPr>
      <w:r w:rsidRPr="003D7FA0">
        <w:tab/>
      </w:r>
      <w:r w:rsidRPr="003D7FA0">
        <w:tab/>
        <w:t xml:space="preserve">Эксплуатационные параметры и условия проведения испытаний </w:t>
      </w:r>
      <w:proofErr w:type="spellStart"/>
      <w:r w:rsidRPr="003D7FA0">
        <w:t>иммобилизатора</w:t>
      </w:r>
      <w:proofErr w:type="spellEnd"/>
    </w:p>
    <w:p w:rsidR="002F23B8" w:rsidRPr="00F52C2D" w:rsidRDefault="002F23B8" w:rsidP="00F52C2D">
      <w:pPr>
        <w:pStyle w:val="SingleTxtG"/>
        <w:ind w:left="2268" w:hanging="1134"/>
        <w:rPr>
          <w:b/>
        </w:rPr>
      </w:pPr>
      <w:r w:rsidRPr="00F52C2D">
        <w:rPr>
          <w:b/>
        </w:rPr>
        <w:t>1.</w:t>
      </w:r>
      <w:r w:rsidRPr="00F52C2D">
        <w:rPr>
          <w:b/>
        </w:rPr>
        <w:tab/>
        <w:t>Эксплуатационные параметры</w:t>
      </w:r>
    </w:p>
    <w:p w:rsidR="002F23B8" w:rsidRPr="003D7FA0" w:rsidRDefault="002F23B8" w:rsidP="00F52C2D">
      <w:pPr>
        <w:pStyle w:val="SingleTxtG"/>
        <w:ind w:left="3402" w:hanging="1134"/>
        <w:rPr>
          <w:b/>
        </w:rPr>
      </w:pPr>
      <w:r w:rsidRPr="00F52C2D">
        <w:rPr>
          <w:b/>
        </w:rPr>
        <w:t>Приведенные</w:t>
      </w:r>
      <w:r w:rsidRPr="003D7FA0">
        <w:rPr>
          <w:b/>
          <w:color w:val="333333"/>
          <w:shd w:val="clear" w:color="auto" w:fill="FFFFFF"/>
        </w:rPr>
        <w:t xml:space="preserve"> ниже требования не применяются</w:t>
      </w:r>
      <w:r w:rsidRPr="003D7FA0">
        <w:rPr>
          <w:b/>
        </w:rPr>
        <w:t>:</w:t>
      </w:r>
    </w:p>
    <w:p w:rsidR="002F23B8" w:rsidRPr="00F52C2D" w:rsidRDefault="002F23B8" w:rsidP="00F52C2D">
      <w:pPr>
        <w:pStyle w:val="SingleTxtG"/>
        <w:ind w:left="2835" w:hanging="567"/>
        <w:rPr>
          <w:b/>
        </w:rPr>
      </w:pPr>
      <w:r w:rsidRPr="00F52C2D">
        <w:rPr>
          <w:b/>
        </w:rPr>
        <w:t>a)</w:t>
      </w:r>
      <w:r w:rsidRPr="00F52C2D">
        <w:rPr>
          <w:b/>
        </w:rPr>
        <w:tab/>
        <w:t xml:space="preserve">к тем компонентам, которые устанавливаются и испытываются в качестве части транспортного средства, независимо от того, установлен </w:t>
      </w:r>
      <w:proofErr w:type="spellStart"/>
      <w:r w:rsidRPr="00F52C2D">
        <w:rPr>
          <w:b/>
        </w:rPr>
        <w:t>иммобилизатор</w:t>
      </w:r>
      <w:proofErr w:type="spellEnd"/>
      <w:r w:rsidRPr="00F52C2D">
        <w:rPr>
          <w:b/>
        </w:rPr>
        <w:t xml:space="preserve"> или нет (например, фонари, система охранной сигнализации, устройство для предотвращения несанкционированного использования посредством блокирующей системы)</w:t>
      </w:r>
      <w:r w:rsidR="00C13C54">
        <w:rPr>
          <w:b/>
        </w:rPr>
        <w:t>;</w:t>
      </w:r>
      <w:r w:rsidRPr="00F52C2D">
        <w:rPr>
          <w:b/>
        </w:rPr>
        <w:t xml:space="preserve"> или</w:t>
      </w:r>
    </w:p>
    <w:p w:rsidR="002F23B8" w:rsidRPr="003D7FA0" w:rsidRDefault="002F23B8" w:rsidP="00F52C2D">
      <w:pPr>
        <w:pStyle w:val="SingleTxtG"/>
        <w:ind w:left="2835" w:hanging="567"/>
        <w:rPr>
          <w:b/>
        </w:rPr>
      </w:pPr>
      <w:r w:rsidRPr="003D7FA0">
        <w:rPr>
          <w:b/>
        </w:rPr>
        <w:t>b)</w:t>
      </w:r>
      <w:r w:rsidRPr="003D7FA0">
        <w:rPr>
          <w:b/>
        </w:rPr>
        <w:tab/>
      </w:r>
      <w:r w:rsidRPr="00F52C2D">
        <w:rPr>
          <w:b/>
        </w:rPr>
        <w:t>к тем компонентам, которые ранее были подвергнуты испытанию в качестве части транспортного средства, если и в отношении этого представлено документальное подтверждение.</w:t>
      </w:r>
    </w:p>
    <w:p w:rsidR="002F23B8" w:rsidRPr="00F52C2D" w:rsidRDefault="002F23B8" w:rsidP="00F52C2D">
      <w:pPr>
        <w:pStyle w:val="SingleTxtG"/>
        <w:ind w:left="2268" w:hanging="1134"/>
        <w:rPr>
          <w:b/>
        </w:rPr>
      </w:pPr>
      <w:r w:rsidRPr="00F52C2D">
        <w:rPr>
          <w:b/>
        </w:rPr>
        <w:t>1.1</w:t>
      </w:r>
      <w:r w:rsidRPr="00F52C2D">
        <w:rPr>
          <w:b/>
        </w:rPr>
        <w:tab/>
        <w:t xml:space="preserve">Все компоненты </w:t>
      </w:r>
      <w:proofErr w:type="spellStart"/>
      <w:r w:rsidRPr="00F52C2D">
        <w:rPr>
          <w:b/>
        </w:rPr>
        <w:t>иммобилизатора</w:t>
      </w:r>
      <w:proofErr w:type="spellEnd"/>
      <w:r w:rsidRPr="00F52C2D">
        <w:rPr>
          <w:b/>
        </w:rPr>
        <w:t xml:space="preserve"> должны функционировать без каких-либо нарушений в нижеследующих условиях.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  <w:bCs/>
        </w:rPr>
        <w:t>1.1.1</w:t>
      </w:r>
      <w:r w:rsidRPr="003D7FA0">
        <w:rPr>
          <w:b/>
          <w:bCs/>
        </w:rPr>
        <w:tab/>
      </w:r>
      <w:r w:rsidRPr="003D7FA0">
        <w:rPr>
          <w:b/>
          <w:bCs/>
        </w:rPr>
        <w:tab/>
      </w:r>
      <w:r w:rsidRPr="003D7FA0">
        <w:rPr>
          <w:b/>
        </w:rPr>
        <w:t>Климатические условия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</w:rPr>
        <w:tab/>
      </w:r>
      <w:r w:rsidRPr="003D7FA0">
        <w:rPr>
          <w:b/>
        </w:rPr>
        <w:tab/>
        <w:t>Устанавливается два класса температуры окружающей среды, определяемые следующим образом:</w:t>
      </w:r>
    </w:p>
    <w:p w:rsidR="002F23B8" w:rsidRPr="003D7FA0" w:rsidRDefault="002F23B8" w:rsidP="002F23B8">
      <w:pPr>
        <w:pStyle w:val="SingleTxtG"/>
        <w:ind w:left="2835" w:hanging="567"/>
        <w:rPr>
          <w:b/>
        </w:rPr>
      </w:pPr>
      <w:r w:rsidRPr="003D7FA0">
        <w:rPr>
          <w:b/>
        </w:rPr>
        <w:t>a)</w:t>
      </w:r>
      <w:r w:rsidRPr="003D7FA0">
        <w:rPr>
          <w:b/>
        </w:rPr>
        <w:tab/>
        <w:t>от –40 °С до +85 °С для частей, подлежащих установке в салоне или багажном отделении,</w:t>
      </w:r>
    </w:p>
    <w:p w:rsidR="002F23B8" w:rsidRPr="003D7FA0" w:rsidRDefault="002F23B8" w:rsidP="004B29A2">
      <w:pPr>
        <w:pStyle w:val="SingleTxtG"/>
        <w:ind w:left="2835" w:hanging="567"/>
        <w:rPr>
          <w:b/>
        </w:rPr>
      </w:pPr>
      <w:r w:rsidRPr="003D7FA0">
        <w:rPr>
          <w:b/>
        </w:rPr>
        <w:t>b)</w:t>
      </w:r>
      <w:r w:rsidRPr="003D7FA0">
        <w:rPr>
          <w:b/>
        </w:rPr>
        <w:tab/>
        <w:t>от –40 °С до +125 °С для частей, подлежащих установке в двигательном отсеке, если не оговорено иное.</w:t>
      </w:r>
    </w:p>
    <w:p w:rsidR="002F23B8" w:rsidRPr="003D7FA0" w:rsidRDefault="002F23B8" w:rsidP="002F23B8">
      <w:pPr>
        <w:pStyle w:val="SingleTxtG"/>
        <w:ind w:left="2268" w:hanging="1134"/>
      </w:pPr>
      <w:r w:rsidRPr="003D7FA0">
        <w:rPr>
          <w:b/>
          <w:bCs/>
        </w:rPr>
        <w:t>1.1.2</w:t>
      </w:r>
      <w:r w:rsidRPr="003D7FA0">
        <w:rPr>
          <w:b/>
          <w:bCs/>
        </w:rPr>
        <w:tab/>
      </w:r>
      <w:r w:rsidRPr="003D7FA0">
        <w:rPr>
          <w:b/>
          <w:bCs/>
        </w:rPr>
        <w:tab/>
      </w:r>
      <w:r w:rsidRPr="003D7FA0">
        <w:rPr>
          <w:b/>
        </w:rPr>
        <w:t>Степень защиты применительно к установке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tab/>
      </w:r>
      <w:r w:rsidRPr="003D7FA0">
        <w:tab/>
      </w:r>
      <w:r w:rsidRPr="003D7FA0">
        <w:rPr>
          <w:b/>
        </w:rPr>
        <w:t>Должна быть обеспечена следующая степень защиты в соответствии с публикацией МЭК 529-1989:</w:t>
      </w:r>
    </w:p>
    <w:p w:rsidR="002F23B8" w:rsidRPr="003D7FA0" w:rsidRDefault="002F23B8" w:rsidP="002F23B8">
      <w:pPr>
        <w:pStyle w:val="SingleTxtG"/>
        <w:ind w:left="2835" w:hanging="567"/>
        <w:rPr>
          <w:b/>
        </w:rPr>
      </w:pPr>
      <w:r w:rsidRPr="003D7FA0">
        <w:rPr>
          <w:b/>
        </w:rPr>
        <w:t>а)</w:t>
      </w:r>
      <w:r w:rsidRPr="003D7FA0">
        <w:rPr>
          <w:b/>
        </w:rPr>
        <w:tab/>
        <w:t>ІР 40 для частей, подлежащих установке в салоне,</w:t>
      </w:r>
    </w:p>
    <w:p w:rsidR="002F23B8" w:rsidRPr="003D7FA0" w:rsidRDefault="002F23B8" w:rsidP="004B29A2">
      <w:pPr>
        <w:pStyle w:val="SingleTxtG"/>
        <w:ind w:left="2835" w:hanging="567"/>
        <w:rPr>
          <w:b/>
        </w:rPr>
      </w:pPr>
      <w:r w:rsidRPr="004B29A2">
        <w:rPr>
          <w:b/>
        </w:rPr>
        <w:t>b</w:t>
      </w:r>
      <w:r w:rsidRPr="003D7FA0">
        <w:rPr>
          <w:b/>
        </w:rPr>
        <w:t>)</w:t>
      </w:r>
      <w:r w:rsidRPr="003D7FA0">
        <w:rPr>
          <w:b/>
        </w:rPr>
        <w:tab/>
        <w:t>ІР 42 для частей, подлежащих установке в салоне транспортных средств с кузовом типа «родстер»/«фаэтон» и легковых автомобилей с откидной крышей, если с учетом места установки требуется более высокая степень защиты, чем ІР 40,</w:t>
      </w:r>
    </w:p>
    <w:p w:rsidR="002F23B8" w:rsidRPr="004B29A2" w:rsidRDefault="002F23B8" w:rsidP="004B29A2">
      <w:pPr>
        <w:pStyle w:val="SingleTxtG"/>
        <w:ind w:left="2835" w:hanging="567"/>
        <w:rPr>
          <w:b/>
        </w:rPr>
      </w:pPr>
      <w:r w:rsidRPr="003D7FA0">
        <w:rPr>
          <w:b/>
        </w:rPr>
        <w:t>c)</w:t>
      </w:r>
      <w:r w:rsidRPr="003D7FA0">
        <w:rPr>
          <w:b/>
        </w:rPr>
        <w:tab/>
        <w:t>ІР 54 для всех других частей.</w:t>
      </w:r>
    </w:p>
    <w:p w:rsidR="002F23B8" w:rsidRPr="003D7FA0" w:rsidRDefault="002F23B8" w:rsidP="004B29A2">
      <w:pPr>
        <w:pStyle w:val="SingleTxtG"/>
        <w:ind w:left="2268"/>
        <w:rPr>
          <w:b/>
        </w:rPr>
      </w:pPr>
      <w:r w:rsidRPr="003D7FA0">
        <w:rPr>
          <w:b/>
        </w:rPr>
        <w:lastRenderedPageBreak/>
        <w:t xml:space="preserve">Изготовитель </w:t>
      </w:r>
      <w:proofErr w:type="spellStart"/>
      <w:r w:rsidRPr="004B29A2">
        <w:rPr>
          <w:b/>
        </w:rPr>
        <w:t>иммобилизатора</w:t>
      </w:r>
      <w:proofErr w:type="spellEnd"/>
      <w:r w:rsidRPr="003D7FA0">
        <w:rPr>
          <w:b/>
        </w:rPr>
        <w:t xml:space="preserve"> может предусмотреть в инструкциях по установке любые ограничения в отношении расположения любой части с точки зрения воздействия пыли, влаги и температур.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  <w:bCs/>
        </w:rPr>
        <w:t>1.1.3</w:t>
      </w:r>
      <w:r w:rsidRPr="003D7FA0">
        <w:rPr>
          <w:b/>
          <w:bCs/>
        </w:rPr>
        <w:tab/>
      </w:r>
      <w:r w:rsidRPr="003D7FA0">
        <w:rPr>
          <w:b/>
          <w:bCs/>
        </w:rPr>
        <w:tab/>
      </w:r>
      <w:r w:rsidRPr="003D7FA0">
        <w:rPr>
          <w:b/>
        </w:rPr>
        <w:t>Способность переносить атмосферные условия</w:t>
      </w:r>
    </w:p>
    <w:p w:rsidR="002F23B8" w:rsidRPr="003D7FA0" w:rsidRDefault="002F23B8" w:rsidP="002F23B8">
      <w:pPr>
        <w:pStyle w:val="SingleTxtG"/>
        <w:spacing w:line="240" w:lineRule="exact"/>
        <w:ind w:left="2268" w:right="1133" w:hanging="1134"/>
        <w:rPr>
          <w:b/>
        </w:rPr>
      </w:pPr>
      <w:r w:rsidRPr="003D7FA0">
        <w:rPr>
          <w:b/>
        </w:rPr>
        <w:tab/>
        <w:t>7 дней в соответствии с МЭК 68-2-30-1980.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  <w:bCs/>
        </w:rPr>
        <w:t>1.1.4</w:t>
      </w:r>
      <w:r w:rsidRPr="003D7FA0">
        <w:rPr>
          <w:b/>
          <w:bCs/>
        </w:rPr>
        <w:tab/>
      </w:r>
      <w:r w:rsidRPr="003D7FA0">
        <w:rPr>
          <w:b/>
          <w:bCs/>
        </w:rPr>
        <w:tab/>
      </w:r>
      <w:r w:rsidRPr="003D7FA0">
        <w:rPr>
          <w:b/>
        </w:rPr>
        <w:t>Электрические условия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</w:rPr>
        <w:tab/>
      </w:r>
      <w:r w:rsidRPr="003D7FA0">
        <w:rPr>
          <w:b/>
        </w:rPr>
        <w:tab/>
        <w:t>Номинальное подаваемое напряжение: 12 В.</w:t>
      </w:r>
    </w:p>
    <w:p w:rsidR="002F23B8" w:rsidRPr="003D7FA0" w:rsidRDefault="002F23B8" w:rsidP="002F23B8">
      <w:pPr>
        <w:pStyle w:val="SingleTxtG"/>
        <w:ind w:left="2268" w:hanging="1134"/>
        <w:rPr>
          <w:b/>
          <w:bCs/>
        </w:rPr>
      </w:pPr>
      <w:r w:rsidRPr="003D7FA0">
        <w:rPr>
          <w:b/>
          <w:bCs/>
        </w:rPr>
        <w:tab/>
      </w:r>
      <w:r w:rsidRPr="003D7FA0">
        <w:rPr>
          <w:b/>
          <w:bCs/>
        </w:rPr>
        <w:tab/>
        <w:t xml:space="preserve">Рабочий диапазон подаваемого напряжения: от 9 В до 15 В </w:t>
      </w:r>
      <w:proofErr w:type="spellStart"/>
      <w:r w:rsidRPr="003D7FA0">
        <w:rPr>
          <w:b/>
          <w:bCs/>
        </w:rPr>
        <w:t>в</w:t>
      </w:r>
      <w:proofErr w:type="spellEnd"/>
      <w:r w:rsidRPr="003D7FA0">
        <w:rPr>
          <w:b/>
          <w:bCs/>
        </w:rPr>
        <w:t> температурном диапазоне, оговоренном в пункте 5.3.1.1.1.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</w:rPr>
        <w:tab/>
      </w:r>
      <w:r w:rsidRPr="003D7FA0">
        <w:rPr>
          <w:b/>
        </w:rPr>
        <w:tab/>
        <w:t xml:space="preserve">Допустимое время для перенапряжения при 23 °С: 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</w:rPr>
        <w:tab/>
      </w:r>
      <w:r w:rsidRPr="003D7FA0">
        <w:rPr>
          <w:b/>
        </w:rPr>
        <w:tab/>
        <w:t>U = 18 В, максимум 1 ч</w:t>
      </w:r>
    </w:p>
    <w:p w:rsidR="002F23B8" w:rsidRPr="003D7FA0" w:rsidRDefault="002F23B8" w:rsidP="002F23B8">
      <w:pPr>
        <w:pStyle w:val="SingleTxtG"/>
        <w:spacing w:line="240" w:lineRule="exact"/>
        <w:ind w:left="2268" w:right="1133" w:hanging="1134"/>
        <w:rPr>
          <w:bCs/>
        </w:rPr>
      </w:pPr>
      <w:r w:rsidRPr="003D7FA0">
        <w:rPr>
          <w:b/>
        </w:rPr>
        <w:tab/>
        <w:t>U = 24 В, максимум 1 мин.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  <w:bCs/>
        </w:rPr>
        <w:t>2.</w:t>
      </w:r>
      <w:r w:rsidRPr="003D7FA0">
        <w:rPr>
          <w:b/>
          <w:bCs/>
        </w:rPr>
        <w:tab/>
      </w:r>
      <w:r w:rsidRPr="003D7FA0">
        <w:rPr>
          <w:b/>
          <w:bCs/>
        </w:rPr>
        <w:tab/>
      </w:r>
      <w:r w:rsidRPr="003D7FA0">
        <w:rPr>
          <w:b/>
        </w:rPr>
        <w:t>Условия проведения испытаний</w:t>
      </w:r>
    </w:p>
    <w:p w:rsidR="002F23B8" w:rsidRPr="003D7FA0" w:rsidRDefault="002F23B8" w:rsidP="002F23B8">
      <w:pPr>
        <w:pStyle w:val="SingleTxtG"/>
        <w:spacing w:line="240" w:lineRule="exact"/>
        <w:ind w:left="2268" w:right="1133" w:hanging="1134"/>
        <w:rPr>
          <w:b/>
        </w:rPr>
      </w:pPr>
      <w:r w:rsidRPr="003D7FA0">
        <w:rPr>
          <w:b/>
        </w:rPr>
        <w:tab/>
        <w:t xml:space="preserve">Все испытания проводятся последовательно на одном </w:t>
      </w:r>
      <w:proofErr w:type="spellStart"/>
      <w:r w:rsidRPr="003D7FA0">
        <w:rPr>
          <w:b/>
        </w:rPr>
        <w:t>иммобилизаторе</w:t>
      </w:r>
      <w:proofErr w:type="spellEnd"/>
      <w:r w:rsidRPr="003D7FA0">
        <w:rPr>
          <w:b/>
        </w:rPr>
        <w:t>. Вместе с тем по усмотрению органа, проводящего испытание, могут использоваться дополнительные образцы, если считается, что это не повлияет на результаты других испытаний.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  <w:bCs/>
        </w:rPr>
        <w:t>2.1</w:t>
      </w:r>
      <w:r w:rsidRPr="003D7FA0">
        <w:rPr>
          <w:b/>
          <w:bCs/>
        </w:rPr>
        <w:tab/>
      </w:r>
      <w:r w:rsidRPr="003D7FA0">
        <w:rPr>
          <w:b/>
          <w:bCs/>
        </w:rPr>
        <w:tab/>
      </w:r>
      <w:r w:rsidRPr="003D7FA0">
        <w:rPr>
          <w:b/>
        </w:rPr>
        <w:t>Нормальные условия проведения испытаний</w:t>
      </w:r>
    </w:p>
    <w:p w:rsidR="002F23B8" w:rsidRPr="003D7FA0" w:rsidRDefault="002F23B8" w:rsidP="002F23B8">
      <w:pPr>
        <w:pStyle w:val="SingleTxtG"/>
        <w:ind w:left="2268"/>
        <w:rPr>
          <w:b/>
        </w:rPr>
      </w:pPr>
      <w:r w:rsidRPr="003D7FA0">
        <w:rPr>
          <w:b/>
        </w:rPr>
        <w:t>Напряжение U = (12 ± 0,2) В</w:t>
      </w:r>
    </w:p>
    <w:p w:rsidR="002F23B8" w:rsidRPr="003D7FA0" w:rsidRDefault="002F23B8" w:rsidP="002F23B8">
      <w:pPr>
        <w:pStyle w:val="SingleTxtG"/>
        <w:ind w:left="2268"/>
        <w:rPr>
          <w:b/>
        </w:rPr>
      </w:pPr>
      <w:r w:rsidRPr="003D7FA0">
        <w:rPr>
          <w:b/>
        </w:rPr>
        <w:t xml:space="preserve">Температура </w:t>
      </w:r>
      <w:r w:rsidRPr="003D7FA0">
        <w:rPr>
          <w:b/>
          <w:lang w:val="fr-FR"/>
        </w:rPr>
        <w:t>T</w:t>
      </w:r>
      <w:r w:rsidRPr="003D7FA0">
        <w:rPr>
          <w:b/>
        </w:rPr>
        <w:t xml:space="preserve"> = (23 ± 5) °</w:t>
      </w:r>
      <w:r w:rsidRPr="003D7FA0">
        <w:rPr>
          <w:b/>
          <w:lang w:val="fr-FR"/>
        </w:rPr>
        <w:t>C</w:t>
      </w:r>
      <w:r w:rsidRPr="003D7FA0">
        <w:rPr>
          <w:b/>
        </w:rPr>
        <w:t>.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  <w:bCs/>
        </w:rPr>
        <w:t>3.</w:t>
      </w:r>
      <w:r w:rsidRPr="003D7FA0">
        <w:rPr>
          <w:b/>
          <w:bCs/>
        </w:rPr>
        <w:tab/>
      </w:r>
      <w:r w:rsidRPr="003D7FA0">
        <w:rPr>
          <w:b/>
          <w:bCs/>
        </w:rPr>
        <w:tab/>
      </w:r>
      <w:r w:rsidRPr="003D7FA0">
        <w:rPr>
          <w:b/>
        </w:rPr>
        <w:t>Испытания рабочих характеристик</w:t>
      </w:r>
    </w:p>
    <w:p w:rsidR="002F23B8" w:rsidRPr="003D7FA0" w:rsidRDefault="002F23B8" w:rsidP="002F23B8">
      <w:pPr>
        <w:pStyle w:val="SingleTxtG"/>
        <w:spacing w:line="240" w:lineRule="exact"/>
        <w:ind w:left="2268" w:right="1133" w:hanging="1134"/>
      </w:pPr>
      <w:r w:rsidRPr="003D7FA0">
        <w:rPr>
          <w:b/>
        </w:rPr>
        <w:tab/>
        <w:t xml:space="preserve">Все компоненты </w:t>
      </w:r>
      <w:proofErr w:type="spellStart"/>
      <w:r w:rsidRPr="003D7FA0">
        <w:rPr>
          <w:b/>
        </w:rPr>
        <w:t>иммобилизатора</w:t>
      </w:r>
      <w:proofErr w:type="spellEnd"/>
      <w:r w:rsidRPr="003D7FA0">
        <w:rPr>
          <w:b/>
        </w:rPr>
        <w:t xml:space="preserve"> должны отвечать требованиям, изложенным в пунктах 5.3.3.2–5.3.3.9 настоящих Правил.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  <w:bCs/>
        </w:rPr>
        <w:t>3.1</w:t>
      </w:r>
      <w:r w:rsidRPr="003D7FA0">
        <w:rPr>
          <w:b/>
          <w:bCs/>
        </w:rPr>
        <w:tab/>
      </w:r>
      <w:r w:rsidRPr="003D7FA0">
        <w:rPr>
          <w:b/>
          <w:bCs/>
        </w:rPr>
        <w:tab/>
      </w:r>
      <w:r w:rsidRPr="003D7FA0">
        <w:rPr>
          <w:b/>
        </w:rPr>
        <w:t xml:space="preserve">По завершении всех испытаний, описанных ниже, </w:t>
      </w:r>
      <w:proofErr w:type="spellStart"/>
      <w:r w:rsidRPr="003D7FA0">
        <w:rPr>
          <w:b/>
        </w:rPr>
        <w:t>иммобилизатор</w:t>
      </w:r>
      <w:proofErr w:type="spellEnd"/>
      <w:r w:rsidRPr="003D7FA0">
        <w:rPr>
          <w:b/>
        </w:rPr>
        <w:t xml:space="preserve"> испытывается в обычных условиях проведения испытаний, указанных в пункте 5.3.2.1 настоящих Правил, с целью проверки того, продолжает ли он нормально функционировать. До проведения этих испытаний при необходимости могут быть заменены плавкие предохранители.</w:t>
      </w:r>
    </w:p>
    <w:p w:rsidR="002F23B8" w:rsidRPr="003D7FA0" w:rsidRDefault="002F23B8" w:rsidP="002F23B8">
      <w:pPr>
        <w:pStyle w:val="SingleTxtG"/>
        <w:ind w:left="2268" w:hanging="1275"/>
        <w:rPr>
          <w:b/>
        </w:rPr>
      </w:pPr>
      <w:r w:rsidRPr="003D7FA0">
        <w:rPr>
          <w:b/>
          <w:bCs/>
        </w:rPr>
        <w:tab/>
      </w:r>
      <w:r w:rsidRPr="003D7FA0">
        <w:rPr>
          <w:b/>
          <w:bCs/>
        </w:rPr>
        <w:tab/>
      </w:r>
      <w:r w:rsidRPr="003D7FA0">
        <w:rPr>
          <w:b/>
        </w:rPr>
        <w:t xml:space="preserve">Если некоторые испытания, проведение которых предусмотрено в каждом из этих пунктов до проверки рабочих характеристик, проводятся серийно на одном и том же </w:t>
      </w:r>
      <w:proofErr w:type="spellStart"/>
      <w:r w:rsidRPr="003D7FA0">
        <w:rPr>
          <w:b/>
        </w:rPr>
        <w:t>иммобилизаторе</w:t>
      </w:r>
      <w:proofErr w:type="spellEnd"/>
      <w:r w:rsidRPr="003D7FA0">
        <w:rPr>
          <w:b/>
        </w:rPr>
        <w:t xml:space="preserve">, то проверку рабочих характеристик можно проводить только один раз после завершения указанных испытаний вместо проведения проверки рабочих характеристик, предусмотренной в этих пунктах, после каждого из указанных испытаний. Изготовители и поставщики транспортных средств должны гарантировать получение удовлетворительных результатов только по </w:t>
      </w:r>
      <w:proofErr w:type="spellStart"/>
      <w:r w:rsidRPr="003D7FA0">
        <w:rPr>
          <w:b/>
        </w:rPr>
        <w:t>несовокупным</w:t>
      </w:r>
      <w:proofErr w:type="spellEnd"/>
      <w:r w:rsidRPr="003D7FA0">
        <w:rPr>
          <w:b/>
        </w:rPr>
        <w:t xml:space="preserve"> процедурам.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  <w:bCs/>
        </w:rPr>
        <w:t>3.2</w:t>
      </w:r>
      <w:r w:rsidRPr="003D7FA0">
        <w:rPr>
          <w:b/>
          <w:bCs/>
        </w:rPr>
        <w:tab/>
      </w:r>
      <w:r w:rsidRPr="003D7FA0">
        <w:rPr>
          <w:b/>
          <w:bCs/>
        </w:rPr>
        <w:tab/>
      </w:r>
      <w:r w:rsidRPr="003D7FA0">
        <w:rPr>
          <w:b/>
        </w:rPr>
        <w:t>Устойчивость к изменениям температуры и напряжения</w:t>
      </w:r>
    </w:p>
    <w:p w:rsidR="002F23B8" w:rsidRPr="003D7FA0" w:rsidRDefault="002F23B8" w:rsidP="002F23B8">
      <w:pPr>
        <w:pStyle w:val="SingleTxtG"/>
        <w:ind w:left="2268"/>
        <w:rPr>
          <w:b/>
        </w:rPr>
      </w:pPr>
      <w:r w:rsidRPr="003D7FA0">
        <w:rPr>
          <w:b/>
        </w:rPr>
        <w:t>Соответствие техническим требованиям, изложенным в пункте</w:t>
      </w:r>
      <w:r w:rsidR="00B07525">
        <w:rPr>
          <w:b/>
          <w:lang w:val="en-US"/>
        </w:rPr>
        <w:t> </w:t>
      </w:r>
      <w:r w:rsidRPr="003D7FA0">
        <w:rPr>
          <w:b/>
        </w:rPr>
        <w:t>5.3.3.1, должно также проверяться при следующих условиях:</w:t>
      </w:r>
    </w:p>
    <w:p w:rsidR="002F23B8" w:rsidRPr="003D7FA0" w:rsidRDefault="002F23B8" w:rsidP="004F2D47">
      <w:pPr>
        <w:pStyle w:val="SingleTxtG"/>
        <w:ind w:left="2268" w:hanging="1134"/>
        <w:rPr>
          <w:b/>
        </w:rPr>
      </w:pPr>
      <w:r w:rsidRPr="003D7FA0">
        <w:rPr>
          <w:b/>
          <w:bCs/>
        </w:rPr>
        <w:t>3.2.1</w:t>
      </w:r>
      <w:r w:rsidRPr="003D7FA0">
        <w:rPr>
          <w:b/>
          <w:bCs/>
        </w:rPr>
        <w:tab/>
      </w:r>
      <w:r w:rsidRPr="003D7FA0">
        <w:rPr>
          <w:b/>
          <w:bCs/>
        </w:rPr>
        <w:tab/>
      </w:r>
      <w:r w:rsidRPr="003D7FA0">
        <w:rPr>
          <w:b/>
        </w:rPr>
        <w:t>Испытательная температура: T (–40 ± 2) °C</w:t>
      </w:r>
    </w:p>
    <w:p w:rsidR="002F23B8" w:rsidRPr="003D7FA0" w:rsidRDefault="002F23B8" w:rsidP="004F2D47">
      <w:pPr>
        <w:pStyle w:val="SingleTxtG"/>
        <w:ind w:left="2268" w:hanging="1"/>
        <w:rPr>
          <w:b/>
        </w:rPr>
      </w:pPr>
      <w:r w:rsidRPr="003D7FA0">
        <w:rPr>
          <w:b/>
        </w:rPr>
        <w:t>Испытательное напряжение: U = (9 ± 0,2) В</w:t>
      </w:r>
    </w:p>
    <w:p w:rsidR="002F23B8" w:rsidRPr="003D7FA0" w:rsidRDefault="002F23B8" w:rsidP="004F2D47">
      <w:pPr>
        <w:pStyle w:val="SingleTxtG"/>
        <w:ind w:left="2268"/>
      </w:pPr>
      <w:bookmarkStart w:id="2" w:name="OLE_LINK9"/>
      <w:bookmarkStart w:id="3" w:name="OLE_LINK10"/>
      <w:r w:rsidRPr="003D7FA0">
        <w:rPr>
          <w:b/>
        </w:rPr>
        <w:t>Продолжительность выдерживания: 4 часа</w:t>
      </w:r>
      <w:r w:rsidRPr="003D7FA0">
        <w:t>.</w:t>
      </w:r>
      <w:bookmarkEnd w:id="2"/>
      <w:bookmarkEnd w:id="3"/>
    </w:p>
    <w:p w:rsidR="002F23B8" w:rsidRPr="005D48E3" w:rsidRDefault="002F23B8" w:rsidP="005D48E3">
      <w:pPr>
        <w:pStyle w:val="SingleTxtG"/>
        <w:pageBreakBefore/>
        <w:ind w:left="2268" w:hanging="1134"/>
        <w:rPr>
          <w:b/>
          <w:color w:val="000000" w:themeColor="text1"/>
        </w:rPr>
      </w:pPr>
      <w:r w:rsidRPr="005D48E3">
        <w:rPr>
          <w:b/>
          <w:bCs/>
          <w:color w:val="000000" w:themeColor="text1"/>
        </w:rPr>
        <w:lastRenderedPageBreak/>
        <w:t>3.2.2</w:t>
      </w:r>
      <w:r w:rsidRPr="005D48E3">
        <w:rPr>
          <w:b/>
          <w:bCs/>
          <w:color w:val="000000" w:themeColor="text1"/>
        </w:rPr>
        <w:tab/>
      </w:r>
      <w:r w:rsidRPr="005D48E3">
        <w:rPr>
          <w:b/>
          <w:bCs/>
          <w:color w:val="000000" w:themeColor="text1"/>
        </w:rPr>
        <w:tab/>
      </w:r>
      <w:r w:rsidRPr="005D48E3">
        <w:rPr>
          <w:b/>
          <w:color w:val="000000" w:themeColor="text1"/>
        </w:rPr>
        <w:t>Для частей, подлежащих установке в салоне или багажном отделении:</w:t>
      </w:r>
    </w:p>
    <w:p w:rsidR="002F23B8" w:rsidRPr="003D7FA0" w:rsidRDefault="002F23B8" w:rsidP="001D4E33">
      <w:pPr>
        <w:pStyle w:val="SingleTxtG"/>
        <w:ind w:left="2268"/>
        <w:rPr>
          <w:b/>
        </w:rPr>
      </w:pPr>
      <w:r w:rsidRPr="003D7FA0">
        <w:rPr>
          <w:b/>
        </w:rPr>
        <w:t>Испытательная температура: T = (+85 ± 2) °C</w:t>
      </w:r>
    </w:p>
    <w:p w:rsidR="002F23B8" w:rsidRPr="003D7FA0" w:rsidRDefault="002F23B8" w:rsidP="001D4E33">
      <w:pPr>
        <w:pStyle w:val="SingleTxtG"/>
        <w:ind w:left="2268"/>
        <w:rPr>
          <w:b/>
        </w:rPr>
      </w:pPr>
      <w:r w:rsidRPr="003D7FA0">
        <w:rPr>
          <w:b/>
        </w:rPr>
        <w:t>Испытательное напряжение: U = (15 ± 0,2) В</w:t>
      </w:r>
    </w:p>
    <w:p w:rsidR="002F23B8" w:rsidRPr="003D7FA0" w:rsidRDefault="002F23B8" w:rsidP="001D4E33">
      <w:pPr>
        <w:pStyle w:val="SingleTxtG"/>
        <w:ind w:left="2268"/>
        <w:rPr>
          <w:b/>
        </w:rPr>
      </w:pPr>
      <w:bookmarkStart w:id="4" w:name="OLE_LINK11"/>
      <w:bookmarkStart w:id="5" w:name="OLE_LINK12"/>
      <w:r w:rsidRPr="003D7FA0">
        <w:rPr>
          <w:b/>
        </w:rPr>
        <w:t>Продолжительность выдерживания: 4 часа.</w:t>
      </w:r>
    </w:p>
    <w:bookmarkEnd w:id="4"/>
    <w:bookmarkEnd w:id="5"/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  <w:bCs/>
        </w:rPr>
        <w:t>3.2.3</w:t>
      </w:r>
      <w:r w:rsidRPr="003D7FA0">
        <w:rPr>
          <w:b/>
          <w:bCs/>
        </w:rPr>
        <w:tab/>
      </w:r>
      <w:r w:rsidRPr="003D7FA0">
        <w:rPr>
          <w:b/>
          <w:bCs/>
        </w:rPr>
        <w:tab/>
      </w:r>
      <w:r w:rsidRPr="003D7FA0">
        <w:rPr>
          <w:b/>
        </w:rPr>
        <w:t>Для частей, подлежащих установке в двигательном отсеке, если не оговорено иное:</w:t>
      </w:r>
    </w:p>
    <w:p w:rsidR="002F23B8" w:rsidRPr="003D7FA0" w:rsidRDefault="002F23B8" w:rsidP="001D4E33">
      <w:pPr>
        <w:pStyle w:val="SingleTxtG"/>
        <w:ind w:left="2268"/>
        <w:rPr>
          <w:b/>
        </w:rPr>
      </w:pPr>
      <w:r w:rsidRPr="003D7FA0">
        <w:rPr>
          <w:b/>
        </w:rPr>
        <w:t>Испытательная температура: T = (+125 ± 2) °C</w:t>
      </w:r>
    </w:p>
    <w:p w:rsidR="002F23B8" w:rsidRPr="003D7FA0" w:rsidRDefault="002F23B8" w:rsidP="001D4E33">
      <w:pPr>
        <w:pStyle w:val="SingleTxtG"/>
        <w:ind w:left="2268"/>
        <w:rPr>
          <w:b/>
        </w:rPr>
      </w:pPr>
      <w:r w:rsidRPr="003D7FA0">
        <w:rPr>
          <w:b/>
        </w:rPr>
        <w:t>Испытательное напряжение: U = (15 ± 0,2) В</w:t>
      </w:r>
    </w:p>
    <w:p w:rsidR="002F23B8" w:rsidRPr="003D7FA0" w:rsidRDefault="002F23B8" w:rsidP="001D4E33">
      <w:pPr>
        <w:pStyle w:val="SingleTxtG"/>
        <w:ind w:left="2268"/>
        <w:rPr>
          <w:b/>
        </w:rPr>
      </w:pPr>
      <w:r w:rsidRPr="003D7FA0">
        <w:rPr>
          <w:b/>
        </w:rPr>
        <w:t>Продолжительность выдерживания: 4 часа.</w:t>
      </w:r>
    </w:p>
    <w:p w:rsidR="002F23B8" w:rsidRPr="003D7FA0" w:rsidRDefault="002F23B8" w:rsidP="002F23B8">
      <w:pPr>
        <w:pStyle w:val="SingleTxtG"/>
        <w:tabs>
          <w:tab w:val="left" w:pos="8504"/>
        </w:tabs>
        <w:ind w:left="2268" w:hanging="1134"/>
        <w:rPr>
          <w:b/>
        </w:rPr>
      </w:pPr>
      <w:r w:rsidRPr="003D7FA0">
        <w:rPr>
          <w:b/>
          <w:bCs/>
        </w:rPr>
        <w:t>3.2.4</w:t>
      </w:r>
      <w:r w:rsidRPr="003D7FA0">
        <w:rPr>
          <w:b/>
          <w:bCs/>
        </w:rPr>
        <w:tab/>
      </w:r>
      <w:r w:rsidRPr="003D7FA0">
        <w:rPr>
          <w:b/>
        </w:rPr>
        <w:t xml:space="preserve">На </w:t>
      </w:r>
      <w:proofErr w:type="spellStart"/>
      <w:r w:rsidRPr="003D7FA0">
        <w:rPr>
          <w:b/>
        </w:rPr>
        <w:t>иммобилизатор</w:t>
      </w:r>
      <w:proofErr w:type="spellEnd"/>
      <w:r w:rsidR="00450A15" w:rsidRPr="008D6CDA">
        <w:rPr>
          <w:b/>
        </w:rPr>
        <w:t xml:space="preserve"> </w:t>
      </w:r>
      <w:r w:rsidRPr="003D7FA0">
        <w:rPr>
          <w:b/>
        </w:rPr>
        <w:t>–</w:t>
      </w:r>
      <w:r w:rsidR="00450A15" w:rsidRPr="008D6CDA">
        <w:rPr>
          <w:b/>
        </w:rPr>
        <w:t xml:space="preserve"> </w:t>
      </w:r>
      <w:r w:rsidRPr="003D7FA0">
        <w:rPr>
          <w:b/>
        </w:rPr>
        <w:t>как во включенном, так и в отключенном состоянии</w:t>
      </w:r>
      <w:r w:rsidR="00450A15" w:rsidRPr="008D6CDA">
        <w:rPr>
          <w:b/>
        </w:rPr>
        <w:t xml:space="preserve"> </w:t>
      </w:r>
      <w:r w:rsidRPr="003D7FA0">
        <w:rPr>
          <w:b/>
        </w:rPr>
        <w:t>– должно подаваться избыточное напряжение, равное</w:t>
      </w:r>
      <w:r w:rsidR="008D6CDA" w:rsidRPr="008D6CDA">
        <w:rPr>
          <w:b/>
        </w:rPr>
        <w:t xml:space="preserve"> </w:t>
      </w:r>
      <w:r w:rsidRPr="003D7FA0">
        <w:rPr>
          <w:b/>
        </w:rPr>
        <w:t>(18</w:t>
      </w:r>
      <w:r w:rsidR="008D6CDA">
        <w:rPr>
          <w:b/>
          <w:lang w:val="en-US"/>
        </w:rPr>
        <w:t> </w:t>
      </w:r>
      <w:r w:rsidRPr="003D7FA0">
        <w:rPr>
          <w:b/>
        </w:rPr>
        <w:t>±</w:t>
      </w:r>
      <w:r w:rsidR="008D6CDA" w:rsidRPr="008D6CDA">
        <w:rPr>
          <w:b/>
        </w:rPr>
        <w:t xml:space="preserve"> </w:t>
      </w:r>
      <w:r w:rsidRPr="003D7FA0">
        <w:rPr>
          <w:b/>
        </w:rPr>
        <w:t>0,2) В, в течение 1 ч.</w:t>
      </w:r>
    </w:p>
    <w:p w:rsidR="002F23B8" w:rsidRPr="003D7FA0" w:rsidRDefault="002F23B8" w:rsidP="002F23B8">
      <w:pPr>
        <w:pStyle w:val="SingleTxtG"/>
        <w:ind w:left="2268" w:hanging="1134"/>
        <w:rPr>
          <w:b/>
          <w:bCs/>
        </w:rPr>
      </w:pPr>
      <w:r w:rsidRPr="003D7FA0">
        <w:rPr>
          <w:b/>
        </w:rPr>
        <w:t>3.2.5</w:t>
      </w:r>
      <w:r w:rsidRPr="003D7FA0">
        <w:rPr>
          <w:b/>
        </w:rPr>
        <w:tab/>
      </w:r>
      <w:r w:rsidRPr="003D7FA0">
        <w:rPr>
          <w:b/>
        </w:rPr>
        <w:tab/>
        <w:t xml:space="preserve">На </w:t>
      </w:r>
      <w:proofErr w:type="spellStart"/>
      <w:r w:rsidRPr="003D7FA0">
        <w:rPr>
          <w:b/>
        </w:rPr>
        <w:t>иммобилизатор</w:t>
      </w:r>
      <w:proofErr w:type="spellEnd"/>
      <w:r w:rsidRPr="003D7FA0">
        <w:rPr>
          <w:b/>
        </w:rPr>
        <w:t> – как во включенном, так и в отключенном состоянии</w:t>
      </w:r>
      <w:r w:rsidR="008D6CDA" w:rsidRPr="00B0724A">
        <w:rPr>
          <w:b/>
        </w:rPr>
        <w:t xml:space="preserve"> </w:t>
      </w:r>
      <w:r w:rsidRPr="003D7FA0">
        <w:rPr>
          <w:b/>
        </w:rPr>
        <w:t>– должно подаваться избыточное напряжение, равное (24 ± 0,2) В, в течение 1 мин.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  <w:bCs/>
        </w:rPr>
        <w:t>3.3</w:t>
      </w:r>
      <w:r w:rsidRPr="003D7FA0">
        <w:rPr>
          <w:b/>
          <w:bCs/>
        </w:rPr>
        <w:tab/>
      </w:r>
      <w:r w:rsidRPr="003D7FA0">
        <w:rPr>
          <w:b/>
          <w:bCs/>
        </w:rPr>
        <w:tab/>
      </w:r>
      <w:r w:rsidRPr="003D7FA0">
        <w:rPr>
          <w:b/>
        </w:rPr>
        <w:t>Безопасное функционирование после проведения испытания на пыле- и водонепроницаемость</w:t>
      </w:r>
    </w:p>
    <w:p w:rsidR="002F23B8" w:rsidRPr="003D7FA0" w:rsidRDefault="002F23B8" w:rsidP="002F23B8">
      <w:pPr>
        <w:pStyle w:val="SingleTxtG"/>
        <w:ind w:left="2268" w:hanging="1"/>
        <w:rPr>
          <w:b/>
        </w:rPr>
      </w:pPr>
      <w:r w:rsidRPr="003D7FA0">
        <w:rPr>
          <w:b/>
        </w:rPr>
        <w:t>После проведения испытания на пыле- и водонепроницаемость в соответствии с положениями МЭК 529-1989, в ходе которого должны обеспечиваться степени защиты, указанные в пункте 5.3.1.1.2, должны быть повторно проведены испытания рабочих характеристик в соответствии с пунктом 5.3.3.1.</w:t>
      </w:r>
    </w:p>
    <w:p w:rsidR="002F23B8" w:rsidRPr="003D7FA0" w:rsidRDefault="002F23B8" w:rsidP="002F23B8">
      <w:pPr>
        <w:pStyle w:val="SingleTxtG"/>
        <w:ind w:left="2268" w:hanging="1"/>
        <w:rPr>
          <w:b/>
        </w:rPr>
      </w:pPr>
      <w:r w:rsidRPr="003D7FA0">
        <w:rPr>
          <w:b/>
        </w:rPr>
        <w:t>С согласия технической службы это требование применять не обязательно при следующих обстоятельствах:</w:t>
      </w:r>
    </w:p>
    <w:p w:rsidR="002F23B8" w:rsidRPr="003D7FA0" w:rsidRDefault="002F23B8" w:rsidP="002F23B8">
      <w:pPr>
        <w:pStyle w:val="SingleTxtG"/>
        <w:ind w:left="2835" w:hanging="568"/>
        <w:rPr>
          <w:b/>
        </w:rPr>
      </w:pPr>
      <w:r w:rsidRPr="003D7FA0">
        <w:rPr>
          <w:b/>
        </w:rPr>
        <w:t>a)</w:t>
      </w:r>
      <w:r w:rsidRPr="003D7FA0">
        <w:rPr>
          <w:b/>
        </w:rPr>
        <w:tab/>
        <w:t xml:space="preserve">официальное утверждение </w:t>
      </w:r>
      <w:proofErr w:type="spellStart"/>
      <w:r w:rsidRPr="003D7FA0">
        <w:rPr>
          <w:b/>
        </w:rPr>
        <w:t>иммобилизатора</w:t>
      </w:r>
      <w:proofErr w:type="spellEnd"/>
      <w:r w:rsidRPr="003D7FA0">
        <w:rPr>
          <w:b/>
        </w:rPr>
        <w:t>, тип которого подлежит официальному утверждению в качестве отдельного технического элемента;</w:t>
      </w:r>
    </w:p>
    <w:p w:rsidR="002F23B8" w:rsidRPr="003D7FA0" w:rsidRDefault="002F23B8" w:rsidP="002F23B8">
      <w:pPr>
        <w:pStyle w:val="SingleTxtG"/>
        <w:spacing w:line="240" w:lineRule="exact"/>
        <w:ind w:left="2835" w:right="1133" w:hanging="567"/>
        <w:rPr>
          <w:b/>
        </w:rPr>
      </w:pPr>
      <w:r w:rsidRPr="003D7FA0">
        <w:rPr>
          <w:b/>
        </w:rPr>
        <w:tab/>
        <w:t xml:space="preserve">в этом случае изготовитель </w:t>
      </w:r>
      <w:proofErr w:type="spellStart"/>
      <w:r w:rsidRPr="003D7FA0">
        <w:rPr>
          <w:b/>
        </w:rPr>
        <w:t>иммобилизатора</w:t>
      </w:r>
      <w:proofErr w:type="spellEnd"/>
      <w:r w:rsidRPr="003D7FA0">
        <w:rPr>
          <w:b/>
        </w:rPr>
        <w:t>:</w:t>
      </w:r>
    </w:p>
    <w:p w:rsidR="002F23B8" w:rsidRPr="003D7FA0" w:rsidRDefault="002F23B8" w:rsidP="002F23B8">
      <w:pPr>
        <w:pStyle w:val="SingleTxtG"/>
        <w:ind w:left="3402" w:hanging="567"/>
        <w:rPr>
          <w:b/>
        </w:rPr>
      </w:pPr>
      <w:r w:rsidRPr="003D7FA0">
        <w:rPr>
          <w:b/>
        </w:rPr>
        <w:t>i)</w:t>
      </w:r>
      <w:r w:rsidRPr="003D7FA0">
        <w:rPr>
          <w:b/>
        </w:rPr>
        <w:tab/>
        <w:t xml:space="preserve">указывает в пункте 4.5 информационного документа (приложение 1, часть 2), что предписание этого </w:t>
      </w:r>
      <w:r w:rsidR="00B07525">
        <w:rPr>
          <w:b/>
        </w:rPr>
        <w:br/>
      </w:r>
      <w:r w:rsidRPr="003D7FA0">
        <w:rPr>
          <w:b/>
        </w:rPr>
        <w:t xml:space="preserve">пункта к данному </w:t>
      </w:r>
      <w:proofErr w:type="spellStart"/>
      <w:r w:rsidRPr="003D7FA0">
        <w:rPr>
          <w:b/>
        </w:rPr>
        <w:t>иммобилизатору</w:t>
      </w:r>
      <w:proofErr w:type="spellEnd"/>
      <w:r w:rsidRPr="003D7FA0">
        <w:rPr>
          <w:b/>
        </w:rPr>
        <w:t xml:space="preserve"> не применяется (в соответствии с пунктом 7 настоящих Правил), и</w:t>
      </w:r>
    </w:p>
    <w:p w:rsidR="002F23B8" w:rsidRPr="003D7FA0" w:rsidRDefault="002F23B8" w:rsidP="002F23B8">
      <w:pPr>
        <w:pStyle w:val="SingleTxtG"/>
        <w:spacing w:line="240" w:lineRule="exact"/>
        <w:ind w:left="3402" w:right="1133" w:hanging="567"/>
        <w:rPr>
          <w:b/>
        </w:rPr>
      </w:pPr>
      <w:proofErr w:type="spellStart"/>
      <w:r w:rsidRPr="003D7FA0">
        <w:rPr>
          <w:b/>
        </w:rPr>
        <w:t>ii</w:t>
      </w:r>
      <w:proofErr w:type="spellEnd"/>
      <w:r w:rsidRPr="003D7FA0">
        <w:rPr>
          <w:b/>
        </w:rPr>
        <w:t xml:space="preserve">) </w:t>
      </w:r>
      <w:r w:rsidRPr="003D7FA0">
        <w:rPr>
          <w:b/>
        </w:rPr>
        <w:tab/>
        <w:t xml:space="preserve">указывает в пункте 4.1 информационного документа перечень транспортных средств, для установки на которых предназначен данный </w:t>
      </w:r>
      <w:proofErr w:type="spellStart"/>
      <w:r w:rsidRPr="003D7FA0">
        <w:rPr>
          <w:b/>
        </w:rPr>
        <w:t>иммобилизатор</w:t>
      </w:r>
      <w:proofErr w:type="spellEnd"/>
      <w:r w:rsidRPr="003D7FA0">
        <w:rPr>
          <w:b/>
        </w:rPr>
        <w:t>, и соответствующие условия установки в пункте 4.2;</w:t>
      </w:r>
    </w:p>
    <w:p w:rsidR="002F23B8" w:rsidRPr="003D7FA0" w:rsidRDefault="002F23B8" w:rsidP="002F23B8">
      <w:pPr>
        <w:pStyle w:val="SingleTxtG"/>
        <w:ind w:left="2835" w:hanging="567"/>
      </w:pPr>
      <w:r w:rsidRPr="003D7FA0">
        <w:rPr>
          <w:b/>
        </w:rPr>
        <w:t>b)</w:t>
      </w:r>
      <w:r w:rsidRPr="003D7FA0">
        <w:rPr>
          <w:b/>
        </w:rPr>
        <w:tab/>
        <w:t xml:space="preserve">официальное утверждение типа транспортного средства в отношении </w:t>
      </w:r>
      <w:proofErr w:type="spellStart"/>
      <w:r w:rsidRPr="003D7FA0">
        <w:rPr>
          <w:b/>
        </w:rPr>
        <w:t>иммобилизатора</w:t>
      </w:r>
      <w:proofErr w:type="spellEnd"/>
      <w:r w:rsidRPr="003D7FA0">
        <w:rPr>
          <w:b/>
        </w:rPr>
        <w:t>;</w:t>
      </w:r>
    </w:p>
    <w:p w:rsidR="002F23B8" w:rsidRPr="003D7FA0" w:rsidRDefault="002F23B8" w:rsidP="002F23B8">
      <w:pPr>
        <w:pStyle w:val="SingleTxtG"/>
        <w:spacing w:line="240" w:lineRule="exact"/>
        <w:ind w:left="2835" w:right="1133" w:hanging="567"/>
        <w:rPr>
          <w:b/>
        </w:rPr>
      </w:pPr>
      <w:r w:rsidRPr="003D7FA0">
        <w:tab/>
      </w:r>
      <w:r w:rsidRPr="003D7FA0">
        <w:rPr>
          <w:b/>
        </w:rPr>
        <w:t xml:space="preserve">в этом случае изготовитель указывает в пункте 3.1.3.1.1 информационного документа (приложение 1а), что предписания этого пункта не применяются к данному </w:t>
      </w:r>
      <w:proofErr w:type="spellStart"/>
      <w:r w:rsidRPr="003D7FA0">
        <w:rPr>
          <w:b/>
        </w:rPr>
        <w:t>иммобилизатору</w:t>
      </w:r>
      <w:proofErr w:type="spellEnd"/>
      <w:r w:rsidRPr="003D7FA0">
        <w:rPr>
          <w:b/>
        </w:rPr>
        <w:t xml:space="preserve"> в силу самого характера условий установки, и изготовитель транспортного средства удостоверяет это, представляя соответствующие документы; </w:t>
      </w:r>
    </w:p>
    <w:p w:rsidR="002F23B8" w:rsidRPr="003D7FA0" w:rsidRDefault="002F23B8" w:rsidP="002F23B8">
      <w:pPr>
        <w:pStyle w:val="SingleTxtG"/>
        <w:ind w:left="2835" w:hanging="567"/>
        <w:rPr>
          <w:b/>
        </w:rPr>
      </w:pPr>
      <w:r w:rsidRPr="003D7FA0">
        <w:rPr>
          <w:b/>
        </w:rPr>
        <w:t>c)</w:t>
      </w:r>
      <w:r w:rsidRPr="003D7FA0">
        <w:rPr>
          <w:b/>
        </w:rPr>
        <w:tab/>
        <w:t xml:space="preserve">официальное утверждение типа транспортного средства в отношении установки </w:t>
      </w:r>
      <w:proofErr w:type="spellStart"/>
      <w:r w:rsidRPr="003D7FA0">
        <w:rPr>
          <w:b/>
        </w:rPr>
        <w:t>иммобилизатора</w:t>
      </w:r>
      <w:proofErr w:type="spellEnd"/>
      <w:r w:rsidRPr="003D7FA0">
        <w:rPr>
          <w:b/>
        </w:rPr>
        <w:t xml:space="preserve">, который официально утвержден по типу конструкции в качестве отдельного технического элемента; </w:t>
      </w:r>
    </w:p>
    <w:p w:rsidR="002F23B8" w:rsidRPr="003D7FA0" w:rsidRDefault="002F23B8" w:rsidP="002F23B8">
      <w:pPr>
        <w:pStyle w:val="SingleTxtG"/>
        <w:ind w:left="2835" w:hanging="567"/>
      </w:pPr>
      <w:r w:rsidRPr="003D7FA0">
        <w:rPr>
          <w:b/>
        </w:rPr>
        <w:lastRenderedPageBreak/>
        <w:tab/>
        <w:t>в этом случае изготовитель транспортного средства указывает в пункте</w:t>
      </w:r>
      <w:r w:rsidR="008F24D5">
        <w:rPr>
          <w:b/>
        </w:rPr>
        <w:t xml:space="preserve"> </w:t>
      </w:r>
      <w:r w:rsidRPr="003D7FA0">
        <w:rPr>
          <w:b/>
        </w:rPr>
        <w:t>3.1.3.1.1 информационного документа (приложение</w:t>
      </w:r>
      <w:r w:rsidR="00B0724A">
        <w:rPr>
          <w:b/>
          <w:lang w:val="en-US"/>
        </w:rPr>
        <w:t> </w:t>
      </w:r>
      <w:r w:rsidRPr="003D7FA0">
        <w:rPr>
          <w:b/>
        </w:rPr>
        <w:t xml:space="preserve">1а), что предписание этого пункта не применяется к установке данного </w:t>
      </w:r>
      <w:proofErr w:type="spellStart"/>
      <w:r w:rsidRPr="003D7FA0">
        <w:rPr>
          <w:b/>
        </w:rPr>
        <w:t>иммобилизатора</w:t>
      </w:r>
      <w:proofErr w:type="spellEnd"/>
      <w:r w:rsidRPr="003D7FA0">
        <w:rPr>
          <w:b/>
        </w:rPr>
        <w:t>, если соблюдены соответствующие условия установки.</w:t>
      </w:r>
      <w:r w:rsidRPr="003D7FA0">
        <w:t xml:space="preserve"> </w:t>
      </w:r>
    </w:p>
    <w:p w:rsidR="002F23B8" w:rsidRPr="003D7FA0" w:rsidRDefault="002F23B8" w:rsidP="00B0724A">
      <w:pPr>
        <w:pStyle w:val="SingleTxtG"/>
        <w:ind w:left="2835"/>
        <w:rPr>
          <w:b/>
        </w:rPr>
      </w:pPr>
      <w:bookmarkStart w:id="6" w:name="OLE_LINK13"/>
      <w:bookmarkStart w:id="7" w:name="OLE_LINK14"/>
      <w:bookmarkStart w:id="8" w:name="OLE_LINK31"/>
      <w:r w:rsidRPr="003D7FA0">
        <w:rPr>
          <w:b/>
        </w:rPr>
        <w:t>Данное требование не применяется в тех случаях, если информация, предусмотренная в пункте 3.1.3.1.1 приложения</w:t>
      </w:r>
      <w:r w:rsidR="00877932">
        <w:rPr>
          <w:b/>
          <w:lang w:val="en-US"/>
        </w:rPr>
        <w:t> </w:t>
      </w:r>
      <w:r w:rsidRPr="003D7FA0">
        <w:rPr>
          <w:b/>
        </w:rPr>
        <w:t>1a, уже была представлена для официального утверждения отдельного технического элемента.</w:t>
      </w:r>
    </w:p>
    <w:bookmarkEnd w:id="6"/>
    <w:bookmarkEnd w:id="7"/>
    <w:bookmarkEnd w:id="8"/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1E146E">
        <w:rPr>
          <w:b/>
        </w:rPr>
        <w:t>3.4</w:t>
      </w:r>
      <w:r w:rsidRPr="001E146E">
        <w:rPr>
          <w:b/>
        </w:rPr>
        <w:tab/>
      </w:r>
      <w:r w:rsidRPr="001E146E">
        <w:rPr>
          <w:b/>
        </w:rPr>
        <w:tab/>
      </w:r>
      <w:r w:rsidRPr="003D7FA0">
        <w:rPr>
          <w:b/>
        </w:rPr>
        <w:t>Безопасное функционирование после проведения испытания на конденсацию влаги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</w:rPr>
        <w:tab/>
      </w:r>
      <w:r w:rsidRPr="003D7FA0">
        <w:rPr>
          <w:b/>
        </w:rPr>
        <w:tab/>
        <w:t xml:space="preserve">После испытания на влагостойкость, которое должно проводиться в соответствии с МЭК 68-2-30 (1980), должны быть повторно проведены испытания рабочих характеристик в соответствии с пунктом 5.3.3.1. 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</w:rPr>
        <w:t>3.5</w:t>
      </w:r>
      <w:r w:rsidRPr="003D7FA0">
        <w:rPr>
          <w:b/>
        </w:rPr>
        <w:tab/>
      </w:r>
      <w:r w:rsidRPr="003D7FA0">
        <w:rPr>
          <w:b/>
        </w:rPr>
        <w:tab/>
        <w:t>Испытание на безопасность в случае обратной полярности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1E146E">
        <w:rPr>
          <w:b/>
        </w:rPr>
        <w:tab/>
      </w:r>
      <w:r w:rsidRPr="001E146E">
        <w:rPr>
          <w:b/>
        </w:rPr>
        <w:tab/>
      </w:r>
      <w:proofErr w:type="spellStart"/>
      <w:r w:rsidRPr="003D7FA0">
        <w:rPr>
          <w:b/>
        </w:rPr>
        <w:t>Иммобилизатор</w:t>
      </w:r>
      <w:proofErr w:type="spellEnd"/>
      <w:r w:rsidRPr="003D7FA0">
        <w:rPr>
          <w:b/>
        </w:rPr>
        <w:t xml:space="preserve"> и его компоненты не должны выходить из строя в случае обратной полярности при напряжении 13 В </w:t>
      </w:r>
      <w:proofErr w:type="spellStart"/>
      <w:r w:rsidRPr="003D7FA0">
        <w:rPr>
          <w:b/>
        </w:rPr>
        <w:t>в</w:t>
      </w:r>
      <w:proofErr w:type="spellEnd"/>
      <w:r w:rsidRPr="003D7FA0">
        <w:rPr>
          <w:b/>
        </w:rPr>
        <w:t xml:space="preserve"> течение 2 минут. После этого испытания должны быть повторно проведены испытания рабочих характеристик в соответствии с пунктом 5.3.3.1, причем при необходимости должны быть заменены предохранители. 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</w:rPr>
        <w:t>3.6</w:t>
      </w:r>
      <w:r w:rsidRPr="003D7FA0">
        <w:rPr>
          <w:b/>
        </w:rPr>
        <w:tab/>
      </w:r>
      <w:r w:rsidRPr="003D7FA0">
        <w:rPr>
          <w:b/>
        </w:rPr>
        <w:tab/>
        <w:t>Испытание на безопасность в случае короткого замыкания</w:t>
      </w:r>
    </w:p>
    <w:p w:rsidR="002F23B8" w:rsidRPr="003D7FA0" w:rsidRDefault="001E146E" w:rsidP="001E146E">
      <w:pPr>
        <w:pStyle w:val="SingleTxtG"/>
        <w:ind w:left="2268" w:hanging="1134"/>
        <w:rPr>
          <w:b/>
        </w:rPr>
      </w:pPr>
      <w:r>
        <w:rPr>
          <w:b/>
        </w:rPr>
        <w:tab/>
      </w:r>
      <w:r w:rsidR="002F23B8" w:rsidRPr="003D7FA0">
        <w:rPr>
          <w:b/>
        </w:rPr>
        <w:t xml:space="preserve">Все электрические соединения </w:t>
      </w:r>
      <w:proofErr w:type="spellStart"/>
      <w:r w:rsidR="002F23B8" w:rsidRPr="003D7FA0">
        <w:rPr>
          <w:b/>
        </w:rPr>
        <w:t>иммобилизатора</w:t>
      </w:r>
      <w:proofErr w:type="spellEnd"/>
      <w:r w:rsidR="002F23B8" w:rsidRPr="003D7FA0">
        <w:rPr>
          <w:b/>
        </w:rPr>
        <w:t xml:space="preserve"> должны быть защищены от короткого замыкания посредством заземления, максимум 13 B, и/или снабжены предохранителями. После этого испытания должны быть повторно проведены испытания рабочих характеристик в соответствии с пунктом 5.3.3.1, причем при необходимости должны быть заменены предохранители.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</w:rPr>
        <w:t>3.7</w:t>
      </w:r>
      <w:r w:rsidRPr="003D7FA0">
        <w:rPr>
          <w:b/>
        </w:rPr>
        <w:tab/>
      </w:r>
      <w:r w:rsidRPr="003D7FA0">
        <w:rPr>
          <w:b/>
        </w:rPr>
        <w:tab/>
        <w:t>Потребление энергии во включенном состоянии</w:t>
      </w:r>
    </w:p>
    <w:p w:rsidR="002F23B8" w:rsidRPr="003D7FA0" w:rsidRDefault="001E146E" w:rsidP="001E146E">
      <w:pPr>
        <w:pStyle w:val="SingleTxtG"/>
        <w:ind w:left="2268" w:hanging="1134"/>
        <w:rPr>
          <w:b/>
        </w:rPr>
      </w:pPr>
      <w:r>
        <w:rPr>
          <w:b/>
        </w:rPr>
        <w:tab/>
      </w:r>
      <w:r w:rsidR="002F23B8" w:rsidRPr="003D7FA0">
        <w:rPr>
          <w:b/>
        </w:rPr>
        <w:t xml:space="preserve">Потребление энергии во включенном состоянии при условиях, указанных в пункте 5.3.2.1, не должно превышать 20 </w:t>
      </w:r>
      <w:proofErr w:type="spellStart"/>
      <w:r w:rsidR="002F23B8" w:rsidRPr="003D7FA0">
        <w:rPr>
          <w:b/>
        </w:rPr>
        <w:t>мA</w:t>
      </w:r>
      <w:proofErr w:type="spellEnd"/>
      <w:r w:rsidR="002F23B8" w:rsidRPr="003D7FA0">
        <w:rPr>
          <w:b/>
        </w:rPr>
        <w:t xml:space="preserve"> для всего </w:t>
      </w:r>
      <w:proofErr w:type="spellStart"/>
      <w:r w:rsidR="002F23B8" w:rsidRPr="003D7FA0">
        <w:rPr>
          <w:b/>
        </w:rPr>
        <w:t>иммобилизатора</w:t>
      </w:r>
      <w:proofErr w:type="spellEnd"/>
      <w:r w:rsidR="002F23B8" w:rsidRPr="003D7FA0">
        <w:rPr>
          <w:b/>
        </w:rPr>
        <w:t>, включая индикатор режима.</w:t>
      </w:r>
    </w:p>
    <w:p w:rsidR="002F23B8" w:rsidRPr="001E146E" w:rsidRDefault="001E146E" w:rsidP="001E146E">
      <w:pPr>
        <w:pStyle w:val="SingleTxtG"/>
        <w:ind w:left="2268" w:hanging="1134"/>
        <w:rPr>
          <w:b/>
        </w:rPr>
      </w:pPr>
      <w:bookmarkStart w:id="9" w:name="OLE_LINK46"/>
      <w:bookmarkStart w:id="10" w:name="OLE_LINK47"/>
      <w:r>
        <w:rPr>
          <w:b/>
        </w:rPr>
        <w:tab/>
      </w:r>
      <w:r w:rsidR="002F23B8" w:rsidRPr="003D7FA0">
        <w:rPr>
          <w:b/>
        </w:rPr>
        <w:t>С согласия технической службы это требование применять не обязательно при следующих обстоятельствах:</w:t>
      </w:r>
    </w:p>
    <w:p w:rsidR="002F23B8" w:rsidRPr="003D7FA0" w:rsidRDefault="002F23B8" w:rsidP="002F23B8">
      <w:pPr>
        <w:pStyle w:val="SingleTxtG"/>
        <w:ind w:left="2835" w:hanging="573"/>
        <w:rPr>
          <w:b/>
          <w:bCs/>
          <w:color w:val="000000"/>
        </w:rPr>
      </w:pPr>
      <w:r w:rsidRPr="003D7FA0">
        <w:rPr>
          <w:b/>
          <w:bCs/>
          <w:color w:val="000000"/>
        </w:rPr>
        <w:t>a)</w:t>
      </w:r>
      <w:r w:rsidRPr="003D7FA0">
        <w:rPr>
          <w:b/>
          <w:bCs/>
          <w:color w:val="000000"/>
        </w:rPr>
        <w:tab/>
      </w:r>
      <w:r w:rsidRPr="003D7FA0">
        <w:rPr>
          <w:b/>
        </w:rPr>
        <w:t xml:space="preserve">официальное утверждение </w:t>
      </w:r>
      <w:proofErr w:type="spellStart"/>
      <w:r w:rsidRPr="003D7FA0">
        <w:rPr>
          <w:b/>
        </w:rPr>
        <w:t>иммобилизатора</w:t>
      </w:r>
      <w:proofErr w:type="spellEnd"/>
      <w:r w:rsidRPr="003D7FA0">
        <w:rPr>
          <w:b/>
        </w:rPr>
        <w:t>, тип которого подлежит официальному утверждению в качестве отдельного технического элемента;</w:t>
      </w:r>
      <w:r w:rsidRPr="003D7FA0">
        <w:rPr>
          <w:b/>
          <w:bCs/>
          <w:color w:val="000000"/>
        </w:rPr>
        <w:t xml:space="preserve"> </w:t>
      </w:r>
    </w:p>
    <w:p w:rsidR="002F23B8" w:rsidRPr="003D7FA0" w:rsidRDefault="002F23B8" w:rsidP="001E146E">
      <w:pPr>
        <w:pStyle w:val="SingleTxtG"/>
        <w:ind w:left="2268" w:firstLine="561"/>
        <w:rPr>
          <w:b/>
          <w:bCs/>
          <w:color w:val="000000"/>
        </w:rPr>
      </w:pPr>
      <w:r w:rsidRPr="003D7FA0">
        <w:rPr>
          <w:b/>
        </w:rPr>
        <w:t xml:space="preserve">в этом случае изготовитель </w:t>
      </w:r>
      <w:proofErr w:type="spellStart"/>
      <w:r w:rsidRPr="003D7FA0">
        <w:rPr>
          <w:b/>
        </w:rPr>
        <w:t>иммобилизатора</w:t>
      </w:r>
      <w:proofErr w:type="spellEnd"/>
      <w:r w:rsidRPr="003D7FA0">
        <w:rPr>
          <w:b/>
        </w:rPr>
        <w:t>:</w:t>
      </w:r>
      <w:r w:rsidRPr="003D7FA0">
        <w:rPr>
          <w:b/>
          <w:bCs/>
          <w:color w:val="000000"/>
        </w:rPr>
        <w:t xml:space="preserve"> </w:t>
      </w:r>
    </w:p>
    <w:p w:rsidR="002F23B8" w:rsidRPr="003D7FA0" w:rsidRDefault="002F23B8" w:rsidP="002F23B8">
      <w:pPr>
        <w:pStyle w:val="SingleTxtG"/>
        <w:ind w:left="3402" w:hanging="573"/>
        <w:rPr>
          <w:b/>
        </w:rPr>
      </w:pPr>
      <w:r w:rsidRPr="003D7FA0">
        <w:rPr>
          <w:b/>
          <w:bCs/>
          <w:color w:val="000000"/>
        </w:rPr>
        <w:t>i)</w:t>
      </w:r>
      <w:r w:rsidRPr="003D7FA0">
        <w:rPr>
          <w:b/>
          <w:bCs/>
          <w:color w:val="000000"/>
        </w:rPr>
        <w:tab/>
        <w:t>у</w:t>
      </w:r>
      <w:r w:rsidRPr="003D7FA0">
        <w:rPr>
          <w:b/>
        </w:rPr>
        <w:t xml:space="preserve">казывает в пункте 4.5 информационного документа (приложение 1, часть 2), что предписание этого пункта </w:t>
      </w:r>
      <w:r w:rsidR="00297AA9">
        <w:rPr>
          <w:b/>
        </w:rPr>
        <w:br/>
      </w:r>
      <w:r w:rsidRPr="003D7FA0">
        <w:rPr>
          <w:b/>
        </w:rPr>
        <w:t xml:space="preserve">к данному </w:t>
      </w:r>
      <w:proofErr w:type="spellStart"/>
      <w:r w:rsidRPr="003D7FA0">
        <w:rPr>
          <w:b/>
        </w:rPr>
        <w:t>иммобилизатору</w:t>
      </w:r>
      <w:proofErr w:type="spellEnd"/>
      <w:r w:rsidRPr="003D7FA0">
        <w:rPr>
          <w:b/>
        </w:rPr>
        <w:t xml:space="preserve"> не применяется </w:t>
      </w:r>
      <w:r w:rsidR="00297AA9">
        <w:rPr>
          <w:b/>
        </w:rPr>
        <w:br/>
      </w:r>
      <w:r w:rsidRPr="003D7FA0">
        <w:rPr>
          <w:b/>
        </w:rPr>
        <w:t>(в соответствии с пунктом 7 настоящих Правил), и</w:t>
      </w:r>
    </w:p>
    <w:p w:rsidR="002F23B8" w:rsidRPr="003D7FA0" w:rsidRDefault="002F23B8" w:rsidP="002F23B8">
      <w:pPr>
        <w:pStyle w:val="SingleTxtG"/>
        <w:ind w:left="3402" w:hanging="573"/>
        <w:rPr>
          <w:b/>
        </w:rPr>
      </w:pPr>
      <w:proofErr w:type="spellStart"/>
      <w:r w:rsidRPr="003D7FA0">
        <w:rPr>
          <w:b/>
          <w:bCs/>
          <w:color w:val="000000"/>
        </w:rPr>
        <w:t>ii</w:t>
      </w:r>
      <w:proofErr w:type="spellEnd"/>
      <w:r w:rsidRPr="003D7FA0">
        <w:rPr>
          <w:b/>
          <w:bCs/>
          <w:color w:val="000000"/>
        </w:rPr>
        <w:t>)</w:t>
      </w:r>
      <w:r w:rsidRPr="003D7FA0">
        <w:rPr>
          <w:b/>
          <w:bCs/>
          <w:color w:val="000000"/>
        </w:rPr>
        <w:tab/>
      </w:r>
      <w:r w:rsidRPr="003D7FA0">
        <w:rPr>
          <w:b/>
        </w:rPr>
        <w:t xml:space="preserve">указывает в пункте 4.1 информационного документа перечень транспортных средств, для установки на которых предназначен данный </w:t>
      </w:r>
      <w:proofErr w:type="spellStart"/>
      <w:r w:rsidRPr="003D7FA0">
        <w:rPr>
          <w:b/>
        </w:rPr>
        <w:t>иммобилизатор</w:t>
      </w:r>
      <w:proofErr w:type="spellEnd"/>
      <w:r w:rsidRPr="003D7FA0">
        <w:rPr>
          <w:b/>
        </w:rPr>
        <w:t>, и</w:t>
      </w:r>
      <w:r w:rsidR="00FB295D">
        <w:rPr>
          <w:b/>
          <w:lang w:val="en-US"/>
        </w:rPr>
        <w:t> </w:t>
      </w:r>
      <w:r w:rsidRPr="003D7FA0">
        <w:rPr>
          <w:b/>
        </w:rPr>
        <w:t>соответствующие условия установки в пункте 4.2;</w:t>
      </w:r>
      <w:bookmarkEnd w:id="9"/>
      <w:bookmarkEnd w:id="10"/>
      <w:r w:rsidRPr="003D7FA0">
        <w:rPr>
          <w:b/>
        </w:rPr>
        <w:t xml:space="preserve"> </w:t>
      </w:r>
    </w:p>
    <w:p w:rsidR="002F23B8" w:rsidRPr="003D7FA0" w:rsidRDefault="002F23B8" w:rsidP="002F23B8">
      <w:pPr>
        <w:pStyle w:val="SingleTxtG"/>
        <w:ind w:left="2835" w:hanging="567"/>
        <w:rPr>
          <w:b/>
          <w:bCs/>
          <w:color w:val="000000"/>
        </w:rPr>
      </w:pPr>
      <w:r w:rsidRPr="003D7FA0">
        <w:rPr>
          <w:b/>
          <w:bCs/>
          <w:color w:val="000000"/>
        </w:rPr>
        <w:t>b)</w:t>
      </w:r>
      <w:r w:rsidRPr="003D7FA0">
        <w:rPr>
          <w:b/>
          <w:bCs/>
          <w:color w:val="000000"/>
        </w:rPr>
        <w:tab/>
      </w:r>
      <w:r w:rsidRPr="003D7FA0">
        <w:rPr>
          <w:b/>
        </w:rPr>
        <w:t xml:space="preserve">официальное утверждение типа транспортного средства в отношении </w:t>
      </w:r>
      <w:proofErr w:type="spellStart"/>
      <w:r w:rsidRPr="003D7FA0">
        <w:rPr>
          <w:b/>
        </w:rPr>
        <w:t>иммобилизатора</w:t>
      </w:r>
      <w:proofErr w:type="spellEnd"/>
      <w:r w:rsidRPr="003D7FA0">
        <w:rPr>
          <w:b/>
          <w:bCs/>
          <w:color w:val="000000"/>
        </w:rPr>
        <w:t>;</w:t>
      </w:r>
    </w:p>
    <w:p w:rsidR="002F23B8" w:rsidRPr="003D7FA0" w:rsidRDefault="002F23B8" w:rsidP="002F23B8">
      <w:pPr>
        <w:pStyle w:val="SingleTxtG"/>
        <w:ind w:left="2835" w:hanging="567"/>
        <w:rPr>
          <w:b/>
        </w:rPr>
      </w:pPr>
      <w:r w:rsidRPr="003D7FA0">
        <w:rPr>
          <w:b/>
        </w:rPr>
        <w:tab/>
        <w:t xml:space="preserve">в этом случае изготовитель указывает в пункте 3.1.3.1.1 информационного документа (приложение 1а), что предписания этого пункта не применяются к данному </w:t>
      </w:r>
      <w:proofErr w:type="spellStart"/>
      <w:r w:rsidRPr="003D7FA0">
        <w:rPr>
          <w:b/>
        </w:rPr>
        <w:lastRenderedPageBreak/>
        <w:t>иммобилизатору</w:t>
      </w:r>
      <w:proofErr w:type="spellEnd"/>
      <w:r w:rsidRPr="003D7FA0">
        <w:rPr>
          <w:b/>
        </w:rPr>
        <w:t xml:space="preserve"> в силу самого характера условий установки, и изготовитель транспортного средства удостоверяет это, представляя соответствующие документы;</w:t>
      </w:r>
    </w:p>
    <w:p w:rsidR="002F23B8" w:rsidRPr="003D7FA0" w:rsidRDefault="002F23B8" w:rsidP="002F23B8">
      <w:pPr>
        <w:pStyle w:val="SingleTxtG"/>
        <w:ind w:left="2835" w:hanging="567"/>
        <w:rPr>
          <w:b/>
        </w:rPr>
      </w:pPr>
      <w:r w:rsidRPr="003D7FA0">
        <w:rPr>
          <w:b/>
          <w:bCs/>
          <w:color w:val="000000"/>
        </w:rPr>
        <w:t>c)</w:t>
      </w:r>
      <w:r w:rsidRPr="003D7FA0">
        <w:rPr>
          <w:b/>
          <w:bCs/>
          <w:color w:val="000000"/>
        </w:rPr>
        <w:tab/>
      </w:r>
      <w:r w:rsidRPr="003D7FA0">
        <w:rPr>
          <w:b/>
        </w:rPr>
        <w:t xml:space="preserve">официальное утверждение типа транспортного средства в отношении установки </w:t>
      </w:r>
      <w:proofErr w:type="spellStart"/>
      <w:r w:rsidRPr="003D7FA0">
        <w:rPr>
          <w:b/>
        </w:rPr>
        <w:t>иммобилизатора</w:t>
      </w:r>
      <w:proofErr w:type="spellEnd"/>
      <w:r w:rsidRPr="003D7FA0">
        <w:rPr>
          <w:b/>
        </w:rPr>
        <w:t>, который официально утвержден по типу конструкции в качестве отдельного технического элемента;</w:t>
      </w:r>
    </w:p>
    <w:p w:rsidR="002F23B8" w:rsidRPr="003D7FA0" w:rsidRDefault="002F23B8" w:rsidP="002F23B8">
      <w:pPr>
        <w:pStyle w:val="SingleTxtG"/>
        <w:ind w:left="2835" w:hanging="567"/>
        <w:rPr>
          <w:b/>
        </w:rPr>
      </w:pPr>
      <w:r w:rsidRPr="003D7FA0">
        <w:tab/>
      </w:r>
      <w:r w:rsidRPr="003D7FA0">
        <w:rPr>
          <w:b/>
        </w:rPr>
        <w:t xml:space="preserve">в этом случае изготовитель транспортного средства </w:t>
      </w:r>
      <w:r w:rsidR="00ED2520">
        <w:rPr>
          <w:b/>
        </w:rPr>
        <w:br/>
      </w:r>
      <w:r w:rsidRPr="003D7FA0">
        <w:rPr>
          <w:b/>
        </w:rPr>
        <w:t>указывает в пункте 3.1.3.1.1 информационного документа (приложение</w:t>
      </w:r>
      <w:r w:rsidR="00ED2520">
        <w:rPr>
          <w:b/>
        </w:rPr>
        <w:t> </w:t>
      </w:r>
      <w:r w:rsidRPr="003D7FA0">
        <w:rPr>
          <w:b/>
        </w:rPr>
        <w:t xml:space="preserve">1а), что предписание этого пункта не применяется к установке данного </w:t>
      </w:r>
      <w:proofErr w:type="spellStart"/>
      <w:r w:rsidRPr="003D7FA0">
        <w:rPr>
          <w:b/>
        </w:rPr>
        <w:t>иммобилизатора</w:t>
      </w:r>
      <w:proofErr w:type="spellEnd"/>
      <w:r w:rsidRPr="003D7FA0">
        <w:rPr>
          <w:b/>
        </w:rPr>
        <w:t>, если соблюдены соответствующие условия установки.</w:t>
      </w:r>
    </w:p>
    <w:p w:rsidR="002F23B8" w:rsidRPr="00297AA9" w:rsidRDefault="002F23B8" w:rsidP="00323EF0">
      <w:pPr>
        <w:pStyle w:val="SingleTxtG"/>
        <w:ind w:left="2835"/>
        <w:rPr>
          <w:b/>
        </w:rPr>
      </w:pPr>
      <w:r w:rsidRPr="00297AA9">
        <w:rPr>
          <w:b/>
        </w:rPr>
        <w:t>Данное требование не применяется в тех случаях, если информация, предусмотренная в пункте 3.1.3.1.1 приложения</w:t>
      </w:r>
      <w:r w:rsidR="00ED2520">
        <w:rPr>
          <w:b/>
        </w:rPr>
        <w:t> </w:t>
      </w:r>
      <w:r w:rsidRPr="00297AA9">
        <w:rPr>
          <w:b/>
        </w:rPr>
        <w:t>1a, уже была представлена для официального утверждения отдельного технического элемента.</w:t>
      </w:r>
    </w:p>
    <w:p w:rsidR="002F23B8" w:rsidRPr="003D7FA0" w:rsidRDefault="002F23B8" w:rsidP="002F23B8">
      <w:pPr>
        <w:pStyle w:val="SingleTxtG"/>
        <w:ind w:left="2268" w:hanging="1134"/>
      </w:pPr>
      <w:r w:rsidRPr="003D7FA0">
        <w:rPr>
          <w:b/>
          <w:bCs/>
        </w:rPr>
        <w:t>3.8</w:t>
      </w:r>
      <w:r w:rsidRPr="003D7FA0">
        <w:rPr>
          <w:b/>
          <w:bCs/>
        </w:rPr>
        <w:tab/>
      </w:r>
      <w:r w:rsidRPr="003D7FA0">
        <w:rPr>
          <w:b/>
          <w:bCs/>
        </w:rPr>
        <w:tab/>
      </w:r>
      <w:r w:rsidRPr="003D7FA0">
        <w:rPr>
          <w:b/>
        </w:rPr>
        <w:t>Безопасное функционирование после испытания на вибрацию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</w:rPr>
        <w:t>3.8.1</w:t>
      </w:r>
      <w:r w:rsidRPr="003D7FA0">
        <w:rPr>
          <w:b/>
        </w:rPr>
        <w:tab/>
      </w:r>
      <w:r w:rsidRPr="003D7FA0">
        <w:rPr>
          <w:b/>
        </w:rPr>
        <w:tab/>
        <w:t>Для целей этого испытания компоненты подразделяются на следующие два типа:</w:t>
      </w:r>
    </w:p>
    <w:p w:rsidR="002F23B8" w:rsidRPr="003D7FA0" w:rsidRDefault="002F23B8" w:rsidP="002F23B8">
      <w:pPr>
        <w:pStyle w:val="SingleTxtG"/>
        <w:ind w:left="2268"/>
        <w:rPr>
          <w:b/>
        </w:rPr>
      </w:pPr>
      <w:r w:rsidRPr="003D7FA0">
        <w:rPr>
          <w:b/>
        </w:rPr>
        <w:t>тип 1: компоненты, обычно устанавливаемые на транспортном средстве;</w:t>
      </w:r>
    </w:p>
    <w:p w:rsidR="002F23B8" w:rsidRPr="003D7FA0" w:rsidRDefault="002F23B8" w:rsidP="002F23B8">
      <w:pPr>
        <w:pStyle w:val="SingleTxtG"/>
        <w:ind w:left="2268"/>
        <w:rPr>
          <w:b/>
        </w:rPr>
      </w:pPr>
      <w:r w:rsidRPr="003D7FA0">
        <w:rPr>
          <w:b/>
        </w:rPr>
        <w:t>тип 2: компоненты, предназначенные для крепления к двигателю.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</w:rPr>
        <w:t>3.8.2</w:t>
      </w:r>
      <w:r w:rsidRPr="003D7FA0">
        <w:rPr>
          <w:b/>
        </w:rPr>
        <w:tab/>
      </w:r>
      <w:r w:rsidRPr="003D7FA0">
        <w:rPr>
          <w:b/>
        </w:rPr>
        <w:tab/>
        <w:t>Компоненты/</w:t>
      </w:r>
      <w:proofErr w:type="spellStart"/>
      <w:r w:rsidRPr="003D7FA0">
        <w:rPr>
          <w:b/>
        </w:rPr>
        <w:t>иммобилизатор</w:t>
      </w:r>
      <w:proofErr w:type="spellEnd"/>
      <w:r w:rsidRPr="003D7FA0">
        <w:rPr>
          <w:b/>
        </w:rPr>
        <w:t xml:space="preserve"> должны подвергаться синусоидальной вибрации со следующими характеристиками: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</w:rPr>
        <w:t>3.8.2.1</w:t>
      </w:r>
      <w:r w:rsidRPr="003D7FA0">
        <w:rPr>
          <w:b/>
        </w:rPr>
        <w:tab/>
      </w:r>
      <w:r w:rsidRPr="003D7FA0">
        <w:rPr>
          <w:b/>
        </w:rPr>
        <w:tab/>
        <w:t>Для типа 1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</w:rPr>
        <w:tab/>
      </w:r>
      <w:r w:rsidRPr="003D7FA0">
        <w:rPr>
          <w:b/>
        </w:rPr>
        <w:tab/>
        <w:t xml:space="preserve">Частота должна варьироваться в пределах от 10 Гц до 500 Гц с максимальной амплитудой ±5 мм и максимальным ускорением 3 g </w:t>
      </w:r>
      <w:r w:rsidRPr="003D7FA0">
        <w:rPr>
          <w:b/>
        </w:rPr>
        <w:br/>
        <w:t>(0 – пиковое значение).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</w:rPr>
        <w:t>3.8.2.2</w:t>
      </w:r>
      <w:r w:rsidRPr="003D7FA0">
        <w:rPr>
          <w:b/>
        </w:rPr>
        <w:tab/>
      </w:r>
      <w:r w:rsidRPr="003D7FA0">
        <w:rPr>
          <w:b/>
        </w:rPr>
        <w:tab/>
        <w:t>Для типа 2</w:t>
      </w:r>
    </w:p>
    <w:p w:rsidR="002F23B8" w:rsidRPr="003D7FA0" w:rsidRDefault="002F23B8" w:rsidP="002F23B8">
      <w:pPr>
        <w:pStyle w:val="SingleTxtG"/>
        <w:ind w:left="2268"/>
        <w:rPr>
          <w:b/>
        </w:rPr>
      </w:pPr>
      <w:r w:rsidRPr="003D7FA0">
        <w:rPr>
          <w:b/>
        </w:rPr>
        <w:t>Частота должна варьироваться в пределах от 20 Гц до 300 Гц с максимальной амплитудой ±2 мм и максимальным ускорением 15 g (0 – пиковое значение).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</w:rPr>
        <w:t>3.8.2.3</w:t>
      </w:r>
      <w:r w:rsidRPr="003D7FA0">
        <w:rPr>
          <w:b/>
        </w:rPr>
        <w:tab/>
      </w:r>
      <w:r w:rsidRPr="003D7FA0">
        <w:rPr>
          <w:b/>
        </w:rPr>
        <w:tab/>
        <w:t>Для типа 1 и типа 2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</w:rPr>
        <w:tab/>
      </w:r>
      <w:r w:rsidRPr="003D7FA0">
        <w:rPr>
          <w:b/>
        </w:rPr>
        <w:tab/>
        <w:t>Варьирование частоты: 1 </w:t>
      </w:r>
      <w:proofErr w:type="spellStart"/>
      <w:r w:rsidRPr="003D7FA0">
        <w:rPr>
          <w:b/>
        </w:rPr>
        <w:t>окт</w:t>
      </w:r>
      <w:proofErr w:type="spellEnd"/>
      <w:r w:rsidRPr="003D7FA0">
        <w:rPr>
          <w:b/>
        </w:rPr>
        <w:t>/мин.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</w:rPr>
        <w:tab/>
      </w:r>
      <w:r w:rsidRPr="003D7FA0">
        <w:rPr>
          <w:b/>
        </w:rPr>
        <w:tab/>
        <w:t>Число циклов равно 10, испытание должно проводиться по каждой из трех осей.</w:t>
      </w:r>
    </w:p>
    <w:p w:rsidR="002F23B8" w:rsidRPr="003D7FA0" w:rsidRDefault="002F23B8" w:rsidP="002F23B8">
      <w:pPr>
        <w:pStyle w:val="SingleTxtG"/>
        <w:ind w:left="2268"/>
        <w:rPr>
          <w:b/>
        </w:rPr>
      </w:pPr>
      <w:r w:rsidRPr="003D7FA0">
        <w:rPr>
          <w:b/>
        </w:rPr>
        <w:t>Колебания должны иметь максимальную постоянную амплитуду при низких частотах и максимальное постоянное ускорение при высоких частотах.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</w:rPr>
        <w:t>3.8.3</w:t>
      </w:r>
      <w:r w:rsidRPr="003D7FA0">
        <w:rPr>
          <w:b/>
        </w:rPr>
        <w:tab/>
      </w:r>
      <w:r w:rsidRPr="003D7FA0">
        <w:rPr>
          <w:b/>
        </w:rPr>
        <w:tab/>
        <w:t xml:space="preserve">В ходе испытания </w:t>
      </w:r>
      <w:proofErr w:type="spellStart"/>
      <w:r w:rsidRPr="003D7FA0">
        <w:rPr>
          <w:b/>
        </w:rPr>
        <w:t>иммобилизатор</w:t>
      </w:r>
      <w:proofErr w:type="spellEnd"/>
      <w:r w:rsidRPr="003D7FA0">
        <w:rPr>
          <w:b/>
        </w:rPr>
        <w:t xml:space="preserve"> должен быть подсоединен к электрической сети и кабель должен быть закреплен через 200 мм.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</w:rPr>
        <w:t>3.8.4</w:t>
      </w:r>
      <w:r w:rsidRPr="003D7FA0">
        <w:rPr>
          <w:b/>
        </w:rPr>
        <w:tab/>
        <w:t>После испытания на вибрацию должны быть повторно проведены испытания рабочих характеристик в соответствии с пунктом 5.3.3.1.</w:t>
      </w:r>
    </w:p>
    <w:p w:rsidR="002F23B8" w:rsidRPr="003D7FA0" w:rsidRDefault="002F23B8" w:rsidP="002F23B8">
      <w:pPr>
        <w:pStyle w:val="SingleTxtG"/>
        <w:ind w:left="2268" w:hanging="1134"/>
        <w:rPr>
          <w:b/>
        </w:rPr>
      </w:pPr>
      <w:r w:rsidRPr="003D7FA0">
        <w:rPr>
          <w:b/>
        </w:rPr>
        <w:t>3.9</w:t>
      </w:r>
      <w:r w:rsidRPr="003D7FA0">
        <w:rPr>
          <w:b/>
        </w:rPr>
        <w:tab/>
      </w:r>
      <w:r w:rsidRPr="003D7FA0">
        <w:rPr>
          <w:b/>
        </w:rPr>
        <w:tab/>
        <w:t>Электромагнитная совместимость</w:t>
      </w:r>
    </w:p>
    <w:p w:rsidR="002F23B8" w:rsidRPr="003D7FA0" w:rsidRDefault="002F23B8" w:rsidP="002F23B8">
      <w:pPr>
        <w:pStyle w:val="SingleTxtG"/>
        <w:ind w:left="2268"/>
        <w:rPr>
          <w:b/>
        </w:rPr>
      </w:pPr>
      <w:bookmarkStart w:id="11" w:name="OLE_LINK54"/>
      <w:bookmarkStart w:id="12" w:name="OLE_LINK55"/>
      <w:proofErr w:type="spellStart"/>
      <w:r w:rsidRPr="003D7FA0">
        <w:rPr>
          <w:b/>
        </w:rPr>
        <w:t>Иммобилизатор</w:t>
      </w:r>
      <w:proofErr w:type="spellEnd"/>
      <w:r w:rsidRPr="003D7FA0">
        <w:rPr>
          <w:b/>
        </w:rPr>
        <w:t xml:space="preserve"> должен представляться на испытания, описание которых приводится в приложении 7</w:t>
      </w:r>
      <w:bookmarkEnd w:id="11"/>
      <w:bookmarkEnd w:id="12"/>
      <w:r w:rsidRPr="003D7FA0">
        <w:rPr>
          <w:b/>
        </w:rPr>
        <w:t>.</w:t>
      </w:r>
    </w:p>
    <w:p w:rsidR="002F23B8" w:rsidRPr="003D7FA0" w:rsidRDefault="002F23B8" w:rsidP="005A2A8F">
      <w:pPr>
        <w:spacing w:after="120"/>
        <w:ind w:left="2268" w:right="1134" w:hanging="1134"/>
        <w:jc w:val="both"/>
        <w:rPr>
          <w:rFonts w:cs="Times New Roman"/>
          <w:strike/>
          <w:szCs w:val="20"/>
        </w:rPr>
      </w:pPr>
      <w:r w:rsidRPr="003D7FA0">
        <w:rPr>
          <w:rFonts w:cs="Times New Roman"/>
          <w:strike/>
          <w:szCs w:val="20"/>
        </w:rPr>
        <w:t>1.</w:t>
      </w:r>
      <w:r w:rsidRPr="003D7FA0">
        <w:rPr>
          <w:rFonts w:cs="Times New Roman"/>
          <w:strike/>
          <w:szCs w:val="20"/>
        </w:rPr>
        <w:tab/>
        <w:t>Цилиндр выключателя не должен выступать более чем на 1 мм над поверхностью кузова, и выступающая часть должна иметь коническую форму.</w:t>
      </w:r>
    </w:p>
    <w:p w:rsidR="002F23B8" w:rsidRPr="003D7FA0" w:rsidRDefault="002F23B8" w:rsidP="005A2A8F">
      <w:pPr>
        <w:spacing w:after="120"/>
        <w:ind w:left="2268" w:right="1134" w:hanging="1134"/>
        <w:jc w:val="both"/>
        <w:rPr>
          <w:rFonts w:cs="Times New Roman"/>
          <w:strike/>
          <w:szCs w:val="20"/>
        </w:rPr>
      </w:pPr>
      <w:r w:rsidRPr="003D7FA0">
        <w:rPr>
          <w:rFonts w:cs="Times New Roman"/>
          <w:strike/>
          <w:szCs w:val="20"/>
        </w:rPr>
        <w:lastRenderedPageBreak/>
        <w:t>2.</w:t>
      </w:r>
      <w:r w:rsidRPr="003D7FA0">
        <w:rPr>
          <w:rFonts w:cs="Times New Roman"/>
          <w:strike/>
          <w:szCs w:val="20"/>
        </w:rPr>
        <w:tab/>
        <w:t xml:space="preserve">Соединение между сердечником цилиндра и корпусом цилиндра должно выдерживать растягивающую силу в 600 Н и крутящий момент в 25 </w:t>
      </w:r>
      <w:proofErr w:type="spellStart"/>
      <w:r w:rsidRPr="003D7FA0">
        <w:rPr>
          <w:rFonts w:cs="Times New Roman"/>
          <w:strike/>
          <w:szCs w:val="20"/>
        </w:rPr>
        <w:t>Нм</w:t>
      </w:r>
      <w:proofErr w:type="spellEnd"/>
      <w:r w:rsidRPr="003D7FA0">
        <w:rPr>
          <w:rFonts w:cs="Times New Roman"/>
          <w:strike/>
          <w:szCs w:val="20"/>
        </w:rPr>
        <w:t>.</w:t>
      </w:r>
    </w:p>
    <w:p w:rsidR="002F23B8" w:rsidRPr="003D7FA0" w:rsidRDefault="002F23B8" w:rsidP="005A2A8F">
      <w:pPr>
        <w:spacing w:after="120"/>
        <w:ind w:left="2268" w:right="1134" w:hanging="1134"/>
        <w:jc w:val="both"/>
        <w:rPr>
          <w:rFonts w:cs="Times New Roman"/>
          <w:strike/>
          <w:szCs w:val="20"/>
        </w:rPr>
      </w:pPr>
      <w:r w:rsidRPr="003D7FA0">
        <w:rPr>
          <w:rFonts w:cs="Times New Roman"/>
          <w:strike/>
          <w:szCs w:val="20"/>
        </w:rPr>
        <w:t>3.</w:t>
      </w:r>
      <w:r w:rsidRPr="003D7FA0">
        <w:rPr>
          <w:rFonts w:cs="Times New Roman"/>
          <w:strike/>
          <w:szCs w:val="20"/>
        </w:rPr>
        <w:tab/>
        <w:t>Цилиндр выключателя должен быть защищен от просверливания.</w:t>
      </w:r>
    </w:p>
    <w:p w:rsidR="002F23B8" w:rsidRPr="003D7FA0" w:rsidRDefault="002F23B8" w:rsidP="005A2A8F">
      <w:pPr>
        <w:spacing w:after="120"/>
        <w:ind w:left="2268" w:right="1134" w:hanging="1134"/>
        <w:jc w:val="both"/>
        <w:rPr>
          <w:rFonts w:cs="Times New Roman"/>
          <w:strike/>
          <w:szCs w:val="20"/>
        </w:rPr>
      </w:pPr>
      <w:r w:rsidRPr="003D7FA0">
        <w:rPr>
          <w:rFonts w:cs="Times New Roman"/>
          <w:strike/>
          <w:szCs w:val="20"/>
        </w:rPr>
        <w:t>4.</w:t>
      </w:r>
      <w:r w:rsidRPr="003D7FA0">
        <w:rPr>
          <w:rFonts w:cs="Times New Roman"/>
          <w:strike/>
          <w:szCs w:val="20"/>
        </w:rPr>
        <w:tab/>
        <w:t>Профиль ключа должен иметь не менее 1</w:t>
      </w:r>
      <w:r w:rsidRPr="003D7FA0">
        <w:rPr>
          <w:rFonts w:cs="Times New Roman"/>
          <w:strike/>
          <w:szCs w:val="20"/>
          <w:lang w:val="en-US"/>
        </w:rPr>
        <w:t> </w:t>
      </w:r>
      <w:r w:rsidRPr="003D7FA0">
        <w:rPr>
          <w:rFonts w:cs="Times New Roman"/>
          <w:strike/>
          <w:szCs w:val="20"/>
        </w:rPr>
        <w:t>000 значимых индивидуальных особенностей.</w:t>
      </w:r>
    </w:p>
    <w:p w:rsidR="002F23B8" w:rsidRPr="003D7FA0" w:rsidRDefault="002F23B8" w:rsidP="005A2A8F">
      <w:pPr>
        <w:spacing w:after="120"/>
        <w:ind w:left="2268" w:right="1134" w:hanging="1134"/>
        <w:jc w:val="both"/>
        <w:rPr>
          <w:rFonts w:cs="Times New Roman"/>
          <w:strike/>
          <w:szCs w:val="20"/>
        </w:rPr>
      </w:pPr>
      <w:r w:rsidRPr="003D7FA0">
        <w:rPr>
          <w:rFonts w:cs="Times New Roman"/>
          <w:strike/>
          <w:szCs w:val="20"/>
        </w:rPr>
        <w:t>5.</w:t>
      </w:r>
      <w:r w:rsidRPr="003D7FA0">
        <w:rPr>
          <w:rFonts w:cs="Times New Roman"/>
          <w:strike/>
          <w:szCs w:val="20"/>
        </w:rPr>
        <w:tab/>
        <w:t>Выключатель не должен срабатывать, если используется ключ, имеющий всего одну индивидуальную особенность, отличную от соответствующей индивидуальной особенности ключа, предусмотренного для данного выключателя.</w:t>
      </w:r>
    </w:p>
    <w:p w:rsidR="002F23B8" w:rsidRPr="003D7FA0" w:rsidRDefault="002F23B8" w:rsidP="005A2A8F">
      <w:pPr>
        <w:spacing w:after="120"/>
        <w:ind w:left="2268" w:right="1134" w:hanging="1134"/>
        <w:jc w:val="both"/>
        <w:rPr>
          <w:rFonts w:cs="Times New Roman"/>
          <w:strike/>
          <w:szCs w:val="20"/>
        </w:rPr>
      </w:pPr>
      <w:r w:rsidRPr="003D7FA0">
        <w:rPr>
          <w:rFonts w:cs="Times New Roman"/>
          <w:strike/>
          <w:szCs w:val="20"/>
        </w:rPr>
        <w:t>6.</w:t>
      </w:r>
      <w:r w:rsidRPr="003D7FA0">
        <w:rPr>
          <w:rFonts w:cs="Times New Roman"/>
          <w:strike/>
          <w:szCs w:val="20"/>
        </w:rPr>
        <w:tab/>
        <w:t>Отверстие для ключа внешнего выключателя должно быть снабжено заслонкой или каким-либо иным образом защищено от проникновения грязи и/или воды.</w:t>
      </w:r>
    </w:p>
    <w:p w:rsidR="002F23B8" w:rsidRPr="003D7FA0" w:rsidRDefault="002F23B8" w:rsidP="005A2A8F">
      <w:pPr>
        <w:spacing w:after="120" w:line="480" w:lineRule="auto"/>
        <w:ind w:left="3402" w:right="1134" w:hanging="1134"/>
        <w:jc w:val="both"/>
        <w:rPr>
          <w:rFonts w:cs="Times New Roman"/>
          <w:szCs w:val="20"/>
        </w:rPr>
      </w:pPr>
      <w:r w:rsidRPr="003D7FA0">
        <w:rPr>
          <w:rFonts w:cs="Times New Roman"/>
          <w:strike/>
          <w:szCs w:val="20"/>
        </w:rPr>
        <w:t>(зарезервировано).</w:t>
      </w:r>
      <w:r w:rsidRPr="003D7FA0">
        <w:rPr>
          <w:rFonts w:cs="Times New Roman"/>
          <w:szCs w:val="20"/>
        </w:rPr>
        <w:t>»</w:t>
      </w:r>
    </w:p>
    <w:p w:rsidR="002F23B8" w:rsidRPr="003D7FA0" w:rsidRDefault="002F23B8" w:rsidP="002F23B8">
      <w:pPr>
        <w:rPr>
          <w:rFonts w:eastAsia="Times New Roman" w:cs="Times New Roman"/>
          <w:b/>
          <w:szCs w:val="20"/>
          <w:lang w:eastAsia="fr-FR"/>
        </w:rPr>
      </w:pPr>
      <w:r w:rsidRPr="003D7FA0">
        <w:rPr>
          <w:rFonts w:eastAsia="Times New Roman" w:cs="Times New Roman"/>
          <w:i/>
          <w:szCs w:val="20"/>
        </w:rPr>
        <w:t xml:space="preserve">Приложение 7 </w:t>
      </w:r>
      <w:r w:rsidRPr="003D7FA0">
        <w:rPr>
          <w:rFonts w:eastAsia="Times New Roman" w:cs="Times New Roman"/>
          <w:iCs/>
          <w:szCs w:val="20"/>
        </w:rPr>
        <w:t>изменить следующим образом:</w:t>
      </w:r>
    </w:p>
    <w:p w:rsidR="002F23B8" w:rsidRPr="00160C29" w:rsidRDefault="002F23B8" w:rsidP="003D7FA0">
      <w:pPr>
        <w:pStyle w:val="HChG"/>
      </w:pPr>
      <w:r w:rsidRPr="002F27EB">
        <w:rPr>
          <w:b w:val="0"/>
        </w:rPr>
        <w:t>«</w:t>
      </w:r>
      <w:r w:rsidRPr="008D7361">
        <w:t>Приложение</w:t>
      </w:r>
      <w:r w:rsidRPr="00160C29">
        <w:t xml:space="preserve"> 7</w:t>
      </w:r>
    </w:p>
    <w:p w:rsidR="002F23B8" w:rsidRPr="00160C29" w:rsidRDefault="002F23B8" w:rsidP="003D7FA0">
      <w:pPr>
        <w:pStyle w:val="HChG"/>
      </w:pPr>
      <w:r w:rsidRPr="00160C29">
        <w:tab/>
      </w:r>
      <w:r w:rsidRPr="00160C29">
        <w:tab/>
      </w:r>
      <w:r>
        <w:tab/>
      </w:r>
      <w:r w:rsidRPr="003D7FA0">
        <w:t>Электромагнитная</w:t>
      </w:r>
      <w:r w:rsidRPr="00160C29">
        <w:t xml:space="preserve"> совместимость </w:t>
      </w:r>
    </w:p>
    <w:p w:rsidR="002F23B8" w:rsidRPr="003D7FA0" w:rsidRDefault="002F23B8" w:rsidP="002F23B8">
      <w:pPr>
        <w:pStyle w:val="SingleTxtG"/>
        <w:spacing w:before="120"/>
        <w:ind w:left="2268" w:right="1133"/>
        <w:rPr>
          <w:i/>
          <w:iCs/>
          <w:strike/>
          <w:u w:val="single"/>
        </w:rPr>
      </w:pPr>
      <w:r w:rsidRPr="005A2A8F">
        <w:rPr>
          <w:i/>
          <w:strike/>
          <w:color w:val="333333"/>
          <w:u w:val="single"/>
          <w:shd w:val="clear" w:color="auto" w:fill="FFFFFF"/>
        </w:rPr>
        <w:t>Примечание</w:t>
      </w:r>
      <w:r w:rsidRPr="003D7FA0">
        <w:rPr>
          <w:strike/>
          <w:color w:val="333333"/>
          <w:shd w:val="clear" w:color="auto" w:fill="FFFFFF"/>
        </w:rPr>
        <w:t>: Для испытания на электромагнитную совместимость применяется либо пункт 1, либо пункт 2 в зависимости от наличия испытательного оборудования.</w:t>
      </w:r>
      <w:r w:rsidRPr="003D7FA0">
        <w:rPr>
          <w:i/>
          <w:iCs/>
          <w:strike/>
          <w:u w:val="single"/>
        </w:rPr>
        <w:t xml:space="preserve"> </w:t>
      </w:r>
    </w:p>
    <w:p w:rsidR="002F23B8" w:rsidRPr="003D7FA0" w:rsidRDefault="002F23B8" w:rsidP="00B054B3">
      <w:pPr>
        <w:pStyle w:val="SingleTxtG"/>
        <w:tabs>
          <w:tab w:val="left" w:pos="2268"/>
        </w:tabs>
        <w:rPr>
          <w:strike/>
        </w:rPr>
      </w:pPr>
      <w:r w:rsidRPr="003D7FA0">
        <w:t>1.</w:t>
      </w:r>
      <w:r w:rsidRPr="003D7FA0">
        <w:tab/>
      </w:r>
      <w:r w:rsidR="003D7FA0" w:rsidRPr="003D7FA0">
        <w:tab/>
      </w:r>
      <w:r w:rsidRPr="003D7FA0">
        <w:rPr>
          <w:strike/>
        </w:rPr>
        <w:t>Метод ИСО</w:t>
      </w:r>
      <w:r w:rsidRPr="003D7FA0">
        <w:t xml:space="preserve"> Устойчивость к помехам в линиях питания</w:t>
      </w:r>
    </w:p>
    <w:p w:rsidR="002F23B8" w:rsidRPr="003D7FA0" w:rsidRDefault="002F23B8" w:rsidP="002F23B8">
      <w:pPr>
        <w:spacing w:after="120"/>
        <w:ind w:left="2268" w:right="1133"/>
        <w:jc w:val="both"/>
        <w:rPr>
          <w:rFonts w:eastAsia="Times New Roman" w:cs="Times New Roman"/>
          <w:b/>
          <w:bCs/>
          <w:szCs w:val="20"/>
          <w:lang w:eastAsia="fr-FR"/>
        </w:rPr>
      </w:pPr>
      <w:r w:rsidRPr="003D7FA0">
        <w:rPr>
          <w:rFonts w:cs="Times New Roman"/>
          <w:b/>
          <w:color w:val="333333"/>
          <w:szCs w:val="20"/>
          <w:shd w:val="clear" w:color="auto" w:fill="FFFFFF"/>
        </w:rPr>
        <w:t>Испытания проводятся в соответствии с техническими предписаниями и переходными положениями, приведенными в поправках серии 06 к Правилам № 10 ООН, а также методами, описанными в приложении 10 для электрического/электронного сборочного узла (ЭСУ).</w:t>
      </w:r>
      <w:r w:rsidRPr="003D7FA0">
        <w:rPr>
          <w:rFonts w:eastAsia="Times New Roman" w:cs="Times New Roman"/>
          <w:b/>
          <w:bCs/>
          <w:szCs w:val="20"/>
          <w:lang w:eastAsia="fr-FR"/>
        </w:rPr>
        <w:t xml:space="preserve"> </w:t>
      </w:r>
    </w:p>
    <w:p w:rsidR="002F23B8" w:rsidRPr="003D7FA0" w:rsidRDefault="002F23B8" w:rsidP="002F23B8">
      <w:pPr>
        <w:spacing w:after="120"/>
        <w:ind w:left="2268" w:right="1134"/>
        <w:jc w:val="both"/>
        <w:rPr>
          <w:rFonts w:cs="Times New Roman"/>
          <w:b/>
          <w:szCs w:val="20"/>
        </w:rPr>
      </w:pPr>
      <w:proofErr w:type="spellStart"/>
      <w:r w:rsidRPr="003D7FA0">
        <w:rPr>
          <w:rFonts w:cs="Times New Roman"/>
          <w:b/>
          <w:szCs w:val="20"/>
        </w:rPr>
        <w:t>Иммобилизатор</w:t>
      </w:r>
      <w:proofErr w:type="spellEnd"/>
      <w:r w:rsidRPr="003D7FA0">
        <w:rPr>
          <w:rFonts w:cs="Times New Roman"/>
          <w:b/>
          <w:szCs w:val="20"/>
        </w:rPr>
        <w:t xml:space="preserve"> испытывают в отключенном и во включенном состоянии.</w:t>
      </w:r>
    </w:p>
    <w:p w:rsidR="002F23B8" w:rsidRPr="003D7FA0" w:rsidRDefault="002F23B8" w:rsidP="00B054B3">
      <w:pPr>
        <w:pStyle w:val="SingleTxtG"/>
        <w:ind w:left="2268"/>
        <w:rPr>
          <w:strike/>
        </w:rPr>
      </w:pPr>
      <w:r w:rsidRPr="003D7FA0">
        <w:rPr>
          <w:strike/>
        </w:rPr>
        <w:t>Передача испытательных импульсов 1, 2a/2b, 3a, 3b, 4 и 5a/5b в соответствии с международным стандартом ISO 7637</w:t>
      </w:r>
      <w:r w:rsidRPr="003D7FA0">
        <w:rPr>
          <w:strike/>
        </w:rPr>
        <w:noBreakHyphen/>
        <w:t xml:space="preserve">2:2004 по линиям питания, а также по другим соединениям </w:t>
      </w:r>
      <w:proofErr w:type="spellStart"/>
      <w:r w:rsidRPr="003D7FA0">
        <w:rPr>
          <w:strike/>
        </w:rPr>
        <w:t>иммобилизатора</w:t>
      </w:r>
      <w:proofErr w:type="spellEnd"/>
      <w:r w:rsidRPr="003D7FA0">
        <w:rPr>
          <w:strike/>
        </w:rPr>
        <w:t>, которые могут быть функционально связаны с линиями питания.</w:t>
      </w:r>
    </w:p>
    <w:p w:rsidR="002F23B8" w:rsidRPr="003D7FA0" w:rsidRDefault="002F23B8" w:rsidP="00B054B3">
      <w:pPr>
        <w:pStyle w:val="SingleTxtG"/>
        <w:ind w:left="2268"/>
        <w:rPr>
          <w:strike/>
        </w:rPr>
      </w:pPr>
      <w:r w:rsidRPr="003D7FA0">
        <w:rPr>
          <w:strike/>
        </w:rPr>
        <w:t>Что касается импульса 5, то на транспортных средствах, оснащенных генератором переменного тока с внутренним ограничительным диодом, может применяться импульс 5b, а в других случаях – импульс 5а.</w:t>
      </w:r>
    </w:p>
    <w:p w:rsidR="002F23B8" w:rsidRPr="003D7FA0" w:rsidRDefault="002F23B8" w:rsidP="00B054B3">
      <w:pPr>
        <w:pStyle w:val="SingleTxtG"/>
        <w:ind w:left="2268"/>
        <w:rPr>
          <w:strike/>
        </w:rPr>
      </w:pPr>
      <w:r w:rsidRPr="003D7FA0">
        <w:rPr>
          <w:strike/>
        </w:rPr>
        <w:t>Что касается импульса 2, то в этом случае всегда применяется импульс</w:t>
      </w:r>
      <w:r w:rsidR="005B37E7">
        <w:rPr>
          <w:strike/>
          <w:lang w:val="en-US"/>
        </w:rPr>
        <w:t> </w:t>
      </w:r>
      <w:r w:rsidRPr="003D7FA0">
        <w:rPr>
          <w:strike/>
        </w:rPr>
        <w:t>2а, а импульс 2b может применяться по договоренности между изготовителем транспортного средства и техническими службами, предоставляющими официальное утверждение.</w:t>
      </w:r>
    </w:p>
    <w:p w:rsidR="002F23B8" w:rsidRPr="003D7FA0" w:rsidRDefault="002F23B8" w:rsidP="00B054B3">
      <w:pPr>
        <w:pStyle w:val="SingleTxtG"/>
        <w:ind w:left="2268"/>
        <w:rPr>
          <w:strike/>
        </w:rPr>
      </w:pPr>
      <w:bookmarkStart w:id="13" w:name="OLE_LINK32"/>
      <w:bookmarkStart w:id="14" w:name="OLE_LINK33"/>
      <w:r w:rsidRPr="003D7FA0">
        <w:rPr>
          <w:strike/>
        </w:rPr>
        <w:t>С согласия технической службы требование об испытательном импульсе 5а/5b не обязательно применять при следующих обстоятельствах:</w:t>
      </w:r>
    </w:p>
    <w:p w:rsidR="002F23B8" w:rsidRPr="003D7FA0" w:rsidRDefault="002F23B8" w:rsidP="00B054B3">
      <w:pPr>
        <w:pStyle w:val="SingleTxtG"/>
        <w:ind w:left="2835" w:hanging="567"/>
        <w:rPr>
          <w:strike/>
        </w:rPr>
      </w:pPr>
      <w:r w:rsidRPr="003D7FA0">
        <w:rPr>
          <w:strike/>
        </w:rPr>
        <w:t>a)</w:t>
      </w:r>
      <w:r w:rsidRPr="003D7FA0">
        <w:rPr>
          <w:strike/>
        </w:rPr>
        <w:tab/>
        <w:t xml:space="preserve">официальное утверждение </w:t>
      </w:r>
      <w:proofErr w:type="spellStart"/>
      <w:r w:rsidRPr="003D7FA0">
        <w:rPr>
          <w:strike/>
        </w:rPr>
        <w:t>иммобилизатора</w:t>
      </w:r>
      <w:proofErr w:type="spellEnd"/>
      <w:r w:rsidRPr="003D7FA0">
        <w:rPr>
          <w:strike/>
        </w:rPr>
        <w:t>, тип которого подлежит официальному утверждению в качестве отдельного технического элемента и который предназначен для установки на транспортных средствах без каких-либо генераторов переменного тока;</w:t>
      </w:r>
    </w:p>
    <w:p w:rsidR="002F23B8" w:rsidRPr="003D7FA0" w:rsidRDefault="002F23B8" w:rsidP="00B054B3">
      <w:pPr>
        <w:pStyle w:val="SingleTxtG"/>
        <w:ind w:left="2835" w:hanging="567"/>
        <w:rPr>
          <w:strike/>
        </w:rPr>
      </w:pPr>
      <w:r w:rsidRPr="00B054B3">
        <w:lastRenderedPageBreak/>
        <w:tab/>
      </w:r>
      <w:r w:rsidRPr="003D7FA0">
        <w:rPr>
          <w:strike/>
        </w:rPr>
        <w:tab/>
        <w:t xml:space="preserve">в этом случае изготовитель </w:t>
      </w:r>
      <w:proofErr w:type="spellStart"/>
      <w:r w:rsidRPr="003D7FA0">
        <w:rPr>
          <w:strike/>
        </w:rPr>
        <w:t>иммобилизатора</w:t>
      </w:r>
      <w:proofErr w:type="spellEnd"/>
      <w:r w:rsidRPr="003D7FA0">
        <w:rPr>
          <w:strike/>
        </w:rPr>
        <w:t>:</w:t>
      </w:r>
    </w:p>
    <w:p w:rsidR="002F23B8" w:rsidRPr="003D7FA0" w:rsidRDefault="002F23B8" w:rsidP="00B054B3">
      <w:pPr>
        <w:pStyle w:val="SingleTxtG"/>
        <w:ind w:left="3402" w:hanging="567"/>
        <w:rPr>
          <w:strike/>
        </w:rPr>
      </w:pPr>
      <w:r w:rsidRPr="003D7FA0">
        <w:rPr>
          <w:strike/>
        </w:rPr>
        <w:t>i)</w:t>
      </w:r>
      <w:r w:rsidRPr="003D7FA0">
        <w:rPr>
          <w:strike/>
        </w:rPr>
        <w:tab/>
        <w:t xml:space="preserve">указывает в пункте 4.5 информационного документа (приложение 1а, часть 2), что предписание этого пункта к данному </w:t>
      </w:r>
      <w:proofErr w:type="spellStart"/>
      <w:r w:rsidRPr="003D7FA0">
        <w:rPr>
          <w:strike/>
        </w:rPr>
        <w:t>иммобилизатору</w:t>
      </w:r>
      <w:proofErr w:type="spellEnd"/>
      <w:r w:rsidRPr="003D7FA0">
        <w:rPr>
          <w:strike/>
        </w:rPr>
        <w:t xml:space="preserve"> не применяется (в соответствии с пунктом 5 настоящих Правил), и</w:t>
      </w:r>
    </w:p>
    <w:p w:rsidR="002F23B8" w:rsidRPr="003D7FA0" w:rsidRDefault="002F23B8" w:rsidP="00B054B3">
      <w:pPr>
        <w:pStyle w:val="SingleTxtG"/>
        <w:ind w:left="3402" w:hanging="567"/>
        <w:rPr>
          <w:strike/>
        </w:rPr>
      </w:pPr>
      <w:proofErr w:type="spellStart"/>
      <w:r w:rsidRPr="003D7FA0">
        <w:rPr>
          <w:strike/>
        </w:rPr>
        <w:t>ii</w:t>
      </w:r>
      <w:proofErr w:type="spellEnd"/>
      <w:r w:rsidRPr="003D7FA0">
        <w:rPr>
          <w:strike/>
        </w:rPr>
        <w:t>)</w:t>
      </w:r>
      <w:r w:rsidRPr="003D7FA0">
        <w:rPr>
          <w:strike/>
        </w:rPr>
        <w:tab/>
        <w:t xml:space="preserve">указывает в пункте 4.1 информационного документа перечень транспортных средств, для установки на которых предназначен данный </w:t>
      </w:r>
      <w:proofErr w:type="spellStart"/>
      <w:r w:rsidRPr="003D7FA0">
        <w:rPr>
          <w:strike/>
        </w:rPr>
        <w:t>иммобилизатор</w:t>
      </w:r>
      <w:proofErr w:type="spellEnd"/>
      <w:r w:rsidRPr="003D7FA0">
        <w:rPr>
          <w:strike/>
        </w:rPr>
        <w:t>, и соответствующие условия установки в пункте 4.2;</w:t>
      </w:r>
    </w:p>
    <w:p w:rsidR="002F23B8" w:rsidRPr="003D7FA0" w:rsidRDefault="002F23B8" w:rsidP="00B054B3">
      <w:pPr>
        <w:pStyle w:val="SingleTxtG"/>
        <w:ind w:left="2835" w:hanging="567"/>
        <w:rPr>
          <w:strike/>
        </w:rPr>
      </w:pPr>
      <w:r w:rsidRPr="003D7FA0">
        <w:rPr>
          <w:strike/>
        </w:rPr>
        <w:t>b)</w:t>
      </w:r>
      <w:r w:rsidRPr="003D7FA0">
        <w:rPr>
          <w:strike/>
        </w:rPr>
        <w:tab/>
        <w:t xml:space="preserve">официальное утверждение типа транспортного средства в отношении </w:t>
      </w:r>
      <w:proofErr w:type="spellStart"/>
      <w:r w:rsidRPr="003D7FA0">
        <w:rPr>
          <w:strike/>
        </w:rPr>
        <w:t>иммобилизатора</w:t>
      </w:r>
      <w:proofErr w:type="spellEnd"/>
      <w:r w:rsidRPr="003D7FA0">
        <w:rPr>
          <w:strike/>
        </w:rPr>
        <w:t>, предназначенного для установки на транспортных средствах без генераторов переменного тока;</w:t>
      </w:r>
    </w:p>
    <w:p w:rsidR="002F23B8" w:rsidRPr="003D7FA0" w:rsidRDefault="002F23B8" w:rsidP="00B054B3">
      <w:pPr>
        <w:pStyle w:val="SingleTxtG"/>
        <w:ind w:left="2835" w:hanging="567"/>
        <w:rPr>
          <w:strike/>
        </w:rPr>
      </w:pPr>
      <w:r w:rsidRPr="00B054B3">
        <w:tab/>
      </w:r>
      <w:r w:rsidRPr="003D7FA0">
        <w:rPr>
          <w:strike/>
        </w:rPr>
        <w:tab/>
        <w:t>в этом случае изготовитель указывает в пункте 3.1.3.1.1 информационного документа (приложение 1</w:t>
      </w:r>
      <w:r w:rsidRPr="00F337DC">
        <w:rPr>
          <w:b/>
          <w:strike/>
        </w:rPr>
        <w:t>а</w:t>
      </w:r>
      <w:r w:rsidRPr="003D7FA0">
        <w:rPr>
          <w:strike/>
        </w:rPr>
        <w:t xml:space="preserve">, часть 1), что предписание этого пункта не применяется к данному </w:t>
      </w:r>
      <w:proofErr w:type="spellStart"/>
      <w:r w:rsidRPr="003D7FA0">
        <w:rPr>
          <w:strike/>
        </w:rPr>
        <w:t>иммобилизатору</w:t>
      </w:r>
      <w:proofErr w:type="spellEnd"/>
      <w:r w:rsidRPr="003D7FA0">
        <w:rPr>
          <w:strike/>
        </w:rPr>
        <w:t xml:space="preserve"> в силу самого характера условий установки;</w:t>
      </w:r>
    </w:p>
    <w:p w:rsidR="002F23B8" w:rsidRPr="003D7FA0" w:rsidRDefault="002F23B8" w:rsidP="00B054B3">
      <w:pPr>
        <w:pStyle w:val="SingleTxtG"/>
        <w:ind w:left="2835" w:hanging="567"/>
        <w:rPr>
          <w:strike/>
        </w:rPr>
      </w:pPr>
      <w:r w:rsidRPr="003D7FA0">
        <w:rPr>
          <w:strike/>
        </w:rPr>
        <w:t>c)</w:t>
      </w:r>
      <w:r w:rsidRPr="003D7FA0">
        <w:rPr>
          <w:strike/>
        </w:rPr>
        <w:tab/>
        <w:t xml:space="preserve">официальное утверждение типа транспортного средства в отношении установки </w:t>
      </w:r>
      <w:proofErr w:type="spellStart"/>
      <w:r w:rsidRPr="003D7FA0">
        <w:rPr>
          <w:strike/>
        </w:rPr>
        <w:t>иммобилизатора</w:t>
      </w:r>
      <w:proofErr w:type="spellEnd"/>
      <w:r w:rsidRPr="003D7FA0">
        <w:rPr>
          <w:strike/>
        </w:rPr>
        <w:t>, который официально утвержден по типу конструкции в качестве отдельного технического элемента и предназначен для установки на транспортных средствах без каких-либо генераторов переменного тока;</w:t>
      </w:r>
    </w:p>
    <w:p w:rsidR="002F23B8" w:rsidRPr="003D7FA0" w:rsidRDefault="002F23B8" w:rsidP="00B054B3">
      <w:pPr>
        <w:pStyle w:val="SingleTxtG"/>
        <w:ind w:left="2835" w:hanging="567"/>
        <w:rPr>
          <w:strike/>
        </w:rPr>
      </w:pPr>
      <w:r w:rsidRPr="00B054B3">
        <w:tab/>
      </w:r>
      <w:r w:rsidRPr="003D7FA0">
        <w:rPr>
          <w:strike/>
        </w:rPr>
        <w:t>в этом случае изготовитель транспортного средства указывает в пункте 3.1.3.1.1 информационного документа (приложение 1</w:t>
      </w:r>
      <w:r w:rsidRPr="00F337DC">
        <w:rPr>
          <w:b/>
          <w:strike/>
        </w:rPr>
        <w:t>а</w:t>
      </w:r>
      <w:r w:rsidRPr="003D7FA0">
        <w:rPr>
          <w:strike/>
        </w:rPr>
        <w:t xml:space="preserve">, часть 1), что предписание этого пункта не применяется к установке данного </w:t>
      </w:r>
      <w:proofErr w:type="spellStart"/>
      <w:r w:rsidRPr="003D7FA0">
        <w:rPr>
          <w:strike/>
        </w:rPr>
        <w:t>иммобилизатора</w:t>
      </w:r>
      <w:proofErr w:type="spellEnd"/>
      <w:r w:rsidRPr="003D7FA0">
        <w:rPr>
          <w:strike/>
        </w:rPr>
        <w:t>, если соблюдены соответствующие условия установки.</w:t>
      </w:r>
    </w:p>
    <w:p w:rsidR="002F23B8" w:rsidRPr="003D7FA0" w:rsidRDefault="002F23B8" w:rsidP="00B054B3">
      <w:pPr>
        <w:pStyle w:val="SingleTxtG"/>
        <w:ind w:left="2835" w:hanging="567"/>
        <w:rPr>
          <w:strike/>
        </w:rPr>
      </w:pPr>
      <w:r w:rsidRPr="00B054B3">
        <w:tab/>
      </w:r>
      <w:r w:rsidRPr="003D7FA0">
        <w:rPr>
          <w:strike/>
        </w:rPr>
        <w:tab/>
        <w:t>Данное требование не применяется в тех случаях, если информация, предусмотренная в пункте 3.1.3.1.1 приложения 1, уже была представлена для официального утверждения отдельного технического элемента.</w:t>
      </w:r>
    </w:p>
    <w:bookmarkEnd w:id="13"/>
    <w:bookmarkEnd w:id="14"/>
    <w:p w:rsidR="002F23B8" w:rsidRPr="003D7FA0" w:rsidRDefault="002F23B8" w:rsidP="00B054B3">
      <w:pPr>
        <w:pStyle w:val="H23G"/>
        <w:ind w:left="2268"/>
        <w:rPr>
          <w:strike/>
        </w:rPr>
      </w:pPr>
      <w:r w:rsidRPr="00B054B3">
        <w:tab/>
      </w:r>
      <w:r w:rsidRPr="003D7FA0">
        <w:rPr>
          <w:strike/>
        </w:rPr>
        <w:tab/>
      </w:r>
      <w:proofErr w:type="spellStart"/>
      <w:r w:rsidRPr="003D7FA0">
        <w:rPr>
          <w:strike/>
        </w:rPr>
        <w:t>Иммобилизатор</w:t>
      </w:r>
      <w:proofErr w:type="spellEnd"/>
      <w:r w:rsidRPr="003D7FA0">
        <w:rPr>
          <w:strike/>
        </w:rPr>
        <w:t xml:space="preserve"> в отключенном и во включенном состоянии</w:t>
      </w:r>
    </w:p>
    <w:p w:rsidR="002F23B8" w:rsidRPr="003D7FA0" w:rsidRDefault="002F23B8" w:rsidP="002F23B8">
      <w:pPr>
        <w:spacing w:after="120"/>
        <w:ind w:left="2268" w:right="1133"/>
        <w:jc w:val="both"/>
        <w:rPr>
          <w:rFonts w:cs="Times New Roman"/>
          <w:strike/>
          <w:szCs w:val="20"/>
        </w:rPr>
      </w:pPr>
      <w:r w:rsidRPr="003D7FA0">
        <w:rPr>
          <w:rFonts w:cs="Times New Roman"/>
          <w:strike/>
          <w:szCs w:val="20"/>
        </w:rPr>
        <w:t>Испытательные импульсы 1–5 передаются со степенью интенсивности</w:t>
      </w:r>
      <w:r w:rsidR="00B054B3">
        <w:rPr>
          <w:rFonts w:cs="Times New Roman"/>
          <w:strike/>
          <w:szCs w:val="20"/>
        </w:rPr>
        <w:t> </w:t>
      </w:r>
      <w:r w:rsidRPr="003D7FA0">
        <w:rPr>
          <w:rFonts w:cs="Times New Roman"/>
          <w:strike/>
          <w:szCs w:val="20"/>
        </w:rPr>
        <w:t>III. Требуемое функциональное состояние в отношении всех передаваемых испытательных импульсов указано в таблице 1.</w:t>
      </w:r>
    </w:p>
    <w:p w:rsidR="002F23B8" w:rsidRPr="003D7FA0" w:rsidRDefault="002F23B8" w:rsidP="003D7FA0">
      <w:pPr>
        <w:keepNext/>
        <w:keepLines/>
        <w:spacing w:after="120" w:line="240" w:lineRule="auto"/>
        <w:ind w:left="1134"/>
        <w:outlineLvl w:val="0"/>
        <w:rPr>
          <w:rFonts w:cs="Times New Roman"/>
          <w:bCs/>
          <w:strike/>
          <w:szCs w:val="20"/>
        </w:rPr>
      </w:pPr>
      <w:proofErr w:type="spellStart"/>
      <w:r w:rsidRPr="003D7FA0">
        <w:rPr>
          <w:rFonts w:cs="Times New Roman"/>
          <w:strike/>
          <w:szCs w:val="20"/>
        </w:rPr>
        <w:t>Taблица</w:t>
      </w:r>
      <w:proofErr w:type="spellEnd"/>
      <w:r w:rsidRPr="003D7FA0">
        <w:rPr>
          <w:rFonts w:cs="Times New Roman"/>
          <w:strike/>
          <w:szCs w:val="20"/>
        </w:rPr>
        <w:t xml:space="preserve"> 1</w:t>
      </w:r>
      <w:r w:rsidRPr="003D7FA0">
        <w:rPr>
          <w:rFonts w:cs="Times New Roman"/>
          <w:strike/>
          <w:szCs w:val="20"/>
        </w:rPr>
        <w:br/>
      </w:r>
      <w:r w:rsidRPr="003D7FA0">
        <w:rPr>
          <w:rFonts w:cs="Times New Roman"/>
          <w:b/>
          <w:bCs/>
          <w:strike/>
          <w:szCs w:val="20"/>
        </w:rPr>
        <w:t>Интенсивность/функциональное состояние (для линий питания)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2552"/>
        <w:gridCol w:w="2552"/>
      </w:tblGrid>
      <w:tr w:rsidR="002F23B8" w:rsidRPr="001F6269" w:rsidTr="007F3861">
        <w:trPr>
          <w:jc w:val="center"/>
        </w:trPr>
        <w:tc>
          <w:tcPr>
            <w:tcW w:w="2414" w:type="dxa"/>
            <w:tcBorders>
              <w:bottom w:val="single" w:sz="12" w:space="0" w:color="auto"/>
            </w:tcBorders>
          </w:tcPr>
          <w:p w:rsidR="002F23B8" w:rsidRPr="00513742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 w:val="18"/>
                <w:szCs w:val="18"/>
                <w:lang w:val="en-GB" w:eastAsia="fr-FR"/>
              </w:rPr>
            </w:pPr>
            <w:r w:rsidRPr="00513742">
              <w:rPr>
                <w:rFonts w:cs="Times New Roman"/>
                <w:strike/>
                <w:sz w:val="18"/>
                <w:szCs w:val="18"/>
              </w:rPr>
              <w:t>Испытательный импульс №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F23B8" w:rsidRPr="00513742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 w:val="18"/>
                <w:szCs w:val="18"/>
                <w:lang w:val="en-GB" w:eastAsia="fr-FR"/>
              </w:rPr>
            </w:pPr>
            <w:r w:rsidRPr="00513742">
              <w:rPr>
                <w:rFonts w:cs="Times New Roman"/>
                <w:strike/>
                <w:sz w:val="18"/>
                <w:szCs w:val="18"/>
              </w:rPr>
              <w:t>Уровень испытания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F23B8" w:rsidRPr="00513742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 w:val="18"/>
                <w:szCs w:val="18"/>
                <w:lang w:val="en-GB" w:eastAsia="fr-FR"/>
              </w:rPr>
            </w:pPr>
            <w:r w:rsidRPr="00513742">
              <w:rPr>
                <w:rFonts w:cs="Times New Roman"/>
                <w:strike/>
                <w:sz w:val="18"/>
                <w:szCs w:val="18"/>
              </w:rPr>
              <w:t>Функциональное состояние</w:t>
            </w:r>
          </w:p>
        </w:tc>
      </w:tr>
      <w:tr w:rsidR="002F23B8" w:rsidRPr="001F6269" w:rsidTr="007F3861">
        <w:trPr>
          <w:jc w:val="center"/>
        </w:trPr>
        <w:tc>
          <w:tcPr>
            <w:tcW w:w="2414" w:type="dxa"/>
            <w:tcBorders>
              <w:top w:val="single" w:sz="12" w:space="0" w:color="auto"/>
            </w:tcBorders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III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C</w:t>
            </w:r>
          </w:p>
        </w:tc>
      </w:tr>
      <w:tr w:rsidR="002F23B8" w:rsidRPr="001F6269" w:rsidTr="007F3861">
        <w:trPr>
          <w:jc w:val="center"/>
        </w:trPr>
        <w:tc>
          <w:tcPr>
            <w:tcW w:w="2414" w:type="dxa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2a</w:t>
            </w:r>
          </w:p>
        </w:tc>
        <w:tc>
          <w:tcPr>
            <w:tcW w:w="2552" w:type="dxa"/>
            <w:vAlign w:val="center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III</w:t>
            </w:r>
          </w:p>
        </w:tc>
        <w:tc>
          <w:tcPr>
            <w:tcW w:w="2552" w:type="dxa"/>
            <w:vAlign w:val="center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B</w:t>
            </w:r>
          </w:p>
        </w:tc>
      </w:tr>
      <w:tr w:rsidR="002F23B8" w:rsidRPr="001F6269" w:rsidTr="007F3861">
        <w:trPr>
          <w:jc w:val="center"/>
        </w:trPr>
        <w:tc>
          <w:tcPr>
            <w:tcW w:w="2414" w:type="dxa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2b</w:t>
            </w:r>
          </w:p>
        </w:tc>
        <w:tc>
          <w:tcPr>
            <w:tcW w:w="2552" w:type="dxa"/>
            <w:vAlign w:val="center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III</w:t>
            </w:r>
          </w:p>
        </w:tc>
        <w:tc>
          <w:tcPr>
            <w:tcW w:w="2552" w:type="dxa"/>
            <w:vAlign w:val="center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C</w:t>
            </w:r>
          </w:p>
        </w:tc>
      </w:tr>
      <w:tr w:rsidR="002F23B8" w:rsidRPr="001F6269" w:rsidTr="007F3861">
        <w:trPr>
          <w:jc w:val="center"/>
        </w:trPr>
        <w:tc>
          <w:tcPr>
            <w:tcW w:w="2414" w:type="dxa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3a</w:t>
            </w:r>
          </w:p>
        </w:tc>
        <w:tc>
          <w:tcPr>
            <w:tcW w:w="2552" w:type="dxa"/>
            <w:vAlign w:val="center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III</w:t>
            </w:r>
          </w:p>
        </w:tc>
        <w:tc>
          <w:tcPr>
            <w:tcW w:w="2552" w:type="dxa"/>
            <w:vAlign w:val="center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A</w:t>
            </w:r>
          </w:p>
        </w:tc>
      </w:tr>
      <w:tr w:rsidR="002F23B8" w:rsidRPr="001F6269" w:rsidTr="007F3861">
        <w:trPr>
          <w:jc w:val="center"/>
        </w:trPr>
        <w:tc>
          <w:tcPr>
            <w:tcW w:w="2414" w:type="dxa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3b</w:t>
            </w:r>
          </w:p>
        </w:tc>
        <w:tc>
          <w:tcPr>
            <w:tcW w:w="2552" w:type="dxa"/>
            <w:vAlign w:val="center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III</w:t>
            </w:r>
          </w:p>
        </w:tc>
        <w:tc>
          <w:tcPr>
            <w:tcW w:w="2552" w:type="dxa"/>
            <w:vAlign w:val="center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A</w:t>
            </w:r>
          </w:p>
        </w:tc>
      </w:tr>
      <w:tr w:rsidR="002F23B8" w:rsidRPr="001F6269" w:rsidTr="007F3861">
        <w:trPr>
          <w:jc w:val="center"/>
        </w:trPr>
        <w:tc>
          <w:tcPr>
            <w:tcW w:w="2414" w:type="dxa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4</w:t>
            </w:r>
          </w:p>
        </w:tc>
        <w:tc>
          <w:tcPr>
            <w:tcW w:w="2552" w:type="dxa"/>
            <w:vAlign w:val="center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III</w:t>
            </w:r>
          </w:p>
        </w:tc>
        <w:tc>
          <w:tcPr>
            <w:tcW w:w="2552" w:type="dxa"/>
            <w:vAlign w:val="center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B</w:t>
            </w:r>
          </w:p>
        </w:tc>
      </w:tr>
      <w:tr w:rsidR="002F23B8" w:rsidRPr="001F6269" w:rsidTr="007F3861">
        <w:trPr>
          <w:jc w:val="center"/>
        </w:trPr>
        <w:tc>
          <w:tcPr>
            <w:tcW w:w="2414" w:type="dxa"/>
            <w:tcBorders>
              <w:bottom w:val="single" w:sz="12" w:space="0" w:color="auto"/>
            </w:tcBorders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5a/5b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III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A</w:t>
            </w:r>
          </w:p>
        </w:tc>
      </w:tr>
    </w:tbl>
    <w:p w:rsidR="00361C3A" w:rsidRPr="00361C3A" w:rsidRDefault="00361C3A" w:rsidP="00B054B3">
      <w:pPr>
        <w:pStyle w:val="SingleTxtG"/>
        <w:spacing w:before="120"/>
        <w:ind w:left="2268"/>
        <w:rPr>
          <w:b/>
          <w:strike/>
        </w:rPr>
      </w:pPr>
      <w:r w:rsidRPr="00361C3A">
        <w:rPr>
          <w:b/>
          <w:strike/>
        </w:rPr>
        <w:t>Устойчивость к помехам в сигналопроводящих линиях</w:t>
      </w:r>
    </w:p>
    <w:p w:rsidR="002F23B8" w:rsidRPr="00B054B3" w:rsidRDefault="002F23B8" w:rsidP="00B054B3">
      <w:pPr>
        <w:pStyle w:val="SingleTxtG"/>
        <w:spacing w:before="120"/>
        <w:ind w:left="2268"/>
        <w:rPr>
          <w:strike/>
        </w:rPr>
      </w:pPr>
      <w:r w:rsidRPr="00B054B3">
        <w:rPr>
          <w:strike/>
        </w:rPr>
        <w:t xml:space="preserve">Провода, не соединенные с линиями питания (например, специальные </w:t>
      </w:r>
      <w:proofErr w:type="spellStart"/>
      <w:r w:rsidRPr="00B054B3">
        <w:rPr>
          <w:strike/>
        </w:rPr>
        <w:t>сигналопроводящие</w:t>
      </w:r>
      <w:proofErr w:type="spellEnd"/>
      <w:r w:rsidRPr="00B054B3">
        <w:rPr>
          <w:strike/>
        </w:rPr>
        <w:t xml:space="preserve"> линии), подвергаются испытанию в соответствии с международным стандартом ISO 7637-3:1995 (и Corr.1). Требуемое функциональное состояние в отношении всех передаваемых испытательных импульсов указано в таблице 2.</w:t>
      </w:r>
    </w:p>
    <w:p w:rsidR="002F23B8" w:rsidRPr="005F55F5" w:rsidRDefault="00B054B3" w:rsidP="00B054B3">
      <w:pPr>
        <w:pStyle w:val="H23G"/>
      </w:pPr>
      <w:r>
        <w:rPr>
          <w:b w:val="0"/>
        </w:rPr>
        <w:lastRenderedPageBreak/>
        <w:tab/>
      </w:r>
      <w:r>
        <w:rPr>
          <w:b w:val="0"/>
        </w:rPr>
        <w:tab/>
      </w:r>
      <w:proofErr w:type="spellStart"/>
      <w:r w:rsidR="002F23B8" w:rsidRPr="00B054B3">
        <w:rPr>
          <w:b w:val="0"/>
          <w:strike/>
        </w:rPr>
        <w:t>Taблица</w:t>
      </w:r>
      <w:proofErr w:type="spellEnd"/>
      <w:r w:rsidR="002F23B8" w:rsidRPr="00B054B3">
        <w:rPr>
          <w:b w:val="0"/>
          <w:strike/>
        </w:rPr>
        <w:t xml:space="preserve"> 2</w:t>
      </w:r>
      <w:r w:rsidR="002F23B8" w:rsidRPr="00B054B3">
        <w:rPr>
          <w:strike/>
        </w:rPr>
        <w:br/>
        <w:t>Уровень испытания/функциональное состояние (для сигналопроводящих линий</w:t>
      </w:r>
      <w:r w:rsidR="002F23B8" w:rsidRPr="005F55F5">
        <w:t>)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2552"/>
        <w:gridCol w:w="2760"/>
      </w:tblGrid>
      <w:tr w:rsidR="002F23B8" w:rsidRPr="001F6269" w:rsidTr="007F3861">
        <w:tc>
          <w:tcPr>
            <w:tcW w:w="2201" w:type="dxa"/>
            <w:tcBorders>
              <w:bottom w:val="single" w:sz="12" w:space="0" w:color="auto"/>
            </w:tcBorders>
          </w:tcPr>
          <w:p w:rsidR="002F23B8" w:rsidRPr="00513742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 w:val="18"/>
                <w:szCs w:val="18"/>
                <w:lang w:val="en-GB" w:eastAsia="fr-FR"/>
              </w:rPr>
            </w:pPr>
            <w:r w:rsidRPr="00513742">
              <w:rPr>
                <w:strike/>
                <w:sz w:val="18"/>
                <w:szCs w:val="18"/>
              </w:rPr>
              <w:t>Испытательный импульс №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F23B8" w:rsidRPr="00513742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 w:val="18"/>
                <w:szCs w:val="18"/>
                <w:lang w:val="en-GB" w:eastAsia="fr-FR"/>
              </w:rPr>
            </w:pPr>
            <w:r w:rsidRPr="00513742">
              <w:rPr>
                <w:strike/>
                <w:sz w:val="18"/>
                <w:szCs w:val="18"/>
              </w:rPr>
              <w:t>Уровень испытания</w:t>
            </w:r>
          </w:p>
        </w:tc>
        <w:tc>
          <w:tcPr>
            <w:tcW w:w="2760" w:type="dxa"/>
            <w:tcBorders>
              <w:bottom w:val="single" w:sz="12" w:space="0" w:color="auto"/>
            </w:tcBorders>
          </w:tcPr>
          <w:p w:rsidR="002F23B8" w:rsidRPr="00513742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 w:val="18"/>
                <w:szCs w:val="18"/>
                <w:lang w:val="en-GB" w:eastAsia="fr-FR"/>
              </w:rPr>
            </w:pPr>
            <w:r w:rsidRPr="00513742">
              <w:rPr>
                <w:strike/>
                <w:sz w:val="18"/>
                <w:szCs w:val="18"/>
              </w:rPr>
              <w:t>Функциональное состояние</w:t>
            </w:r>
          </w:p>
        </w:tc>
      </w:tr>
      <w:tr w:rsidR="002F23B8" w:rsidRPr="001F6269" w:rsidTr="007F3861">
        <w:tc>
          <w:tcPr>
            <w:tcW w:w="2201" w:type="dxa"/>
            <w:tcBorders>
              <w:top w:val="single" w:sz="12" w:space="0" w:color="auto"/>
            </w:tcBorders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3a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III</w:t>
            </w:r>
          </w:p>
        </w:tc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C</w:t>
            </w:r>
          </w:p>
        </w:tc>
      </w:tr>
      <w:tr w:rsidR="002F23B8" w:rsidRPr="001F6269" w:rsidTr="007F3861">
        <w:tc>
          <w:tcPr>
            <w:tcW w:w="2201" w:type="dxa"/>
            <w:tcBorders>
              <w:bottom w:val="single" w:sz="12" w:space="0" w:color="auto"/>
            </w:tcBorders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3b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III</w:t>
            </w:r>
          </w:p>
        </w:tc>
        <w:tc>
          <w:tcPr>
            <w:tcW w:w="2760" w:type="dxa"/>
            <w:tcBorders>
              <w:bottom w:val="single" w:sz="12" w:space="0" w:color="auto"/>
            </w:tcBorders>
            <w:vAlign w:val="center"/>
          </w:tcPr>
          <w:p w:rsidR="002F23B8" w:rsidRPr="001F6269" w:rsidRDefault="002F23B8" w:rsidP="007F3861">
            <w:pPr>
              <w:keepNext/>
              <w:keepLines/>
              <w:jc w:val="center"/>
              <w:rPr>
                <w:rFonts w:eastAsia="Times New Roman" w:cs="Times New Roman"/>
                <w:strike/>
                <w:szCs w:val="20"/>
                <w:lang w:val="en-GB" w:eastAsia="fr-FR"/>
              </w:rPr>
            </w:pPr>
            <w:r w:rsidRPr="001F6269">
              <w:rPr>
                <w:rFonts w:eastAsia="Times New Roman" w:cs="Times New Roman"/>
                <w:strike/>
                <w:szCs w:val="20"/>
                <w:lang w:val="en-GB" w:eastAsia="fr-FR"/>
              </w:rPr>
              <w:t>A</w:t>
            </w:r>
          </w:p>
        </w:tc>
      </w:tr>
    </w:tbl>
    <w:p w:rsidR="002F23B8" w:rsidRPr="00A82E58" w:rsidRDefault="002F23B8" w:rsidP="009756FB">
      <w:pPr>
        <w:pStyle w:val="SingleTxtG"/>
        <w:tabs>
          <w:tab w:val="left" w:pos="2268"/>
        </w:tabs>
        <w:spacing w:before="120"/>
        <w:ind w:left="3402" w:hanging="2268"/>
      </w:pPr>
      <w:r w:rsidRPr="00A82E58">
        <w:t>2.</w:t>
      </w:r>
      <w:r w:rsidRPr="00A82E58">
        <w:rPr>
          <w:b/>
          <w:bCs/>
        </w:rPr>
        <w:tab/>
      </w:r>
      <w:r w:rsidRPr="00A82E58">
        <w:t>Устойчивость к излучаемым высокочастотным помехам</w:t>
      </w:r>
    </w:p>
    <w:p w:rsidR="002F23B8" w:rsidRPr="00A82E58" w:rsidRDefault="002F23B8" w:rsidP="00A82E58">
      <w:pPr>
        <w:pStyle w:val="SingleTxtG"/>
        <w:ind w:left="2268"/>
      </w:pPr>
      <w:r w:rsidRPr="00A82E58">
        <w:t xml:space="preserve">Испытание устойчивости </w:t>
      </w:r>
      <w:proofErr w:type="spellStart"/>
      <w:r w:rsidRPr="00A82E58">
        <w:t>имобилизатора</w:t>
      </w:r>
      <w:proofErr w:type="spellEnd"/>
      <w:r w:rsidRPr="00A82E58">
        <w:t xml:space="preserve"> на транспортном средстве может быть проведено в соответствии с предписаниями и переходными положениями, приведенными в поправках серии 0</w:t>
      </w:r>
      <w:r w:rsidRPr="00A82E58">
        <w:rPr>
          <w:b/>
        </w:rPr>
        <w:t>6</w:t>
      </w:r>
      <w:r w:rsidRPr="00A82E58">
        <w:t xml:space="preserve"> к Правилам № 10, и</w:t>
      </w:r>
      <w:r w:rsidR="00F337DC">
        <w:rPr>
          <w:lang w:val="en-US"/>
        </w:rPr>
        <w:t> </w:t>
      </w:r>
      <w:r w:rsidRPr="00A82E58">
        <w:t xml:space="preserve">методами, описанными в приложении 6 для транспортных средств и в приложении 9 для </w:t>
      </w:r>
      <w:r w:rsidRPr="00A82E58">
        <w:rPr>
          <w:b/>
          <w:color w:val="333333"/>
          <w:shd w:val="clear" w:color="auto" w:fill="FFFFFF"/>
        </w:rPr>
        <w:t>электрического/электронного сборочного узла (ЭСУ).</w:t>
      </w:r>
    </w:p>
    <w:p w:rsidR="002F23B8" w:rsidRPr="00A82E58" w:rsidRDefault="002F23B8" w:rsidP="002F23B8">
      <w:pPr>
        <w:pStyle w:val="SingleTxtG"/>
        <w:ind w:left="2268"/>
        <w:rPr>
          <w:b/>
          <w:bCs/>
        </w:rPr>
      </w:pPr>
      <w:proofErr w:type="spellStart"/>
      <w:r w:rsidRPr="00A82E58">
        <w:rPr>
          <w:b/>
          <w:bCs/>
        </w:rPr>
        <w:t>Иммобилизатор</w:t>
      </w:r>
      <w:proofErr w:type="spellEnd"/>
      <w:r w:rsidRPr="00A82E58">
        <w:rPr>
          <w:b/>
          <w:bCs/>
        </w:rPr>
        <w:t xml:space="preserve"> испытывается с учетом условий эксплуатации и критериев несрабатывания, указанных в таблице 1.</w:t>
      </w:r>
    </w:p>
    <w:p w:rsidR="002F23B8" w:rsidRPr="00A82E58" w:rsidRDefault="00A82E58" w:rsidP="00A82E58">
      <w:pPr>
        <w:pStyle w:val="H23G"/>
        <w:rPr>
          <w:b w:val="0"/>
          <w:bCs/>
        </w:rPr>
      </w:pPr>
      <w:r>
        <w:tab/>
      </w:r>
      <w:r>
        <w:tab/>
      </w:r>
      <w:proofErr w:type="spellStart"/>
      <w:r w:rsidR="002F23B8" w:rsidRPr="00A82E58">
        <w:rPr>
          <w:b w:val="0"/>
        </w:rPr>
        <w:t>Taблица</w:t>
      </w:r>
      <w:proofErr w:type="spellEnd"/>
      <w:r w:rsidR="002F23B8" w:rsidRPr="00A82E58">
        <w:rPr>
          <w:b w:val="0"/>
        </w:rPr>
        <w:t xml:space="preserve"> 1</w:t>
      </w:r>
      <w:r>
        <w:br/>
      </w:r>
      <w:r w:rsidR="002F23B8" w:rsidRPr="00A82E58">
        <w:rPr>
          <w:bCs/>
        </w:rPr>
        <w:t xml:space="preserve">Условия эксплуатации и критерии несрабатывания для </w:t>
      </w:r>
      <w:proofErr w:type="spellStart"/>
      <w:r w:rsidR="002F23B8" w:rsidRPr="00A82E58">
        <w:rPr>
          <w:bCs/>
        </w:rPr>
        <w:t>иммобилизатора</w:t>
      </w:r>
      <w:proofErr w:type="spellEnd"/>
    </w:p>
    <w:tbl>
      <w:tblPr>
        <w:tblW w:w="765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3402"/>
        <w:gridCol w:w="2697"/>
      </w:tblGrid>
      <w:tr w:rsidR="002F23B8" w:rsidRPr="00E2667F" w:rsidTr="007F3861">
        <w:trPr>
          <w:cantSplit/>
          <w:trHeight w:val="721"/>
          <w:tblHeader/>
          <w:jc w:val="center"/>
        </w:trPr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F23B8" w:rsidRPr="00A82E58" w:rsidRDefault="002F23B8" w:rsidP="00A82E58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  <w:proofErr w:type="spellStart"/>
            <w:r w:rsidRPr="00A82E58">
              <w:rPr>
                <w:b/>
                <w:color w:val="000000"/>
              </w:rPr>
              <w:t>Tип</w:t>
            </w:r>
            <w:proofErr w:type="spellEnd"/>
            <w:r w:rsidRPr="00A82E58">
              <w:rPr>
                <w:b/>
                <w:color w:val="000000"/>
              </w:rPr>
              <w:t xml:space="preserve"> испытания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23B8" w:rsidRPr="00A82E58" w:rsidRDefault="002F23B8" w:rsidP="00A82E58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  <w:r w:rsidRPr="00A82E58">
              <w:rPr>
                <w:b/>
                <w:color w:val="000000"/>
              </w:rPr>
              <w:t xml:space="preserve">Условия эксплуатации </w:t>
            </w:r>
            <w:proofErr w:type="spellStart"/>
            <w:r w:rsidRPr="00A82E58">
              <w:rPr>
                <w:b/>
                <w:color w:val="000000"/>
              </w:rPr>
              <w:t>иммобилизатора</w:t>
            </w:r>
            <w:proofErr w:type="spellEnd"/>
          </w:p>
        </w:tc>
        <w:tc>
          <w:tcPr>
            <w:tcW w:w="26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23B8" w:rsidRPr="00A82E58" w:rsidRDefault="002F23B8" w:rsidP="00A82E58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  <w:r w:rsidRPr="00A82E58">
              <w:rPr>
                <w:b/>
                <w:color w:val="000000"/>
              </w:rPr>
              <w:t>Критерии несрабатывания</w:t>
            </w:r>
          </w:p>
        </w:tc>
      </w:tr>
      <w:tr w:rsidR="002F23B8" w:rsidRPr="001D19F7" w:rsidTr="007F3861">
        <w:trPr>
          <w:cantSplit/>
          <w:trHeight w:val="698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2F23B8" w:rsidRPr="00A82E58" w:rsidRDefault="002F23B8" w:rsidP="00A82E58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  <w:r w:rsidRPr="00A82E58">
              <w:rPr>
                <w:b/>
                <w:color w:val="000000"/>
              </w:rPr>
              <w:t>Испытание транспортного средства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3B8" w:rsidRPr="00A82E58" w:rsidRDefault="002F23B8" w:rsidP="00A82E58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  <w:proofErr w:type="spellStart"/>
            <w:r w:rsidRPr="00A82E58">
              <w:rPr>
                <w:b/>
                <w:color w:val="000000"/>
              </w:rPr>
              <w:t>Иммобилизатор</w:t>
            </w:r>
            <w:proofErr w:type="spellEnd"/>
            <w:r w:rsidRPr="00A82E58">
              <w:rPr>
                <w:b/>
                <w:color w:val="000000"/>
              </w:rPr>
              <w:t xml:space="preserve"> в отключенном состоянии</w:t>
            </w:r>
          </w:p>
          <w:p w:rsidR="002F23B8" w:rsidRPr="00A82E58" w:rsidRDefault="002F23B8" w:rsidP="00F337DC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  <w:r w:rsidRPr="00A82E58">
              <w:rPr>
                <w:b/>
                <w:color w:val="000000"/>
              </w:rPr>
              <w:t>Включенное зажигание или транспортное средство движется со</w:t>
            </w:r>
            <w:r w:rsidR="00F337DC">
              <w:rPr>
                <w:b/>
                <w:color w:val="000000"/>
                <w:lang w:val="en-US"/>
              </w:rPr>
              <w:t> </w:t>
            </w:r>
            <w:r w:rsidRPr="00A82E58">
              <w:rPr>
                <w:b/>
                <w:color w:val="000000"/>
              </w:rPr>
              <w:t>скоростью 50 км/ч (1)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3B8" w:rsidRPr="00A82E58" w:rsidRDefault="002F23B8" w:rsidP="00A82E58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  <w:r w:rsidRPr="00A82E58">
              <w:rPr>
                <w:b/>
                <w:color w:val="000000"/>
              </w:rPr>
              <w:t>Непредвиденное</w:t>
            </w:r>
            <w:r w:rsidRPr="00A82E58">
              <w:rPr>
                <w:b/>
                <w:color w:val="000000"/>
                <w:lang w:val="en-US"/>
              </w:rPr>
              <w:t xml:space="preserve"> </w:t>
            </w:r>
            <w:r w:rsidRPr="00A82E58">
              <w:rPr>
                <w:b/>
                <w:color w:val="000000"/>
              </w:rPr>
              <w:t>включение</w:t>
            </w:r>
            <w:r w:rsidRPr="00A82E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A82E58">
              <w:rPr>
                <w:b/>
                <w:color w:val="000000"/>
              </w:rPr>
              <w:t>иммобилизатора</w:t>
            </w:r>
            <w:proofErr w:type="spellEnd"/>
          </w:p>
        </w:tc>
      </w:tr>
      <w:tr w:rsidR="002F23B8" w:rsidRPr="001D19F7" w:rsidTr="007F3861">
        <w:trPr>
          <w:cantSplit/>
          <w:trHeight w:val="610"/>
          <w:jc w:val="center"/>
        </w:trPr>
        <w:tc>
          <w:tcPr>
            <w:tcW w:w="1559" w:type="dxa"/>
            <w:vMerge/>
          </w:tcPr>
          <w:p w:rsidR="002F23B8" w:rsidRPr="00A82E58" w:rsidRDefault="002F23B8" w:rsidP="00A82E58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3B8" w:rsidRPr="00A82E58" w:rsidRDefault="002F23B8" w:rsidP="00A82E58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  <w:proofErr w:type="spellStart"/>
            <w:r w:rsidRPr="00A82E58">
              <w:rPr>
                <w:b/>
                <w:color w:val="000000"/>
              </w:rPr>
              <w:t>Иммобилизатор</w:t>
            </w:r>
            <w:proofErr w:type="spellEnd"/>
            <w:r w:rsidRPr="00A82E58">
              <w:rPr>
                <w:b/>
                <w:color w:val="000000"/>
              </w:rPr>
              <w:t xml:space="preserve"> во включенном состоянии</w:t>
            </w:r>
          </w:p>
          <w:p w:rsidR="002F23B8" w:rsidRPr="00A82E58" w:rsidRDefault="002F23B8" w:rsidP="00A82E58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  <w:r w:rsidRPr="00A82E58">
              <w:rPr>
                <w:b/>
                <w:color w:val="000000"/>
              </w:rPr>
              <w:t xml:space="preserve">Выключенное зажигание 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3B8" w:rsidRPr="00A82E58" w:rsidRDefault="002F23B8" w:rsidP="00A82E58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  <w:r w:rsidRPr="00A82E58">
              <w:rPr>
                <w:b/>
                <w:color w:val="000000"/>
              </w:rPr>
              <w:t>Непредвиденное</w:t>
            </w:r>
            <w:r w:rsidRPr="00A82E58">
              <w:rPr>
                <w:b/>
                <w:color w:val="000000"/>
                <w:lang w:val="en-US"/>
              </w:rPr>
              <w:t xml:space="preserve"> </w:t>
            </w:r>
            <w:r w:rsidRPr="00A82E58">
              <w:rPr>
                <w:b/>
                <w:color w:val="000000"/>
              </w:rPr>
              <w:t>отключение</w:t>
            </w:r>
            <w:r w:rsidRPr="00A82E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A82E58">
              <w:rPr>
                <w:b/>
                <w:color w:val="000000"/>
              </w:rPr>
              <w:t>иммобилизатора</w:t>
            </w:r>
            <w:proofErr w:type="spellEnd"/>
          </w:p>
        </w:tc>
      </w:tr>
      <w:tr w:rsidR="002F23B8" w:rsidRPr="001D19F7" w:rsidTr="007F3861">
        <w:trPr>
          <w:cantSplit/>
          <w:trHeight w:val="610"/>
          <w:jc w:val="center"/>
        </w:trPr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2F23B8" w:rsidRPr="00A82E58" w:rsidRDefault="002F23B8" w:rsidP="00A82E58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3B8" w:rsidRPr="00A82E58" w:rsidRDefault="002F23B8" w:rsidP="00A82E58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  <w:proofErr w:type="spellStart"/>
            <w:r w:rsidRPr="00A82E58">
              <w:rPr>
                <w:b/>
                <w:color w:val="000000"/>
              </w:rPr>
              <w:t>Иммобилизатор</w:t>
            </w:r>
            <w:proofErr w:type="spellEnd"/>
            <w:r w:rsidRPr="00A82E58">
              <w:rPr>
                <w:b/>
                <w:color w:val="000000"/>
              </w:rPr>
              <w:t xml:space="preserve"> во включенном состоянии</w:t>
            </w:r>
          </w:p>
          <w:p w:rsidR="002F23B8" w:rsidRPr="00A82E58" w:rsidRDefault="002F23B8" w:rsidP="00A82E58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  <w:r w:rsidRPr="00A82E58">
              <w:rPr>
                <w:b/>
                <w:color w:val="000000"/>
              </w:rPr>
              <w:t>Транспортное средство в режиме зарядки (если это применимо)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3B8" w:rsidRPr="00A82E58" w:rsidRDefault="002F23B8" w:rsidP="00A82E58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  <w:r w:rsidRPr="00A82E58">
              <w:rPr>
                <w:b/>
                <w:color w:val="000000"/>
              </w:rPr>
              <w:t>Непредвиденное</w:t>
            </w:r>
            <w:r w:rsidRPr="00A82E58">
              <w:rPr>
                <w:b/>
                <w:color w:val="000000"/>
                <w:lang w:val="en-US"/>
              </w:rPr>
              <w:t xml:space="preserve"> </w:t>
            </w:r>
            <w:r w:rsidRPr="00A82E58">
              <w:rPr>
                <w:b/>
                <w:color w:val="000000"/>
              </w:rPr>
              <w:t>отключение</w:t>
            </w:r>
            <w:r w:rsidRPr="00A82E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A82E58">
              <w:rPr>
                <w:b/>
                <w:color w:val="000000"/>
              </w:rPr>
              <w:t>иммобилизатора</w:t>
            </w:r>
            <w:proofErr w:type="spellEnd"/>
            <w:r w:rsidRPr="00A82E58">
              <w:rPr>
                <w:b/>
                <w:color w:val="000000"/>
              </w:rPr>
              <w:t xml:space="preserve">  </w:t>
            </w:r>
          </w:p>
        </w:tc>
      </w:tr>
      <w:tr w:rsidR="002F23B8" w:rsidRPr="001D19F7" w:rsidTr="007F3861">
        <w:trPr>
          <w:cantSplit/>
          <w:trHeight w:val="610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2F23B8" w:rsidRPr="00A82E58" w:rsidRDefault="002F23B8" w:rsidP="00A82E58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  <w:r w:rsidRPr="00A82E58">
              <w:rPr>
                <w:b/>
                <w:color w:val="000000"/>
              </w:rPr>
              <w:t>Испытание ЭСУ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3B8" w:rsidRPr="00A82E58" w:rsidRDefault="002F23B8" w:rsidP="00F337DC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  <w:proofErr w:type="spellStart"/>
            <w:r w:rsidRPr="00A82E58">
              <w:rPr>
                <w:b/>
                <w:color w:val="000000"/>
              </w:rPr>
              <w:t>Иммобилизатор</w:t>
            </w:r>
            <w:proofErr w:type="spellEnd"/>
            <w:r w:rsidRPr="00A82E58">
              <w:rPr>
                <w:b/>
                <w:color w:val="000000"/>
              </w:rPr>
              <w:t xml:space="preserve"> в отключенном состоянии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3B8" w:rsidRPr="00A82E58" w:rsidRDefault="002F23B8" w:rsidP="00A82E58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  <w:r w:rsidRPr="00A82E58">
              <w:rPr>
                <w:b/>
                <w:color w:val="000000"/>
              </w:rPr>
              <w:t>Непредвиденное</w:t>
            </w:r>
            <w:r w:rsidRPr="00A82E58">
              <w:rPr>
                <w:b/>
                <w:color w:val="000000"/>
                <w:lang w:val="en-US"/>
              </w:rPr>
              <w:t xml:space="preserve"> </w:t>
            </w:r>
            <w:r w:rsidRPr="00A82E58">
              <w:rPr>
                <w:b/>
                <w:color w:val="000000"/>
              </w:rPr>
              <w:t>включение</w:t>
            </w:r>
            <w:r w:rsidRPr="00A82E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A82E58">
              <w:rPr>
                <w:b/>
                <w:color w:val="000000"/>
              </w:rPr>
              <w:t>иммобилизатора</w:t>
            </w:r>
            <w:proofErr w:type="spellEnd"/>
          </w:p>
        </w:tc>
      </w:tr>
      <w:tr w:rsidR="002F23B8" w:rsidRPr="001D19F7" w:rsidTr="007F3861">
        <w:trPr>
          <w:cantSplit/>
          <w:trHeight w:val="610"/>
          <w:jc w:val="center"/>
        </w:trPr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2F23B8" w:rsidRPr="00A82E58" w:rsidRDefault="002F23B8" w:rsidP="00A82E58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3B8" w:rsidRPr="00A82E58" w:rsidRDefault="002F23B8" w:rsidP="00F337DC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  <w:proofErr w:type="spellStart"/>
            <w:r w:rsidRPr="00A82E58">
              <w:rPr>
                <w:b/>
                <w:color w:val="000000"/>
              </w:rPr>
              <w:t>Иммобилизатор</w:t>
            </w:r>
            <w:proofErr w:type="spellEnd"/>
            <w:r w:rsidRPr="00A82E58">
              <w:rPr>
                <w:b/>
                <w:color w:val="000000"/>
              </w:rPr>
              <w:t xml:space="preserve"> во включенном состоянии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3B8" w:rsidRPr="00A82E58" w:rsidRDefault="002F23B8" w:rsidP="00A82E58">
            <w:pPr>
              <w:pStyle w:val="SingleTxtG"/>
              <w:ind w:left="0" w:right="0"/>
              <w:jc w:val="left"/>
              <w:rPr>
                <w:b/>
                <w:color w:val="000000"/>
              </w:rPr>
            </w:pPr>
            <w:r w:rsidRPr="00A82E58">
              <w:rPr>
                <w:b/>
                <w:color w:val="000000"/>
              </w:rPr>
              <w:t>Непредвиденное</w:t>
            </w:r>
            <w:r w:rsidRPr="00A82E58">
              <w:rPr>
                <w:b/>
                <w:color w:val="000000"/>
                <w:lang w:val="en-US"/>
              </w:rPr>
              <w:t xml:space="preserve"> </w:t>
            </w:r>
            <w:r w:rsidRPr="00A82E58">
              <w:rPr>
                <w:b/>
                <w:color w:val="000000"/>
              </w:rPr>
              <w:t>отключение</w:t>
            </w:r>
            <w:r w:rsidRPr="00A82E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A82E58">
              <w:rPr>
                <w:b/>
                <w:color w:val="000000"/>
              </w:rPr>
              <w:t>иммобилизатора</w:t>
            </w:r>
            <w:proofErr w:type="spellEnd"/>
            <w:r w:rsidRPr="00A82E58">
              <w:rPr>
                <w:b/>
                <w:color w:val="000000"/>
              </w:rPr>
              <w:t xml:space="preserve">  </w:t>
            </w:r>
          </w:p>
        </w:tc>
      </w:tr>
      <w:tr w:rsidR="002F23B8" w:rsidRPr="008E0083" w:rsidTr="007F3861">
        <w:trPr>
          <w:cantSplit/>
          <w:trHeight w:val="610"/>
          <w:jc w:val="center"/>
        </w:trPr>
        <w:tc>
          <w:tcPr>
            <w:tcW w:w="765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F23B8" w:rsidRPr="00A82E58" w:rsidRDefault="002F23B8" w:rsidP="00A82E58">
            <w:pPr>
              <w:pStyle w:val="SingleTxtG"/>
              <w:ind w:left="0" w:right="0"/>
              <w:jc w:val="left"/>
              <w:rPr>
                <w:b/>
                <w:color w:val="000000"/>
                <w:lang w:val="en-US"/>
              </w:rPr>
            </w:pPr>
            <w:r w:rsidRPr="00A82E58">
              <w:rPr>
                <w:b/>
                <w:color w:val="000000"/>
              </w:rPr>
              <w:t xml:space="preserve">: настоящее испытание может проводиться в предусмотренном Правилами № 10 ЕЭК режиме движения со скоростью </w:t>
            </w:r>
            <w:r w:rsidRPr="00A82E58">
              <w:rPr>
                <w:b/>
                <w:color w:val="000000"/>
                <w:lang w:val="en-US"/>
              </w:rPr>
              <w:t xml:space="preserve">50 </w:t>
            </w:r>
            <w:r w:rsidRPr="00A82E58">
              <w:rPr>
                <w:b/>
                <w:color w:val="000000"/>
              </w:rPr>
              <w:t>км</w:t>
            </w:r>
            <w:r w:rsidRPr="00A82E58">
              <w:rPr>
                <w:b/>
                <w:color w:val="000000"/>
                <w:lang w:val="en-US"/>
              </w:rPr>
              <w:t>/</w:t>
            </w:r>
            <w:r w:rsidRPr="00A82E58">
              <w:rPr>
                <w:b/>
                <w:color w:val="000000"/>
              </w:rPr>
              <w:t>ч</w:t>
            </w:r>
            <w:r w:rsidRPr="00A82E58">
              <w:rPr>
                <w:b/>
                <w:color w:val="000000"/>
                <w:lang w:val="en-US"/>
              </w:rPr>
              <w:t>.</w:t>
            </w:r>
          </w:p>
        </w:tc>
      </w:tr>
    </w:tbl>
    <w:p w:rsidR="002F23B8" w:rsidRPr="005D3384" w:rsidRDefault="002F23B8" w:rsidP="005D3384">
      <w:pPr>
        <w:pStyle w:val="SingleTxtG"/>
        <w:spacing w:before="120"/>
        <w:ind w:left="2268" w:hanging="1134"/>
      </w:pPr>
      <w:r w:rsidRPr="005D3384">
        <w:t>3.</w:t>
      </w:r>
      <w:r w:rsidRPr="005D3384">
        <w:tab/>
        <w:t xml:space="preserve">Электрические помехи, создаваемые электростатическими разрядами </w:t>
      </w:r>
    </w:p>
    <w:p w:rsidR="002F23B8" w:rsidRPr="00CA6F72" w:rsidRDefault="002F23B8" w:rsidP="005D3384">
      <w:pPr>
        <w:pStyle w:val="SingleTxtG"/>
        <w:ind w:left="2268"/>
        <w:rPr>
          <w:b/>
          <w:sz w:val="24"/>
        </w:rPr>
      </w:pPr>
      <w:r w:rsidRPr="004B2C31">
        <w:t xml:space="preserve">Испытание на устойчивость к </w:t>
      </w:r>
      <w:r w:rsidRPr="00A82E58">
        <w:t>электрическим</w:t>
      </w:r>
      <w:r w:rsidRPr="004B2C31">
        <w:t xml:space="preserve"> помехам проводится </w:t>
      </w:r>
      <w:r w:rsidR="002F30E4">
        <w:br/>
      </w:r>
      <w:r w:rsidRPr="004B2C31">
        <w:t>в соответствии с</w:t>
      </w:r>
      <w:r w:rsidR="002F30E4" w:rsidRPr="002F30E4">
        <w:t xml:space="preserve"> </w:t>
      </w:r>
      <w:r w:rsidRPr="004B2C31">
        <w:t xml:space="preserve">техническим докладом </w:t>
      </w:r>
      <w:r w:rsidRPr="0061278E">
        <w:t>ISO</w:t>
      </w:r>
      <w:r w:rsidRPr="004B2C31">
        <w:t xml:space="preserve"> 10605-</w:t>
      </w:r>
      <w:r w:rsidRPr="00CA6F72">
        <w:rPr>
          <w:b/>
        </w:rPr>
        <w:t>2008</w:t>
      </w:r>
      <w:r w:rsidR="002F30E4" w:rsidRPr="00CA6F72">
        <w:rPr>
          <w:b/>
          <w:lang w:val="en-US"/>
        </w:rPr>
        <w:t> </w:t>
      </w:r>
      <w:r w:rsidRPr="004B2C31">
        <w:t xml:space="preserve">+ </w:t>
      </w:r>
      <w:r w:rsidRPr="00CA6F72">
        <w:rPr>
          <w:b/>
        </w:rPr>
        <w:t>исправление:</w:t>
      </w:r>
      <w:r w:rsidR="00CA6F72" w:rsidRPr="00CA6F72">
        <w:rPr>
          <w:b/>
          <w:lang w:val="en-US"/>
        </w:rPr>
        <w:t> </w:t>
      </w:r>
      <w:r w:rsidRPr="00CA6F72">
        <w:rPr>
          <w:b/>
        </w:rPr>
        <w:t xml:space="preserve">2010 + </w:t>
      </w:r>
      <w:r w:rsidRPr="00CA6F72">
        <w:rPr>
          <w:b/>
          <w:lang w:val="en-US"/>
        </w:rPr>
        <w:t>AMD</w:t>
      </w:r>
      <w:r w:rsidRPr="00CA6F72">
        <w:rPr>
          <w:b/>
        </w:rPr>
        <w:t>1:2014 с использованием уровней жесткости при испытании, указанных в таблице 2.</w:t>
      </w:r>
    </w:p>
    <w:p w:rsidR="002F23B8" w:rsidRPr="00A82E58" w:rsidRDefault="002F23B8" w:rsidP="00A82E58">
      <w:pPr>
        <w:pStyle w:val="SingleTxtG"/>
        <w:ind w:left="2268"/>
        <w:rPr>
          <w:b/>
        </w:rPr>
      </w:pPr>
      <w:r w:rsidRPr="00A82E58">
        <w:rPr>
          <w:b/>
        </w:rPr>
        <w:t xml:space="preserve">Испытания ЭСУ проводятся либо на уровне транспортного средства, либо на уровне электрического/электронного сборочного узла (ЭСУ). </w:t>
      </w:r>
    </w:p>
    <w:p w:rsidR="002F23B8" w:rsidRPr="007D1314" w:rsidRDefault="002F23B8" w:rsidP="005D3384">
      <w:pPr>
        <w:pStyle w:val="H23G"/>
        <w:ind w:left="0" w:firstLine="0"/>
      </w:pPr>
      <w:proofErr w:type="spellStart"/>
      <w:r w:rsidRPr="007D1314">
        <w:rPr>
          <w:b w:val="0"/>
        </w:rPr>
        <w:lastRenderedPageBreak/>
        <w:t>Taблица</w:t>
      </w:r>
      <w:proofErr w:type="spellEnd"/>
      <w:r w:rsidRPr="007D1314">
        <w:rPr>
          <w:b w:val="0"/>
        </w:rPr>
        <w:t xml:space="preserve"> 2</w:t>
      </w:r>
      <w:r w:rsidR="007D1314" w:rsidRPr="007D1314">
        <w:rPr>
          <w:b w:val="0"/>
        </w:rPr>
        <w:br/>
      </w:r>
      <w:r w:rsidRPr="007D1314">
        <w:t>Уровни испытания ЭСУ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559"/>
        <w:gridCol w:w="2977"/>
        <w:gridCol w:w="1072"/>
        <w:gridCol w:w="1002"/>
        <w:gridCol w:w="1877"/>
      </w:tblGrid>
      <w:tr w:rsidR="002F23B8" w:rsidRPr="007C3B7F" w:rsidTr="00313390">
        <w:trPr>
          <w:jc w:val="center"/>
        </w:trPr>
        <w:tc>
          <w:tcPr>
            <w:tcW w:w="1120" w:type="dxa"/>
            <w:shd w:val="clear" w:color="auto" w:fill="auto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>Тип разряда</w:t>
            </w:r>
          </w:p>
        </w:tc>
        <w:tc>
          <w:tcPr>
            <w:tcW w:w="1559" w:type="dxa"/>
            <w:shd w:val="clear" w:color="auto" w:fill="auto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>Точки разряда</w:t>
            </w:r>
          </w:p>
        </w:tc>
        <w:tc>
          <w:tcPr>
            <w:tcW w:w="2977" w:type="dxa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 xml:space="preserve">Состояние </w:t>
            </w:r>
            <w:proofErr w:type="spellStart"/>
            <w:r w:rsidRPr="007C3B7F">
              <w:rPr>
                <w:b/>
                <w:color w:val="000000"/>
                <w:sz w:val="19"/>
              </w:rPr>
              <w:t>иммобилизатора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>Сеть разряда</w:t>
            </w:r>
          </w:p>
        </w:tc>
        <w:tc>
          <w:tcPr>
            <w:tcW w:w="1002" w:type="dxa"/>
            <w:shd w:val="clear" w:color="auto" w:fill="auto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 xml:space="preserve">Уровень </w:t>
            </w:r>
            <w:proofErr w:type="spellStart"/>
            <w:r w:rsidRPr="007C3B7F">
              <w:rPr>
                <w:b/>
                <w:color w:val="000000"/>
                <w:sz w:val="19"/>
              </w:rPr>
              <w:t>испыта</w:t>
            </w:r>
            <w:proofErr w:type="spellEnd"/>
            <w:r w:rsidR="00313390" w:rsidRPr="007C3B7F">
              <w:rPr>
                <w:b/>
                <w:color w:val="000000"/>
                <w:sz w:val="19"/>
                <w:lang w:val="en-US"/>
              </w:rPr>
              <w:t>-</w:t>
            </w:r>
            <w:proofErr w:type="spellStart"/>
            <w:r w:rsidRPr="007C3B7F">
              <w:rPr>
                <w:b/>
                <w:color w:val="000000"/>
                <w:sz w:val="19"/>
              </w:rPr>
              <w:t>ния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>Критерии несрабатывания</w:t>
            </w:r>
          </w:p>
        </w:tc>
      </w:tr>
      <w:tr w:rsidR="002F23B8" w:rsidRPr="007C3B7F" w:rsidTr="00313390">
        <w:trPr>
          <w:jc w:val="center"/>
        </w:trPr>
        <w:tc>
          <w:tcPr>
            <w:tcW w:w="1120" w:type="dxa"/>
            <w:vMerge w:val="restart"/>
            <w:shd w:val="clear" w:color="auto" w:fill="auto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proofErr w:type="spellStart"/>
            <w:r w:rsidRPr="007C3B7F">
              <w:rPr>
                <w:b/>
                <w:color w:val="000000"/>
                <w:sz w:val="19"/>
              </w:rPr>
              <w:t>Воздуш</w:t>
            </w:r>
            <w:proofErr w:type="spellEnd"/>
            <w:r w:rsidR="007C3B7F" w:rsidRPr="007C3B7F">
              <w:rPr>
                <w:b/>
                <w:color w:val="000000"/>
                <w:sz w:val="19"/>
                <w:lang w:val="en-US"/>
              </w:rPr>
              <w:t>-</w:t>
            </w:r>
            <w:proofErr w:type="spellStart"/>
            <w:r w:rsidRPr="007C3B7F">
              <w:rPr>
                <w:b/>
                <w:color w:val="000000"/>
                <w:sz w:val="19"/>
              </w:rPr>
              <w:t>ный</w:t>
            </w:r>
            <w:proofErr w:type="spellEnd"/>
            <w:r w:rsidRPr="007C3B7F">
              <w:rPr>
                <w:b/>
                <w:color w:val="000000"/>
                <w:sz w:val="19"/>
              </w:rPr>
              <w:t xml:space="preserve"> разряд </w:t>
            </w:r>
          </w:p>
        </w:tc>
        <w:tc>
          <w:tcPr>
            <w:tcW w:w="1559" w:type="dxa"/>
            <w:shd w:val="clear" w:color="auto" w:fill="auto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>Точки, которые легко доступны только изнутри транспортного средства</w:t>
            </w:r>
          </w:p>
        </w:tc>
        <w:tc>
          <w:tcPr>
            <w:tcW w:w="2977" w:type="dxa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proofErr w:type="spellStart"/>
            <w:r w:rsidRPr="007C3B7F">
              <w:rPr>
                <w:b/>
                <w:color w:val="000000"/>
                <w:sz w:val="19"/>
              </w:rPr>
              <w:t>Иммобилизатор</w:t>
            </w:r>
            <w:proofErr w:type="spellEnd"/>
            <w:r w:rsidRPr="007C3B7F">
              <w:rPr>
                <w:b/>
                <w:color w:val="000000"/>
                <w:sz w:val="19"/>
              </w:rPr>
              <w:t xml:space="preserve"> в отключенном состоянии</w:t>
            </w:r>
          </w:p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>(если испытание проводится на транспортном средстве, то зажигание должно быть включено или транспортное средство должно двигаться со скоростью 50 км/ч либо двигатель должен функционировать в режиме холостого хода)</w:t>
            </w:r>
          </w:p>
        </w:tc>
        <w:tc>
          <w:tcPr>
            <w:tcW w:w="1072" w:type="dxa"/>
            <w:shd w:val="clear" w:color="auto" w:fill="auto"/>
          </w:tcPr>
          <w:p w:rsidR="002F23B8" w:rsidRPr="007C3B7F" w:rsidRDefault="002F23B8" w:rsidP="007C3B7F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 xml:space="preserve">330 </w:t>
            </w:r>
            <w:proofErr w:type="spellStart"/>
            <w:r w:rsidRPr="007C3B7F">
              <w:rPr>
                <w:b/>
                <w:color w:val="000000"/>
                <w:sz w:val="19"/>
              </w:rPr>
              <w:t>pF</w:t>
            </w:r>
            <w:proofErr w:type="spellEnd"/>
            <w:r w:rsidRPr="007C3B7F">
              <w:rPr>
                <w:b/>
                <w:color w:val="000000"/>
                <w:sz w:val="19"/>
              </w:rPr>
              <w:t>, 2</w:t>
            </w:r>
            <w:r w:rsidR="007C3B7F">
              <w:rPr>
                <w:b/>
                <w:color w:val="000000"/>
                <w:sz w:val="19"/>
                <w:lang w:val="en-US"/>
              </w:rPr>
              <w:t> </w:t>
            </w:r>
            <w:r w:rsidRPr="007C3B7F">
              <w:rPr>
                <w:b/>
                <w:color w:val="000000"/>
                <w:sz w:val="19"/>
              </w:rPr>
              <w:t>кОм</w:t>
            </w:r>
          </w:p>
        </w:tc>
        <w:tc>
          <w:tcPr>
            <w:tcW w:w="1002" w:type="dxa"/>
            <w:shd w:val="clear" w:color="auto" w:fill="auto"/>
          </w:tcPr>
          <w:p w:rsidR="002F23B8" w:rsidRPr="00524959" w:rsidRDefault="002F23B8" w:rsidP="00524959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 xml:space="preserve">± 6 </w:t>
            </w:r>
            <w:proofErr w:type="spellStart"/>
            <w:r w:rsidR="00524959">
              <w:rPr>
                <w:b/>
                <w:color w:val="000000"/>
                <w:sz w:val="19"/>
              </w:rPr>
              <w:t>кВ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  <w:lang w:val="en-US"/>
              </w:rPr>
            </w:pPr>
            <w:r w:rsidRPr="007C3B7F">
              <w:rPr>
                <w:b/>
                <w:color w:val="000000"/>
                <w:sz w:val="19"/>
              </w:rPr>
              <w:t>Непредвиденное</w:t>
            </w:r>
            <w:r w:rsidRPr="007C3B7F">
              <w:rPr>
                <w:b/>
                <w:color w:val="000000"/>
                <w:sz w:val="19"/>
                <w:lang w:val="en-US"/>
              </w:rPr>
              <w:t xml:space="preserve"> </w:t>
            </w:r>
            <w:r w:rsidRPr="007C3B7F">
              <w:rPr>
                <w:b/>
                <w:color w:val="000000"/>
                <w:sz w:val="19"/>
              </w:rPr>
              <w:t>включение</w:t>
            </w:r>
            <w:r w:rsidRPr="007C3B7F">
              <w:rPr>
                <w:b/>
                <w:color w:val="000000"/>
                <w:sz w:val="19"/>
                <w:lang w:val="en-US"/>
              </w:rPr>
              <w:t xml:space="preserve"> </w:t>
            </w:r>
            <w:proofErr w:type="spellStart"/>
            <w:r w:rsidRPr="007C3B7F">
              <w:rPr>
                <w:b/>
                <w:color w:val="000000"/>
                <w:sz w:val="19"/>
              </w:rPr>
              <w:t>иммобилизатора</w:t>
            </w:r>
            <w:proofErr w:type="spellEnd"/>
            <w:r w:rsidRPr="007C3B7F">
              <w:rPr>
                <w:b/>
                <w:sz w:val="19"/>
                <w:lang w:val="en-US"/>
              </w:rPr>
              <w:t xml:space="preserve"> </w:t>
            </w:r>
            <w:r w:rsidRPr="007C3B7F">
              <w:rPr>
                <w:b/>
                <w:spacing w:val="-6"/>
                <w:sz w:val="19"/>
                <w:lang w:val="en-US"/>
              </w:rPr>
              <w:t xml:space="preserve"> </w:t>
            </w:r>
          </w:p>
        </w:tc>
      </w:tr>
      <w:tr w:rsidR="002F23B8" w:rsidRPr="007C3B7F" w:rsidTr="00313390">
        <w:trPr>
          <w:trHeight w:val="1733"/>
          <w:jc w:val="center"/>
        </w:trPr>
        <w:tc>
          <w:tcPr>
            <w:tcW w:w="1120" w:type="dxa"/>
            <w:vMerge/>
            <w:shd w:val="clear" w:color="auto" w:fill="auto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>Точки, которых можно без труда коснуться только с внешней стороны транспортного средства</w:t>
            </w:r>
          </w:p>
        </w:tc>
        <w:tc>
          <w:tcPr>
            <w:tcW w:w="2977" w:type="dxa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proofErr w:type="spellStart"/>
            <w:r w:rsidRPr="007C3B7F">
              <w:rPr>
                <w:b/>
                <w:color w:val="000000"/>
                <w:sz w:val="19"/>
              </w:rPr>
              <w:t>Иммобилизатор</w:t>
            </w:r>
            <w:proofErr w:type="spellEnd"/>
            <w:r w:rsidRPr="007C3B7F">
              <w:rPr>
                <w:b/>
                <w:color w:val="000000"/>
                <w:sz w:val="19"/>
              </w:rPr>
              <w:t xml:space="preserve"> во включенном состоянии</w:t>
            </w:r>
          </w:p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>(если испытание проводится на транспортном средстве, то транспортное средство должно быть заперто и зажигание должно быть выключено</w:t>
            </w:r>
            <w:r w:rsidRPr="007C3B7F">
              <w:rPr>
                <w:b/>
                <w:spacing w:val="-6"/>
                <w:sz w:val="19"/>
              </w:rPr>
              <w:t xml:space="preserve">) </w:t>
            </w:r>
          </w:p>
        </w:tc>
        <w:tc>
          <w:tcPr>
            <w:tcW w:w="1072" w:type="dxa"/>
            <w:shd w:val="clear" w:color="auto" w:fill="auto"/>
          </w:tcPr>
          <w:p w:rsidR="002F23B8" w:rsidRPr="007C3B7F" w:rsidRDefault="002F23B8" w:rsidP="007C3B7F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 xml:space="preserve">150 </w:t>
            </w:r>
            <w:proofErr w:type="spellStart"/>
            <w:r w:rsidRPr="007C3B7F">
              <w:rPr>
                <w:b/>
                <w:color w:val="000000"/>
                <w:sz w:val="19"/>
              </w:rPr>
              <w:t>pF</w:t>
            </w:r>
            <w:proofErr w:type="spellEnd"/>
            <w:r w:rsidRPr="007C3B7F">
              <w:rPr>
                <w:b/>
                <w:color w:val="000000"/>
                <w:sz w:val="19"/>
              </w:rPr>
              <w:t>, 2</w:t>
            </w:r>
            <w:r w:rsidR="007C3B7F">
              <w:rPr>
                <w:b/>
                <w:color w:val="000000"/>
                <w:sz w:val="19"/>
                <w:lang w:val="en-US"/>
              </w:rPr>
              <w:t> </w:t>
            </w:r>
            <w:r w:rsidRPr="007C3B7F">
              <w:rPr>
                <w:b/>
                <w:color w:val="000000"/>
                <w:sz w:val="19"/>
              </w:rPr>
              <w:t>кОм</w:t>
            </w:r>
          </w:p>
        </w:tc>
        <w:tc>
          <w:tcPr>
            <w:tcW w:w="1002" w:type="dxa"/>
            <w:shd w:val="clear" w:color="auto" w:fill="auto"/>
          </w:tcPr>
          <w:p w:rsidR="002F23B8" w:rsidRPr="007C3B7F" w:rsidRDefault="002F23B8" w:rsidP="00524959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 xml:space="preserve">± 15 </w:t>
            </w:r>
            <w:proofErr w:type="spellStart"/>
            <w:r w:rsidR="00524959">
              <w:rPr>
                <w:b/>
                <w:color w:val="000000"/>
                <w:sz w:val="19"/>
              </w:rPr>
              <w:t>кВ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 xml:space="preserve">Непредвиденное отключение </w:t>
            </w:r>
            <w:proofErr w:type="spellStart"/>
            <w:r w:rsidRPr="007C3B7F">
              <w:rPr>
                <w:b/>
                <w:color w:val="000000"/>
                <w:sz w:val="19"/>
              </w:rPr>
              <w:t>иммобилизатора</w:t>
            </w:r>
            <w:proofErr w:type="spellEnd"/>
            <w:r w:rsidRPr="007C3B7F">
              <w:rPr>
                <w:b/>
                <w:sz w:val="19"/>
              </w:rPr>
              <w:t xml:space="preserve"> без повторного включения в течение 1 с после каждого разряда </w:t>
            </w:r>
          </w:p>
        </w:tc>
      </w:tr>
      <w:tr w:rsidR="002F23B8" w:rsidRPr="007C3B7F" w:rsidTr="00313390">
        <w:trPr>
          <w:jc w:val="center"/>
        </w:trPr>
        <w:tc>
          <w:tcPr>
            <w:tcW w:w="1120" w:type="dxa"/>
            <w:vMerge w:val="restart"/>
            <w:shd w:val="clear" w:color="auto" w:fill="auto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>Контакт</w:t>
            </w:r>
            <w:r w:rsidR="007C3B7F" w:rsidRPr="007C3B7F">
              <w:rPr>
                <w:b/>
                <w:color w:val="000000"/>
                <w:sz w:val="19"/>
                <w:lang w:val="en-US"/>
              </w:rPr>
              <w:t>-</w:t>
            </w:r>
            <w:proofErr w:type="spellStart"/>
            <w:r w:rsidRPr="007C3B7F">
              <w:rPr>
                <w:b/>
                <w:color w:val="000000"/>
                <w:sz w:val="19"/>
              </w:rPr>
              <w:t>ный</w:t>
            </w:r>
            <w:proofErr w:type="spellEnd"/>
            <w:r w:rsidRPr="007C3B7F">
              <w:rPr>
                <w:b/>
                <w:color w:val="000000"/>
                <w:sz w:val="19"/>
              </w:rPr>
              <w:t xml:space="preserve"> разряд</w:t>
            </w:r>
          </w:p>
        </w:tc>
        <w:tc>
          <w:tcPr>
            <w:tcW w:w="1559" w:type="dxa"/>
            <w:shd w:val="clear" w:color="auto" w:fill="auto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>Точки, которые легко доступны только изнутри транспортного средства</w:t>
            </w:r>
          </w:p>
        </w:tc>
        <w:tc>
          <w:tcPr>
            <w:tcW w:w="2977" w:type="dxa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proofErr w:type="spellStart"/>
            <w:r w:rsidRPr="007C3B7F">
              <w:rPr>
                <w:b/>
                <w:color w:val="000000"/>
                <w:sz w:val="19"/>
              </w:rPr>
              <w:t>Иммобилизатор</w:t>
            </w:r>
            <w:proofErr w:type="spellEnd"/>
            <w:r w:rsidRPr="007C3B7F">
              <w:rPr>
                <w:b/>
                <w:color w:val="000000"/>
                <w:sz w:val="19"/>
              </w:rPr>
              <w:t xml:space="preserve"> в отключенном состоянии</w:t>
            </w:r>
          </w:p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>(если испытание проводится на транспортном средстве, то зажигание должно быть включено или транспортное средство должно двигаться со скоростью 50 км/ч либо двигатель должен функционировать в режиме холостого хода)</w:t>
            </w:r>
          </w:p>
        </w:tc>
        <w:tc>
          <w:tcPr>
            <w:tcW w:w="1072" w:type="dxa"/>
            <w:shd w:val="clear" w:color="auto" w:fill="auto"/>
          </w:tcPr>
          <w:p w:rsidR="002F23B8" w:rsidRPr="007C3B7F" w:rsidRDefault="002F23B8" w:rsidP="007C3B7F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 xml:space="preserve">330 </w:t>
            </w:r>
            <w:proofErr w:type="spellStart"/>
            <w:r w:rsidRPr="007C3B7F">
              <w:rPr>
                <w:b/>
                <w:color w:val="000000"/>
                <w:sz w:val="19"/>
              </w:rPr>
              <w:t>pF</w:t>
            </w:r>
            <w:proofErr w:type="spellEnd"/>
            <w:r w:rsidRPr="007C3B7F">
              <w:rPr>
                <w:b/>
                <w:color w:val="000000"/>
                <w:sz w:val="19"/>
              </w:rPr>
              <w:t>, 2</w:t>
            </w:r>
            <w:r w:rsidR="007C3B7F">
              <w:rPr>
                <w:b/>
                <w:color w:val="000000"/>
                <w:sz w:val="19"/>
                <w:lang w:val="en-US"/>
              </w:rPr>
              <w:t> </w:t>
            </w:r>
            <w:r w:rsidRPr="007C3B7F">
              <w:rPr>
                <w:b/>
                <w:color w:val="000000"/>
                <w:sz w:val="19"/>
              </w:rPr>
              <w:t>кОм</w:t>
            </w:r>
          </w:p>
        </w:tc>
        <w:tc>
          <w:tcPr>
            <w:tcW w:w="1002" w:type="dxa"/>
            <w:shd w:val="clear" w:color="auto" w:fill="auto"/>
          </w:tcPr>
          <w:p w:rsidR="002F23B8" w:rsidRPr="007C3B7F" w:rsidRDefault="002F23B8" w:rsidP="00524959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 xml:space="preserve">± 4 </w:t>
            </w:r>
            <w:proofErr w:type="spellStart"/>
            <w:r w:rsidR="00524959">
              <w:rPr>
                <w:b/>
                <w:color w:val="000000"/>
                <w:sz w:val="19"/>
              </w:rPr>
              <w:t>кВ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  <w:lang w:val="en-US"/>
              </w:rPr>
            </w:pPr>
            <w:r w:rsidRPr="007C3B7F">
              <w:rPr>
                <w:b/>
                <w:color w:val="000000"/>
                <w:sz w:val="19"/>
              </w:rPr>
              <w:t>Непредвиденное</w:t>
            </w:r>
            <w:r w:rsidRPr="007C3B7F">
              <w:rPr>
                <w:b/>
                <w:color w:val="000000"/>
                <w:sz w:val="19"/>
                <w:lang w:val="en-US"/>
              </w:rPr>
              <w:t xml:space="preserve"> </w:t>
            </w:r>
            <w:r w:rsidRPr="007C3B7F">
              <w:rPr>
                <w:b/>
                <w:color w:val="000000"/>
                <w:sz w:val="19"/>
              </w:rPr>
              <w:t>включение</w:t>
            </w:r>
            <w:r w:rsidRPr="007C3B7F">
              <w:rPr>
                <w:b/>
                <w:color w:val="000000"/>
                <w:sz w:val="19"/>
                <w:lang w:val="en-US"/>
              </w:rPr>
              <w:t xml:space="preserve"> </w:t>
            </w:r>
            <w:proofErr w:type="spellStart"/>
            <w:r w:rsidRPr="007C3B7F">
              <w:rPr>
                <w:b/>
                <w:color w:val="000000"/>
                <w:sz w:val="19"/>
              </w:rPr>
              <w:t>иммобилизатора</w:t>
            </w:r>
            <w:proofErr w:type="spellEnd"/>
          </w:p>
        </w:tc>
      </w:tr>
      <w:tr w:rsidR="002F23B8" w:rsidRPr="007C3B7F" w:rsidTr="00313390">
        <w:trPr>
          <w:jc w:val="center"/>
        </w:trPr>
        <w:tc>
          <w:tcPr>
            <w:tcW w:w="1120" w:type="dxa"/>
            <w:vMerge/>
            <w:shd w:val="clear" w:color="auto" w:fill="auto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>Точки, которых можно без труда коснуться только с внешней стороны транспортного средства</w:t>
            </w:r>
          </w:p>
        </w:tc>
        <w:tc>
          <w:tcPr>
            <w:tcW w:w="2977" w:type="dxa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proofErr w:type="spellStart"/>
            <w:r w:rsidRPr="007C3B7F">
              <w:rPr>
                <w:b/>
                <w:color w:val="000000"/>
                <w:sz w:val="19"/>
              </w:rPr>
              <w:t>Иммобилизатор</w:t>
            </w:r>
            <w:proofErr w:type="spellEnd"/>
            <w:r w:rsidRPr="007C3B7F">
              <w:rPr>
                <w:b/>
                <w:color w:val="000000"/>
                <w:sz w:val="19"/>
              </w:rPr>
              <w:t xml:space="preserve"> во включенном состоянии</w:t>
            </w:r>
          </w:p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>(если испытание проводится на транспортном средстве, то транспортное средство должно быть заперто и зажигание должно быть выключено</w:t>
            </w:r>
            <w:r w:rsidRPr="007C3B7F">
              <w:rPr>
                <w:b/>
                <w:spacing w:val="-6"/>
                <w:sz w:val="19"/>
              </w:rPr>
              <w:t xml:space="preserve">) </w:t>
            </w:r>
          </w:p>
        </w:tc>
        <w:tc>
          <w:tcPr>
            <w:tcW w:w="1072" w:type="dxa"/>
            <w:shd w:val="clear" w:color="auto" w:fill="auto"/>
          </w:tcPr>
          <w:p w:rsidR="002F23B8" w:rsidRPr="007C3B7F" w:rsidRDefault="002F23B8" w:rsidP="007C3B7F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 xml:space="preserve">150 </w:t>
            </w:r>
            <w:proofErr w:type="spellStart"/>
            <w:r w:rsidRPr="007C3B7F">
              <w:rPr>
                <w:b/>
                <w:color w:val="000000"/>
                <w:sz w:val="19"/>
              </w:rPr>
              <w:t>pF</w:t>
            </w:r>
            <w:proofErr w:type="spellEnd"/>
            <w:r w:rsidRPr="007C3B7F">
              <w:rPr>
                <w:b/>
                <w:color w:val="000000"/>
                <w:sz w:val="19"/>
              </w:rPr>
              <w:t>, 2</w:t>
            </w:r>
            <w:r w:rsidR="007C3B7F">
              <w:rPr>
                <w:b/>
                <w:color w:val="000000"/>
                <w:sz w:val="19"/>
                <w:lang w:val="en-US"/>
              </w:rPr>
              <w:t> </w:t>
            </w:r>
            <w:r w:rsidRPr="007C3B7F">
              <w:rPr>
                <w:b/>
                <w:color w:val="000000"/>
                <w:sz w:val="19"/>
              </w:rPr>
              <w:t>кОм</w:t>
            </w:r>
          </w:p>
        </w:tc>
        <w:tc>
          <w:tcPr>
            <w:tcW w:w="1002" w:type="dxa"/>
            <w:shd w:val="clear" w:color="auto" w:fill="auto"/>
          </w:tcPr>
          <w:p w:rsidR="002F23B8" w:rsidRPr="007C3B7F" w:rsidRDefault="002F23B8" w:rsidP="00524959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 xml:space="preserve">± 8 </w:t>
            </w:r>
            <w:proofErr w:type="spellStart"/>
            <w:r w:rsidR="00524959">
              <w:rPr>
                <w:b/>
                <w:color w:val="000000"/>
                <w:sz w:val="19"/>
              </w:rPr>
              <w:t>кВ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color w:val="000000"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 xml:space="preserve">Непредвиденное отключение </w:t>
            </w:r>
            <w:proofErr w:type="spellStart"/>
            <w:r w:rsidRPr="007C3B7F">
              <w:rPr>
                <w:b/>
                <w:color w:val="000000"/>
                <w:sz w:val="19"/>
              </w:rPr>
              <w:t>иммобилизатора</w:t>
            </w:r>
            <w:proofErr w:type="spellEnd"/>
            <w:r w:rsidRPr="007C3B7F">
              <w:rPr>
                <w:b/>
                <w:sz w:val="19"/>
              </w:rPr>
              <w:t xml:space="preserve"> без повторного включения в течение 1 с после каждого разряда</w:t>
            </w:r>
          </w:p>
        </w:tc>
      </w:tr>
      <w:tr w:rsidR="002F23B8" w:rsidRPr="007C3B7F" w:rsidTr="007F3861">
        <w:trPr>
          <w:jc w:val="center"/>
        </w:trPr>
        <w:tc>
          <w:tcPr>
            <w:tcW w:w="9607" w:type="dxa"/>
            <w:gridSpan w:val="6"/>
            <w:shd w:val="clear" w:color="auto" w:fill="auto"/>
          </w:tcPr>
          <w:p w:rsidR="002F23B8" w:rsidRPr="007C3B7F" w:rsidRDefault="002F23B8" w:rsidP="007D1314">
            <w:pPr>
              <w:pStyle w:val="SingleTxtG"/>
              <w:ind w:left="0" w:right="0"/>
              <w:jc w:val="left"/>
              <w:rPr>
                <w:b/>
                <w:sz w:val="19"/>
              </w:rPr>
            </w:pPr>
            <w:r w:rsidRPr="007C3B7F">
              <w:rPr>
                <w:b/>
                <w:color w:val="000000"/>
                <w:sz w:val="19"/>
              </w:rPr>
              <w:t>Каждое испытание проводится с тремя разрядами, причем с интервалом минимум 5 с между ними</w:t>
            </w:r>
          </w:p>
        </w:tc>
      </w:tr>
    </w:tbl>
    <w:p w:rsidR="002F23B8" w:rsidRPr="00886447" w:rsidRDefault="002F23B8" w:rsidP="007D1314">
      <w:pPr>
        <w:pStyle w:val="SingleTxtG"/>
        <w:pageBreakBefore/>
        <w:tabs>
          <w:tab w:val="left" w:pos="2268"/>
        </w:tabs>
      </w:pPr>
      <w:r w:rsidRPr="00E54BA2">
        <w:lastRenderedPageBreak/>
        <w:t>4.</w:t>
      </w:r>
      <w:r w:rsidRPr="00E54BA2">
        <w:tab/>
      </w:r>
      <w:r w:rsidRPr="007D1314">
        <w:t>Излучение</w:t>
      </w:r>
    </w:p>
    <w:p w:rsidR="002F23B8" w:rsidRPr="00886447" w:rsidRDefault="002F23B8" w:rsidP="007D1314">
      <w:pPr>
        <w:pStyle w:val="SingleTxtG"/>
        <w:ind w:left="2268"/>
        <w:rPr>
          <w:lang w:eastAsia="fr-FR"/>
        </w:rPr>
      </w:pPr>
      <w:r w:rsidRPr="00886447">
        <w:rPr>
          <w:shd w:val="clear" w:color="auto" w:fill="FFFFFF"/>
        </w:rPr>
        <w:t xml:space="preserve">Испытания проводятся в соответствии с техническими предписаниями и переходными положениями, приведенными в поправках серии 04 к Правилам № 10, и методами проведения испытаний, описанными в приложениях 4 и 5 для транспортных средств либо в приложениях 7 и 8 для </w:t>
      </w:r>
      <w:r w:rsidRPr="00886447">
        <w:rPr>
          <w:b/>
          <w:shd w:val="clear" w:color="auto" w:fill="FFFFFF"/>
        </w:rPr>
        <w:t>электрического/электронного сборочного узла (ЭСУ).</w:t>
      </w:r>
      <w:r w:rsidRPr="00886447">
        <w:rPr>
          <w:lang w:eastAsia="fr-FR"/>
        </w:rPr>
        <w:t xml:space="preserve"> </w:t>
      </w:r>
    </w:p>
    <w:p w:rsidR="00E12C5F" w:rsidRDefault="002F23B8" w:rsidP="007D1314">
      <w:pPr>
        <w:pStyle w:val="SingleTxtG"/>
        <w:ind w:left="2268"/>
        <w:rPr>
          <w:lang w:eastAsia="fr-FR"/>
        </w:rPr>
      </w:pPr>
      <w:proofErr w:type="spellStart"/>
      <w:r w:rsidRPr="007D1314">
        <w:rPr>
          <w:b/>
          <w:lang w:eastAsia="fr-FR"/>
        </w:rPr>
        <w:t>Иммобилизатор</w:t>
      </w:r>
      <w:proofErr w:type="spellEnd"/>
      <w:r w:rsidRPr="007D1314">
        <w:rPr>
          <w:b/>
          <w:lang w:eastAsia="fr-FR"/>
        </w:rPr>
        <w:t xml:space="preserve"> </w:t>
      </w:r>
      <w:r w:rsidRPr="007D1314">
        <w:rPr>
          <w:b/>
        </w:rPr>
        <w:t>должен</w:t>
      </w:r>
      <w:r w:rsidRPr="007D1314">
        <w:rPr>
          <w:b/>
          <w:lang w:eastAsia="fr-FR"/>
        </w:rPr>
        <w:t xml:space="preserve"> находиться во включенном состоянии</w:t>
      </w:r>
      <w:r>
        <w:rPr>
          <w:lang w:eastAsia="fr-FR"/>
        </w:rPr>
        <w:t>»</w:t>
      </w:r>
      <w:r w:rsidRPr="00886447">
        <w:rPr>
          <w:lang w:eastAsia="fr-FR"/>
        </w:rPr>
        <w:t>.</w:t>
      </w:r>
    </w:p>
    <w:p w:rsidR="007D1314" w:rsidRPr="007D1314" w:rsidRDefault="007D1314" w:rsidP="007D1314">
      <w:pPr>
        <w:pStyle w:val="SingleTxtG"/>
        <w:spacing w:before="240" w:after="0"/>
        <w:ind w:left="2268"/>
        <w:jc w:val="center"/>
        <w:rPr>
          <w:u w:val="single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7D1314" w:rsidRPr="007D1314" w:rsidSect="002F2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04" w:rsidRPr="00A312BC" w:rsidRDefault="00FC4604" w:rsidP="00A312BC"/>
  </w:endnote>
  <w:endnote w:type="continuationSeparator" w:id="0">
    <w:p w:rsidR="00FC4604" w:rsidRPr="00A312BC" w:rsidRDefault="00FC460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B8" w:rsidRPr="002F23B8" w:rsidRDefault="002F23B8">
    <w:pPr>
      <w:pStyle w:val="a8"/>
    </w:pPr>
    <w:r w:rsidRPr="002F23B8">
      <w:rPr>
        <w:b/>
        <w:sz w:val="18"/>
      </w:rPr>
      <w:fldChar w:fldCharType="begin"/>
    </w:r>
    <w:r w:rsidRPr="002F23B8">
      <w:rPr>
        <w:b/>
        <w:sz w:val="18"/>
      </w:rPr>
      <w:instrText xml:space="preserve"> PAGE  \* MERGEFORMAT </w:instrText>
    </w:r>
    <w:r w:rsidRPr="002F23B8">
      <w:rPr>
        <w:b/>
        <w:sz w:val="18"/>
      </w:rPr>
      <w:fldChar w:fldCharType="separate"/>
    </w:r>
    <w:r w:rsidR="00A84ED9">
      <w:rPr>
        <w:b/>
        <w:noProof/>
        <w:sz w:val="18"/>
      </w:rPr>
      <w:t>10</w:t>
    </w:r>
    <w:r w:rsidRPr="002F23B8">
      <w:rPr>
        <w:b/>
        <w:sz w:val="18"/>
      </w:rPr>
      <w:fldChar w:fldCharType="end"/>
    </w:r>
    <w:r>
      <w:rPr>
        <w:b/>
        <w:sz w:val="18"/>
      </w:rPr>
      <w:tab/>
    </w:r>
    <w:r>
      <w:t>GE.20-00823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B8" w:rsidRPr="002F23B8" w:rsidRDefault="002F23B8" w:rsidP="002F23B8">
    <w:pPr>
      <w:pStyle w:val="a8"/>
      <w:tabs>
        <w:tab w:val="clear" w:pos="9639"/>
        <w:tab w:val="right" w:pos="9638"/>
      </w:tabs>
      <w:rPr>
        <w:b/>
        <w:sz w:val="18"/>
      </w:rPr>
    </w:pPr>
    <w:r>
      <w:t>GE.20-00823</w:t>
    </w:r>
    <w:r>
      <w:tab/>
    </w:r>
    <w:r w:rsidRPr="002F23B8">
      <w:rPr>
        <w:b/>
        <w:sz w:val="18"/>
      </w:rPr>
      <w:fldChar w:fldCharType="begin"/>
    </w:r>
    <w:r w:rsidRPr="002F23B8">
      <w:rPr>
        <w:b/>
        <w:sz w:val="18"/>
      </w:rPr>
      <w:instrText xml:space="preserve"> PAGE  \* MERGEFORMAT </w:instrText>
    </w:r>
    <w:r w:rsidRPr="002F23B8">
      <w:rPr>
        <w:b/>
        <w:sz w:val="18"/>
      </w:rPr>
      <w:fldChar w:fldCharType="separate"/>
    </w:r>
    <w:r w:rsidR="00A84ED9">
      <w:rPr>
        <w:b/>
        <w:noProof/>
        <w:sz w:val="18"/>
      </w:rPr>
      <w:t>11</w:t>
    </w:r>
    <w:r w:rsidRPr="002F23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F23B8" w:rsidRDefault="002F23B8" w:rsidP="002F23B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20-00823  (R)</w:t>
    </w:r>
    <w:r>
      <w:rPr>
        <w:lang w:val="en-US"/>
      </w:rPr>
      <w:t xml:space="preserve">  040220  050220</w:t>
    </w:r>
    <w:r>
      <w:br/>
    </w:r>
    <w:r w:rsidRPr="002F23B8">
      <w:rPr>
        <w:rFonts w:ascii="C39T30Lfz" w:hAnsi="C39T30Lfz"/>
        <w:kern w:val="14"/>
        <w:sz w:val="56"/>
      </w:rPr>
      <w:t></w:t>
    </w:r>
    <w:r w:rsidRPr="002F23B8">
      <w:rPr>
        <w:rFonts w:ascii="C39T30Lfz" w:hAnsi="C39T30Lfz"/>
        <w:kern w:val="14"/>
        <w:sz w:val="56"/>
      </w:rPr>
      <w:t></w:t>
    </w:r>
    <w:r w:rsidRPr="002F23B8">
      <w:rPr>
        <w:rFonts w:ascii="C39T30Lfz" w:hAnsi="C39T30Lfz"/>
        <w:kern w:val="14"/>
        <w:sz w:val="56"/>
      </w:rPr>
      <w:t></w:t>
    </w:r>
    <w:r w:rsidRPr="002F23B8">
      <w:rPr>
        <w:rFonts w:ascii="C39T30Lfz" w:hAnsi="C39T30Lfz"/>
        <w:kern w:val="14"/>
        <w:sz w:val="56"/>
      </w:rPr>
      <w:t></w:t>
    </w:r>
    <w:r w:rsidRPr="002F23B8">
      <w:rPr>
        <w:rFonts w:ascii="C39T30Lfz" w:hAnsi="C39T30Lfz"/>
        <w:kern w:val="14"/>
        <w:sz w:val="56"/>
      </w:rPr>
      <w:t></w:t>
    </w:r>
    <w:r w:rsidRPr="002F23B8">
      <w:rPr>
        <w:rFonts w:ascii="C39T30Lfz" w:hAnsi="C39T30Lfz"/>
        <w:kern w:val="14"/>
        <w:sz w:val="56"/>
      </w:rPr>
      <w:t></w:t>
    </w:r>
    <w:r w:rsidRPr="002F23B8">
      <w:rPr>
        <w:rFonts w:ascii="C39T30Lfz" w:hAnsi="C39T30Lfz"/>
        <w:kern w:val="14"/>
        <w:sz w:val="56"/>
      </w:rPr>
      <w:t></w:t>
    </w:r>
    <w:r w:rsidRPr="002F23B8">
      <w:rPr>
        <w:rFonts w:ascii="C39T30Lfz" w:hAnsi="C39T30Lfz"/>
        <w:kern w:val="14"/>
        <w:sz w:val="56"/>
      </w:rPr>
      <w:t></w:t>
    </w:r>
    <w:r w:rsidRPr="002F23B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20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04" w:rsidRPr="001075E9" w:rsidRDefault="00FC460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C4604" w:rsidRDefault="00FC460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F23B8" w:rsidRPr="001F6269" w:rsidRDefault="002F23B8" w:rsidP="003D7FA0">
      <w:pPr>
        <w:pStyle w:val="ad"/>
        <w:rPr>
          <w:rFonts w:eastAsia="Calibri"/>
          <w:lang w:val="en-GB"/>
        </w:rPr>
      </w:pPr>
      <w:r>
        <w:rPr>
          <w:lang w:val="en-GB"/>
        </w:rPr>
        <w:tab/>
      </w:r>
      <w:r w:rsidRPr="00723B5D">
        <w:rPr>
          <w:rStyle w:val="aa"/>
          <w:sz w:val="20"/>
          <w:vertAlign w:val="baseline"/>
        </w:rPr>
        <w:t>*</w:t>
      </w:r>
      <w:r w:rsidRPr="00F54143">
        <w:tab/>
      </w:r>
      <w:r w:rsidRPr="00F54143">
        <w:rPr>
          <w:shd w:val="clear" w:color="auto" w:fill="FFFFFF"/>
        </w:rPr>
        <w:t xml:space="preserve">В соответствии с программой работы Комитета по внутреннему транспорту на 2020 год, изложенной в </w:t>
      </w:r>
      <w:r w:rsidRPr="00F54143">
        <w:rPr>
          <w:shd w:val="clear" w:color="auto" w:fill="FFFFFF"/>
        </w:rPr>
        <w:tab/>
        <w:t>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автотранспортных средств. Настоящий документ представлен в соответствии с этим мандатом</w:t>
      </w:r>
      <w:r>
        <w:rPr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B8" w:rsidRPr="002F23B8" w:rsidRDefault="00A84ED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ECE/TRANS/WP.29/GRSG/2020/16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B8" w:rsidRPr="002F23B8" w:rsidRDefault="00A84ED9" w:rsidP="002F23B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ECE/TRANS/WP.29/GRSG/2020/16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B8" w:rsidRDefault="002F23B8" w:rsidP="002F23B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04"/>
    <w:rsid w:val="00033EE1"/>
    <w:rsid w:val="00042B72"/>
    <w:rsid w:val="000558BD"/>
    <w:rsid w:val="000B519E"/>
    <w:rsid w:val="000B57E7"/>
    <w:rsid w:val="000B6373"/>
    <w:rsid w:val="000E4E5B"/>
    <w:rsid w:val="000F09DF"/>
    <w:rsid w:val="000F61B2"/>
    <w:rsid w:val="001075E9"/>
    <w:rsid w:val="00110F85"/>
    <w:rsid w:val="001223FB"/>
    <w:rsid w:val="0014152F"/>
    <w:rsid w:val="00146A39"/>
    <w:rsid w:val="00180183"/>
    <w:rsid w:val="0018024D"/>
    <w:rsid w:val="0018649F"/>
    <w:rsid w:val="00196389"/>
    <w:rsid w:val="001B3EF6"/>
    <w:rsid w:val="001C7A89"/>
    <w:rsid w:val="001D4E33"/>
    <w:rsid w:val="001E146E"/>
    <w:rsid w:val="00201D9B"/>
    <w:rsid w:val="00255343"/>
    <w:rsid w:val="0027151D"/>
    <w:rsid w:val="00297AA9"/>
    <w:rsid w:val="002A2EFC"/>
    <w:rsid w:val="002B0106"/>
    <w:rsid w:val="002B74B1"/>
    <w:rsid w:val="002C0E18"/>
    <w:rsid w:val="002D5AAC"/>
    <w:rsid w:val="002E5067"/>
    <w:rsid w:val="002F23B8"/>
    <w:rsid w:val="002F27EB"/>
    <w:rsid w:val="002F30E4"/>
    <w:rsid w:val="002F405F"/>
    <w:rsid w:val="002F7EEC"/>
    <w:rsid w:val="00301299"/>
    <w:rsid w:val="00305C08"/>
    <w:rsid w:val="00307FB6"/>
    <w:rsid w:val="00313390"/>
    <w:rsid w:val="00317339"/>
    <w:rsid w:val="00322004"/>
    <w:rsid w:val="00323EF0"/>
    <w:rsid w:val="003342A7"/>
    <w:rsid w:val="003402C2"/>
    <w:rsid w:val="00361C3A"/>
    <w:rsid w:val="00381C24"/>
    <w:rsid w:val="00387CD4"/>
    <w:rsid w:val="003958D0"/>
    <w:rsid w:val="003A0D43"/>
    <w:rsid w:val="003A48CE"/>
    <w:rsid w:val="003B00E5"/>
    <w:rsid w:val="003C6425"/>
    <w:rsid w:val="003C67CD"/>
    <w:rsid w:val="003D7FA0"/>
    <w:rsid w:val="003E0B46"/>
    <w:rsid w:val="00407B78"/>
    <w:rsid w:val="00424203"/>
    <w:rsid w:val="00450A15"/>
    <w:rsid w:val="00452493"/>
    <w:rsid w:val="00453318"/>
    <w:rsid w:val="00454AF2"/>
    <w:rsid w:val="00454E07"/>
    <w:rsid w:val="00472C5C"/>
    <w:rsid w:val="004B29A2"/>
    <w:rsid w:val="004E05B7"/>
    <w:rsid w:val="004F2D47"/>
    <w:rsid w:val="0050108D"/>
    <w:rsid w:val="00513081"/>
    <w:rsid w:val="00517901"/>
    <w:rsid w:val="00524959"/>
    <w:rsid w:val="00526683"/>
    <w:rsid w:val="00533A67"/>
    <w:rsid w:val="005639C1"/>
    <w:rsid w:val="005709E0"/>
    <w:rsid w:val="00572E19"/>
    <w:rsid w:val="0057599C"/>
    <w:rsid w:val="005961C8"/>
    <w:rsid w:val="005966F1"/>
    <w:rsid w:val="005A2A8F"/>
    <w:rsid w:val="005B37E7"/>
    <w:rsid w:val="005B420F"/>
    <w:rsid w:val="005C52F3"/>
    <w:rsid w:val="005C6F32"/>
    <w:rsid w:val="005D3384"/>
    <w:rsid w:val="005D48E3"/>
    <w:rsid w:val="005D7914"/>
    <w:rsid w:val="005E2B41"/>
    <w:rsid w:val="005E4711"/>
    <w:rsid w:val="005E4C46"/>
    <w:rsid w:val="005E70FF"/>
    <w:rsid w:val="005F0B42"/>
    <w:rsid w:val="005F55F5"/>
    <w:rsid w:val="00617A43"/>
    <w:rsid w:val="006345DB"/>
    <w:rsid w:val="00640F49"/>
    <w:rsid w:val="00674633"/>
    <w:rsid w:val="00680D03"/>
    <w:rsid w:val="00681A10"/>
    <w:rsid w:val="006A1ED8"/>
    <w:rsid w:val="006C2031"/>
    <w:rsid w:val="006D461A"/>
    <w:rsid w:val="006F35EE"/>
    <w:rsid w:val="00700044"/>
    <w:rsid w:val="007021FF"/>
    <w:rsid w:val="0070708F"/>
    <w:rsid w:val="00712895"/>
    <w:rsid w:val="00723B5D"/>
    <w:rsid w:val="00734ACB"/>
    <w:rsid w:val="007367EE"/>
    <w:rsid w:val="00737737"/>
    <w:rsid w:val="00743D21"/>
    <w:rsid w:val="00757357"/>
    <w:rsid w:val="00792497"/>
    <w:rsid w:val="007C3B7F"/>
    <w:rsid w:val="007D1314"/>
    <w:rsid w:val="00806737"/>
    <w:rsid w:val="00825F8D"/>
    <w:rsid w:val="00834B71"/>
    <w:rsid w:val="00856AAC"/>
    <w:rsid w:val="0086445C"/>
    <w:rsid w:val="00877932"/>
    <w:rsid w:val="00894693"/>
    <w:rsid w:val="008A08D7"/>
    <w:rsid w:val="008A37C8"/>
    <w:rsid w:val="008B6909"/>
    <w:rsid w:val="008D53B6"/>
    <w:rsid w:val="008D6CDA"/>
    <w:rsid w:val="008F24D5"/>
    <w:rsid w:val="008F7609"/>
    <w:rsid w:val="00906890"/>
    <w:rsid w:val="00911BE4"/>
    <w:rsid w:val="009279F9"/>
    <w:rsid w:val="00951972"/>
    <w:rsid w:val="009608F3"/>
    <w:rsid w:val="009756FB"/>
    <w:rsid w:val="009827E5"/>
    <w:rsid w:val="009A24AC"/>
    <w:rsid w:val="009C59D7"/>
    <w:rsid w:val="009C6FE6"/>
    <w:rsid w:val="009D7E7D"/>
    <w:rsid w:val="00A14DA8"/>
    <w:rsid w:val="00A312BC"/>
    <w:rsid w:val="00A473C1"/>
    <w:rsid w:val="00A5798F"/>
    <w:rsid w:val="00A82E58"/>
    <w:rsid w:val="00A84021"/>
    <w:rsid w:val="00A84D35"/>
    <w:rsid w:val="00A84ED9"/>
    <w:rsid w:val="00A917B3"/>
    <w:rsid w:val="00AB4B51"/>
    <w:rsid w:val="00AD3035"/>
    <w:rsid w:val="00AE17A7"/>
    <w:rsid w:val="00B054B3"/>
    <w:rsid w:val="00B0724A"/>
    <w:rsid w:val="00B07525"/>
    <w:rsid w:val="00B10CC7"/>
    <w:rsid w:val="00B14AD0"/>
    <w:rsid w:val="00B36DF7"/>
    <w:rsid w:val="00B539E7"/>
    <w:rsid w:val="00B62458"/>
    <w:rsid w:val="00BC18B2"/>
    <w:rsid w:val="00BD33EE"/>
    <w:rsid w:val="00BE1CC7"/>
    <w:rsid w:val="00C106D6"/>
    <w:rsid w:val="00C119AE"/>
    <w:rsid w:val="00C13C54"/>
    <w:rsid w:val="00C60F0C"/>
    <w:rsid w:val="00C71E84"/>
    <w:rsid w:val="00C805C9"/>
    <w:rsid w:val="00C92939"/>
    <w:rsid w:val="00CA1679"/>
    <w:rsid w:val="00CA6F72"/>
    <w:rsid w:val="00CB151C"/>
    <w:rsid w:val="00CE5A1A"/>
    <w:rsid w:val="00CE6ABB"/>
    <w:rsid w:val="00CF55F6"/>
    <w:rsid w:val="00D33D63"/>
    <w:rsid w:val="00D4375F"/>
    <w:rsid w:val="00D469EB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5E17"/>
    <w:rsid w:val="00E73F76"/>
    <w:rsid w:val="00E912D1"/>
    <w:rsid w:val="00EA2C9F"/>
    <w:rsid w:val="00EA420E"/>
    <w:rsid w:val="00ED0BDA"/>
    <w:rsid w:val="00ED2520"/>
    <w:rsid w:val="00EE142A"/>
    <w:rsid w:val="00EF0051"/>
    <w:rsid w:val="00EF1360"/>
    <w:rsid w:val="00EF3220"/>
    <w:rsid w:val="00F2523A"/>
    <w:rsid w:val="00F337DC"/>
    <w:rsid w:val="00F43903"/>
    <w:rsid w:val="00F52C2D"/>
    <w:rsid w:val="00F6310A"/>
    <w:rsid w:val="00F64FED"/>
    <w:rsid w:val="00F94155"/>
    <w:rsid w:val="00F9783F"/>
    <w:rsid w:val="00FB295D"/>
    <w:rsid w:val="00FC460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FB5BE92-19EA-45A9-8CE7-F20AE6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locked/>
    <w:rsid w:val="002F23B8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2F23B8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2F23B8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lang w:val="fr-FR"/>
    </w:rPr>
  </w:style>
  <w:style w:type="paragraph" w:customStyle="1" w:styleId="para">
    <w:name w:val="para"/>
    <w:basedOn w:val="a"/>
    <w:link w:val="paraChar"/>
    <w:qFormat/>
    <w:rsid w:val="002F23B8"/>
    <w:pPr>
      <w:spacing w:after="120" w:line="240" w:lineRule="exact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locked/>
    <w:rsid w:val="002F23B8"/>
    <w:rPr>
      <w:lang w:val="en-GB" w:eastAsia="en-US"/>
    </w:rPr>
  </w:style>
  <w:style w:type="character" w:customStyle="1" w:styleId="SingleTxtGChar">
    <w:name w:val="_ Single Txt_G Char"/>
    <w:basedOn w:val="a0"/>
    <w:link w:val="SingleTxtG"/>
    <w:qFormat/>
    <w:rsid w:val="002F23B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11</Pages>
  <Words>2736</Words>
  <Characters>18747</Characters>
  <Application>Microsoft Office Word</Application>
  <DocSecurity>0</DocSecurity>
  <Lines>604</Lines>
  <Paragraphs>286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ECE/TRANS/WP.29/GRSG/2020/16</vt:lpstr>
      <vt:lpstr>A/</vt:lpstr>
      <vt:lpstr>A/</vt:lpstr>
    </vt:vector>
  </TitlesOfParts>
  <Company>DCM</Company>
  <LinksUpToDate>false</LinksUpToDate>
  <CharactersWithSpaces>21197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ECE/TRANS/WP.29/GRSG/2020/16</dc:title>
  <dc:subject/>
  <dc:creator>Olga OVTCHINNIKOVA</dc:creator>
  <cp:keywords/>
  <cp:lastModifiedBy>Olga Ovchinnikova</cp:lastModifiedBy>
  <cp:revision>3</cp:revision>
  <cp:lastPrinted>2020-02-05T14:39:00Z</cp:lastPrinted>
  <dcterms:created xsi:type="dcterms:W3CDTF">2020-02-05T14:39:00Z</dcterms:created>
  <dcterms:modified xsi:type="dcterms:W3CDTF">2020-02-05T14:39:00Z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