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E139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AE139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E139E" w:rsidRDefault="00B56E9C" w:rsidP="00AE139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E139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D5C2D" w:rsidP="00926BC4">
            <w:pPr>
              <w:suppressAutoHyphens w:val="0"/>
              <w:spacing w:after="20"/>
              <w:jc w:val="right"/>
            </w:pPr>
            <w:r w:rsidRPr="00AE139E">
              <w:rPr>
                <w:sz w:val="40"/>
              </w:rPr>
              <w:t>ECE</w:t>
            </w:r>
            <w:r w:rsidR="00BE1192">
              <w:t>/</w:t>
            </w:r>
            <w:r w:rsidR="00926BC4">
              <w:t>ADN</w:t>
            </w:r>
            <w:r w:rsidR="00BE1192">
              <w:t>/</w:t>
            </w:r>
            <w:r w:rsidR="00C30DFA">
              <w:t>2020</w:t>
            </w:r>
            <w:r>
              <w:t>/</w:t>
            </w:r>
            <w:r w:rsidR="00C30DFA">
              <w:t>2</w:t>
            </w:r>
          </w:p>
        </w:tc>
      </w:tr>
      <w:tr w:rsidR="00B56E9C" w:rsidTr="00AE139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A14A7" w:rsidP="00AE139E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E139E" w:rsidRDefault="00D773DF" w:rsidP="00AE139E">
            <w:pPr>
              <w:spacing w:before="120" w:line="420" w:lineRule="exact"/>
              <w:rPr>
                <w:sz w:val="40"/>
                <w:szCs w:val="40"/>
              </w:rPr>
            </w:pPr>
            <w:r w:rsidRPr="00AE139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C2D" w:rsidRDefault="002D5C2D" w:rsidP="00AE139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2D5C2D" w:rsidRDefault="00C30DFA" w:rsidP="00AE139E">
            <w:pPr>
              <w:suppressAutoHyphens w:val="0"/>
            </w:pPr>
            <w:r>
              <w:t>18 November</w:t>
            </w:r>
            <w:r w:rsidR="002D5C2D">
              <w:t xml:space="preserve"> </w:t>
            </w:r>
            <w:r>
              <w:t>2019</w:t>
            </w:r>
          </w:p>
          <w:p w:rsidR="00E44147" w:rsidRDefault="009059D4" w:rsidP="00AE139E">
            <w:pPr>
              <w:suppressAutoHyphens w:val="0"/>
            </w:pPr>
            <w:r>
              <w:t>English</w:t>
            </w:r>
          </w:p>
          <w:p w:rsidR="00B56E9C" w:rsidRDefault="0063049E" w:rsidP="00BE1192">
            <w:pPr>
              <w:suppressAutoHyphens w:val="0"/>
            </w:pPr>
            <w:r>
              <w:t>Original: English</w:t>
            </w:r>
            <w:r w:rsidR="00830908">
              <w:t xml:space="preserve"> </w:t>
            </w:r>
          </w:p>
        </w:tc>
      </w:tr>
    </w:tbl>
    <w:p w:rsidR="001222EE" w:rsidRDefault="001222EE" w:rsidP="001222E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1222EE" w:rsidRPr="008F31D2" w:rsidRDefault="001222EE" w:rsidP="001222EE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:rsidR="001222EE" w:rsidRDefault="002513C8" w:rsidP="001222EE">
      <w:pPr>
        <w:spacing w:before="120"/>
        <w:rPr>
          <w:b/>
        </w:rPr>
      </w:pPr>
      <w:r>
        <w:rPr>
          <w:b/>
        </w:rPr>
        <w:t xml:space="preserve">Twenty-fourth </w:t>
      </w:r>
      <w:r w:rsidR="001222EE">
        <w:rPr>
          <w:b/>
        </w:rPr>
        <w:t>session</w:t>
      </w:r>
    </w:p>
    <w:p w:rsidR="001222EE" w:rsidRDefault="001222EE" w:rsidP="001222EE">
      <w:pPr>
        <w:rPr>
          <w:lang w:val="en-US"/>
        </w:rPr>
      </w:pPr>
      <w:r>
        <w:t xml:space="preserve">Geneva, </w:t>
      </w:r>
      <w:r w:rsidR="002513C8">
        <w:t>31 January 2020</w:t>
      </w:r>
      <w:r w:rsidR="002513C8" w:rsidRPr="000F56AB">
        <w:rPr>
          <w:lang w:val="en-US"/>
        </w:rPr>
        <w:t xml:space="preserve"> </w:t>
      </w:r>
      <w:r>
        <w:rPr>
          <w:lang w:val="en-US"/>
        </w:rPr>
        <w:br/>
        <w:t xml:space="preserve">Item </w:t>
      </w:r>
      <w:r w:rsidR="00C30DFA">
        <w:rPr>
          <w:lang w:val="en-US"/>
        </w:rPr>
        <w:t xml:space="preserve">4 </w:t>
      </w:r>
      <w:r w:rsidR="00026194">
        <w:rPr>
          <w:lang w:val="en-US"/>
        </w:rPr>
        <w:t>(d)</w:t>
      </w:r>
      <w:r>
        <w:rPr>
          <w:lang w:val="en-US"/>
        </w:rPr>
        <w:t xml:space="preserve"> of the provisional agenda</w:t>
      </w:r>
    </w:p>
    <w:p w:rsidR="00C30DFA" w:rsidRPr="004F1281" w:rsidRDefault="00C30DFA" w:rsidP="001222EE">
      <w:pPr>
        <w:rPr>
          <w:b/>
          <w:bCs/>
          <w:lang w:val="en-US"/>
        </w:rPr>
      </w:pPr>
      <w:r w:rsidRPr="004F1281">
        <w:rPr>
          <w:b/>
          <w:bCs/>
        </w:rPr>
        <w:t>Matters relating to the implementation of ADN</w:t>
      </w:r>
      <w:r>
        <w:rPr>
          <w:b/>
          <w:bCs/>
        </w:rPr>
        <w:t>:</w:t>
      </w:r>
    </w:p>
    <w:p w:rsidR="00026194" w:rsidRPr="00026194" w:rsidRDefault="00C30DFA" w:rsidP="001222EE">
      <w:pPr>
        <w:rPr>
          <w:b/>
          <w:lang w:val="en-US"/>
        </w:rPr>
      </w:pPr>
      <w:r>
        <w:rPr>
          <w:b/>
          <w:lang w:val="en-US"/>
        </w:rPr>
        <w:t>o</w:t>
      </w:r>
      <w:r w:rsidR="00026194" w:rsidRPr="00026194">
        <w:rPr>
          <w:b/>
          <w:lang w:val="en-US"/>
        </w:rPr>
        <w:t>ther matters</w:t>
      </w:r>
    </w:p>
    <w:p w:rsidR="000A5095" w:rsidRPr="000A5095" w:rsidRDefault="00B12DB4" w:rsidP="000A5095">
      <w:pPr>
        <w:pStyle w:val="HChG"/>
        <w:rPr>
          <w:bCs/>
          <w:lang w:val="en-US"/>
        </w:rPr>
      </w:pPr>
      <w:r>
        <w:tab/>
      </w:r>
      <w:r>
        <w:tab/>
      </w:r>
      <w:r w:rsidR="000A5095" w:rsidRPr="000A5095">
        <w:rPr>
          <w:bCs/>
          <w:lang w:val="en-US"/>
        </w:rPr>
        <w:t>Proposal for a decision of the Administrative Committee</w:t>
      </w:r>
    </w:p>
    <w:p w:rsidR="00F94CCC" w:rsidRDefault="00B12DB4" w:rsidP="00653E11">
      <w:pPr>
        <w:pStyle w:val="H1G"/>
      </w:pPr>
      <w:r>
        <w:tab/>
      </w:r>
      <w:r>
        <w:tab/>
      </w:r>
      <w:r w:rsidR="00C30DFA">
        <w:rPr>
          <w:rFonts w:asciiTheme="majorBidi" w:hAnsiTheme="majorBidi" w:cstheme="majorBidi"/>
        </w:rPr>
        <w:t>Transmitted</w:t>
      </w:r>
      <w:r w:rsidR="00C30DFA" w:rsidRPr="002D3FDC">
        <w:rPr>
          <w:rFonts w:asciiTheme="majorBidi" w:hAnsiTheme="majorBidi" w:cstheme="majorBidi"/>
        </w:rPr>
        <w:t xml:space="preserve"> by the governments of </w:t>
      </w:r>
      <w:r w:rsidR="002513C8" w:rsidRPr="002D3FDC">
        <w:rPr>
          <w:rFonts w:asciiTheme="majorBidi" w:hAnsiTheme="majorBidi" w:cstheme="majorBidi"/>
        </w:rPr>
        <w:t>Austria</w:t>
      </w:r>
      <w:r w:rsidR="002513C8">
        <w:rPr>
          <w:rFonts w:asciiTheme="majorBidi" w:hAnsiTheme="majorBidi" w:cstheme="majorBidi"/>
        </w:rPr>
        <w:t>,</w:t>
      </w:r>
      <w:r w:rsidR="002513C8" w:rsidRPr="002D3FDC">
        <w:rPr>
          <w:rFonts w:asciiTheme="majorBidi" w:hAnsiTheme="majorBidi" w:cstheme="majorBidi"/>
        </w:rPr>
        <w:t xml:space="preserve"> France </w:t>
      </w:r>
      <w:r w:rsidR="002513C8">
        <w:rPr>
          <w:rFonts w:asciiTheme="majorBidi" w:hAnsiTheme="majorBidi" w:cstheme="majorBidi"/>
        </w:rPr>
        <w:t xml:space="preserve">and </w:t>
      </w:r>
      <w:r w:rsidR="00C30DFA" w:rsidRPr="002D3FDC">
        <w:rPr>
          <w:rFonts w:asciiTheme="majorBidi" w:hAnsiTheme="majorBidi" w:cstheme="majorBidi"/>
        </w:rPr>
        <w:t>Germany</w:t>
      </w:r>
      <w:r w:rsidR="00C30DFA" w:rsidRPr="002D3FDC">
        <w:rPr>
          <w:rStyle w:val="FootnoteReference"/>
          <w:rFonts w:asciiTheme="majorBidi" w:hAnsiTheme="majorBidi" w:cstheme="majorBidi"/>
          <w:b w:val="0"/>
          <w:bCs/>
          <w:sz w:val="20"/>
        </w:rPr>
        <w:footnoteReference w:customMarkFollows="1" w:id="2"/>
        <w:t>*</w:t>
      </w:r>
    </w:p>
    <w:p w:rsidR="00725C11" w:rsidRPr="00725C11" w:rsidRDefault="00725C11" w:rsidP="00725C11">
      <w:pPr>
        <w:pStyle w:val="HChG"/>
        <w:rPr>
          <w:rFonts w:eastAsia="Batang"/>
          <w:lang w:val="de-DE"/>
        </w:rPr>
      </w:pPr>
      <w:r>
        <w:rPr>
          <w:rFonts w:eastAsia="Batang"/>
          <w:lang w:val="de-DE"/>
        </w:rPr>
        <w:tab/>
      </w:r>
      <w:r>
        <w:rPr>
          <w:rFonts w:eastAsia="Batang"/>
          <w:lang w:val="de-DE"/>
        </w:rPr>
        <w:tab/>
      </w:r>
      <w:proofErr w:type="spellStart"/>
      <w:r w:rsidRPr="00725C11">
        <w:rPr>
          <w:rFonts w:eastAsia="Batang"/>
          <w:lang w:val="de-DE"/>
        </w:rPr>
        <w:t>Introduction</w:t>
      </w:r>
      <w:proofErr w:type="spellEnd"/>
    </w:p>
    <w:p w:rsidR="000A5095" w:rsidRPr="000A5095" w:rsidRDefault="000A5095" w:rsidP="000A5095">
      <w:pPr>
        <w:pStyle w:val="SingleTxtG"/>
      </w:pPr>
      <w:r>
        <w:t>1.</w:t>
      </w:r>
      <w:r>
        <w:tab/>
      </w:r>
      <w:r w:rsidRPr="000A5095">
        <w:t xml:space="preserve">The </w:t>
      </w:r>
      <w:r w:rsidR="00C30DFA">
        <w:t xml:space="preserve">representatives of </w:t>
      </w:r>
      <w:r w:rsidR="002513C8" w:rsidRPr="002D3FDC">
        <w:rPr>
          <w:rFonts w:asciiTheme="majorBidi" w:hAnsiTheme="majorBidi" w:cstheme="majorBidi"/>
        </w:rPr>
        <w:t>Austria</w:t>
      </w:r>
      <w:r w:rsidR="00C30DFA" w:rsidRPr="002D3FDC">
        <w:rPr>
          <w:rFonts w:asciiTheme="majorBidi" w:hAnsiTheme="majorBidi" w:cstheme="majorBidi"/>
        </w:rPr>
        <w:t xml:space="preserve">, France and </w:t>
      </w:r>
      <w:r w:rsidR="002513C8" w:rsidRPr="002D3FDC">
        <w:rPr>
          <w:rFonts w:asciiTheme="majorBidi" w:hAnsiTheme="majorBidi" w:cstheme="majorBidi"/>
        </w:rPr>
        <w:t>Germany</w:t>
      </w:r>
      <w:r w:rsidR="002513C8" w:rsidRPr="002D3FDC" w:rsidDel="002513C8">
        <w:rPr>
          <w:rFonts w:asciiTheme="majorBidi" w:hAnsiTheme="majorBidi" w:cstheme="majorBidi"/>
        </w:rPr>
        <w:t xml:space="preserve"> </w:t>
      </w:r>
      <w:r w:rsidR="00C30DFA">
        <w:rPr>
          <w:rFonts w:asciiTheme="majorBidi" w:hAnsiTheme="majorBidi" w:cstheme="majorBidi"/>
        </w:rPr>
        <w:t>have</w:t>
      </w:r>
      <w:r w:rsidRPr="000A5095">
        <w:t xml:space="preserve"> developed models of checklists </w:t>
      </w:r>
      <w:r w:rsidR="0098425A">
        <w:t xml:space="preserve">for </w:t>
      </w:r>
      <w:r w:rsidRPr="000A5095">
        <w:t>dry cargo vessels and tank vessels. The models are in French, English, German and Russian.</w:t>
      </w:r>
    </w:p>
    <w:p w:rsidR="000A5095" w:rsidRPr="000A5095" w:rsidRDefault="000A5095" w:rsidP="000A5095">
      <w:pPr>
        <w:pStyle w:val="SingleTxtG"/>
      </w:pPr>
      <w:r>
        <w:t>2.</w:t>
      </w:r>
      <w:r>
        <w:tab/>
      </w:r>
      <w:r w:rsidR="00C30DFA">
        <w:t>The representatives</w:t>
      </w:r>
      <w:r w:rsidRPr="000A5095">
        <w:t xml:space="preserve"> propose that the lists which are used by the authorities of Contracting Parties should be drawn up in the language of the Contracting Party and</w:t>
      </w:r>
      <w:r w:rsidR="00D4541F">
        <w:t>,</w:t>
      </w:r>
      <w:r w:rsidRPr="000A5095">
        <w:t xml:space="preserve"> if th</w:t>
      </w:r>
      <w:r w:rsidR="0098425A">
        <w:t>at</w:t>
      </w:r>
      <w:r w:rsidRPr="000A5095">
        <w:t xml:space="preserve"> language is not French, English or German, in French, English or German. The numbering and the content of the checks </w:t>
      </w:r>
      <w:r w:rsidR="00D4541F">
        <w:t>may</w:t>
      </w:r>
      <w:r w:rsidRPr="000A5095">
        <w:t xml:space="preserve"> not be changed. This would allow to read the content of a specific check in another language version.</w:t>
      </w:r>
    </w:p>
    <w:p w:rsidR="000A5095" w:rsidRPr="000A5095" w:rsidRDefault="000A5095" w:rsidP="000A5095">
      <w:pPr>
        <w:pStyle w:val="SingleTxtG"/>
      </w:pPr>
      <w:r>
        <w:t>3.</w:t>
      </w:r>
      <w:r>
        <w:tab/>
      </w:r>
      <w:r w:rsidRPr="000A5095">
        <w:t xml:space="preserve">If a Contracting Party wants to add other checks, they should be </w:t>
      </w:r>
      <w:r w:rsidR="00D4541F">
        <w:t>mentioned i</w:t>
      </w:r>
      <w:r w:rsidRPr="000A5095">
        <w:t>n a separate list or should at least be numbered with higher numbers.</w:t>
      </w:r>
    </w:p>
    <w:p w:rsidR="000A5095" w:rsidRPr="000A5095" w:rsidRDefault="000A5095" w:rsidP="000A5095">
      <w:pPr>
        <w:pStyle w:val="SingleTxtG"/>
      </w:pPr>
      <w:r>
        <w:t>4.</w:t>
      </w:r>
      <w:r>
        <w:tab/>
      </w:r>
      <w:r w:rsidRPr="000A5095">
        <w:t xml:space="preserve">The </w:t>
      </w:r>
      <w:r w:rsidR="00C30DFA">
        <w:t>representatives</w:t>
      </w:r>
      <w:r w:rsidRPr="000A5095">
        <w:t xml:space="preserve"> propose the following text for the decision of the Administrative Committee, which should be published together with the model checklists on the website of UNECE.</w:t>
      </w:r>
    </w:p>
    <w:p w:rsidR="000A5095" w:rsidRPr="000A5095" w:rsidRDefault="000A5095" w:rsidP="000A5095">
      <w:pPr>
        <w:pStyle w:val="HChG"/>
      </w:pPr>
      <w:r>
        <w:lastRenderedPageBreak/>
        <w:tab/>
      </w:r>
      <w:r>
        <w:tab/>
      </w:r>
      <w:r w:rsidRPr="000A5095">
        <w:t>Proposal</w:t>
      </w:r>
    </w:p>
    <w:p w:rsidR="00D4541F" w:rsidRDefault="000A5095" w:rsidP="000A5095">
      <w:pPr>
        <w:pStyle w:val="SingleTxtG"/>
      </w:pPr>
      <w:r>
        <w:t>5</w:t>
      </w:r>
      <w:r w:rsidR="00D4541F">
        <w:t>.</w:t>
      </w:r>
      <w:r w:rsidRPr="000A5095">
        <w:tab/>
      </w:r>
      <w:r w:rsidR="00D4541F">
        <w:t xml:space="preserve">Add the following text to the UNECE website: </w:t>
      </w:r>
    </w:p>
    <w:p w:rsidR="000A5095" w:rsidRPr="000A5095" w:rsidRDefault="00D4541F" w:rsidP="000A5095">
      <w:pPr>
        <w:pStyle w:val="SingleTxtG"/>
      </w:pPr>
      <w:r>
        <w:t>“</w:t>
      </w:r>
      <w:r w:rsidR="000A5095" w:rsidRPr="000A5095">
        <w:t>The Administrative Committee has adopted the annexed models of standardized vessel checklists in accordance with 1.8.1.2.1 of the Regulation</w:t>
      </w:r>
      <w:r>
        <w:t>s</w:t>
      </w:r>
      <w:r w:rsidR="000A5095" w:rsidRPr="000A5095">
        <w:t xml:space="preserve"> annexed to ADN.</w:t>
      </w:r>
    </w:p>
    <w:p w:rsidR="000A5095" w:rsidRPr="000A5095" w:rsidRDefault="000A5095" w:rsidP="000A5095">
      <w:pPr>
        <w:pStyle w:val="SingleTxtG"/>
      </w:pPr>
      <w:r w:rsidRPr="000A5095">
        <w:t xml:space="preserve">In order to carry out the checks provided for in Article 4, paragraph 3 of ADN, Contracting Parties shall use checklists based on these models. The checklists shall be drawn up in an official language of the Contracting Party </w:t>
      </w:r>
      <w:proofErr w:type="gramStart"/>
      <w:r w:rsidRPr="000A5095">
        <w:t>and also</w:t>
      </w:r>
      <w:proofErr w:type="gramEnd"/>
      <w:r w:rsidRPr="000A5095">
        <w:t>, if this language is not English, French or German, in English, French or German. The numbering and the content of the checks shall not be changed.</w:t>
      </w:r>
      <w:r w:rsidR="00C30DFA">
        <w:t>”.</w:t>
      </w:r>
      <w:r w:rsidRPr="000A5095">
        <w:t xml:space="preserve"> </w:t>
      </w:r>
    </w:p>
    <w:p w:rsidR="000A5095" w:rsidRPr="000A5095" w:rsidRDefault="00C30DFA" w:rsidP="000A5095">
      <w:pPr>
        <w:pStyle w:val="SingleTxtG"/>
      </w:pPr>
      <w:r>
        <w:t>6.</w:t>
      </w:r>
      <w:r>
        <w:tab/>
      </w:r>
      <w:r w:rsidR="000A5095" w:rsidRPr="000A5095">
        <w:t xml:space="preserve">This decision and the models of the checklists shall be published on the </w:t>
      </w:r>
      <w:r w:rsidR="0098425A">
        <w:t xml:space="preserve">UNECE </w:t>
      </w:r>
      <w:r w:rsidR="000A5095" w:rsidRPr="000A5095">
        <w:t>website.</w:t>
      </w:r>
    </w:p>
    <w:p w:rsidR="00C302A2" w:rsidRPr="00052129" w:rsidRDefault="00052129" w:rsidP="00052129">
      <w:pPr>
        <w:pStyle w:val="SingleTxtG"/>
        <w:spacing w:before="240" w:after="0"/>
        <w:jc w:val="center"/>
        <w:rPr>
          <w:rFonts w:eastAsia="Batang"/>
          <w:bCs/>
          <w:u w:val="single"/>
          <w:lang w:val="en-US"/>
        </w:rPr>
      </w:pPr>
      <w:r>
        <w:rPr>
          <w:rFonts w:eastAsia="Batang"/>
          <w:bCs/>
          <w:u w:val="single"/>
          <w:lang w:val="en-US"/>
        </w:rPr>
        <w:tab/>
      </w:r>
      <w:r>
        <w:rPr>
          <w:rFonts w:eastAsia="Batang"/>
          <w:bCs/>
          <w:u w:val="single"/>
          <w:lang w:val="en-US"/>
        </w:rPr>
        <w:tab/>
      </w:r>
      <w:r>
        <w:rPr>
          <w:rFonts w:eastAsia="Batang"/>
          <w:bCs/>
          <w:u w:val="single"/>
          <w:lang w:val="en-US"/>
        </w:rPr>
        <w:tab/>
      </w:r>
    </w:p>
    <w:sectPr w:rsidR="00C302A2" w:rsidRPr="00052129" w:rsidSect="002D5C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EE" w:rsidRDefault="00BA4AEE"/>
  </w:endnote>
  <w:endnote w:type="continuationSeparator" w:id="0">
    <w:p w:rsidR="00BA4AEE" w:rsidRDefault="00BA4AEE"/>
  </w:endnote>
  <w:endnote w:type="continuationNotice" w:id="1">
    <w:p w:rsidR="00BA4AEE" w:rsidRDefault="00BA4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B" w:rsidRPr="002D5C2D" w:rsidRDefault="004D492B" w:rsidP="002D5C2D">
    <w:pPr>
      <w:pStyle w:val="Footer"/>
      <w:tabs>
        <w:tab w:val="right" w:pos="9598"/>
      </w:tabs>
    </w:pPr>
    <w:r w:rsidRPr="002D5C2D">
      <w:rPr>
        <w:b/>
        <w:sz w:val="18"/>
      </w:rPr>
      <w:fldChar w:fldCharType="begin"/>
    </w:r>
    <w:r w:rsidRPr="002D5C2D">
      <w:rPr>
        <w:b/>
        <w:sz w:val="18"/>
      </w:rPr>
      <w:instrText xml:space="preserve"> PAGE  \* MERGEFORMAT </w:instrText>
    </w:r>
    <w:r w:rsidRPr="002D5C2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D5C2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B" w:rsidRPr="002D5C2D" w:rsidRDefault="004D492B" w:rsidP="002D5C2D">
    <w:pPr>
      <w:pStyle w:val="Footer"/>
      <w:tabs>
        <w:tab w:val="right" w:pos="9598"/>
      </w:tabs>
      <w:rPr>
        <w:b/>
        <w:sz w:val="18"/>
      </w:rPr>
    </w:pPr>
    <w:r>
      <w:tab/>
    </w:r>
    <w:r w:rsidRPr="002D5C2D">
      <w:rPr>
        <w:b/>
        <w:sz w:val="18"/>
      </w:rPr>
      <w:fldChar w:fldCharType="begin"/>
    </w:r>
    <w:r w:rsidRPr="002D5C2D">
      <w:rPr>
        <w:b/>
        <w:sz w:val="18"/>
      </w:rPr>
      <w:instrText xml:space="preserve"> PAGE  \* MERGEFORMAT </w:instrText>
    </w:r>
    <w:r w:rsidRPr="002D5C2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D5C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B" w:rsidRPr="0048397A" w:rsidRDefault="004D492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EE" w:rsidRPr="000B175B" w:rsidRDefault="00BA4AE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4AEE" w:rsidRPr="00FC68B7" w:rsidRDefault="00BA4AE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4AEE" w:rsidRDefault="00BA4AEE"/>
  </w:footnote>
  <w:footnote w:id="2">
    <w:p w:rsidR="00C30DFA" w:rsidRPr="004D45CD" w:rsidRDefault="00C30DFA" w:rsidP="00C30DFA">
      <w:pPr>
        <w:pStyle w:val="FootnoteText"/>
      </w:pPr>
      <w:r>
        <w:rPr>
          <w:rStyle w:val="FootnoteReference"/>
        </w:rPr>
        <w:tab/>
      </w:r>
      <w:r w:rsidRPr="00424130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632167">
        <w:rPr>
          <w:szCs w:val="18"/>
        </w:rPr>
        <w:t>Distributed in German by the Central Commission for the Navigation of the Rhine under the symbol CCNR/ZKR/ADN/</w:t>
      </w:r>
      <w:r>
        <w:t>2020/2</w:t>
      </w:r>
      <w:r w:rsidRPr="0063216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B" w:rsidRPr="002D5C2D" w:rsidRDefault="004D492B" w:rsidP="002D5C2D">
    <w:pPr>
      <w:pStyle w:val="Header"/>
    </w:pPr>
    <w:r>
      <w:t>ECE/ADN/</w:t>
    </w:r>
    <w:r w:rsidR="00C30DFA">
      <w:t>2020</w:t>
    </w:r>
    <w:r>
      <w:t>/</w:t>
    </w:r>
    <w:r w:rsidR="00C30DFA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B" w:rsidRPr="002D5C2D" w:rsidRDefault="004D492B" w:rsidP="002D5C2D">
    <w:pPr>
      <w:pStyle w:val="Header"/>
      <w:jc w:val="right"/>
    </w:pPr>
    <w:r w:rsidRPr="002D5C2D">
      <w:t>ECE/TRANS/WP.15/AC.2/201</w:t>
    </w:r>
    <w:r>
      <w:t>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747212"/>
    <w:multiLevelType w:val="hybridMultilevel"/>
    <w:tmpl w:val="A4C6B3D0"/>
    <w:lvl w:ilvl="0" w:tplc="F746FF9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559D5"/>
    <w:multiLevelType w:val="hybridMultilevel"/>
    <w:tmpl w:val="F880FDBA"/>
    <w:lvl w:ilvl="0" w:tplc="3A30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F11BF"/>
    <w:multiLevelType w:val="hybridMultilevel"/>
    <w:tmpl w:val="618CA2EA"/>
    <w:lvl w:ilvl="0" w:tplc="C2F013FE">
      <w:numFmt w:val="bullet"/>
      <w:lvlText w:val="-"/>
      <w:lvlJc w:val="left"/>
      <w:pPr>
        <w:ind w:left="720" w:hanging="360"/>
      </w:pPr>
      <w:rPr>
        <w:rFonts w:ascii="Arial" w:eastAsia="Times New Roman" w:hAnsi="Arial" w:cs="TimesNewRomanPS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71588"/>
    <w:multiLevelType w:val="hybridMultilevel"/>
    <w:tmpl w:val="57D4C5A4"/>
    <w:lvl w:ilvl="0" w:tplc="E85A81E2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2041"/>
        </w:tabs>
        <w:ind w:left="204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B685775"/>
    <w:multiLevelType w:val="hybridMultilevel"/>
    <w:tmpl w:val="D2BE4F5C"/>
    <w:lvl w:ilvl="0" w:tplc="BE5EA27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0110B9A"/>
    <w:multiLevelType w:val="hybridMultilevel"/>
    <w:tmpl w:val="816C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A056DC8"/>
    <w:multiLevelType w:val="hybridMultilevel"/>
    <w:tmpl w:val="04A2F2BC"/>
    <w:lvl w:ilvl="0" w:tplc="FFFFFFFF">
      <w:start w:val="9"/>
      <w:numFmt w:val="bullet"/>
      <w:lvlText w:val="-"/>
      <w:lvlJc w:val="left"/>
      <w:pPr>
        <w:tabs>
          <w:tab w:val="num" w:pos="1695"/>
        </w:tabs>
        <w:ind w:left="1695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0"/>
  </w:num>
  <w:num w:numId="14">
    <w:abstractNumId w:val="21"/>
  </w:num>
  <w:num w:numId="15">
    <w:abstractNumId w:val="13"/>
  </w:num>
  <w:num w:numId="16">
    <w:abstractNumId w:val="11"/>
  </w:num>
  <w:num w:numId="17">
    <w:abstractNumId w:val="12"/>
  </w:num>
  <w:num w:numId="18">
    <w:abstractNumId w:val="22"/>
  </w:num>
  <w:num w:numId="19">
    <w:abstractNumId w:val="14"/>
  </w:num>
  <w:num w:numId="20">
    <w:abstractNumId w:val="20"/>
  </w:num>
  <w:num w:numId="21">
    <w:abstractNumId w:val="17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73"/>
    <w:rsid w:val="00002147"/>
    <w:rsid w:val="00020BB8"/>
    <w:rsid w:val="00026194"/>
    <w:rsid w:val="00046B1F"/>
    <w:rsid w:val="00050F6B"/>
    <w:rsid w:val="00052129"/>
    <w:rsid w:val="00057E97"/>
    <w:rsid w:val="00067824"/>
    <w:rsid w:val="00072C8C"/>
    <w:rsid w:val="000733B5"/>
    <w:rsid w:val="000779F7"/>
    <w:rsid w:val="00081815"/>
    <w:rsid w:val="000931C0"/>
    <w:rsid w:val="000A0D1D"/>
    <w:rsid w:val="000A5095"/>
    <w:rsid w:val="000B0595"/>
    <w:rsid w:val="000B175B"/>
    <w:rsid w:val="000B3A0F"/>
    <w:rsid w:val="000B4EF7"/>
    <w:rsid w:val="000C2C03"/>
    <w:rsid w:val="000C2D2E"/>
    <w:rsid w:val="000E0415"/>
    <w:rsid w:val="00107AB1"/>
    <w:rsid w:val="001103AA"/>
    <w:rsid w:val="0011666B"/>
    <w:rsid w:val="001222EE"/>
    <w:rsid w:val="00123B05"/>
    <w:rsid w:val="001415C3"/>
    <w:rsid w:val="00165F3A"/>
    <w:rsid w:val="001A1979"/>
    <w:rsid w:val="001A5E20"/>
    <w:rsid w:val="001B4B04"/>
    <w:rsid w:val="001C4D85"/>
    <w:rsid w:val="001C6663"/>
    <w:rsid w:val="001C7895"/>
    <w:rsid w:val="001D0C8C"/>
    <w:rsid w:val="001D1419"/>
    <w:rsid w:val="001D26DF"/>
    <w:rsid w:val="001D3A03"/>
    <w:rsid w:val="001D4F56"/>
    <w:rsid w:val="001E1254"/>
    <w:rsid w:val="001E7B67"/>
    <w:rsid w:val="00202DA8"/>
    <w:rsid w:val="00211E0B"/>
    <w:rsid w:val="00226CFA"/>
    <w:rsid w:val="00234B98"/>
    <w:rsid w:val="00247D40"/>
    <w:rsid w:val="002513C8"/>
    <w:rsid w:val="00252156"/>
    <w:rsid w:val="00252727"/>
    <w:rsid w:val="00267F5F"/>
    <w:rsid w:val="0027540A"/>
    <w:rsid w:val="00281624"/>
    <w:rsid w:val="00286B4D"/>
    <w:rsid w:val="002D4643"/>
    <w:rsid w:val="002D5C2D"/>
    <w:rsid w:val="002E5FA1"/>
    <w:rsid w:val="002F175C"/>
    <w:rsid w:val="002F4606"/>
    <w:rsid w:val="00302E18"/>
    <w:rsid w:val="003229D8"/>
    <w:rsid w:val="00350E85"/>
    <w:rsid w:val="00352709"/>
    <w:rsid w:val="0037010F"/>
    <w:rsid w:val="00371178"/>
    <w:rsid w:val="003779E6"/>
    <w:rsid w:val="003A6810"/>
    <w:rsid w:val="003C2CC4"/>
    <w:rsid w:val="003D4B23"/>
    <w:rsid w:val="003E10DD"/>
    <w:rsid w:val="00410C89"/>
    <w:rsid w:val="00422E03"/>
    <w:rsid w:val="00426B9B"/>
    <w:rsid w:val="004325CB"/>
    <w:rsid w:val="00442A83"/>
    <w:rsid w:val="0044616E"/>
    <w:rsid w:val="0045495B"/>
    <w:rsid w:val="00455ED3"/>
    <w:rsid w:val="00462C44"/>
    <w:rsid w:val="0048397A"/>
    <w:rsid w:val="00492FA8"/>
    <w:rsid w:val="004A615F"/>
    <w:rsid w:val="004B2ECD"/>
    <w:rsid w:val="004C2461"/>
    <w:rsid w:val="004C7462"/>
    <w:rsid w:val="004D492B"/>
    <w:rsid w:val="004D57EC"/>
    <w:rsid w:val="004E77B2"/>
    <w:rsid w:val="004F1281"/>
    <w:rsid w:val="004F4E88"/>
    <w:rsid w:val="00504B2D"/>
    <w:rsid w:val="00506171"/>
    <w:rsid w:val="005112BF"/>
    <w:rsid w:val="00516241"/>
    <w:rsid w:val="0052136D"/>
    <w:rsid w:val="00522B58"/>
    <w:rsid w:val="0052660E"/>
    <w:rsid w:val="0052775E"/>
    <w:rsid w:val="00537D34"/>
    <w:rsid w:val="005420F2"/>
    <w:rsid w:val="005628B6"/>
    <w:rsid w:val="005B3DB3"/>
    <w:rsid w:val="005B4E13"/>
    <w:rsid w:val="005D5494"/>
    <w:rsid w:val="005E2D91"/>
    <w:rsid w:val="005F47CF"/>
    <w:rsid w:val="005F7B75"/>
    <w:rsid w:val="006001EE"/>
    <w:rsid w:val="00605042"/>
    <w:rsid w:val="00611FC4"/>
    <w:rsid w:val="00612D01"/>
    <w:rsid w:val="006176FB"/>
    <w:rsid w:val="0062655F"/>
    <w:rsid w:val="0063049E"/>
    <w:rsid w:val="00640B26"/>
    <w:rsid w:val="00652D0A"/>
    <w:rsid w:val="00653E11"/>
    <w:rsid w:val="006623D5"/>
    <w:rsid w:val="00662BB6"/>
    <w:rsid w:val="00684C21"/>
    <w:rsid w:val="00684D82"/>
    <w:rsid w:val="006A2530"/>
    <w:rsid w:val="006A5ED7"/>
    <w:rsid w:val="006C3589"/>
    <w:rsid w:val="006D37AF"/>
    <w:rsid w:val="006D42E7"/>
    <w:rsid w:val="006D51D0"/>
    <w:rsid w:val="006E564B"/>
    <w:rsid w:val="006E7191"/>
    <w:rsid w:val="00703577"/>
    <w:rsid w:val="00705894"/>
    <w:rsid w:val="00713F17"/>
    <w:rsid w:val="00725C11"/>
    <w:rsid w:val="0072632A"/>
    <w:rsid w:val="007327D5"/>
    <w:rsid w:val="007629C8"/>
    <w:rsid w:val="0077047D"/>
    <w:rsid w:val="00786154"/>
    <w:rsid w:val="007B6BA5"/>
    <w:rsid w:val="007C1BDC"/>
    <w:rsid w:val="007C3390"/>
    <w:rsid w:val="007C4F4B"/>
    <w:rsid w:val="007E01E9"/>
    <w:rsid w:val="007E63F3"/>
    <w:rsid w:val="007F6611"/>
    <w:rsid w:val="00811920"/>
    <w:rsid w:val="008126FC"/>
    <w:rsid w:val="00815AD0"/>
    <w:rsid w:val="008242D7"/>
    <w:rsid w:val="008257B1"/>
    <w:rsid w:val="00826C4B"/>
    <w:rsid w:val="00830908"/>
    <w:rsid w:val="0083328F"/>
    <w:rsid w:val="00841339"/>
    <w:rsid w:val="00843767"/>
    <w:rsid w:val="00844FD7"/>
    <w:rsid w:val="008679D9"/>
    <w:rsid w:val="008878DE"/>
    <w:rsid w:val="00892CEE"/>
    <w:rsid w:val="008979B1"/>
    <w:rsid w:val="008A6B25"/>
    <w:rsid w:val="008A6C4F"/>
    <w:rsid w:val="008B2335"/>
    <w:rsid w:val="008B7478"/>
    <w:rsid w:val="008D010D"/>
    <w:rsid w:val="008D36ED"/>
    <w:rsid w:val="008E0678"/>
    <w:rsid w:val="009059D4"/>
    <w:rsid w:val="00910234"/>
    <w:rsid w:val="00920978"/>
    <w:rsid w:val="009223CA"/>
    <w:rsid w:val="00926BC4"/>
    <w:rsid w:val="00940F93"/>
    <w:rsid w:val="009760F3"/>
    <w:rsid w:val="0098425A"/>
    <w:rsid w:val="009A0E8D"/>
    <w:rsid w:val="009A4FD6"/>
    <w:rsid w:val="009B26E7"/>
    <w:rsid w:val="009C2BD3"/>
    <w:rsid w:val="009D34A8"/>
    <w:rsid w:val="009F2A15"/>
    <w:rsid w:val="009F2ED8"/>
    <w:rsid w:val="00A00A3F"/>
    <w:rsid w:val="00A01489"/>
    <w:rsid w:val="00A063D8"/>
    <w:rsid w:val="00A26444"/>
    <w:rsid w:val="00A3026E"/>
    <w:rsid w:val="00A32B31"/>
    <w:rsid w:val="00A338F1"/>
    <w:rsid w:val="00A72F22"/>
    <w:rsid w:val="00A7360F"/>
    <w:rsid w:val="00A748A6"/>
    <w:rsid w:val="00A769F4"/>
    <w:rsid w:val="00A776B4"/>
    <w:rsid w:val="00A931C4"/>
    <w:rsid w:val="00A94361"/>
    <w:rsid w:val="00AA293C"/>
    <w:rsid w:val="00AD1012"/>
    <w:rsid w:val="00AD2E28"/>
    <w:rsid w:val="00AE139E"/>
    <w:rsid w:val="00AE6E9B"/>
    <w:rsid w:val="00B04DC8"/>
    <w:rsid w:val="00B1282C"/>
    <w:rsid w:val="00B12DB4"/>
    <w:rsid w:val="00B20051"/>
    <w:rsid w:val="00B232D0"/>
    <w:rsid w:val="00B273DF"/>
    <w:rsid w:val="00B30179"/>
    <w:rsid w:val="00B311D2"/>
    <w:rsid w:val="00B421C1"/>
    <w:rsid w:val="00B44650"/>
    <w:rsid w:val="00B55C71"/>
    <w:rsid w:val="00B56E4A"/>
    <w:rsid w:val="00B56E9C"/>
    <w:rsid w:val="00B64B1F"/>
    <w:rsid w:val="00B6553F"/>
    <w:rsid w:val="00B77D05"/>
    <w:rsid w:val="00B81206"/>
    <w:rsid w:val="00B81E12"/>
    <w:rsid w:val="00B83D62"/>
    <w:rsid w:val="00B935DC"/>
    <w:rsid w:val="00BA14A7"/>
    <w:rsid w:val="00BA2546"/>
    <w:rsid w:val="00BA4AEE"/>
    <w:rsid w:val="00BC3DD3"/>
    <w:rsid w:val="00BC3FA0"/>
    <w:rsid w:val="00BC4DC5"/>
    <w:rsid w:val="00BC74E9"/>
    <w:rsid w:val="00BD385B"/>
    <w:rsid w:val="00BE1192"/>
    <w:rsid w:val="00BF68A8"/>
    <w:rsid w:val="00C11A03"/>
    <w:rsid w:val="00C16642"/>
    <w:rsid w:val="00C22C0C"/>
    <w:rsid w:val="00C302A2"/>
    <w:rsid w:val="00C30DFA"/>
    <w:rsid w:val="00C4527F"/>
    <w:rsid w:val="00C463DD"/>
    <w:rsid w:val="00C47127"/>
    <w:rsid w:val="00C4724C"/>
    <w:rsid w:val="00C528AD"/>
    <w:rsid w:val="00C55B3C"/>
    <w:rsid w:val="00C629A0"/>
    <w:rsid w:val="00C64629"/>
    <w:rsid w:val="00C745C3"/>
    <w:rsid w:val="00CB3E03"/>
    <w:rsid w:val="00CC736C"/>
    <w:rsid w:val="00CE4A8F"/>
    <w:rsid w:val="00D04273"/>
    <w:rsid w:val="00D2031B"/>
    <w:rsid w:val="00D25FE2"/>
    <w:rsid w:val="00D357DC"/>
    <w:rsid w:val="00D43252"/>
    <w:rsid w:val="00D45027"/>
    <w:rsid w:val="00D4541F"/>
    <w:rsid w:val="00D47EEA"/>
    <w:rsid w:val="00D6609A"/>
    <w:rsid w:val="00D67AE1"/>
    <w:rsid w:val="00D773DF"/>
    <w:rsid w:val="00D95303"/>
    <w:rsid w:val="00D978C6"/>
    <w:rsid w:val="00DA3C1C"/>
    <w:rsid w:val="00DB6D3F"/>
    <w:rsid w:val="00E046DF"/>
    <w:rsid w:val="00E17D4A"/>
    <w:rsid w:val="00E27346"/>
    <w:rsid w:val="00E44147"/>
    <w:rsid w:val="00E67AE4"/>
    <w:rsid w:val="00E71BC8"/>
    <w:rsid w:val="00E7260F"/>
    <w:rsid w:val="00E73F5D"/>
    <w:rsid w:val="00E77E4E"/>
    <w:rsid w:val="00E96630"/>
    <w:rsid w:val="00EA0C3D"/>
    <w:rsid w:val="00EA0D90"/>
    <w:rsid w:val="00EB02DD"/>
    <w:rsid w:val="00EB77BE"/>
    <w:rsid w:val="00ED362F"/>
    <w:rsid w:val="00ED7A2A"/>
    <w:rsid w:val="00EF1D7F"/>
    <w:rsid w:val="00F01169"/>
    <w:rsid w:val="00F31E5F"/>
    <w:rsid w:val="00F6100A"/>
    <w:rsid w:val="00F93781"/>
    <w:rsid w:val="00F94CCC"/>
    <w:rsid w:val="00FA0477"/>
    <w:rsid w:val="00FB613B"/>
    <w:rsid w:val="00FC68B7"/>
    <w:rsid w:val="00FD5E2C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2324AA9-2617-4533-B09A-ABFFC57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12DB4"/>
    <w:rPr>
      <w:lang w:val="en-GB" w:eastAsia="en-US" w:bidi="ar-SA"/>
    </w:rPr>
  </w:style>
  <w:style w:type="character" w:customStyle="1" w:styleId="FootnoteTextChar">
    <w:name w:val="Footnote Text Char"/>
    <w:aliases w:val="5_G Char"/>
    <w:link w:val="FootnoteText"/>
    <w:uiPriority w:val="99"/>
    <w:rsid w:val="00BE1192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B0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D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1845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1125287</vt:lpstr>
    </vt:vector>
  </TitlesOfParts>
  <Company>CSD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1125287</dc:title>
  <dc:subject>ECE/TRANS/WP.15/AC.2/2012/1</dc:subject>
  <dc:creator>mtw</dc:creator>
  <cp:keywords/>
  <dc:description>final</dc:description>
  <cp:lastModifiedBy>Marie-Claude Collet</cp:lastModifiedBy>
  <cp:revision>7</cp:revision>
  <cp:lastPrinted>2019-11-18T13:15:00Z</cp:lastPrinted>
  <dcterms:created xsi:type="dcterms:W3CDTF">2019-11-18T13:14:00Z</dcterms:created>
  <dcterms:modified xsi:type="dcterms:W3CDTF">2019-11-18T14:22:00Z</dcterms:modified>
</cp:coreProperties>
</file>