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D6B68" w:rsidP="000D6B68">
            <w:pPr>
              <w:suppressAutoHyphens w:val="0"/>
              <w:spacing w:after="20" w:line="240" w:lineRule="atLeast"/>
              <w:jc w:val="right"/>
            </w:pPr>
            <w:r w:rsidRPr="000D6B68">
              <w:rPr>
                <w:sz w:val="40"/>
              </w:rPr>
              <w:t>ECE</w:t>
            </w:r>
            <w:r>
              <w:t>/TRANS/WP.15/AC.2/2020/6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D6B68" w:rsidP="000D6B68">
            <w:pPr>
              <w:spacing w:before="240"/>
            </w:pPr>
            <w:r>
              <w:t>Distr.: General</w:t>
            </w:r>
          </w:p>
          <w:p w:rsidR="000D6B68" w:rsidRDefault="000D6B68" w:rsidP="000D6B68">
            <w:pPr>
              <w:suppressAutoHyphens w:val="0"/>
            </w:pPr>
            <w:r>
              <w:t>13 November 2019</w:t>
            </w:r>
          </w:p>
          <w:p w:rsidR="000D6B68" w:rsidRDefault="000D6B68" w:rsidP="000D6B68">
            <w:pPr>
              <w:suppressAutoHyphens w:val="0"/>
            </w:pPr>
            <w:r>
              <w:t>English</w:t>
            </w:r>
          </w:p>
          <w:p w:rsidR="000D6B68" w:rsidRDefault="000D6B68" w:rsidP="000D6B68">
            <w:pPr>
              <w:suppressAutoHyphens w:val="0"/>
              <w:spacing w:line="240" w:lineRule="atLeast"/>
            </w:pPr>
            <w:r>
              <w:t>Original: French</w:t>
            </w:r>
          </w:p>
        </w:tc>
      </w:tr>
    </w:tbl>
    <w:p w:rsidR="004534E6" w:rsidRDefault="004534E6">
      <w:pPr>
        <w:spacing w:before="120"/>
        <w:rPr>
          <w:b/>
          <w:sz w:val="28"/>
          <w:szCs w:val="28"/>
        </w:rPr>
      </w:pPr>
      <w:r>
        <w:rPr>
          <w:b/>
          <w:sz w:val="28"/>
          <w:szCs w:val="28"/>
        </w:rPr>
        <w:t>Economic Commission for Europe</w:t>
      </w:r>
    </w:p>
    <w:p w:rsidR="004534E6" w:rsidRDefault="004534E6">
      <w:pPr>
        <w:spacing w:before="120"/>
        <w:rPr>
          <w:sz w:val="28"/>
          <w:szCs w:val="28"/>
        </w:rPr>
      </w:pPr>
      <w:r>
        <w:rPr>
          <w:sz w:val="28"/>
          <w:szCs w:val="28"/>
        </w:rPr>
        <w:t>Inland Transport Committee</w:t>
      </w:r>
    </w:p>
    <w:p w:rsidR="004534E6" w:rsidRDefault="004534E6" w:rsidP="004534E6">
      <w:pPr>
        <w:spacing w:before="120"/>
      </w:pPr>
      <w:r>
        <w:rPr>
          <w:b/>
          <w:sz w:val="24"/>
          <w:szCs w:val="24"/>
        </w:rPr>
        <w:t xml:space="preserve">Working Party on the Transport of </w:t>
      </w:r>
      <w:r w:rsidRPr="004534E6">
        <w:rPr>
          <w:b/>
          <w:sz w:val="24"/>
          <w:szCs w:val="24"/>
        </w:rPr>
        <w:t>Dangerous Goods</w:t>
      </w:r>
    </w:p>
    <w:p w:rsidR="000D6B68" w:rsidRPr="004534E6" w:rsidRDefault="000D6B68" w:rsidP="004534E6">
      <w:pPr>
        <w:spacing w:before="120"/>
        <w:rPr>
          <w:b/>
          <w:bCs/>
        </w:rPr>
      </w:pPr>
      <w:r w:rsidRPr="004534E6">
        <w:rPr>
          <w:b/>
          <w:bCs/>
        </w:rPr>
        <w:t xml:space="preserve">Joint Meeting of Experts on the Regulations annexed to </w:t>
      </w:r>
      <w:r w:rsidRPr="004534E6">
        <w:rPr>
          <w:b/>
          <w:bCs/>
        </w:rPr>
        <w:br/>
        <w:t xml:space="preserve">the European Agreement concerning the International Carriage </w:t>
      </w:r>
      <w:r w:rsidRPr="004534E6">
        <w:rPr>
          <w:b/>
          <w:bCs/>
        </w:rPr>
        <w:br/>
        <w:t xml:space="preserve">of Dangerous Goods by Inland Waterways (ADN) </w:t>
      </w:r>
      <w:r w:rsidRPr="004534E6">
        <w:rPr>
          <w:b/>
          <w:bCs/>
        </w:rPr>
        <w:br/>
        <w:t>(ADN Safety Committee)</w:t>
      </w:r>
    </w:p>
    <w:p w:rsidR="000D6B68" w:rsidRPr="004534E6" w:rsidRDefault="000D6B68" w:rsidP="004534E6">
      <w:pPr>
        <w:spacing w:before="120"/>
        <w:rPr>
          <w:b/>
          <w:bCs/>
        </w:rPr>
      </w:pPr>
      <w:r w:rsidRPr="004534E6">
        <w:rPr>
          <w:b/>
          <w:bCs/>
        </w:rPr>
        <w:t>Thirty-sixth session</w:t>
      </w:r>
    </w:p>
    <w:p w:rsidR="000D6B68" w:rsidRPr="008D7A04" w:rsidRDefault="000D6B68" w:rsidP="008D7A04">
      <w:pPr>
        <w:rPr>
          <w:b/>
          <w:bCs/>
        </w:rPr>
      </w:pPr>
      <w:r w:rsidRPr="004017F2">
        <w:t>Geneva, 27–31 January 2020</w:t>
      </w:r>
      <w:r w:rsidR="008D7A04">
        <w:br/>
      </w:r>
      <w:r w:rsidRPr="004017F2">
        <w:t>Item 5 (b) of the provisional agenda</w:t>
      </w:r>
      <w:r w:rsidR="008D7A04">
        <w:br/>
      </w:r>
      <w:r w:rsidRPr="008D7A04">
        <w:rPr>
          <w:b/>
          <w:bCs/>
        </w:rPr>
        <w:t xml:space="preserve">Proposals for amendments to the Regulations annexed to ADN: </w:t>
      </w:r>
    </w:p>
    <w:p w:rsidR="000D6B68" w:rsidRPr="008D7A04" w:rsidRDefault="000D6B68" w:rsidP="000D6B68">
      <w:pPr>
        <w:rPr>
          <w:b/>
          <w:bCs/>
        </w:rPr>
      </w:pPr>
      <w:r w:rsidRPr="008D7A04">
        <w:rPr>
          <w:b/>
          <w:bCs/>
        </w:rPr>
        <w:t>Other proposals</w:t>
      </w:r>
    </w:p>
    <w:p w:rsidR="000D6B68" w:rsidRPr="004017F2" w:rsidRDefault="000D6B68" w:rsidP="008D7A04">
      <w:pPr>
        <w:pStyle w:val="HChG"/>
      </w:pPr>
      <w:r w:rsidRPr="004017F2">
        <w:tab/>
      </w:r>
      <w:r w:rsidRPr="004017F2">
        <w:tab/>
        <w:t>7.2 of ADN – Gas detection system</w:t>
      </w:r>
    </w:p>
    <w:p w:rsidR="000D6B68" w:rsidRDefault="000D6B68" w:rsidP="008D7A04">
      <w:pPr>
        <w:pStyle w:val="H1G"/>
        <w:rPr>
          <w:b w:val="0"/>
          <w:bCs/>
          <w:sz w:val="20"/>
          <w:szCs w:val="16"/>
        </w:rPr>
      </w:pPr>
      <w:r w:rsidRPr="004017F2">
        <w:tab/>
      </w:r>
      <w:r w:rsidRPr="004017F2">
        <w:tab/>
        <w:t>Transmitted by the Government of Germany</w:t>
      </w:r>
      <w:r w:rsidRPr="008D7A04">
        <w:rPr>
          <w:b w:val="0"/>
          <w:bCs/>
          <w:sz w:val="20"/>
          <w:szCs w:val="16"/>
        </w:rPr>
        <w:footnoteReference w:customMarkFollows="1" w:id="1"/>
        <w:t>*</w:t>
      </w:r>
      <w:r w:rsidRPr="008D7A04">
        <w:rPr>
          <w:b w:val="0"/>
          <w:bCs/>
          <w:position w:val="6"/>
          <w:sz w:val="20"/>
          <w:szCs w:val="16"/>
        </w:rPr>
        <w:t>,</w:t>
      </w:r>
      <w:r w:rsidRPr="008D7A04">
        <w:rPr>
          <w:b w:val="0"/>
          <w:bCs/>
          <w:sz w:val="20"/>
          <w:szCs w:val="16"/>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3661" w:rsidTr="00A03661">
        <w:trPr>
          <w:trHeight w:hRule="exact" w:val="240"/>
          <w:jc w:val="center"/>
        </w:trPr>
        <w:tc>
          <w:tcPr>
            <w:tcW w:w="7654" w:type="dxa"/>
            <w:tcBorders>
              <w:top w:val="single" w:sz="4" w:space="0" w:color="auto"/>
            </w:tcBorders>
            <w:shd w:val="clear" w:color="auto" w:fill="auto"/>
          </w:tcPr>
          <w:p w:rsidR="00A03661" w:rsidRDefault="00A03661" w:rsidP="00A03661"/>
        </w:tc>
      </w:tr>
      <w:tr w:rsidR="00A03661" w:rsidTr="00A03661">
        <w:trPr>
          <w:jc w:val="center"/>
        </w:trPr>
        <w:tc>
          <w:tcPr>
            <w:tcW w:w="7654" w:type="dxa"/>
            <w:tcBorders>
              <w:bottom w:val="nil"/>
            </w:tcBorders>
            <w:shd w:val="clear" w:color="auto" w:fill="auto"/>
            <w:tcMar>
              <w:left w:w="142" w:type="dxa"/>
              <w:right w:w="142" w:type="dxa"/>
            </w:tcMar>
          </w:tcPr>
          <w:p w:rsidR="00A03661" w:rsidRDefault="00A03661" w:rsidP="00A03661">
            <w:pPr>
              <w:spacing w:before="40" w:line="220" w:lineRule="exact"/>
              <w:ind w:right="113"/>
            </w:pPr>
            <w:r w:rsidRPr="00DF7F9A">
              <w:rPr>
                <w:i/>
                <w:iCs/>
              </w:rPr>
              <w:t>Related documents</w:t>
            </w:r>
            <w:r w:rsidRPr="00DF7F9A">
              <w:t>:</w:t>
            </w:r>
            <w:r w:rsidRPr="00DF7F9A">
              <w:tab/>
              <w:t>None</w:t>
            </w:r>
          </w:p>
          <w:p w:rsidR="00A03661" w:rsidRDefault="00A03661" w:rsidP="00A03661">
            <w:pPr>
              <w:spacing w:after="120" w:line="240" w:lineRule="atLeast"/>
              <w:jc w:val="both"/>
            </w:pPr>
          </w:p>
        </w:tc>
      </w:tr>
      <w:tr w:rsidR="00A03661" w:rsidTr="00A03661">
        <w:trPr>
          <w:trHeight w:hRule="exact" w:val="20"/>
          <w:jc w:val="center"/>
        </w:trPr>
        <w:tc>
          <w:tcPr>
            <w:tcW w:w="7654" w:type="dxa"/>
            <w:tcBorders>
              <w:bottom w:val="single" w:sz="4" w:space="0" w:color="auto"/>
            </w:tcBorders>
            <w:shd w:val="clear" w:color="auto" w:fill="auto"/>
          </w:tcPr>
          <w:p w:rsidR="00A03661" w:rsidRDefault="00A03661" w:rsidP="00A03661"/>
        </w:tc>
      </w:tr>
    </w:tbl>
    <w:p w:rsidR="000D6B68" w:rsidRPr="004017F2" w:rsidRDefault="000D6B68" w:rsidP="00DC5D3A">
      <w:pPr>
        <w:pStyle w:val="HChG"/>
      </w:pPr>
      <w:r w:rsidRPr="004017F2">
        <w:tab/>
      </w:r>
      <w:r w:rsidRPr="004017F2">
        <w:tab/>
        <w:t>Introduction</w:t>
      </w:r>
    </w:p>
    <w:p w:rsidR="000D6B68" w:rsidRPr="004017F2" w:rsidRDefault="000D6B68" w:rsidP="004534E6">
      <w:pPr>
        <w:pStyle w:val="SingleTxtG"/>
      </w:pPr>
      <w:r w:rsidRPr="004017F2">
        <w:t>1.</w:t>
      </w:r>
      <w:r w:rsidRPr="004017F2">
        <w:tab/>
        <w:t xml:space="preserve">Germany noted that 7.2 of ADN contains two subsections entitled </w:t>
      </w:r>
      <w:r w:rsidR="00563E3B">
        <w:t>“</w:t>
      </w:r>
      <w:r w:rsidRPr="00DC5D3A">
        <w:rPr>
          <w:b/>
          <w:bCs/>
        </w:rPr>
        <w:t>Gas detection system</w:t>
      </w:r>
      <w:r w:rsidRPr="005D7B0C">
        <w:t>,</w:t>
      </w:r>
      <w:r w:rsidR="00563E3B">
        <w:t>”</w:t>
      </w:r>
      <w:r w:rsidRPr="004017F2">
        <w:t xml:space="preserve"> each of which contains only one sentence:</w:t>
      </w:r>
    </w:p>
    <w:p w:rsidR="000D6B68" w:rsidRPr="003723DB" w:rsidRDefault="000D6B68" w:rsidP="003723DB">
      <w:pPr>
        <w:pStyle w:val="SingleTxtG"/>
        <w:tabs>
          <w:tab w:val="left" w:pos="2410"/>
        </w:tabs>
        <w:suppressAutoHyphens/>
        <w:kinsoku w:val="0"/>
        <w:overflowPunct w:val="0"/>
        <w:autoSpaceDE w:val="0"/>
        <w:autoSpaceDN w:val="0"/>
        <w:adjustRightInd w:val="0"/>
        <w:snapToGrid w:val="0"/>
        <w:ind w:left="1701"/>
        <w:rPr>
          <w:rFonts w:eastAsia="Times New Roman"/>
          <w:lang w:val="fr-FR"/>
        </w:rPr>
      </w:pPr>
      <w:r w:rsidRPr="003723DB">
        <w:rPr>
          <w:rFonts w:eastAsia="Times New Roman"/>
          <w:lang w:val="fr-FR"/>
        </w:rPr>
        <w:t>7.2.2</w:t>
      </w:r>
      <w:r w:rsidR="003723DB" w:rsidRPr="003723DB">
        <w:rPr>
          <w:rFonts w:eastAsia="Times New Roman"/>
          <w:lang w:val="fr-FR"/>
        </w:rPr>
        <w:tab/>
      </w:r>
      <w:r w:rsidRPr="000A033B">
        <w:rPr>
          <w:rFonts w:eastAsia="Times New Roman"/>
        </w:rPr>
        <w:t>Requirements</w:t>
      </w:r>
      <w:r w:rsidRPr="003723DB">
        <w:rPr>
          <w:rFonts w:eastAsia="Times New Roman"/>
          <w:lang w:val="fr-FR"/>
        </w:rPr>
        <w:t xml:space="preserve"> applicable to </w:t>
      </w:r>
      <w:r w:rsidRPr="000A033B">
        <w:rPr>
          <w:rFonts w:eastAsia="Times New Roman"/>
        </w:rPr>
        <w:t>vessels</w:t>
      </w:r>
    </w:p>
    <w:p w:rsidR="000D6B68" w:rsidRPr="003723DB" w:rsidRDefault="00DC5D3A" w:rsidP="003723DB">
      <w:pPr>
        <w:pStyle w:val="SingleTxtG"/>
        <w:tabs>
          <w:tab w:val="left" w:pos="2410"/>
        </w:tabs>
        <w:suppressAutoHyphens/>
        <w:kinsoku w:val="0"/>
        <w:overflowPunct w:val="0"/>
        <w:autoSpaceDE w:val="0"/>
        <w:autoSpaceDN w:val="0"/>
        <w:adjustRightInd w:val="0"/>
        <w:snapToGrid w:val="0"/>
        <w:ind w:left="1701"/>
        <w:rPr>
          <w:rFonts w:eastAsia="Times New Roman"/>
          <w:lang w:val="fr-FR"/>
        </w:rPr>
      </w:pPr>
      <w:r w:rsidRPr="003723DB">
        <w:rPr>
          <w:rFonts w:eastAsia="Times New Roman"/>
          <w:lang w:val="fr-FR"/>
        </w:rPr>
        <w:t>7.2.2.6</w:t>
      </w:r>
      <w:r w:rsidRPr="003723DB">
        <w:rPr>
          <w:rFonts w:eastAsia="Times New Roman"/>
          <w:lang w:val="fr-FR"/>
        </w:rPr>
        <w:tab/>
      </w:r>
      <w:r w:rsidR="000D6B68" w:rsidRPr="003723DB">
        <w:rPr>
          <w:rFonts w:eastAsia="Times New Roman"/>
          <w:lang w:val="fr-FR"/>
        </w:rPr>
        <w:t>Gas detection system</w:t>
      </w:r>
    </w:p>
    <w:p w:rsidR="000D6B68" w:rsidRPr="003723DB" w:rsidRDefault="000D6B68" w:rsidP="003723DB">
      <w:pPr>
        <w:pStyle w:val="SingleTxtG"/>
        <w:tabs>
          <w:tab w:val="left" w:pos="2410"/>
        </w:tabs>
        <w:suppressAutoHyphens/>
        <w:kinsoku w:val="0"/>
        <w:overflowPunct w:val="0"/>
        <w:autoSpaceDE w:val="0"/>
        <w:autoSpaceDN w:val="0"/>
        <w:adjustRightInd w:val="0"/>
        <w:snapToGrid w:val="0"/>
        <w:ind w:left="1701"/>
        <w:rPr>
          <w:rFonts w:eastAsia="Times New Roman"/>
          <w:lang w:val="fr-FR"/>
        </w:rPr>
      </w:pPr>
      <w:r w:rsidRPr="003723DB">
        <w:rPr>
          <w:rFonts w:eastAsia="Times New Roman"/>
          <w:lang w:val="fr-FR"/>
        </w:rPr>
        <w:t>7.2.3</w:t>
      </w:r>
      <w:r w:rsidR="00DC5D3A" w:rsidRPr="003723DB">
        <w:rPr>
          <w:rFonts w:eastAsia="Times New Roman"/>
          <w:lang w:val="fr-FR"/>
        </w:rPr>
        <w:tab/>
      </w:r>
      <w:r w:rsidRPr="003723DB">
        <w:rPr>
          <w:rFonts w:eastAsia="Times New Roman"/>
          <w:lang w:val="fr-FR"/>
        </w:rPr>
        <w:t>General service requirements</w:t>
      </w:r>
    </w:p>
    <w:p w:rsidR="000D6B68" w:rsidRPr="003723DB" w:rsidRDefault="000D6B68" w:rsidP="003723DB">
      <w:pPr>
        <w:pStyle w:val="SingleTxtG"/>
        <w:tabs>
          <w:tab w:val="left" w:pos="2410"/>
        </w:tabs>
        <w:suppressAutoHyphens/>
        <w:kinsoku w:val="0"/>
        <w:overflowPunct w:val="0"/>
        <w:autoSpaceDE w:val="0"/>
        <w:autoSpaceDN w:val="0"/>
        <w:adjustRightInd w:val="0"/>
        <w:snapToGrid w:val="0"/>
        <w:ind w:left="1701"/>
        <w:rPr>
          <w:rFonts w:eastAsia="Times New Roman"/>
          <w:lang w:val="fr-FR"/>
        </w:rPr>
      </w:pPr>
      <w:r w:rsidRPr="003723DB">
        <w:rPr>
          <w:rFonts w:eastAsia="Times New Roman"/>
          <w:lang w:val="fr-FR"/>
        </w:rPr>
        <w:t>7.2.3</w:t>
      </w:r>
      <w:r w:rsidR="00DC5D3A" w:rsidRPr="003723DB">
        <w:rPr>
          <w:rFonts w:eastAsia="Times New Roman"/>
          <w:lang w:val="fr-FR"/>
        </w:rPr>
        <w:t>.</w:t>
      </w:r>
      <w:r w:rsidRPr="003723DB">
        <w:rPr>
          <w:rFonts w:eastAsia="Times New Roman"/>
          <w:lang w:val="fr-FR"/>
        </w:rPr>
        <w:t>6</w:t>
      </w:r>
      <w:r w:rsidR="00DC5D3A" w:rsidRPr="003723DB">
        <w:rPr>
          <w:rFonts w:eastAsia="Times New Roman"/>
          <w:lang w:val="fr-FR"/>
        </w:rPr>
        <w:tab/>
      </w:r>
      <w:r w:rsidRPr="003723DB">
        <w:rPr>
          <w:rFonts w:eastAsia="Times New Roman"/>
          <w:lang w:val="fr-FR"/>
        </w:rPr>
        <w:t>Gas detection system</w:t>
      </w:r>
    </w:p>
    <w:p w:rsidR="000D6B68" w:rsidRPr="004017F2" w:rsidRDefault="000D6B68" w:rsidP="004534E6">
      <w:pPr>
        <w:pStyle w:val="SingleTxtG"/>
      </w:pPr>
      <w:r w:rsidRPr="004017F2">
        <w:t>2.</w:t>
      </w:r>
      <w:r w:rsidRPr="004017F2">
        <w:tab/>
        <w:t>In view of the related content of the requirements of these two subsections, they should be combined.</w:t>
      </w:r>
    </w:p>
    <w:p w:rsidR="000D6B68" w:rsidRPr="004017F2" w:rsidRDefault="000D6B68" w:rsidP="003723DB">
      <w:pPr>
        <w:pStyle w:val="HChG"/>
      </w:pPr>
      <w:r w:rsidRPr="004017F2">
        <w:lastRenderedPageBreak/>
        <w:tab/>
        <w:t>I.</w:t>
      </w:r>
      <w:r w:rsidRPr="004017F2">
        <w:tab/>
        <w:t>Proposal</w:t>
      </w:r>
    </w:p>
    <w:p w:rsidR="000D6B68" w:rsidRPr="004017F2" w:rsidRDefault="000D6B68" w:rsidP="004534E6">
      <w:pPr>
        <w:pStyle w:val="SingleTxtG"/>
      </w:pPr>
      <w:r w:rsidRPr="004017F2">
        <w:t>3.</w:t>
      </w:r>
      <w:r w:rsidRPr="004017F2">
        <w:tab/>
        <w:t>In subsection 7.2.2.6 of the ADN, add the following sentence:</w:t>
      </w:r>
    </w:p>
    <w:p w:rsidR="000D6B68" w:rsidRPr="004017F2" w:rsidRDefault="000D6B68" w:rsidP="004534E6">
      <w:pPr>
        <w:pStyle w:val="SingleTxtG"/>
      </w:pPr>
      <w:r w:rsidRPr="004017F2">
        <w:tab/>
      </w:r>
      <w:r w:rsidR="00563E3B">
        <w:t>“</w:t>
      </w:r>
      <w:r w:rsidRPr="004017F2">
        <w:t>The gas detection system shall be maintained and calibrated by trained and qualified personnel in accordance with the instructions of the manufacturer.</w:t>
      </w:r>
      <w:r w:rsidR="00563E3B">
        <w:t>”</w:t>
      </w:r>
    </w:p>
    <w:p w:rsidR="000D6B68" w:rsidRPr="004017F2" w:rsidRDefault="000D6B68" w:rsidP="004534E6">
      <w:pPr>
        <w:pStyle w:val="SingleTxtG"/>
      </w:pPr>
      <w:r w:rsidRPr="004017F2">
        <w:t>4.</w:t>
      </w:r>
      <w:r w:rsidRPr="004017F2">
        <w:tab/>
        <w:t>Delete subsection 7.2.3.6.</w:t>
      </w:r>
    </w:p>
    <w:p w:rsidR="000D6B68" w:rsidRPr="004017F2" w:rsidRDefault="000D6B68" w:rsidP="004534E6">
      <w:pPr>
        <w:pStyle w:val="SingleTxtG"/>
      </w:pPr>
      <w:r w:rsidRPr="004017F2">
        <w:t>5.</w:t>
      </w:r>
      <w:r w:rsidRPr="004017F2">
        <w:tab/>
        <w:t>In subsection 1.3.2.2 of ADN, add a new 1.3.2.2.4 as follows:</w:t>
      </w:r>
    </w:p>
    <w:p w:rsidR="000D6B68" w:rsidRPr="004017F2" w:rsidRDefault="00563E3B" w:rsidP="004534E6">
      <w:pPr>
        <w:pStyle w:val="SingleTxtG"/>
      </w:pPr>
      <w:r>
        <w:t>“</w:t>
      </w:r>
      <w:r w:rsidR="000D6B68" w:rsidRPr="004017F2">
        <w:t>1.3.2.2.4</w:t>
      </w:r>
      <w:r w:rsidR="000D6B68" w:rsidRPr="004017F2">
        <w:tab/>
        <w:t>The crew shall be familiar with the handling of the gas detection system referred to in 9.3.1.12.4, 9.3.2.12.4 and 9.3.3.12.4 and the handling of the oxygen measuring system referred to in 9.3.1.17.6, 9.3.2.17.6 and 9.3.3.17.6.</w:t>
      </w:r>
      <w:r>
        <w:t>”</w:t>
      </w:r>
      <w:r w:rsidR="000D6B68" w:rsidRPr="004017F2">
        <w:t xml:space="preserve"> </w:t>
      </w:r>
    </w:p>
    <w:p w:rsidR="000D6B68" w:rsidRPr="004017F2" w:rsidRDefault="000D6B68" w:rsidP="004534E6">
      <w:pPr>
        <w:pStyle w:val="SingleTxtG"/>
      </w:pPr>
      <w:r w:rsidRPr="004017F2">
        <w:t>6.</w:t>
      </w:r>
      <w:r w:rsidRPr="004017F2">
        <w:tab/>
        <w:t>1.3.2.2.4 becomes 1.3.2.2.5 and 1.3.2.2.5 becomes 1.3.2.2.6.</w:t>
      </w:r>
    </w:p>
    <w:p w:rsidR="000D6B68" w:rsidRPr="004017F2" w:rsidRDefault="000D6B68" w:rsidP="005D5499">
      <w:pPr>
        <w:pStyle w:val="HChG"/>
      </w:pPr>
      <w:r w:rsidRPr="004017F2">
        <w:tab/>
        <w:t>II.</w:t>
      </w:r>
      <w:r w:rsidRPr="004017F2">
        <w:tab/>
        <w:t>Justification</w:t>
      </w:r>
    </w:p>
    <w:p w:rsidR="000D6B68" w:rsidRPr="004017F2" w:rsidRDefault="000D6B68" w:rsidP="004534E6">
      <w:pPr>
        <w:pStyle w:val="SingleTxtG"/>
      </w:pPr>
      <w:r w:rsidRPr="004017F2">
        <w:t>7.</w:t>
      </w:r>
      <w:r w:rsidRPr="004017F2">
        <w:tab/>
        <w:t xml:space="preserve">The deletion of a subsection with only one sentence simplifies 7.2 and related requirements are brought together in the same subsection. The inclusion of ADN requirement 7.2.3.6 in subsection 7.2.2.6 of ADN ensures that all service requirements for gas detection systems can be found in the same part of the Regulations. The current subsection 7.2.3.6 of ADN deals exclusively with the specific system that is the gas detection system and can therefore be considered as a </w:t>
      </w:r>
      <w:r w:rsidR="00563E3B">
        <w:t>“</w:t>
      </w:r>
      <w:r w:rsidRPr="004017F2">
        <w:t>general service requirement</w:t>
      </w:r>
      <w:r w:rsidR="00563E3B">
        <w:t>”</w:t>
      </w:r>
      <w:r w:rsidRPr="004017F2">
        <w:t>.</w:t>
      </w:r>
    </w:p>
    <w:p w:rsidR="000D6B68" w:rsidRPr="004017F2" w:rsidRDefault="000D6B68" w:rsidP="004534E6">
      <w:pPr>
        <w:pStyle w:val="SingleTxtG"/>
      </w:pPr>
      <w:r w:rsidRPr="004017F2">
        <w:t>8.</w:t>
      </w:r>
      <w:r w:rsidRPr="004017F2">
        <w:tab/>
        <w:t xml:space="preserve">The deletion of additional unspecified reference to </w:t>
      </w:r>
      <w:r w:rsidR="00563E3B">
        <w:t>“</w:t>
      </w:r>
      <w:r w:rsidRPr="004017F2">
        <w:t>familiarization</w:t>
      </w:r>
      <w:r w:rsidR="00563E3B">
        <w:t>”</w:t>
      </w:r>
      <w:r w:rsidRPr="004017F2">
        <w:t xml:space="preserve"> that exists in parallel with the </w:t>
      </w:r>
      <w:r w:rsidR="00563E3B">
        <w:t>“</w:t>
      </w:r>
      <w:r w:rsidRPr="004017F2">
        <w:t>function-specific training</w:t>
      </w:r>
      <w:r w:rsidR="00563E3B">
        <w:t>”</w:t>
      </w:r>
      <w:r w:rsidRPr="004017F2">
        <w:t xml:space="preserve"> already required in subsection 1.3.2.2 only constitutes deregulation, with no impact on safety. In order to clarify the scope of the familiarization, a new 1.3.2.2.4 is proposed, incorporating the wording of the requirement for familiarization with the handling of special equipment.</w:t>
      </w:r>
    </w:p>
    <w:p w:rsidR="000D6B68" w:rsidRPr="004017F2" w:rsidRDefault="000D6B68" w:rsidP="005D5499">
      <w:pPr>
        <w:pStyle w:val="HChG"/>
      </w:pPr>
      <w:r w:rsidRPr="004017F2">
        <w:tab/>
        <w:t>III.</w:t>
      </w:r>
      <w:r w:rsidRPr="004017F2">
        <w:tab/>
        <w:t>Safety</w:t>
      </w:r>
    </w:p>
    <w:p w:rsidR="000D6B68" w:rsidRPr="004017F2" w:rsidRDefault="000D6B68" w:rsidP="004534E6">
      <w:pPr>
        <w:pStyle w:val="SingleTxtG"/>
      </w:pPr>
      <w:r w:rsidRPr="004017F2">
        <w:t>9.</w:t>
      </w:r>
      <w:r w:rsidRPr="004017F2">
        <w:tab/>
        <w:t>This change does not affect safety. No safety requirements are removed. Safety is improved by the fact that an important requirement for the gas detection system will appear in a more appropriate place and can be found more easily.</w:t>
      </w:r>
    </w:p>
    <w:p w:rsidR="000D6B68" w:rsidRPr="004017F2" w:rsidRDefault="000D6B68" w:rsidP="005D5499">
      <w:pPr>
        <w:pStyle w:val="HChG"/>
      </w:pPr>
      <w:r w:rsidRPr="004017F2">
        <w:tab/>
        <w:t>IV.</w:t>
      </w:r>
      <w:r w:rsidRPr="004017F2">
        <w:tab/>
        <w:t>Implementation</w:t>
      </w:r>
    </w:p>
    <w:p w:rsidR="000D6B68" w:rsidRPr="004017F2" w:rsidRDefault="000D6B68" w:rsidP="004534E6">
      <w:pPr>
        <w:pStyle w:val="SingleTxtG"/>
      </w:pPr>
      <w:r w:rsidRPr="004017F2">
        <w:t>10.</w:t>
      </w:r>
      <w:r w:rsidRPr="004017F2">
        <w:tab/>
        <w:t>The proposal does not involve any change in shipbuilding or the organization of transport. The Regulations annexed to ADN do not contain any other provisions referring to subsection 7.2.3.6.</w:t>
      </w:r>
    </w:p>
    <w:p w:rsidR="000D6B68" w:rsidRPr="005D5499" w:rsidRDefault="005D5499" w:rsidP="005D5499">
      <w:pPr>
        <w:pStyle w:val="SingleTxtG"/>
        <w:spacing w:before="240"/>
        <w:jc w:val="center"/>
        <w:rPr>
          <w:u w:val="single"/>
        </w:rPr>
      </w:pPr>
      <w:r>
        <w:rPr>
          <w:u w:val="single"/>
        </w:rPr>
        <w:tab/>
      </w:r>
      <w:r>
        <w:rPr>
          <w:u w:val="single"/>
        </w:rPr>
        <w:tab/>
      </w:r>
      <w:r>
        <w:rPr>
          <w:u w:val="single"/>
        </w:rPr>
        <w:tab/>
      </w:r>
    </w:p>
    <w:sectPr w:rsidR="000D6B68" w:rsidRPr="005D549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AC" w:rsidRPr="00FB1744" w:rsidRDefault="00922DAC" w:rsidP="00FB1744">
      <w:pPr>
        <w:pStyle w:val="Footer"/>
      </w:pPr>
    </w:p>
  </w:endnote>
  <w:endnote w:type="continuationSeparator" w:id="0">
    <w:p w:rsidR="00922DAC" w:rsidRPr="00FB1744" w:rsidRDefault="00922DA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rsidP="000D6B68">
    <w:pPr>
      <w:pStyle w:val="Footer"/>
      <w:tabs>
        <w:tab w:val="right" w:pos="9638"/>
      </w:tabs>
    </w:pPr>
    <w:r w:rsidRPr="000D6B68">
      <w:rPr>
        <w:b/>
        <w:bCs/>
        <w:sz w:val="18"/>
      </w:rPr>
      <w:fldChar w:fldCharType="begin"/>
    </w:r>
    <w:r w:rsidRPr="000D6B68">
      <w:rPr>
        <w:b/>
        <w:bCs/>
        <w:sz w:val="18"/>
      </w:rPr>
      <w:instrText xml:space="preserve"> PAGE  \* MERGEFORMAT </w:instrText>
    </w:r>
    <w:r w:rsidRPr="000D6B68">
      <w:rPr>
        <w:b/>
        <w:bCs/>
        <w:sz w:val="18"/>
      </w:rPr>
      <w:fldChar w:fldCharType="separate"/>
    </w:r>
    <w:r w:rsidR="00E30E61">
      <w:rPr>
        <w:b/>
        <w:bCs/>
        <w:noProof/>
        <w:sz w:val="18"/>
      </w:rPr>
      <w:t>2</w:t>
    </w:r>
    <w:r w:rsidRPr="000D6B68">
      <w:rPr>
        <w:b/>
        <w:bCs/>
        <w:sz w:val="18"/>
      </w:rPr>
      <w:fldChar w:fldCharType="end"/>
    </w:r>
    <w:r>
      <w:tab/>
      <w:t>GE.19-19332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rsidP="000D6B68">
    <w:pPr>
      <w:pStyle w:val="Footer"/>
      <w:tabs>
        <w:tab w:val="right" w:pos="9638"/>
      </w:tabs>
    </w:pPr>
    <w:r>
      <w:t>GE.19-19332</w:t>
    </w:r>
    <w:r>
      <w:tab/>
    </w:r>
    <w:r w:rsidRPr="000D6B68">
      <w:rPr>
        <w:b/>
        <w:bCs/>
        <w:sz w:val="18"/>
      </w:rPr>
      <w:fldChar w:fldCharType="begin"/>
    </w:r>
    <w:r w:rsidRPr="000D6B68">
      <w:rPr>
        <w:b/>
        <w:bCs/>
        <w:sz w:val="18"/>
      </w:rPr>
      <w:instrText xml:space="preserve"> PAGE  \* MERGEFORMAT </w:instrText>
    </w:r>
    <w:r w:rsidRPr="000D6B68">
      <w:rPr>
        <w:b/>
        <w:bCs/>
        <w:sz w:val="18"/>
      </w:rPr>
      <w:fldChar w:fldCharType="separate"/>
    </w:r>
    <w:r>
      <w:rPr>
        <w:b/>
        <w:bCs/>
        <w:noProof/>
        <w:sz w:val="18"/>
      </w:rPr>
      <w:t>3</w:t>
    </w:r>
    <w:r w:rsidRPr="000D6B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6B68" w:rsidRDefault="000D6B68" w:rsidP="000D6B68">
    <w:pPr>
      <w:pStyle w:val="Footer"/>
      <w:rPr>
        <w:sz w:val="20"/>
      </w:rPr>
    </w:pPr>
    <w:r>
      <w:rPr>
        <w:sz w:val="20"/>
      </w:rPr>
      <w:t>GE.19-19332  (E)</w:t>
    </w:r>
    <w:r w:rsidR="00366428">
      <w:rPr>
        <w:sz w:val="20"/>
      </w:rPr>
      <w:t xml:space="preserve">    281119    281119</w:t>
    </w:r>
  </w:p>
  <w:p w:rsidR="000D6B68" w:rsidRPr="000D6B68" w:rsidRDefault="000D6B68" w:rsidP="000D6B6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AC" w:rsidRPr="00FB1744" w:rsidRDefault="00922DAC" w:rsidP="00FB1744">
      <w:pPr>
        <w:tabs>
          <w:tab w:val="right" w:pos="2155"/>
        </w:tabs>
        <w:spacing w:after="80"/>
        <w:ind w:left="680"/>
      </w:pPr>
      <w:r>
        <w:rPr>
          <w:u w:val="single"/>
        </w:rPr>
        <w:tab/>
      </w:r>
    </w:p>
  </w:footnote>
  <w:footnote w:type="continuationSeparator" w:id="0">
    <w:p w:rsidR="00922DAC" w:rsidRPr="00FB1744" w:rsidRDefault="00922DAC" w:rsidP="00FB1744">
      <w:pPr>
        <w:tabs>
          <w:tab w:val="right" w:pos="2155"/>
        </w:tabs>
        <w:spacing w:after="80"/>
        <w:ind w:left="680"/>
      </w:pPr>
      <w:r>
        <w:rPr>
          <w:u w:val="single"/>
        </w:rPr>
        <w:tab/>
      </w:r>
    </w:p>
  </w:footnote>
  <w:footnote w:id="1">
    <w:p w:rsidR="000D6B68" w:rsidRPr="006C2036" w:rsidRDefault="000D6B68" w:rsidP="003723DB">
      <w:pPr>
        <w:pStyle w:val="FootnoteText"/>
        <w:rPr>
          <w:szCs w:val="18"/>
        </w:rPr>
      </w:pPr>
      <w:r>
        <w:tab/>
      </w:r>
      <w:r w:rsidRPr="00366428">
        <w:rPr>
          <w:sz w:val="20"/>
          <w:szCs w:val="22"/>
        </w:rPr>
        <w:t>*</w:t>
      </w:r>
      <w:r>
        <w:tab/>
        <w:t>Distributed in German by the Central Commission for the Navigation of the Rhine under the symbol CCNR-CCNR/ZKR/ADN/WP.15/AC.2/2020/6.</w:t>
      </w:r>
    </w:p>
  </w:footnote>
  <w:footnote w:id="2">
    <w:p w:rsidR="000D6B68" w:rsidRPr="006C2036" w:rsidRDefault="000D6B68" w:rsidP="005D7B0C">
      <w:pPr>
        <w:pStyle w:val="FootnoteText"/>
        <w:rPr>
          <w:szCs w:val="18"/>
        </w:rPr>
      </w:pPr>
      <w:r>
        <w:tab/>
      </w:r>
      <w:r w:rsidRPr="00366428">
        <w:rPr>
          <w:sz w:val="20"/>
          <w:szCs w:val="22"/>
        </w:rPr>
        <w:t>**</w:t>
      </w:r>
      <w:r>
        <w:tab/>
        <w:t>In accordance with the programme of work of the Inland Transport Committee for 2018</w:t>
      </w:r>
      <w:r w:rsidR="005D7B0C">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rsidP="000D6B68">
    <w:pPr>
      <w:pStyle w:val="Header"/>
    </w:pPr>
    <w:r>
      <w:t>ECE/TRANS/WP.15/AC.2/2020/6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rsidP="000D6B68">
    <w:pPr>
      <w:pStyle w:val="Header"/>
      <w:jc w:val="right"/>
    </w:pPr>
    <w:r>
      <w:t>ECE/TRANS/WP.15/AC.2/2020/6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AC"/>
    <w:rsid w:val="00046E92"/>
    <w:rsid w:val="000A033B"/>
    <w:rsid w:val="000D1B89"/>
    <w:rsid w:val="000D6B68"/>
    <w:rsid w:val="001170DC"/>
    <w:rsid w:val="00247E2C"/>
    <w:rsid w:val="002D6C53"/>
    <w:rsid w:val="002F5595"/>
    <w:rsid w:val="00334F6A"/>
    <w:rsid w:val="00342AC8"/>
    <w:rsid w:val="00366428"/>
    <w:rsid w:val="003723DB"/>
    <w:rsid w:val="003B4550"/>
    <w:rsid w:val="0043448D"/>
    <w:rsid w:val="004534E6"/>
    <w:rsid w:val="00461253"/>
    <w:rsid w:val="005042C2"/>
    <w:rsid w:val="00506C12"/>
    <w:rsid w:val="00563E3B"/>
    <w:rsid w:val="0056599A"/>
    <w:rsid w:val="00587690"/>
    <w:rsid w:val="005D5499"/>
    <w:rsid w:val="005D7B0C"/>
    <w:rsid w:val="00671529"/>
    <w:rsid w:val="00717266"/>
    <w:rsid w:val="007268F9"/>
    <w:rsid w:val="007C52B0"/>
    <w:rsid w:val="008D7A04"/>
    <w:rsid w:val="00922DAC"/>
    <w:rsid w:val="009411B4"/>
    <w:rsid w:val="009D0139"/>
    <w:rsid w:val="009F5CDC"/>
    <w:rsid w:val="00A03661"/>
    <w:rsid w:val="00A429CD"/>
    <w:rsid w:val="00A775CF"/>
    <w:rsid w:val="00A94623"/>
    <w:rsid w:val="00AB3C7E"/>
    <w:rsid w:val="00B06045"/>
    <w:rsid w:val="00C35A27"/>
    <w:rsid w:val="00DC5D3A"/>
    <w:rsid w:val="00DF7F9A"/>
    <w:rsid w:val="00E02C2B"/>
    <w:rsid w:val="00E30E61"/>
    <w:rsid w:val="00ED6C48"/>
    <w:rsid w:val="00F041E8"/>
    <w:rsid w:val="00F5235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51E0CB-FC99-4297-A445-4C9B56C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E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534E6"/>
    <w:pPr>
      <w:spacing w:after="0"/>
      <w:ind w:right="0"/>
      <w:jc w:val="left"/>
      <w:outlineLvl w:val="0"/>
    </w:pPr>
  </w:style>
  <w:style w:type="paragraph" w:styleId="Heading2">
    <w:name w:val="heading 2"/>
    <w:basedOn w:val="Normal"/>
    <w:next w:val="Normal"/>
    <w:link w:val="Heading2Char"/>
    <w:semiHidden/>
    <w:rsid w:val="004534E6"/>
    <w:pPr>
      <w:outlineLvl w:val="1"/>
    </w:pPr>
  </w:style>
  <w:style w:type="paragraph" w:styleId="Heading3">
    <w:name w:val="heading 3"/>
    <w:basedOn w:val="Normal"/>
    <w:next w:val="Normal"/>
    <w:link w:val="Heading3Char"/>
    <w:semiHidden/>
    <w:rsid w:val="004534E6"/>
    <w:pPr>
      <w:outlineLvl w:val="2"/>
    </w:pPr>
  </w:style>
  <w:style w:type="paragraph" w:styleId="Heading4">
    <w:name w:val="heading 4"/>
    <w:basedOn w:val="Normal"/>
    <w:next w:val="Normal"/>
    <w:link w:val="Heading4Char"/>
    <w:semiHidden/>
    <w:rsid w:val="004534E6"/>
    <w:pPr>
      <w:outlineLvl w:val="3"/>
    </w:pPr>
  </w:style>
  <w:style w:type="paragraph" w:styleId="Heading5">
    <w:name w:val="heading 5"/>
    <w:basedOn w:val="Normal"/>
    <w:next w:val="Normal"/>
    <w:link w:val="Heading5Char"/>
    <w:semiHidden/>
    <w:rsid w:val="004534E6"/>
    <w:pPr>
      <w:outlineLvl w:val="4"/>
    </w:pPr>
  </w:style>
  <w:style w:type="paragraph" w:styleId="Heading6">
    <w:name w:val="heading 6"/>
    <w:basedOn w:val="Normal"/>
    <w:next w:val="Normal"/>
    <w:link w:val="Heading6Char"/>
    <w:semiHidden/>
    <w:rsid w:val="004534E6"/>
    <w:pPr>
      <w:outlineLvl w:val="5"/>
    </w:pPr>
  </w:style>
  <w:style w:type="paragraph" w:styleId="Heading7">
    <w:name w:val="heading 7"/>
    <w:basedOn w:val="Normal"/>
    <w:next w:val="Normal"/>
    <w:link w:val="Heading7Char"/>
    <w:semiHidden/>
    <w:rsid w:val="004534E6"/>
    <w:pPr>
      <w:outlineLvl w:val="6"/>
    </w:pPr>
  </w:style>
  <w:style w:type="paragraph" w:styleId="Heading8">
    <w:name w:val="heading 8"/>
    <w:basedOn w:val="Normal"/>
    <w:next w:val="Normal"/>
    <w:link w:val="Heading8Char"/>
    <w:semiHidden/>
    <w:rsid w:val="004534E6"/>
    <w:pPr>
      <w:outlineLvl w:val="7"/>
    </w:pPr>
  </w:style>
  <w:style w:type="paragraph" w:styleId="Heading9">
    <w:name w:val="heading 9"/>
    <w:basedOn w:val="Normal"/>
    <w:next w:val="Normal"/>
    <w:link w:val="Heading9Char"/>
    <w:semiHidden/>
    <w:rsid w:val="004534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534E6"/>
    <w:pPr>
      <w:pBdr>
        <w:bottom w:val="single" w:sz="4" w:space="4" w:color="auto"/>
      </w:pBdr>
    </w:pPr>
    <w:rPr>
      <w:b/>
      <w:sz w:val="18"/>
    </w:rPr>
  </w:style>
  <w:style w:type="character" w:customStyle="1" w:styleId="HeaderChar">
    <w:name w:val="Header Char"/>
    <w:aliases w:val="6_G Char"/>
    <w:basedOn w:val="DefaultParagraphFont"/>
    <w:link w:val="Header"/>
    <w:rsid w:val="004534E6"/>
    <w:rPr>
      <w:rFonts w:ascii="Times New Roman" w:hAnsi="Times New Roman" w:cs="Times New Roman"/>
      <w:b/>
      <w:sz w:val="18"/>
      <w:szCs w:val="20"/>
    </w:rPr>
  </w:style>
  <w:style w:type="paragraph" w:styleId="Footer">
    <w:name w:val="footer"/>
    <w:aliases w:val="3_G"/>
    <w:basedOn w:val="Normal"/>
    <w:link w:val="FooterChar"/>
    <w:rsid w:val="004534E6"/>
    <w:rPr>
      <w:sz w:val="16"/>
    </w:rPr>
  </w:style>
  <w:style w:type="character" w:customStyle="1" w:styleId="FooterChar">
    <w:name w:val="Footer Char"/>
    <w:aliases w:val="3_G Char"/>
    <w:basedOn w:val="DefaultParagraphFont"/>
    <w:link w:val="Footer"/>
    <w:rsid w:val="004534E6"/>
    <w:rPr>
      <w:rFonts w:ascii="Times New Roman" w:hAnsi="Times New Roman" w:cs="Times New Roman"/>
      <w:sz w:val="16"/>
      <w:szCs w:val="20"/>
    </w:rPr>
  </w:style>
  <w:style w:type="paragraph" w:customStyle="1" w:styleId="HMG">
    <w:name w:val="_ H __M_G"/>
    <w:basedOn w:val="Normal"/>
    <w:next w:val="Normal"/>
    <w:rsid w:val="004534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534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534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534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534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534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534E6"/>
    <w:pPr>
      <w:spacing w:after="120" w:line="240" w:lineRule="atLeast"/>
      <w:ind w:left="1134" w:right="1134"/>
      <w:jc w:val="both"/>
    </w:pPr>
  </w:style>
  <w:style w:type="paragraph" w:customStyle="1" w:styleId="SLG">
    <w:name w:val="__S_L_G"/>
    <w:basedOn w:val="Normal"/>
    <w:next w:val="Normal"/>
    <w:rsid w:val="004534E6"/>
    <w:pPr>
      <w:keepNext/>
      <w:keepLines/>
      <w:spacing w:before="240" w:after="240" w:line="580" w:lineRule="exact"/>
      <w:ind w:left="1134" w:right="1134"/>
    </w:pPr>
    <w:rPr>
      <w:b/>
      <w:sz w:val="56"/>
    </w:rPr>
  </w:style>
  <w:style w:type="paragraph" w:customStyle="1" w:styleId="SMG">
    <w:name w:val="__S_M_G"/>
    <w:basedOn w:val="Normal"/>
    <w:next w:val="Normal"/>
    <w:rsid w:val="004534E6"/>
    <w:pPr>
      <w:keepNext/>
      <w:keepLines/>
      <w:spacing w:before="240" w:after="240" w:line="420" w:lineRule="exact"/>
      <w:ind w:left="1134" w:right="1134"/>
    </w:pPr>
    <w:rPr>
      <w:b/>
      <w:sz w:val="40"/>
    </w:rPr>
  </w:style>
  <w:style w:type="paragraph" w:customStyle="1" w:styleId="SSG">
    <w:name w:val="__S_S_G"/>
    <w:basedOn w:val="Normal"/>
    <w:next w:val="Normal"/>
    <w:rsid w:val="004534E6"/>
    <w:pPr>
      <w:keepNext/>
      <w:keepLines/>
      <w:spacing w:before="240" w:after="240" w:line="300" w:lineRule="exact"/>
      <w:ind w:left="1134" w:right="1134"/>
    </w:pPr>
    <w:rPr>
      <w:b/>
      <w:sz w:val="28"/>
    </w:rPr>
  </w:style>
  <w:style w:type="paragraph" w:customStyle="1" w:styleId="XLargeG">
    <w:name w:val="__XLarge_G"/>
    <w:basedOn w:val="Normal"/>
    <w:next w:val="Normal"/>
    <w:rsid w:val="004534E6"/>
    <w:pPr>
      <w:keepNext/>
      <w:keepLines/>
      <w:spacing w:before="240" w:after="240" w:line="420" w:lineRule="exact"/>
      <w:ind w:left="1134" w:right="1134"/>
    </w:pPr>
    <w:rPr>
      <w:b/>
      <w:sz w:val="40"/>
    </w:rPr>
  </w:style>
  <w:style w:type="paragraph" w:customStyle="1" w:styleId="Bullet1G">
    <w:name w:val="_Bullet 1_G"/>
    <w:basedOn w:val="Normal"/>
    <w:qFormat/>
    <w:rsid w:val="004534E6"/>
    <w:pPr>
      <w:numPr>
        <w:numId w:val="8"/>
      </w:numPr>
      <w:spacing w:after="120"/>
      <w:ind w:right="1134"/>
      <w:jc w:val="both"/>
    </w:pPr>
  </w:style>
  <w:style w:type="paragraph" w:customStyle="1" w:styleId="Bullet2G">
    <w:name w:val="_Bullet 2_G"/>
    <w:basedOn w:val="Normal"/>
    <w:qFormat/>
    <w:rsid w:val="004534E6"/>
    <w:pPr>
      <w:numPr>
        <w:numId w:val="9"/>
      </w:numPr>
      <w:spacing w:after="120"/>
      <w:ind w:right="1134"/>
      <w:jc w:val="both"/>
    </w:pPr>
  </w:style>
  <w:style w:type="paragraph" w:customStyle="1" w:styleId="ParaNoG">
    <w:name w:val="_ParaNo._G"/>
    <w:basedOn w:val="SingleTxtG"/>
    <w:rsid w:val="004534E6"/>
    <w:pPr>
      <w:numPr>
        <w:numId w:val="10"/>
      </w:numPr>
    </w:pPr>
  </w:style>
  <w:style w:type="numbering" w:styleId="111111">
    <w:name w:val="Outline List 2"/>
    <w:basedOn w:val="NoList"/>
    <w:semiHidden/>
    <w:rsid w:val="004534E6"/>
    <w:pPr>
      <w:numPr>
        <w:numId w:val="11"/>
      </w:numPr>
    </w:pPr>
  </w:style>
  <w:style w:type="numbering" w:styleId="1ai">
    <w:name w:val="Outline List 1"/>
    <w:basedOn w:val="NoList"/>
    <w:semiHidden/>
    <w:rsid w:val="004534E6"/>
    <w:pPr>
      <w:numPr>
        <w:numId w:val="6"/>
      </w:numPr>
    </w:pPr>
  </w:style>
  <w:style w:type="character" w:styleId="EndnoteReference">
    <w:name w:val="endnote reference"/>
    <w:aliases w:val="1_G"/>
    <w:rsid w:val="004534E6"/>
    <w:rPr>
      <w:rFonts w:ascii="Times New Roman" w:hAnsi="Times New Roman"/>
      <w:sz w:val="18"/>
      <w:vertAlign w:val="superscript"/>
    </w:rPr>
  </w:style>
  <w:style w:type="paragraph" w:styleId="FootnoteText">
    <w:name w:val="footnote text"/>
    <w:aliases w:val="5_G"/>
    <w:basedOn w:val="Normal"/>
    <w:link w:val="FootnoteTextChar"/>
    <w:rsid w:val="004534E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534E6"/>
    <w:rPr>
      <w:rFonts w:ascii="Times New Roman" w:hAnsi="Times New Roman" w:cs="Times New Roman"/>
      <w:sz w:val="18"/>
      <w:szCs w:val="20"/>
    </w:rPr>
  </w:style>
  <w:style w:type="paragraph" w:styleId="EndnoteText">
    <w:name w:val="endnote text"/>
    <w:aliases w:val="2_G"/>
    <w:basedOn w:val="FootnoteText"/>
    <w:link w:val="EndnoteTextChar"/>
    <w:rsid w:val="004534E6"/>
  </w:style>
  <w:style w:type="character" w:customStyle="1" w:styleId="EndnoteTextChar">
    <w:name w:val="Endnote Text Char"/>
    <w:aliases w:val="2_G Char"/>
    <w:basedOn w:val="DefaultParagraphFont"/>
    <w:link w:val="EndnoteText"/>
    <w:rsid w:val="004534E6"/>
    <w:rPr>
      <w:rFonts w:ascii="Times New Roman" w:hAnsi="Times New Roman" w:cs="Times New Roman"/>
      <w:sz w:val="18"/>
      <w:szCs w:val="20"/>
    </w:rPr>
  </w:style>
  <w:style w:type="character" w:styleId="FootnoteReference">
    <w:name w:val="footnote reference"/>
    <w:aliases w:val="4_G"/>
    <w:rsid w:val="004534E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534E6"/>
    <w:rPr>
      <w:rFonts w:ascii="Times New Roman" w:hAnsi="Times New Roman" w:cs="Times New Roman"/>
      <w:sz w:val="20"/>
      <w:szCs w:val="20"/>
    </w:rPr>
  </w:style>
  <w:style w:type="character" w:customStyle="1" w:styleId="Heading2Char">
    <w:name w:val="Heading 2 Char"/>
    <w:basedOn w:val="DefaultParagraphFont"/>
    <w:link w:val="Heading2"/>
    <w:semiHidden/>
    <w:rsid w:val="004534E6"/>
    <w:rPr>
      <w:rFonts w:ascii="Times New Roman" w:hAnsi="Times New Roman" w:cs="Times New Roman"/>
      <w:sz w:val="20"/>
      <w:szCs w:val="20"/>
    </w:rPr>
  </w:style>
  <w:style w:type="character" w:customStyle="1" w:styleId="Heading3Char">
    <w:name w:val="Heading 3 Char"/>
    <w:basedOn w:val="DefaultParagraphFont"/>
    <w:link w:val="Heading3"/>
    <w:semiHidden/>
    <w:rsid w:val="004534E6"/>
    <w:rPr>
      <w:rFonts w:ascii="Times New Roman" w:hAnsi="Times New Roman" w:cs="Times New Roman"/>
      <w:sz w:val="20"/>
      <w:szCs w:val="20"/>
    </w:rPr>
  </w:style>
  <w:style w:type="character" w:customStyle="1" w:styleId="Heading4Char">
    <w:name w:val="Heading 4 Char"/>
    <w:basedOn w:val="DefaultParagraphFont"/>
    <w:link w:val="Heading4"/>
    <w:semiHidden/>
    <w:rsid w:val="004534E6"/>
    <w:rPr>
      <w:rFonts w:ascii="Times New Roman" w:hAnsi="Times New Roman" w:cs="Times New Roman"/>
      <w:sz w:val="20"/>
      <w:szCs w:val="20"/>
    </w:rPr>
  </w:style>
  <w:style w:type="character" w:customStyle="1" w:styleId="Heading5Char">
    <w:name w:val="Heading 5 Char"/>
    <w:basedOn w:val="DefaultParagraphFont"/>
    <w:link w:val="Heading5"/>
    <w:semiHidden/>
    <w:rsid w:val="004534E6"/>
    <w:rPr>
      <w:rFonts w:ascii="Times New Roman" w:hAnsi="Times New Roman" w:cs="Times New Roman"/>
      <w:sz w:val="20"/>
      <w:szCs w:val="20"/>
    </w:rPr>
  </w:style>
  <w:style w:type="character" w:customStyle="1" w:styleId="Heading6Char">
    <w:name w:val="Heading 6 Char"/>
    <w:basedOn w:val="DefaultParagraphFont"/>
    <w:link w:val="Heading6"/>
    <w:semiHidden/>
    <w:rsid w:val="004534E6"/>
    <w:rPr>
      <w:rFonts w:ascii="Times New Roman" w:hAnsi="Times New Roman" w:cs="Times New Roman"/>
      <w:sz w:val="20"/>
      <w:szCs w:val="20"/>
    </w:rPr>
  </w:style>
  <w:style w:type="character" w:customStyle="1" w:styleId="Heading7Char">
    <w:name w:val="Heading 7 Char"/>
    <w:basedOn w:val="DefaultParagraphFont"/>
    <w:link w:val="Heading7"/>
    <w:semiHidden/>
    <w:rsid w:val="004534E6"/>
    <w:rPr>
      <w:rFonts w:ascii="Times New Roman" w:hAnsi="Times New Roman" w:cs="Times New Roman"/>
      <w:sz w:val="20"/>
      <w:szCs w:val="20"/>
    </w:rPr>
  </w:style>
  <w:style w:type="character" w:customStyle="1" w:styleId="Heading8Char">
    <w:name w:val="Heading 8 Char"/>
    <w:basedOn w:val="DefaultParagraphFont"/>
    <w:link w:val="Heading8"/>
    <w:semiHidden/>
    <w:rsid w:val="004534E6"/>
    <w:rPr>
      <w:rFonts w:ascii="Times New Roman" w:hAnsi="Times New Roman" w:cs="Times New Roman"/>
      <w:sz w:val="20"/>
      <w:szCs w:val="20"/>
    </w:rPr>
  </w:style>
  <w:style w:type="character" w:customStyle="1" w:styleId="Heading9Char">
    <w:name w:val="Heading 9 Char"/>
    <w:basedOn w:val="DefaultParagraphFont"/>
    <w:link w:val="Heading9"/>
    <w:semiHidden/>
    <w:rsid w:val="004534E6"/>
    <w:rPr>
      <w:rFonts w:ascii="Times New Roman" w:hAnsi="Times New Roman" w:cs="Times New Roman"/>
      <w:sz w:val="20"/>
      <w:szCs w:val="20"/>
    </w:rPr>
  </w:style>
  <w:style w:type="character" w:styleId="PageNumber">
    <w:name w:val="page number"/>
    <w:aliases w:val="7_G"/>
    <w:semiHidden/>
    <w:rsid w:val="004534E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534E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4E6"/>
    <w:rPr>
      <w:rFonts w:ascii="Tahoma" w:hAnsi="Tahoma" w:cs="Tahoma"/>
      <w:sz w:val="16"/>
      <w:szCs w:val="16"/>
    </w:rPr>
  </w:style>
  <w:style w:type="character" w:customStyle="1" w:styleId="BalloonTextChar">
    <w:name w:val="Balloon Text Char"/>
    <w:basedOn w:val="DefaultParagraphFont"/>
    <w:link w:val="BalloonText"/>
    <w:uiPriority w:val="99"/>
    <w:semiHidden/>
    <w:rsid w:val="004534E6"/>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3DA3-9A6E-4AEC-8322-429C09D9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ECE/TRANS/WP.15/AC.2/2020/6</vt:lpstr>
    </vt:vector>
  </TitlesOfParts>
  <Company>DCM</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ECE/TRANS/WP.15/AC.2/2020/6</dc:title>
  <dc:subject>1919332</dc:subject>
  <dc:creator>AVT</dc:creator>
  <cp:keywords/>
  <dc:description/>
  <cp:lastModifiedBy>Marie-Claude Collet</cp:lastModifiedBy>
  <cp:revision>2</cp:revision>
  <cp:lastPrinted>2019-11-28T09:37:00Z</cp:lastPrinted>
  <dcterms:created xsi:type="dcterms:W3CDTF">2019-11-28T10:43:00Z</dcterms:created>
  <dcterms:modified xsi:type="dcterms:W3CDTF">2019-11-28T10:43:00Z</dcterms:modified>
</cp:coreProperties>
</file>