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2149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2CBB3B" w14:textId="77777777" w:rsidR="002D5AAC" w:rsidRDefault="002D5AAC" w:rsidP="003448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179A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9D786A" w14:textId="77777777" w:rsidR="002D5AAC" w:rsidRDefault="00344828" w:rsidP="00344828">
            <w:pPr>
              <w:jc w:val="right"/>
            </w:pPr>
            <w:r w:rsidRPr="00344828">
              <w:rPr>
                <w:sz w:val="40"/>
              </w:rPr>
              <w:t>ECE</w:t>
            </w:r>
            <w:r>
              <w:t>/TRANS/WP.5/65</w:t>
            </w:r>
          </w:p>
        </w:tc>
      </w:tr>
      <w:tr w:rsidR="002D5AAC" w:rsidRPr="00936A5A" w14:paraId="4D1A45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157E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829CD3" wp14:editId="38C706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DBF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BFEC8C" w14:textId="77777777" w:rsidR="002D5AAC" w:rsidRDefault="003448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E2841C" w14:textId="77777777" w:rsidR="00344828" w:rsidRDefault="00344828" w:rsidP="003448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14:paraId="60F30A6D" w14:textId="77777777" w:rsidR="00344828" w:rsidRDefault="00344828" w:rsidP="003448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E3D2C9" w14:textId="77777777" w:rsidR="00344828" w:rsidRPr="008D53B6" w:rsidRDefault="00344828" w:rsidP="003448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D71FD9" w14:textId="77777777" w:rsidR="0034482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ED766F" w14:textId="77777777" w:rsidR="00EE17C1" w:rsidRPr="004F7B86" w:rsidRDefault="00EE17C1" w:rsidP="00EE17C1">
      <w:pPr>
        <w:spacing w:before="120"/>
        <w:rPr>
          <w:sz w:val="28"/>
          <w:szCs w:val="28"/>
        </w:rPr>
      </w:pPr>
      <w:r w:rsidRPr="004F7B86">
        <w:rPr>
          <w:sz w:val="28"/>
          <w:szCs w:val="28"/>
        </w:rPr>
        <w:t>Комитет по внутреннему транспорту</w:t>
      </w:r>
    </w:p>
    <w:p w14:paraId="26E57FC7" w14:textId="77777777" w:rsidR="00EE17C1" w:rsidRPr="004F7B86" w:rsidRDefault="00EE17C1" w:rsidP="00EE17C1">
      <w:pPr>
        <w:spacing w:before="120"/>
        <w:rPr>
          <w:b/>
          <w:bCs/>
          <w:sz w:val="24"/>
          <w:szCs w:val="24"/>
        </w:rPr>
      </w:pPr>
      <w:r w:rsidRPr="004F7B86">
        <w:rPr>
          <w:b/>
          <w:bCs/>
          <w:sz w:val="24"/>
          <w:szCs w:val="24"/>
        </w:rPr>
        <w:t>Рабочая группа по тенденциям</w:t>
      </w:r>
      <w:r w:rsidRPr="004F7B86">
        <w:rPr>
          <w:b/>
          <w:bCs/>
          <w:sz w:val="24"/>
          <w:szCs w:val="24"/>
        </w:rPr>
        <w:br/>
        <w:t>и экономике транспорта</w:t>
      </w:r>
    </w:p>
    <w:p w14:paraId="4D63CE15" w14:textId="77777777" w:rsidR="00EE17C1" w:rsidRPr="004F7B86" w:rsidRDefault="00EE17C1" w:rsidP="00EE17C1">
      <w:pPr>
        <w:spacing w:before="120"/>
        <w:rPr>
          <w:b/>
          <w:bCs/>
        </w:rPr>
      </w:pPr>
      <w:r w:rsidRPr="004F7B86">
        <w:rPr>
          <w:b/>
          <w:bCs/>
        </w:rPr>
        <w:t xml:space="preserve">Тридцать </w:t>
      </w:r>
      <w:r>
        <w:rPr>
          <w:b/>
          <w:bCs/>
        </w:rPr>
        <w:t xml:space="preserve">вторая </w:t>
      </w:r>
      <w:r w:rsidRPr="004F7B86">
        <w:rPr>
          <w:b/>
          <w:bCs/>
        </w:rPr>
        <w:t>сессия</w:t>
      </w:r>
    </w:p>
    <w:p w14:paraId="08E5DED6" w14:textId="77777777" w:rsidR="00EE17C1" w:rsidRPr="004F7B86" w:rsidRDefault="00EE17C1" w:rsidP="00EE17C1">
      <w:r w:rsidRPr="004F7B86">
        <w:t xml:space="preserve">Женева, </w:t>
      </w:r>
      <w:r>
        <w:t>2</w:t>
      </w:r>
      <w:r w:rsidRPr="004F7B86">
        <w:t>–</w:t>
      </w:r>
      <w:r>
        <w:t>4</w:t>
      </w:r>
      <w:r w:rsidRPr="004F7B86">
        <w:t xml:space="preserve"> сентября 201</w:t>
      </w:r>
      <w:r>
        <w:t>9</w:t>
      </w:r>
      <w:r w:rsidRPr="004F7B86">
        <w:t xml:space="preserve"> года</w:t>
      </w:r>
    </w:p>
    <w:p w14:paraId="75A27E19" w14:textId="77777777" w:rsidR="00EE17C1" w:rsidRPr="004F7B86" w:rsidRDefault="00EE17C1" w:rsidP="00EE17C1">
      <w:r w:rsidRPr="004F7B86">
        <w:t xml:space="preserve">Пункт 1 предварительной повестки дня </w:t>
      </w:r>
    </w:p>
    <w:p w14:paraId="75CC746C" w14:textId="77777777" w:rsidR="00EE17C1" w:rsidRPr="004F7B86" w:rsidRDefault="00EE17C1" w:rsidP="00A04C5D">
      <w:pPr>
        <w:rPr>
          <w:b/>
          <w:bCs/>
          <w:sz w:val="28"/>
          <w:szCs w:val="28"/>
        </w:rPr>
      </w:pPr>
      <w:r w:rsidRPr="004F7B86">
        <w:rPr>
          <w:b/>
          <w:bCs/>
        </w:rPr>
        <w:t>Утверждение повестки дня</w:t>
      </w:r>
    </w:p>
    <w:p w14:paraId="3F9B5071" w14:textId="441C241A" w:rsidR="00EE17C1" w:rsidRPr="00936A5A" w:rsidRDefault="00EE17C1" w:rsidP="00EE17C1">
      <w:pPr>
        <w:pStyle w:val="HChG"/>
        <w:rPr>
          <w:spacing w:val="-2"/>
          <w:szCs w:val="28"/>
        </w:rPr>
      </w:pPr>
      <w:r w:rsidRPr="002E74C4">
        <w:tab/>
      </w:r>
      <w:r w:rsidRPr="002E74C4">
        <w:tab/>
      </w:r>
      <w:r w:rsidRPr="004F7B86">
        <w:t xml:space="preserve">Аннотированная предварительная повестка дня тридцать </w:t>
      </w:r>
      <w:r>
        <w:t>второй</w:t>
      </w:r>
      <w:r w:rsidRPr="004F7B86">
        <w:t xml:space="preserve"> сессии</w:t>
      </w:r>
      <w:r w:rsidRPr="00EE17C1">
        <w:rPr>
          <w:rStyle w:val="FootnoteReference"/>
          <w:b w:val="0"/>
          <w:spacing w:val="-2"/>
          <w:sz w:val="20"/>
          <w:vertAlign w:val="baseline"/>
        </w:rPr>
        <w:footnoteReference w:customMarkFollows="1" w:id="1"/>
        <w:t xml:space="preserve">* </w:t>
      </w:r>
      <w:r w:rsidRPr="00EE17C1">
        <w:rPr>
          <w:rStyle w:val="FootnoteReference"/>
          <w:b w:val="0"/>
          <w:spacing w:val="-2"/>
          <w:sz w:val="20"/>
          <w:vertAlign w:val="baseline"/>
        </w:rPr>
        <w:footnoteReference w:customMarkFollows="1" w:id="2"/>
        <w:t>**</w:t>
      </w:r>
      <w:r w:rsidR="00936A5A" w:rsidRPr="004E0FCF">
        <w:rPr>
          <w:b w:val="0"/>
          <w:spacing w:val="-2"/>
          <w:szCs w:val="28"/>
        </w:rPr>
        <w:t>,</w:t>
      </w:r>
    </w:p>
    <w:p w14:paraId="4469C69B" w14:textId="77777777" w:rsidR="00EE17C1" w:rsidRPr="00753609" w:rsidRDefault="00EE17C1" w:rsidP="00EE17C1">
      <w:pPr>
        <w:pStyle w:val="SingleTxtGR"/>
      </w:pPr>
      <w:r w:rsidRPr="00753609">
        <w:t xml:space="preserve">которая состоится во Дворце Наций в Женеве и откроется в 10 ч 00 мин в понедельник, </w:t>
      </w:r>
      <w:r>
        <w:t>2</w:t>
      </w:r>
      <w:r w:rsidRPr="00753609">
        <w:t xml:space="preserve"> сентября 201</w:t>
      </w:r>
      <w:r>
        <w:t>9</w:t>
      </w:r>
      <w:r w:rsidRPr="00753609">
        <w:t xml:space="preserve"> года, зал заседаний </w:t>
      </w:r>
      <w:r w:rsidRPr="006D219E">
        <w:t>XII</w:t>
      </w:r>
      <w:r w:rsidRPr="00753609">
        <w:t>, Дворец Наций</w:t>
      </w:r>
    </w:p>
    <w:p w14:paraId="28F5140F" w14:textId="77777777" w:rsidR="00EE17C1" w:rsidRPr="004F44A3" w:rsidRDefault="00EE17C1" w:rsidP="00EE17C1">
      <w:pPr>
        <w:pStyle w:val="HChG"/>
      </w:pPr>
      <w:r w:rsidRPr="002E74C4">
        <w:tab/>
      </w:r>
      <w:r w:rsidRPr="006D219E">
        <w:t>I</w:t>
      </w:r>
      <w:r w:rsidRPr="004F44A3">
        <w:t>.</w:t>
      </w:r>
      <w:r w:rsidRPr="004F44A3">
        <w:tab/>
        <w:t xml:space="preserve">Предварительная повестка дня </w:t>
      </w:r>
    </w:p>
    <w:p w14:paraId="5D0F3E91" w14:textId="77777777" w:rsidR="00EE17C1" w:rsidRPr="004F44A3" w:rsidRDefault="00EE17C1" w:rsidP="00EE17C1">
      <w:pPr>
        <w:pStyle w:val="SingleTxtG"/>
        <w:ind w:left="1701" w:hanging="567"/>
      </w:pPr>
      <w:r w:rsidRPr="004F44A3">
        <w:t>1.</w:t>
      </w:r>
      <w:r w:rsidRPr="004F44A3">
        <w:tab/>
        <w:t>Утверждение повестки дня.</w:t>
      </w:r>
    </w:p>
    <w:p w14:paraId="2CE02694" w14:textId="77777777" w:rsidR="00EE17C1" w:rsidRPr="004F44A3" w:rsidRDefault="00EE17C1" w:rsidP="00EE17C1">
      <w:pPr>
        <w:pStyle w:val="SingleTxtG"/>
        <w:ind w:left="1701" w:hanging="567"/>
      </w:pPr>
      <w:r w:rsidRPr="004F44A3">
        <w:t>2.</w:t>
      </w:r>
      <w:r w:rsidRPr="004F44A3">
        <w:tab/>
      </w:r>
      <w:r>
        <w:t>Рабочее</w:t>
      </w:r>
      <w:r w:rsidRPr="004F44A3">
        <w:t xml:space="preserve"> </w:t>
      </w:r>
      <w:r>
        <w:t>совещание</w:t>
      </w:r>
      <w:r w:rsidRPr="004F44A3">
        <w:t xml:space="preserve"> </w:t>
      </w:r>
      <w:r>
        <w:t>по</w:t>
      </w:r>
      <w:r w:rsidRPr="004F44A3">
        <w:t xml:space="preserve"> </w:t>
      </w:r>
      <w:r>
        <w:t>укреплению</w:t>
      </w:r>
      <w:r w:rsidRPr="004F44A3">
        <w:t xml:space="preserve"> </w:t>
      </w:r>
      <w:r>
        <w:t>безопасности</w:t>
      </w:r>
      <w:r w:rsidRPr="004F44A3">
        <w:t xml:space="preserve"> </w:t>
      </w:r>
      <w:r>
        <w:t>на внутренних грузовых маршрутах</w:t>
      </w:r>
      <w:r w:rsidRPr="004F44A3">
        <w:t>.</w:t>
      </w:r>
    </w:p>
    <w:p w14:paraId="2E34D6CE" w14:textId="77777777" w:rsidR="00EE17C1" w:rsidRPr="004F44A3" w:rsidRDefault="00EE17C1" w:rsidP="00EE17C1">
      <w:pPr>
        <w:pStyle w:val="SingleTxtG"/>
        <w:ind w:left="1701" w:hanging="567"/>
      </w:pPr>
      <w:r w:rsidRPr="004F44A3">
        <w:t>3.</w:t>
      </w:r>
      <w:r w:rsidRPr="004F44A3">
        <w:tab/>
      </w:r>
      <w:r>
        <w:t>Рабочее</w:t>
      </w:r>
      <w:r w:rsidRPr="004F44A3">
        <w:t xml:space="preserve"> </w:t>
      </w:r>
      <w:proofErr w:type="gramStart"/>
      <w:r>
        <w:t>совещание по</w:t>
      </w:r>
      <w:r w:rsidRPr="004F44A3">
        <w:t xml:space="preserve"> </w:t>
      </w:r>
      <w:r>
        <w:t>количественной оценке</w:t>
      </w:r>
      <w:proofErr w:type="gramEnd"/>
      <w:r>
        <w:t xml:space="preserve"> транспортных расходов для развивающихся стран, не имеющих выхода к морю</w:t>
      </w:r>
      <w:r w:rsidRPr="004F44A3">
        <w:t>.</w:t>
      </w:r>
    </w:p>
    <w:p w14:paraId="3C216AE9" w14:textId="77777777" w:rsidR="00EE17C1" w:rsidRPr="002E74C4" w:rsidRDefault="00EE17C1" w:rsidP="00EE17C1">
      <w:pPr>
        <w:pStyle w:val="SingleTxtG"/>
        <w:ind w:left="1701" w:hanging="567"/>
      </w:pPr>
      <w:r w:rsidRPr="004F44A3">
        <w:t>4.</w:t>
      </w:r>
      <w:r w:rsidRPr="004F44A3">
        <w:tab/>
        <w:t>Транспортные связи между портами и внутренними регионами.</w:t>
      </w:r>
      <w:r w:rsidRPr="004F44A3">
        <w:rPr>
          <w:color w:val="000000"/>
        </w:rPr>
        <w:t xml:space="preserve"> </w:t>
      </w:r>
    </w:p>
    <w:p w14:paraId="690F50D2" w14:textId="77777777" w:rsidR="00EE17C1" w:rsidRPr="004F44A3" w:rsidRDefault="00EE17C1" w:rsidP="00EE17C1">
      <w:pPr>
        <w:pStyle w:val="SingleTxtG"/>
      </w:pPr>
      <w:r w:rsidRPr="004F44A3">
        <w:t>5.</w:t>
      </w:r>
      <w:r w:rsidRPr="004F44A3">
        <w:tab/>
        <w:t>Отслеживание изменений в общеевропейских транспортных сетях:</w:t>
      </w:r>
    </w:p>
    <w:p w14:paraId="0B9C82E0" w14:textId="77777777" w:rsidR="00EE17C1" w:rsidRPr="004F44A3" w:rsidRDefault="00EE17C1" w:rsidP="00EE17C1">
      <w:pPr>
        <w:pStyle w:val="SingleTxtG"/>
        <w:ind w:left="2268" w:hanging="567"/>
      </w:pPr>
      <w:r w:rsidRPr="006D219E">
        <w:t>a</w:t>
      </w:r>
      <w:r w:rsidRPr="004F44A3">
        <w:t>)</w:t>
      </w:r>
      <w:r w:rsidRPr="004F44A3">
        <w:tab/>
        <w:t>краткое сообщение Европейской комиссии о ходе формирования Трансъевропейской транспортной сети;</w:t>
      </w:r>
    </w:p>
    <w:p w14:paraId="0E558526" w14:textId="77777777" w:rsidR="00EE17C1" w:rsidRPr="004F44A3" w:rsidRDefault="00EE17C1" w:rsidP="00EE17C1">
      <w:pPr>
        <w:pStyle w:val="SingleTxtG"/>
        <w:ind w:left="2268" w:hanging="567"/>
      </w:pPr>
      <w:r w:rsidRPr="006D219E">
        <w:lastRenderedPageBreak/>
        <w:t>b</w:t>
      </w:r>
      <w:r w:rsidRPr="004F44A3">
        <w:t>)</w:t>
      </w:r>
      <w:r w:rsidRPr="004F44A3">
        <w:tab/>
        <w:t>проекты Трансъевропейской автомагистрали и Трансъевропейской железнодорожной магистрали.</w:t>
      </w:r>
    </w:p>
    <w:p w14:paraId="01E1B802" w14:textId="77777777" w:rsidR="00EE17C1" w:rsidRPr="002E74C4" w:rsidRDefault="00EE17C1" w:rsidP="00EE17C1">
      <w:pPr>
        <w:pStyle w:val="SingleTxtG"/>
        <w:ind w:left="1701" w:hanging="567"/>
      </w:pPr>
      <w:r w:rsidRPr="002E74C4">
        <w:t>6.</w:t>
      </w:r>
      <w:r w:rsidRPr="002E74C4">
        <w:tab/>
        <w:t>Транспорт в Средиземноморском регионе:</w:t>
      </w:r>
    </w:p>
    <w:p w14:paraId="4B5CD6DA" w14:textId="77777777" w:rsidR="00EE17C1" w:rsidRPr="00E511B8" w:rsidRDefault="00EE17C1" w:rsidP="00EE17C1">
      <w:pPr>
        <w:pStyle w:val="SingleTxtG"/>
        <w:ind w:left="2268" w:hanging="567"/>
      </w:pPr>
      <w:r w:rsidRPr="006D219E">
        <w:t>a</w:t>
      </w:r>
      <w:r w:rsidRPr="00E511B8">
        <w:t>)</w:t>
      </w:r>
      <w:r w:rsidRPr="00E511B8">
        <w:tab/>
        <w:t xml:space="preserve">доклад Центра транспортных исследований для Средиземноморья; </w:t>
      </w:r>
    </w:p>
    <w:p w14:paraId="43AB56E5" w14:textId="77777777" w:rsidR="00EE17C1" w:rsidRPr="00E511B8" w:rsidRDefault="00EE17C1" w:rsidP="00EE17C1">
      <w:pPr>
        <w:pStyle w:val="SingleTxtG"/>
        <w:ind w:left="2268" w:hanging="567"/>
      </w:pPr>
      <w:r w:rsidRPr="006D219E">
        <w:t>b</w:t>
      </w:r>
      <w:r w:rsidRPr="00E511B8">
        <w:t>)</w:t>
      </w:r>
      <w:r w:rsidRPr="00E511B8">
        <w:tab/>
      </w:r>
      <w:r>
        <w:t>е</w:t>
      </w:r>
      <w:r w:rsidRPr="00E511B8">
        <w:t>вро-средиземноморская транспортная сет</w:t>
      </w:r>
      <w:r>
        <w:t>ь</w:t>
      </w:r>
      <w:r w:rsidRPr="00E511B8">
        <w:t>;</w:t>
      </w:r>
    </w:p>
    <w:p w14:paraId="1F3156AD" w14:textId="77777777" w:rsidR="00EE17C1" w:rsidRPr="00E511B8" w:rsidRDefault="00EE17C1" w:rsidP="00EE17C1">
      <w:pPr>
        <w:pStyle w:val="SingleTxtG"/>
        <w:ind w:left="2268" w:hanging="567"/>
      </w:pPr>
      <w:r w:rsidRPr="006D219E">
        <w:t>c</w:t>
      </w:r>
      <w:r w:rsidRPr="00E511B8">
        <w:t>)</w:t>
      </w:r>
      <w:r w:rsidRPr="00E511B8">
        <w:tab/>
        <w:t>доклад Союза для Средиземноморья;</w:t>
      </w:r>
    </w:p>
    <w:p w14:paraId="42D6E943" w14:textId="77777777" w:rsidR="00EE17C1" w:rsidRDefault="00EE17C1" w:rsidP="00EE17C1">
      <w:pPr>
        <w:pStyle w:val="SingleTxtG"/>
        <w:ind w:left="2268" w:hanging="567"/>
      </w:pPr>
      <w:r w:rsidRPr="006D219E">
        <w:t>d</w:t>
      </w:r>
      <w:r w:rsidRPr="00E511B8">
        <w:t>)</w:t>
      </w:r>
      <w:r w:rsidRPr="00E511B8">
        <w:tab/>
      </w:r>
      <w:r>
        <w:t>п</w:t>
      </w:r>
      <w:r w:rsidRPr="00E511B8">
        <w:t>роект постоянного сообщения между Европой и Африкой через Гибралтарский пролив: доклад о деятельности, осуществлявшейся в период 201</w:t>
      </w:r>
      <w:r>
        <w:t>7</w:t>
      </w:r>
      <w:r w:rsidRPr="00E511B8">
        <w:t>−201</w:t>
      </w:r>
      <w:r>
        <w:t>9</w:t>
      </w:r>
      <w:r w:rsidRPr="00E511B8">
        <w:t xml:space="preserve"> годов, и программа, предложенная на период 20</w:t>
      </w:r>
      <w:r>
        <w:t>20</w:t>
      </w:r>
      <w:r w:rsidRPr="00E511B8">
        <w:t>−20</w:t>
      </w:r>
      <w:r>
        <w:t>22</w:t>
      </w:r>
      <w:r w:rsidRPr="00E511B8">
        <w:t xml:space="preserve"> годов</w:t>
      </w:r>
      <w:r>
        <w:t>.</w:t>
      </w:r>
      <w:r w:rsidRPr="00E511B8">
        <w:t xml:space="preserve"> </w:t>
      </w:r>
    </w:p>
    <w:p w14:paraId="49BF94F1" w14:textId="77777777" w:rsidR="00EE17C1" w:rsidRPr="002E74C4" w:rsidRDefault="00EE17C1" w:rsidP="00EE17C1">
      <w:pPr>
        <w:pStyle w:val="SingleTxtG"/>
        <w:ind w:left="1701" w:hanging="567"/>
      </w:pPr>
      <w:r w:rsidRPr="002E74C4">
        <w:t>7.</w:t>
      </w:r>
      <w:r w:rsidRPr="002E74C4">
        <w:tab/>
      </w:r>
      <w:r w:rsidRPr="002E74C4">
        <w:rPr>
          <w:rStyle w:val="content"/>
        </w:rPr>
        <w:t>Евро-азиатские транспортные связи</w:t>
      </w:r>
      <w:r w:rsidRPr="002E74C4">
        <w:t>:</w:t>
      </w:r>
    </w:p>
    <w:p w14:paraId="55C1C714" w14:textId="77777777" w:rsidR="00EE17C1" w:rsidRPr="00E511B8" w:rsidRDefault="00EE17C1" w:rsidP="00EE17C1">
      <w:pPr>
        <w:pStyle w:val="SingleTxtG"/>
        <w:ind w:left="2268" w:hanging="567"/>
      </w:pPr>
      <w:r w:rsidRPr="006D219E">
        <w:t>a</w:t>
      </w:r>
      <w:r w:rsidRPr="00E511B8">
        <w:t>)</w:t>
      </w:r>
      <w:r w:rsidRPr="00E511B8">
        <w:tab/>
        <w:t>ход работы по евро-азиатским транспортным связям;</w:t>
      </w:r>
    </w:p>
    <w:p w14:paraId="05FF28D4" w14:textId="77777777" w:rsidR="00EE17C1" w:rsidRPr="00E511B8" w:rsidRDefault="00EE17C1" w:rsidP="00EE17C1">
      <w:pPr>
        <w:pStyle w:val="SingleTxtG"/>
        <w:ind w:left="2268" w:hanging="567"/>
      </w:pPr>
      <w:r w:rsidRPr="006D219E">
        <w:t>b</w:t>
      </w:r>
      <w:r w:rsidRPr="00E511B8">
        <w:t>)</w:t>
      </w:r>
      <w:r w:rsidRPr="00E511B8">
        <w:tab/>
      </w:r>
      <w:r w:rsidRPr="00E511B8">
        <w:tab/>
        <w:t>Международный центр мониторинга транспортной инфраструктуры;</w:t>
      </w:r>
    </w:p>
    <w:p w14:paraId="28CE0956" w14:textId="77777777" w:rsidR="00EE17C1" w:rsidRPr="00E511B8" w:rsidRDefault="00EE17C1" w:rsidP="00EE17C1">
      <w:pPr>
        <w:pStyle w:val="SingleTxtG"/>
        <w:ind w:left="2268" w:hanging="567"/>
      </w:pPr>
      <w:r w:rsidRPr="006D219E">
        <w:t>c</w:t>
      </w:r>
      <w:r w:rsidRPr="00E511B8">
        <w:t>)</w:t>
      </w:r>
      <w:r w:rsidRPr="00E511B8">
        <w:tab/>
      </w:r>
      <w:r>
        <w:t>другие е</w:t>
      </w:r>
      <w:r w:rsidRPr="00E511B8">
        <w:t>вро-азиатские транспортные коридоры.</w:t>
      </w:r>
    </w:p>
    <w:p w14:paraId="0348E430" w14:textId="77777777" w:rsidR="00EE17C1" w:rsidRPr="00E511B8" w:rsidRDefault="00EE17C1" w:rsidP="00EE17C1">
      <w:pPr>
        <w:pStyle w:val="SingleTxtG"/>
        <w:ind w:left="1701" w:hanging="567"/>
      </w:pPr>
      <w:r w:rsidRPr="00E511B8">
        <w:t>8.</w:t>
      </w:r>
      <w:r w:rsidRPr="00E511B8">
        <w:tab/>
      </w:r>
      <w:r w:rsidRPr="00E511B8">
        <w:rPr>
          <w:rStyle w:val="content"/>
        </w:rPr>
        <w:t>Группа экспертов по сопоставительному анализу затрат на строительство транспортной инфраструктуры</w:t>
      </w:r>
      <w:r w:rsidRPr="00E511B8">
        <w:t>.</w:t>
      </w:r>
    </w:p>
    <w:p w14:paraId="1E66C4E7" w14:textId="77777777" w:rsidR="00EE17C1" w:rsidRDefault="00EE17C1" w:rsidP="00EE17C1">
      <w:pPr>
        <w:pStyle w:val="SingleTxtG"/>
        <w:ind w:left="1701" w:hanging="567"/>
      </w:pPr>
      <w:r w:rsidRPr="00E511B8">
        <w:t>9.</w:t>
      </w:r>
      <w:r w:rsidRPr="00E511B8">
        <w:tab/>
        <w:t>Городская мобильность и общественный транспорт: Общеевропейский генеральный план для велосипедного движения</w:t>
      </w:r>
      <w:r>
        <w:t>, а также устойчивой мобильности и городского планирования.</w:t>
      </w:r>
      <w:r w:rsidRPr="00E511B8">
        <w:t xml:space="preserve"> </w:t>
      </w:r>
    </w:p>
    <w:p w14:paraId="679CA5FD" w14:textId="77777777" w:rsidR="00EE17C1" w:rsidRPr="002E74C4" w:rsidRDefault="00EE17C1" w:rsidP="00EE17C1">
      <w:pPr>
        <w:pStyle w:val="SingleTxtG"/>
        <w:ind w:left="1701" w:hanging="567"/>
      </w:pPr>
      <w:r w:rsidRPr="002E74C4">
        <w:t>10.</w:t>
      </w:r>
      <w:r w:rsidRPr="002E74C4">
        <w:tab/>
        <w:t>Изменение климата и транспорт:</w:t>
      </w:r>
    </w:p>
    <w:p w14:paraId="7F98C41B" w14:textId="77777777" w:rsidR="00EE17C1" w:rsidRPr="00E511B8" w:rsidRDefault="00EE17C1" w:rsidP="00EE17C1">
      <w:pPr>
        <w:pStyle w:val="SingleTxtG"/>
        <w:ind w:left="2268" w:hanging="567"/>
      </w:pPr>
      <w:r w:rsidRPr="006D219E">
        <w:t>a</w:t>
      </w:r>
      <w:r w:rsidRPr="00E511B8">
        <w:t>)</w:t>
      </w:r>
      <w:r w:rsidRPr="00E511B8">
        <w:tab/>
      </w:r>
      <w:r w:rsidRPr="00E511B8">
        <w:rPr>
          <w:rStyle w:val="content"/>
        </w:rPr>
        <w:t>Группа экспертов по последствиям изменения климата для международных транспортных сетей и узлов и адаптации к ним</w:t>
      </w:r>
      <w:r w:rsidRPr="00E511B8">
        <w:t>;</w:t>
      </w:r>
    </w:p>
    <w:p w14:paraId="22A840EA" w14:textId="77777777" w:rsidR="00EE17C1" w:rsidRDefault="00EE17C1" w:rsidP="00EE17C1">
      <w:pPr>
        <w:pStyle w:val="SingleTxtG"/>
        <w:ind w:left="2268" w:hanging="567"/>
      </w:pPr>
      <w:r w:rsidRPr="006D219E">
        <w:t>b</w:t>
      </w:r>
      <w:r w:rsidRPr="00E511B8">
        <w:t>)</w:t>
      </w:r>
      <w:r w:rsidRPr="00E511B8">
        <w:tab/>
        <w:t xml:space="preserve">смягчение последствий изменения климата: инструмент «В интересах будущих систем внутреннего транспорта» Европейской экономической комиссии Организации Объединенных Наций. </w:t>
      </w:r>
    </w:p>
    <w:p w14:paraId="2BCF0349" w14:textId="77777777" w:rsidR="00EE17C1" w:rsidRPr="0018592B" w:rsidRDefault="00EE17C1" w:rsidP="00EE17C1">
      <w:pPr>
        <w:pStyle w:val="SingleTxtG"/>
        <w:ind w:left="1701" w:hanging="567"/>
      </w:pPr>
      <w:r w:rsidRPr="0018592B">
        <w:t>11.</w:t>
      </w:r>
      <w:r w:rsidRPr="0018592B">
        <w:tab/>
        <w:t>Обзор ситуации на транспорте, тенденций и экономики транспорта в регионе ЕЭК:</w:t>
      </w:r>
    </w:p>
    <w:p w14:paraId="3FBDDCCA" w14:textId="77777777" w:rsidR="00EE17C1" w:rsidRPr="0018592B" w:rsidRDefault="00EE17C1" w:rsidP="00EE17C1">
      <w:pPr>
        <w:pStyle w:val="SingleTxtG"/>
        <w:ind w:left="2268" w:hanging="567"/>
      </w:pPr>
      <w:r w:rsidRPr="006D219E">
        <w:t>a</w:t>
      </w:r>
      <w:r w:rsidRPr="0018592B">
        <w:t>)</w:t>
      </w:r>
      <w:r w:rsidRPr="0018592B">
        <w:tab/>
        <w:t>тенденции и экономика транспорта в 2018−2019 годах: мобильность как услуга;</w:t>
      </w:r>
    </w:p>
    <w:p w14:paraId="71CBFFFB" w14:textId="77777777" w:rsidR="00EE17C1" w:rsidRDefault="00EE17C1" w:rsidP="00EE17C1">
      <w:pPr>
        <w:pStyle w:val="SingleTxtG"/>
        <w:ind w:left="2268" w:hanging="567"/>
      </w:pPr>
      <w:r w:rsidRPr="006D219E">
        <w:t>b</w:t>
      </w:r>
      <w:r w:rsidRPr="0018592B">
        <w:t>)</w:t>
      </w:r>
      <w:r w:rsidRPr="0018592B">
        <w:tab/>
      </w:r>
      <w:r w:rsidRPr="0018592B">
        <w:tab/>
        <w:t>транспортные тенденции и вызовы в сектор</w:t>
      </w:r>
      <w:r>
        <w:t>ах автомобильного, железнодорожного и</w:t>
      </w:r>
      <w:r w:rsidRPr="0018592B">
        <w:t xml:space="preserve"> внутреннего водного транспорта; </w:t>
      </w:r>
    </w:p>
    <w:p w14:paraId="3A282EC7" w14:textId="77777777" w:rsidR="00EE17C1" w:rsidRPr="0018592B" w:rsidRDefault="00EE17C1" w:rsidP="00EE17C1">
      <w:pPr>
        <w:pStyle w:val="SingleTxtG"/>
        <w:ind w:left="2268" w:hanging="567"/>
      </w:pPr>
      <w:r w:rsidRPr="006D219E">
        <w:t>c</w:t>
      </w:r>
      <w:r w:rsidRPr="0018592B">
        <w:t>)</w:t>
      </w:r>
      <w:r w:rsidRPr="0018592B">
        <w:tab/>
        <w:t>анализ статистики транспорта ЕЭ</w:t>
      </w:r>
      <w:r>
        <w:t>К</w:t>
      </w:r>
      <w:r w:rsidRPr="0018592B">
        <w:t>.</w:t>
      </w:r>
    </w:p>
    <w:p w14:paraId="32976608" w14:textId="77777777" w:rsidR="00EE17C1" w:rsidRPr="0018592B" w:rsidRDefault="00EE17C1" w:rsidP="00EE17C1">
      <w:pPr>
        <w:pStyle w:val="SingleTxtG"/>
        <w:ind w:left="1701" w:hanging="567"/>
      </w:pPr>
      <w:r w:rsidRPr="0018592B">
        <w:t>12.</w:t>
      </w:r>
      <w:r w:rsidRPr="0018592B">
        <w:tab/>
        <w:t>Техническая помощь странам с переходной экономикой.</w:t>
      </w:r>
    </w:p>
    <w:p w14:paraId="7531FD4C" w14:textId="77777777" w:rsidR="00EE17C1" w:rsidRPr="002E74C4" w:rsidRDefault="00EE17C1" w:rsidP="00EE17C1">
      <w:pPr>
        <w:pStyle w:val="SingleTxtG"/>
        <w:ind w:left="1701" w:hanging="567"/>
      </w:pPr>
      <w:r w:rsidRPr="0018592B">
        <w:t>13.</w:t>
      </w:r>
      <w:r w:rsidRPr="0018592B">
        <w:tab/>
        <w:t xml:space="preserve">Деятельность органов Европейской экономической комиссии Организации Объединенных Наций, представляющая интерес для Рабочей группы. </w:t>
      </w:r>
    </w:p>
    <w:p w14:paraId="19CF35E3" w14:textId="77777777" w:rsidR="00EE17C1" w:rsidRPr="0018592B" w:rsidRDefault="00EE17C1" w:rsidP="00EE17C1">
      <w:pPr>
        <w:pStyle w:val="SingleTxtG"/>
        <w:ind w:left="1701" w:hanging="567"/>
      </w:pPr>
      <w:r w:rsidRPr="0018592B">
        <w:t>14.</w:t>
      </w:r>
      <w:r w:rsidRPr="0018592B">
        <w:tab/>
        <w:t>Программа работы, двухгодичная оценка на 20</w:t>
      </w:r>
      <w:r>
        <w:t>20</w:t>
      </w:r>
      <w:r w:rsidRPr="0018592B">
        <w:t>−20</w:t>
      </w:r>
      <w:r>
        <w:t>21 </w:t>
      </w:r>
      <w:r w:rsidRPr="0018592B">
        <w:t>годы и план работы на 2018−2022</w:t>
      </w:r>
      <w:r>
        <w:t> </w:t>
      </w:r>
      <w:r w:rsidRPr="0018592B">
        <w:t>год</w:t>
      </w:r>
      <w:r>
        <w:t>ы.</w:t>
      </w:r>
      <w:r w:rsidRPr="0018592B">
        <w:t xml:space="preserve"> </w:t>
      </w:r>
    </w:p>
    <w:p w14:paraId="3D5300E2" w14:textId="77777777" w:rsidR="00EE17C1" w:rsidRPr="0018592B" w:rsidRDefault="00EE17C1" w:rsidP="00EE17C1">
      <w:pPr>
        <w:pStyle w:val="SingleTxtG"/>
        <w:ind w:left="1701" w:hanging="567"/>
      </w:pPr>
      <w:r w:rsidRPr="0018592B">
        <w:t>15.</w:t>
      </w:r>
      <w:r w:rsidRPr="0018592B">
        <w:tab/>
      </w:r>
      <w:r w:rsidRPr="0018592B">
        <w:rPr>
          <w:rStyle w:val="content"/>
        </w:rPr>
        <w:t>Прочие вопросы</w:t>
      </w:r>
      <w:r w:rsidRPr="0018592B">
        <w:t>.</w:t>
      </w:r>
    </w:p>
    <w:p w14:paraId="3455B984" w14:textId="77777777" w:rsidR="00EE17C1" w:rsidRPr="0018592B" w:rsidRDefault="00EE17C1" w:rsidP="00EE17C1">
      <w:pPr>
        <w:pStyle w:val="SingleTxtG"/>
        <w:ind w:left="1701" w:hanging="567"/>
      </w:pPr>
      <w:r w:rsidRPr="0018592B">
        <w:t>16.</w:t>
      </w:r>
      <w:r w:rsidRPr="0018592B">
        <w:tab/>
        <w:t>Сроки проведения следующей сессии.</w:t>
      </w:r>
    </w:p>
    <w:p w14:paraId="57BAC781" w14:textId="77777777" w:rsidR="00EE17C1" w:rsidRPr="002E74C4" w:rsidRDefault="00EE17C1" w:rsidP="00EE17C1">
      <w:pPr>
        <w:pStyle w:val="SingleTxtG"/>
      </w:pPr>
      <w:r w:rsidRPr="002E74C4">
        <w:t>17.</w:t>
      </w:r>
      <w:r w:rsidRPr="002E74C4">
        <w:tab/>
        <w:t>Утверждение основных решений.</w:t>
      </w:r>
    </w:p>
    <w:p w14:paraId="338495CD" w14:textId="77777777" w:rsidR="00EE17C1" w:rsidRPr="002E74C4" w:rsidRDefault="00EE17C1" w:rsidP="00EE17C1">
      <w:pPr>
        <w:suppressAutoHyphens w:val="0"/>
        <w:spacing w:line="240" w:lineRule="auto"/>
      </w:pPr>
      <w:r w:rsidRPr="002E74C4">
        <w:br w:type="page"/>
      </w:r>
    </w:p>
    <w:p w14:paraId="0073AF92" w14:textId="77777777" w:rsidR="00EE17C1" w:rsidRPr="002E74C4" w:rsidRDefault="00EE17C1" w:rsidP="00EE17C1">
      <w:pPr>
        <w:pStyle w:val="HChG"/>
      </w:pPr>
      <w:bookmarkStart w:id="0" w:name="_GoBack"/>
      <w:bookmarkEnd w:id="0"/>
      <w:r w:rsidRPr="002E74C4">
        <w:lastRenderedPageBreak/>
        <w:tab/>
      </w:r>
      <w:r w:rsidRPr="006D219E">
        <w:t>II</w:t>
      </w:r>
      <w:r w:rsidRPr="002E74C4">
        <w:t>.</w:t>
      </w:r>
      <w:r w:rsidRPr="002E74C4">
        <w:tab/>
        <w:t>Аннотации</w:t>
      </w:r>
    </w:p>
    <w:p w14:paraId="71231C33" w14:textId="77777777" w:rsidR="00EE17C1" w:rsidRPr="002E74C4" w:rsidRDefault="00EE17C1" w:rsidP="00EE17C1">
      <w:pPr>
        <w:pStyle w:val="H1G"/>
      </w:pPr>
      <w:r w:rsidRPr="002E74C4">
        <w:tab/>
        <w:t>1.</w:t>
      </w:r>
      <w:r w:rsidRPr="002E74C4">
        <w:tab/>
      </w:r>
      <w:r w:rsidRPr="004F44A3">
        <w:t>Утверждение</w:t>
      </w:r>
      <w:r w:rsidRPr="002E74C4">
        <w:t xml:space="preserve"> </w:t>
      </w:r>
      <w:r w:rsidRPr="004F44A3">
        <w:t>повестки</w:t>
      </w:r>
      <w:r w:rsidRPr="002E74C4">
        <w:t xml:space="preserve"> </w:t>
      </w:r>
      <w:r w:rsidRPr="004F44A3">
        <w:t>дня</w:t>
      </w:r>
      <w:r w:rsidRPr="002E74C4">
        <w:t xml:space="preserve"> </w:t>
      </w:r>
    </w:p>
    <w:p w14:paraId="6AFDB827" w14:textId="77777777" w:rsidR="00EE17C1" w:rsidRDefault="00EE17C1" w:rsidP="00EE17C1">
      <w:pPr>
        <w:pStyle w:val="SingleTxtG"/>
      </w:pPr>
      <w:r>
        <w:tab/>
      </w:r>
      <w:r>
        <w:tab/>
      </w:r>
      <w:r w:rsidRPr="004738CC">
        <w:t>В соответствии с правилами процедуры Комиссии Рабоч</w:t>
      </w:r>
      <w:r>
        <w:t>ей</w:t>
      </w:r>
      <w:r w:rsidRPr="004738CC">
        <w:t xml:space="preserve"> групп</w:t>
      </w:r>
      <w:r>
        <w:t>е</w:t>
      </w:r>
      <w:r w:rsidRPr="004738CC">
        <w:t xml:space="preserve"> по тенденциям и экономике транспорта (</w:t>
      </w:r>
      <w:r>
        <w:t>WP</w:t>
      </w:r>
      <w:r w:rsidRPr="004738CC">
        <w:t>.</w:t>
      </w:r>
      <w:r>
        <w:t>5) б</w:t>
      </w:r>
      <w:r w:rsidRPr="004738CC">
        <w:t xml:space="preserve">удет предложено утвердить предварительную повестку дня своей тридцать второй сессии. </w:t>
      </w:r>
    </w:p>
    <w:p w14:paraId="228E9DA4" w14:textId="77777777" w:rsidR="00EE17C1" w:rsidRPr="002E74C4" w:rsidRDefault="00EE17C1" w:rsidP="00EE17C1">
      <w:pPr>
        <w:pStyle w:val="SingleTxtG"/>
        <w:rPr>
          <w:b/>
          <w:bCs/>
        </w:rPr>
      </w:pPr>
      <w:bookmarkStart w:id="1" w:name="OLE_LINK37"/>
      <w:bookmarkStart w:id="2" w:name="OLE_LINK38"/>
      <w:r w:rsidRPr="002E74C4">
        <w:rPr>
          <w:b/>
          <w:bCs/>
        </w:rPr>
        <w:t>Документация</w:t>
      </w:r>
    </w:p>
    <w:bookmarkEnd w:id="1"/>
    <w:bookmarkEnd w:id="2"/>
    <w:p w14:paraId="54425E97" w14:textId="77777777" w:rsidR="00EE17C1" w:rsidRPr="002E74C4" w:rsidRDefault="00EE17C1" w:rsidP="00EE17C1">
      <w:pPr>
        <w:pStyle w:val="SingleTxtG"/>
      </w:pPr>
      <w:r w:rsidRPr="006D219E">
        <w:t>ECE</w:t>
      </w:r>
      <w:r w:rsidRPr="002E74C4">
        <w:t>/</w:t>
      </w:r>
      <w:r w:rsidRPr="006D219E">
        <w:t>TRANS</w:t>
      </w:r>
      <w:r w:rsidRPr="002E74C4">
        <w:t>/</w:t>
      </w:r>
      <w:r w:rsidRPr="006D219E">
        <w:t>WP</w:t>
      </w:r>
      <w:r w:rsidRPr="002E74C4">
        <w:t>.5/65</w:t>
      </w:r>
    </w:p>
    <w:p w14:paraId="1133A1AC" w14:textId="77777777" w:rsidR="00EE17C1" w:rsidRPr="00F33492" w:rsidRDefault="00EE17C1" w:rsidP="00EE17C1">
      <w:pPr>
        <w:pStyle w:val="H1G"/>
      </w:pPr>
      <w:r w:rsidRPr="002E74C4">
        <w:tab/>
      </w:r>
      <w:r w:rsidRPr="00F33492">
        <w:t>2.</w:t>
      </w:r>
      <w:r w:rsidRPr="00F33492">
        <w:tab/>
      </w:r>
      <w:bookmarkStart w:id="3" w:name="OLE_LINK43"/>
      <w:bookmarkStart w:id="4" w:name="OLE_LINK44"/>
      <w:r>
        <w:t>Рабочее</w:t>
      </w:r>
      <w:r w:rsidRPr="00F33492">
        <w:t xml:space="preserve"> </w:t>
      </w:r>
      <w:r>
        <w:t>совещание</w:t>
      </w:r>
      <w:r w:rsidRPr="00F33492">
        <w:t xml:space="preserve"> </w:t>
      </w:r>
      <w:r>
        <w:t>по</w:t>
      </w:r>
      <w:r w:rsidRPr="00F33492">
        <w:t xml:space="preserve"> </w:t>
      </w:r>
      <w:r>
        <w:t>укреплению</w:t>
      </w:r>
      <w:r w:rsidRPr="00F33492">
        <w:t xml:space="preserve"> </w:t>
      </w:r>
      <w:r>
        <w:t>безопасности</w:t>
      </w:r>
      <w:r w:rsidRPr="00F33492">
        <w:t xml:space="preserve"> </w:t>
      </w:r>
      <w:r>
        <w:t>на</w:t>
      </w:r>
      <w:r w:rsidRPr="00F33492">
        <w:t xml:space="preserve"> </w:t>
      </w:r>
      <w:r>
        <w:t>внутренних</w:t>
      </w:r>
      <w:r w:rsidRPr="00F33492">
        <w:t xml:space="preserve"> </w:t>
      </w:r>
      <w:r>
        <w:t>грузовых</w:t>
      </w:r>
      <w:r w:rsidRPr="00F33492">
        <w:t xml:space="preserve"> </w:t>
      </w:r>
      <w:r>
        <w:t>маршрутах</w:t>
      </w:r>
      <w:r w:rsidRPr="00F33492">
        <w:t xml:space="preserve"> </w:t>
      </w:r>
      <w:bookmarkEnd w:id="3"/>
      <w:bookmarkEnd w:id="4"/>
    </w:p>
    <w:p w14:paraId="04CDFCA9" w14:textId="77777777" w:rsidR="00EE17C1" w:rsidRPr="004F6DB5" w:rsidRDefault="00EE17C1" w:rsidP="00EE17C1">
      <w:pPr>
        <w:pStyle w:val="SingleTxtG"/>
      </w:pPr>
      <w:r>
        <w:tab/>
      </w:r>
      <w:r>
        <w:tab/>
      </w:r>
      <w:r w:rsidRPr="004738CC">
        <w:t xml:space="preserve">Секретариат </w:t>
      </w:r>
      <w:r>
        <w:t>совместно</w:t>
      </w:r>
      <w:r w:rsidRPr="004738CC">
        <w:t xml:space="preserve"> с Организацией по безопасности и сотрудничеству в Европе (ОБСЕ) и другими партнерами проведет </w:t>
      </w:r>
      <w:r>
        <w:t>рабочее</w:t>
      </w:r>
      <w:r w:rsidRPr="00F33492">
        <w:t xml:space="preserve"> </w:t>
      </w:r>
      <w:r>
        <w:t>совещание</w:t>
      </w:r>
      <w:r w:rsidRPr="00F33492">
        <w:t xml:space="preserve"> </w:t>
      </w:r>
      <w:r>
        <w:t>по</w:t>
      </w:r>
      <w:r w:rsidRPr="00F33492">
        <w:t xml:space="preserve"> </w:t>
      </w:r>
      <w:r>
        <w:t>укреплению</w:t>
      </w:r>
      <w:r w:rsidRPr="00F33492">
        <w:t xml:space="preserve"> </w:t>
      </w:r>
      <w:r>
        <w:t>безопасности</w:t>
      </w:r>
      <w:r w:rsidRPr="00F33492">
        <w:t xml:space="preserve"> </w:t>
      </w:r>
      <w:r>
        <w:t>на</w:t>
      </w:r>
      <w:r w:rsidRPr="00F33492">
        <w:t xml:space="preserve"> </w:t>
      </w:r>
      <w:r>
        <w:t>внутренних</w:t>
      </w:r>
      <w:r w:rsidRPr="00F33492">
        <w:t xml:space="preserve"> </w:t>
      </w:r>
      <w:r>
        <w:t>грузовых</w:t>
      </w:r>
      <w:r w:rsidRPr="00F33492">
        <w:t xml:space="preserve"> </w:t>
      </w:r>
      <w:r>
        <w:t>маршрутах</w:t>
      </w:r>
      <w:r w:rsidRPr="004738CC">
        <w:t>.</w:t>
      </w:r>
      <w:r>
        <w:t xml:space="preserve"> </w:t>
      </w:r>
      <w:r w:rsidRPr="004738CC">
        <w:t>Это</w:t>
      </w:r>
      <w:r>
        <w:t xml:space="preserve"> рабочее совещание позволит</w:t>
      </w:r>
      <w:r w:rsidRPr="004738CC">
        <w:t xml:space="preserve"> </w:t>
      </w:r>
      <w:r>
        <w:t>WP</w:t>
      </w:r>
      <w:r w:rsidRPr="004738CC">
        <w:t xml:space="preserve">.5 </w:t>
      </w:r>
      <w:r>
        <w:t>обсу</w:t>
      </w:r>
      <w:r w:rsidRPr="004738CC">
        <w:t>д</w:t>
      </w:r>
      <w:r>
        <w:t>ить</w:t>
      </w:r>
      <w:r w:rsidRPr="004738CC">
        <w:t xml:space="preserve"> </w:t>
      </w:r>
      <w:r>
        <w:t>уже существующие</w:t>
      </w:r>
      <w:r w:rsidRPr="004738CC">
        <w:t xml:space="preserve"> и возникающи</w:t>
      </w:r>
      <w:r>
        <w:t>е</w:t>
      </w:r>
      <w:r w:rsidRPr="004738CC">
        <w:t xml:space="preserve"> </w:t>
      </w:r>
      <w:r>
        <w:t>проблемы</w:t>
      </w:r>
      <w:r w:rsidRPr="004738CC">
        <w:t xml:space="preserve"> безопасност</w:t>
      </w:r>
      <w:r>
        <w:t>и</w:t>
      </w:r>
      <w:r w:rsidRPr="004738CC">
        <w:t xml:space="preserve"> на транспорте, а также </w:t>
      </w:r>
      <w:r>
        <w:t xml:space="preserve">готовые </w:t>
      </w:r>
      <w:r w:rsidRPr="004738CC">
        <w:t>решени</w:t>
      </w:r>
      <w:r>
        <w:t>я</w:t>
      </w:r>
      <w:r w:rsidRPr="004738CC">
        <w:t xml:space="preserve"> для у</w:t>
      </w:r>
      <w:r>
        <w:t>странения</w:t>
      </w:r>
      <w:r w:rsidRPr="004738CC">
        <w:t xml:space="preserve"> этих </w:t>
      </w:r>
      <w:r>
        <w:t>проблем</w:t>
      </w:r>
      <w:r w:rsidRPr="004738CC">
        <w:t>.</w:t>
      </w:r>
      <w:r>
        <w:t xml:space="preserve"> Оно</w:t>
      </w:r>
      <w:r w:rsidRPr="004F6DB5">
        <w:t xml:space="preserve"> позволит также рассмотреть варианты решений и определ</w:t>
      </w:r>
      <w:r>
        <w:t>ить</w:t>
      </w:r>
      <w:r w:rsidRPr="004F6DB5">
        <w:t xml:space="preserve"> пут</w:t>
      </w:r>
      <w:r>
        <w:t>и для</w:t>
      </w:r>
      <w:r w:rsidRPr="004F6DB5">
        <w:t xml:space="preserve"> продвижения вперед</w:t>
      </w:r>
      <w:r>
        <w:t>, а</w:t>
      </w:r>
      <w:r>
        <w:rPr>
          <w:lang w:val="en-US"/>
        </w:rPr>
        <w:t> </w:t>
      </w:r>
      <w:r>
        <w:t>также</w:t>
      </w:r>
      <w:r w:rsidRPr="004F6DB5">
        <w:t xml:space="preserve"> роль международного сообщества, в</w:t>
      </w:r>
      <w:r>
        <w:t>ключая WP</w:t>
      </w:r>
      <w:r w:rsidRPr="004F6DB5">
        <w:t>.5</w:t>
      </w:r>
      <w:r>
        <w:t>, в деле</w:t>
      </w:r>
      <w:r w:rsidRPr="004F6DB5">
        <w:t xml:space="preserve"> </w:t>
      </w:r>
      <w:r>
        <w:t>популяризации или</w:t>
      </w:r>
      <w:r w:rsidRPr="004F6DB5">
        <w:t xml:space="preserve"> дальнейшего совершенствования </w:t>
      </w:r>
      <w:r>
        <w:t xml:space="preserve">этих </w:t>
      </w:r>
      <w:r w:rsidRPr="004F6DB5">
        <w:t xml:space="preserve">решений </w:t>
      </w:r>
      <w:r>
        <w:t>либо</w:t>
      </w:r>
      <w:r w:rsidRPr="004F6DB5">
        <w:t xml:space="preserve"> их осуществления.</w:t>
      </w:r>
    </w:p>
    <w:p w14:paraId="6D628335" w14:textId="77777777" w:rsidR="00EE17C1" w:rsidRPr="00874173" w:rsidRDefault="00EE17C1" w:rsidP="00EE17C1">
      <w:pPr>
        <w:pStyle w:val="SingleTxt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</w:t>
      </w:r>
      <w:r w:rsidRPr="00874173">
        <w:rPr>
          <w:color w:val="000000"/>
        </w:rPr>
        <w:t xml:space="preserve"> </w:t>
      </w:r>
      <w:r>
        <w:rPr>
          <w:color w:val="000000"/>
        </w:rPr>
        <w:t>н</w:t>
      </w:r>
      <w:r w:rsidRPr="00874173">
        <w:rPr>
          <w:color w:val="000000"/>
        </w:rPr>
        <w:t>еофициальн</w:t>
      </w:r>
      <w:r>
        <w:rPr>
          <w:color w:val="000000"/>
        </w:rPr>
        <w:t>ом</w:t>
      </w:r>
      <w:r w:rsidRPr="00874173">
        <w:rPr>
          <w:color w:val="000000"/>
        </w:rPr>
        <w:t xml:space="preserve"> документ</w:t>
      </w:r>
      <w:r>
        <w:rPr>
          <w:color w:val="000000"/>
        </w:rPr>
        <w:t>е</w:t>
      </w:r>
      <w:r w:rsidRPr="00874173">
        <w:rPr>
          <w:color w:val="000000"/>
        </w:rPr>
        <w:t xml:space="preserve"> № 1 </w:t>
      </w:r>
      <w:bookmarkStart w:id="5" w:name="OLE_LINK55"/>
      <w:bookmarkStart w:id="6" w:name="OLE_LINK56"/>
      <w:r w:rsidRPr="002D00AC">
        <w:rPr>
          <w:color w:val="000000"/>
        </w:rPr>
        <w:t>со</w:t>
      </w:r>
      <w:r>
        <w:rPr>
          <w:color w:val="000000"/>
        </w:rPr>
        <w:t>держится программа этого рабочего совещания</w:t>
      </w:r>
      <w:bookmarkEnd w:id="5"/>
      <w:bookmarkEnd w:id="6"/>
      <w:r w:rsidRPr="00874173">
        <w:rPr>
          <w:color w:val="000000"/>
        </w:rPr>
        <w:t>.</w:t>
      </w:r>
    </w:p>
    <w:p w14:paraId="775081B6" w14:textId="77777777" w:rsidR="00EE17C1" w:rsidRPr="002E74C4" w:rsidRDefault="00EE17C1" w:rsidP="00EE17C1">
      <w:pPr>
        <w:pStyle w:val="SingleTxtG"/>
        <w:rPr>
          <w:b/>
        </w:rPr>
      </w:pPr>
      <w:r w:rsidRPr="002E74C4">
        <w:rPr>
          <w:b/>
        </w:rPr>
        <w:t>Документация</w:t>
      </w:r>
    </w:p>
    <w:p w14:paraId="668D0DE3" w14:textId="77777777" w:rsidR="00EE17C1" w:rsidRPr="002E74C4" w:rsidRDefault="00EE17C1" w:rsidP="00EE17C1">
      <w:pPr>
        <w:pStyle w:val="SingleTxtG"/>
      </w:pPr>
      <w:bookmarkStart w:id="7" w:name="OLE_LINK39"/>
      <w:bookmarkStart w:id="8" w:name="OLE_LINK40"/>
      <w:r>
        <w:t>н</w:t>
      </w:r>
      <w:r w:rsidRPr="002E74C4">
        <w:t xml:space="preserve">еофициальный документ </w:t>
      </w:r>
      <w:bookmarkEnd w:id="7"/>
      <w:bookmarkEnd w:id="8"/>
      <w:r w:rsidRPr="002E74C4">
        <w:t>№ 1</w:t>
      </w:r>
    </w:p>
    <w:p w14:paraId="4C5AB786" w14:textId="77777777" w:rsidR="00EE17C1" w:rsidRPr="00F33492" w:rsidRDefault="00EE17C1" w:rsidP="00EE17C1">
      <w:pPr>
        <w:pStyle w:val="H1G"/>
        <w:keepNext w:val="0"/>
        <w:keepLines w:val="0"/>
      </w:pPr>
      <w:r w:rsidRPr="002E74C4">
        <w:tab/>
      </w:r>
      <w:r w:rsidRPr="00F33492">
        <w:t>3.</w:t>
      </w:r>
      <w:r w:rsidRPr="00F33492">
        <w:tab/>
      </w:r>
      <w:bookmarkStart w:id="9" w:name="OLE_LINK51"/>
      <w:bookmarkStart w:id="10" w:name="OLE_LINK52"/>
      <w:r>
        <w:t>Рабочее</w:t>
      </w:r>
      <w:r w:rsidRPr="004F44A3">
        <w:t xml:space="preserve"> </w:t>
      </w:r>
      <w:proofErr w:type="gramStart"/>
      <w:r>
        <w:t>совещание по</w:t>
      </w:r>
      <w:r w:rsidRPr="004F44A3">
        <w:t xml:space="preserve"> </w:t>
      </w:r>
      <w:r>
        <w:t>количественной оценке</w:t>
      </w:r>
      <w:proofErr w:type="gramEnd"/>
      <w:r>
        <w:t xml:space="preserve"> транспортных расходов для развивающихся стран, не имеющих выхода к морю</w:t>
      </w:r>
      <w:r w:rsidRPr="00F33492">
        <w:t xml:space="preserve"> </w:t>
      </w:r>
      <w:bookmarkEnd w:id="9"/>
      <w:bookmarkEnd w:id="10"/>
    </w:p>
    <w:p w14:paraId="4F3F6566" w14:textId="77777777" w:rsidR="00EE17C1" w:rsidRPr="00047D64" w:rsidRDefault="00EE17C1" w:rsidP="00EE17C1">
      <w:pPr>
        <w:pStyle w:val="SingleTxtG"/>
        <w:rPr>
          <w:color w:val="000000"/>
        </w:rPr>
      </w:pPr>
      <w:r>
        <w:tab/>
      </w:r>
      <w:r>
        <w:tab/>
        <w:t>Секретариат в</w:t>
      </w:r>
      <w:r w:rsidRPr="00282D2A">
        <w:t xml:space="preserve"> сотрудничестве с Канцелярией Высокого представителя </w:t>
      </w:r>
      <w:r>
        <w:t xml:space="preserve">Организации Объединенных Наций </w:t>
      </w:r>
      <w:r w:rsidRPr="00282D2A">
        <w:t>по наименее развитым странам, развивающимся странам, не имеющим выхода к морю, и малым островным развивающимся государствам</w:t>
      </w:r>
      <w:r>
        <w:t xml:space="preserve"> и другими партнерами проведет рабочее</w:t>
      </w:r>
      <w:r w:rsidRPr="004F44A3">
        <w:t xml:space="preserve"> </w:t>
      </w:r>
      <w:proofErr w:type="gramStart"/>
      <w:r>
        <w:t>совещание по</w:t>
      </w:r>
      <w:r w:rsidRPr="004F44A3">
        <w:t xml:space="preserve"> </w:t>
      </w:r>
      <w:r>
        <w:t>количественной оценке</w:t>
      </w:r>
      <w:proofErr w:type="gramEnd"/>
      <w:r>
        <w:t xml:space="preserve"> транспортных расходов для развивающихся стран, не имеющих выхода к морю</w:t>
      </w:r>
      <w:r w:rsidRPr="00282D2A">
        <w:t>.</w:t>
      </w:r>
      <w:r w:rsidRPr="00282D2A">
        <w:rPr>
          <w:color w:val="000000"/>
        </w:rPr>
        <w:t xml:space="preserve"> </w:t>
      </w:r>
      <w:r w:rsidRPr="00047D64">
        <w:t>Это</w:t>
      </w:r>
      <w:r>
        <w:t xml:space="preserve"> рабочее совещание позволит</w:t>
      </w:r>
      <w:r w:rsidRPr="00047D64">
        <w:t xml:space="preserve"> </w:t>
      </w:r>
      <w:r>
        <w:t>WP</w:t>
      </w:r>
      <w:r w:rsidRPr="00047D64">
        <w:t>.</w:t>
      </w:r>
      <w:r>
        <w:t xml:space="preserve">5 </w:t>
      </w:r>
      <w:r w:rsidRPr="00047D64">
        <w:t xml:space="preserve">проанализировать различные подходы и методологии, используемые для </w:t>
      </w:r>
      <w:r>
        <w:t>количественной оценки транспортных расходов</w:t>
      </w:r>
      <w:r w:rsidRPr="00047D64">
        <w:t xml:space="preserve">, рассмотреть </w:t>
      </w:r>
      <w:r>
        <w:t xml:space="preserve">имеющиеся </w:t>
      </w:r>
      <w:r w:rsidRPr="00047D64">
        <w:t>пробел</w:t>
      </w:r>
      <w:r>
        <w:t>ы</w:t>
      </w:r>
      <w:r w:rsidRPr="00047D64">
        <w:t xml:space="preserve"> и </w:t>
      </w:r>
      <w:r>
        <w:t>обсудить</w:t>
      </w:r>
      <w:r w:rsidRPr="00047D64">
        <w:t xml:space="preserve"> </w:t>
      </w:r>
      <w:r>
        <w:t>механизмы</w:t>
      </w:r>
      <w:r w:rsidRPr="00047D64">
        <w:t xml:space="preserve"> для дальнейшей количественной оценки затрат для не имеющих выхода к морю стран </w:t>
      </w:r>
      <w:r>
        <w:t>на уровне</w:t>
      </w:r>
      <w:r w:rsidRPr="00047D64">
        <w:t xml:space="preserve"> международно</w:t>
      </w:r>
      <w:r>
        <w:t>го</w:t>
      </w:r>
      <w:r w:rsidRPr="00047D64">
        <w:t xml:space="preserve"> сообществ</w:t>
      </w:r>
      <w:r>
        <w:t>а</w:t>
      </w:r>
      <w:r w:rsidRPr="00047D64">
        <w:t>, в</w:t>
      </w:r>
      <w:r>
        <w:t>ключая</w:t>
      </w:r>
      <w:r w:rsidRPr="00047D64">
        <w:t xml:space="preserve"> </w:t>
      </w:r>
      <w:r>
        <w:t>WP</w:t>
      </w:r>
      <w:r w:rsidRPr="00047D64">
        <w:t>.5.</w:t>
      </w:r>
    </w:p>
    <w:p w14:paraId="4E21CC1A" w14:textId="77777777" w:rsidR="00EE17C1" w:rsidRPr="00047D64" w:rsidRDefault="00EE17C1" w:rsidP="00EE17C1">
      <w:pPr>
        <w:pStyle w:val="SingleTxt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</w:t>
      </w:r>
      <w:r w:rsidRPr="00047D64">
        <w:rPr>
          <w:color w:val="000000"/>
        </w:rPr>
        <w:t xml:space="preserve"> </w:t>
      </w:r>
      <w:r>
        <w:rPr>
          <w:color w:val="000000"/>
        </w:rPr>
        <w:t>н</w:t>
      </w:r>
      <w:r w:rsidRPr="00047D64">
        <w:rPr>
          <w:color w:val="000000"/>
        </w:rPr>
        <w:t>еофициальн</w:t>
      </w:r>
      <w:r>
        <w:rPr>
          <w:color w:val="000000"/>
        </w:rPr>
        <w:t>ом</w:t>
      </w:r>
      <w:r w:rsidRPr="00047D64">
        <w:rPr>
          <w:color w:val="000000"/>
        </w:rPr>
        <w:t xml:space="preserve"> документ</w:t>
      </w:r>
      <w:r>
        <w:rPr>
          <w:color w:val="000000"/>
        </w:rPr>
        <w:t>е</w:t>
      </w:r>
      <w:r w:rsidRPr="00047D64">
        <w:rPr>
          <w:color w:val="000000"/>
        </w:rPr>
        <w:t xml:space="preserve"> № 2 </w:t>
      </w:r>
      <w:r w:rsidRPr="002D00AC">
        <w:rPr>
          <w:color w:val="000000"/>
        </w:rPr>
        <w:t>со</w:t>
      </w:r>
      <w:r>
        <w:rPr>
          <w:color w:val="000000"/>
        </w:rPr>
        <w:t>держится программа этого рабочего совещания</w:t>
      </w:r>
      <w:r w:rsidRPr="00047D64">
        <w:rPr>
          <w:color w:val="000000"/>
        </w:rPr>
        <w:t xml:space="preserve">. </w:t>
      </w:r>
    </w:p>
    <w:p w14:paraId="019FD751" w14:textId="77777777" w:rsidR="00EE17C1" w:rsidRPr="00047D64" w:rsidRDefault="00EE17C1" w:rsidP="00EE17C1">
      <w:pPr>
        <w:pStyle w:val="H23G"/>
        <w:keepNext w:val="0"/>
        <w:keepLines w:val="0"/>
        <w:widowControl w:val="0"/>
      </w:pPr>
      <w:r w:rsidRPr="00047D64">
        <w:tab/>
      </w:r>
      <w:r w:rsidRPr="00047D64">
        <w:tab/>
        <w:t xml:space="preserve">Документация </w:t>
      </w:r>
    </w:p>
    <w:p w14:paraId="6C13F80B" w14:textId="77777777" w:rsidR="00EE17C1" w:rsidRPr="00047D64" w:rsidRDefault="00EE17C1" w:rsidP="00EE17C1">
      <w:pPr>
        <w:pStyle w:val="SingleTxtG"/>
        <w:widowControl w:val="0"/>
      </w:pPr>
      <w:r>
        <w:t>н</w:t>
      </w:r>
      <w:r w:rsidRPr="00047D64">
        <w:t>еофициальный документ № 2</w:t>
      </w:r>
    </w:p>
    <w:p w14:paraId="551FB1FC" w14:textId="77777777" w:rsidR="00EE17C1" w:rsidRPr="00F33492" w:rsidRDefault="00EE17C1" w:rsidP="00EE17C1">
      <w:pPr>
        <w:pStyle w:val="H1G"/>
        <w:tabs>
          <w:tab w:val="left" w:pos="1112"/>
        </w:tabs>
      </w:pPr>
      <w:r w:rsidRPr="00047D64">
        <w:tab/>
      </w:r>
      <w:r w:rsidRPr="00F33492">
        <w:t>4.</w:t>
      </w:r>
      <w:r w:rsidRPr="00F33492">
        <w:tab/>
      </w:r>
      <w:bookmarkStart w:id="11" w:name="OLE_LINK61"/>
      <w:bookmarkStart w:id="12" w:name="OLE_LINK62"/>
      <w:r w:rsidRPr="004F44A3">
        <w:t>Транспортные связи между портами и внутренними регионами</w:t>
      </w:r>
      <w:bookmarkEnd w:id="11"/>
      <w:bookmarkEnd w:id="12"/>
    </w:p>
    <w:p w14:paraId="3BFBFCD2" w14:textId="77777777" w:rsidR="00EE17C1" w:rsidRPr="008C2594" w:rsidRDefault="00EE17C1" w:rsidP="00EE17C1">
      <w:pPr>
        <w:pStyle w:val="SingleTxtG"/>
        <w:rPr>
          <w:color w:val="000000"/>
        </w:rPr>
      </w:pPr>
      <w:r w:rsidRPr="00936A5A">
        <w:rPr>
          <w:color w:val="000000"/>
        </w:rPr>
        <w:tab/>
      </w:r>
      <w:r w:rsidRPr="00936A5A">
        <w:rPr>
          <w:color w:val="000000"/>
        </w:rPr>
        <w:tab/>
      </w:r>
      <w:r>
        <w:rPr>
          <w:color w:val="000000"/>
        </w:rPr>
        <w:t>Секретариат</w:t>
      </w:r>
      <w:r w:rsidRPr="008C2594">
        <w:rPr>
          <w:color w:val="000000"/>
        </w:rPr>
        <w:t xml:space="preserve"> </w:t>
      </w:r>
      <w:r>
        <w:rPr>
          <w:color w:val="000000"/>
        </w:rPr>
        <w:t>проинформирует</w:t>
      </w:r>
      <w:r w:rsidRPr="008C2594">
        <w:rPr>
          <w:color w:val="000000"/>
        </w:rPr>
        <w:t xml:space="preserve"> </w:t>
      </w:r>
      <w:r w:rsidRPr="006D219E">
        <w:rPr>
          <w:color w:val="000000"/>
        </w:rPr>
        <w:t>WP</w:t>
      </w:r>
      <w:r w:rsidRPr="008C2594">
        <w:rPr>
          <w:color w:val="000000"/>
        </w:rPr>
        <w:t xml:space="preserve">.5 </w:t>
      </w:r>
      <w:r>
        <w:rPr>
          <w:color w:val="000000"/>
        </w:rPr>
        <w:t>о</w:t>
      </w:r>
      <w:r w:rsidRPr="008C2594">
        <w:rPr>
          <w:color w:val="000000"/>
        </w:rPr>
        <w:t xml:space="preserve"> </w:t>
      </w:r>
      <w:r>
        <w:rPr>
          <w:color w:val="000000"/>
        </w:rPr>
        <w:t>прогрессе</w:t>
      </w:r>
      <w:r w:rsidRPr="008C2594">
        <w:rPr>
          <w:color w:val="000000"/>
        </w:rPr>
        <w:t xml:space="preserve"> </w:t>
      </w:r>
      <w:r>
        <w:rPr>
          <w:color w:val="000000"/>
        </w:rPr>
        <w:t>в</w:t>
      </w:r>
      <w:r w:rsidRPr="008C2594">
        <w:rPr>
          <w:color w:val="000000"/>
        </w:rPr>
        <w:t xml:space="preserve"> </w:t>
      </w:r>
      <w:r>
        <w:rPr>
          <w:color w:val="000000"/>
        </w:rPr>
        <w:t>деле</w:t>
      </w:r>
      <w:r w:rsidRPr="008C2594">
        <w:rPr>
          <w:color w:val="000000"/>
        </w:rPr>
        <w:t xml:space="preserve"> </w:t>
      </w:r>
      <w:r>
        <w:rPr>
          <w:color w:val="000000"/>
        </w:rPr>
        <w:t>учета</w:t>
      </w:r>
      <w:r w:rsidRPr="008C2594">
        <w:rPr>
          <w:color w:val="000000"/>
        </w:rPr>
        <w:t xml:space="preserve"> </w:t>
      </w:r>
      <w:r>
        <w:rPr>
          <w:color w:val="000000"/>
        </w:rPr>
        <w:t>данных</w:t>
      </w:r>
      <w:r w:rsidRPr="008C2594">
        <w:rPr>
          <w:color w:val="000000"/>
        </w:rPr>
        <w:t xml:space="preserve">, </w:t>
      </w:r>
      <w:r>
        <w:rPr>
          <w:color w:val="000000"/>
        </w:rPr>
        <w:t>собранных</w:t>
      </w:r>
      <w:r w:rsidRPr="008C2594">
        <w:rPr>
          <w:color w:val="000000"/>
        </w:rPr>
        <w:t xml:space="preserve"> </w:t>
      </w:r>
      <w:r>
        <w:rPr>
          <w:color w:val="000000"/>
        </w:rPr>
        <w:t>в</w:t>
      </w:r>
      <w:r w:rsidRPr="008C2594">
        <w:rPr>
          <w:color w:val="000000"/>
        </w:rPr>
        <w:t xml:space="preserve"> </w:t>
      </w:r>
      <w:r>
        <w:rPr>
          <w:color w:val="000000"/>
        </w:rPr>
        <w:t>рамках</w:t>
      </w:r>
      <w:r w:rsidRPr="008C2594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8C2594">
        <w:rPr>
          <w:color w:val="000000"/>
        </w:rPr>
        <w:t xml:space="preserve"> </w:t>
      </w:r>
      <w:r>
        <w:rPr>
          <w:color w:val="000000"/>
        </w:rPr>
        <w:t>средиземноморской сети (</w:t>
      </w:r>
      <w:proofErr w:type="spellStart"/>
      <w:r>
        <w:rPr>
          <w:color w:val="000000"/>
        </w:rPr>
        <w:t>МедНет</w:t>
      </w:r>
      <w:proofErr w:type="spellEnd"/>
      <w:r>
        <w:rPr>
          <w:color w:val="000000"/>
        </w:rPr>
        <w:t>) в контексте Международного центра мониторинга транспортной инфраструктуры Европейской экономической комиссии (ЕЭК) Организации Объединенных Наций</w:t>
      </w:r>
      <w:r w:rsidRPr="008C2594">
        <w:rPr>
          <w:color w:val="000000"/>
        </w:rPr>
        <w:t>.</w:t>
      </w:r>
    </w:p>
    <w:p w14:paraId="4D1EC9D2" w14:textId="77777777" w:rsidR="00EE17C1" w:rsidRPr="002A08E2" w:rsidRDefault="00EE17C1" w:rsidP="00EE17C1">
      <w:pPr>
        <w:pStyle w:val="SingleTxtG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6D219E">
        <w:rPr>
          <w:color w:val="000000"/>
        </w:rPr>
        <w:t>WP</w:t>
      </w:r>
      <w:r w:rsidRPr="002A08E2">
        <w:rPr>
          <w:color w:val="000000"/>
        </w:rPr>
        <w:t xml:space="preserve">.5 </w:t>
      </w:r>
      <w:r>
        <w:rPr>
          <w:color w:val="000000"/>
        </w:rPr>
        <w:t>будет предложено рассмотреть представленную информацию</w:t>
      </w:r>
      <w:r w:rsidRPr="002A08E2">
        <w:rPr>
          <w:color w:val="000000"/>
        </w:rPr>
        <w:t xml:space="preserve">. </w:t>
      </w:r>
      <w:r>
        <w:rPr>
          <w:color w:val="000000"/>
        </w:rPr>
        <w:t>Затем</w:t>
      </w:r>
      <w:r w:rsidRPr="002A08E2">
        <w:rPr>
          <w:color w:val="000000"/>
        </w:rPr>
        <w:t xml:space="preserve"> </w:t>
      </w:r>
      <w:r w:rsidRPr="006D219E">
        <w:rPr>
          <w:color w:val="000000"/>
        </w:rPr>
        <w:t>WP</w:t>
      </w:r>
      <w:r w:rsidRPr="002A08E2">
        <w:rPr>
          <w:color w:val="000000"/>
        </w:rPr>
        <w:t xml:space="preserve">.5, </w:t>
      </w:r>
      <w:r>
        <w:rPr>
          <w:color w:val="000000"/>
        </w:rPr>
        <w:t>возможно</w:t>
      </w:r>
      <w:r w:rsidRPr="002A08E2">
        <w:rPr>
          <w:color w:val="000000"/>
        </w:rPr>
        <w:t xml:space="preserve">, </w:t>
      </w:r>
      <w:r>
        <w:rPr>
          <w:color w:val="000000"/>
        </w:rPr>
        <w:t>пожелает</w:t>
      </w:r>
      <w:r w:rsidRPr="002A08E2">
        <w:rPr>
          <w:color w:val="000000"/>
        </w:rPr>
        <w:t xml:space="preserve"> </w:t>
      </w:r>
      <w:r>
        <w:rPr>
          <w:color w:val="000000"/>
        </w:rPr>
        <w:t>включить</w:t>
      </w:r>
      <w:r w:rsidRPr="002A08E2">
        <w:rPr>
          <w:color w:val="000000"/>
        </w:rPr>
        <w:t xml:space="preserve"> </w:t>
      </w:r>
      <w:r>
        <w:rPr>
          <w:color w:val="000000"/>
        </w:rPr>
        <w:t>в</w:t>
      </w:r>
      <w:r w:rsidRPr="002A08E2">
        <w:rPr>
          <w:color w:val="000000"/>
        </w:rPr>
        <w:t xml:space="preserve"> </w:t>
      </w:r>
      <w:r>
        <w:rPr>
          <w:color w:val="000000"/>
        </w:rPr>
        <w:t>повестку</w:t>
      </w:r>
      <w:r w:rsidRPr="002A08E2">
        <w:rPr>
          <w:color w:val="000000"/>
        </w:rPr>
        <w:t xml:space="preserve"> </w:t>
      </w:r>
      <w:r>
        <w:rPr>
          <w:color w:val="000000"/>
        </w:rPr>
        <w:t>дня</w:t>
      </w:r>
      <w:r w:rsidRPr="002A08E2">
        <w:rPr>
          <w:color w:val="000000"/>
        </w:rPr>
        <w:t xml:space="preserve"> </w:t>
      </w:r>
      <w:r>
        <w:rPr>
          <w:color w:val="000000"/>
        </w:rPr>
        <w:t>новый</w:t>
      </w:r>
      <w:r w:rsidRPr="002A08E2">
        <w:rPr>
          <w:color w:val="000000"/>
        </w:rPr>
        <w:t xml:space="preserve"> </w:t>
      </w:r>
      <w:r>
        <w:rPr>
          <w:color w:val="000000"/>
        </w:rPr>
        <w:t>пункт</w:t>
      </w:r>
      <w:r w:rsidRPr="002A08E2">
        <w:rPr>
          <w:color w:val="000000"/>
        </w:rPr>
        <w:t xml:space="preserve"> </w:t>
      </w:r>
      <w:r>
        <w:rPr>
          <w:color w:val="000000"/>
        </w:rPr>
        <w:t>по Международному центру мониторинга транспортной инфраструктуры, функционирующему под руководством ЕЭК, использовав при этом ее нынешний пункт по</w:t>
      </w:r>
      <w:r w:rsidRPr="002A08E2">
        <w:rPr>
          <w:color w:val="000000"/>
        </w:rPr>
        <w:t xml:space="preserve"> </w:t>
      </w:r>
      <w:r>
        <w:rPr>
          <w:color w:val="000000"/>
        </w:rPr>
        <w:t>т</w:t>
      </w:r>
      <w:r w:rsidRPr="004F44A3">
        <w:t>ранспортны</w:t>
      </w:r>
      <w:r>
        <w:t>м</w:t>
      </w:r>
      <w:r w:rsidRPr="004F44A3">
        <w:t xml:space="preserve"> связ</w:t>
      </w:r>
      <w:r>
        <w:t>ям</w:t>
      </w:r>
      <w:r w:rsidRPr="004F44A3">
        <w:t xml:space="preserve"> между портами и внутренними регионами</w:t>
      </w:r>
      <w:r>
        <w:t xml:space="preserve"> в качестве подпункта</w:t>
      </w:r>
      <w:r w:rsidRPr="002A08E2">
        <w:rPr>
          <w:color w:val="000000"/>
        </w:rPr>
        <w:t>.</w:t>
      </w:r>
    </w:p>
    <w:p w14:paraId="31316CB5" w14:textId="77777777" w:rsidR="00EE17C1" w:rsidRPr="00F33492" w:rsidRDefault="00EE17C1" w:rsidP="00EE17C1">
      <w:pPr>
        <w:pStyle w:val="H1G"/>
      </w:pPr>
      <w:r w:rsidRPr="002A08E2">
        <w:tab/>
      </w:r>
      <w:r w:rsidRPr="00F33492">
        <w:t>5.</w:t>
      </w:r>
      <w:r w:rsidRPr="00F33492">
        <w:tab/>
      </w:r>
      <w:r w:rsidRPr="004F44A3">
        <w:t>Отслеживание</w:t>
      </w:r>
      <w:r w:rsidRPr="00F33492">
        <w:t xml:space="preserve"> </w:t>
      </w:r>
      <w:r w:rsidRPr="004F44A3">
        <w:t>изменений</w:t>
      </w:r>
      <w:r w:rsidRPr="00F33492">
        <w:t xml:space="preserve"> </w:t>
      </w:r>
      <w:r w:rsidRPr="004F44A3">
        <w:t>в</w:t>
      </w:r>
      <w:r w:rsidRPr="00F33492">
        <w:t xml:space="preserve"> </w:t>
      </w:r>
      <w:r w:rsidRPr="004F44A3">
        <w:t>общеевропейских</w:t>
      </w:r>
      <w:r w:rsidRPr="00F33492">
        <w:t xml:space="preserve"> </w:t>
      </w:r>
      <w:r w:rsidRPr="004F44A3">
        <w:t>транспортных</w:t>
      </w:r>
      <w:r w:rsidRPr="00F33492">
        <w:t xml:space="preserve"> </w:t>
      </w:r>
      <w:r w:rsidRPr="004F44A3">
        <w:t>сетях</w:t>
      </w:r>
      <w:r w:rsidRPr="00F33492">
        <w:t xml:space="preserve"> </w:t>
      </w:r>
    </w:p>
    <w:p w14:paraId="5024396A" w14:textId="77777777" w:rsidR="00EE17C1" w:rsidRPr="00F33492" w:rsidRDefault="00EE17C1" w:rsidP="00EE17C1">
      <w:pPr>
        <w:pStyle w:val="H23G"/>
      </w:pPr>
      <w:r w:rsidRPr="00F33492">
        <w:tab/>
      </w:r>
      <w:r w:rsidRPr="006D219E">
        <w:t>a</w:t>
      </w:r>
      <w:r w:rsidRPr="00F33492">
        <w:t>)</w:t>
      </w:r>
      <w:r w:rsidRPr="00F33492">
        <w:tab/>
      </w:r>
      <w:r>
        <w:t>К</w:t>
      </w:r>
      <w:r w:rsidRPr="004F44A3">
        <w:t>раткое сообщение Европейской комиссии о ходе формирования Трансъевропейской транспортной сети</w:t>
      </w:r>
      <w:r w:rsidRPr="00F33492">
        <w:t xml:space="preserve"> </w:t>
      </w:r>
    </w:p>
    <w:p w14:paraId="18BB734C" w14:textId="77777777" w:rsidR="00EE17C1" w:rsidRPr="002A08E2" w:rsidRDefault="00EE17C1" w:rsidP="00EE17C1">
      <w:pPr>
        <w:pStyle w:val="SingleTxtG"/>
      </w:pPr>
      <w:r>
        <w:tab/>
      </w:r>
      <w:r>
        <w:tab/>
        <w:t>Европейская</w:t>
      </w:r>
      <w:r w:rsidRPr="002A08E2">
        <w:t xml:space="preserve"> </w:t>
      </w:r>
      <w:r>
        <w:t xml:space="preserve">комиссия кратко проинформирует </w:t>
      </w:r>
      <w:r w:rsidRPr="006D219E">
        <w:t>WP</w:t>
      </w:r>
      <w:r w:rsidRPr="002A08E2">
        <w:t xml:space="preserve">.5 </w:t>
      </w:r>
      <w:r>
        <w:t>о р</w:t>
      </w:r>
      <w:r w:rsidRPr="007446BA">
        <w:t>езультатах проделанной за последнее время работы в области ТЕС-Т</w:t>
      </w:r>
      <w:r>
        <w:t xml:space="preserve"> и расширения этой сети за счет соседствующих с Европейским союзом стран</w:t>
      </w:r>
      <w:r w:rsidRPr="002A08E2">
        <w:t>.</w:t>
      </w:r>
    </w:p>
    <w:p w14:paraId="6A42F1A4" w14:textId="77777777" w:rsidR="00EE17C1" w:rsidRPr="009107B5" w:rsidRDefault="00EE17C1" w:rsidP="00EE17C1">
      <w:pPr>
        <w:pStyle w:val="H23G"/>
      </w:pPr>
      <w:r w:rsidRPr="002A08E2">
        <w:tab/>
      </w:r>
      <w:r w:rsidRPr="006D219E">
        <w:t>b</w:t>
      </w:r>
      <w:r w:rsidRPr="009107B5">
        <w:t>)</w:t>
      </w:r>
      <w:r w:rsidRPr="009107B5">
        <w:tab/>
      </w:r>
      <w:r>
        <w:t>П</w:t>
      </w:r>
      <w:r w:rsidRPr="004F44A3">
        <w:t>роекты</w:t>
      </w:r>
      <w:r w:rsidRPr="009107B5">
        <w:t xml:space="preserve"> </w:t>
      </w:r>
      <w:r w:rsidRPr="004F44A3">
        <w:t>Трансъевропейской</w:t>
      </w:r>
      <w:r w:rsidRPr="009107B5">
        <w:t xml:space="preserve"> </w:t>
      </w:r>
      <w:r w:rsidRPr="004F44A3">
        <w:t>автомагистрали</w:t>
      </w:r>
      <w:r w:rsidRPr="009107B5">
        <w:t xml:space="preserve"> </w:t>
      </w:r>
      <w:r w:rsidRPr="004F44A3">
        <w:t>и</w:t>
      </w:r>
      <w:r w:rsidRPr="009107B5">
        <w:t xml:space="preserve"> </w:t>
      </w:r>
      <w:r w:rsidRPr="004F44A3">
        <w:t>Трансъевропейской</w:t>
      </w:r>
      <w:r w:rsidRPr="009107B5">
        <w:t xml:space="preserve"> </w:t>
      </w:r>
      <w:r w:rsidRPr="004F44A3">
        <w:t>железнодорожной</w:t>
      </w:r>
      <w:r w:rsidRPr="009107B5">
        <w:t xml:space="preserve"> </w:t>
      </w:r>
      <w:r w:rsidRPr="004F44A3">
        <w:t>магистрали</w:t>
      </w:r>
      <w:r w:rsidRPr="009107B5">
        <w:t xml:space="preserve"> </w:t>
      </w:r>
    </w:p>
    <w:p w14:paraId="253D01E9" w14:textId="77777777" w:rsidR="00EE17C1" w:rsidRPr="007446BA" w:rsidRDefault="00EE17C1" w:rsidP="00EE17C1">
      <w:pPr>
        <w:pStyle w:val="SingleTxtG"/>
      </w:pPr>
      <w:r>
        <w:tab/>
      </w:r>
      <w:r>
        <w:tab/>
        <w:t>Управляющие</w:t>
      </w:r>
      <w:r w:rsidRPr="007446BA">
        <w:t xml:space="preserve"> </w:t>
      </w:r>
      <w:r>
        <w:t>проектами</w:t>
      </w:r>
      <w:r w:rsidRPr="007446BA">
        <w:t xml:space="preserve"> </w:t>
      </w:r>
      <w:r>
        <w:t>ТЕА</w:t>
      </w:r>
      <w:r w:rsidRPr="007446BA">
        <w:t xml:space="preserve"> (Трансъевропейской автомагистрали) (</w:t>
      </w:r>
      <w:r w:rsidRPr="006D219E">
        <w:t>ECE</w:t>
      </w:r>
      <w:r w:rsidRPr="007446BA">
        <w:t>/</w:t>
      </w:r>
      <w:r w:rsidRPr="006D219E">
        <w:t>TRANS</w:t>
      </w:r>
      <w:r w:rsidRPr="007446BA">
        <w:t>/</w:t>
      </w:r>
      <w:r w:rsidRPr="006D219E">
        <w:t>WP</w:t>
      </w:r>
      <w:r w:rsidRPr="007446BA">
        <w:t xml:space="preserve">.5/2019/1) </w:t>
      </w:r>
      <w:r>
        <w:t>и ТЕЖ</w:t>
      </w:r>
      <w:r w:rsidRPr="007446BA">
        <w:t xml:space="preserve"> (Трансъевропейской железнодорожной магистрали) (</w:t>
      </w:r>
      <w:r w:rsidRPr="006D219E">
        <w:t>ECE</w:t>
      </w:r>
      <w:r w:rsidRPr="007446BA">
        <w:t>/</w:t>
      </w:r>
      <w:r w:rsidRPr="006D219E">
        <w:t>TRANS</w:t>
      </w:r>
      <w:r w:rsidRPr="007446BA">
        <w:t>/</w:t>
      </w:r>
      <w:r w:rsidRPr="006D219E">
        <w:t>WP</w:t>
      </w:r>
      <w:r w:rsidRPr="007446BA">
        <w:t>.5/2019/2) проинформируют Рабочую группу о мероприятиях, проведенных за отчетный период 201</w:t>
      </w:r>
      <w:r>
        <w:t>8</w:t>
      </w:r>
      <w:r w:rsidRPr="007446BA">
        <w:t>−201</w:t>
      </w:r>
      <w:r>
        <w:t>9</w:t>
      </w:r>
      <w:r w:rsidRPr="007446BA">
        <w:t xml:space="preserve"> годов.</w:t>
      </w:r>
    </w:p>
    <w:p w14:paraId="307F1F9D" w14:textId="77777777" w:rsidR="00EE17C1" w:rsidRPr="00EE17C1" w:rsidRDefault="00EE17C1" w:rsidP="00EE17C1">
      <w:pPr>
        <w:pStyle w:val="H23G"/>
        <w:rPr>
          <w:lang w:val="en-US"/>
        </w:rPr>
      </w:pPr>
      <w:r w:rsidRPr="007446BA">
        <w:tab/>
      </w:r>
      <w:r w:rsidRPr="007446BA">
        <w:tab/>
      </w:r>
      <w:r>
        <w:t>Документация</w:t>
      </w:r>
    </w:p>
    <w:p w14:paraId="17EC86F4" w14:textId="77777777" w:rsidR="00EE17C1" w:rsidRPr="00EE17C1" w:rsidRDefault="00EE17C1" w:rsidP="00EE17C1">
      <w:pPr>
        <w:pStyle w:val="SingleTxtG"/>
        <w:rPr>
          <w:lang w:val="en-US"/>
        </w:rPr>
      </w:pPr>
      <w:r w:rsidRPr="00EE17C1">
        <w:rPr>
          <w:lang w:val="en-US"/>
        </w:rPr>
        <w:t xml:space="preserve">ECE/TRANS/WP.5/2019/1, </w:t>
      </w:r>
      <w:bookmarkStart w:id="13" w:name="_Hlk516943498"/>
      <w:r w:rsidRPr="00EE17C1">
        <w:rPr>
          <w:lang w:val="en-US"/>
        </w:rPr>
        <w:t>ECE/TRANS/WP.5/2019/</w:t>
      </w:r>
      <w:bookmarkEnd w:id="13"/>
      <w:r w:rsidRPr="00EE17C1">
        <w:rPr>
          <w:lang w:val="en-US"/>
        </w:rPr>
        <w:t>2</w:t>
      </w:r>
    </w:p>
    <w:p w14:paraId="68020BF7" w14:textId="77777777" w:rsidR="00EE17C1" w:rsidRPr="002E74C4" w:rsidRDefault="00EE17C1" w:rsidP="00EE17C1">
      <w:pPr>
        <w:pStyle w:val="H1G"/>
      </w:pPr>
      <w:r w:rsidRPr="00EE17C1">
        <w:rPr>
          <w:lang w:val="en-US"/>
        </w:rPr>
        <w:tab/>
      </w:r>
      <w:r w:rsidRPr="002E74C4">
        <w:t>6.</w:t>
      </w:r>
      <w:r w:rsidRPr="002E74C4">
        <w:tab/>
      </w:r>
      <w:r w:rsidRPr="00117F08">
        <w:t>Транспорт</w:t>
      </w:r>
      <w:r w:rsidRPr="002E74C4">
        <w:t xml:space="preserve"> </w:t>
      </w:r>
      <w:r w:rsidRPr="00117F08">
        <w:t>в</w:t>
      </w:r>
      <w:r w:rsidRPr="002E74C4">
        <w:t xml:space="preserve"> </w:t>
      </w:r>
      <w:r w:rsidRPr="00117F08">
        <w:t>Средиземноморском</w:t>
      </w:r>
      <w:r w:rsidRPr="002E74C4">
        <w:t xml:space="preserve"> </w:t>
      </w:r>
      <w:r w:rsidRPr="00117F08">
        <w:t>регионе</w:t>
      </w:r>
      <w:r w:rsidRPr="002E74C4">
        <w:t xml:space="preserve"> </w:t>
      </w:r>
    </w:p>
    <w:p w14:paraId="3191EDF4" w14:textId="77777777" w:rsidR="00EE17C1" w:rsidRPr="009107B5" w:rsidRDefault="00EE17C1" w:rsidP="00EE17C1">
      <w:pPr>
        <w:pStyle w:val="H23G"/>
      </w:pPr>
      <w:r w:rsidRPr="002E74C4">
        <w:tab/>
      </w:r>
      <w:r w:rsidRPr="006D219E">
        <w:t>a</w:t>
      </w:r>
      <w:r w:rsidRPr="009107B5">
        <w:t>)</w:t>
      </w:r>
      <w:r w:rsidRPr="009107B5">
        <w:tab/>
      </w:r>
      <w:r>
        <w:t>Д</w:t>
      </w:r>
      <w:r w:rsidRPr="00E511B8">
        <w:t>оклад Центра транспортных исследований для Средиземноморья</w:t>
      </w:r>
      <w:r w:rsidRPr="009107B5">
        <w:t xml:space="preserve"> </w:t>
      </w:r>
    </w:p>
    <w:p w14:paraId="466280B5" w14:textId="77777777" w:rsidR="00EE17C1" w:rsidRPr="007446BA" w:rsidRDefault="00EE17C1" w:rsidP="00EE17C1">
      <w:pPr>
        <w:pStyle w:val="SingleTxtG"/>
      </w:pPr>
      <w:r>
        <w:tab/>
      </w:r>
      <w:r>
        <w:tab/>
        <w:t>Центр транспортных исследований для Средиземноморья</w:t>
      </w:r>
      <w:r w:rsidRPr="007446BA">
        <w:t xml:space="preserve"> (</w:t>
      </w:r>
      <w:r w:rsidRPr="006D219E">
        <w:t>CETMO</w:t>
      </w:r>
      <w:r w:rsidRPr="007446BA">
        <w:t xml:space="preserve">) </w:t>
      </w:r>
      <w:r>
        <w:t xml:space="preserve">представит </w:t>
      </w:r>
      <w:r w:rsidRPr="006D219E">
        <w:t>WP</w:t>
      </w:r>
      <w:r w:rsidRPr="007446BA">
        <w:t>.5</w:t>
      </w:r>
      <w:r>
        <w:t xml:space="preserve"> обновленную информацию о деятельности</w:t>
      </w:r>
      <w:r w:rsidRPr="007446BA">
        <w:t xml:space="preserve"> </w:t>
      </w:r>
      <w:r w:rsidRPr="006D219E">
        <w:t>CETMO</w:t>
      </w:r>
      <w:r w:rsidRPr="007446BA">
        <w:t>.</w:t>
      </w:r>
    </w:p>
    <w:p w14:paraId="4BF07C24" w14:textId="77777777" w:rsidR="00EE17C1" w:rsidRPr="00ED5534" w:rsidRDefault="00EE17C1" w:rsidP="00EE17C1">
      <w:pPr>
        <w:pStyle w:val="H23G"/>
      </w:pPr>
      <w:r w:rsidRPr="007446BA">
        <w:tab/>
      </w:r>
      <w:r w:rsidRPr="006D219E">
        <w:t>b</w:t>
      </w:r>
      <w:r w:rsidRPr="00ED5534">
        <w:t>)</w:t>
      </w:r>
      <w:r w:rsidRPr="00ED5534">
        <w:tab/>
      </w:r>
      <w:r w:rsidRPr="00E511B8">
        <w:t>Евро-средиземноморская транспортная сет</w:t>
      </w:r>
      <w:r>
        <w:t>ь</w:t>
      </w:r>
      <w:r w:rsidRPr="00ED5534">
        <w:t xml:space="preserve"> </w:t>
      </w:r>
    </w:p>
    <w:p w14:paraId="63D7497E" w14:textId="77777777" w:rsidR="00EE17C1" w:rsidRPr="00ED5534" w:rsidRDefault="00EE17C1" w:rsidP="00EE17C1">
      <w:pPr>
        <w:pStyle w:val="SingleTxtG"/>
      </w:pPr>
      <w:r>
        <w:tab/>
      </w:r>
      <w:r>
        <w:tab/>
      </w:r>
      <w:r w:rsidRPr="00ED5534">
        <w:t xml:space="preserve">Европейская комиссия кратко проинформирует </w:t>
      </w:r>
      <w:bookmarkStart w:id="14" w:name="OLE_LINK63"/>
      <w:bookmarkStart w:id="15" w:name="OLE_LINK64"/>
      <w:r w:rsidRPr="006D219E">
        <w:t>WP</w:t>
      </w:r>
      <w:r w:rsidRPr="00ED5534">
        <w:t xml:space="preserve">.5 </w:t>
      </w:r>
      <w:bookmarkEnd w:id="14"/>
      <w:bookmarkEnd w:id="15"/>
      <w:r w:rsidRPr="00ED5534">
        <w:t xml:space="preserve">о своей деятельности по развитию </w:t>
      </w:r>
      <w:r>
        <w:t>е</w:t>
      </w:r>
      <w:r w:rsidRPr="00ED5534">
        <w:t xml:space="preserve">вро-средиземноморской транспортной сети. </w:t>
      </w:r>
    </w:p>
    <w:p w14:paraId="552B4D80" w14:textId="77777777" w:rsidR="00EE17C1" w:rsidRPr="00FE7E63" w:rsidRDefault="00EE17C1" w:rsidP="00EE17C1">
      <w:pPr>
        <w:pStyle w:val="H23G"/>
      </w:pPr>
      <w:r w:rsidRPr="002E74C4">
        <w:tab/>
      </w:r>
      <w:r w:rsidRPr="006D219E">
        <w:t>c</w:t>
      </w:r>
      <w:r w:rsidRPr="00FE7E63">
        <w:t>)</w:t>
      </w:r>
      <w:r w:rsidRPr="00FE7E63">
        <w:tab/>
      </w:r>
      <w:r>
        <w:t>Д</w:t>
      </w:r>
      <w:r w:rsidRPr="00E511B8">
        <w:t>оклад Союза для Средиземноморья</w:t>
      </w:r>
      <w:r w:rsidRPr="00FE7E63">
        <w:t xml:space="preserve"> </w:t>
      </w:r>
    </w:p>
    <w:p w14:paraId="79490276" w14:textId="77777777" w:rsidR="00EE17C1" w:rsidRPr="002E74C4" w:rsidRDefault="00EE17C1" w:rsidP="00EE17C1">
      <w:pPr>
        <w:pStyle w:val="SingleTxtG"/>
      </w:pPr>
      <w:r>
        <w:tab/>
      </w:r>
      <w:r>
        <w:tab/>
      </w:r>
      <w:r w:rsidRPr="00ED5534">
        <w:t xml:space="preserve">Секретариат Союза для Средиземноморья (СДС) кратко проинформирует </w:t>
      </w:r>
      <w:r w:rsidRPr="006D219E">
        <w:t>WP</w:t>
      </w:r>
      <w:r w:rsidRPr="00ED5534">
        <w:t xml:space="preserve">.5 о своей деятельности по развитию </w:t>
      </w:r>
      <w:r>
        <w:t>с</w:t>
      </w:r>
      <w:r w:rsidRPr="00ED5534">
        <w:t xml:space="preserve">редиземноморской транспортной сети. </w:t>
      </w:r>
    </w:p>
    <w:p w14:paraId="00F05657" w14:textId="77777777" w:rsidR="00EE17C1" w:rsidRPr="00FE7E63" w:rsidRDefault="00EE17C1" w:rsidP="00EE17C1">
      <w:pPr>
        <w:pStyle w:val="H23G"/>
        <w:jc w:val="both"/>
      </w:pPr>
      <w:r w:rsidRPr="002E74C4">
        <w:tab/>
      </w:r>
      <w:r w:rsidRPr="006D219E">
        <w:t>d</w:t>
      </w:r>
      <w:r w:rsidRPr="00FE7E63">
        <w:t>)</w:t>
      </w:r>
      <w:r w:rsidRPr="00FE7E63">
        <w:tab/>
      </w:r>
      <w:r>
        <w:t>П</w:t>
      </w:r>
      <w:r w:rsidRPr="00E511B8">
        <w:t>роект</w:t>
      </w:r>
      <w:r w:rsidRPr="00FE7E63">
        <w:t xml:space="preserve"> </w:t>
      </w:r>
      <w:r w:rsidRPr="00E511B8">
        <w:t>постоянного</w:t>
      </w:r>
      <w:r w:rsidRPr="00FE7E63">
        <w:t xml:space="preserve"> </w:t>
      </w:r>
      <w:r w:rsidRPr="00E511B8">
        <w:t>сообщения</w:t>
      </w:r>
      <w:r w:rsidRPr="00FE7E63">
        <w:t xml:space="preserve"> </w:t>
      </w:r>
      <w:r w:rsidRPr="00E511B8">
        <w:t>между</w:t>
      </w:r>
      <w:r w:rsidRPr="00FE7E63">
        <w:t xml:space="preserve"> </w:t>
      </w:r>
      <w:r w:rsidRPr="00E511B8">
        <w:t>Европой</w:t>
      </w:r>
      <w:r w:rsidRPr="00FE7E63">
        <w:t xml:space="preserve"> </w:t>
      </w:r>
      <w:r w:rsidRPr="00E511B8">
        <w:t>и</w:t>
      </w:r>
      <w:r w:rsidRPr="00FE7E63">
        <w:t xml:space="preserve"> </w:t>
      </w:r>
      <w:r w:rsidRPr="00E511B8">
        <w:t>Африкой</w:t>
      </w:r>
      <w:r w:rsidRPr="00FE7E63">
        <w:t xml:space="preserve"> </w:t>
      </w:r>
      <w:r w:rsidRPr="00E511B8">
        <w:t>через</w:t>
      </w:r>
      <w:r w:rsidRPr="00FE7E63">
        <w:t xml:space="preserve"> </w:t>
      </w:r>
      <w:r w:rsidRPr="00E511B8">
        <w:t>Гибралтарский</w:t>
      </w:r>
      <w:r w:rsidRPr="00FE7E63">
        <w:t xml:space="preserve"> </w:t>
      </w:r>
      <w:r w:rsidRPr="00E511B8">
        <w:t>пролив</w:t>
      </w:r>
      <w:r w:rsidRPr="00FE7E63">
        <w:t xml:space="preserve">: </w:t>
      </w:r>
      <w:r w:rsidRPr="00E511B8">
        <w:t>доклад</w:t>
      </w:r>
      <w:r w:rsidRPr="00FE7E63">
        <w:t xml:space="preserve"> </w:t>
      </w:r>
      <w:r w:rsidRPr="00E511B8">
        <w:t>о</w:t>
      </w:r>
      <w:r w:rsidRPr="00FE7E63">
        <w:t xml:space="preserve"> </w:t>
      </w:r>
      <w:r w:rsidRPr="00E511B8">
        <w:t>деятельности</w:t>
      </w:r>
      <w:r w:rsidRPr="00FE7E63">
        <w:t xml:space="preserve">, </w:t>
      </w:r>
      <w:r w:rsidRPr="00E511B8">
        <w:t>осуществлявшейся</w:t>
      </w:r>
      <w:r w:rsidRPr="00FE7E63">
        <w:t xml:space="preserve"> </w:t>
      </w:r>
      <w:r w:rsidRPr="00E511B8">
        <w:t>в</w:t>
      </w:r>
      <w:r w:rsidRPr="00FE7E63">
        <w:t xml:space="preserve"> </w:t>
      </w:r>
      <w:r w:rsidRPr="00E511B8">
        <w:t>период</w:t>
      </w:r>
      <w:r w:rsidRPr="00FE7E63">
        <w:t xml:space="preserve"> 2017−2019 </w:t>
      </w:r>
      <w:r w:rsidRPr="00E511B8">
        <w:t>годов</w:t>
      </w:r>
      <w:r w:rsidRPr="00FE7E63">
        <w:t xml:space="preserve">, </w:t>
      </w:r>
      <w:r w:rsidRPr="00E511B8">
        <w:t>и</w:t>
      </w:r>
      <w:r>
        <w:t> </w:t>
      </w:r>
      <w:r w:rsidRPr="00E511B8">
        <w:t>программа</w:t>
      </w:r>
      <w:r w:rsidRPr="00FE7E63">
        <w:t xml:space="preserve">, </w:t>
      </w:r>
      <w:r w:rsidRPr="00E511B8">
        <w:t>предложенная</w:t>
      </w:r>
      <w:r w:rsidRPr="00FE7E63">
        <w:t xml:space="preserve"> </w:t>
      </w:r>
      <w:r w:rsidRPr="00E511B8">
        <w:t>на</w:t>
      </w:r>
      <w:r w:rsidRPr="00FE7E63">
        <w:t xml:space="preserve"> </w:t>
      </w:r>
      <w:r w:rsidRPr="00E511B8">
        <w:t>период</w:t>
      </w:r>
      <w:r w:rsidRPr="00FE7E63">
        <w:t xml:space="preserve"> 2020−2022 </w:t>
      </w:r>
      <w:r w:rsidRPr="00E511B8">
        <w:t>годов</w:t>
      </w:r>
      <w:r w:rsidRPr="00FE7E63">
        <w:t xml:space="preserve"> </w:t>
      </w:r>
    </w:p>
    <w:p w14:paraId="1F2D099F" w14:textId="77777777" w:rsidR="00EE17C1" w:rsidRPr="00ED5534" w:rsidRDefault="00EE17C1" w:rsidP="00EE17C1">
      <w:pPr>
        <w:pStyle w:val="SingleTxtG"/>
      </w:pPr>
      <w:r>
        <w:tab/>
      </w:r>
      <w:r>
        <w:tab/>
      </w:r>
      <w:r w:rsidRPr="00ED5534">
        <w:t xml:space="preserve">Секретариат проинформирует </w:t>
      </w:r>
      <w:r w:rsidRPr="006D219E">
        <w:t>WP</w:t>
      </w:r>
      <w:r w:rsidRPr="00ED5534">
        <w:t>.5 о проекте постоянного соединения между Европой и Африкой через Гибралтарский пролив (</w:t>
      </w:r>
      <w:r>
        <w:t>н</w:t>
      </w:r>
      <w:r w:rsidRPr="00ED5534">
        <w:t>еофициальный документ № 3).</w:t>
      </w:r>
    </w:p>
    <w:p w14:paraId="1DD6CD37" w14:textId="77777777" w:rsidR="00EE17C1" w:rsidRPr="002E74C4" w:rsidRDefault="00EE17C1" w:rsidP="00EE17C1">
      <w:pPr>
        <w:pStyle w:val="H23G"/>
      </w:pPr>
      <w:r w:rsidRPr="00ED5534">
        <w:tab/>
      </w:r>
      <w:r w:rsidRPr="00ED5534">
        <w:tab/>
      </w:r>
      <w:r w:rsidRPr="002E74C4">
        <w:t>Документация</w:t>
      </w:r>
    </w:p>
    <w:p w14:paraId="548B7BA7" w14:textId="77777777" w:rsidR="00EE17C1" w:rsidRPr="002E74C4" w:rsidRDefault="00EE17C1" w:rsidP="00EE17C1">
      <w:pPr>
        <w:pStyle w:val="SingleTxtG"/>
      </w:pPr>
      <w:r>
        <w:t>н</w:t>
      </w:r>
      <w:r w:rsidRPr="002E74C4">
        <w:t xml:space="preserve">еофициальный документ № 3 </w:t>
      </w:r>
    </w:p>
    <w:p w14:paraId="06138E80" w14:textId="77777777" w:rsidR="00EE17C1" w:rsidRPr="002E74C4" w:rsidRDefault="00EE17C1" w:rsidP="00EE17C1">
      <w:pPr>
        <w:pStyle w:val="H1G"/>
      </w:pPr>
      <w:r w:rsidRPr="002E74C4">
        <w:tab/>
        <w:t>7.</w:t>
      </w:r>
      <w:r w:rsidRPr="002E74C4">
        <w:tab/>
      </w:r>
      <w:r w:rsidRPr="00117F08">
        <w:rPr>
          <w:rStyle w:val="content"/>
        </w:rPr>
        <w:t>Евро</w:t>
      </w:r>
      <w:r w:rsidRPr="002E74C4">
        <w:rPr>
          <w:rStyle w:val="content"/>
        </w:rPr>
        <w:t>-</w:t>
      </w:r>
      <w:r w:rsidRPr="00117F08">
        <w:rPr>
          <w:rStyle w:val="content"/>
        </w:rPr>
        <w:t>азиатские</w:t>
      </w:r>
      <w:r w:rsidRPr="002E74C4">
        <w:rPr>
          <w:rStyle w:val="content"/>
        </w:rPr>
        <w:t xml:space="preserve"> </w:t>
      </w:r>
      <w:r w:rsidRPr="00117F08">
        <w:rPr>
          <w:rStyle w:val="content"/>
        </w:rPr>
        <w:t>транспортные</w:t>
      </w:r>
      <w:r w:rsidRPr="002E74C4">
        <w:rPr>
          <w:rStyle w:val="content"/>
        </w:rPr>
        <w:t xml:space="preserve"> </w:t>
      </w:r>
      <w:r w:rsidRPr="00117F08">
        <w:rPr>
          <w:rStyle w:val="content"/>
        </w:rPr>
        <w:t>связи</w:t>
      </w:r>
      <w:r w:rsidRPr="002E74C4">
        <w:t xml:space="preserve"> </w:t>
      </w:r>
    </w:p>
    <w:p w14:paraId="374E719C" w14:textId="77777777" w:rsidR="00EE17C1" w:rsidRPr="00FE7E63" w:rsidRDefault="00EE17C1" w:rsidP="00EE17C1">
      <w:pPr>
        <w:pStyle w:val="H23G"/>
      </w:pPr>
      <w:r w:rsidRPr="002E74C4">
        <w:tab/>
      </w:r>
      <w:r w:rsidRPr="006D219E">
        <w:t>a</w:t>
      </w:r>
      <w:r w:rsidRPr="00FE7E63">
        <w:t>)</w:t>
      </w:r>
      <w:r w:rsidRPr="00FE7E63">
        <w:tab/>
      </w:r>
      <w:r>
        <w:t>Х</w:t>
      </w:r>
      <w:r w:rsidRPr="00E511B8">
        <w:t xml:space="preserve">од работы по </w:t>
      </w:r>
      <w:bookmarkStart w:id="16" w:name="OLE_LINK69"/>
      <w:bookmarkStart w:id="17" w:name="OLE_LINK70"/>
      <w:r w:rsidRPr="00E511B8">
        <w:t>евро-азиатским транспортным связям</w:t>
      </w:r>
      <w:r w:rsidRPr="00FE7E63">
        <w:t xml:space="preserve"> </w:t>
      </w:r>
      <w:bookmarkEnd w:id="16"/>
      <w:bookmarkEnd w:id="17"/>
    </w:p>
    <w:p w14:paraId="57692E7C" w14:textId="77777777" w:rsidR="00EE17C1" w:rsidRDefault="00EE17C1" w:rsidP="00EE17C1">
      <w:pPr>
        <w:pStyle w:val="SingleTxtG"/>
      </w:pPr>
      <w:r>
        <w:tab/>
      </w:r>
      <w:r>
        <w:tab/>
      </w:r>
      <w:r w:rsidRPr="00ED5534">
        <w:t xml:space="preserve">Комитет по внутреннему транспорту на </w:t>
      </w:r>
      <w:r>
        <w:t>своей</w:t>
      </w:r>
      <w:r w:rsidRPr="00ED5534">
        <w:t xml:space="preserve"> восемьдесят первой сессии (</w:t>
      </w:r>
      <w:r>
        <w:t>ECE</w:t>
      </w:r>
      <w:r w:rsidRPr="00ED5534">
        <w:t>/</w:t>
      </w:r>
      <w:r>
        <w:t>TRANS</w:t>
      </w:r>
      <w:r w:rsidRPr="00ED5534">
        <w:t>/288, п</w:t>
      </w:r>
      <w:r>
        <w:t>ункт</w:t>
      </w:r>
      <w:r w:rsidRPr="00ED5534">
        <w:t xml:space="preserve"> 22) </w:t>
      </w:r>
      <w:r>
        <w:t>заявил о поддержке усилий WP</w:t>
      </w:r>
      <w:r w:rsidRPr="00ED5534">
        <w:t xml:space="preserve">.5 </w:t>
      </w:r>
      <w:r>
        <w:t>по п</w:t>
      </w:r>
      <w:r w:rsidRPr="00ED5534">
        <w:t>родолж</w:t>
      </w:r>
      <w:r>
        <w:t>ению ее</w:t>
      </w:r>
      <w:r w:rsidRPr="00ED5534">
        <w:t xml:space="preserve"> работ</w:t>
      </w:r>
      <w:r>
        <w:t>ы</w:t>
      </w:r>
      <w:r w:rsidRPr="00ED5534">
        <w:t xml:space="preserve"> </w:t>
      </w:r>
      <w:r>
        <w:t xml:space="preserve">в области </w:t>
      </w:r>
      <w:r w:rsidRPr="00ED5534">
        <w:t>введени</w:t>
      </w:r>
      <w:r>
        <w:t>я</w:t>
      </w:r>
      <w:r w:rsidRPr="00ED5534">
        <w:t xml:space="preserve"> в действие евро</w:t>
      </w:r>
      <w:r>
        <w:t>-</w:t>
      </w:r>
      <w:r w:rsidRPr="00ED5534">
        <w:t xml:space="preserve">азиатских транспортных коридоров, а </w:t>
      </w:r>
      <w:r w:rsidRPr="00ED5534">
        <w:lastRenderedPageBreak/>
        <w:t>также других транспортных коридоров.</w:t>
      </w:r>
      <w:r>
        <w:t xml:space="preserve"> Под введением в действие подразумевается гармонизация и упрощение процедур пересечения границы, создание инфраструктурных соединений и соблюдение норм функциональной совместимости, эффективное управление транспортными коридорами и приведение стандартов и правил/предписаний в соответствие с международными нормами, предусмотренными, в частности, транспортными конвенциями Организации объединенных Наций, а также применение новых технологий и цифрового формата.</w:t>
      </w:r>
    </w:p>
    <w:p w14:paraId="79292974" w14:textId="77777777" w:rsidR="00EE17C1" w:rsidRPr="001C2D0F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4E3664">
        <w:t xml:space="preserve">.5, </w:t>
      </w:r>
      <w:r>
        <w:t>возможно</w:t>
      </w:r>
      <w:r w:rsidRPr="004E3664">
        <w:t xml:space="preserve">, </w:t>
      </w:r>
      <w:r>
        <w:t>пожелает</w:t>
      </w:r>
      <w:r w:rsidRPr="004E3664">
        <w:t xml:space="preserve"> </w:t>
      </w:r>
      <w:r>
        <w:t>включить</w:t>
      </w:r>
      <w:r w:rsidRPr="004E3664">
        <w:t xml:space="preserve"> </w:t>
      </w:r>
      <w:r>
        <w:t>в</w:t>
      </w:r>
      <w:r w:rsidRPr="004E3664">
        <w:t xml:space="preserve"> </w:t>
      </w:r>
      <w:r>
        <w:t>повестку</w:t>
      </w:r>
      <w:r w:rsidRPr="004E3664">
        <w:t xml:space="preserve"> </w:t>
      </w:r>
      <w:r>
        <w:t>дня</w:t>
      </w:r>
      <w:r w:rsidRPr="004E3664">
        <w:t xml:space="preserve"> </w:t>
      </w:r>
      <w:r>
        <w:t>новый</w:t>
      </w:r>
      <w:r w:rsidRPr="004E3664">
        <w:t xml:space="preserve"> </w:t>
      </w:r>
      <w:r>
        <w:t>пункт</w:t>
      </w:r>
      <w:r w:rsidRPr="004E3664">
        <w:t xml:space="preserve"> «</w:t>
      </w:r>
      <w:r>
        <w:t>Введение</w:t>
      </w:r>
      <w:r w:rsidRPr="004E3664">
        <w:t xml:space="preserve"> </w:t>
      </w:r>
      <w:r>
        <w:t>в</w:t>
      </w:r>
      <w:r w:rsidRPr="004E3664">
        <w:t xml:space="preserve"> </w:t>
      </w:r>
      <w:r>
        <w:t>действие</w:t>
      </w:r>
      <w:r w:rsidRPr="004E3664">
        <w:t xml:space="preserve"> </w:t>
      </w:r>
      <w:bookmarkStart w:id="18" w:name="OLE_LINK67"/>
      <w:bookmarkStart w:id="19" w:name="OLE_LINK68"/>
      <w:r>
        <w:t>транспортных соединений/коридоров</w:t>
      </w:r>
      <w:bookmarkEnd w:id="18"/>
      <w:bookmarkEnd w:id="19"/>
      <w:r>
        <w:t xml:space="preserve">» и осветить в нем все существующие аспекты транспортных сетей и их мониторинга. В контексте этого пункта </w:t>
      </w:r>
      <w:r w:rsidRPr="006D219E">
        <w:t>WP</w:t>
      </w:r>
      <w:r w:rsidRPr="004E3664">
        <w:t xml:space="preserve">.5 </w:t>
      </w:r>
      <w:r>
        <w:t>следует выполнять роль платформы для стимулирования и мониторинга усилий по введению в действие ключевых коридоров, а также по обмену информацией и опытом. Именно</w:t>
      </w:r>
      <w:r w:rsidRPr="001C2D0F">
        <w:t xml:space="preserve"> </w:t>
      </w:r>
      <w:r>
        <w:t>таким</w:t>
      </w:r>
      <w:r w:rsidRPr="001C2D0F">
        <w:t xml:space="preserve"> </w:t>
      </w:r>
      <w:r>
        <w:t>образом</w:t>
      </w:r>
      <w:r w:rsidRPr="001C2D0F">
        <w:t xml:space="preserve"> </w:t>
      </w:r>
      <w:r>
        <w:t>WP</w:t>
      </w:r>
      <w:r w:rsidRPr="001C2D0F">
        <w:t>.5</w:t>
      </w:r>
      <w:r>
        <w:t xml:space="preserve"> сможет управлять процессом введения в действие транспортных соединений/коридоров на основе этапов I</w:t>
      </w:r>
      <w:r w:rsidRPr="001C2D0F">
        <w:t xml:space="preserve">, </w:t>
      </w:r>
      <w:r>
        <w:t>II</w:t>
      </w:r>
      <w:r w:rsidRPr="001C2D0F">
        <w:t xml:space="preserve"> и </w:t>
      </w:r>
      <w:r>
        <w:t xml:space="preserve">III реализации проекта развития </w:t>
      </w:r>
      <w:r w:rsidRPr="00E511B8">
        <w:t>евро-азиатски</w:t>
      </w:r>
      <w:r>
        <w:t>х</w:t>
      </w:r>
      <w:r w:rsidRPr="00E511B8">
        <w:t xml:space="preserve"> транспортны</w:t>
      </w:r>
      <w:r>
        <w:t>х</w:t>
      </w:r>
      <w:r w:rsidRPr="00E511B8">
        <w:t xml:space="preserve"> связ</w:t>
      </w:r>
      <w:r>
        <w:t>ей (ЕАТС) с учетом сформулированных в его рамках выводов и рекомендаций. Это</w:t>
      </w:r>
      <w:r w:rsidRPr="001C2D0F">
        <w:t xml:space="preserve"> </w:t>
      </w:r>
      <w:r>
        <w:t>станет</w:t>
      </w:r>
      <w:r w:rsidRPr="001C2D0F">
        <w:t xml:space="preserve"> </w:t>
      </w:r>
      <w:r>
        <w:t>естественным</w:t>
      </w:r>
      <w:r w:rsidRPr="001C2D0F">
        <w:t xml:space="preserve"> </w:t>
      </w:r>
      <w:r>
        <w:t>продолжением</w:t>
      </w:r>
      <w:r w:rsidRPr="001C2D0F">
        <w:t xml:space="preserve"> </w:t>
      </w:r>
      <w:r>
        <w:t>усилий</w:t>
      </w:r>
      <w:r w:rsidRPr="001C2D0F">
        <w:t xml:space="preserve"> </w:t>
      </w:r>
      <w:r>
        <w:t>WP</w:t>
      </w:r>
      <w:r w:rsidRPr="001C2D0F">
        <w:t>.5</w:t>
      </w:r>
      <w:r>
        <w:t xml:space="preserve"> в области проекта ЕАТС.</w:t>
      </w:r>
    </w:p>
    <w:p w14:paraId="3B284240" w14:textId="77777777" w:rsidR="00EE17C1" w:rsidRPr="001C2D0F" w:rsidRDefault="00EE17C1" w:rsidP="00EE17C1">
      <w:pPr>
        <w:pStyle w:val="SingleTxtG"/>
      </w:pPr>
      <w:r>
        <w:tab/>
      </w:r>
      <w:r>
        <w:tab/>
        <w:t>В этой связи</w:t>
      </w:r>
      <w:r w:rsidRPr="001C2D0F">
        <w:t xml:space="preserve"> </w:t>
      </w:r>
      <w:r w:rsidRPr="006D219E">
        <w:t>WP</w:t>
      </w:r>
      <w:r w:rsidRPr="001C2D0F">
        <w:t>.5</w:t>
      </w:r>
      <w:r>
        <w:t>, возможно, пожелает</w:t>
      </w:r>
      <w:r w:rsidRPr="001C2D0F">
        <w:t>:</w:t>
      </w:r>
    </w:p>
    <w:p w14:paraId="12825583" w14:textId="77777777" w:rsidR="00EE17C1" w:rsidRPr="001C2D0F" w:rsidRDefault="00EE17C1" w:rsidP="00EE17C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C2D0F">
        <w:t>•</w:t>
      </w:r>
      <w:r w:rsidRPr="001C2D0F">
        <w:tab/>
      </w:r>
      <w:r>
        <w:t>произвести обзор сетей и коридоров и достичь согласия по ключевым коридорам, относящимся к сфере ее компетенции</w:t>
      </w:r>
      <w:r w:rsidRPr="001C2D0F">
        <w:t>;</w:t>
      </w:r>
    </w:p>
    <w:p w14:paraId="2D174846" w14:textId="77777777" w:rsidR="00EE17C1" w:rsidRPr="00C17A8C" w:rsidRDefault="00EE17C1" w:rsidP="00EE17C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17A8C">
        <w:t>•</w:t>
      </w:r>
      <w:r w:rsidRPr="00C17A8C">
        <w:tab/>
      </w:r>
      <w:r>
        <w:t>рассмотреть</w:t>
      </w:r>
      <w:r w:rsidRPr="00C17A8C">
        <w:t xml:space="preserve"> </w:t>
      </w:r>
      <w:r>
        <w:t>вопрос</w:t>
      </w:r>
      <w:r w:rsidRPr="00C17A8C">
        <w:t xml:space="preserve"> </w:t>
      </w:r>
      <w:r>
        <w:t>об</w:t>
      </w:r>
      <w:r w:rsidRPr="00C17A8C">
        <w:t xml:space="preserve"> </w:t>
      </w:r>
      <w:r>
        <w:t>учреждении</w:t>
      </w:r>
      <w:r w:rsidRPr="00C17A8C">
        <w:t xml:space="preserve"> </w:t>
      </w:r>
      <w:r>
        <w:t>групп</w:t>
      </w:r>
      <w:r w:rsidRPr="00C17A8C">
        <w:t xml:space="preserve"> </w:t>
      </w:r>
      <w:r>
        <w:t>по</w:t>
      </w:r>
      <w:r w:rsidRPr="00C17A8C">
        <w:t xml:space="preserve"> </w:t>
      </w:r>
      <w:r>
        <w:t>управлению</w:t>
      </w:r>
      <w:r w:rsidRPr="00C17A8C">
        <w:t xml:space="preserve"> </w:t>
      </w:r>
      <w:r>
        <w:t>ключевыми</w:t>
      </w:r>
      <w:r w:rsidRPr="00C17A8C">
        <w:t xml:space="preserve"> </w:t>
      </w:r>
      <w:r>
        <w:t>коридорами</w:t>
      </w:r>
      <w:r w:rsidRPr="00C17A8C">
        <w:t xml:space="preserve"> </w:t>
      </w:r>
      <w:r>
        <w:t>для</w:t>
      </w:r>
      <w:r w:rsidRPr="00C17A8C">
        <w:t xml:space="preserve"> </w:t>
      </w:r>
      <w:r>
        <w:t>регулирования и облегчения усилий по введению в действие этих коридоров на основе согласованных планов</w:t>
      </w:r>
      <w:r w:rsidRPr="00C17A8C">
        <w:t xml:space="preserve">; </w:t>
      </w:r>
      <w:r>
        <w:t>и</w:t>
      </w:r>
      <w:r w:rsidRPr="00C17A8C">
        <w:t>/</w:t>
      </w:r>
      <w:r>
        <w:t>или</w:t>
      </w:r>
    </w:p>
    <w:p w14:paraId="713C7C6B" w14:textId="77777777" w:rsidR="00EE17C1" w:rsidRPr="005B4BD7" w:rsidRDefault="00EE17C1" w:rsidP="00EE17C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17A8C">
        <w:t>•</w:t>
      </w:r>
      <w:r w:rsidRPr="00C17A8C">
        <w:tab/>
      </w:r>
      <w:r>
        <w:t>инициировать</w:t>
      </w:r>
      <w:r w:rsidRPr="00C17A8C">
        <w:t xml:space="preserve"> </w:t>
      </w:r>
      <w:r>
        <w:t>реализацию</w:t>
      </w:r>
      <w:r w:rsidRPr="00C17A8C">
        <w:t xml:space="preserve"> </w:t>
      </w:r>
      <w:r>
        <w:t>программы</w:t>
      </w:r>
      <w:r w:rsidRPr="00C17A8C">
        <w:t>/</w:t>
      </w:r>
      <w:r>
        <w:t>процесса</w:t>
      </w:r>
      <w:r w:rsidRPr="00C17A8C">
        <w:t xml:space="preserve"> </w:t>
      </w:r>
      <w:r>
        <w:t>оценки</w:t>
      </w:r>
      <w:r w:rsidRPr="00C17A8C">
        <w:t xml:space="preserve"> </w:t>
      </w:r>
      <w:r>
        <w:t>эффективности работы по введению в действие транспортных коридоров (ОЭВТК)</w:t>
      </w:r>
      <w:r w:rsidRPr="00C17A8C">
        <w:t xml:space="preserve"> </w:t>
      </w:r>
      <w:r>
        <w:t>на основе логического обоснования, принятого в контексте уже сложившейся программы обзора результативности экологической деятельности</w:t>
      </w:r>
      <w:r w:rsidRPr="00C17A8C">
        <w:t xml:space="preserve">. </w:t>
      </w:r>
      <w:r>
        <w:t>В такой программе результативность усилий страны можно было бы оценивать с учетом согласованных целей, связанных с функционированием международного коридора или коридоров, проходящих через ее территорию</w:t>
      </w:r>
      <w:r w:rsidRPr="005B4BD7">
        <w:t xml:space="preserve">. </w:t>
      </w:r>
      <w:r w:rsidRPr="006D219E">
        <w:t>WP</w:t>
      </w:r>
      <w:r w:rsidRPr="005B4BD7">
        <w:t xml:space="preserve">.5 </w:t>
      </w:r>
      <w:r>
        <w:t>на</w:t>
      </w:r>
      <w:r w:rsidRPr="005B4BD7">
        <w:t xml:space="preserve"> </w:t>
      </w:r>
      <w:r>
        <w:t>своих</w:t>
      </w:r>
      <w:r w:rsidRPr="005B4BD7">
        <w:t xml:space="preserve"> </w:t>
      </w:r>
      <w:r>
        <w:t>сессиях</w:t>
      </w:r>
      <w:r w:rsidRPr="005B4BD7">
        <w:t xml:space="preserve"> </w:t>
      </w:r>
      <w:r>
        <w:t>могла</w:t>
      </w:r>
      <w:r w:rsidRPr="005B4BD7">
        <w:t xml:space="preserve"> </w:t>
      </w:r>
      <w:r>
        <w:t>бы</w:t>
      </w:r>
      <w:r w:rsidRPr="005B4BD7">
        <w:t xml:space="preserve"> </w:t>
      </w:r>
      <w:r>
        <w:t>проводить</w:t>
      </w:r>
      <w:r w:rsidRPr="005B4BD7">
        <w:t xml:space="preserve"> </w:t>
      </w:r>
      <w:r>
        <w:t>коллегиальные</w:t>
      </w:r>
      <w:r w:rsidRPr="005B4BD7">
        <w:t xml:space="preserve"> </w:t>
      </w:r>
      <w:r>
        <w:t>обзоры</w:t>
      </w:r>
      <w:r w:rsidRPr="005B4BD7">
        <w:t xml:space="preserve"> </w:t>
      </w:r>
      <w:r>
        <w:t>выводов</w:t>
      </w:r>
      <w:r w:rsidRPr="005B4BD7">
        <w:t xml:space="preserve"> </w:t>
      </w:r>
      <w:r>
        <w:t>и</w:t>
      </w:r>
      <w:r w:rsidRPr="005B4BD7">
        <w:t xml:space="preserve"> </w:t>
      </w:r>
      <w:r>
        <w:t>рекомендаций</w:t>
      </w:r>
      <w:r w:rsidRPr="005B4BD7">
        <w:t xml:space="preserve"> </w:t>
      </w:r>
      <w:r>
        <w:t>по каждой ОЭВТК, а также контролировать их реализацию</w:t>
      </w:r>
      <w:r w:rsidRPr="005B4BD7">
        <w:t>.</w:t>
      </w:r>
    </w:p>
    <w:p w14:paraId="387E10A7" w14:textId="77777777" w:rsidR="00EE17C1" w:rsidRPr="00EC2F48" w:rsidRDefault="00EE17C1" w:rsidP="00EE17C1">
      <w:pPr>
        <w:pStyle w:val="SingleTxtG"/>
      </w:pPr>
      <w:r>
        <w:tab/>
      </w:r>
      <w:r>
        <w:tab/>
        <w:t>В</w:t>
      </w:r>
      <w:r w:rsidRPr="00EC2F48">
        <w:t xml:space="preserve"> </w:t>
      </w:r>
      <w:r>
        <w:t>н</w:t>
      </w:r>
      <w:r w:rsidRPr="00EC2F48">
        <w:t>еофициальн</w:t>
      </w:r>
      <w:r>
        <w:t>ом</w:t>
      </w:r>
      <w:r w:rsidRPr="00EC2F48">
        <w:t xml:space="preserve"> документ</w:t>
      </w:r>
      <w:r>
        <w:t>е</w:t>
      </w:r>
      <w:r w:rsidRPr="00EC2F48">
        <w:t xml:space="preserve"> № 4 </w:t>
      </w:r>
      <w:r>
        <w:t>содержится</w:t>
      </w:r>
      <w:r w:rsidRPr="00EC2F48">
        <w:t xml:space="preserve"> </w:t>
      </w:r>
      <w:r>
        <w:t>более подробная информация об указанных выше вариантах деятельности</w:t>
      </w:r>
      <w:r w:rsidRPr="00EC2F48">
        <w:t>.</w:t>
      </w:r>
    </w:p>
    <w:p w14:paraId="5751B334" w14:textId="77777777" w:rsidR="00EE17C1" w:rsidRPr="002E74C4" w:rsidRDefault="00EE17C1" w:rsidP="00EE17C1">
      <w:pPr>
        <w:pStyle w:val="H23G"/>
        <w:ind w:firstLine="0"/>
      </w:pPr>
      <w:r w:rsidRPr="002E74C4">
        <w:t>Документация</w:t>
      </w:r>
    </w:p>
    <w:p w14:paraId="7454B83D" w14:textId="77777777" w:rsidR="00EE17C1" w:rsidRPr="002E74C4" w:rsidRDefault="00EE17C1" w:rsidP="00EE17C1">
      <w:pPr>
        <w:pStyle w:val="SingleTxtG"/>
      </w:pPr>
      <w:r>
        <w:t>н</w:t>
      </w:r>
      <w:r w:rsidRPr="002E74C4">
        <w:t>еофициальный документ № 4</w:t>
      </w:r>
    </w:p>
    <w:p w14:paraId="712D0101" w14:textId="77777777" w:rsidR="00EE17C1" w:rsidRPr="00FE7E63" w:rsidRDefault="00EE17C1" w:rsidP="00EE17C1">
      <w:pPr>
        <w:pStyle w:val="H23G"/>
      </w:pPr>
      <w:r w:rsidRPr="002E74C4">
        <w:tab/>
      </w:r>
      <w:r w:rsidRPr="00D60350">
        <w:rPr>
          <w:lang w:val="fr-CH"/>
        </w:rPr>
        <w:t>b</w:t>
      </w:r>
      <w:r w:rsidRPr="00FE7E63">
        <w:t>)</w:t>
      </w:r>
      <w:r w:rsidRPr="00FE7E63">
        <w:tab/>
      </w:r>
      <w:r w:rsidRPr="00E511B8">
        <w:t>Международный центр мониторинга транспортной инфраструктуры</w:t>
      </w:r>
      <w:r>
        <w:t xml:space="preserve"> </w:t>
      </w:r>
    </w:p>
    <w:p w14:paraId="668C8583" w14:textId="77777777" w:rsidR="00EE17C1" w:rsidRDefault="00EE17C1" w:rsidP="00EE17C1">
      <w:pPr>
        <w:pStyle w:val="SingleTxtG"/>
      </w:pPr>
      <w:r>
        <w:tab/>
      </w:r>
      <w:r>
        <w:tab/>
        <w:t>Секретариат</w:t>
      </w:r>
      <w:r w:rsidRPr="00EC2F48">
        <w:t xml:space="preserve"> </w:t>
      </w:r>
      <w:r>
        <w:t>сообщит</w:t>
      </w:r>
      <w:r w:rsidRPr="00EC2F48">
        <w:t xml:space="preserve"> </w:t>
      </w:r>
      <w:r>
        <w:t>о</w:t>
      </w:r>
      <w:r w:rsidRPr="00EC2F48">
        <w:t xml:space="preserve"> </w:t>
      </w:r>
      <w:r>
        <w:t>прогрессе</w:t>
      </w:r>
      <w:r w:rsidRPr="00EC2F48">
        <w:t xml:space="preserve"> </w:t>
      </w:r>
      <w:r>
        <w:t>в</w:t>
      </w:r>
      <w:r w:rsidRPr="00EC2F48">
        <w:t xml:space="preserve"> </w:t>
      </w:r>
      <w:r>
        <w:t>области</w:t>
      </w:r>
      <w:r w:rsidRPr="00EC2F48">
        <w:t xml:space="preserve"> </w:t>
      </w:r>
      <w:r>
        <w:t>создания</w:t>
      </w:r>
      <w:r w:rsidRPr="00EC2F48">
        <w:t xml:space="preserve"> </w:t>
      </w:r>
      <w:r w:rsidRPr="00E511B8">
        <w:t>Международн</w:t>
      </w:r>
      <w:r>
        <w:t>ого</w:t>
      </w:r>
      <w:r w:rsidRPr="00E511B8">
        <w:t xml:space="preserve"> центр</w:t>
      </w:r>
      <w:r>
        <w:t>а</w:t>
      </w:r>
      <w:r w:rsidRPr="00E511B8">
        <w:t xml:space="preserve"> мониторинга транспортной инфраструктуры</w:t>
      </w:r>
      <w:r>
        <w:t>, функционирующего под руководством ЕЭК. В частности, он проинформирует о возникших проблемах и путях их решения.</w:t>
      </w:r>
    </w:p>
    <w:p w14:paraId="37EAE010" w14:textId="77777777" w:rsidR="00EE17C1" w:rsidRPr="00EC2F48" w:rsidRDefault="00EE17C1" w:rsidP="00EE17C1">
      <w:pPr>
        <w:ind w:left="1134" w:right="1134"/>
        <w:jc w:val="both"/>
      </w:pPr>
      <w:r>
        <w:tab/>
      </w:r>
      <w:r>
        <w:tab/>
      </w:r>
      <w:r w:rsidRPr="006D219E">
        <w:t>WP</w:t>
      </w:r>
      <w:r w:rsidRPr="00EC2F48">
        <w:t xml:space="preserve">.5 </w:t>
      </w:r>
      <w:r>
        <w:t>будет предложено рассмотреть представленную информацию</w:t>
      </w:r>
      <w:r w:rsidRPr="00EC2F48">
        <w:t xml:space="preserve">. </w:t>
      </w:r>
      <w:r>
        <w:t>С</w:t>
      </w:r>
      <w:r w:rsidRPr="00EC2F48">
        <w:t xml:space="preserve"> </w:t>
      </w:r>
      <w:r>
        <w:t>учетом</w:t>
      </w:r>
      <w:r w:rsidRPr="00EC2F48">
        <w:t xml:space="preserve"> </w:t>
      </w:r>
      <w:r>
        <w:t>пункта</w:t>
      </w:r>
      <w:r w:rsidRPr="00EC2F48">
        <w:t xml:space="preserve"> 4 </w:t>
      </w:r>
      <w:r w:rsidRPr="006D219E">
        <w:t>WP</w:t>
      </w:r>
      <w:r w:rsidRPr="00EC2F48">
        <w:t xml:space="preserve">.5 </w:t>
      </w:r>
      <w:r>
        <w:t>будет</w:t>
      </w:r>
      <w:r w:rsidRPr="00EC2F48">
        <w:t xml:space="preserve"> </w:t>
      </w:r>
      <w:r>
        <w:t>предложено</w:t>
      </w:r>
      <w:r w:rsidRPr="00EC2F48">
        <w:t xml:space="preserve"> </w:t>
      </w:r>
      <w:r>
        <w:t>включить</w:t>
      </w:r>
      <w:r w:rsidRPr="00EC2F48">
        <w:t xml:space="preserve"> </w:t>
      </w:r>
      <w:r>
        <w:t>в</w:t>
      </w:r>
      <w:r w:rsidRPr="00EC2F48">
        <w:t xml:space="preserve"> </w:t>
      </w:r>
      <w:r>
        <w:t>повестку</w:t>
      </w:r>
      <w:r w:rsidRPr="00EC2F48">
        <w:t xml:space="preserve"> </w:t>
      </w:r>
      <w:r>
        <w:t xml:space="preserve">дня отдельный пункт по </w:t>
      </w:r>
      <w:r w:rsidRPr="00E511B8">
        <w:t>Международн</w:t>
      </w:r>
      <w:r>
        <w:t>ому</w:t>
      </w:r>
      <w:r w:rsidRPr="00E511B8">
        <w:t xml:space="preserve"> центр</w:t>
      </w:r>
      <w:r>
        <w:t>у</w:t>
      </w:r>
      <w:r w:rsidRPr="00E511B8">
        <w:t xml:space="preserve"> мониторинга транспортной инфраструктуры</w:t>
      </w:r>
      <w:r>
        <w:t>, функционирующему под руководством ЕЭК.</w:t>
      </w:r>
    </w:p>
    <w:p w14:paraId="48A287C0" w14:textId="77777777" w:rsidR="00EE17C1" w:rsidRPr="00FE7E63" w:rsidRDefault="00EE17C1" w:rsidP="00EE17C1">
      <w:pPr>
        <w:pStyle w:val="H23G"/>
      </w:pPr>
      <w:r w:rsidRPr="00EC2F48">
        <w:tab/>
      </w:r>
      <w:r w:rsidRPr="00286722">
        <w:t>c</w:t>
      </w:r>
      <w:r w:rsidRPr="00FE7E63">
        <w:t>)</w:t>
      </w:r>
      <w:r w:rsidRPr="00FE7E63">
        <w:tab/>
      </w:r>
      <w:r>
        <w:t>Другие</w:t>
      </w:r>
      <w:r w:rsidRPr="00FE7E63">
        <w:t xml:space="preserve"> </w:t>
      </w:r>
      <w:r>
        <w:t>е</w:t>
      </w:r>
      <w:r w:rsidRPr="00E511B8">
        <w:t>вро</w:t>
      </w:r>
      <w:r w:rsidRPr="00FE7E63">
        <w:t>-</w:t>
      </w:r>
      <w:r w:rsidRPr="00E511B8">
        <w:t>азиатские</w:t>
      </w:r>
      <w:r w:rsidRPr="00FE7E63">
        <w:t xml:space="preserve"> </w:t>
      </w:r>
      <w:r w:rsidRPr="00E511B8">
        <w:t>транспортные</w:t>
      </w:r>
      <w:r w:rsidRPr="00FE7E63">
        <w:t xml:space="preserve"> </w:t>
      </w:r>
      <w:r w:rsidRPr="00E511B8">
        <w:t>коридоры</w:t>
      </w:r>
      <w:r w:rsidRPr="00FE7E63">
        <w:t xml:space="preserve"> </w:t>
      </w:r>
    </w:p>
    <w:p w14:paraId="1E3EA499" w14:textId="77777777" w:rsidR="00EE17C1" w:rsidRPr="00B547F3" w:rsidRDefault="00EE17C1" w:rsidP="00EE17C1">
      <w:pPr>
        <w:pStyle w:val="SingleTxtG"/>
      </w:pPr>
      <w:r>
        <w:tab/>
      </w:r>
      <w:r>
        <w:tab/>
      </w:r>
      <w:r w:rsidRPr="00EC2F48">
        <w:t>Представители других организаций и/или учреждений, возможно, пожела</w:t>
      </w:r>
      <w:r>
        <w:t>ю</w:t>
      </w:r>
      <w:r w:rsidRPr="00EC2F48">
        <w:t xml:space="preserve">т проинформировать </w:t>
      </w:r>
      <w:r>
        <w:t>WP</w:t>
      </w:r>
      <w:r w:rsidRPr="00EC2F48">
        <w:t>.5 о</w:t>
      </w:r>
      <w:r>
        <w:t xml:space="preserve"> своей</w:t>
      </w:r>
      <w:r w:rsidRPr="00EC2F48">
        <w:t xml:space="preserve"> деятельности</w:t>
      </w:r>
      <w:r>
        <w:t xml:space="preserve"> в раках таких </w:t>
      </w:r>
      <w:r w:rsidRPr="00EC2F48">
        <w:t>коридор</w:t>
      </w:r>
      <w:r>
        <w:t>ов</w:t>
      </w:r>
      <w:r w:rsidRPr="00EC2F48">
        <w:t xml:space="preserve">, как </w:t>
      </w:r>
      <w:r>
        <w:t xml:space="preserve">БРИ, </w:t>
      </w:r>
      <w:r w:rsidRPr="00EC2F48">
        <w:t>РЭЦЦА или ТРАСЕКА.</w:t>
      </w:r>
      <w:r>
        <w:t xml:space="preserve"> </w:t>
      </w:r>
      <w:r w:rsidRPr="00B547F3">
        <w:t xml:space="preserve">С учетом своего решения по пункту 7 </w:t>
      </w:r>
      <w:r>
        <w:t>a</w:t>
      </w:r>
      <w:r w:rsidRPr="00B547F3">
        <w:t xml:space="preserve">) </w:t>
      </w:r>
      <w:r>
        <w:t>WP</w:t>
      </w:r>
      <w:r w:rsidRPr="00B547F3">
        <w:t xml:space="preserve">.5, </w:t>
      </w:r>
      <w:r>
        <w:t>в</w:t>
      </w:r>
      <w:r w:rsidRPr="00B547F3">
        <w:t xml:space="preserve">озможно, пожелает </w:t>
      </w:r>
      <w:r>
        <w:t xml:space="preserve">больше не </w:t>
      </w:r>
      <w:r w:rsidRPr="00B547F3">
        <w:t>включ</w:t>
      </w:r>
      <w:r>
        <w:t>ать</w:t>
      </w:r>
      <w:r w:rsidRPr="00B547F3">
        <w:t xml:space="preserve"> пункт 7</w:t>
      </w:r>
      <w:r>
        <w:t xml:space="preserve"> c</w:t>
      </w:r>
      <w:r w:rsidRPr="00B547F3">
        <w:t xml:space="preserve">) в </w:t>
      </w:r>
      <w:r>
        <w:t>свою</w:t>
      </w:r>
      <w:r w:rsidRPr="00B547F3">
        <w:t xml:space="preserve"> повестку дня.</w:t>
      </w:r>
    </w:p>
    <w:p w14:paraId="643D3EDF" w14:textId="77777777" w:rsidR="00EE17C1" w:rsidRPr="00FE7E63" w:rsidRDefault="00EE17C1" w:rsidP="00EE17C1">
      <w:pPr>
        <w:pStyle w:val="H1G"/>
      </w:pPr>
      <w:r w:rsidRPr="002E74C4">
        <w:lastRenderedPageBreak/>
        <w:tab/>
      </w:r>
      <w:r w:rsidRPr="00FE7E63">
        <w:t>8.</w:t>
      </w:r>
      <w:r w:rsidRPr="00FE7E63">
        <w:tab/>
      </w:r>
      <w:bookmarkStart w:id="20" w:name="OLE_LINK74"/>
      <w:bookmarkStart w:id="21" w:name="OLE_LINK75"/>
      <w:r w:rsidRPr="00E511B8">
        <w:rPr>
          <w:rStyle w:val="content"/>
        </w:rPr>
        <w:t>Группа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экспертов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по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сопоставительному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анализу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затрат</w:t>
      </w:r>
      <w:r w:rsidRPr="00FE7E63">
        <w:rPr>
          <w:rStyle w:val="content"/>
        </w:rPr>
        <w:t xml:space="preserve"> </w:t>
      </w:r>
      <w:r w:rsidR="006116A9">
        <w:rPr>
          <w:rStyle w:val="content"/>
        </w:rPr>
        <w:br/>
      </w:r>
      <w:r w:rsidRPr="00E511B8">
        <w:rPr>
          <w:rStyle w:val="content"/>
        </w:rPr>
        <w:t>на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строительство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транспортной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инфраструктуры</w:t>
      </w:r>
      <w:r w:rsidRPr="00FE7E63">
        <w:t xml:space="preserve"> </w:t>
      </w:r>
      <w:bookmarkEnd w:id="20"/>
      <w:bookmarkEnd w:id="21"/>
    </w:p>
    <w:p w14:paraId="1CA1E12F" w14:textId="77777777" w:rsidR="00EE17C1" w:rsidRPr="009645C7" w:rsidRDefault="00EE17C1" w:rsidP="00EE17C1">
      <w:pPr>
        <w:pStyle w:val="SingleTxtG"/>
      </w:pPr>
      <w:r>
        <w:rPr>
          <w:rStyle w:val="content"/>
        </w:rPr>
        <w:tab/>
      </w:r>
      <w:r>
        <w:rPr>
          <w:rStyle w:val="content"/>
        </w:rPr>
        <w:tab/>
      </w:r>
      <w:r w:rsidRPr="00E511B8">
        <w:rPr>
          <w:rStyle w:val="content"/>
        </w:rPr>
        <w:t>Группа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экспертов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по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сопоставительному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анализу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затрат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на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строительство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транспортной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инфраструктуры</w:t>
      </w:r>
      <w:r w:rsidRPr="00FE7E63">
        <w:t xml:space="preserve"> </w:t>
      </w:r>
      <w:r>
        <w:t xml:space="preserve">возобновила свою деятельность после продления ее мандата до конца июня 2020 года. </w:t>
      </w:r>
      <w:r w:rsidRPr="009645C7">
        <w:t xml:space="preserve">Председатель </w:t>
      </w:r>
      <w:r>
        <w:t xml:space="preserve">этой </w:t>
      </w:r>
      <w:r w:rsidRPr="009645C7">
        <w:t xml:space="preserve">Группы экспертов и секретариат </w:t>
      </w:r>
      <w:r>
        <w:t xml:space="preserve">сообщат </w:t>
      </w:r>
      <w:r w:rsidRPr="009645C7">
        <w:t>об итогах восьмой сессии Группы экспертов, котор</w:t>
      </w:r>
      <w:r>
        <w:t>ая</w:t>
      </w:r>
      <w:r w:rsidRPr="009645C7">
        <w:t xml:space="preserve"> должн</w:t>
      </w:r>
      <w:r>
        <w:t>а</w:t>
      </w:r>
      <w:r w:rsidRPr="009645C7">
        <w:t xml:space="preserve"> состояться </w:t>
      </w:r>
      <w:r w:rsidR="00913A10">
        <w:br/>
      </w:r>
      <w:r w:rsidRPr="009645C7">
        <w:t>15 и 16 июля 2019 года.</w:t>
      </w:r>
    </w:p>
    <w:p w14:paraId="09487855" w14:textId="77777777" w:rsidR="00EE17C1" w:rsidRPr="009645C7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9645C7">
        <w:t xml:space="preserve">.5 </w:t>
      </w:r>
      <w:r>
        <w:t>будет</w:t>
      </w:r>
      <w:r w:rsidRPr="009645C7">
        <w:t xml:space="preserve"> </w:t>
      </w:r>
      <w:r>
        <w:t>предложено</w:t>
      </w:r>
      <w:r w:rsidRPr="009645C7">
        <w:t xml:space="preserve"> </w:t>
      </w:r>
      <w:r>
        <w:t>рассмотреть</w:t>
      </w:r>
      <w:r w:rsidRPr="009645C7">
        <w:t xml:space="preserve"> </w:t>
      </w:r>
      <w:r>
        <w:t>вопрос</w:t>
      </w:r>
      <w:r w:rsidRPr="009645C7">
        <w:t xml:space="preserve"> </w:t>
      </w:r>
      <w:r>
        <w:t>о</w:t>
      </w:r>
      <w:r w:rsidRPr="009645C7">
        <w:t xml:space="preserve"> </w:t>
      </w:r>
      <w:r>
        <w:t>ходе</w:t>
      </w:r>
      <w:r w:rsidRPr="009645C7">
        <w:t xml:space="preserve"> </w:t>
      </w:r>
      <w:r>
        <w:t>работы в соответствии с информацией, поступившей от Группы экспертов</w:t>
      </w:r>
      <w:r w:rsidRPr="009645C7">
        <w:t xml:space="preserve">. </w:t>
      </w:r>
      <w:r>
        <w:t>Затем</w:t>
      </w:r>
      <w:r w:rsidRPr="009645C7">
        <w:t xml:space="preserve"> </w:t>
      </w:r>
      <w:r>
        <w:t>она</w:t>
      </w:r>
      <w:r w:rsidRPr="009645C7">
        <w:t xml:space="preserve">, </w:t>
      </w:r>
      <w:r>
        <w:t>возможно</w:t>
      </w:r>
      <w:r w:rsidRPr="009645C7">
        <w:t xml:space="preserve">, </w:t>
      </w:r>
      <w:r>
        <w:t>даст</w:t>
      </w:r>
      <w:r w:rsidRPr="009645C7">
        <w:t xml:space="preserve"> </w:t>
      </w:r>
      <w:r>
        <w:t>Группе</w:t>
      </w:r>
      <w:r w:rsidRPr="009645C7">
        <w:t xml:space="preserve"> </w:t>
      </w:r>
      <w:r>
        <w:t>экспертов</w:t>
      </w:r>
      <w:r w:rsidRPr="009645C7">
        <w:t xml:space="preserve"> </w:t>
      </w:r>
      <w:r>
        <w:t>дальнейшие</w:t>
      </w:r>
      <w:r w:rsidRPr="009645C7">
        <w:t xml:space="preserve"> </w:t>
      </w:r>
      <w:r>
        <w:t>указания</w:t>
      </w:r>
      <w:r w:rsidRPr="009645C7">
        <w:t xml:space="preserve"> </w:t>
      </w:r>
      <w:r>
        <w:t>и инструкции</w:t>
      </w:r>
      <w:r w:rsidRPr="009645C7">
        <w:t xml:space="preserve">. </w:t>
      </w:r>
    </w:p>
    <w:p w14:paraId="3C3D0775" w14:textId="77777777" w:rsidR="00EE17C1" w:rsidRPr="002E74C4" w:rsidRDefault="00EE17C1" w:rsidP="00EE17C1">
      <w:pPr>
        <w:pStyle w:val="H1G"/>
      </w:pPr>
      <w:r w:rsidRPr="009645C7">
        <w:tab/>
      </w:r>
      <w:r w:rsidRPr="00FE7E63">
        <w:t>9.</w:t>
      </w:r>
      <w:r w:rsidRPr="00FE7E63">
        <w:tab/>
      </w:r>
      <w:r w:rsidRPr="00E511B8">
        <w:t>Городская мобильность и общественный транспорт: Общеевропейский генеральный план для велосипедного движения</w:t>
      </w:r>
      <w:r>
        <w:t>, а также устойчивой мобильности и городского планирования</w:t>
      </w:r>
      <w:r w:rsidRPr="00E511B8">
        <w:t xml:space="preserve"> </w:t>
      </w:r>
    </w:p>
    <w:p w14:paraId="0C53DE49" w14:textId="77777777" w:rsidR="00EE17C1" w:rsidRPr="006162B0" w:rsidRDefault="00EE17C1" w:rsidP="00EE17C1">
      <w:pPr>
        <w:pStyle w:val="SingleTxtG"/>
      </w:pPr>
      <w:r>
        <w:tab/>
      </w:r>
      <w:r>
        <w:tab/>
        <w:t>Секретариат</w:t>
      </w:r>
      <w:r w:rsidRPr="006162B0">
        <w:t xml:space="preserve"> </w:t>
      </w:r>
      <w:r>
        <w:t>сообщит</w:t>
      </w:r>
      <w:r w:rsidRPr="006162B0">
        <w:t xml:space="preserve"> </w:t>
      </w:r>
      <w:r>
        <w:t>о</w:t>
      </w:r>
      <w:r w:rsidRPr="006162B0">
        <w:t xml:space="preserve"> </w:t>
      </w:r>
      <w:r>
        <w:t>подготовке</w:t>
      </w:r>
      <w:r w:rsidRPr="006162B0">
        <w:t xml:space="preserve"> </w:t>
      </w:r>
      <w:r>
        <w:t>модуля</w:t>
      </w:r>
      <w:r w:rsidRPr="006162B0">
        <w:t xml:space="preserve"> </w:t>
      </w:r>
      <w:r>
        <w:t>инфраструктуры</w:t>
      </w:r>
      <w:r w:rsidRPr="006162B0">
        <w:t xml:space="preserve"> </w:t>
      </w:r>
      <w:r>
        <w:t>в</w:t>
      </w:r>
      <w:r w:rsidRPr="006162B0">
        <w:t xml:space="preserve"> </w:t>
      </w:r>
      <w:r>
        <w:t>рамках</w:t>
      </w:r>
      <w:r w:rsidRPr="006162B0">
        <w:t xml:space="preserve"> </w:t>
      </w:r>
      <w:r>
        <w:t>Общеевропейского</w:t>
      </w:r>
      <w:r w:rsidRPr="006162B0">
        <w:t xml:space="preserve"> </w:t>
      </w:r>
      <w:r>
        <w:t>генерального</w:t>
      </w:r>
      <w:r w:rsidRPr="006162B0">
        <w:t xml:space="preserve"> </w:t>
      </w:r>
      <w:r>
        <w:t>плана</w:t>
      </w:r>
      <w:r w:rsidRPr="006162B0">
        <w:t xml:space="preserve"> </w:t>
      </w:r>
      <w:r>
        <w:t>для</w:t>
      </w:r>
      <w:r w:rsidRPr="006162B0">
        <w:t xml:space="preserve"> </w:t>
      </w:r>
      <w:r>
        <w:t>велосипедистов</w:t>
      </w:r>
      <w:r w:rsidRPr="006162B0">
        <w:t xml:space="preserve"> </w:t>
      </w:r>
      <w:r>
        <w:t>ОПТОСОЗ</w:t>
      </w:r>
      <w:r>
        <w:rPr>
          <w:rStyle w:val="FootnoteReference"/>
        </w:rPr>
        <w:footnoteReference w:id="3"/>
      </w:r>
      <w:r w:rsidRPr="006162B0">
        <w:t>.</w:t>
      </w:r>
    </w:p>
    <w:p w14:paraId="088354A4" w14:textId="77777777" w:rsidR="00EE17C1" w:rsidRPr="006F2252" w:rsidRDefault="00EE17C1" w:rsidP="00EE17C1">
      <w:pPr>
        <w:pStyle w:val="SingleTxtG"/>
      </w:pPr>
      <w:r>
        <w:tab/>
      </w:r>
      <w:r>
        <w:tab/>
        <w:t>Далее</w:t>
      </w:r>
      <w:r w:rsidRPr="006162B0">
        <w:t xml:space="preserve"> </w:t>
      </w:r>
      <w:r>
        <w:t>секретариат</w:t>
      </w:r>
      <w:r w:rsidRPr="006162B0">
        <w:t xml:space="preserve"> </w:t>
      </w:r>
      <w:r>
        <w:t>сообщит</w:t>
      </w:r>
      <w:r w:rsidRPr="006162B0">
        <w:t xml:space="preserve"> </w:t>
      </w:r>
      <w:r>
        <w:t>о</w:t>
      </w:r>
      <w:r w:rsidRPr="006162B0">
        <w:t xml:space="preserve"> </w:t>
      </w:r>
      <w:r>
        <w:t>разработке</w:t>
      </w:r>
      <w:r w:rsidRPr="006162B0">
        <w:t xml:space="preserve"> </w:t>
      </w:r>
      <w:bookmarkStart w:id="22" w:name="OLE_LINK80"/>
      <w:bookmarkStart w:id="23" w:name="OLE_LINK81"/>
      <w:r>
        <w:t>Руководства по устойчивой мобильности и городскому планированию</w:t>
      </w:r>
      <w:bookmarkStart w:id="24" w:name="OLE_LINK76"/>
      <w:bookmarkStart w:id="25" w:name="OLE_LINK77"/>
      <w:bookmarkEnd w:id="22"/>
      <w:bookmarkEnd w:id="23"/>
      <w:r w:rsidRPr="006162B0">
        <w:t xml:space="preserve"> </w:t>
      </w:r>
      <w:bookmarkEnd w:id="24"/>
      <w:bookmarkEnd w:id="25"/>
      <w:r w:rsidRPr="002E74C4">
        <w:t>(</w:t>
      </w:r>
      <w:r>
        <w:t>н</w:t>
      </w:r>
      <w:r w:rsidRPr="006162B0">
        <w:t>еофициальный</w:t>
      </w:r>
      <w:r w:rsidRPr="002E74C4">
        <w:t xml:space="preserve"> </w:t>
      </w:r>
      <w:r w:rsidRPr="006162B0">
        <w:t>документ</w:t>
      </w:r>
      <w:r w:rsidRPr="002E74C4">
        <w:t xml:space="preserve"> № 5). </w:t>
      </w:r>
      <w:r>
        <w:t>На организованном</w:t>
      </w:r>
      <w:r w:rsidRPr="006F2252">
        <w:t xml:space="preserve"> </w:t>
      </w:r>
      <w:r>
        <w:t>в</w:t>
      </w:r>
      <w:r w:rsidRPr="006F2252">
        <w:t xml:space="preserve"> </w:t>
      </w:r>
      <w:r>
        <w:t>ходе</w:t>
      </w:r>
      <w:r w:rsidRPr="006F2252">
        <w:t xml:space="preserve"> </w:t>
      </w:r>
      <w:r>
        <w:t>тридцатой</w:t>
      </w:r>
      <w:r w:rsidRPr="006F2252">
        <w:t xml:space="preserve"> </w:t>
      </w:r>
      <w:r>
        <w:t>сессии</w:t>
      </w:r>
      <w:r w:rsidRPr="006F2252">
        <w:t xml:space="preserve"> </w:t>
      </w:r>
      <w:r w:rsidRPr="006D219E">
        <w:t>WP</w:t>
      </w:r>
      <w:r w:rsidRPr="006F2252">
        <w:t xml:space="preserve">.5 </w:t>
      </w:r>
      <w:r>
        <w:t>рабочем</w:t>
      </w:r>
      <w:r w:rsidRPr="006F2252">
        <w:t xml:space="preserve"> </w:t>
      </w:r>
      <w:r>
        <w:t>совещании</w:t>
      </w:r>
      <w:r w:rsidRPr="006F2252">
        <w:t xml:space="preserve"> </w:t>
      </w:r>
      <w:r>
        <w:t>на</w:t>
      </w:r>
      <w:r w:rsidRPr="006F2252">
        <w:t xml:space="preserve"> </w:t>
      </w:r>
      <w:r>
        <w:t>тему</w:t>
      </w:r>
      <w:r w:rsidRPr="006F2252">
        <w:t>: «</w:t>
      </w:r>
      <w:r>
        <w:t>Комплексное</w:t>
      </w:r>
      <w:r w:rsidRPr="006F2252">
        <w:t xml:space="preserve"> </w:t>
      </w:r>
      <w:r>
        <w:t>транспортное</w:t>
      </w:r>
      <w:r w:rsidRPr="006F2252">
        <w:t xml:space="preserve"> </w:t>
      </w:r>
      <w:r>
        <w:t>и</w:t>
      </w:r>
      <w:r w:rsidRPr="006F2252">
        <w:t xml:space="preserve"> </w:t>
      </w:r>
      <w:r>
        <w:t>городское</w:t>
      </w:r>
      <w:r w:rsidRPr="006F2252">
        <w:t xml:space="preserve"> </w:t>
      </w:r>
      <w:r>
        <w:t>развитие</w:t>
      </w:r>
      <w:r w:rsidRPr="006F2252">
        <w:t xml:space="preserve"> </w:t>
      </w:r>
      <w:r>
        <w:t>с</w:t>
      </w:r>
      <w:r w:rsidRPr="006F2252">
        <w:t xml:space="preserve"> </w:t>
      </w:r>
      <w:r>
        <w:t>учетом</w:t>
      </w:r>
      <w:r w:rsidRPr="006F2252">
        <w:t xml:space="preserve"> </w:t>
      </w:r>
      <w:r>
        <w:t>перспектив</w:t>
      </w:r>
      <w:r w:rsidRPr="006F2252">
        <w:t xml:space="preserve"> </w:t>
      </w:r>
      <w:r>
        <w:t>охраны</w:t>
      </w:r>
      <w:r w:rsidRPr="006F2252">
        <w:t xml:space="preserve"> </w:t>
      </w:r>
      <w:r>
        <w:t>окружающей</w:t>
      </w:r>
      <w:r w:rsidRPr="006F2252">
        <w:t xml:space="preserve"> </w:t>
      </w:r>
      <w:r>
        <w:t>среды</w:t>
      </w:r>
      <w:r w:rsidRPr="006F2252">
        <w:t xml:space="preserve">, </w:t>
      </w:r>
      <w:r>
        <w:t>здравоохранения</w:t>
      </w:r>
      <w:r w:rsidRPr="006F2252">
        <w:t xml:space="preserve"> </w:t>
      </w:r>
      <w:r>
        <w:t>и</w:t>
      </w:r>
      <w:r w:rsidRPr="006F2252">
        <w:t xml:space="preserve"> </w:t>
      </w:r>
      <w:r>
        <w:t>повышения</w:t>
      </w:r>
      <w:r w:rsidRPr="006F2252">
        <w:t xml:space="preserve"> </w:t>
      </w:r>
      <w:r>
        <w:t>качества</w:t>
      </w:r>
      <w:r w:rsidRPr="006F2252">
        <w:t xml:space="preserve"> </w:t>
      </w:r>
      <w:r>
        <w:t>жизни</w:t>
      </w:r>
      <w:r w:rsidRPr="006F2252">
        <w:t xml:space="preserve">», </w:t>
      </w:r>
      <w:r>
        <w:t>было</w:t>
      </w:r>
      <w:r w:rsidRPr="006F2252">
        <w:t xml:space="preserve"> </w:t>
      </w:r>
      <w:r>
        <w:t>достигнуто</w:t>
      </w:r>
      <w:r w:rsidRPr="006F2252">
        <w:t xml:space="preserve"> </w:t>
      </w:r>
      <w:r>
        <w:t>согласие</w:t>
      </w:r>
      <w:r w:rsidRPr="006F2252">
        <w:t xml:space="preserve"> </w:t>
      </w:r>
      <w:r>
        <w:t>относительно содержания этого Руководства</w:t>
      </w:r>
      <w:r w:rsidRPr="006F2252">
        <w:t xml:space="preserve">. </w:t>
      </w:r>
    </w:p>
    <w:p w14:paraId="3152BAF2" w14:textId="77777777" w:rsidR="00EE17C1" w:rsidRPr="009D6014" w:rsidRDefault="00EE17C1" w:rsidP="00EE17C1">
      <w:pPr>
        <w:ind w:left="1134" w:right="1134"/>
        <w:jc w:val="both"/>
      </w:pPr>
      <w:r>
        <w:tab/>
      </w:r>
      <w:r>
        <w:tab/>
      </w:r>
      <w:r w:rsidRPr="006D219E">
        <w:t>WP</w:t>
      </w:r>
      <w:r w:rsidRPr="006F2252">
        <w:t xml:space="preserve">.5 </w:t>
      </w:r>
      <w:r>
        <w:t>следует</w:t>
      </w:r>
      <w:r w:rsidRPr="006F2252">
        <w:t xml:space="preserve"> </w:t>
      </w:r>
      <w:r>
        <w:t>рассмотреть</w:t>
      </w:r>
      <w:r w:rsidRPr="006F2252">
        <w:t xml:space="preserve"> </w:t>
      </w:r>
      <w:r>
        <w:t>информацию</w:t>
      </w:r>
      <w:r w:rsidRPr="006F2252">
        <w:t xml:space="preserve"> </w:t>
      </w:r>
      <w:r>
        <w:t>об Общеевропейском</w:t>
      </w:r>
      <w:r w:rsidRPr="006162B0">
        <w:t xml:space="preserve"> </w:t>
      </w:r>
      <w:r>
        <w:t>генеральном</w:t>
      </w:r>
      <w:r w:rsidRPr="006162B0">
        <w:t xml:space="preserve"> </w:t>
      </w:r>
      <w:r>
        <w:t>плане</w:t>
      </w:r>
      <w:r w:rsidRPr="006162B0">
        <w:t xml:space="preserve"> </w:t>
      </w:r>
      <w:r>
        <w:t>для</w:t>
      </w:r>
      <w:r w:rsidRPr="006162B0">
        <w:t xml:space="preserve"> </w:t>
      </w:r>
      <w:r>
        <w:t>велосипедистов</w:t>
      </w:r>
      <w:r w:rsidRPr="006162B0">
        <w:t xml:space="preserve"> </w:t>
      </w:r>
      <w:r>
        <w:t>ОПТОСОЗ</w:t>
      </w:r>
      <w:r w:rsidRPr="006F2252">
        <w:t xml:space="preserve"> </w:t>
      </w:r>
      <w:r>
        <w:t>и принять во внимание Руководство по устойчивой мобильности и городскому планированию</w:t>
      </w:r>
      <w:r w:rsidRPr="006F2252">
        <w:t xml:space="preserve">. </w:t>
      </w:r>
      <w:r>
        <w:t>В</w:t>
      </w:r>
      <w:r w:rsidRPr="009D6014">
        <w:t xml:space="preserve"> </w:t>
      </w:r>
      <w:r>
        <w:t>контексте</w:t>
      </w:r>
      <w:r w:rsidRPr="009D6014">
        <w:t xml:space="preserve"> </w:t>
      </w:r>
      <w:r>
        <w:t>этого</w:t>
      </w:r>
      <w:r w:rsidRPr="009D6014">
        <w:t xml:space="preserve"> </w:t>
      </w:r>
      <w:r>
        <w:t>Руководства</w:t>
      </w:r>
      <w:r w:rsidRPr="009D6014">
        <w:t xml:space="preserve"> </w:t>
      </w:r>
      <w:r>
        <w:t>WP</w:t>
      </w:r>
      <w:r w:rsidRPr="009D6014">
        <w:t xml:space="preserve">.5, </w:t>
      </w:r>
      <w:r>
        <w:t>возможно</w:t>
      </w:r>
      <w:r w:rsidRPr="009D6014">
        <w:t xml:space="preserve">, </w:t>
      </w:r>
      <w:r>
        <w:t>пожелает</w:t>
      </w:r>
      <w:r w:rsidRPr="009D6014">
        <w:t xml:space="preserve"> </w:t>
      </w:r>
      <w:r>
        <w:t>изучить возможности для принятия последующих мер</w:t>
      </w:r>
      <w:r w:rsidRPr="009D6014">
        <w:t xml:space="preserve">. </w:t>
      </w:r>
    </w:p>
    <w:p w14:paraId="4DDAA590" w14:textId="77777777" w:rsidR="00EE17C1" w:rsidRPr="002E74C4" w:rsidRDefault="00EE17C1" w:rsidP="00EE17C1">
      <w:pPr>
        <w:pStyle w:val="H23G"/>
      </w:pPr>
      <w:r w:rsidRPr="009D6014">
        <w:tab/>
      </w:r>
      <w:r w:rsidRPr="009D6014">
        <w:tab/>
      </w:r>
      <w:r w:rsidRPr="002E74C4">
        <w:t>Документация</w:t>
      </w:r>
    </w:p>
    <w:p w14:paraId="580E625F" w14:textId="77777777" w:rsidR="00EE17C1" w:rsidRPr="002E74C4" w:rsidRDefault="00EE17C1" w:rsidP="00EE17C1">
      <w:pPr>
        <w:pStyle w:val="SingleTxtG"/>
      </w:pPr>
      <w:r>
        <w:t>н</w:t>
      </w:r>
      <w:r w:rsidRPr="002E74C4">
        <w:t>еофициальный документ № 5</w:t>
      </w:r>
    </w:p>
    <w:p w14:paraId="3AE0C748" w14:textId="77777777" w:rsidR="00EE17C1" w:rsidRPr="002E74C4" w:rsidRDefault="00EE17C1" w:rsidP="00EE17C1">
      <w:pPr>
        <w:pStyle w:val="H1G"/>
      </w:pPr>
      <w:r w:rsidRPr="002E74C4">
        <w:tab/>
        <w:t>10.</w:t>
      </w:r>
      <w:r w:rsidRPr="002E74C4">
        <w:tab/>
      </w:r>
      <w:r w:rsidRPr="00117F08">
        <w:t>Изменение</w:t>
      </w:r>
      <w:r w:rsidRPr="002E74C4">
        <w:t xml:space="preserve"> </w:t>
      </w:r>
      <w:r w:rsidRPr="00117F08">
        <w:t>климата</w:t>
      </w:r>
      <w:r w:rsidRPr="002E74C4">
        <w:t xml:space="preserve"> </w:t>
      </w:r>
      <w:r w:rsidRPr="00117F08">
        <w:t>и</w:t>
      </w:r>
      <w:r w:rsidRPr="002E74C4">
        <w:t xml:space="preserve"> </w:t>
      </w:r>
      <w:r w:rsidRPr="00117F08">
        <w:t>транспорт</w:t>
      </w:r>
      <w:r w:rsidRPr="002E74C4">
        <w:t xml:space="preserve"> </w:t>
      </w:r>
    </w:p>
    <w:p w14:paraId="5C49D6CB" w14:textId="77777777" w:rsidR="00EE17C1" w:rsidRPr="00FE7E63" w:rsidRDefault="00EE17C1" w:rsidP="00EE17C1">
      <w:pPr>
        <w:pStyle w:val="H23G"/>
      </w:pPr>
      <w:r w:rsidRPr="002E74C4">
        <w:tab/>
      </w:r>
      <w:r w:rsidRPr="006D219E">
        <w:t>a</w:t>
      </w:r>
      <w:r w:rsidRPr="00FE7E63">
        <w:t>)</w:t>
      </w:r>
      <w:r w:rsidRPr="00FE7E63">
        <w:tab/>
      </w:r>
      <w:r w:rsidRPr="00E511B8">
        <w:rPr>
          <w:rStyle w:val="content"/>
        </w:rPr>
        <w:t>Группа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экспертов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по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последствиям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изменения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климата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для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международных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транспортных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сетей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и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узлов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и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адаптации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к</w:t>
      </w:r>
      <w:r w:rsidRPr="00FE7E63">
        <w:rPr>
          <w:rStyle w:val="content"/>
        </w:rPr>
        <w:t xml:space="preserve"> </w:t>
      </w:r>
      <w:r w:rsidRPr="00E511B8">
        <w:rPr>
          <w:rStyle w:val="content"/>
        </w:rPr>
        <w:t>ним</w:t>
      </w:r>
      <w:r w:rsidRPr="00FE7E63">
        <w:t xml:space="preserve"> </w:t>
      </w:r>
    </w:p>
    <w:p w14:paraId="17C20815" w14:textId="77777777" w:rsidR="00EE17C1" w:rsidRDefault="00EE17C1" w:rsidP="00EE17C1">
      <w:pPr>
        <w:pStyle w:val="SingleTxtG"/>
      </w:pPr>
      <w:r>
        <w:tab/>
      </w:r>
      <w:r>
        <w:tab/>
      </w:r>
      <w:r w:rsidRPr="009D6014">
        <w:t>Председатель Группы экспертов по последствиям изменения климата для транспортных сетей и узлов и адаптации к ним и секретариат представ</w:t>
      </w:r>
      <w:r>
        <w:t>я</w:t>
      </w:r>
      <w:r w:rsidRPr="009D6014">
        <w:t>т доклад о</w:t>
      </w:r>
      <w:r>
        <w:t>б</w:t>
      </w:r>
      <w:r w:rsidRPr="009D6014">
        <w:t xml:space="preserve"> осуществлени</w:t>
      </w:r>
      <w:r>
        <w:t>и</w:t>
      </w:r>
      <w:r w:rsidRPr="009D6014">
        <w:t xml:space="preserve"> мандата </w:t>
      </w:r>
      <w:r>
        <w:t xml:space="preserve">этой </w:t>
      </w:r>
      <w:r w:rsidRPr="009D6014">
        <w:t>Группы (неофициальный документ № 6, выводы и рекомендации</w:t>
      </w:r>
      <w:r>
        <w:t>, изложенные в документе</w:t>
      </w:r>
      <w:r w:rsidRPr="009D6014">
        <w:t xml:space="preserve"> </w:t>
      </w:r>
      <w:r>
        <w:t>ECE</w:t>
      </w:r>
      <w:r w:rsidRPr="009D6014">
        <w:t>/</w:t>
      </w:r>
      <w:r>
        <w:t>TRANS</w:t>
      </w:r>
      <w:r w:rsidRPr="009D6014">
        <w:t>/</w:t>
      </w:r>
      <w:r>
        <w:t>WP</w:t>
      </w:r>
      <w:r w:rsidRPr="009D6014">
        <w:t>.5/2019/3</w:t>
      </w:r>
      <w:r>
        <w:t>).</w:t>
      </w:r>
      <w:r w:rsidRPr="009D6014">
        <w:t xml:space="preserve"> </w:t>
      </w:r>
    </w:p>
    <w:p w14:paraId="09BCDB68" w14:textId="77777777" w:rsidR="00EE17C1" w:rsidRPr="00FB2E53" w:rsidRDefault="00EE17C1" w:rsidP="00EE17C1">
      <w:pPr>
        <w:pStyle w:val="SingleTxtG"/>
      </w:pPr>
      <w:r>
        <w:tab/>
      </w:r>
      <w:r>
        <w:tab/>
        <w:t>Далее</w:t>
      </w:r>
      <w:r w:rsidRPr="009D6014">
        <w:t xml:space="preserve"> </w:t>
      </w:r>
      <w:r>
        <w:t>Председатель</w:t>
      </w:r>
      <w:r w:rsidRPr="009D6014">
        <w:t xml:space="preserve"> </w:t>
      </w:r>
      <w:r>
        <w:t>внесет</w:t>
      </w:r>
      <w:r w:rsidRPr="009D6014">
        <w:t xml:space="preserve"> </w:t>
      </w:r>
      <w:r>
        <w:t>предложение</w:t>
      </w:r>
      <w:r w:rsidRPr="009D6014">
        <w:t xml:space="preserve"> </w:t>
      </w:r>
      <w:r>
        <w:t>о</w:t>
      </w:r>
      <w:r w:rsidRPr="009D6014">
        <w:t xml:space="preserve"> </w:t>
      </w:r>
      <w:r>
        <w:t>продолжении</w:t>
      </w:r>
      <w:r w:rsidRPr="009D6014">
        <w:t xml:space="preserve"> </w:t>
      </w:r>
      <w:r>
        <w:t>работы</w:t>
      </w:r>
      <w:r w:rsidRPr="009D6014">
        <w:t xml:space="preserve"> </w:t>
      </w:r>
      <w:r>
        <w:t>по</w:t>
      </w:r>
      <w:r w:rsidRPr="009D6014">
        <w:t xml:space="preserve"> </w:t>
      </w:r>
      <w:r>
        <w:t>адаптации</w:t>
      </w:r>
      <w:r w:rsidRPr="009D6014">
        <w:t xml:space="preserve"> </w:t>
      </w:r>
      <w:r>
        <w:t>транспортных</w:t>
      </w:r>
      <w:r w:rsidRPr="009D6014">
        <w:t xml:space="preserve"> </w:t>
      </w:r>
      <w:r>
        <w:t>средств</w:t>
      </w:r>
      <w:r w:rsidRPr="009D6014">
        <w:t xml:space="preserve"> </w:t>
      </w:r>
      <w:r>
        <w:t>к</w:t>
      </w:r>
      <w:r w:rsidRPr="009D6014">
        <w:t xml:space="preserve"> </w:t>
      </w:r>
      <w:r>
        <w:t>изменению</w:t>
      </w:r>
      <w:r w:rsidRPr="009D6014">
        <w:t xml:space="preserve"> </w:t>
      </w:r>
      <w:r>
        <w:t>климата</w:t>
      </w:r>
      <w:r w:rsidRPr="009D6014">
        <w:t xml:space="preserve"> </w:t>
      </w:r>
      <w:r>
        <w:t>на основе выводов и рекомендаций, изложенных в докладе Группы. Для этого он внесет предложение по новому мандату Группы экспертов и проекту круга ведения</w:t>
      </w:r>
      <w:r w:rsidRPr="00FB2E53">
        <w:t xml:space="preserve"> (</w:t>
      </w:r>
      <w:r w:rsidRPr="006D219E">
        <w:t>ECE</w:t>
      </w:r>
      <w:r w:rsidRPr="00FB2E53">
        <w:t>/</w:t>
      </w:r>
      <w:r w:rsidRPr="006D219E">
        <w:t>TRANS</w:t>
      </w:r>
      <w:r w:rsidRPr="00FB2E53">
        <w:t>/</w:t>
      </w:r>
      <w:r w:rsidRPr="006D219E">
        <w:t>WP</w:t>
      </w:r>
      <w:r w:rsidRPr="00FB2E53">
        <w:t>.5/2019/4).</w:t>
      </w:r>
    </w:p>
    <w:p w14:paraId="2D39ED17" w14:textId="77777777" w:rsidR="00EE17C1" w:rsidRPr="00FB2E53" w:rsidRDefault="00EE17C1" w:rsidP="00EE17C1">
      <w:pPr>
        <w:pStyle w:val="SingleTxtG"/>
      </w:pPr>
      <w:r>
        <w:tab/>
      </w:r>
      <w:r>
        <w:tab/>
        <w:t>Предполагается</w:t>
      </w:r>
      <w:r w:rsidRPr="00FB2E53">
        <w:t xml:space="preserve">, </w:t>
      </w:r>
      <w:r>
        <w:t>что</w:t>
      </w:r>
      <w:r w:rsidRPr="00FB2E53">
        <w:t xml:space="preserve"> </w:t>
      </w:r>
      <w:r w:rsidRPr="006D219E">
        <w:t>WP</w:t>
      </w:r>
      <w:r w:rsidRPr="00FB2E53">
        <w:t xml:space="preserve">.5 </w:t>
      </w:r>
      <w:r>
        <w:t>рассмотрит</w:t>
      </w:r>
      <w:r w:rsidRPr="00FB2E53">
        <w:t xml:space="preserve"> </w:t>
      </w:r>
      <w:r>
        <w:t>доклад</w:t>
      </w:r>
      <w:r w:rsidRPr="00FB2E53">
        <w:t xml:space="preserve"> </w:t>
      </w:r>
      <w:r>
        <w:t>и</w:t>
      </w:r>
      <w:r w:rsidRPr="00FB2E53">
        <w:t xml:space="preserve"> </w:t>
      </w:r>
      <w:r>
        <w:t>одобрит</w:t>
      </w:r>
      <w:r w:rsidRPr="00FB2E53">
        <w:t xml:space="preserve"> </w:t>
      </w:r>
      <w:r>
        <w:t>содержащиеся</w:t>
      </w:r>
      <w:r w:rsidRPr="00FB2E53">
        <w:t xml:space="preserve"> </w:t>
      </w:r>
      <w:r>
        <w:t>в</w:t>
      </w:r>
      <w:r w:rsidRPr="00FB2E53">
        <w:t xml:space="preserve"> </w:t>
      </w:r>
      <w:r>
        <w:t>нем выводы и рекомендации</w:t>
      </w:r>
      <w:r w:rsidRPr="00FB2E53">
        <w:t xml:space="preserve">. </w:t>
      </w:r>
      <w:r>
        <w:t>Предполагается</w:t>
      </w:r>
      <w:r w:rsidRPr="00FB2E53">
        <w:t xml:space="preserve"> </w:t>
      </w:r>
      <w:r>
        <w:t>также</w:t>
      </w:r>
      <w:r w:rsidRPr="00FB2E53">
        <w:t xml:space="preserve">, </w:t>
      </w:r>
      <w:r>
        <w:t>что</w:t>
      </w:r>
      <w:r w:rsidRPr="00FB2E53">
        <w:t xml:space="preserve"> </w:t>
      </w:r>
      <w:r w:rsidRPr="006D219E">
        <w:t>WP</w:t>
      </w:r>
      <w:r w:rsidRPr="00FB2E53">
        <w:t>.5</w:t>
      </w:r>
      <w:r>
        <w:t xml:space="preserve"> рассмотрит новый мандат и круг ведения</w:t>
      </w:r>
      <w:r w:rsidRPr="00FB2E53">
        <w:t>.</w:t>
      </w:r>
    </w:p>
    <w:p w14:paraId="224949B3" w14:textId="77777777" w:rsidR="00EE17C1" w:rsidRPr="004738CC" w:rsidRDefault="00EE17C1" w:rsidP="00EE17C1">
      <w:pPr>
        <w:pStyle w:val="SingleTxtG"/>
        <w:rPr>
          <w:b/>
        </w:rPr>
      </w:pPr>
      <w:r w:rsidRPr="004738CC">
        <w:rPr>
          <w:b/>
        </w:rPr>
        <w:t>Документация</w:t>
      </w:r>
    </w:p>
    <w:p w14:paraId="709D104C" w14:textId="77777777" w:rsidR="00EE17C1" w:rsidRPr="004738CC" w:rsidRDefault="00EE17C1" w:rsidP="00EE17C1">
      <w:pPr>
        <w:pStyle w:val="SingleTxtG"/>
        <w:rPr>
          <w:b/>
        </w:rPr>
      </w:pPr>
      <w:r w:rsidRPr="006D219E">
        <w:t>ECE</w:t>
      </w:r>
      <w:r w:rsidRPr="004738CC">
        <w:t>/</w:t>
      </w:r>
      <w:r w:rsidRPr="006D219E">
        <w:t>TRANS</w:t>
      </w:r>
      <w:r w:rsidRPr="004738CC">
        <w:t>/</w:t>
      </w:r>
      <w:r w:rsidRPr="006D219E">
        <w:t>WP</w:t>
      </w:r>
      <w:r w:rsidRPr="004738CC">
        <w:t xml:space="preserve">.5/2019/3, </w:t>
      </w:r>
      <w:r w:rsidRPr="006D219E">
        <w:t>ECE</w:t>
      </w:r>
      <w:r w:rsidRPr="004738CC">
        <w:t>/</w:t>
      </w:r>
      <w:r w:rsidRPr="006D219E">
        <w:t>TRANS</w:t>
      </w:r>
      <w:r w:rsidRPr="004738CC">
        <w:t>/</w:t>
      </w:r>
      <w:r w:rsidRPr="006D219E">
        <w:t>WP</w:t>
      </w:r>
      <w:r w:rsidRPr="004738CC">
        <w:t xml:space="preserve">.5/2019/4, </w:t>
      </w:r>
      <w:r>
        <w:t>н</w:t>
      </w:r>
      <w:r w:rsidRPr="004738CC">
        <w:t>еофициальный документ № 6</w:t>
      </w:r>
    </w:p>
    <w:p w14:paraId="54871D42" w14:textId="77777777" w:rsidR="00EE17C1" w:rsidRDefault="00EE17C1" w:rsidP="00EE17C1">
      <w:pPr>
        <w:pStyle w:val="H23G"/>
      </w:pPr>
      <w:r w:rsidRPr="004738CC">
        <w:lastRenderedPageBreak/>
        <w:tab/>
      </w:r>
      <w:r w:rsidRPr="006D219E">
        <w:t>b</w:t>
      </w:r>
      <w:r w:rsidRPr="00FE7E63">
        <w:t>)</w:t>
      </w:r>
      <w:r w:rsidRPr="00FE7E63">
        <w:tab/>
      </w:r>
      <w:r>
        <w:t>С</w:t>
      </w:r>
      <w:r w:rsidRPr="00E511B8">
        <w:t xml:space="preserve">мягчение последствий изменения климата: инструмент «В интересах будущих систем внутреннего транспорта» Европейской экономической комиссии Организации Объединенных Наций </w:t>
      </w:r>
    </w:p>
    <w:p w14:paraId="5E7A4B4F" w14:textId="77777777" w:rsidR="00EE17C1" w:rsidRPr="00FB2E53" w:rsidRDefault="00EE17C1" w:rsidP="00EE17C1">
      <w:pPr>
        <w:pStyle w:val="SingleTxtG"/>
      </w:pPr>
      <w:r>
        <w:tab/>
      </w:r>
      <w:r>
        <w:tab/>
        <w:t>С</w:t>
      </w:r>
      <w:r w:rsidRPr="00FB2E53">
        <w:t xml:space="preserve">екретариат </w:t>
      </w:r>
      <w:r>
        <w:t xml:space="preserve">представит </w:t>
      </w:r>
      <w:r w:rsidRPr="006D219E">
        <w:t>WP</w:t>
      </w:r>
      <w:r w:rsidRPr="00FB2E53">
        <w:t xml:space="preserve">.5 </w:t>
      </w:r>
      <w:r>
        <w:t xml:space="preserve">новую информацию </w:t>
      </w:r>
      <w:r w:rsidRPr="00FB2E53">
        <w:t>об изменениях, произошедших в 201</w:t>
      </w:r>
      <w:r>
        <w:t>8</w:t>
      </w:r>
      <w:r w:rsidRPr="00FB2E53">
        <w:t>–201</w:t>
      </w:r>
      <w:r>
        <w:t>9</w:t>
      </w:r>
      <w:r w:rsidRPr="00FB2E53">
        <w:t xml:space="preserve"> годах в рамках проекта «В интересах будущих систем внутреннего транспорта» (</w:t>
      </w:r>
      <w:proofErr w:type="spellStart"/>
      <w:r>
        <w:t>ForFITS</w:t>
      </w:r>
      <w:proofErr w:type="spellEnd"/>
      <w:r w:rsidRPr="00FB2E53">
        <w:t>).</w:t>
      </w:r>
    </w:p>
    <w:p w14:paraId="14A809D7" w14:textId="77777777" w:rsidR="00EE17C1" w:rsidRPr="00FE7E63" w:rsidRDefault="00EE17C1" w:rsidP="00EE17C1">
      <w:pPr>
        <w:pStyle w:val="H1G"/>
      </w:pPr>
      <w:r w:rsidRPr="00FB2E53">
        <w:tab/>
      </w:r>
      <w:r w:rsidRPr="00FE7E63">
        <w:t>11.</w:t>
      </w:r>
      <w:r w:rsidRPr="00FE7E63">
        <w:tab/>
      </w:r>
      <w:r w:rsidRPr="0018592B">
        <w:t>Обзор</w:t>
      </w:r>
      <w:r w:rsidRPr="00FE7E63">
        <w:t xml:space="preserve"> </w:t>
      </w:r>
      <w:r w:rsidRPr="0018592B">
        <w:t>ситуации</w:t>
      </w:r>
      <w:r w:rsidRPr="00FE7E63">
        <w:t xml:space="preserve"> </w:t>
      </w:r>
      <w:r w:rsidRPr="0018592B">
        <w:t>на</w:t>
      </w:r>
      <w:r w:rsidRPr="00FE7E63">
        <w:t xml:space="preserve"> </w:t>
      </w:r>
      <w:r w:rsidRPr="0018592B">
        <w:t>транспорте</w:t>
      </w:r>
      <w:r w:rsidRPr="00FE7E63">
        <w:t xml:space="preserve">, </w:t>
      </w:r>
      <w:r w:rsidRPr="0018592B">
        <w:t>тенденций</w:t>
      </w:r>
      <w:r w:rsidRPr="00FE7E63">
        <w:t xml:space="preserve"> </w:t>
      </w:r>
      <w:r w:rsidRPr="0018592B">
        <w:t>и</w:t>
      </w:r>
      <w:r w:rsidRPr="00FE7E63">
        <w:t xml:space="preserve"> </w:t>
      </w:r>
      <w:r w:rsidRPr="0018592B">
        <w:t>экономики</w:t>
      </w:r>
      <w:r w:rsidRPr="00FE7E63">
        <w:t xml:space="preserve"> </w:t>
      </w:r>
      <w:r w:rsidRPr="0018592B">
        <w:t>транспорта</w:t>
      </w:r>
      <w:r w:rsidRPr="00FE7E63">
        <w:t xml:space="preserve"> </w:t>
      </w:r>
      <w:r w:rsidRPr="0018592B">
        <w:t>в</w:t>
      </w:r>
      <w:r w:rsidRPr="00FE7E63">
        <w:t xml:space="preserve"> </w:t>
      </w:r>
      <w:r w:rsidRPr="0018592B">
        <w:t>регионе</w:t>
      </w:r>
      <w:r w:rsidRPr="00FE7E63">
        <w:t xml:space="preserve"> </w:t>
      </w:r>
      <w:r w:rsidRPr="0018592B">
        <w:t>ЕЭК</w:t>
      </w:r>
      <w:r w:rsidRPr="00FE7E63">
        <w:t xml:space="preserve"> </w:t>
      </w:r>
    </w:p>
    <w:p w14:paraId="0D8E456A" w14:textId="77777777" w:rsidR="00EE17C1" w:rsidRPr="00FE7E63" w:rsidRDefault="00EE17C1" w:rsidP="00EE17C1">
      <w:pPr>
        <w:pStyle w:val="H23G"/>
      </w:pPr>
      <w:r w:rsidRPr="00FE7E63">
        <w:tab/>
      </w:r>
      <w:r w:rsidRPr="006D219E">
        <w:t>a</w:t>
      </w:r>
      <w:r w:rsidRPr="00FE7E63">
        <w:t>)</w:t>
      </w:r>
      <w:r w:rsidRPr="00FE7E63">
        <w:tab/>
      </w:r>
      <w:proofErr w:type="spellStart"/>
      <w:r w:rsidRPr="006D219E">
        <w:t>T</w:t>
      </w:r>
      <w:r w:rsidRPr="0018592B">
        <w:t>енденции</w:t>
      </w:r>
      <w:proofErr w:type="spellEnd"/>
      <w:r w:rsidRPr="0018592B">
        <w:t xml:space="preserve"> и экономика транспорта в 2018−2019 годах: мобильность как услуга</w:t>
      </w:r>
      <w:r>
        <w:t xml:space="preserve"> </w:t>
      </w:r>
    </w:p>
    <w:p w14:paraId="2609B1DA" w14:textId="77777777" w:rsidR="00EE17C1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95649A">
        <w:t xml:space="preserve">.5 </w:t>
      </w:r>
      <w:r>
        <w:t>на</w:t>
      </w:r>
      <w:r w:rsidRPr="0095649A">
        <w:t xml:space="preserve"> </w:t>
      </w:r>
      <w:r>
        <w:t>своей</w:t>
      </w:r>
      <w:r w:rsidRPr="0095649A">
        <w:t xml:space="preserve"> </w:t>
      </w:r>
      <w:r>
        <w:t>последней</w:t>
      </w:r>
      <w:r w:rsidRPr="0095649A">
        <w:t xml:space="preserve"> </w:t>
      </w:r>
      <w:r>
        <w:t>сессии</w:t>
      </w:r>
      <w:r w:rsidRPr="0095649A">
        <w:t xml:space="preserve"> </w:t>
      </w:r>
      <w:r>
        <w:t>решила</w:t>
      </w:r>
      <w:r w:rsidRPr="0095649A">
        <w:t xml:space="preserve">, </w:t>
      </w:r>
      <w:r>
        <w:t>что</w:t>
      </w:r>
      <w:r w:rsidRPr="0095649A">
        <w:t xml:space="preserve"> </w:t>
      </w:r>
      <w:r>
        <w:t>на</w:t>
      </w:r>
      <w:r w:rsidRPr="0095649A">
        <w:t xml:space="preserve"> </w:t>
      </w:r>
      <w:r>
        <w:t>ее</w:t>
      </w:r>
      <w:r w:rsidRPr="0095649A">
        <w:t xml:space="preserve"> </w:t>
      </w:r>
      <w:r>
        <w:t>нынешней</w:t>
      </w:r>
      <w:r w:rsidRPr="0095649A">
        <w:t xml:space="preserve"> </w:t>
      </w:r>
      <w:r>
        <w:t>сессии</w:t>
      </w:r>
      <w:r w:rsidRPr="0095649A">
        <w:t xml:space="preserve"> </w:t>
      </w:r>
      <w:r>
        <w:t>параллельно</w:t>
      </w:r>
      <w:r w:rsidRPr="0095649A">
        <w:t xml:space="preserve"> </w:t>
      </w:r>
      <w:r>
        <w:t>с</w:t>
      </w:r>
      <w:r w:rsidRPr="0095649A">
        <w:t xml:space="preserve"> </w:t>
      </w:r>
      <w:r>
        <w:t>обсуждением</w:t>
      </w:r>
      <w:r w:rsidRPr="0095649A">
        <w:t xml:space="preserve"> </w:t>
      </w:r>
      <w:r>
        <w:t>плана</w:t>
      </w:r>
      <w:r w:rsidRPr="0095649A">
        <w:t xml:space="preserve"> </w:t>
      </w:r>
      <w:r>
        <w:t>работы</w:t>
      </w:r>
      <w:r w:rsidRPr="0095649A">
        <w:t xml:space="preserve"> </w:t>
      </w:r>
      <w:r w:rsidRPr="006D219E">
        <w:t>WP</w:t>
      </w:r>
      <w:r w:rsidRPr="0095649A">
        <w:t xml:space="preserve">.5 </w:t>
      </w:r>
      <w:r>
        <w:t>пройдет</w:t>
      </w:r>
      <w:r w:rsidRPr="0095649A">
        <w:t xml:space="preserve"> </w:t>
      </w:r>
      <w:r>
        <w:t>обсуждение</w:t>
      </w:r>
      <w:r w:rsidRPr="0095649A">
        <w:t xml:space="preserve"> «дорожной карты», касающейся вклада государств-членов в осуществление Повестки дня на период до 2030 года</w:t>
      </w:r>
      <w:r>
        <w:t xml:space="preserve"> </w:t>
      </w:r>
      <w:r w:rsidRPr="0095649A">
        <w:t>(</w:t>
      </w:r>
      <w:r w:rsidRPr="006D219E">
        <w:t>ECE</w:t>
      </w:r>
      <w:r w:rsidRPr="0095649A">
        <w:t>/</w:t>
      </w:r>
      <w:r w:rsidRPr="006D219E">
        <w:t>TRANS</w:t>
      </w:r>
      <w:r w:rsidRPr="0095649A">
        <w:t>/</w:t>
      </w:r>
      <w:r w:rsidRPr="006D219E">
        <w:t>WP</w:t>
      </w:r>
      <w:r w:rsidRPr="0095649A">
        <w:t>.5/2018/4)</w:t>
      </w:r>
      <w:r>
        <w:t>.</w:t>
      </w:r>
    </w:p>
    <w:p w14:paraId="5CF8B077" w14:textId="77777777" w:rsidR="00EE17C1" w:rsidRPr="0095649A" w:rsidRDefault="00EE17C1" w:rsidP="00EE17C1">
      <w:pPr>
        <w:pStyle w:val="SingleTxtG"/>
      </w:pPr>
      <w:r>
        <w:tab/>
      </w:r>
      <w:r>
        <w:tab/>
        <w:t>Этому</w:t>
      </w:r>
      <w:r w:rsidRPr="0095649A">
        <w:t xml:space="preserve"> </w:t>
      </w:r>
      <w:r>
        <w:t>обсуждению</w:t>
      </w:r>
      <w:r w:rsidRPr="0095649A">
        <w:t xml:space="preserve"> – </w:t>
      </w:r>
      <w:r>
        <w:t>согласно</w:t>
      </w:r>
      <w:r w:rsidRPr="0095649A">
        <w:t xml:space="preserve"> </w:t>
      </w:r>
      <w:r>
        <w:t xml:space="preserve">просьбе Комитета по внутреннему транспорту </w:t>
      </w:r>
      <w:r w:rsidRPr="0095649A">
        <w:t>(</w:t>
      </w:r>
      <w:r w:rsidRPr="006D219E">
        <w:t>ECE</w:t>
      </w:r>
      <w:r w:rsidRPr="0095649A">
        <w:t>/</w:t>
      </w:r>
      <w:r w:rsidRPr="006D219E">
        <w:t>TRANS</w:t>
      </w:r>
      <w:r w:rsidRPr="0095649A">
        <w:t xml:space="preserve">/288, </w:t>
      </w:r>
      <w:r>
        <w:t>пункт</w:t>
      </w:r>
      <w:r w:rsidRPr="0095649A">
        <w:t xml:space="preserve"> 25)</w:t>
      </w:r>
      <w:r>
        <w:t xml:space="preserve"> – должен способствовать подготовленный секретариатом документ, в котором охарактеризована деятельность рабочих групп Комитета по внутреннему транспорту ЕЭК по оказанию государствам</w:t>
      </w:r>
      <w:r w:rsidR="009A3108">
        <w:t xml:space="preserve"> – </w:t>
      </w:r>
      <w:r>
        <w:t>членам ЕЭК содействия в достижении Целей устойчивого развития, связанных с внутренним транспортом</w:t>
      </w:r>
      <w:r w:rsidRPr="0095649A">
        <w:t xml:space="preserve"> (</w:t>
      </w:r>
      <w:r w:rsidRPr="006D219E">
        <w:t>ECE</w:t>
      </w:r>
      <w:r w:rsidRPr="0095649A">
        <w:t>/</w:t>
      </w:r>
      <w:r w:rsidRPr="006D219E">
        <w:t>TRANS</w:t>
      </w:r>
      <w:r w:rsidRPr="0095649A">
        <w:t>/</w:t>
      </w:r>
      <w:r w:rsidRPr="006D219E">
        <w:t>WP</w:t>
      </w:r>
      <w:r w:rsidRPr="0095649A">
        <w:t>.5/2019/5).</w:t>
      </w:r>
    </w:p>
    <w:p w14:paraId="4B96AEE1" w14:textId="77777777" w:rsidR="00EE17C1" w:rsidRPr="0095649A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95649A">
        <w:t xml:space="preserve">.5, </w:t>
      </w:r>
      <w:r>
        <w:t>возможно, пожелает включить в повестку дня отдельный пункт по тенденциям достижения Целей устойчивого развития, связанных с внутренним транспортом</w:t>
      </w:r>
      <w:r w:rsidRPr="0095649A">
        <w:t>.</w:t>
      </w:r>
    </w:p>
    <w:p w14:paraId="6EBFCBEC" w14:textId="77777777" w:rsidR="00EE17C1" w:rsidRPr="00F0677A" w:rsidRDefault="00EE17C1" w:rsidP="00EE17C1">
      <w:pPr>
        <w:pStyle w:val="SingleTxtG"/>
      </w:pPr>
      <w:r>
        <w:tab/>
      </w:r>
      <w:r>
        <w:tab/>
        <w:t xml:space="preserve">Секретариат представит проект публикации о мобильности как услуге </w:t>
      </w:r>
      <w:r w:rsidRPr="00F0677A">
        <w:t>(</w:t>
      </w:r>
      <w:r>
        <w:t>н</w:t>
      </w:r>
      <w:r w:rsidRPr="00F0677A">
        <w:t xml:space="preserve">еофициальный документ № 7). </w:t>
      </w:r>
    </w:p>
    <w:p w14:paraId="4EFF02F0" w14:textId="77777777" w:rsidR="00EE17C1" w:rsidRPr="00F0677A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F0677A">
        <w:t xml:space="preserve">.5 </w:t>
      </w:r>
      <w:r>
        <w:t>будет предложено рассмотреть проект публикации и одобрить его</w:t>
      </w:r>
      <w:r w:rsidRPr="00F0677A">
        <w:t xml:space="preserve">. </w:t>
      </w:r>
    </w:p>
    <w:p w14:paraId="282081BD" w14:textId="77777777" w:rsidR="00EE17C1" w:rsidRPr="004738CC" w:rsidRDefault="00EE17C1" w:rsidP="00EE17C1">
      <w:pPr>
        <w:pStyle w:val="H23G"/>
        <w:jc w:val="both"/>
      </w:pPr>
      <w:r w:rsidRPr="00F0677A">
        <w:rPr>
          <w:b w:val="0"/>
        </w:rPr>
        <w:tab/>
      </w:r>
      <w:r w:rsidRPr="00F0677A">
        <w:rPr>
          <w:b w:val="0"/>
        </w:rPr>
        <w:tab/>
      </w:r>
      <w:r w:rsidRPr="004738CC">
        <w:t>Документация</w:t>
      </w:r>
    </w:p>
    <w:p w14:paraId="021DED41" w14:textId="77777777" w:rsidR="00EE17C1" w:rsidRPr="004738CC" w:rsidRDefault="00EE17C1" w:rsidP="00EE17C1">
      <w:pPr>
        <w:pStyle w:val="SingleTxtG"/>
      </w:pPr>
      <w:r w:rsidRPr="006D219E">
        <w:t>ECE</w:t>
      </w:r>
      <w:r w:rsidRPr="004738CC">
        <w:t>/</w:t>
      </w:r>
      <w:r w:rsidRPr="006D219E">
        <w:t>TRANS</w:t>
      </w:r>
      <w:r w:rsidRPr="004738CC">
        <w:t>/</w:t>
      </w:r>
      <w:r w:rsidRPr="006D219E">
        <w:t>WP</w:t>
      </w:r>
      <w:r w:rsidRPr="004738CC">
        <w:t xml:space="preserve">.5/2018/4, </w:t>
      </w:r>
      <w:r w:rsidRPr="006D219E">
        <w:t>ECE</w:t>
      </w:r>
      <w:r w:rsidRPr="004738CC">
        <w:t>/</w:t>
      </w:r>
      <w:r w:rsidRPr="006D219E">
        <w:t>TRANS</w:t>
      </w:r>
      <w:r w:rsidRPr="004738CC">
        <w:t>/</w:t>
      </w:r>
      <w:r w:rsidRPr="006D219E">
        <w:t>WP</w:t>
      </w:r>
      <w:r w:rsidRPr="004738CC">
        <w:t xml:space="preserve">.5/2019/5, </w:t>
      </w:r>
      <w:r>
        <w:t>н</w:t>
      </w:r>
      <w:r w:rsidRPr="004738CC">
        <w:t>еофициальный документ № 7</w:t>
      </w:r>
    </w:p>
    <w:p w14:paraId="512395ED" w14:textId="77777777" w:rsidR="00EE17C1" w:rsidRPr="00FE7E63" w:rsidRDefault="00EE17C1" w:rsidP="00EE17C1">
      <w:pPr>
        <w:pStyle w:val="H23G"/>
      </w:pPr>
      <w:r w:rsidRPr="004738CC">
        <w:tab/>
      </w:r>
      <w:r w:rsidRPr="006D219E">
        <w:t>b</w:t>
      </w:r>
      <w:r w:rsidRPr="00FE7E63">
        <w:t>)</w:t>
      </w:r>
      <w:r w:rsidRPr="00FE7E63">
        <w:tab/>
      </w:r>
      <w:proofErr w:type="spellStart"/>
      <w:r w:rsidRPr="006D219E">
        <w:t>T</w:t>
      </w:r>
      <w:r w:rsidRPr="0018592B">
        <w:t>ранспортные</w:t>
      </w:r>
      <w:proofErr w:type="spellEnd"/>
      <w:r w:rsidRPr="00FE7E63">
        <w:t xml:space="preserve"> </w:t>
      </w:r>
      <w:r w:rsidRPr="0018592B">
        <w:t>тенденции</w:t>
      </w:r>
      <w:r w:rsidRPr="00FE7E63">
        <w:t xml:space="preserve"> </w:t>
      </w:r>
      <w:r w:rsidRPr="0018592B">
        <w:t>и</w:t>
      </w:r>
      <w:r w:rsidRPr="00FE7E63">
        <w:t xml:space="preserve"> </w:t>
      </w:r>
      <w:r w:rsidRPr="0018592B">
        <w:t>вызовы</w:t>
      </w:r>
      <w:r w:rsidRPr="00FE7E63">
        <w:t xml:space="preserve"> </w:t>
      </w:r>
      <w:r w:rsidRPr="0018592B">
        <w:t>в</w:t>
      </w:r>
      <w:r w:rsidRPr="00FE7E63">
        <w:t xml:space="preserve"> </w:t>
      </w:r>
      <w:r w:rsidRPr="0018592B">
        <w:t>сектор</w:t>
      </w:r>
      <w:r>
        <w:t>ах</w:t>
      </w:r>
      <w:r w:rsidRPr="00FE7E63">
        <w:t xml:space="preserve"> </w:t>
      </w:r>
      <w:r>
        <w:t>автомобильного</w:t>
      </w:r>
      <w:r w:rsidRPr="00FE7E63">
        <w:t xml:space="preserve">, </w:t>
      </w:r>
      <w:r>
        <w:t>железнодорожного</w:t>
      </w:r>
      <w:r w:rsidRPr="00FE7E63">
        <w:t xml:space="preserve"> </w:t>
      </w:r>
      <w:r>
        <w:t>и</w:t>
      </w:r>
      <w:r w:rsidRPr="00FE7E63">
        <w:t xml:space="preserve"> </w:t>
      </w:r>
      <w:r w:rsidRPr="0018592B">
        <w:t>внутреннего</w:t>
      </w:r>
      <w:r w:rsidRPr="00FE7E63">
        <w:t xml:space="preserve"> </w:t>
      </w:r>
      <w:r w:rsidRPr="0018592B">
        <w:t>водного</w:t>
      </w:r>
      <w:r w:rsidRPr="00FE7E63">
        <w:t xml:space="preserve"> </w:t>
      </w:r>
      <w:r w:rsidRPr="0018592B">
        <w:t>транспорта</w:t>
      </w:r>
      <w:r w:rsidRPr="00FE7E63">
        <w:t xml:space="preserve"> </w:t>
      </w:r>
    </w:p>
    <w:p w14:paraId="5D3B9198" w14:textId="77777777" w:rsidR="00EE17C1" w:rsidRPr="002E74C4" w:rsidRDefault="00EE17C1" w:rsidP="00EE17C1">
      <w:pPr>
        <w:pStyle w:val="SingleTxtG"/>
      </w:pPr>
      <w:r>
        <w:tab/>
      </w:r>
      <w:r>
        <w:tab/>
      </w:r>
      <w:r w:rsidRPr="006D219E">
        <w:t>WP</w:t>
      </w:r>
      <w:r w:rsidRPr="002E74C4">
        <w:t>.5</w:t>
      </w:r>
      <w:r>
        <w:t>,</w:t>
      </w:r>
      <w:r w:rsidRPr="002E74C4">
        <w:t xml:space="preserve"> </w:t>
      </w:r>
      <w:r>
        <w:t>в</w:t>
      </w:r>
      <w:r w:rsidRPr="002E74C4">
        <w:t xml:space="preserve">озможно, пожелает </w:t>
      </w:r>
      <w:r>
        <w:t>обсудить</w:t>
      </w:r>
      <w:r w:rsidRPr="002E74C4">
        <w:t xml:space="preserve"> </w:t>
      </w:r>
      <w:r>
        <w:t xml:space="preserve">формирующиеся </w:t>
      </w:r>
      <w:r w:rsidRPr="002E74C4">
        <w:t xml:space="preserve">тенденции и </w:t>
      </w:r>
      <w:r>
        <w:t xml:space="preserve">вызовы </w:t>
      </w:r>
      <w:r w:rsidRPr="002E74C4">
        <w:t xml:space="preserve">в секторе внутреннего транспорта и </w:t>
      </w:r>
      <w:r>
        <w:t xml:space="preserve">рассмотреть вопрос о том, следует ли ей приступить к какой-либо конкретной аналитической деятельности в контексте таких </w:t>
      </w:r>
      <w:r w:rsidRPr="002E74C4">
        <w:t>тенденци</w:t>
      </w:r>
      <w:r>
        <w:t>й</w:t>
      </w:r>
      <w:r w:rsidRPr="002E74C4">
        <w:t xml:space="preserve"> и </w:t>
      </w:r>
      <w:r>
        <w:t xml:space="preserve">вызовов помимо ее </w:t>
      </w:r>
      <w:r w:rsidRPr="002E74C4">
        <w:t>текущей работ</w:t>
      </w:r>
      <w:r>
        <w:t>ы</w:t>
      </w:r>
      <w:r w:rsidRPr="002E74C4">
        <w:t>.</w:t>
      </w:r>
    </w:p>
    <w:p w14:paraId="514D65A9" w14:textId="77777777" w:rsidR="00EE17C1" w:rsidRPr="006D219E" w:rsidRDefault="00EE17C1" w:rsidP="00EE17C1">
      <w:pPr>
        <w:pStyle w:val="H23G"/>
      </w:pPr>
      <w:r w:rsidRPr="002E74C4">
        <w:tab/>
      </w:r>
      <w:r>
        <w:t>c</w:t>
      </w:r>
      <w:r w:rsidRPr="006D219E">
        <w:t>)</w:t>
      </w:r>
      <w:r w:rsidRPr="006D219E">
        <w:tab/>
      </w:r>
      <w:r>
        <w:t>А</w:t>
      </w:r>
      <w:r w:rsidRPr="0018592B">
        <w:t>нализ</w:t>
      </w:r>
      <w:r w:rsidRPr="00FE7E63">
        <w:t xml:space="preserve"> </w:t>
      </w:r>
      <w:r w:rsidRPr="0018592B">
        <w:t>статистики</w:t>
      </w:r>
      <w:r w:rsidRPr="00FE7E63">
        <w:t xml:space="preserve"> </w:t>
      </w:r>
      <w:r w:rsidRPr="0018592B">
        <w:t>транспорта</w:t>
      </w:r>
      <w:r w:rsidRPr="00FE7E63">
        <w:t xml:space="preserve"> </w:t>
      </w:r>
      <w:r w:rsidRPr="0018592B">
        <w:t>ЕЭ</w:t>
      </w:r>
      <w:r>
        <w:t>К</w:t>
      </w:r>
      <w:r w:rsidRPr="006D219E">
        <w:t xml:space="preserve"> </w:t>
      </w:r>
    </w:p>
    <w:p w14:paraId="2141DE63" w14:textId="77777777" w:rsidR="00EE17C1" w:rsidRPr="006D219E" w:rsidRDefault="00EE17C1" w:rsidP="00EE17C1">
      <w:pPr>
        <w:pStyle w:val="SingleTxtG"/>
      </w:pPr>
      <w:r>
        <w:tab/>
      </w:r>
      <w:r>
        <w:tab/>
      </w:r>
      <w:r w:rsidRPr="002E74C4">
        <w:t xml:space="preserve">Секретариат проинформирует о своей работе и представит статистические данные по транспорту за 2018 год. </w:t>
      </w:r>
    </w:p>
    <w:p w14:paraId="76FD3535" w14:textId="77777777" w:rsidR="00EE17C1" w:rsidRPr="00FE7E63" w:rsidRDefault="00EE17C1" w:rsidP="00EE17C1">
      <w:pPr>
        <w:pStyle w:val="H1G"/>
      </w:pPr>
      <w:r w:rsidRPr="006D219E">
        <w:tab/>
      </w:r>
      <w:r w:rsidRPr="00FE7E63">
        <w:t>12.</w:t>
      </w:r>
      <w:r w:rsidRPr="00FE7E63">
        <w:tab/>
      </w:r>
      <w:r w:rsidRPr="0018592B">
        <w:t>Техническая помощь странам с переходной экономикой</w:t>
      </w:r>
      <w:r w:rsidRPr="00FE7E63">
        <w:t xml:space="preserve"> </w:t>
      </w:r>
    </w:p>
    <w:p w14:paraId="6AEF29C3" w14:textId="77777777" w:rsidR="00EE17C1" w:rsidRPr="002E74C4" w:rsidRDefault="00EE17C1" w:rsidP="00EE17C1">
      <w:pPr>
        <w:pStyle w:val="SingleTxtG"/>
      </w:pPr>
      <w:r>
        <w:tab/>
      </w:r>
      <w:r>
        <w:tab/>
      </w:r>
      <w:r w:rsidRPr="002E74C4">
        <w:t xml:space="preserve">Региональный советник </w:t>
      </w:r>
      <w:r>
        <w:t>сообщит WP</w:t>
      </w:r>
      <w:r w:rsidRPr="002E74C4">
        <w:t xml:space="preserve">.5 </w:t>
      </w:r>
      <w:r>
        <w:t>о</w:t>
      </w:r>
      <w:r w:rsidRPr="002E74C4">
        <w:t xml:space="preserve"> мероприяти</w:t>
      </w:r>
      <w:r>
        <w:t>ях</w:t>
      </w:r>
      <w:r w:rsidRPr="002E74C4">
        <w:t xml:space="preserve"> по оказанию со стороны ЕЭК технической помощи стран</w:t>
      </w:r>
      <w:r>
        <w:t>ам с</w:t>
      </w:r>
      <w:r w:rsidRPr="002E74C4">
        <w:t xml:space="preserve"> переходной экономикой (неофициальный документ № 8). </w:t>
      </w:r>
    </w:p>
    <w:p w14:paraId="74221340" w14:textId="77777777" w:rsidR="00EE17C1" w:rsidRDefault="00EE17C1" w:rsidP="00EE17C1">
      <w:pPr>
        <w:pStyle w:val="SingleTxtG"/>
      </w:pPr>
      <w:r>
        <w:tab/>
      </w:r>
      <w:r>
        <w:tab/>
      </w:r>
      <w:r w:rsidRPr="002E74C4">
        <w:t xml:space="preserve">Секретариат представит информацию о </w:t>
      </w:r>
      <w:r>
        <w:t>текущей</w:t>
      </w:r>
      <w:r w:rsidRPr="002E74C4">
        <w:t xml:space="preserve"> реализации </w:t>
      </w:r>
      <w:r>
        <w:t xml:space="preserve">– в рамках </w:t>
      </w:r>
      <w:r w:rsidRPr="002E74C4">
        <w:t>финансируем</w:t>
      </w:r>
      <w:r>
        <w:t>ого</w:t>
      </w:r>
      <w:r w:rsidRPr="002E74C4">
        <w:t xml:space="preserve"> по линии </w:t>
      </w:r>
      <w:r>
        <w:t xml:space="preserve">ООН </w:t>
      </w:r>
      <w:r w:rsidRPr="002E74C4">
        <w:t xml:space="preserve">Счета развития </w:t>
      </w:r>
      <w:r>
        <w:t>–</w:t>
      </w:r>
      <w:r w:rsidRPr="002E74C4">
        <w:t xml:space="preserve"> проекта разработк</w:t>
      </w:r>
      <w:r>
        <w:t>и</w:t>
      </w:r>
      <w:r w:rsidRPr="002E74C4">
        <w:t xml:space="preserve"> набора показателей </w:t>
      </w:r>
      <w:r>
        <w:t xml:space="preserve">возможного обеспечения </w:t>
      </w:r>
      <w:r w:rsidRPr="002E74C4">
        <w:t>устойчив</w:t>
      </w:r>
      <w:r>
        <w:t>ых соединений</w:t>
      </w:r>
      <w:r w:rsidRPr="002E74C4">
        <w:t xml:space="preserve"> </w:t>
      </w:r>
      <w:r>
        <w:t xml:space="preserve">в контексте </w:t>
      </w:r>
      <w:r w:rsidRPr="002E74C4">
        <w:t>внутренне</w:t>
      </w:r>
      <w:r>
        <w:t>го</w:t>
      </w:r>
      <w:r w:rsidRPr="002E74C4">
        <w:t xml:space="preserve"> транспорт</w:t>
      </w:r>
      <w:r>
        <w:t>а</w:t>
      </w:r>
      <w:r w:rsidRPr="002E74C4">
        <w:t xml:space="preserve"> (</w:t>
      </w:r>
      <w:r>
        <w:t>ПУСКВТ</w:t>
      </w:r>
      <w:r w:rsidRPr="002E74C4">
        <w:t>)</w:t>
      </w:r>
      <w:r>
        <w:t>.</w:t>
      </w:r>
    </w:p>
    <w:p w14:paraId="5A49705D" w14:textId="77777777" w:rsidR="00EE17C1" w:rsidRPr="00D52A5E" w:rsidRDefault="00EE17C1" w:rsidP="00EE17C1">
      <w:pPr>
        <w:pStyle w:val="SingleTxtG"/>
      </w:pPr>
      <w:r>
        <w:lastRenderedPageBreak/>
        <w:tab/>
      </w:r>
      <w:r>
        <w:tab/>
        <w:t>Затем</w:t>
      </w:r>
      <w:r w:rsidRPr="00D52A5E">
        <w:t xml:space="preserve"> </w:t>
      </w:r>
      <w:r w:rsidRPr="006D219E">
        <w:t>WP</w:t>
      </w:r>
      <w:r w:rsidRPr="00D52A5E">
        <w:t xml:space="preserve">.5 </w:t>
      </w:r>
      <w:r>
        <w:t>будет</w:t>
      </w:r>
      <w:r w:rsidRPr="00D52A5E">
        <w:t xml:space="preserve"> </w:t>
      </w:r>
      <w:r>
        <w:t>предложено</w:t>
      </w:r>
      <w:r w:rsidRPr="00D52A5E">
        <w:t xml:space="preserve"> </w:t>
      </w:r>
      <w:r>
        <w:t>обсудить</w:t>
      </w:r>
      <w:r w:rsidRPr="00D52A5E">
        <w:t xml:space="preserve"> </w:t>
      </w:r>
      <w:r>
        <w:t>эту</w:t>
      </w:r>
      <w:r w:rsidRPr="00D52A5E">
        <w:t xml:space="preserve"> </w:t>
      </w:r>
      <w:r>
        <w:t>информацию</w:t>
      </w:r>
      <w:r w:rsidRPr="00D52A5E">
        <w:t xml:space="preserve"> </w:t>
      </w:r>
      <w:r>
        <w:t>и</w:t>
      </w:r>
      <w:r w:rsidRPr="00D52A5E">
        <w:t xml:space="preserve"> </w:t>
      </w:r>
      <w:r>
        <w:t>изложить</w:t>
      </w:r>
      <w:r w:rsidRPr="00D52A5E">
        <w:t xml:space="preserve"> </w:t>
      </w:r>
      <w:r>
        <w:t>свои</w:t>
      </w:r>
      <w:r w:rsidRPr="00D52A5E">
        <w:t xml:space="preserve"> </w:t>
      </w:r>
      <w:r>
        <w:t>рекомендации</w:t>
      </w:r>
      <w:r w:rsidRPr="00D52A5E">
        <w:t xml:space="preserve"> </w:t>
      </w:r>
      <w:r>
        <w:t>по</w:t>
      </w:r>
      <w:r w:rsidRPr="00D52A5E">
        <w:t xml:space="preserve"> </w:t>
      </w:r>
      <w:r>
        <w:t>транспортным</w:t>
      </w:r>
      <w:r w:rsidRPr="00D52A5E">
        <w:t xml:space="preserve"> </w:t>
      </w:r>
      <w:r>
        <w:t>вопросам</w:t>
      </w:r>
      <w:r w:rsidRPr="00D52A5E">
        <w:t xml:space="preserve">, </w:t>
      </w:r>
      <w:r>
        <w:t>в</w:t>
      </w:r>
      <w:r w:rsidRPr="00D52A5E">
        <w:t xml:space="preserve"> </w:t>
      </w:r>
      <w:r>
        <w:t>связи</w:t>
      </w:r>
      <w:r w:rsidRPr="00D52A5E">
        <w:t xml:space="preserve"> </w:t>
      </w:r>
      <w:r>
        <w:t>с</w:t>
      </w:r>
      <w:r w:rsidRPr="00D52A5E">
        <w:t xml:space="preserve"> </w:t>
      </w:r>
      <w:r>
        <w:t>которыми</w:t>
      </w:r>
      <w:r w:rsidRPr="00D52A5E">
        <w:t xml:space="preserve"> </w:t>
      </w:r>
      <w:r>
        <w:t>следует</w:t>
      </w:r>
      <w:r w:rsidRPr="00D52A5E">
        <w:t xml:space="preserve"> </w:t>
      </w:r>
      <w:r>
        <w:t>активизировать</w:t>
      </w:r>
      <w:r w:rsidRPr="00D52A5E">
        <w:t xml:space="preserve"> </w:t>
      </w:r>
      <w:r>
        <w:t>техническую</w:t>
      </w:r>
      <w:r w:rsidRPr="00D52A5E">
        <w:t xml:space="preserve"> </w:t>
      </w:r>
      <w:r>
        <w:t>помощь</w:t>
      </w:r>
      <w:r w:rsidRPr="00D52A5E">
        <w:t xml:space="preserve">, </w:t>
      </w:r>
      <w:r>
        <w:t>а</w:t>
      </w:r>
      <w:r w:rsidRPr="00D52A5E">
        <w:t xml:space="preserve"> </w:t>
      </w:r>
      <w:r>
        <w:t>также</w:t>
      </w:r>
      <w:r w:rsidRPr="00D52A5E">
        <w:t xml:space="preserve"> </w:t>
      </w:r>
      <w:r>
        <w:t>высказать свое мнение по проекту ПУСКВТ.</w:t>
      </w:r>
      <w:r w:rsidRPr="00D52A5E">
        <w:t xml:space="preserve"> </w:t>
      </w:r>
    </w:p>
    <w:p w14:paraId="4E689233" w14:textId="77777777" w:rsidR="00EE17C1" w:rsidRPr="002E74C4" w:rsidRDefault="00EE17C1" w:rsidP="00EE17C1">
      <w:pPr>
        <w:pStyle w:val="H23G"/>
      </w:pPr>
      <w:r w:rsidRPr="00D52A5E">
        <w:tab/>
      </w:r>
      <w:r w:rsidRPr="00D52A5E">
        <w:tab/>
      </w:r>
      <w:r w:rsidRPr="002E74C4">
        <w:t>Документация</w:t>
      </w:r>
    </w:p>
    <w:p w14:paraId="1CBD9661" w14:textId="77777777" w:rsidR="00EE17C1" w:rsidRPr="002E74C4" w:rsidRDefault="00EE17C1" w:rsidP="00EE17C1">
      <w:pPr>
        <w:pStyle w:val="SingleTxtG"/>
      </w:pPr>
      <w:r>
        <w:t>н</w:t>
      </w:r>
      <w:r w:rsidRPr="002E74C4">
        <w:t>еофициальный документ № 8</w:t>
      </w:r>
    </w:p>
    <w:p w14:paraId="303ED7A3" w14:textId="77777777" w:rsidR="00EE17C1" w:rsidRPr="004738CC" w:rsidRDefault="00EE17C1" w:rsidP="00EE17C1">
      <w:pPr>
        <w:pStyle w:val="H1G"/>
      </w:pPr>
      <w:r w:rsidRPr="002E74C4">
        <w:tab/>
      </w:r>
      <w:r w:rsidRPr="004738CC">
        <w:t>13.</w:t>
      </w:r>
      <w:r w:rsidRPr="004738CC">
        <w:tab/>
      </w:r>
      <w:r w:rsidRPr="0018592B">
        <w:t>Деятельность</w:t>
      </w:r>
      <w:r w:rsidRPr="004738CC">
        <w:t xml:space="preserve"> </w:t>
      </w:r>
      <w:r w:rsidRPr="0018592B">
        <w:t>органов</w:t>
      </w:r>
      <w:r w:rsidRPr="004738CC">
        <w:t xml:space="preserve"> </w:t>
      </w:r>
      <w:r w:rsidRPr="0018592B">
        <w:t>Европейской</w:t>
      </w:r>
      <w:r w:rsidRPr="004738CC">
        <w:t xml:space="preserve"> </w:t>
      </w:r>
      <w:r w:rsidRPr="0018592B">
        <w:t>экономической</w:t>
      </w:r>
      <w:r w:rsidRPr="004738CC">
        <w:t xml:space="preserve"> </w:t>
      </w:r>
      <w:r w:rsidRPr="0018592B">
        <w:t>комиссии</w:t>
      </w:r>
      <w:r w:rsidRPr="004738CC">
        <w:t xml:space="preserve"> </w:t>
      </w:r>
      <w:r w:rsidRPr="0018592B">
        <w:t>Организации</w:t>
      </w:r>
      <w:r w:rsidRPr="004738CC">
        <w:t xml:space="preserve"> </w:t>
      </w:r>
      <w:r w:rsidRPr="0018592B">
        <w:t>Объединенных</w:t>
      </w:r>
      <w:r w:rsidRPr="004738CC">
        <w:t xml:space="preserve"> </w:t>
      </w:r>
      <w:r w:rsidRPr="0018592B">
        <w:t>Наций</w:t>
      </w:r>
      <w:r w:rsidRPr="004738CC">
        <w:t xml:space="preserve">, </w:t>
      </w:r>
      <w:r w:rsidRPr="0018592B">
        <w:t>представляющая</w:t>
      </w:r>
      <w:r w:rsidRPr="004738CC">
        <w:t xml:space="preserve"> </w:t>
      </w:r>
      <w:r w:rsidRPr="0018592B">
        <w:t>интерес</w:t>
      </w:r>
      <w:r w:rsidRPr="004738CC">
        <w:t xml:space="preserve"> </w:t>
      </w:r>
      <w:r w:rsidR="00854C0A">
        <w:br/>
      </w:r>
      <w:r w:rsidRPr="0018592B">
        <w:t>для</w:t>
      </w:r>
      <w:r w:rsidRPr="004738CC">
        <w:t xml:space="preserve"> </w:t>
      </w:r>
      <w:r w:rsidRPr="0018592B">
        <w:t>Рабочей</w:t>
      </w:r>
      <w:r w:rsidRPr="004738CC">
        <w:t xml:space="preserve"> </w:t>
      </w:r>
      <w:r w:rsidRPr="0018592B">
        <w:t>группы</w:t>
      </w:r>
      <w:r w:rsidRPr="004738CC">
        <w:t xml:space="preserve"> </w:t>
      </w:r>
    </w:p>
    <w:p w14:paraId="75E35E3B" w14:textId="77777777" w:rsidR="00EE17C1" w:rsidRDefault="00EE17C1" w:rsidP="00EE17C1">
      <w:pPr>
        <w:pStyle w:val="SingleTxtG"/>
      </w:pPr>
      <w:r>
        <w:tab/>
      </w:r>
      <w:r>
        <w:tab/>
        <w:t>Секретариат про</w:t>
      </w:r>
      <w:r w:rsidRPr="00F2061C">
        <w:t>информ</w:t>
      </w:r>
      <w:r>
        <w:t xml:space="preserve">ирует </w:t>
      </w:r>
      <w:r w:rsidRPr="006D219E">
        <w:t>WP</w:t>
      </w:r>
      <w:r w:rsidRPr="00F2061C">
        <w:t>.5 об основных решениях, принятых на вос</w:t>
      </w:r>
      <w:r>
        <w:t>е</w:t>
      </w:r>
      <w:r w:rsidRPr="00F2061C">
        <w:t>м</w:t>
      </w:r>
      <w:r>
        <w:t>ь</w:t>
      </w:r>
      <w:r w:rsidRPr="00F2061C">
        <w:t>десят</w:t>
      </w:r>
      <w:r>
        <w:t xml:space="preserve"> первой</w:t>
      </w:r>
      <w:r w:rsidRPr="00F2061C">
        <w:t xml:space="preserve"> сессии Комитета по внутреннему транспорту (</w:t>
      </w:r>
      <w:r>
        <w:t xml:space="preserve">Женева, </w:t>
      </w:r>
      <w:r w:rsidR="00854C0A">
        <w:br/>
      </w:r>
      <w:r>
        <w:t>19</w:t>
      </w:r>
      <w:r w:rsidRPr="00F2061C">
        <w:t>−2</w:t>
      </w:r>
      <w:r>
        <w:t>3</w:t>
      </w:r>
      <w:r w:rsidRPr="00F2061C">
        <w:t xml:space="preserve"> февраля 201</w:t>
      </w:r>
      <w:r>
        <w:t>9 </w:t>
      </w:r>
      <w:r w:rsidRPr="00F2061C">
        <w:t xml:space="preserve">года), по вопросам, представляющим интерес для Рабочей группы. </w:t>
      </w:r>
    </w:p>
    <w:p w14:paraId="2EA2EB5B" w14:textId="77777777" w:rsidR="00EE17C1" w:rsidRPr="002E74C4" w:rsidRDefault="00EE17C1" w:rsidP="00EE17C1">
      <w:pPr>
        <w:pStyle w:val="H23G"/>
      </w:pPr>
      <w:r w:rsidRPr="006D219E">
        <w:tab/>
      </w:r>
      <w:r w:rsidRPr="006D219E">
        <w:tab/>
      </w:r>
      <w:r w:rsidRPr="002E74C4">
        <w:t>Документация</w:t>
      </w:r>
    </w:p>
    <w:p w14:paraId="3B2BC785" w14:textId="77777777" w:rsidR="00EE17C1" w:rsidRPr="002E74C4" w:rsidRDefault="00EE17C1" w:rsidP="00EE17C1">
      <w:pPr>
        <w:pStyle w:val="SingleTxtG"/>
      </w:pPr>
      <w:r w:rsidRPr="006D219E">
        <w:t>ECE</w:t>
      </w:r>
      <w:r w:rsidRPr="002E74C4">
        <w:t>/</w:t>
      </w:r>
      <w:r w:rsidRPr="006D219E">
        <w:t>TRANS</w:t>
      </w:r>
      <w:r w:rsidRPr="002E74C4">
        <w:t>/288</w:t>
      </w:r>
    </w:p>
    <w:p w14:paraId="1991FB68" w14:textId="77777777" w:rsidR="00EE17C1" w:rsidRPr="004738CC" w:rsidRDefault="00EE17C1" w:rsidP="00EE17C1">
      <w:pPr>
        <w:pStyle w:val="H1G"/>
      </w:pPr>
      <w:r w:rsidRPr="002E74C4">
        <w:tab/>
      </w:r>
      <w:r w:rsidRPr="004738CC">
        <w:t>14.</w:t>
      </w:r>
      <w:r w:rsidRPr="004738CC">
        <w:tab/>
      </w:r>
      <w:r w:rsidRPr="0018592B">
        <w:t>Программа</w:t>
      </w:r>
      <w:r w:rsidRPr="004738CC">
        <w:t xml:space="preserve"> </w:t>
      </w:r>
      <w:r w:rsidRPr="0018592B">
        <w:t>работы</w:t>
      </w:r>
      <w:r w:rsidRPr="004738CC">
        <w:t xml:space="preserve">, </w:t>
      </w:r>
      <w:r w:rsidRPr="0018592B">
        <w:t>двухгодичная</w:t>
      </w:r>
      <w:r w:rsidRPr="004738CC">
        <w:t xml:space="preserve"> </w:t>
      </w:r>
      <w:r w:rsidRPr="0018592B">
        <w:t>оценка</w:t>
      </w:r>
      <w:r w:rsidRPr="004738CC">
        <w:t xml:space="preserve"> </w:t>
      </w:r>
      <w:r w:rsidRPr="0018592B">
        <w:t>на</w:t>
      </w:r>
      <w:r w:rsidRPr="004738CC">
        <w:t xml:space="preserve"> 2020−2021</w:t>
      </w:r>
      <w:r>
        <w:t> </w:t>
      </w:r>
      <w:r w:rsidRPr="0018592B">
        <w:t>годы</w:t>
      </w:r>
      <w:r w:rsidRPr="004738CC">
        <w:t xml:space="preserve"> </w:t>
      </w:r>
      <w:r w:rsidRPr="0018592B">
        <w:t>и</w:t>
      </w:r>
      <w:r>
        <w:t> </w:t>
      </w:r>
      <w:r w:rsidRPr="0018592B">
        <w:t>план</w:t>
      </w:r>
      <w:r w:rsidRPr="004738CC">
        <w:t xml:space="preserve"> </w:t>
      </w:r>
      <w:r w:rsidRPr="0018592B">
        <w:t>работы</w:t>
      </w:r>
      <w:r w:rsidRPr="004738CC">
        <w:t xml:space="preserve"> </w:t>
      </w:r>
      <w:r w:rsidRPr="0018592B">
        <w:t>на</w:t>
      </w:r>
      <w:r w:rsidRPr="004738CC">
        <w:t xml:space="preserve"> 2018−2022</w:t>
      </w:r>
      <w:r>
        <w:t> </w:t>
      </w:r>
      <w:r w:rsidRPr="0018592B">
        <w:t>год</w:t>
      </w:r>
      <w:r>
        <w:t>ы</w:t>
      </w:r>
      <w:r w:rsidRPr="004738CC">
        <w:t xml:space="preserve"> </w:t>
      </w:r>
    </w:p>
    <w:p w14:paraId="10668034" w14:textId="77777777" w:rsidR="00EE17C1" w:rsidRDefault="00EE17C1" w:rsidP="00EE17C1">
      <w:pPr>
        <w:pStyle w:val="SingleTxtG"/>
      </w:pPr>
      <w:r>
        <w:rPr>
          <w:lang w:eastAsia="en-GB"/>
        </w:rPr>
        <w:tab/>
      </w:r>
      <w:r>
        <w:rPr>
          <w:lang w:eastAsia="en-GB"/>
        </w:rPr>
        <w:tab/>
      </w:r>
      <w:r w:rsidRPr="006D219E">
        <w:rPr>
          <w:lang w:eastAsia="en-GB"/>
        </w:rPr>
        <w:t>WP</w:t>
      </w:r>
      <w:r>
        <w:rPr>
          <w:lang w:eastAsia="en-GB"/>
        </w:rPr>
        <w:t>.5</w:t>
      </w:r>
      <w:r w:rsidRPr="000D2AF4">
        <w:t xml:space="preserve">, возможно, пожелает </w:t>
      </w:r>
      <w:r>
        <w:t>рассмотреть</w:t>
      </w:r>
      <w:r w:rsidRPr="000D2AF4">
        <w:t xml:space="preserve"> решение Комитета, </w:t>
      </w:r>
      <w:r>
        <w:t xml:space="preserve">принятое на восемьдесят первой сессии, </w:t>
      </w:r>
      <w:r w:rsidRPr="000D2AF4">
        <w:t xml:space="preserve">в котором он поручил секретариату прекратить подготовку программных документов с двухгодичным охватом, которые ранее были приняты Комитетом, в том числе по оценке и контролю, поскольку они будут неактуальными для нового программного цикла. </w:t>
      </w:r>
    </w:p>
    <w:p w14:paraId="4750FFF1" w14:textId="77777777" w:rsidR="00EE17C1" w:rsidRPr="000D2AF4" w:rsidRDefault="00EE17C1" w:rsidP="00EE17C1">
      <w:pPr>
        <w:pStyle w:val="SingleTxtG"/>
        <w:rPr>
          <w:lang w:eastAsia="en-GB"/>
        </w:rPr>
      </w:pPr>
      <w:r>
        <w:tab/>
      </w:r>
      <w:r>
        <w:tab/>
      </w:r>
      <w:r w:rsidRPr="000D2AF4">
        <w:t xml:space="preserve">В связи с этим решением </w:t>
      </w:r>
      <w:r>
        <w:t>WP</w:t>
      </w:r>
      <w:r w:rsidRPr="000D2AF4">
        <w:t xml:space="preserve">.5 </w:t>
      </w:r>
      <w:r>
        <w:t>б</w:t>
      </w:r>
      <w:r w:rsidRPr="000D2AF4">
        <w:t xml:space="preserve">удет предложено рассмотреть вопрос о том, </w:t>
      </w:r>
      <w:r>
        <w:t>будут ли сохранены</w:t>
      </w:r>
      <w:r w:rsidRPr="000D2AF4">
        <w:t xml:space="preserve"> двухгодичная программа работы и пятилетн</w:t>
      </w:r>
      <w:r>
        <w:t>ий</w:t>
      </w:r>
      <w:r w:rsidRPr="000D2AF4">
        <w:t xml:space="preserve"> план</w:t>
      </w:r>
      <w:r>
        <w:t xml:space="preserve"> и если они будут сохранены, то в каком формате.</w:t>
      </w:r>
      <w:r w:rsidRPr="000D2AF4">
        <w:t xml:space="preserve"> </w:t>
      </w:r>
      <w:r>
        <w:t>Секретариат подготовил документ</w:t>
      </w:r>
      <w:r w:rsidRPr="000D2AF4">
        <w:rPr>
          <w:lang w:eastAsia="en-GB"/>
        </w:rPr>
        <w:t xml:space="preserve"> </w:t>
      </w:r>
      <w:r w:rsidRPr="006D219E">
        <w:t>ECE</w:t>
      </w:r>
      <w:r w:rsidRPr="000D2AF4">
        <w:t>/</w:t>
      </w:r>
      <w:r w:rsidRPr="006D219E">
        <w:t>TRANS</w:t>
      </w:r>
      <w:r w:rsidRPr="000D2AF4">
        <w:t>/</w:t>
      </w:r>
      <w:r w:rsidRPr="006D219E">
        <w:t>WP</w:t>
      </w:r>
      <w:r w:rsidRPr="000D2AF4">
        <w:t>.5/2019/6</w:t>
      </w:r>
      <w:r>
        <w:t xml:space="preserve">, содержащий проект программы работы и двухгодичную оценку на </w:t>
      </w:r>
      <w:r w:rsidRPr="000D2AF4">
        <w:t>2020–2021</w:t>
      </w:r>
      <w:r>
        <w:t xml:space="preserve"> годы, а также долгосрочную программу работы.</w:t>
      </w:r>
    </w:p>
    <w:p w14:paraId="09778B1C" w14:textId="77777777" w:rsidR="00EE17C1" w:rsidRPr="000D2AF4" w:rsidRDefault="00EE17C1" w:rsidP="00EE17C1">
      <w:pPr>
        <w:pStyle w:val="SingleTxtG"/>
      </w:pPr>
      <w:r>
        <w:tab/>
      </w:r>
      <w:r>
        <w:tab/>
        <w:t>Затем WP</w:t>
      </w:r>
      <w:r w:rsidRPr="000D2AF4">
        <w:t>.5</w:t>
      </w:r>
      <w:r>
        <w:t>, возможно, пожелает составить свой двухгодичный план работы. При</w:t>
      </w:r>
      <w:r w:rsidRPr="000D2AF4">
        <w:t xml:space="preserve"> </w:t>
      </w:r>
      <w:r>
        <w:t>этом WP</w:t>
      </w:r>
      <w:r w:rsidRPr="000D2AF4">
        <w:t xml:space="preserve">.5, </w:t>
      </w:r>
      <w:r>
        <w:t>возможно</w:t>
      </w:r>
      <w:r w:rsidRPr="000D2AF4">
        <w:t xml:space="preserve">, </w:t>
      </w:r>
      <w:r>
        <w:t>пожелает</w:t>
      </w:r>
      <w:r w:rsidRPr="000D2AF4">
        <w:t xml:space="preserve"> </w:t>
      </w:r>
      <w:r>
        <w:t>рассмотреть</w:t>
      </w:r>
      <w:r w:rsidRPr="000D2AF4">
        <w:t xml:space="preserve"> </w:t>
      </w:r>
      <w:r>
        <w:t>последствия</w:t>
      </w:r>
      <w:r w:rsidRPr="000D2AF4">
        <w:t xml:space="preserve"> </w:t>
      </w:r>
      <w:r>
        <w:t>текущей реформы Организации Объединенных Наций и бюджетную ситуацию</w:t>
      </w:r>
      <w:r w:rsidRPr="000D2AF4">
        <w:t>.</w:t>
      </w:r>
    </w:p>
    <w:p w14:paraId="4A205A62" w14:textId="77777777" w:rsidR="00EE17C1" w:rsidRPr="002E74C4" w:rsidRDefault="00EE17C1" w:rsidP="00EE17C1">
      <w:pPr>
        <w:pStyle w:val="H23G"/>
        <w:jc w:val="both"/>
      </w:pPr>
      <w:r w:rsidRPr="000D2AF4">
        <w:tab/>
      </w:r>
      <w:r w:rsidRPr="000D2AF4">
        <w:tab/>
      </w:r>
      <w:r w:rsidRPr="002E74C4">
        <w:t>Документация</w:t>
      </w:r>
    </w:p>
    <w:p w14:paraId="563837B1" w14:textId="77777777" w:rsidR="00EE17C1" w:rsidRPr="002E74C4" w:rsidRDefault="00EE17C1" w:rsidP="00EE17C1">
      <w:pPr>
        <w:pStyle w:val="SingleTxtG"/>
        <w:rPr>
          <w:lang w:eastAsia="en-GB"/>
        </w:rPr>
      </w:pPr>
      <w:r w:rsidRPr="006D219E">
        <w:t>ECE</w:t>
      </w:r>
      <w:r w:rsidRPr="002E74C4">
        <w:t>/</w:t>
      </w:r>
      <w:r w:rsidRPr="006D219E">
        <w:t>TRANS</w:t>
      </w:r>
      <w:r w:rsidRPr="002E74C4">
        <w:t>/</w:t>
      </w:r>
      <w:r w:rsidRPr="006D219E">
        <w:t>WP</w:t>
      </w:r>
      <w:r w:rsidRPr="002E74C4">
        <w:t>.5/2019/6</w:t>
      </w:r>
    </w:p>
    <w:p w14:paraId="45BD7630" w14:textId="77777777" w:rsidR="00EE17C1" w:rsidRPr="002E74C4" w:rsidRDefault="00EE17C1" w:rsidP="00EE17C1">
      <w:pPr>
        <w:pStyle w:val="H1G"/>
      </w:pPr>
      <w:r w:rsidRPr="002E74C4">
        <w:tab/>
        <w:t>15.</w:t>
      </w:r>
      <w:r w:rsidRPr="002E74C4">
        <w:tab/>
      </w:r>
      <w:r w:rsidRPr="0018592B">
        <w:rPr>
          <w:rStyle w:val="content"/>
        </w:rPr>
        <w:t>Прочие вопросы</w:t>
      </w:r>
      <w:r w:rsidRPr="002E74C4">
        <w:t xml:space="preserve"> </w:t>
      </w:r>
    </w:p>
    <w:p w14:paraId="106BF711" w14:textId="77777777" w:rsidR="00EE17C1" w:rsidRPr="008D1396" w:rsidRDefault="00EE17C1" w:rsidP="00EE17C1">
      <w:pPr>
        <w:pStyle w:val="SingleTxtG"/>
      </w:pPr>
      <w:r>
        <w:tab/>
      </w:r>
      <w:r>
        <w:tab/>
      </w:r>
      <w:r w:rsidRPr="008D1396">
        <w:t>На момент составления настоящей повестки дня никаких предложений по этому пункту не поступило.</w:t>
      </w:r>
    </w:p>
    <w:p w14:paraId="18F202AC" w14:textId="77777777" w:rsidR="00EE17C1" w:rsidRPr="006D219E" w:rsidRDefault="00EE17C1" w:rsidP="00EE17C1">
      <w:pPr>
        <w:pStyle w:val="H1G"/>
      </w:pPr>
      <w:r w:rsidRPr="008D1396">
        <w:tab/>
      </w:r>
      <w:r w:rsidRPr="006D219E">
        <w:t>16.</w:t>
      </w:r>
      <w:r w:rsidRPr="006D219E">
        <w:tab/>
      </w:r>
      <w:r w:rsidRPr="0018592B">
        <w:t>Сроки</w:t>
      </w:r>
      <w:r w:rsidRPr="00EE17C1">
        <w:t xml:space="preserve"> </w:t>
      </w:r>
      <w:r w:rsidRPr="0018592B">
        <w:t>проведения</w:t>
      </w:r>
      <w:r w:rsidRPr="00EE17C1">
        <w:t xml:space="preserve"> </w:t>
      </w:r>
      <w:r w:rsidRPr="0018592B">
        <w:t>следующей</w:t>
      </w:r>
      <w:r w:rsidRPr="00EE17C1">
        <w:t xml:space="preserve"> </w:t>
      </w:r>
      <w:r w:rsidRPr="0018592B">
        <w:t>сессии</w:t>
      </w:r>
    </w:p>
    <w:p w14:paraId="175D3C81" w14:textId="77777777" w:rsidR="00EE17C1" w:rsidRDefault="00EE17C1" w:rsidP="00EE17C1">
      <w:pPr>
        <w:pStyle w:val="SingleTxtG"/>
      </w:pPr>
      <w:r>
        <w:tab/>
      </w:r>
      <w:r>
        <w:tab/>
      </w:r>
      <w:r w:rsidRPr="008D1396">
        <w:t xml:space="preserve">Тридцать </w:t>
      </w:r>
      <w:r>
        <w:t>третью</w:t>
      </w:r>
      <w:r w:rsidRPr="008D1396">
        <w:t xml:space="preserve"> сессию </w:t>
      </w:r>
      <w:r w:rsidRPr="006D219E">
        <w:t>WP</w:t>
      </w:r>
      <w:r w:rsidRPr="008D1396">
        <w:t xml:space="preserve">.5 в предварительном порядке планируется провести в Женеве </w:t>
      </w:r>
      <w:r>
        <w:t>7–9</w:t>
      </w:r>
      <w:r w:rsidRPr="008D1396">
        <w:t xml:space="preserve"> сентября 20</w:t>
      </w:r>
      <w:r>
        <w:t>20 </w:t>
      </w:r>
      <w:r w:rsidRPr="008D1396">
        <w:t xml:space="preserve">года. </w:t>
      </w:r>
    </w:p>
    <w:p w14:paraId="6EE6E74B" w14:textId="77777777" w:rsidR="00854C0A" w:rsidRDefault="00854C0A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2B441E8F" w14:textId="77777777" w:rsidR="00EE17C1" w:rsidRPr="008D1396" w:rsidRDefault="00EE17C1" w:rsidP="00EE17C1">
      <w:pPr>
        <w:pStyle w:val="H1G"/>
      </w:pPr>
      <w:r w:rsidRPr="006D219E">
        <w:lastRenderedPageBreak/>
        <w:tab/>
      </w:r>
      <w:r w:rsidRPr="008D1396">
        <w:t>17.</w:t>
      </w:r>
      <w:r w:rsidRPr="008D1396">
        <w:tab/>
      </w:r>
      <w:r w:rsidRPr="00117F08">
        <w:t>Утверждение основных решений</w:t>
      </w:r>
    </w:p>
    <w:p w14:paraId="6F552698" w14:textId="77777777" w:rsidR="00EE17C1" w:rsidRPr="008D1396" w:rsidRDefault="00EE17C1" w:rsidP="00EE17C1">
      <w:pPr>
        <w:pStyle w:val="SingleTxtG"/>
      </w:pPr>
      <w:r>
        <w:tab/>
      </w:r>
      <w:r>
        <w:tab/>
      </w:r>
      <w:r w:rsidRPr="008D1396">
        <w:t>В соответствии с постановлением Рабочей группы, вынесенным на ее пятнадцатой сессии (</w:t>
      </w:r>
      <w:r>
        <w:t>TRANS</w:t>
      </w:r>
      <w:r w:rsidRPr="008D1396">
        <w:t>/</w:t>
      </w:r>
      <w:r>
        <w:t>WP</w:t>
      </w:r>
      <w:r w:rsidRPr="008D1396">
        <w:t>.5/32, пункт 56), решения, принятые на сессии, утверждаются в конце сессии. Доклад о работе сессии, включая принятые на ней решения, будет подготовлен Председателем и заместителем Председателя при содействии секретариата для представления Комитету по внутреннему транспорту.</w:t>
      </w:r>
    </w:p>
    <w:p w14:paraId="30B67C79" w14:textId="77777777" w:rsidR="00EE17C1" w:rsidRDefault="00EE17C1" w:rsidP="00EE17C1">
      <w:pPr>
        <w:spacing w:before="240"/>
        <w:jc w:val="center"/>
        <w:rPr>
          <w:u w:val="single"/>
        </w:rPr>
      </w:pPr>
      <w:r w:rsidRPr="006D219E">
        <w:rPr>
          <w:u w:val="single"/>
        </w:rPr>
        <w:tab/>
      </w:r>
      <w:r w:rsidRPr="006D219E">
        <w:rPr>
          <w:u w:val="single"/>
        </w:rPr>
        <w:tab/>
      </w:r>
      <w:r w:rsidRPr="006D219E">
        <w:rPr>
          <w:u w:val="single"/>
        </w:rPr>
        <w:tab/>
      </w:r>
    </w:p>
    <w:p w14:paraId="63D1ED1F" w14:textId="77777777" w:rsidR="00E12C5F" w:rsidRPr="008D53B6" w:rsidRDefault="00E12C5F" w:rsidP="00D9145B"/>
    <w:sectPr w:rsidR="00E12C5F" w:rsidRPr="008D53B6" w:rsidSect="003448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948E" w14:textId="77777777" w:rsidR="00E556C7" w:rsidRPr="00A312BC" w:rsidRDefault="00E556C7" w:rsidP="00A312BC"/>
  </w:endnote>
  <w:endnote w:type="continuationSeparator" w:id="0">
    <w:p w14:paraId="2D026F08" w14:textId="77777777" w:rsidR="00E556C7" w:rsidRPr="00A312BC" w:rsidRDefault="00E556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29C6" w14:textId="77777777" w:rsidR="00344828" w:rsidRPr="00344828" w:rsidRDefault="00344828">
    <w:pPr>
      <w:pStyle w:val="Footer"/>
    </w:pPr>
    <w:r w:rsidRPr="00344828">
      <w:rPr>
        <w:b/>
        <w:sz w:val="18"/>
      </w:rPr>
      <w:fldChar w:fldCharType="begin"/>
    </w:r>
    <w:r w:rsidRPr="00344828">
      <w:rPr>
        <w:b/>
        <w:sz w:val="18"/>
      </w:rPr>
      <w:instrText xml:space="preserve"> PAGE  \* MERGEFORMAT </w:instrText>
    </w:r>
    <w:r w:rsidRPr="00344828">
      <w:rPr>
        <w:b/>
        <w:sz w:val="18"/>
      </w:rPr>
      <w:fldChar w:fldCharType="separate"/>
    </w:r>
    <w:r w:rsidRPr="00344828">
      <w:rPr>
        <w:b/>
        <w:noProof/>
        <w:sz w:val="18"/>
      </w:rPr>
      <w:t>2</w:t>
    </w:r>
    <w:r w:rsidRPr="00344828">
      <w:rPr>
        <w:b/>
        <w:sz w:val="18"/>
      </w:rPr>
      <w:fldChar w:fldCharType="end"/>
    </w:r>
    <w:r>
      <w:rPr>
        <w:b/>
        <w:sz w:val="18"/>
      </w:rPr>
      <w:tab/>
    </w:r>
    <w:r>
      <w:t>GE.19-10282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5699" w14:textId="77777777" w:rsidR="00344828" w:rsidRPr="00344828" w:rsidRDefault="00344828" w:rsidP="0034482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GE.19-10282</w:t>
    </w:r>
    <w:r>
      <w:tab/>
    </w:r>
    <w:r w:rsidRPr="00344828">
      <w:rPr>
        <w:b/>
        <w:sz w:val="18"/>
      </w:rPr>
      <w:fldChar w:fldCharType="begin"/>
    </w:r>
    <w:r w:rsidRPr="00344828">
      <w:rPr>
        <w:b/>
        <w:sz w:val="18"/>
      </w:rPr>
      <w:instrText xml:space="preserve"> PAGE  \* MERGEFORMAT </w:instrText>
    </w:r>
    <w:r w:rsidRPr="00344828">
      <w:rPr>
        <w:b/>
        <w:sz w:val="18"/>
      </w:rPr>
      <w:fldChar w:fldCharType="separate"/>
    </w:r>
    <w:r w:rsidRPr="00344828">
      <w:rPr>
        <w:b/>
        <w:noProof/>
        <w:sz w:val="18"/>
      </w:rPr>
      <w:t>3</w:t>
    </w:r>
    <w:r w:rsidRPr="003448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1B6B" w14:textId="77777777" w:rsidR="00042B72" w:rsidRPr="00344828" w:rsidRDefault="00344828" w:rsidP="0034482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A48463" wp14:editId="4677A1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10282  (</w:t>
    </w:r>
    <w:proofErr w:type="gramEnd"/>
    <w:r>
      <w:t>R)</w:t>
    </w:r>
    <w:r>
      <w:rPr>
        <w:lang w:val="en-US"/>
      </w:rPr>
      <w:t xml:space="preserve">  270619  280619</w:t>
    </w:r>
    <w:r>
      <w:br/>
    </w:r>
    <w:r w:rsidRPr="00344828">
      <w:rPr>
        <w:rFonts w:ascii="C39T30Lfz" w:hAnsi="C39T30Lfz"/>
        <w:kern w:val="14"/>
        <w:sz w:val="56"/>
      </w:rPr>
      <w:t></w:t>
    </w:r>
    <w:r w:rsidRPr="00344828">
      <w:rPr>
        <w:rFonts w:ascii="C39T30Lfz" w:hAnsi="C39T30Lfz"/>
        <w:kern w:val="14"/>
        <w:sz w:val="56"/>
      </w:rPr>
      <w:t></w:t>
    </w:r>
    <w:r w:rsidRPr="00344828">
      <w:rPr>
        <w:rFonts w:ascii="C39T30Lfz" w:hAnsi="C39T30Lfz"/>
        <w:kern w:val="14"/>
        <w:sz w:val="56"/>
      </w:rPr>
      <w:t></w:t>
    </w:r>
    <w:r w:rsidRPr="00344828">
      <w:rPr>
        <w:rFonts w:ascii="C39T30Lfz" w:hAnsi="C39T30Lfz"/>
        <w:kern w:val="14"/>
        <w:sz w:val="56"/>
      </w:rPr>
      <w:t></w:t>
    </w:r>
    <w:r w:rsidRPr="00344828">
      <w:rPr>
        <w:rFonts w:ascii="C39T30Lfz" w:hAnsi="C39T30Lfz"/>
        <w:kern w:val="14"/>
        <w:sz w:val="56"/>
      </w:rPr>
      <w:t></w:t>
    </w:r>
    <w:r w:rsidRPr="00344828">
      <w:rPr>
        <w:rFonts w:ascii="C39T30Lfz" w:hAnsi="C39T30Lfz"/>
        <w:kern w:val="14"/>
        <w:sz w:val="56"/>
      </w:rPr>
      <w:t></w:t>
    </w:r>
    <w:r w:rsidRPr="00344828">
      <w:rPr>
        <w:rFonts w:ascii="C39T30Lfz" w:hAnsi="C39T30Lfz"/>
        <w:kern w:val="14"/>
        <w:sz w:val="56"/>
      </w:rPr>
      <w:t></w:t>
    </w:r>
    <w:r w:rsidRPr="00344828">
      <w:rPr>
        <w:rFonts w:ascii="C39T30Lfz" w:hAnsi="C39T30Lfz"/>
        <w:kern w:val="14"/>
        <w:sz w:val="56"/>
      </w:rPr>
      <w:t></w:t>
    </w:r>
    <w:r w:rsidRPr="0034482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D7F4B3" wp14:editId="31D332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5/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BBA9" w14:textId="77777777" w:rsidR="00E556C7" w:rsidRPr="001075E9" w:rsidRDefault="00E556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EDC9C1" w14:textId="77777777" w:rsidR="00E556C7" w:rsidRDefault="00E556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48DA93" w14:textId="77777777" w:rsidR="00EE17C1" w:rsidRPr="00EE17C1" w:rsidRDefault="00EE17C1" w:rsidP="00EE17C1">
      <w:pPr>
        <w:pStyle w:val="FootnoteText"/>
      </w:pPr>
      <w:r w:rsidRPr="004F7B86">
        <w:rPr>
          <w:rStyle w:val="FootnoteReference"/>
        </w:rPr>
        <w:tab/>
      </w:r>
      <w:r w:rsidRPr="00EE17C1">
        <w:rPr>
          <w:rStyle w:val="FootnoteReference"/>
          <w:sz w:val="20"/>
          <w:vertAlign w:val="baseline"/>
        </w:rPr>
        <w:t>*</w:t>
      </w:r>
      <w:r w:rsidRPr="004F7B86">
        <w:rPr>
          <w:rStyle w:val="FootnoteReference"/>
          <w:sz w:val="20"/>
        </w:rPr>
        <w:tab/>
      </w:r>
      <w:r w:rsidRPr="004F7B86">
        <w:t>Делегатов просят приносить на заседания все соответствующие документы. В зале заседаний никакая документация распространяться не бу</w:t>
      </w:r>
      <w:r w:rsidRPr="00EE17C1">
        <w:t>дет. До сессии документы можно загрузить с веб-сайта Отдела транспорта ЕЭК в Интернете (</w:t>
      </w:r>
      <w:hyperlink r:id="rId1" w:history="1">
        <w:r w:rsidRPr="00EE17C1">
          <w:rPr>
            <w:rStyle w:val="Hyperlink"/>
            <w:color w:val="auto"/>
          </w:rPr>
          <w:t>www.unece.org/trans/main/wp5/wp5.html</w:t>
        </w:r>
      </w:hyperlink>
      <w:r w:rsidRPr="00EE17C1">
        <w:t>). В</w:t>
      </w:r>
      <w:r w:rsidRPr="00EE17C1">
        <w:rPr>
          <w:lang w:val="en-US"/>
        </w:rPr>
        <w:t> </w:t>
      </w:r>
      <w:r w:rsidRPr="00EE17C1">
        <w:t xml:space="preserve">ходе сессии официальные документы можно получить в Секции распространения документов ЮНОГ (комната C.337, третий этаж, Дворец Наций). </w:t>
      </w:r>
    </w:p>
  </w:footnote>
  <w:footnote w:id="2">
    <w:p w14:paraId="1BF5EC5B" w14:textId="77777777" w:rsidR="00EE17C1" w:rsidRPr="00EE17C1" w:rsidRDefault="00EE17C1" w:rsidP="00EE17C1">
      <w:pPr>
        <w:pStyle w:val="FootnoteText"/>
      </w:pPr>
      <w:r w:rsidRPr="00EE17C1">
        <w:rPr>
          <w:rStyle w:val="FootnoteReference"/>
        </w:rPr>
        <w:tab/>
      </w:r>
      <w:r w:rsidRPr="00EE17C1">
        <w:rPr>
          <w:rStyle w:val="FootnoteReference"/>
          <w:sz w:val="20"/>
          <w:vertAlign w:val="baseline"/>
        </w:rPr>
        <w:t>**</w:t>
      </w:r>
      <w:r w:rsidRPr="00EE17C1">
        <w:rPr>
          <w:rStyle w:val="FootnoteReference"/>
          <w:sz w:val="20"/>
          <w:vertAlign w:val="baseline"/>
        </w:rPr>
        <w:tab/>
      </w:r>
      <w:r w:rsidRPr="00EE17C1">
        <w:t xml:space="preserve">Делегатам предлагается зарегистрироваться онлайн по адресу </w:t>
      </w:r>
      <w:r w:rsidRPr="00EE17C1">
        <w:rPr>
          <w:spacing w:val="-2"/>
          <w:szCs w:val="18"/>
          <w:lang w:val="en-GB"/>
        </w:rPr>
        <w:t>uncdb</w:t>
      </w:r>
      <w:r w:rsidRPr="00EE17C1">
        <w:rPr>
          <w:spacing w:val="-2"/>
          <w:szCs w:val="18"/>
        </w:rPr>
        <w:t>.</w:t>
      </w:r>
      <w:r w:rsidRPr="00EE17C1">
        <w:rPr>
          <w:spacing w:val="-2"/>
          <w:szCs w:val="18"/>
          <w:lang w:val="en-GB"/>
        </w:rPr>
        <w:t>unece</w:t>
      </w:r>
      <w:r w:rsidRPr="00EE17C1">
        <w:rPr>
          <w:spacing w:val="-2"/>
          <w:szCs w:val="18"/>
        </w:rPr>
        <w:t>.</w:t>
      </w:r>
      <w:r w:rsidRPr="00EE17C1">
        <w:rPr>
          <w:spacing w:val="-2"/>
          <w:szCs w:val="18"/>
          <w:lang w:val="en-GB"/>
        </w:rPr>
        <w:t>org</w:t>
      </w:r>
      <w:r w:rsidRPr="00EE17C1">
        <w:rPr>
          <w:spacing w:val="-2"/>
          <w:szCs w:val="18"/>
        </w:rPr>
        <w:t>/</w:t>
      </w:r>
      <w:r w:rsidRPr="00EE17C1">
        <w:rPr>
          <w:spacing w:val="-2"/>
          <w:szCs w:val="18"/>
          <w:lang w:val="en-GB"/>
        </w:rPr>
        <w:t>app</w:t>
      </w:r>
      <w:r w:rsidRPr="00EE17C1">
        <w:rPr>
          <w:spacing w:val="-2"/>
          <w:szCs w:val="18"/>
        </w:rPr>
        <w:t>/</w:t>
      </w:r>
      <w:r w:rsidRPr="00EE17C1">
        <w:rPr>
          <w:spacing w:val="-2"/>
          <w:szCs w:val="18"/>
          <w:lang w:val="en-GB"/>
        </w:rPr>
        <w:t>ext</w:t>
      </w:r>
      <w:r w:rsidRPr="00EE17C1">
        <w:rPr>
          <w:spacing w:val="-2"/>
          <w:szCs w:val="18"/>
        </w:rPr>
        <w:t>/</w:t>
      </w:r>
      <w:r w:rsidRPr="00EE17C1">
        <w:rPr>
          <w:spacing w:val="-2"/>
          <w:szCs w:val="18"/>
          <w:lang w:val="en-GB"/>
        </w:rPr>
        <w:t>meeting</w:t>
      </w:r>
      <w:r w:rsidRPr="00EE17C1">
        <w:rPr>
          <w:spacing w:val="-2"/>
          <w:szCs w:val="18"/>
        </w:rPr>
        <w:t>-</w:t>
      </w:r>
      <w:r w:rsidRPr="00EE17C1">
        <w:rPr>
          <w:spacing w:val="-2"/>
          <w:szCs w:val="18"/>
          <w:lang w:val="en-GB"/>
        </w:rPr>
        <w:t>registration</w:t>
      </w:r>
      <w:r w:rsidRPr="00EE17C1">
        <w:rPr>
          <w:spacing w:val="-2"/>
          <w:szCs w:val="18"/>
        </w:rPr>
        <w:t>?</w:t>
      </w:r>
      <w:r w:rsidRPr="00EE17C1">
        <w:rPr>
          <w:spacing w:val="-2"/>
          <w:szCs w:val="18"/>
          <w:lang w:val="en-GB"/>
        </w:rPr>
        <w:t>id</w:t>
      </w:r>
      <w:r w:rsidRPr="00EE17C1">
        <w:rPr>
          <w:spacing w:val="-2"/>
          <w:szCs w:val="18"/>
        </w:rPr>
        <w:t>=</w:t>
      </w:r>
      <w:r w:rsidRPr="00EE17C1">
        <w:rPr>
          <w:spacing w:val="-2"/>
          <w:szCs w:val="18"/>
          <w:lang w:val="en-GB"/>
        </w:rPr>
        <w:t>iRIqQh</w:t>
      </w:r>
      <w:r w:rsidRPr="00EE17C1">
        <w:t xml:space="preserve"> или заполнить регистрационный бланк, имеющийся на веб-сайте Отдела транспорта ЕЭК</w:t>
      </w:r>
      <w:r>
        <w:t xml:space="preserve"> </w:t>
      </w:r>
      <w:r w:rsidRPr="00EE17C1">
        <w:t>(</w:t>
      </w:r>
      <w:hyperlink r:id="rId2" w:history="1">
        <w:r w:rsidRPr="00EE17C1">
          <w:rPr>
            <w:rStyle w:val="Hyperlink"/>
            <w:color w:val="auto"/>
          </w:rPr>
          <w:t>www.unece.org/trans/registfr.html</w:t>
        </w:r>
      </w:hyperlink>
      <w:r w:rsidRPr="00EE17C1">
        <w:t>). Его следует направить в секретариат ЕЭК за две недели до начала сессии по электронной почте (</w:t>
      </w:r>
      <w:hyperlink r:id="rId3" w:history="1">
        <w:r w:rsidRPr="00EE17C1">
          <w:rPr>
            <w:rStyle w:val="Hyperlink"/>
            <w:color w:val="auto"/>
          </w:rPr>
          <w:t>maria.mostovets@un.org</w:t>
        </w:r>
      </w:hyperlink>
      <w:r w:rsidRPr="00EE17C1">
        <w:t xml:space="preserve">). Делегатам следует получить пропуск в Секции охраны и безопасности ЮНОГ, которая находится у въезда со стороны Прени (Pregny Gate, 14, Avenue de la Paix) (см. схему на нашем веб-сайте </w:t>
      </w:r>
      <w:hyperlink r:id="rId4" w:history="1">
        <w:r w:rsidRPr="00EE17C1">
          <w:rPr>
            <w:rStyle w:val="Hyperlink"/>
            <w:color w:val="auto"/>
          </w:rPr>
          <w:t>www.unece.org/meetings/practical.htm</w:t>
        </w:r>
      </w:hyperlink>
      <w:r w:rsidRPr="00EE17C1">
        <w:t>).</w:t>
      </w:r>
    </w:p>
  </w:footnote>
  <w:footnote w:id="3">
    <w:p w14:paraId="44792651" w14:textId="77777777" w:rsidR="00EE17C1" w:rsidRPr="006162B0" w:rsidRDefault="00EE17C1" w:rsidP="00EE17C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 w:rsidRPr="006162B0">
        <w:tab/>
      </w:r>
      <w:r w:rsidRPr="006162B0">
        <w:rPr>
          <w:rStyle w:val="content"/>
        </w:rPr>
        <w:t>Общеевропейская программа по транспорту, окружающей среде и охране здоровья</w:t>
      </w:r>
      <w:r w:rsidR="009A310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BB0A" w14:textId="3876A9C4" w:rsidR="00344828" w:rsidRPr="00344828" w:rsidRDefault="001E0DF7">
    <w:pPr>
      <w:pStyle w:val="Header"/>
    </w:pPr>
    <w:fldSimple w:instr=" TITLE  \* MERGEFORMAT ">
      <w:r>
        <w:t>ECE/TRANS/WP.5/65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6775" w14:textId="4654ABF3" w:rsidR="00344828" w:rsidRPr="00344828" w:rsidRDefault="001E0DF7" w:rsidP="00344828">
    <w:pPr>
      <w:pStyle w:val="Header"/>
      <w:jc w:val="right"/>
    </w:pPr>
    <w:fldSimple w:instr=" TITLE  \* MERGEFORMAT ">
      <w:r>
        <w:t>ECE/TRANS/WP.5/65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C3340"/>
    <w:multiLevelType w:val="hybridMultilevel"/>
    <w:tmpl w:val="E374956E"/>
    <w:lvl w:ilvl="0" w:tplc="4EF4411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20"/>
  </w:num>
  <w:num w:numId="18">
    <w:abstractNumId w:val="22"/>
  </w:num>
  <w:num w:numId="19">
    <w:abstractNumId w:val="24"/>
  </w:num>
  <w:num w:numId="20">
    <w:abstractNumId w:val="20"/>
  </w:num>
  <w:num w:numId="21">
    <w:abstractNumId w:val="22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8"/>
  </w:num>
  <w:num w:numId="27">
    <w:abstractNumId w:val="14"/>
  </w:num>
  <w:num w:numId="28">
    <w:abstractNumId w:val="23"/>
  </w:num>
  <w:num w:numId="29">
    <w:abstractNumId w:val="27"/>
  </w:num>
  <w:num w:numId="30">
    <w:abstractNumId w:val="11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C7"/>
    <w:rsid w:val="000338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0DF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1BD"/>
    <w:rsid w:val="00307FB6"/>
    <w:rsid w:val="00317339"/>
    <w:rsid w:val="00322004"/>
    <w:rsid w:val="003402C2"/>
    <w:rsid w:val="00344828"/>
    <w:rsid w:val="00381C24"/>
    <w:rsid w:val="00387CD4"/>
    <w:rsid w:val="003958D0"/>
    <w:rsid w:val="003A0D43"/>
    <w:rsid w:val="003A48CE"/>
    <w:rsid w:val="003B00E5"/>
    <w:rsid w:val="003E0B46"/>
    <w:rsid w:val="003F657C"/>
    <w:rsid w:val="00407B78"/>
    <w:rsid w:val="00424203"/>
    <w:rsid w:val="00452493"/>
    <w:rsid w:val="00453318"/>
    <w:rsid w:val="00454AF2"/>
    <w:rsid w:val="00454E07"/>
    <w:rsid w:val="00472C5C"/>
    <w:rsid w:val="004E05B7"/>
    <w:rsid w:val="004E0FCF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1E2D"/>
    <w:rsid w:val="006116A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C0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A10"/>
    <w:rsid w:val="00936A5A"/>
    <w:rsid w:val="00951972"/>
    <w:rsid w:val="009608F3"/>
    <w:rsid w:val="009A24AC"/>
    <w:rsid w:val="009A3108"/>
    <w:rsid w:val="009C59D7"/>
    <w:rsid w:val="009C6FE6"/>
    <w:rsid w:val="009D7E7D"/>
    <w:rsid w:val="00A04C5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193"/>
    <w:rsid w:val="00CA1679"/>
    <w:rsid w:val="00CB151C"/>
    <w:rsid w:val="00CE5A1A"/>
    <w:rsid w:val="00CF55F6"/>
    <w:rsid w:val="00D33D63"/>
    <w:rsid w:val="00D5253A"/>
    <w:rsid w:val="00D7279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6C7"/>
    <w:rsid w:val="00E73F76"/>
    <w:rsid w:val="00EA2C9F"/>
    <w:rsid w:val="00EA420E"/>
    <w:rsid w:val="00ED0BDA"/>
    <w:rsid w:val="00EE142A"/>
    <w:rsid w:val="00EE17C1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5BF48"/>
  <w15:docId w15:val="{982391E4-1743-4940-B9B3-DEC5D902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E17C1"/>
    <w:rPr>
      <w:lang w:val="ru-RU" w:eastAsia="en-US"/>
    </w:rPr>
  </w:style>
  <w:style w:type="paragraph" w:customStyle="1" w:styleId="ParNoG">
    <w:name w:val="_ParNo_G"/>
    <w:basedOn w:val="SingleTxtG"/>
    <w:qFormat/>
    <w:rsid w:val="00EE17C1"/>
    <w:pPr>
      <w:numPr>
        <w:numId w:val="30"/>
      </w:numPr>
      <w:suppressAutoHyphens w:val="0"/>
    </w:pPr>
    <w:rPr>
      <w:lang w:val="en-GB" w:eastAsia="fr-FR"/>
    </w:rPr>
  </w:style>
  <w:style w:type="paragraph" w:customStyle="1" w:styleId="Default">
    <w:name w:val="Default"/>
    <w:rsid w:val="00EE17C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ChGChar">
    <w:name w:val="_ H _Ch_G Char"/>
    <w:link w:val="HChG"/>
    <w:rsid w:val="00EE17C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E17C1"/>
    <w:rPr>
      <w:b/>
      <w:sz w:val="24"/>
      <w:lang w:val="ru-RU" w:eastAsia="ru-RU"/>
    </w:rPr>
  </w:style>
  <w:style w:type="character" w:styleId="CommentReference">
    <w:name w:val="annotation reference"/>
    <w:rsid w:val="00EE17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7C1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E17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7C1"/>
    <w:pPr>
      <w:spacing w:line="240" w:lineRule="auto"/>
    </w:pPr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EE17C1"/>
    <w:rPr>
      <w:b/>
      <w:bCs/>
      <w:lang w:val="en-GB" w:eastAsia="fr-FR"/>
    </w:rPr>
  </w:style>
  <w:style w:type="paragraph" w:styleId="Revision">
    <w:name w:val="Revision"/>
    <w:hidden/>
    <w:uiPriority w:val="99"/>
    <w:semiHidden/>
    <w:rsid w:val="00EE17C1"/>
    <w:rPr>
      <w:lang w:val="en-GB" w:eastAsia="fr-FR"/>
    </w:rPr>
  </w:style>
  <w:style w:type="paragraph" w:customStyle="1" w:styleId="SingleTxtGR">
    <w:name w:val="_ Single Txt_GR"/>
    <w:basedOn w:val="Normal"/>
    <w:qFormat/>
    <w:rsid w:val="00EE17C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content">
    <w:name w:val="content"/>
    <w:basedOn w:val="DefaultParagraphFont"/>
    <w:rsid w:val="00EE17C1"/>
  </w:style>
  <w:style w:type="character" w:customStyle="1" w:styleId="text">
    <w:name w:val="text"/>
    <w:basedOn w:val="DefaultParagraphFont"/>
    <w:rsid w:val="00EE17C1"/>
  </w:style>
  <w:style w:type="character" w:styleId="UnresolvedMention">
    <w:name w:val="Unresolved Mention"/>
    <w:basedOn w:val="DefaultParagraphFont"/>
    <w:uiPriority w:val="99"/>
    <w:semiHidden/>
    <w:unhideWhenUsed/>
    <w:rsid w:val="00EE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mostovets@un.org" TargetMode="External"/><Relationship Id="rId2" Type="http://schemas.openxmlformats.org/officeDocument/2006/relationships/hyperlink" Target="http://www.unece.org/trans/registfr.html" TargetMode="External"/><Relationship Id="rId1" Type="http://schemas.openxmlformats.org/officeDocument/2006/relationships/hyperlink" Target="http://www.unece.org/trans/main/wp5/wp5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2604</Words>
  <Characters>16044</Characters>
  <Application>Microsoft Office Word</Application>
  <DocSecurity>0</DocSecurity>
  <Lines>2674</Lines>
  <Paragraphs>981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ECE/TRANS/WP.5/65</vt:lpstr>
      <vt:lpstr>ECE/TRANS/WP.5/65</vt:lpstr>
      <vt:lpstr>A/</vt:lpstr>
    </vt:vector>
  </TitlesOfParts>
  <Company>DCM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ECE/TRANS/WP.5/65</dc:title>
  <dc:subject/>
  <dc:creator>Ekaterina SALYNSKAYA</dc:creator>
  <cp:keywords/>
  <cp:lastModifiedBy>Maria Mostovets</cp:lastModifiedBy>
  <cp:revision>2</cp:revision>
  <cp:lastPrinted>2019-06-28T08:50:00Z</cp:lastPrinted>
  <dcterms:created xsi:type="dcterms:W3CDTF">2019-07-15T13:18:00Z</dcterms:created>
  <dcterms:modified xsi:type="dcterms:W3CDTF">2019-07-15T13:18:00Z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