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Look w:val="04A0" w:firstRow="1" w:lastRow="0" w:firstColumn="1" w:lastColumn="0" w:noHBand="0" w:noVBand="1"/>
      </w:tblPr>
      <w:tblGrid>
        <w:gridCol w:w="5495"/>
        <w:gridCol w:w="4786"/>
      </w:tblGrid>
      <w:tr w:rsidR="00436D41" w:rsidRPr="00436D41" w:rsidTr="00B84C9B">
        <w:tc>
          <w:tcPr>
            <w:tcW w:w="5495" w:type="dxa"/>
            <w:hideMark/>
          </w:tcPr>
          <w:p w:rsidR="0058529C" w:rsidRPr="00436D41" w:rsidRDefault="00710DBF" w:rsidP="0058529C">
            <w:pPr>
              <w:autoSpaceDE w:val="0"/>
              <w:autoSpaceDN w:val="0"/>
              <w:adjustRightInd w:val="0"/>
              <w:spacing w:after="200" w:line="276" w:lineRule="auto"/>
              <w:rPr>
                <w:rFonts w:ascii="Times New Roman" w:eastAsia="Calibri" w:hAnsi="Times New Roman"/>
                <w:bCs/>
                <w:sz w:val="20"/>
                <w:szCs w:val="20"/>
                <w:lang w:val="en-US" w:eastAsia="en-US"/>
              </w:rPr>
            </w:pPr>
            <w:bookmarkStart w:id="0" w:name="_GoBack"/>
            <w:bookmarkEnd w:id="0"/>
            <w:r>
              <w:rPr>
                <w:rFonts w:ascii="Times New Roman" w:eastAsia="Calibri" w:hAnsi="Times New Roman"/>
                <w:bCs/>
                <w:sz w:val="20"/>
                <w:szCs w:val="20"/>
                <w:lang w:val="en-US" w:eastAsia="en-US"/>
              </w:rPr>
              <w:t xml:space="preserve">Submitted </w:t>
            </w:r>
            <w:r w:rsidR="0058529C" w:rsidRPr="00436D41">
              <w:rPr>
                <w:rFonts w:ascii="Times New Roman" w:eastAsia="Calibri" w:hAnsi="Times New Roman"/>
                <w:bCs/>
                <w:sz w:val="20"/>
                <w:szCs w:val="20"/>
                <w:lang w:val="en-US" w:eastAsia="en-US"/>
              </w:rPr>
              <w:t xml:space="preserve">by the </w:t>
            </w:r>
            <w:r>
              <w:rPr>
                <w:rFonts w:ascii="Times New Roman" w:eastAsia="Calibri" w:hAnsi="Times New Roman"/>
                <w:bCs/>
                <w:sz w:val="20"/>
                <w:szCs w:val="20"/>
                <w:lang w:val="en-US" w:eastAsia="en-US"/>
              </w:rPr>
              <w:t xml:space="preserve">Chairperson of </w:t>
            </w:r>
            <w:r w:rsidR="0058529C" w:rsidRPr="00436D41">
              <w:rPr>
                <w:rFonts w:ascii="Times New Roman" w:eastAsia="Calibri" w:hAnsi="Times New Roman"/>
                <w:bCs/>
                <w:sz w:val="20"/>
                <w:szCs w:val="20"/>
                <w:lang w:val="en-US" w:eastAsia="en-US"/>
              </w:rPr>
              <w:t>GRVA</w:t>
            </w:r>
          </w:p>
        </w:tc>
        <w:tc>
          <w:tcPr>
            <w:tcW w:w="4786" w:type="dxa"/>
            <w:hideMark/>
          </w:tcPr>
          <w:p w:rsidR="0058529C" w:rsidRPr="00436D41" w:rsidRDefault="0058529C" w:rsidP="00D91A01">
            <w:pPr>
              <w:autoSpaceDE w:val="0"/>
              <w:autoSpaceDN w:val="0"/>
              <w:adjustRightInd w:val="0"/>
              <w:spacing w:after="200" w:line="276" w:lineRule="auto"/>
              <w:rPr>
                <w:rFonts w:ascii="Times New Roman" w:eastAsia="Calibri" w:hAnsi="Times New Roman"/>
                <w:bCs/>
                <w:sz w:val="20"/>
                <w:szCs w:val="20"/>
                <w:lang w:val="en-US" w:eastAsia="en-US"/>
              </w:rPr>
            </w:pPr>
            <w:r w:rsidRPr="00436D41">
              <w:rPr>
                <w:rFonts w:ascii="Times New Roman" w:eastAsia="Calibri" w:hAnsi="Times New Roman"/>
                <w:sz w:val="20"/>
                <w:szCs w:val="20"/>
                <w:u w:val="single"/>
                <w:lang w:val="en-US" w:eastAsia="en-US"/>
              </w:rPr>
              <w:t>Informal document</w:t>
            </w:r>
            <w:r w:rsidRPr="00436D41">
              <w:rPr>
                <w:rFonts w:ascii="Times New Roman" w:eastAsia="Calibri" w:hAnsi="Times New Roman"/>
                <w:b/>
                <w:bCs/>
                <w:sz w:val="20"/>
                <w:szCs w:val="20"/>
                <w:lang w:val="en-US" w:eastAsia="en-US"/>
              </w:rPr>
              <w:t xml:space="preserve"> GRVA-03-</w:t>
            </w:r>
            <w:r w:rsidR="00436D41" w:rsidRPr="00436D41">
              <w:rPr>
                <w:rFonts w:ascii="Times New Roman" w:eastAsia="Calibri" w:hAnsi="Times New Roman"/>
                <w:b/>
                <w:bCs/>
                <w:sz w:val="20"/>
                <w:szCs w:val="20"/>
                <w:lang w:val="en-US" w:eastAsia="en-US"/>
              </w:rPr>
              <w:t>10</w:t>
            </w:r>
            <w:r w:rsidRPr="00436D41">
              <w:rPr>
                <w:rFonts w:ascii="Times New Roman" w:eastAsia="Calibri" w:hAnsi="Times New Roman"/>
                <w:b/>
                <w:bCs/>
                <w:sz w:val="20"/>
                <w:szCs w:val="20"/>
                <w:lang w:val="en-US" w:eastAsia="en-US"/>
              </w:rPr>
              <w:br/>
            </w:r>
            <w:r w:rsidRPr="00436D41">
              <w:rPr>
                <w:rFonts w:ascii="Times New Roman" w:eastAsia="Calibri" w:hAnsi="Times New Roman"/>
                <w:bCs/>
                <w:sz w:val="20"/>
                <w:szCs w:val="20"/>
                <w:lang w:val="en-US" w:eastAsia="en-US"/>
              </w:rPr>
              <w:t>3</w:t>
            </w:r>
            <w:r w:rsidRPr="00436D41">
              <w:rPr>
                <w:rFonts w:ascii="Times New Roman" w:eastAsia="Calibri" w:hAnsi="Times New Roman"/>
                <w:bCs/>
                <w:sz w:val="20"/>
                <w:szCs w:val="20"/>
                <w:vertAlign w:val="superscript"/>
                <w:lang w:val="en-US" w:eastAsia="en-US"/>
              </w:rPr>
              <w:t>rd</w:t>
            </w:r>
            <w:r w:rsidRPr="00436D41">
              <w:rPr>
                <w:rFonts w:ascii="Times New Roman" w:eastAsia="Calibri" w:hAnsi="Times New Roman"/>
                <w:bCs/>
                <w:sz w:val="20"/>
                <w:szCs w:val="20"/>
                <w:lang w:val="en-US" w:eastAsia="en-US"/>
              </w:rPr>
              <w:t xml:space="preserve"> Session of GRVA</w:t>
            </w:r>
            <w:r w:rsidR="00E03120" w:rsidRPr="00436D41">
              <w:rPr>
                <w:rFonts w:ascii="Times New Roman" w:eastAsia="Calibri" w:hAnsi="Times New Roman"/>
                <w:bCs/>
                <w:sz w:val="20"/>
                <w:szCs w:val="20"/>
                <w:lang w:val="en-US" w:eastAsia="en-US"/>
              </w:rPr>
              <w:t>,</w:t>
            </w:r>
            <w:r w:rsidRPr="00436D41">
              <w:rPr>
                <w:rFonts w:ascii="Times New Roman" w:eastAsia="Calibri" w:hAnsi="Times New Roman"/>
                <w:bCs/>
                <w:sz w:val="20"/>
                <w:szCs w:val="20"/>
                <w:lang w:val="en-US" w:eastAsia="en-US"/>
              </w:rPr>
              <w:t xml:space="preserve"> 3-4 June 2019</w:t>
            </w:r>
            <w:r w:rsidRPr="00436D41">
              <w:rPr>
                <w:rFonts w:ascii="Times New Roman" w:eastAsia="Calibri" w:hAnsi="Times New Roman"/>
                <w:bCs/>
                <w:sz w:val="20"/>
                <w:szCs w:val="20"/>
                <w:lang w:val="en-US" w:eastAsia="en-US"/>
              </w:rPr>
              <w:br/>
            </w:r>
            <w:r w:rsidR="00436D41" w:rsidRPr="00436D41">
              <w:rPr>
                <w:rFonts w:ascii="Times New Roman" w:eastAsia="Calibri" w:hAnsi="Times New Roman"/>
                <w:bCs/>
                <w:sz w:val="20"/>
                <w:szCs w:val="20"/>
                <w:lang w:val="en-US" w:eastAsia="en-US"/>
              </w:rPr>
              <w:t>Provisional a</w:t>
            </w:r>
            <w:r w:rsidRPr="00436D41">
              <w:rPr>
                <w:rFonts w:ascii="Times New Roman" w:eastAsia="Calibri" w:hAnsi="Times New Roman"/>
                <w:bCs/>
                <w:sz w:val="20"/>
                <w:szCs w:val="20"/>
                <w:lang w:val="en-US" w:eastAsia="en-US"/>
              </w:rPr>
              <w:t xml:space="preserve">genda item </w:t>
            </w:r>
            <w:r w:rsidR="00D91A01" w:rsidRPr="00436D41">
              <w:rPr>
                <w:rFonts w:ascii="Times New Roman" w:eastAsia="Calibri" w:hAnsi="Times New Roman"/>
                <w:bCs/>
                <w:sz w:val="20"/>
                <w:szCs w:val="20"/>
                <w:lang w:val="en-US" w:eastAsia="en-US"/>
              </w:rPr>
              <w:t>3.</w:t>
            </w:r>
          </w:p>
        </w:tc>
      </w:tr>
    </w:tbl>
    <w:p w:rsidR="0058529C" w:rsidRPr="00436D41" w:rsidRDefault="0058529C" w:rsidP="0058529C">
      <w:pPr>
        <w:keepNext/>
        <w:keepLines/>
        <w:suppressAutoHyphens/>
        <w:spacing w:before="360" w:after="240" w:line="300" w:lineRule="exact"/>
        <w:ind w:left="1134" w:right="1138"/>
        <w:jc w:val="center"/>
        <w:rPr>
          <w:rFonts w:ascii="Times New Roman" w:hAnsi="Times New Roman"/>
          <w:b/>
          <w:sz w:val="28"/>
          <w:szCs w:val="20"/>
          <w:lang w:eastAsia="en-US"/>
        </w:rPr>
      </w:pPr>
      <w:r w:rsidRPr="00436D41">
        <w:rPr>
          <w:rFonts w:ascii="Times New Roman" w:hAnsi="Times New Roman"/>
          <w:b/>
          <w:lang w:eastAsia="en-US"/>
        </w:rPr>
        <w:t xml:space="preserve">Delivery of WP.29 Priorities for </w:t>
      </w:r>
      <w:r w:rsidR="004A62B6" w:rsidRPr="00436D41">
        <w:rPr>
          <w:rFonts w:ascii="Times New Roman" w:hAnsi="Times New Roman"/>
          <w:b/>
          <w:lang w:eastAsia="en-US"/>
        </w:rPr>
        <w:br/>
      </w:r>
      <w:r w:rsidRPr="00436D41">
        <w:rPr>
          <w:rFonts w:ascii="Times New Roman" w:hAnsi="Times New Roman"/>
          <w:b/>
          <w:lang w:eastAsia="en-US"/>
        </w:rPr>
        <w:t xml:space="preserve">Vehicle Automated Driving Systems </w:t>
      </w:r>
    </w:p>
    <w:p w:rsidR="0058529C" w:rsidRPr="00436D41" w:rsidRDefault="0058529C" w:rsidP="0058529C">
      <w:pPr>
        <w:jc w:val="center"/>
        <w:rPr>
          <w:rFonts w:ascii="Times New Roman" w:eastAsia="Calibri" w:hAnsi="Times New Roman"/>
          <w:sz w:val="22"/>
          <w:szCs w:val="22"/>
          <w:lang w:eastAsia="en-US"/>
        </w:rPr>
      </w:pPr>
    </w:p>
    <w:p w:rsidR="0058529C" w:rsidRPr="00436D41" w:rsidRDefault="0058529C" w:rsidP="0058529C">
      <w:pPr>
        <w:numPr>
          <w:ilvl w:val="0"/>
          <w:numId w:val="1"/>
        </w:numPr>
        <w:tabs>
          <w:tab w:val="left" w:pos="709"/>
        </w:tabs>
        <w:suppressAutoHyphens/>
        <w:spacing w:after="200" w:line="240" w:lineRule="atLeast"/>
        <w:ind w:left="720" w:right="1134" w:hanging="720"/>
        <w:jc w:val="both"/>
        <w:rPr>
          <w:rFonts w:ascii="Times New Roman" w:hAnsi="Times New Roman"/>
          <w:b/>
          <w:sz w:val="20"/>
          <w:szCs w:val="20"/>
          <w:lang w:eastAsia="en-US"/>
        </w:rPr>
      </w:pPr>
      <w:r w:rsidRPr="00436D41">
        <w:rPr>
          <w:rFonts w:ascii="Times New Roman" w:hAnsi="Times New Roman"/>
          <w:b/>
          <w:sz w:val="20"/>
          <w:szCs w:val="20"/>
          <w:lang w:eastAsia="en-US"/>
        </w:rPr>
        <w:t>Introduction</w:t>
      </w:r>
    </w:p>
    <w:p w:rsidR="000F4631" w:rsidRPr="00436D41" w:rsidRDefault="00710DBF" w:rsidP="0058529C">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1.</w:t>
      </w:r>
      <w:r>
        <w:rPr>
          <w:rFonts w:ascii="Times New Roman" w:hAnsi="Times New Roman"/>
          <w:sz w:val="20"/>
          <w:szCs w:val="20"/>
          <w:lang w:eastAsia="en-US"/>
        </w:rPr>
        <w:tab/>
      </w:r>
      <w:r w:rsidR="0058529C" w:rsidRPr="00436D41">
        <w:rPr>
          <w:rFonts w:ascii="Times New Roman" w:hAnsi="Times New Roman"/>
          <w:sz w:val="20"/>
          <w:szCs w:val="20"/>
          <w:lang w:eastAsia="en-US"/>
        </w:rPr>
        <w:t>At its 177</w:t>
      </w:r>
      <w:r w:rsidR="0058529C" w:rsidRPr="00436D41">
        <w:rPr>
          <w:rFonts w:ascii="Times New Roman" w:hAnsi="Times New Roman"/>
          <w:sz w:val="20"/>
          <w:szCs w:val="20"/>
          <w:vertAlign w:val="superscript"/>
          <w:lang w:eastAsia="en-US"/>
        </w:rPr>
        <w:t>th</w:t>
      </w:r>
      <w:r w:rsidR="0058529C" w:rsidRPr="00436D41">
        <w:rPr>
          <w:rFonts w:ascii="Times New Roman" w:hAnsi="Times New Roman"/>
          <w:sz w:val="20"/>
          <w:szCs w:val="20"/>
          <w:lang w:eastAsia="en-US"/>
        </w:rPr>
        <w:t xml:space="preserve"> Session in March 2019 WP29 reviewed Informal Document WP.29-177-19 which sets </w:t>
      </w:r>
      <w:r w:rsidR="000F4631" w:rsidRPr="00436D41">
        <w:rPr>
          <w:rFonts w:ascii="Times New Roman" w:hAnsi="Times New Roman"/>
          <w:sz w:val="20"/>
          <w:szCs w:val="20"/>
          <w:lang w:eastAsia="en-US"/>
        </w:rPr>
        <w:t xml:space="preserve">out the strategic vision </w:t>
      </w:r>
      <w:r w:rsidR="0058529C" w:rsidRPr="00436D41">
        <w:rPr>
          <w:rFonts w:ascii="Times New Roman" w:hAnsi="Times New Roman"/>
          <w:sz w:val="20"/>
          <w:szCs w:val="20"/>
          <w:lang w:eastAsia="en-US"/>
        </w:rPr>
        <w:t xml:space="preserve">for </w:t>
      </w:r>
      <w:r w:rsidR="000F4631" w:rsidRPr="00436D41">
        <w:rPr>
          <w:rFonts w:ascii="Times New Roman" w:hAnsi="Times New Roman"/>
          <w:sz w:val="20"/>
          <w:szCs w:val="20"/>
          <w:lang w:eastAsia="en-US"/>
        </w:rPr>
        <w:t>the activities of W</w:t>
      </w:r>
      <w:r w:rsidR="00B252CA" w:rsidRPr="00436D41">
        <w:rPr>
          <w:rFonts w:ascii="Times New Roman" w:hAnsi="Times New Roman"/>
          <w:sz w:val="20"/>
          <w:szCs w:val="20"/>
          <w:lang w:eastAsia="en-US"/>
        </w:rPr>
        <w:t>P</w:t>
      </w:r>
      <w:r w:rsidR="000F4631" w:rsidRPr="00436D41">
        <w:rPr>
          <w:rFonts w:ascii="Times New Roman" w:hAnsi="Times New Roman"/>
          <w:sz w:val="20"/>
          <w:szCs w:val="20"/>
          <w:lang w:eastAsia="en-US"/>
        </w:rPr>
        <w:t>29 in respect to</w:t>
      </w:r>
      <w:r w:rsidR="0058529C" w:rsidRPr="00436D41">
        <w:rPr>
          <w:rFonts w:ascii="Times New Roman" w:hAnsi="Times New Roman"/>
          <w:sz w:val="20"/>
          <w:szCs w:val="20"/>
          <w:lang w:eastAsia="en-US"/>
        </w:rPr>
        <w:t xml:space="preserve"> automated/autonomous vehicles.  </w:t>
      </w:r>
    </w:p>
    <w:p w:rsidR="000F4631" w:rsidRPr="00436D41" w:rsidRDefault="00710DBF" w:rsidP="0058529C">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2.</w:t>
      </w:r>
      <w:r>
        <w:rPr>
          <w:rFonts w:ascii="Times New Roman" w:hAnsi="Times New Roman"/>
          <w:sz w:val="20"/>
          <w:szCs w:val="20"/>
          <w:lang w:eastAsia="en-US"/>
        </w:rPr>
        <w:tab/>
      </w:r>
      <w:r w:rsidR="000F4631" w:rsidRPr="00436D41">
        <w:rPr>
          <w:rFonts w:ascii="Times New Roman" w:hAnsi="Times New Roman"/>
          <w:sz w:val="20"/>
          <w:szCs w:val="20"/>
          <w:lang w:eastAsia="en-US"/>
        </w:rPr>
        <w:t>WP29 agreed the general approach outlined in the Framework Document and directed GRVA to use the issues, topics and deliverables from that document as guidance to inform further discussions on structuring its work and delivery plans.</w:t>
      </w:r>
    </w:p>
    <w:p w:rsidR="00DE50C3" w:rsidRPr="00436D41" w:rsidRDefault="00710DBF" w:rsidP="0058529C">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3.</w:t>
      </w:r>
      <w:r>
        <w:rPr>
          <w:rFonts w:ascii="Times New Roman" w:hAnsi="Times New Roman"/>
          <w:sz w:val="20"/>
          <w:szCs w:val="20"/>
          <w:lang w:eastAsia="en-US"/>
        </w:rPr>
        <w:tab/>
      </w:r>
      <w:r w:rsidR="000F4631" w:rsidRPr="00436D41">
        <w:rPr>
          <w:rFonts w:ascii="Times New Roman" w:hAnsi="Times New Roman"/>
          <w:sz w:val="20"/>
          <w:szCs w:val="20"/>
          <w:lang w:eastAsia="en-US"/>
        </w:rPr>
        <w:t xml:space="preserve">WP29 expects GRVA to report at the June 2019 session on its proposed structure, </w:t>
      </w:r>
      <w:r w:rsidR="00B252CA" w:rsidRPr="00436D41">
        <w:rPr>
          <w:rFonts w:ascii="Times New Roman" w:hAnsi="Times New Roman"/>
          <w:sz w:val="20"/>
          <w:szCs w:val="20"/>
          <w:lang w:eastAsia="en-US"/>
        </w:rPr>
        <w:t>including t</w:t>
      </w:r>
      <w:r w:rsidR="00C61CD1" w:rsidRPr="00436D41">
        <w:rPr>
          <w:rFonts w:ascii="Times New Roman" w:hAnsi="Times New Roman"/>
          <w:sz w:val="20"/>
          <w:szCs w:val="20"/>
          <w:lang w:eastAsia="en-US"/>
        </w:rPr>
        <w:t>erms of reference</w:t>
      </w:r>
      <w:r w:rsidR="000F4631" w:rsidRPr="00436D41">
        <w:rPr>
          <w:rFonts w:ascii="Times New Roman" w:hAnsi="Times New Roman"/>
          <w:sz w:val="20"/>
          <w:szCs w:val="20"/>
          <w:lang w:eastAsia="en-US"/>
        </w:rPr>
        <w:t xml:space="preserve"> </w:t>
      </w:r>
      <w:r w:rsidR="00C61CD1" w:rsidRPr="00436D41">
        <w:rPr>
          <w:rFonts w:ascii="Times New Roman" w:hAnsi="Times New Roman"/>
          <w:sz w:val="20"/>
          <w:szCs w:val="20"/>
          <w:lang w:eastAsia="en-US"/>
        </w:rPr>
        <w:t>for</w:t>
      </w:r>
      <w:r w:rsidR="000F4631" w:rsidRPr="00436D41">
        <w:rPr>
          <w:rFonts w:ascii="Times New Roman" w:hAnsi="Times New Roman"/>
          <w:sz w:val="20"/>
          <w:szCs w:val="20"/>
          <w:lang w:eastAsia="en-US"/>
        </w:rPr>
        <w:t xml:space="preserve"> </w:t>
      </w:r>
      <w:r w:rsidR="00B252CA" w:rsidRPr="00436D41">
        <w:rPr>
          <w:rFonts w:ascii="Times New Roman" w:hAnsi="Times New Roman"/>
          <w:sz w:val="20"/>
          <w:szCs w:val="20"/>
          <w:lang w:eastAsia="en-US"/>
        </w:rPr>
        <w:t xml:space="preserve">any </w:t>
      </w:r>
      <w:r w:rsidR="000F4631" w:rsidRPr="00436D41">
        <w:rPr>
          <w:rFonts w:ascii="Times New Roman" w:hAnsi="Times New Roman"/>
          <w:sz w:val="20"/>
          <w:szCs w:val="20"/>
          <w:lang w:eastAsia="en-US"/>
        </w:rPr>
        <w:t xml:space="preserve">informal </w:t>
      </w:r>
      <w:r w:rsidR="00C61CD1" w:rsidRPr="00436D41">
        <w:rPr>
          <w:rFonts w:ascii="Times New Roman" w:hAnsi="Times New Roman"/>
          <w:sz w:val="20"/>
          <w:szCs w:val="20"/>
          <w:lang w:eastAsia="en-US"/>
        </w:rPr>
        <w:t xml:space="preserve">working </w:t>
      </w:r>
      <w:r w:rsidR="000F4631" w:rsidRPr="00436D41">
        <w:rPr>
          <w:rFonts w:ascii="Times New Roman" w:hAnsi="Times New Roman"/>
          <w:sz w:val="20"/>
          <w:szCs w:val="20"/>
          <w:lang w:eastAsia="en-US"/>
        </w:rPr>
        <w:t xml:space="preserve">groups </w:t>
      </w:r>
      <w:r w:rsidR="00B252CA" w:rsidRPr="00436D41">
        <w:rPr>
          <w:rFonts w:ascii="Times New Roman" w:hAnsi="Times New Roman"/>
          <w:sz w:val="20"/>
          <w:szCs w:val="20"/>
          <w:lang w:eastAsia="en-US"/>
        </w:rPr>
        <w:t>that GRVA may wish to establish in</w:t>
      </w:r>
      <w:r w:rsidR="000F4631" w:rsidRPr="00436D41">
        <w:rPr>
          <w:rFonts w:ascii="Times New Roman" w:hAnsi="Times New Roman"/>
          <w:sz w:val="20"/>
          <w:szCs w:val="20"/>
          <w:lang w:eastAsia="en-US"/>
        </w:rPr>
        <w:t xml:space="preserve"> this respect.</w:t>
      </w:r>
      <w:r w:rsidR="00C61CD1" w:rsidRPr="00436D41">
        <w:rPr>
          <w:rFonts w:ascii="Times New Roman" w:hAnsi="Times New Roman"/>
          <w:sz w:val="20"/>
          <w:szCs w:val="20"/>
          <w:lang w:eastAsia="en-US"/>
        </w:rPr>
        <w:t xml:space="preserve"> </w:t>
      </w:r>
    </w:p>
    <w:p w:rsidR="00C61CD1" w:rsidRPr="00436D41" w:rsidRDefault="00710DBF" w:rsidP="0058529C">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4.</w:t>
      </w:r>
      <w:r>
        <w:rPr>
          <w:rFonts w:ascii="Times New Roman" w:hAnsi="Times New Roman"/>
          <w:sz w:val="20"/>
          <w:szCs w:val="20"/>
          <w:lang w:eastAsia="en-US"/>
        </w:rPr>
        <w:tab/>
      </w:r>
      <w:r w:rsidR="00C61CD1" w:rsidRPr="00436D41">
        <w:rPr>
          <w:rFonts w:ascii="Times New Roman" w:hAnsi="Times New Roman"/>
          <w:sz w:val="20"/>
          <w:szCs w:val="20"/>
          <w:lang w:eastAsia="en-US"/>
        </w:rPr>
        <w:t xml:space="preserve">To this end, this document builds detail into the issues identified in that document and makes proposals for the establishment of </w:t>
      </w:r>
      <w:proofErr w:type="gramStart"/>
      <w:r w:rsidR="00C61CD1" w:rsidRPr="00436D41">
        <w:rPr>
          <w:rFonts w:ascii="Times New Roman" w:hAnsi="Times New Roman"/>
          <w:sz w:val="20"/>
          <w:szCs w:val="20"/>
          <w:lang w:eastAsia="en-US"/>
        </w:rPr>
        <w:t>a nu</w:t>
      </w:r>
      <w:r w:rsidR="00B252CA" w:rsidRPr="00436D41">
        <w:rPr>
          <w:rFonts w:ascii="Times New Roman" w:hAnsi="Times New Roman"/>
          <w:sz w:val="20"/>
          <w:szCs w:val="20"/>
          <w:lang w:eastAsia="en-US"/>
        </w:rPr>
        <w:t>mber of</w:t>
      </w:r>
      <w:proofErr w:type="gramEnd"/>
      <w:r w:rsidR="00B252CA" w:rsidRPr="00436D41">
        <w:rPr>
          <w:rFonts w:ascii="Times New Roman" w:hAnsi="Times New Roman"/>
          <w:sz w:val="20"/>
          <w:szCs w:val="20"/>
          <w:lang w:eastAsia="en-US"/>
        </w:rPr>
        <w:t xml:space="preserve"> informal working groups</w:t>
      </w:r>
      <w:r w:rsidR="00C61CD1" w:rsidRPr="00436D41">
        <w:rPr>
          <w:rFonts w:ascii="Times New Roman" w:hAnsi="Times New Roman"/>
          <w:sz w:val="20"/>
          <w:szCs w:val="20"/>
          <w:lang w:eastAsia="en-US"/>
        </w:rPr>
        <w:t xml:space="preserve"> to deliver WP29 ambitions.</w:t>
      </w:r>
      <w:r w:rsidR="00DE50C3" w:rsidRPr="00436D41">
        <w:rPr>
          <w:rFonts w:ascii="Times New Roman" w:hAnsi="Times New Roman"/>
          <w:sz w:val="20"/>
          <w:szCs w:val="20"/>
          <w:lang w:eastAsia="en-US"/>
        </w:rPr>
        <w:t xml:space="preserve">  It is suggested that this document forms the reference for the activities of each informal working group and therefore be read as the Terms of Reference for those individual activities. </w:t>
      </w:r>
    </w:p>
    <w:p w:rsidR="0058529C" w:rsidRPr="00436D41" w:rsidRDefault="00C61CD1" w:rsidP="0058529C">
      <w:pPr>
        <w:numPr>
          <w:ilvl w:val="0"/>
          <w:numId w:val="1"/>
        </w:numPr>
        <w:tabs>
          <w:tab w:val="left" w:pos="709"/>
        </w:tabs>
        <w:suppressAutoHyphens/>
        <w:spacing w:after="200" w:line="240" w:lineRule="atLeast"/>
        <w:ind w:left="720" w:right="1134" w:hanging="720"/>
        <w:jc w:val="both"/>
        <w:rPr>
          <w:rFonts w:ascii="Times New Roman" w:hAnsi="Times New Roman"/>
          <w:b/>
          <w:sz w:val="20"/>
          <w:szCs w:val="20"/>
          <w:lang w:eastAsia="en-US"/>
        </w:rPr>
      </w:pPr>
      <w:r w:rsidRPr="00436D41">
        <w:rPr>
          <w:rFonts w:ascii="Times New Roman" w:hAnsi="Times New Roman"/>
          <w:b/>
          <w:sz w:val="20"/>
          <w:szCs w:val="20"/>
          <w:lang w:eastAsia="en-US"/>
        </w:rPr>
        <w:t>Priorities of Work</w:t>
      </w:r>
    </w:p>
    <w:p w:rsidR="002D60B1" w:rsidRPr="00436D41" w:rsidRDefault="00710DBF" w:rsidP="00C61CD1">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5.</w:t>
      </w:r>
      <w:r>
        <w:rPr>
          <w:rFonts w:ascii="Times New Roman" w:hAnsi="Times New Roman"/>
          <w:sz w:val="20"/>
          <w:szCs w:val="20"/>
          <w:lang w:eastAsia="en-US"/>
        </w:rPr>
        <w:tab/>
      </w:r>
      <w:r w:rsidR="002D60B1" w:rsidRPr="00436D41">
        <w:rPr>
          <w:rFonts w:ascii="Times New Roman" w:hAnsi="Times New Roman"/>
          <w:sz w:val="20"/>
          <w:szCs w:val="20"/>
          <w:lang w:eastAsia="en-US"/>
        </w:rPr>
        <w:t>WP29-177-19 identifies f</w:t>
      </w:r>
      <w:r w:rsidR="00C61CD1" w:rsidRPr="00436D41">
        <w:rPr>
          <w:rFonts w:ascii="Times New Roman" w:hAnsi="Times New Roman"/>
          <w:sz w:val="20"/>
          <w:szCs w:val="20"/>
          <w:lang w:eastAsia="en-US"/>
        </w:rPr>
        <w:t xml:space="preserve">our areas of work </w:t>
      </w:r>
      <w:r w:rsidR="002D60B1" w:rsidRPr="00436D41">
        <w:rPr>
          <w:rFonts w:ascii="Times New Roman" w:hAnsi="Times New Roman"/>
          <w:sz w:val="20"/>
          <w:szCs w:val="20"/>
          <w:lang w:eastAsia="en-US"/>
        </w:rPr>
        <w:t>for GRVA and gives indicative dates for the delivery of the priority tasks.</w:t>
      </w:r>
    </w:p>
    <w:p w:rsidR="00C61CD1" w:rsidRPr="00436D41" w:rsidRDefault="002D60B1" w:rsidP="00C61CD1">
      <w:p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a).</w:t>
      </w:r>
      <w:r w:rsidRPr="00436D41">
        <w:rPr>
          <w:rFonts w:ascii="Times New Roman" w:hAnsi="Times New Roman"/>
          <w:sz w:val="20"/>
          <w:szCs w:val="20"/>
          <w:lang w:eastAsia="en-US"/>
        </w:rPr>
        <w:tab/>
        <w:t>Functional Requirements</w:t>
      </w:r>
      <w:r w:rsidR="00C61CD1" w:rsidRPr="00436D41">
        <w:rPr>
          <w:rFonts w:ascii="Times New Roman" w:hAnsi="Times New Roman"/>
          <w:sz w:val="20"/>
          <w:szCs w:val="20"/>
          <w:lang w:eastAsia="en-US"/>
        </w:rPr>
        <w:t xml:space="preserve"> </w:t>
      </w:r>
    </w:p>
    <w:p w:rsidR="002D60B1" w:rsidRPr="00436D41" w:rsidRDefault="002D60B1" w:rsidP="00C61CD1">
      <w:p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b).</w:t>
      </w:r>
      <w:r w:rsidRPr="00436D41">
        <w:rPr>
          <w:rFonts w:ascii="Times New Roman" w:hAnsi="Times New Roman"/>
          <w:sz w:val="20"/>
          <w:szCs w:val="20"/>
          <w:lang w:eastAsia="en-US"/>
        </w:rPr>
        <w:tab/>
        <w:t>New Assessment / Test Methods</w:t>
      </w:r>
    </w:p>
    <w:p w:rsidR="002D60B1" w:rsidRPr="00436D41" w:rsidRDefault="002D60B1" w:rsidP="00C61CD1">
      <w:p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c).</w:t>
      </w:r>
      <w:r w:rsidRPr="00436D41">
        <w:rPr>
          <w:rFonts w:ascii="Times New Roman" w:hAnsi="Times New Roman"/>
          <w:sz w:val="20"/>
          <w:szCs w:val="20"/>
          <w:lang w:eastAsia="en-US"/>
        </w:rPr>
        <w:tab/>
        <w:t>Cyber Security and Software Updates</w:t>
      </w:r>
    </w:p>
    <w:p w:rsidR="002D60B1" w:rsidRPr="00436D41" w:rsidRDefault="002D60B1" w:rsidP="00C61CD1">
      <w:p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d).</w:t>
      </w:r>
      <w:r w:rsidRPr="00436D41">
        <w:rPr>
          <w:rFonts w:ascii="Times New Roman" w:hAnsi="Times New Roman"/>
          <w:sz w:val="20"/>
          <w:szCs w:val="20"/>
          <w:lang w:eastAsia="en-US"/>
        </w:rPr>
        <w:tab/>
        <w:t>Data Storage System for Automated Driving</w:t>
      </w:r>
    </w:p>
    <w:p w:rsidR="002D60B1" w:rsidRPr="00436D41" w:rsidRDefault="00710DBF" w:rsidP="00C61CD1">
      <w:pPr>
        <w:tabs>
          <w:tab w:val="left" w:pos="709"/>
        </w:tabs>
        <w:suppressAutoHyphens/>
        <w:spacing w:after="200" w:line="240" w:lineRule="atLeast"/>
        <w:ind w:left="720" w:right="1134"/>
        <w:jc w:val="both"/>
        <w:rPr>
          <w:rFonts w:ascii="Times New Roman" w:hAnsi="Times New Roman"/>
          <w:sz w:val="20"/>
          <w:szCs w:val="20"/>
          <w:lang w:eastAsia="en-US"/>
        </w:rPr>
      </w:pPr>
      <w:r>
        <w:rPr>
          <w:rFonts w:ascii="Times New Roman" w:hAnsi="Times New Roman"/>
          <w:sz w:val="20"/>
          <w:szCs w:val="20"/>
          <w:lang w:eastAsia="en-US"/>
        </w:rPr>
        <w:t>6.</w:t>
      </w:r>
      <w:r>
        <w:rPr>
          <w:rFonts w:ascii="Times New Roman" w:hAnsi="Times New Roman"/>
          <w:sz w:val="20"/>
          <w:szCs w:val="20"/>
          <w:lang w:eastAsia="en-US"/>
        </w:rPr>
        <w:tab/>
      </w:r>
      <w:r w:rsidR="002D60B1" w:rsidRPr="00436D41">
        <w:rPr>
          <w:rFonts w:ascii="Times New Roman" w:hAnsi="Times New Roman"/>
          <w:sz w:val="20"/>
          <w:szCs w:val="20"/>
          <w:lang w:eastAsia="en-US"/>
        </w:rPr>
        <w:t>Each of these tasks has a milestone date of March 2020 for specific tasks.</w:t>
      </w:r>
      <w:r w:rsidR="00B252CA" w:rsidRPr="00436D41">
        <w:rPr>
          <w:rFonts w:ascii="Times New Roman" w:hAnsi="Times New Roman"/>
          <w:sz w:val="20"/>
          <w:szCs w:val="20"/>
          <w:lang w:eastAsia="en-US"/>
        </w:rPr>
        <w:t xml:space="preserve">  It is also recognised that work in these areas will continue beyond those dates to deliver against further priorities as established by WP29 or in order to respond to advances in automated technology. </w:t>
      </w:r>
    </w:p>
    <w:p w:rsidR="00C61CD1" w:rsidRPr="00436D41" w:rsidRDefault="00B252CA" w:rsidP="00436D41">
      <w:pPr>
        <w:pageBreakBefore/>
        <w:numPr>
          <w:ilvl w:val="0"/>
          <w:numId w:val="1"/>
        </w:numPr>
        <w:tabs>
          <w:tab w:val="left" w:pos="709"/>
        </w:tabs>
        <w:suppressAutoHyphens/>
        <w:spacing w:after="200" w:line="240" w:lineRule="atLeast"/>
        <w:ind w:left="720" w:right="1134" w:hanging="720"/>
        <w:jc w:val="both"/>
        <w:rPr>
          <w:rFonts w:ascii="Times New Roman" w:hAnsi="Times New Roman"/>
          <w:b/>
          <w:sz w:val="20"/>
          <w:szCs w:val="20"/>
          <w:lang w:eastAsia="en-US"/>
        </w:rPr>
      </w:pPr>
      <w:r w:rsidRPr="00436D41">
        <w:rPr>
          <w:rFonts w:ascii="Times New Roman" w:hAnsi="Times New Roman"/>
          <w:b/>
          <w:sz w:val="20"/>
          <w:szCs w:val="20"/>
          <w:lang w:eastAsia="en-US"/>
        </w:rPr>
        <w:lastRenderedPageBreak/>
        <w:t>Task</w:t>
      </w:r>
      <w:r w:rsidR="00415C2C" w:rsidRPr="00436D41">
        <w:rPr>
          <w:rFonts w:ascii="Times New Roman" w:hAnsi="Times New Roman"/>
          <w:b/>
          <w:sz w:val="20"/>
          <w:szCs w:val="20"/>
          <w:lang w:eastAsia="en-US"/>
        </w:rPr>
        <w:t>s</w:t>
      </w:r>
      <w:r w:rsidRPr="00436D41">
        <w:rPr>
          <w:rFonts w:ascii="Times New Roman" w:hAnsi="Times New Roman"/>
          <w:b/>
          <w:sz w:val="20"/>
          <w:szCs w:val="20"/>
          <w:lang w:eastAsia="en-US"/>
        </w:rPr>
        <w:t xml:space="preserve"> Detail</w:t>
      </w:r>
    </w:p>
    <w:p w:rsidR="00DE6AEF" w:rsidRPr="00436D41" w:rsidRDefault="00B252CA" w:rsidP="00DE6AEF">
      <w:pPr>
        <w:numPr>
          <w:ilvl w:val="1"/>
          <w:numId w:val="1"/>
        </w:numPr>
        <w:tabs>
          <w:tab w:val="left" w:pos="709"/>
        </w:tabs>
        <w:suppressAutoHyphens/>
        <w:spacing w:after="200" w:line="240" w:lineRule="atLeast"/>
        <w:ind w:left="1418" w:right="1134"/>
        <w:jc w:val="both"/>
        <w:rPr>
          <w:rFonts w:ascii="Times New Roman" w:hAnsi="Times New Roman"/>
          <w:b/>
          <w:sz w:val="20"/>
          <w:szCs w:val="20"/>
          <w:lang w:eastAsia="en-US"/>
        </w:rPr>
      </w:pPr>
      <w:r w:rsidRPr="00436D41">
        <w:rPr>
          <w:rFonts w:ascii="Times New Roman" w:hAnsi="Times New Roman"/>
          <w:b/>
          <w:sz w:val="20"/>
          <w:szCs w:val="20"/>
          <w:lang w:eastAsia="en-US"/>
        </w:rPr>
        <w:t>Functional Requirements</w:t>
      </w:r>
    </w:p>
    <w:p w:rsidR="00325680" w:rsidRPr="00436D41" w:rsidRDefault="00710DBF" w:rsidP="00B1746B">
      <w:pPr>
        <w:pStyle w:val="ListParagraph"/>
        <w:suppressAutoHyphens/>
        <w:spacing w:after="200" w:line="240" w:lineRule="atLeast"/>
        <w:ind w:left="709" w:right="1134"/>
        <w:jc w:val="both"/>
        <w:rPr>
          <w:rFonts w:ascii="Times New Roman" w:hAnsi="Times New Roman"/>
          <w:sz w:val="20"/>
          <w:szCs w:val="20"/>
          <w:lang w:eastAsia="en-US"/>
        </w:rPr>
      </w:pPr>
      <w:r>
        <w:rPr>
          <w:rFonts w:ascii="Times New Roman" w:hAnsi="Times New Roman"/>
          <w:sz w:val="20"/>
          <w:szCs w:val="20"/>
          <w:lang w:eastAsia="en-US"/>
        </w:rPr>
        <w:t>7.</w:t>
      </w:r>
      <w:r>
        <w:rPr>
          <w:rFonts w:ascii="Times New Roman" w:hAnsi="Times New Roman"/>
          <w:sz w:val="20"/>
          <w:szCs w:val="20"/>
          <w:lang w:eastAsia="en-US"/>
        </w:rPr>
        <w:tab/>
      </w:r>
      <w:r w:rsidR="00325680" w:rsidRPr="00436D41">
        <w:rPr>
          <w:rFonts w:ascii="Times New Roman" w:hAnsi="Times New Roman"/>
          <w:sz w:val="20"/>
          <w:szCs w:val="20"/>
          <w:lang w:eastAsia="en-US"/>
        </w:rPr>
        <w:t xml:space="preserve">This task shall address the key safety aspects established in paragraph 5 of document WP.29-177-19 and </w:t>
      </w:r>
      <w:proofErr w:type="gramStart"/>
      <w:r w:rsidR="00325680" w:rsidRPr="00436D41">
        <w:rPr>
          <w:rFonts w:ascii="Times New Roman" w:hAnsi="Times New Roman"/>
          <w:sz w:val="20"/>
          <w:szCs w:val="20"/>
          <w:lang w:eastAsia="en-US"/>
        </w:rPr>
        <w:t>in particular the</w:t>
      </w:r>
      <w:proofErr w:type="gramEnd"/>
      <w:r w:rsidR="00325680" w:rsidRPr="00436D41">
        <w:rPr>
          <w:rFonts w:ascii="Times New Roman" w:hAnsi="Times New Roman"/>
          <w:sz w:val="20"/>
          <w:szCs w:val="20"/>
          <w:lang w:eastAsia="en-US"/>
        </w:rPr>
        <w:t xml:space="preserve"> common principles a, b, c, d and e.  In respect to item d, consideration will be given to the performance criteria – </w:t>
      </w:r>
      <w:r w:rsidR="00B1746B" w:rsidRPr="00436D41">
        <w:rPr>
          <w:rFonts w:ascii="Times New Roman" w:hAnsi="Times New Roman"/>
          <w:sz w:val="20"/>
          <w:szCs w:val="20"/>
          <w:lang w:eastAsia="en-US"/>
        </w:rPr>
        <w:t>assessment methods</w:t>
      </w:r>
      <w:r w:rsidR="00325680" w:rsidRPr="00436D41">
        <w:rPr>
          <w:rFonts w:ascii="Times New Roman" w:hAnsi="Times New Roman"/>
          <w:sz w:val="20"/>
          <w:szCs w:val="20"/>
          <w:lang w:eastAsia="en-US"/>
        </w:rPr>
        <w:t xml:space="preserve"> </w:t>
      </w:r>
      <w:r w:rsidR="00B1746B" w:rsidRPr="00436D41">
        <w:rPr>
          <w:rFonts w:ascii="Times New Roman" w:hAnsi="Times New Roman"/>
          <w:sz w:val="20"/>
          <w:szCs w:val="20"/>
          <w:lang w:eastAsia="en-US"/>
        </w:rPr>
        <w:t>shall</w:t>
      </w:r>
      <w:r w:rsidR="00325680" w:rsidRPr="00436D41">
        <w:rPr>
          <w:rFonts w:ascii="Times New Roman" w:hAnsi="Times New Roman"/>
          <w:sz w:val="20"/>
          <w:szCs w:val="20"/>
          <w:lang w:eastAsia="en-US"/>
        </w:rPr>
        <w:t xml:space="preserve"> be considered under the New Assessment Method task.</w:t>
      </w:r>
    </w:p>
    <w:p w:rsidR="00325680" w:rsidRPr="00436D41" w:rsidRDefault="00325680" w:rsidP="00325680">
      <w:pPr>
        <w:pStyle w:val="ListParagraph"/>
        <w:suppressAutoHyphens/>
        <w:spacing w:after="200" w:line="240" w:lineRule="atLeast"/>
        <w:ind w:left="567" w:right="1134"/>
        <w:jc w:val="both"/>
        <w:rPr>
          <w:rFonts w:ascii="Times New Roman" w:hAnsi="Times New Roman"/>
          <w:sz w:val="20"/>
          <w:szCs w:val="20"/>
          <w:lang w:eastAsia="en-US"/>
        </w:rPr>
      </w:pPr>
    </w:p>
    <w:p w:rsidR="00E5412E" w:rsidRPr="00436D41" w:rsidRDefault="00E5412E"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Automated/autonomous acceleration and deceleration (longitudinal control)</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Full speed range adaptive cruise system (including ACC)</w:t>
      </w:r>
    </w:p>
    <w:p w:rsidR="00D4137E" w:rsidRPr="00436D41" w:rsidRDefault="00D4137E" w:rsidP="00D4137E">
      <w:pPr>
        <w:pStyle w:val="ListParagraph"/>
        <w:suppressAutoHyphens/>
        <w:spacing w:after="200" w:line="240" w:lineRule="atLeast"/>
        <w:ind w:left="1560" w:right="1134"/>
        <w:jc w:val="both"/>
        <w:rPr>
          <w:rFonts w:ascii="Times New Roman" w:hAnsi="Times New Roman"/>
          <w:sz w:val="20"/>
          <w:szCs w:val="20"/>
          <w:lang w:eastAsia="en-US"/>
        </w:rPr>
      </w:pPr>
    </w:p>
    <w:p w:rsidR="00E5412E" w:rsidRPr="00436D41" w:rsidRDefault="00E5412E"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Automated/autonomous steering function (lateral control)</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A</w:t>
      </w:r>
      <w:r w:rsidRPr="00436D41">
        <w:rPr>
          <w:rFonts w:ascii="Times New Roman" w:hAnsi="Times New Roman"/>
          <w:sz w:val="20"/>
          <w:szCs w:val="20"/>
          <w:lang w:eastAsia="en-US"/>
        </w:rPr>
        <w:t>utomated/ emergency steering system</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L</w:t>
      </w:r>
      <w:r w:rsidRPr="00436D41">
        <w:rPr>
          <w:rFonts w:ascii="Times New Roman" w:hAnsi="Times New Roman"/>
          <w:sz w:val="20"/>
          <w:szCs w:val="20"/>
          <w:lang w:eastAsia="en-US"/>
        </w:rPr>
        <w:t>ane keeping system</w:t>
      </w:r>
    </w:p>
    <w:p w:rsidR="00D4137E" w:rsidRPr="00436D41" w:rsidRDefault="00D4137E" w:rsidP="00D4137E">
      <w:pPr>
        <w:pStyle w:val="ListParagraph"/>
        <w:suppressAutoHyphens/>
        <w:spacing w:after="200" w:line="240" w:lineRule="atLeast"/>
        <w:ind w:left="1560" w:right="1134"/>
        <w:jc w:val="both"/>
        <w:rPr>
          <w:rFonts w:ascii="Times New Roman" w:hAnsi="Times New Roman"/>
          <w:sz w:val="20"/>
          <w:szCs w:val="20"/>
          <w:lang w:eastAsia="en-US"/>
        </w:rPr>
      </w:pPr>
    </w:p>
    <w:p w:rsidR="00E5412E" w:rsidRPr="00436D41" w:rsidRDefault="00E5412E"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Combined control </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Traffic jam assistance/pilot</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Highway assistance/pilot</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A</w:t>
      </w:r>
      <w:r w:rsidRPr="00436D41">
        <w:rPr>
          <w:rFonts w:ascii="Times New Roman" w:hAnsi="Times New Roman"/>
          <w:sz w:val="20"/>
          <w:szCs w:val="20"/>
          <w:lang w:eastAsia="en-US"/>
        </w:rPr>
        <w:t>utomated parking</w:t>
      </w:r>
    </w:p>
    <w:p w:rsidR="00D4137E" w:rsidRPr="00436D41" w:rsidRDefault="00D4137E" w:rsidP="00D4137E">
      <w:pPr>
        <w:pStyle w:val="ListParagraph"/>
        <w:suppressAutoHyphens/>
        <w:spacing w:after="200" w:line="240" w:lineRule="atLeast"/>
        <w:ind w:left="1560" w:right="1134"/>
        <w:jc w:val="both"/>
        <w:rPr>
          <w:rFonts w:ascii="Times New Roman" w:hAnsi="Times New Roman"/>
          <w:sz w:val="20"/>
          <w:szCs w:val="20"/>
          <w:lang w:eastAsia="en-US"/>
        </w:rPr>
      </w:pPr>
    </w:p>
    <w:p w:rsidR="00E5412E" w:rsidRPr="00436D41" w:rsidRDefault="00E5412E"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Human Machine Interface (HMI)</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Warnings</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D</w:t>
      </w:r>
      <w:r w:rsidRPr="00436D41">
        <w:rPr>
          <w:rFonts w:ascii="Times New Roman" w:hAnsi="Times New Roman"/>
          <w:sz w:val="20"/>
          <w:szCs w:val="20"/>
          <w:lang w:eastAsia="en-US"/>
        </w:rPr>
        <w:t>riving status monitoring and display</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I</w:t>
      </w:r>
      <w:r w:rsidRPr="00436D41">
        <w:rPr>
          <w:rFonts w:ascii="Times New Roman" w:hAnsi="Times New Roman"/>
          <w:sz w:val="20"/>
          <w:szCs w:val="20"/>
          <w:lang w:eastAsia="en-US"/>
        </w:rPr>
        <w:t>nteractive operations</w:t>
      </w:r>
    </w:p>
    <w:p w:rsidR="00D4137E" w:rsidRPr="00436D41" w:rsidRDefault="00D4137E" w:rsidP="00D4137E">
      <w:pPr>
        <w:pStyle w:val="ListParagraph"/>
        <w:suppressAutoHyphens/>
        <w:spacing w:after="200" w:line="240" w:lineRule="atLeast"/>
        <w:ind w:left="1560" w:right="1134"/>
        <w:jc w:val="both"/>
        <w:rPr>
          <w:rFonts w:ascii="Times New Roman" w:hAnsi="Times New Roman"/>
          <w:sz w:val="20"/>
          <w:szCs w:val="20"/>
          <w:lang w:eastAsia="en-US"/>
        </w:rPr>
      </w:pPr>
    </w:p>
    <w:p w:rsidR="00D4137E" w:rsidRPr="00436D41" w:rsidRDefault="00E5412E"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Transition process</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M</w:t>
      </w:r>
      <w:r w:rsidRPr="00436D41">
        <w:rPr>
          <w:rFonts w:ascii="Times New Roman" w:hAnsi="Times New Roman"/>
          <w:sz w:val="20"/>
          <w:szCs w:val="20"/>
          <w:lang w:eastAsia="en-US"/>
        </w:rPr>
        <w:t>inimum risk achievement</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R</w:t>
      </w:r>
      <w:r w:rsidRPr="00436D41">
        <w:rPr>
          <w:rFonts w:ascii="Times New Roman" w:hAnsi="Times New Roman"/>
          <w:sz w:val="20"/>
          <w:szCs w:val="20"/>
          <w:lang w:eastAsia="en-US"/>
        </w:rPr>
        <w:t>esponsibility for takeover operation</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T</w:t>
      </w:r>
      <w:r w:rsidRPr="00436D41">
        <w:rPr>
          <w:rFonts w:ascii="Times New Roman" w:hAnsi="Times New Roman"/>
          <w:sz w:val="20"/>
          <w:szCs w:val="20"/>
          <w:lang w:eastAsia="en-US"/>
        </w:rPr>
        <w:t>ransitional process</w:t>
      </w:r>
    </w:p>
    <w:p w:rsidR="00E5412E"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Pr="00436D41">
        <w:rPr>
          <w:rFonts w:ascii="Times New Roman" w:hAnsi="Times New Roman" w:hint="eastAsia"/>
          <w:sz w:val="20"/>
          <w:szCs w:val="20"/>
          <w:lang w:eastAsia="en-US"/>
        </w:rPr>
        <w:t>T</w:t>
      </w:r>
      <w:r w:rsidRPr="00436D41">
        <w:rPr>
          <w:rFonts w:ascii="Times New Roman" w:hAnsi="Times New Roman"/>
          <w:sz w:val="20"/>
          <w:szCs w:val="20"/>
          <w:lang w:eastAsia="en-US"/>
        </w:rPr>
        <w:t>ransitional period</w:t>
      </w:r>
    </w:p>
    <w:p w:rsidR="00E5412E" w:rsidRPr="00436D41" w:rsidRDefault="00E5412E" w:rsidP="00E5412E">
      <w:pPr>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Driving availability recognition</w:t>
      </w:r>
    </w:p>
    <w:p w:rsidR="00E5412E" w:rsidRPr="00436D41" w:rsidRDefault="00E47B8F"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Driving e</w:t>
      </w:r>
      <w:r w:rsidR="00E5412E" w:rsidRPr="00436D41">
        <w:rPr>
          <w:rFonts w:ascii="Times New Roman" w:hAnsi="Times New Roman"/>
          <w:sz w:val="20"/>
          <w:szCs w:val="20"/>
          <w:lang w:eastAsia="en-US"/>
        </w:rPr>
        <w:t xml:space="preserve">nvironment monitoring </w:t>
      </w:r>
    </w:p>
    <w:p w:rsidR="00B252CA" w:rsidRPr="00436D41" w:rsidRDefault="00E5412E"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52115A" w:rsidRPr="00436D41">
        <w:rPr>
          <w:rFonts w:ascii="Times New Roman" w:hAnsi="Times New Roman"/>
          <w:sz w:val="20"/>
          <w:szCs w:val="20"/>
          <w:lang w:eastAsia="en-US"/>
        </w:rPr>
        <w:t>Headway</w:t>
      </w:r>
      <w:r w:rsidRPr="00436D41">
        <w:rPr>
          <w:rFonts w:ascii="Times New Roman" w:hAnsi="Times New Roman"/>
          <w:sz w:val="20"/>
          <w:szCs w:val="20"/>
          <w:lang w:eastAsia="en-US"/>
        </w:rPr>
        <w:t>, side, rear</w:t>
      </w:r>
    </w:p>
    <w:p w:rsidR="009B5C64" w:rsidRPr="00436D41" w:rsidRDefault="009B5C64">
      <w:pPr>
        <w:rPr>
          <w:rFonts w:ascii="Times New Roman" w:hAnsi="Times New Roman"/>
          <w:b/>
          <w:sz w:val="20"/>
          <w:szCs w:val="20"/>
          <w:lang w:eastAsia="en-US"/>
        </w:rPr>
      </w:pPr>
    </w:p>
    <w:p w:rsidR="00E5412E" w:rsidRPr="00436D41" w:rsidRDefault="00B252CA" w:rsidP="00E5412E">
      <w:pPr>
        <w:numPr>
          <w:ilvl w:val="1"/>
          <w:numId w:val="1"/>
        </w:numPr>
        <w:tabs>
          <w:tab w:val="left" w:pos="709"/>
        </w:tabs>
        <w:suppressAutoHyphens/>
        <w:spacing w:after="200" w:line="240" w:lineRule="atLeast"/>
        <w:ind w:left="1418" w:right="1134"/>
        <w:jc w:val="both"/>
        <w:rPr>
          <w:rFonts w:ascii="Times New Roman" w:hAnsi="Times New Roman"/>
          <w:b/>
          <w:sz w:val="20"/>
          <w:szCs w:val="20"/>
          <w:lang w:eastAsia="en-US"/>
        </w:rPr>
      </w:pPr>
      <w:r w:rsidRPr="00436D41">
        <w:rPr>
          <w:rFonts w:ascii="Times New Roman" w:hAnsi="Times New Roman"/>
          <w:b/>
          <w:sz w:val="20"/>
          <w:szCs w:val="20"/>
          <w:lang w:eastAsia="en-US"/>
        </w:rPr>
        <w:t>New Assessment / Test Methods</w:t>
      </w:r>
      <w:r w:rsidR="00E5412E" w:rsidRPr="00436D41">
        <w:rPr>
          <w:rFonts w:ascii="Times New Roman" w:hAnsi="Times New Roman"/>
          <w:b/>
          <w:sz w:val="20"/>
          <w:szCs w:val="20"/>
          <w:lang w:eastAsia="en-US"/>
        </w:rPr>
        <w:t xml:space="preserve"> </w:t>
      </w:r>
    </w:p>
    <w:p w:rsidR="00325680" w:rsidRPr="00436D41" w:rsidRDefault="00710DBF" w:rsidP="00B1746B">
      <w:pPr>
        <w:tabs>
          <w:tab w:val="left" w:pos="709"/>
        </w:tabs>
        <w:suppressAutoHyphens/>
        <w:spacing w:after="200" w:line="240" w:lineRule="atLeast"/>
        <w:ind w:left="1418" w:right="1134"/>
        <w:jc w:val="both"/>
        <w:rPr>
          <w:rFonts w:ascii="Times New Roman" w:hAnsi="Times New Roman"/>
          <w:sz w:val="20"/>
          <w:szCs w:val="20"/>
          <w:lang w:eastAsia="en-US"/>
        </w:rPr>
      </w:pPr>
      <w:r>
        <w:rPr>
          <w:rFonts w:ascii="Times New Roman" w:hAnsi="Times New Roman"/>
          <w:sz w:val="20"/>
          <w:szCs w:val="20"/>
          <w:lang w:eastAsia="en-US"/>
        </w:rPr>
        <w:t>8.</w:t>
      </w:r>
      <w:r>
        <w:rPr>
          <w:rFonts w:ascii="Times New Roman" w:hAnsi="Times New Roman"/>
          <w:sz w:val="20"/>
          <w:szCs w:val="20"/>
          <w:lang w:eastAsia="en-US"/>
        </w:rPr>
        <w:tab/>
      </w:r>
      <w:r w:rsidR="00325680" w:rsidRPr="00436D41">
        <w:rPr>
          <w:rFonts w:ascii="Times New Roman" w:hAnsi="Times New Roman"/>
          <w:sz w:val="20"/>
          <w:szCs w:val="20"/>
          <w:lang w:eastAsia="en-US"/>
        </w:rPr>
        <w:t xml:space="preserve">This task shall address the key safety aspects established in paragraph 5 of document WP.29-177-19 and </w:t>
      </w:r>
      <w:proofErr w:type="gramStart"/>
      <w:r w:rsidR="00325680" w:rsidRPr="00436D41">
        <w:rPr>
          <w:rFonts w:ascii="Times New Roman" w:hAnsi="Times New Roman"/>
          <w:sz w:val="20"/>
          <w:szCs w:val="20"/>
          <w:lang w:eastAsia="en-US"/>
        </w:rPr>
        <w:t>in particular the</w:t>
      </w:r>
      <w:proofErr w:type="gramEnd"/>
      <w:r w:rsidR="00325680" w:rsidRPr="00436D41">
        <w:rPr>
          <w:rFonts w:ascii="Times New Roman" w:hAnsi="Times New Roman"/>
          <w:sz w:val="20"/>
          <w:szCs w:val="20"/>
          <w:lang w:eastAsia="en-US"/>
        </w:rPr>
        <w:t xml:space="preserve"> common principles d and </w:t>
      </w:r>
      <w:r w:rsidR="00B1746B" w:rsidRPr="00436D41">
        <w:rPr>
          <w:rFonts w:ascii="Times New Roman" w:hAnsi="Times New Roman"/>
          <w:sz w:val="20"/>
          <w:szCs w:val="20"/>
          <w:lang w:eastAsia="en-US"/>
        </w:rPr>
        <w:t>f.  In respect to item d</w:t>
      </w:r>
      <w:r w:rsidR="00325680" w:rsidRPr="00436D41">
        <w:rPr>
          <w:rFonts w:ascii="Times New Roman" w:hAnsi="Times New Roman"/>
          <w:sz w:val="20"/>
          <w:szCs w:val="20"/>
          <w:lang w:eastAsia="en-US"/>
        </w:rPr>
        <w:t>, consideration will be given to the</w:t>
      </w:r>
      <w:r w:rsidR="00B1746B" w:rsidRPr="00436D41">
        <w:rPr>
          <w:rFonts w:ascii="Times New Roman" w:hAnsi="Times New Roman"/>
          <w:sz w:val="20"/>
          <w:szCs w:val="20"/>
          <w:lang w:eastAsia="en-US"/>
        </w:rPr>
        <w:t xml:space="preserve"> assessment methods </w:t>
      </w:r>
      <w:r w:rsidR="00325680" w:rsidRPr="00436D41">
        <w:rPr>
          <w:rFonts w:ascii="Times New Roman" w:hAnsi="Times New Roman"/>
          <w:sz w:val="20"/>
          <w:szCs w:val="20"/>
          <w:lang w:eastAsia="en-US"/>
        </w:rPr>
        <w:t>–</w:t>
      </w:r>
      <w:r w:rsidR="00B1746B" w:rsidRPr="00436D41">
        <w:rPr>
          <w:rFonts w:ascii="Times New Roman" w:hAnsi="Times New Roman"/>
          <w:sz w:val="20"/>
          <w:szCs w:val="20"/>
          <w:lang w:eastAsia="en-US"/>
        </w:rPr>
        <w:t xml:space="preserve"> performance criteria shall</w:t>
      </w:r>
      <w:r w:rsidR="00325680" w:rsidRPr="00436D41">
        <w:rPr>
          <w:rFonts w:ascii="Times New Roman" w:hAnsi="Times New Roman"/>
          <w:sz w:val="20"/>
          <w:szCs w:val="20"/>
          <w:lang w:eastAsia="en-US"/>
        </w:rPr>
        <w:t xml:space="preserve"> be considered under the </w:t>
      </w:r>
      <w:r w:rsidR="00B1746B" w:rsidRPr="00436D41">
        <w:rPr>
          <w:rFonts w:ascii="Times New Roman" w:hAnsi="Times New Roman"/>
          <w:sz w:val="20"/>
          <w:szCs w:val="20"/>
          <w:lang w:eastAsia="en-US"/>
        </w:rPr>
        <w:t>Functional Requirements</w:t>
      </w:r>
      <w:r w:rsidR="00325680" w:rsidRPr="00436D41">
        <w:rPr>
          <w:rFonts w:ascii="Times New Roman" w:hAnsi="Times New Roman"/>
          <w:sz w:val="20"/>
          <w:szCs w:val="20"/>
          <w:lang w:eastAsia="en-US"/>
        </w:rPr>
        <w:t xml:space="preserve"> task.</w:t>
      </w:r>
    </w:p>
    <w:p w:rsidR="00BA5571" w:rsidRPr="00436D41" w:rsidRDefault="00BA5571"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Driving Scenarios</w:t>
      </w:r>
    </w:p>
    <w:p w:rsidR="00BA5571" w:rsidRPr="00436D41" w:rsidRDefault="00BA5571"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Operational Domain distinction</w:t>
      </w:r>
      <w:r w:rsidR="00D4137E" w:rsidRPr="00436D41">
        <w:rPr>
          <w:rFonts w:ascii="Times New Roman" w:hAnsi="Times New Roman"/>
          <w:sz w:val="20"/>
          <w:szCs w:val="20"/>
          <w:lang w:eastAsia="en-US"/>
        </w:rPr>
        <w:t xml:space="preserve"> and characterisation</w:t>
      </w:r>
      <w:r w:rsidRPr="00436D41">
        <w:rPr>
          <w:rFonts w:ascii="Times New Roman" w:hAnsi="Times New Roman"/>
          <w:sz w:val="20"/>
          <w:szCs w:val="20"/>
          <w:lang w:eastAsia="en-US"/>
        </w:rPr>
        <w:t xml:space="preserve"> (Highway/Motorway, Inter-urban &amp; Rural, Urban)</w:t>
      </w:r>
    </w:p>
    <w:p w:rsidR="00BA5571" w:rsidRPr="00436D41" w:rsidRDefault="00BA5571" w:rsidP="00D4137E">
      <w:pPr>
        <w:pStyle w:val="ListParagraph"/>
        <w:suppressAutoHyphens/>
        <w:spacing w:after="200" w:line="240" w:lineRule="atLeast"/>
        <w:ind w:left="1559" w:right="1134"/>
        <w:jc w:val="both"/>
        <w:rPr>
          <w:rFonts w:ascii="Times New Roman" w:hAnsi="Times New Roman"/>
          <w:sz w:val="20"/>
          <w:szCs w:val="20"/>
          <w:lang w:eastAsia="en-US"/>
        </w:rPr>
      </w:pPr>
      <w:r w:rsidRPr="00436D41">
        <w:rPr>
          <w:rFonts w:ascii="Times New Roman" w:hAnsi="Times New Roman"/>
          <w:sz w:val="20"/>
          <w:szCs w:val="20"/>
          <w:lang w:eastAsia="en-US"/>
        </w:rPr>
        <w:t>- Operational Domain specific scenario classification</w:t>
      </w:r>
    </w:p>
    <w:p w:rsidR="00BA5571" w:rsidRPr="00436D41" w:rsidRDefault="00BA5571"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Scenario format specification</w:t>
      </w:r>
    </w:p>
    <w:p w:rsidR="00BA5571" w:rsidRPr="00436D41" w:rsidRDefault="00BA5571"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Scenario library/database</w:t>
      </w:r>
    </w:p>
    <w:p w:rsidR="00BA5571" w:rsidRPr="00436D41" w:rsidRDefault="00BA5571" w:rsidP="00D4137E">
      <w:pPr>
        <w:pStyle w:val="ListParagraph"/>
        <w:suppressAutoHyphens/>
        <w:spacing w:after="200" w:line="240" w:lineRule="atLeast"/>
        <w:ind w:left="1560" w:right="1134"/>
        <w:jc w:val="both"/>
        <w:rPr>
          <w:rFonts w:ascii="Times New Roman" w:hAnsi="Times New Roman"/>
          <w:sz w:val="20"/>
          <w:szCs w:val="20"/>
          <w:lang w:eastAsia="en-US"/>
        </w:rPr>
      </w:pPr>
    </w:p>
    <w:p w:rsidR="009B5C64" w:rsidRPr="00436D41" w:rsidRDefault="009B5C64"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Methodology for assessing the OEM’s processes</w:t>
      </w:r>
    </w:p>
    <w:p w:rsidR="009B5C64" w:rsidRPr="00436D41" w:rsidRDefault="009B5C64"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BA5571" w:rsidRPr="00436D41">
        <w:rPr>
          <w:rFonts w:ascii="Times New Roman" w:hAnsi="Times New Roman"/>
          <w:sz w:val="20"/>
          <w:szCs w:val="20"/>
          <w:lang w:eastAsia="en-US"/>
        </w:rPr>
        <w:t>Functional</w:t>
      </w:r>
      <w:r w:rsidR="005A7630" w:rsidRPr="00436D41">
        <w:rPr>
          <w:rFonts w:ascii="Times New Roman" w:hAnsi="Times New Roman"/>
          <w:sz w:val="20"/>
          <w:szCs w:val="20"/>
          <w:lang w:eastAsia="en-US"/>
        </w:rPr>
        <w:t xml:space="preserve"> safety concept including hazard and risk perception in the operating domain</w:t>
      </w:r>
    </w:p>
    <w:p w:rsidR="005A7630" w:rsidRPr="00436D41" w:rsidRDefault="005A7630"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D4137E" w:rsidRPr="00436D41">
        <w:rPr>
          <w:rFonts w:ascii="Times New Roman" w:hAnsi="Times New Roman"/>
          <w:sz w:val="20"/>
          <w:szCs w:val="20"/>
          <w:lang w:eastAsia="en-US"/>
        </w:rPr>
        <w:t>Safe system</w:t>
      </w:r>
      <w:r w:rsidRPr="00436D41">
        <w:rPr>
          <w:rFonts w:ascii="Times New Roman" w:hAnsi="Times New Roman"/>
          <w:sz w:val="20"/>
          <w:szCs w:val="20"/>
          <w:lang w:eastAsia="en-US"/>
        </w:rPr>
        <w:t xml:space="preserve"> </w:t>
      </w:r>
      <w:r w:rsidR="00BA5571" w:rsidRPr="00436D41">
        <w:rPr>
          <w:rFonts w:ascii="Times New Roman" w:hAnsi="Times New Roman"/>
          <w:sz w:val="20"/>
          <w:szCs w:val="20"/>
          <w:lang w:eastAsia="en-US"/>
        </w:rPr>
        <w:t xml:space="preserve">/ software </w:t>
      </w:r>
      <w:r w:rsidRPr="00436D41">
        <w:rPr>
          <w:rFonts w:ascii="Times New Roman" w:hAnsi="Times New Roman"/>
          <w:sz w:val="20"/>
          <w:szCs w:val="20"/>
          <w:lang w:eastAsia="en-US"/>
        </w:rPr>
        <w:t>design</w:t>
      </w:r>
      <w:r w:rsidR="00BA5571" w:rsidRPr="00436D41">
        <w:rPr>
          <w:rFonts w:ascii="Times New Roman" w:hAnsi="Times New Roman"/>
          <w:sz w:val="20"/>
          <w:szCs w:val="20"/>
          <w:lang w:eastAsia="en-US"/>
        </w:rPr>
        <w:t>/production audit</w:t>
      </w:r>
      <w:r w:rsidR="00D4137E" w:rsidRPr="00436D41">
        <w:rPr>
          <w:rFonts w:ascii="Times New Roman" w:hAnsi="Times New Roman"/>
          <w:sz w:val="20"/>
          <w:szCs w:val="20"/>
          <w:lang w:eastAsia="en-US"/>
        </w:rPr>
        <w:t>/validation</w:t>
      </w:r>
    </w:p>
    <w:p w:rsidR="005A7630" w:rsidRPr="00436D41" w:rsidRDefault="005A7630"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Conformity of production</w:t>
      </w:r>
    </w:p>
    <w:p w:rsidR="009B5C64" w:rsidRPr="00436D41" w:rsidRDefault="009B5C64" w:rsidP="00D4137E">
      <w:pPr>
        <w:pStyle w:val="ListParagraph"/>
        <w:suppressAutoHyphens/>
        <w:spacing w:after="200" w:line="240" w:lineRule="atLeast"/>
        <w:ind w:left="1560" w:right="1134"/>
        <w:jc w:val="both"/>
        <w:rPr>
          <w:rFonts w:ascii="Times New Roman" w:hAnsi="Times New Roman"/>
          <w:sz w:val="20"/>
          <w:szCs w:val="20"/>
          <w:lang w:eastAsia="en-US"/>
        </w:rPr>
      </w:pPr>
    </w:p>
    <w:p w:rsidR="004A62B6" w:rsidRPr="00436D41" w:rsidRDefault="004A62B6" w:rsidP="00D4137E">
      <w:pPr>
        <w:pStyle w:val="ListParagraph"/>
        <w:suppressAutoHyphens/>
        <w:spacing w:after="200" w:line="240" w:lineRule="atLeast"/>
        <w:ind w:left="1560" w:right="1134"/>
        <w:jc w:val="both"/>
        <w:rPr>
          <w:rFonts w:ascii="Times New Roman" w:hAnsi="Times New Roman"/>
          <w:sz w:val="20"/>
          <w:szCs w:val="20"/>
          <w:lang w:eastAsia="en-US"/>
        </w:rPr>
      </w:pPr>
    </w:p>
    <w:p w:rsidR="009B5C64" w:rsidRPr="00436D41" w:rsidRDefault="009B5C64"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lastRenderedPageBreak/>
        <w:t>Methodology for assessing the vehicle in a controlled environment,</w:t>
      </w:r>
    </w:p>
    <w:p w:rsidR="009B5C64" w:rsidRPr="00436D41" w:rsidRDefault="005A7630"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BC1730" w:rsidRPr="00436D41">
        <w:rPr>
          <w:rFonts w:ascii="Times New Roman" w:hAnsi="Times New Roman"/>
          <w:sz w:val="20"/>
          <w:szCs w:val="20"/>
          <w:lang w:eastAsia="en-US"/>
        </w:rPr>
        <w:t>Minimum validation assessments to permit real-world evaluation</w:t>
      </w:r>
      <w:r w:rsidR="00D4137E" w:rsidRPr="00436D41">
        <w:rPr>
          <w:rFonts w:ascii="Times New Roman" w:hAnsi="Times New Roman"/>
          <w:sz w:val="20"/>
          <w:szCs w:val="20"/>
          <w:lang w:eastAsia="en-US"/>
        </w:rPr>
        <w:t>/validation</w:t>
      </w:r>
    </w:p>
    <w:p w:rsidR="00BC1730" w:rsidRPr="00436D41" w:rsidRDefault="00BC1730"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Test scenarios </w:t>
      </w:r>
      <w:r w:rsidR="00BA5571" w:rsidRPr="00436D41">
        <w:rPr>
          <w:rFonts w:ascii="Times New Roman" w:hAnsi="Times New Roman"/>
          <w:sz w:val="20"/>
          <w:szCs w:val="20"/>
          <w:lang w:eastAsia="en-US"/>
        </w:rPr>
        <w:t>addressing</w:t>
      </w:r>
      <w:r w:rsidRPr="00436D41">
        <w:rPr>
          <w:rFonts w:ascii="Times New Roman" w:hAnsi="Times New Roman"/>
          <w:sz w:val="20"/>
          <w:szCs w:val="20"/>
          <w:lang w:eastAsia="en-US"/>
        </w:rPr>
        <w:t xml:space="preserve"> foreseeable events for which real-world evaluation would be unsuitable- </w:t>
      </w:r>
    </w:p>
    <w:p w:rsidR="00BC1730" w:rsidRPr="00436D41" w:rsidRDefault="00BC1730" w:rsidP="00D4137E">
      <w:pPr>
        <w:pStyle w:val="ListParagraph"/>
        <w:suppressAutoHyphens/>
        <w:spacing w:after="200" w:line="240" w:lineRule="atLeast"/>
        <w:ind w:left="1560" w:right="1134"/>
        <w:jc w:val="both"/>
        <w:rPr>
          <w:rFonts w:ascii="Times New Roman" w:hAnsi="Times New Roman"/>
          <w:sz w:val="20"/>
          <w:szCs w:val="20"/>
          <w:lang w:eastAsia="en-US"/>
        </w:rPr>
      </w:pPr>
    </w:p>
    <w:p w:rsidR="009B5C64" w:rsidRPr="00436D41" w:rsidRDefault="009B5C64"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Methodology for assessing the vehicle performance under real-world conditions.</w:t>
      </w:r>
    </w:p>
    <w:p w:rsidR="00BC1730" w:rsidRPr="00436D41" w:rsidRDefault="00BC1730"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-Operating domain hazard and driving task descriptors to characterise</w:t>
      </w:r>
      <w:r w:rsidR="008D19EA" w:rsidRPr="00436D41">
        <w:rPr>
          <w:rFonts w:ascii="Times New Roman" w:hAnsi="Times New Roman"/>
          <w:sz w:val="20"/>
          <w:szCs w:val="20"/>
          <w:lang w:eastAsia="en-US"/>
        </w:rPr>
        <w:t xml:space="preserve"> the </w:t>
      </w:r>
      <w:r w:rsidRPr="00436D41">
        <w:rPr>
          <w:rFonts w:ascii="Times New Roman" w:hAnsi="Times New Roman"/>
          <w:sz w:val="20"/>
          <w:szCs w:val="20"/>
          <w:lang w:eastAsia="en-US"/>
        </w:rPr>
        <w:t xml:space="preserve">real-world </w:t>
      </w:r>
      <w:r w:rsidR="00A705BA" w:rsidRPr="00436D41">
        <w:rPr>
          <w:rFonts w:ascii="Times New Roman" w:hAnsi="Times New Roman"/>
          <w:sz w:val="20"/>
          <w:szCs w:val="20"/>
          <w:lang w:eastAsia="en-US"/>
        </w:rPr>
        <w:t xml:space="preserve">road </w:t>
      </w:r>
      <w:r w:rsidR="008D19EA" w:rsidRPr="00436D41">
        <w:rPr>
          <w:rFonts w:ascii="Times New Roman" w:hAnsi="Times New Roman"/>
          <w:sz w:val="20"/>
          <w:szCs w:val="20"/>
          <w:lang w:eastAsia="en-US"/>
        </w:rPr>
        <w:t xml:space="preserve">route </w:t>
      </w:r>
      <w:r w:rsidR="00A705BA" w:rsidRPr="00436D41">
        <w:rPr>
          <w:rFonts w:ascii="Times New Roman" w:hAnsi="Times New Roman"/>
          <w:sz w:val="20"/>
          <w:szCs w:val="20"/>
          <w:lang w:eastAsia="en-US"/>
        </w:rPr>
        <w:t>profile.</w:t>
      </w:r>
    </w:p>
    <w:p w:rsidR="00A705BA" w:rsidRPr="00436D41" w:rsidRDefault="00A705BA"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Objective methodology to assess</w:t>
      </w:r>
      <w:r w:rsidR="008D19EA" w:rsidRPr="00436D41">
        <w:rPr>
          <w:rFonts w:ascii="Times New Roman" w:hAnsi="Times New Roman"/>
          <w:sz w:val="20"/>
          <w:szCs w:val="20"/>
          <w:lang w:eastAsia="en-US"/>
        </w:rPr>
        <w:t xml:space="preserve"> automated driving</w:t>
      </w:r>
      <w:r w:rsidRPr="00436D41">
        <w:rPr>
          <w:rFonts w:ascii="Times New Roman" w:hAnsi="Times New Roman"/>
          <w:sz w:val="20"/>
          <w:szCs w:val="20"/>
          <w:lang w:eastAsia="en-US"/>
        </w:rPr>
        <w:t xml:space="preserve"> </w:t>
      </w:r>
      <w:r w:rsidR="006C658A" w:rsidRPr="00436D41">
        <w:rPr>
          <w:rFonts w:ascii="Times New Roman" w:hAnsi="Times New Roman"/>
          <w:sz w:val="20"/>
          <w:szCs w:val="20"/>
          <w:lang w:eastAsia="en-US"/>
        </w:rPr>
        <w:t>performance</w:t>
      </w:r>
    </w:p>
    <w:p w:rsidR="009B5C64" w:rsidRPr="00436D41" w:rsidRDefault="009B5C64" w:rsidP="00D4137E">
      <w:pPr>
        <w:pStyle w:val="ListParagraph"/>
        <w:suppressAutoHyphens/>
        <w:spacing w:after="200" w:line="240" w:lineRule="atLeast"/>
        <w:ind w:left="1560" w:right="1134"/>
        <w:jc w:val="both"/>
        <w:rPr>
          <w:rFonts w:ascii="Times New Roman" w:hAnsi="Times New Roman"/>
          <w:sz w:val="20"/>
          <w:szCs w:val="20"/>
          <w:lang w:eastAsia="en-US"/>
        </w:rPr>
      </w:pPr>
    </w:p>
    <w:p w:rsidR="009B5C64" w:rsidRPr="00436D41" w:rsidRDefault="009B5C64" w:rsidP="00D4137E">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Simulation and virtual testing methodology</w:t>
      </w:r>
    </w:p>
    <w:p w:rsidR="00A705BA" w:rsidRPr="00436D41" w:rsidRDefault="00A705BA"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BA5571" w:rsidRPr="00436D41">
        <w:rPr>
          <w:rFonts w:ascii="Times New Roman" w:hAnsi="Times New Roman"/>
          <w:sz w:val="20"/>
          <w:szCs w:val="20"/>
          <w:lang w:eastAsia="en-US"/>
        </w:rPr>
        <w:t>Driving scenario centred modelling</w:t>
      </w:r>
    </w:p>
    <w:p w:rsidR="009B5C64" w:rsidRPr="00436D41" w:rsidRDefault="00BA5571" w:rsidP="00D4137E">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r w:rsidR="00D4137E" w:rsidRPr="00436D41">
        <w:rPr>
          <w:rFonts w:ascii="Times New Roman" w:hAnsi="Times New Roman"/>
          <w:sz w:val="20"/>
          <w:szCs w:val="20"/>
          <w:lang w:eastAsia="en-US"/>
        </w:rPr>
        <w:t>Simulation tool / toolkit</w:t>
      </w:r>
    </w:p>
    <w:p w:rsidR="00E5412E" w:rsidRPr="00436D41" w:rsidRDefault="00E5412E" w:rsidP="00B252CA">
      <w:pPr>
        <w:pStyle w:val="ListParagraph"/>
        <w:rPr>
          <w:rFonts w:ascii="Times New Roman" w:hAnsi="Times New Roman"/>
          <w:b/>
          <w:sz w:val="20"/>
          <w:szCs w:val="20"/>
          <w:lang w:eastAsia="en-US"/>
        </w:rPr>
      </w:pPr>
    </w:p>
    <w:p w:rsidR="00E5412E" w:rsidRPr="00436D41" w:rsidRDefault="00E5412E" w:rsidP="00B252CA">
      <w:pPr>
        <w:pStyle w:val="ListParagraph"/>
        <w:rPr>
          <w:rFonts w:ascii="Times New Roman" w:hAnsi="Times New Roman"/>
          <w:b/>
          <w:sz w:val="20"/>
          <w:szCs w:val="20"/>
          <w:lang w:eastAsia="en-US"/>
        </w:rPr>
      </w:pPr>
    </w:p>
    <w:p w:rsidR="00B252CA" w:rsidRPr="00436D41" w:rsidRDefault="00B252CA" w:rsidP="00B252CA">
      <w:pPr>
        <w:numPr>
          <w:ilvl w:val="1"/>
          <w:numId w:val="1"/>
        </w:numPr>
        <w:tabs>
          <w:tab w:val="left" w:pos="709"/>
        </w:tabs>
        <w:suppressAutoHyphens/>
        <w:spacing w:after="200" w:line="240" w:lineRule="atLeast"/>
        <w:ind w:left="1418" w:right="1134"/>
        <w:jc w:val="both"/>
        <w:rPr>
          <w:rFonts w:ascii="Times New Roman" w:hAnsi="Times New Roman"/>
          <w:b/>
          <w:sz w:val="20"/>
          <w:szCs w:val="20"/>
          <w:lang w:eastAsia="en-US"/>
        </w:rPr>
      </w:pPr>
      <w:r w:rsidRPr="00436D41">
        <w:rPr>
          <w:rFonts w:ascii="Times New Roman" w:hAnsi="Times New Roman"/>
          <w:b/>
          <w:sz w:val="20"/>
          <w:szCs w:val="20"/>
          <w:lang w:eastAsia="en-US"/>
        </w:rPr>
        <w:t>Cyber Security and Software Updates</w:t>
      </w:r>
    </w:p>
    <w:p w:rsidR="00B1746B" w:rsidRPr="00436D41" w:rsidRDefault="00710DBF" w:rsidP="00B1746B">
      <w:pPr>
        <w:tabs>
          <w:tab w:val="left" w:pos="709"/>
        </w:tabs>
        <w:suppressAutoHyphens/>
        <w:spacing w:after="200" w:line="240" w:lineRule="atLeast"/>
        <w:ind w:left="1418" w:right="1134"/>
        <w:jc w:val="both"/>
        <w:rPr>
          <w:rFonts w:ascii="Times New Roman" w:hAnsi="Times New Roman"/>
          <w:sz w:val="20"/>
          <w:szCs w:val="20"/>
          <w:lang w:eastAsia="en-US"/>
        </w:rPr>
      </w:pPr>
      <w:r>
        <w:rPr>
          <w:rFonts w:ascii="Times New Roman" w:hAnsi="Times New Roman"/>
          <w:sz w:val="20"/>
          <w:szCs w:val="20"/>
          <w:lang w:eastAsia="en-US"/>
        </w:rPr>
        <w:t>9.</w:t>
      </w:r>
      <w:r>
        <w:rPr>
          <w:rFonts w:ascii="Times New Roman" w:hAnsi="Times New Roman"/>
          <w:sz w:val="20"/>
          <w:szCs w:val="20"/>
          <w:lang w:eastAsia="en-US"/>
        </w:rPr>
        <w:tab/>
      </w:r>
      <w:r w:rsidR="00B1746B" w:rsidRPr="00436D41">
        <w:rPr>
          <w:rFonts w:ascii="Times New Roman" w:hAnsi="Times New Roman"/>
          <w:sz w:val="20"/>
          <w:szCs w:val="20"/>
          <w:lang w:eastAsia="en-US"/>
        </w:rPr>
        <w:t xml:space="preserve">This task shall address the key safety aspects established in paragraph 5 of document WP.29-177-19 and </w:t>
      </w:r>
      <w:proofErr w:type="gramStart"/>
      <w:r w:rsidR="00B1746B" w:rsidRPr="00436D41">
        <w:rPr>
          <w:rFonts w:ascii="Times New Roman" w:hAnsi="Times New Roman"/>
          <w:sz w:val="20"/>
          <w:szCs w:val="20"/>
          <w:lang w:eastAsia="en-US"/>
        </w:rPr>
        <w:t>in particular the</w:t>
      </w:r>
      <w:proofErr w:type="gramEnd"/>
      <w:r w:rsidR="00B1746B" w:rsidRPr="00436D41">
        <w:rPr>
          <w:rFonts w:ascii="Times New Roman" w:hAnsi="Times New Roman"/>
          <w:sz w:val="20"/>
          <w:szCs w:val="20"/>
          <w:lang w:eastAsia="en-US"/>
        </w:rPr>
        <w:t xml:space="preserve"> common principle g and h. </w:t>
      </w:r>
    </w:p>
    <w:p w:rsidR="00B252CA" w:rsidRPr="00436D41" w:rsidRDefault="00DE6AEF" w:rsidP="00DE6AEF">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Assessment and validation of methodology proposed in </w:t>
      </w:r>
      <w:r w:rsidRPr="00436D41">
        <w:rPr>
          <w:rFonts w:ascii="Times New Roman" w:hAnsi="Times New Roman"/>
          <w:bCs/>
          <w:sz w:val="20"/>
          <w:szCs w:val="20"/>
          <w:lang w:eastAsia="en-US"/>
        </w:rPr>
        <w:t>GRVA-01-17</w:t>
      </w:r>
      <w:r w:rsidRPr="00436D41">
        <w:rPr>
          <w:rFonts w:ascii="Times New Roman" w:hAnsi="Times New Roman"/>
          <w:b/>
          <w:bCs/>
          <w:sz w:val="20"/>
          <w:szCs w:val="20"/>
          <w:lang w:eastAsia="en-US"/>
        </w:rPr>
        <w:t xml:space="preserve"> -</w:t>
      </w:r>
      <w:r w:rsidRPr="00436D41">
        <w:rPr>
          <w:rFonts w:ascii="Times New Roman" w:hAnsi="Times New Roman"/>
          <w:sz w:val="20"/>
          <w:szCs w:val="20"/>
          <w:lang w:eastAsia="en-US"/>
        </w:rPr>
        <w:t>  Draft Recommendation on Cyber Security</w:t>
      </w:r>
    </w:p>
    <w:p w:rsidR="00DE6AEF" w:rsidRPr="00436D41" w:rsidRDefault="00DE6AEF" w:rsidP="00DE6AEF">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Drafting of Agreement neutral text (for use under both the 1958 and 1998 Agreements).</w:t>
      </w:r>
    </w:p>
    <w:p w:rsidR="00B252CA" w:rsidRPr="00436D41" w:rsidRDefault="00B252CA" w:rsidP="00B252CA">
      <w:pPr>
        <w:numPr>
          <w:ilvl w:val="1"/>
          <w:numId w:val="1"/>
        </w:numPr>
        <w:tabs>
          <w:tab w:val="left" w:pos="709"/>
        </w:tabs>
        <w:suppressAutoHyphens/>
        <w:spacing w:after="200" w:line="240" w:lineRule="atLeast"/>
        <w:ind w:left="1418" w:right="1134"/>
        <w:jc w:val="both"/>
        <w:rPr>
          <w:rFonts w:ascii="Times New Roman" w:hAnsi="Times New Roman"/>
          <w:sz w:val="20"/>
          <w:szCs w:val="20"/>
          <w:lang w:eastAsia="en-US"/>
        </w:rPr>
      </w:pPr>
      <w:r w:rsidRPr="00436D41">
        <w:rPr>
          <w:rFonts w:ascii="Times New Roman" w:hAnsi="Times New Roman"/>
          <w:b/>
          <w:sz w:val="20"/>
          <w:szCs w:val="20"/>
          <w:lang w:eastAsia="en-US"/>
        </w:rPr>
        <w:t>Data Storage Systems for Automated Driving</w:t>
      </w:r>
    </w:p>
    <w:p w:rsidR="00B1746B" w:rsidRPr="00436D41" w:rsidRDefault="00710DBF" w:rsidP="00B1746B">
      <w:pPr>
        <w:tabs>
          <w:tab w:val="left" w:pos="709"/>
        </w:tabs>
        <w:suppressAutoHyphens/>
        <w:spacing w:after="200" w:line="240" w:lineRule="atLeast"/>
        <w:ind w:left="1418" w:right="1134"/>
        <w:jc w:val="both"/>
        <w:rPr>
          <w:rFonts w:ascii="Times New Roman" w:hAnsi="Times New Roman"/>
          <w:sz w:val="20"/>
          <w:szCs w:val="20"/>
          <w:lang w:eastAsia="en-US"/>
        </w:rPr>
      </w:pPr>
      <w:r>
        <w:rPr>
          <w:rFonts w:ascii="Times New Roman" w:hAnsi="Times New Roman"/>
          <w:sz w:val="20"/>
          <w:szCs w:val="20"/>
          <w:lang w:eastAsia="en-US"/>
        </w:rPr>
        <w:t>10.</w:t>
      </w:r>
      <w:r>
        <w:rPr>
          <w:rFonts w:ascii="Times New Roman" w:hAnsi="Times New Roman"/>
          <w:sz w:val="20"/>
          <w:szCs w:val="20"/>
          <w:lang w:eastAsia="en-US"/>
        </w:rPr>
        <w:tab/>
      </w:r>
      <w:r w:rsidR="00B1746B" w:rsidRPr="00436D41">
        <w:rPr>
          <w:rFonts w:ascii="Times New Roman" w:hAnsi="Times New Roman"/>
          <w:sz w:val="20"/>
          <w:szCs w:val="20"/>
          <w:lang w:eastAsia="en-US"/>
        </w:rPr>
        <w:t xml:space="preserve">This task shall address the key safety aspects established in paragraph 5 of document WP.29-177-19 and </w:t>
      </w:r>
      <w:proofErr w:type="gramStart"/>
      <w:r w:rsidR="00B1746B" w:rsidRPr="00436D41">
        <w:rPr>
          <w:rFonts w:ascii="Times New Roman" w:hAnsi="Times New Roman"/>
          <w:sz w:val="20"/>
          <w:szCs w:val="20"/>
          <w:lang w:eastAsia="en-US"/>
        </w:rPr>
        <w:t>in particular the</w:t>
      </w:r>
      <w:proofErr w:type="gramEnd"/>
      <w:r w:rsidR="00B1746B" w:rsidRPr="00436D41">
        <w:rPr>
          <w:rFonts w:ascii="Times New Roman" w:hAnsi="Times New Roman"/>
          <w:sz w:val="20"/>
          <w:szCs w:val="20"/>
          <w:lang w:eastAsia="en-US"/>
        </w:rPr>
        <w:t xml:space="preserve"> common principle j.</w:t>
      </w:r>
    </w:p>
    <w:p w:rsidR="00B252CA" w:rsidRPr="00436D41" w:rsidRDefault="00E47B8F" w:rsidP="00E47B8F">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Requirements for application with Automated Lane Keep Systems (links with ACSF IWG)</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Minimum data channels/fields</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Data format</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Data access (protection against unauthorised and facility for authorised access)</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Data Privacy provisions</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Minimum data storage provisions (time and volume limits)</w:t>
      </w:r>
    </w:p>
    <w:p w:rsidR="00E47B8F" w:rsidRPr="00436D41" w:rsidRDefault="00E47B8F" w:rsidP="00E47B8F">
      <w:pPr>
        <w:pStyle w:val="ListParagraph"/>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w:t>
      </w:r>
    </w:p>
    <w:p w:rsidR="00E47B8F" w:rsidRPr="00436D41" w:rsidRDefault="00E47B8F" w:rsidP="00E47B8F">
      <w:pPr>
        <w:pStyle w:val="ListParagraph"/>
        <w:numPr>
          <w:ilvl w:val="0"/>
          <w:numId w:val="4"/>
        </w:num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Coordination with GRSG for development of DSSAD beyond step 1 above. </w:t>
      </w:r>
    </w:p>
    <w:p w:rsidR="00B252CA" w:rsidRPr="00436D41" w:rsidRDefault="00DE6AEF" w:rsidP="0058529C">
      <w:pPr>
        <w:numPr>
          <w:ilvl w:val="0"/>
          <w:numId w:val="1"/>
        </w:numPr>
        <w:tabs>
          <w:tab w:val="left" w:pos="709"/>
        </w:tabs>
        <w:suppressAutoHyphens/>
        <w:spacing w:after="200" w:line="240" w:lineRule="atLeast"/>
        <w:ind w:left="720" w:right="1134" w:hanging="720"/>
        <w:jc w:val="both"/>
        <w:rPr>
          <w:rFonts w:ascii="Times New Roman" w:hAnsi="Times New Roman"/>
          <w:b/>
          <w:sz w:val="20"/>
          <w:szCs w:val="20"/>
          <w:lang w:eastAsia="en-US"/>
        </w:rPr>
      </w:pPr>
      <w:r w:rsidRPr="00436D41">
        <w:rPr>
          <w:rFonts w:ascii="Times New Roman" w:hAnsi="Times New Roman"/>
          <w:b/>
          <w:sz w:val="20"/>
          <w:szCs w:val="20"/>
          <w:lang w:eastAsia="en-US"/>
        </w:rPr>
        <w:t xml:space="preserve">Short term </w:t>
      </w:r>
      <w:r w:rsidR="004A62B6" w:rsidRPr="00436D41">
        <w:rPr>
          <w:rFonts w:ascii="Times New Roman" w:hAnsi="Times New Roman"/>
          <w:b/>
          <w:sz w:val="20"/>
          <w:szCs w:val="20"/>
          <w:lang w:eastAsia="en-US"/>
        </w:rPr>
        <w:t>deliverables</w:t>
      </w:r>
    </w:p>
    <w:p w:rsidR="00DE6AEF" w:rsidRPr="00436D41" w:rsidRDefault="00DE6AEF" w:rsidP="00D0421A">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a.</w:t>
      </w:r>
      <w:r w:rsidRPr="00436D41">
        <w:rPr>
          <w:rFonts w:ascii="Times New Roman" w:hAnsi="Times New Roman"/>
          <w:b/>
          <w:sz w:val="20"/>
          <w:szCs w:val="20"/>
          <w:lang w:eastAsia="en-US"/>
        </w:rPr>
        <w:tab/>
        <w:t xml:space="preserve">Functional Requirements </w:t>
      </w:r>
    </w:p>
    <w:p w:rsidR="004A62B6" w:rsidRPr="00436D41" w:rsidRDefault="004A62B6" w:rsidP="00436D41">
      <w:pPr>
        <w:suppressAutoHyphens/>
        <w:spacing w:after="120"/>
        <w:ind w:left="1559" w:right="1134"/>
        <w:jc w:val="both"/>
        <w:rPr>
          <w:rFonts w:ascii="Times New Roman" w:hAnsi="Times New Roman"/>
          <w:sz w:val="20"/>
          <w:szCs w:val="20"/>
          <w:lang w:eastAsia="en-US"/>
        </w:rPr>
      </w:pPr>
      <w:r w:rsidRPr="00436D41">
        <w:rPr>
          <w:rFonts w:ascii="Times New Roman" w:hAnsi="Times New Roman"/>
          <w:sz w:val="20"/>
          <w:szCs w:val="20"/>
          <w:lang w:eastAsia="en-US"/>
        </w:rPr>
        <w:t>New activity</w:t>
      </w:r>
    </w:p>
    <w:p w:rsidR="00FD7AFE" w:rsidRPr="00436D41" w:rsidRDefault="00D0421A"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eastAsia="en-US"/>
        </w:rPr>
        <w:t xml:space="preserve">- Common principles based on existing national/regional guidelines and other relevant reference documents – </w:t>
      </w:r>
      <w:r w:rsidR="00FD7AFE" w:rsidRPr="00436D41">
        <w:rPr>
          <w:rFonts w:ascii="Times New Roman" w:hAnsi="Times New Roman"/>
          <w:sz w:val="20"/>
          <w:szCs w:val="20"/>
          <w:lang w:eastAsia="en-US"/>
        </w:rPr>
        <w:t>[</w:t>
      </w:r>
      <w:r w:rsidRPr="00436D41">
        <w:rPr>
          <w:rFonts w:ascii="Times New Roman" w:hAnsi="Times New Roman"/>
          <w:sz w:val="20"/>
          <w:szCs w:val="20"/>
          <w:lang w:eastAsia="en-US"/>
        </w:rPr>
        <w:t>March 2020</w:t>
      </w:r>
      <w:r w:rsidR="00FD7AFE" w:rsidRPr="00436D41">
        <w:rPr>
          <w:rFonts w:ascii="Times New Roman" w:hAnsi="Times New Roman"/>
          <w:sz w:val="20"/>
          <w:szCs w:val="20"/>
          <w:lang w:eastAsia="en-US"/>
        </w:rPr>
        <w:t>]</w:t>
      </w:r>
      <w:r w:rsidR="00FD7AFE" w:rsidRPr="00436D41">
        <w:rPr>
          <w:rFonts w:ascii="Times New Roman" w:hAnsi="Times New Roman"/>
          <w:sz w:val="20"/>
          <w:szCs w:val="20"/>
          <w:lang w:val="en-US" w:eastAsia="en-US"/>
        </w:rPr>
        <w:t xml:space="preserve"> </w:t>
      </w:r>
    </w:p>
    <w:p w:rsidR="004A62B6" w:rsidRPr="00436D41" w:rsidRDefault="004A62B6"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Existing activity</w:t>
      </w:r>
    </w:p>
    <w:p w:rsidR="0078117D" w:rsidRPr="00436D41" w:rsidRDefault="0078117D"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xml:space="preserve">- Functional requirements for Lane Keeping systems of SAE levels 3/4 (New UN Regulation for contracting parties to the 1958 Agreement </w:t>
      </w:r>
      <w:r w:rsidRPr="00436D41">
        <w:rPr>
          <w:rFonts w:ascii="Times New Roman" w:hAnsi="Times New Roman"/>
          <w:sz w:val="20"/>
          <w:szCs w:val="20"/>
          <w:lang w:eastAsia="en-US"/>
        </w:rPr>
        <w:t>– [March 2020]</w:t>
      </w:r>
    </w:p>
    <w:p w:rsidR="00D0421A" w:rsidRPr="00436D41" w:rsidRDefault="00DE6AEF" w:rsidP="00D0421A">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b.</w:t>
      </w:r>
      <w:r w:rsidRPr="00436D41">
        <w:rPr>
          <w:rFonts w:ascii="Times New Roman" w:hAnsi="Times New Roman"/>
          <w:b/>
          <w:sz w:val="20"/>
          <w:szCs w:val="20"/>
          <w:lang w:eastAsia="en-US"/>
        </w:rPr>
        <w:tab/>
        <w:t>New Assessment / Test Methods</w:t>
      </w:r>
    </w:p>
    <w:p w:rsidR="004A62B6" w:rsidRPr="00436D41" w:rsidRDefault="004A62B6" w:rsidP="00436D41">
      <w:pPr>
        <w:suppressAutoHyphens/>
        <w:spacing w:after="120"/>
        <w:ind w:left="1559" w:right="1134"/>
        <w:jc w:val="both"/>
        <w:rPr>
          <w:rFonts w:ascii="Times New Roman" w:hAnsi="Times New Roman"/>
          <w:sz w:val="20"/>
          <w:szCs w:val="20"/>
          <w:lang w:eastAsia="en-US"/>
        </w:rPr>
      </w:pPr>
      <w:r w:rsidRPr="00436D41">
        <w:rPr>
          <w:rFonts w:ascii="Times New Roman" w:hAnsi="Times New Roman"/>
          <w:sz w:val="20"/>
          <w:szCs w:val="20"/>
          <w:lang w:eastAsia="en-US"/>
        </w:rPr>
        <w:t>New activity</w:t>
      </w:r>
    </w:p>
    <w:p w:rsidR="00DE6AEF" w:rsidRPr="00436D41" w:rsidRDefault="00D0421A"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eastAsia="en-US"/>
        </w:rPr>
        <w:t>- R</w:t>
      </w:r>
      <w:proofErr w:type="spellStart"/>
      <w:r w:rsidRPr="00436D41">
        <w:rPr>
          <w:rFonts w:ascii="Times New Roman" w:hAnsi="Times New Roman"/>
          <w:sz w:val="20"/>
          <w:szCs w:val="20"/>
          <w:lang w:val="en-US" w:eastAsia="en-US"/>
        </w:rPr>
        <w:t>eview</w:t>
      </w:r>
      <w:proofErr w:type="spellEnd"/>
      <w:r w:rsidRPr="00436D41">
        <w:rPr>
          <w:rFonts w:ascii="Times New Roman" w:hAnsi="Times New Roman"/>
          <w:sz w:val="20"/>
          <w:szCs w:val="20"/>
          <w:lang w:val="en-US" w:eastAsia="en-US"/>
        </w:rPr>
        <w:t xml:space="preserve"> of the existing and upcoming methods and a proposed way forward for the assessment of AD – </w:t>
      </w:r>
      <w:r w:rsidR="00FD7AFE" w:rsidRPr="00436D41">
        <w:rPr>
          <w:rFonts w:ascii="Times New Roman" w:hAnsi="Times New Roman"/>
          <w:sz w:val="20"/>
          <w:szCs w:val="20"/>
          <w:lang w:val="en-US" w:eastAsia="en-US"/>
        </w:rPr>
        <w:t>[</w:t>
      </w:r>
      <w:r w:rsidRPr="00436D41">
        <w:rPr>
          <w:rFonts w:ascii="Times New Roman" w:hAnsi="Times New Roman"/>
          <w:sz w:val="20"/>
          <w:szCs w:val="20"/>
          <w:lang w:val="en-US" w:eastAsia="en-US"/>
        </w:rPr>
        <w:t>March 2020</w:t>
      </w:r>
      <w:r w:rsidR="00FD7AFE" w:rsidRPr="00436D41">
        <w:rPr>
          <w:rFonts w:ascii="Times New Roman" w:hAnsi="Times New Roman"/>
          <w:sz w:val="20"/>
          <w:szCs w:val="20"/>
          <w:lang w:val="en-US" w:eastAsia="en-US"/>
        </w:rPr>
        <w:t>]</w:t>
      </w:r>
    </w:p>
    <w:p w:rsidR="00FD7AFE" w:rsidRPr="00436D41" w:rsidRDefault="00D0421A"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lastRenderedPageBreak/>
        <w:t>- T</w:t>
      </w:r>
      <w:r w:rsidRPr="00436D41">
        <w:rPr>
          <w:rFonts w:ascii="Times New Roman" w:hAnsi="Times New Roman"/>
          <w:bCs/>
          <w:sz w:val="20"/>
          <w:szCs w:val="20"/>
          <w:lang w:val="en-US" w:eastAsia="en-US"/>
        </w:rPr>
        <w:t xml:space="preserve">he test and assessment method for </w:t>
      </w:r>
      <w:r w:rsidRPr="00436D41">
        <w:rPr>
          <w:rFonts w:ascii="Times New Roman" w:hAnsi="Times New Roman"/>
          <w:sz w:val="20"/>
          <w:szCs w:val="20"/>
          <w:lang w:val="en-US" w:eastAsia="en-US"/>
        </w:rPr>
        <w:t xml:space="preserve">Lane Keeping systems of SAE levels 3/4 as New UN Regulation for contracting parties to the 1958 Agreement – </w:t>
      </w:r>
      <w:r w:rsidR="00FD7AFE" w:rsidRPr="00436D41">
        <w:rPr>
          <w:rFonts w:ascii="Times New Roman" w:hAnsi="Times New Roman"/>
          <w:sz w:val="20"/>
          <w:szCs w:val="20"/>
          <w:lang w:val="en-US" w:eastAsia="en-US"/>
        </w:rPr>
        <w:t>[</w:t>
      </w:r>
      <w:r w:rsidRPr="00436D41">
        <w:rPr>
          <w:rFonts w:ascii="Times New Roman" w:hAnsi="Times New Roman"/>
          <w:sz w:val="20"/>
          <w:szCs w:val="20"/>
          <w:lang w:val="en-US" w:eastAsia="en-US"/>
        </w:rPr>
        <w:t>March 2020</w:t>
      </w:r>
      <w:r w:rsidR="00FD7AFE" w:rsidRPr="00436D41">
        <w:rPr>
          <w:rFonts w:ascii="Times New Roman" w:hAnsi="Times New Roman"/>
          <w:sz w:val="20"/>
          <w:szCs w:val="20"/>
          <w:lang w:val="en-US" w:eastAsia="en-US"/>
        </w:rPr>
        <w:t xml:space="preserve">] </w:t>
      </w:r>
    </w:p>
    <w:p w:rsidR="004A62B6" w:rsidRPr="00436D41" w:rsidRDefault="004A62B6"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Existing activity</w:t>
      </w:r>
    </w:p>
    <w:p w:rsidR="0078117D" w:rsidRPr="00436D41" w:rsidRDefault="0078117D" w:rsidP="00436D41">
      <w:pPr>
        <w:suppressAutoHyphens/>
        <w:spacing w:after="120"/>
        <w:ind w:left="1559"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New assessment /Test method of AD [ December 2020] – end of the existing VMAD activities</w:t>
      </w:r>
    </w:p>
    <w:p w:rsidR="00D0421A" w:rsidRPr="00436D41" w:rsidRDefault="00DE6AEF" w:rsidP="00D0421A">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c.</w:t>
      </w:r>
      <w:r w:rsidRPr="00436D41">
        <w:rPr>
          <w:rFonts w:ascii="Times New Roman" w:hAnsi="Times New Roman"/>
          <w:b/>
          <w:sz w:val="20"/>
          <w:szCs w:val="20"/>
          <w:lang w:eastAsia="en-US"/>
        </w:rPr>
        <w:tab/>
        <w:t>Cyber Security and Software Updates</w:t>
      </w:r>
    </w:p>
    <w:p w:rsidR="00FD7AFE" w:rsidRPr="00436D41" w:rsidRDefault="00D0421A" w:rsidP="00FD7AFE">
      <w:pPr>
        <w:suppressAutoHyphens/>
        <w:spacing w:after="200" w:line="240" w:lineRule="atLeast"/>
        <w:ind w:left="1560" w:right="1134"/>
        <w:jc w:val="both"/>
        <w:rPr>
          <w:rFonts w:ascii="Times New Roman" w:hAnsi="Times New Roman"/>
          <w:sz w:val="20"/>
          <w:szCs w:val="20"/>
          <w:lang w:val="en-US" w:eastAsia="en-US"/>
        </w:rPr>
      </w:pPr>
      <w:r w:rsidRPr="00436D41">
        <w:rPr>
          <w:rFonts w:ascii="Times New Roman" w:hAnsi="Times New Roman"/>
          <w:sz w:val="20"/>
          <w:szCs w:val="20"/>
          <w:lang w:eastAsia="en-US"/>
        </w:rPr>
        <w:t xml:space="preserve">- </w:t>
      </w:r>
      <w:r w:rsidR="00FD7AFE" w:rsidRPr="00436D41">
        <w:rPr>
          <w:rFonts w:ascii="Times New Roman" w:hAnsi="Times New Roman"/>
          <w:sz w:val="20"/>
          <w:szCs w:val="20"/>
          <w:lang w:val="en-US" w:eastAsia="en-US"/>
        </w:rPr>
        <w:t xml:space="preserve">Review of the test phase on the draft requirements – [March 2020] </w:t>
      </w:r>
    </w:p>
    <w:p w:rsidR="00FD7AFE" w:rsidRPr="00436D41" w:rsidRDefault="00DE6AEF" w:rsidP="00FD7AFE">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d.</w:t>
      </w:r>
      <w:r w:rsidRPr="00436D41">
        <w:rPr>
          <w:rFonts w:ascii="Times New Roman" w:hAnsi="Times New Roman"/>
          <w:b/>
          <w:sz w:val="20"/>
          <w:szCs w:val="20"/>
          <w:lang w:eastAsia="en-US"/>
        </w:rPr>
        <w:tab/>
        <w:t>Data Storage Systems for Automated Driving</w:t>
      </w:r>
    </w:p>
    <w:p w:rsidR="004A62B6" w:rsidRPr="00436D41" w:rsidRDefault="004A62B6" w:rsidP="00FD7AFE">
      <w:pPr>
        <w:suppressAutoHyphens/>
        <w:spacing w:after="200" w:line="240" w:lineRule="atLeast"/>
        <w:ind w:left="156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Clear objectives, deadline </w:t>
      </w:r>
      <w:r w:rsidR="00F02B28" w:rsidRPr="00436D41">
        <w:rPr>
          <w:rFonts w:ascii="Times New Roman" w:hAnsi="Times New Roman"/>
          <w:sz w:val="20"/>
          <w:szCs w:val="20"/>
          <w:lang w:eastAsia="en-US"/>
        </w:rPr>
        <w:t xml:space="preserve">for DSSAD </w:t>
      </w:r>
      <w:r w:rsidRPr="00436D41">
        <w:rPr>
          <w:rFonts w:ascii="Times New Roman" w:hAnsi="Times New Roman"/>
          <w:sz w:val="20"/>
          <w:szCs w:val="20"/>
          <w:lang w:eastAsia="en-US"/>
        </w:rPr>
        <w:t>and the identification of differences with EDR – [November 2019]</w:t>
      </w:r>
    </w:p>
    <w:p w:rsidR="00FD7AFE" w:rsidRPr="00436D41" w:rsidRDefault="00FD7AFE" w:rsidP="00FD7AFE">
      <w:pPr>
        <w:suppressAutoHyphens/>
        <w:spacing w:after="200" w:line="240" w:lineRule="atLeast"/>
        <w:ind w:left="1560" w:right="1134"/>
        <w:jc w:val="both"/>
        <w:rPr>
          <w:rFonts w:ascii="Times New Roman" w:hAnsi="Times New Roman"/>
          <w:sz w:val="20"/>
          <w:szCs w:val="20"/>
          <w:lang w:val="en-US" w:eastAsia="en-US"/>
        </w:rPr>
      </w:pPr>
      <w:r w:rsidRPr="00436D41">
        <w:rPr>
          <w:rFonts w:ascii="Times New Roman" w:hAnsi="Times New Roman"/>
          <w:sz w:val="20"/>
          <w:szCs w:val="20"/>
          <w:lang w:eastAsia="en-US"/>
        </w:rPr>
        <w:t xml:space="preserve">- </w:t>
      </w:r>
      <w:r w:rsidRPr="00436D41">
        <w:rPr>
          <w:rFonts w:ascii="Times New Roman" w:hAnsi="Times New Roman"/>
          <w:sz w:val="20"/>
          <w:szCs w:val="20"/>
          <w:lang w:val="en-US" w:eastAsia="en-US"/>
        </w:rPr>
        <w:t xml:space="preserve">DSSAD requirements for </w:t>
      </w:r>
      <w:r w:rsidR="00F02B28" w:rsidRPr="00436D41">
        <w:rPr>
          <w:rFonts w:ascii="Times New Roman" w:hAnsi="Times New Roman"/>
          <w:sz w:val="20"/>
          <w:szCs w:val="20"/>
          <w:lang w:val="en-US" w:eastAsia="en-US"/>
        </w:rPr>
        <w:t xml:space="preserve">Automated </w:t>
      </w:r>
      <w:r w:rsidRPr="00436D41">
        <w:rPr>
          <w:rFonts w:ascii="Times New Roman" w:hAnsi="Times New Roman"/>
          <w:sz w:val="20"/>
          <w:szCs w:val="20"/>
          <w:lang w:val="en-US" w:eastAsia="en-US"/>
        </w:rPr>
        <w:t xml:space="preserve">Lane Keeping </w:t>
      </w:r>
      <w:r w:rsidR="00F02B28" w:rsidRPr="00436D41">
        <w:rPr>
          <w:rFonts w:ascii="Times New Roman" w:hAnsi="Times New Roman"/>
          <w:sz w:val="20"/>
          <w:szCs w:val="20"/>
          <w:lang w:val="en-US" w:eastAsia="en-US"/>
        </w:rPr>
        <w:t>S</w:t>
      </w:r>
      <w:r w:rsidRPr="00436D41">
        <w:rPr>
          <w:rFonts w:ascii="Times New Roman" w:hAnsi="Times New Roman"/>
          <w:sz w:val="20"/>
          <w:szCs w:val="20"/>
          <w:lang w:val="en-US" w:eastAsia="en-US"/>
        </w:rPr>
        <w:t xml:space="preserve">ystems of SAE levels 3/4 as New UN Regulation for contracting parties to the 1958 Agreement – [March 2020] </w:t>
      </w:r>
    </w:p>
    <w:p w:rsidR="004A62B6" w:rsidRPr="00436D41" w:rsidRDefault="004A62B6" w:rsidP="00FD7AFE">
      <w:pPr>
        <w:suppressAutoHyphens/>
        <w:spacing w:after="200" w:line="240" w:lineRule="atLeast"/>
        <w:ind w:left="1560"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Review of the existing national / regional activities and a proposed way forward for DSSAD – [March 2020]</w:t>
      </w:r>
    </w:p>
    <w:p w:rsidR="005F1B43" w:rsidRPr="00436D41" w:rsidRDefault="005F1B43" w:rsidP="00436D41">
      <w:pPr>
        <w:suppressAutoHyphens/>
        <w:spacing w:after="200" w:line="240" w:lineRule="atLeast"/>
        <w:ind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w:t>
      </w:r>
    </w:p>
    <w:p w:rsidR="004A62B6" w:rsidRPr="00436D41" w:rsidRDefault="004A62B6" w:rsidP="0058529C">
      <w:pPr>
        <w:numPr>
          <w:ilvl w:val="0"/>
          <w:numId w:val="1"/>
        </w:numPr>
        <w:tabs>
          <w:tab w:val="left" w:pos="709"/>
        </w:tabs>
        <w:suppressAutoHyphens/>
        <w:spacing w:after="200" w:line="240" w:lineRule="atLeast"/>
        <w:ind w:left="720" w:right="1134" w:hanging="720"/>
        <w:jc w:val="both"/>
        <w:rPr>
          <w:rFonts w:ascii="Times New Roman" w:hAnsi="Times New Roman"/>
          <w:b/>
          <w:bCs/>
          <w:sz w:val="20"/>
          <w:szCs w:val="20"/>
          <w:lang w:eastAsia="en-US"/>
        </w:rPr>
      </w:pPr>
      <w:r w:rsidRPr="00436D41">
        <w:rPr>
          <w:rFonts w:ascii="Times New Roman" w:hAnsi="Times New Roman"/>
          <w:b/>
          <w:bCs/>
          <w:sz w:val="20"/>
          <w:szCs w:val="20"/>
          <w:lang w:eastAsia="en-US"/>
        </w:rPr>
        <w:t>Medium term deliverables</w:t>
      </w:r>
    </w:p>
    <w:p w:rsidR="004A62B6" w:rsidRPr="00436D41" w:rsidRDefault="004A62B6" w:rsidP="00436D41">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a.</w:t>
      </w:r>
      <w:r w:rsidRPr="00436D41">
        <w:rPr>
          <w:rFonts w:ascii="Times New Roman" w:hAnsi="Times New Roman"/>
          <w:b/>
          <w:sz w:val="20"/>
          <w:szCs w:val="20"/>
          <w:lang w:eastAsia="en-US"/>
        </w:rPr>
        <w:tab/>
        <w:t xml:space="preserve">Functional Requirements </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xml:space="preserve">Medium Term </w:t>
      </w:r>
    </w:p>
    <w:p w:rsidR="004A62B6" w:rsidRPr="00436D41" w:rsidRDefault="004A62B6" w:rsidP="00436D41">
      <w:pPr>
        <w:suppressAutoHyphens/>
        <w:spacing w:after="200" w:line="240" w:lineRule="atLeast"/>
        <w:ind w:left="1701" w:right="1134"/>
        <w:jc w:val="both"/>
        <w:rPr>
          <w:rFonts w:ascii="Times New Roman" w:hAnsi="Times New Roman"/>
          <w:sz w:val="20"/>
          <w:szCs w:val="20"/>
          <w:lang w:eastAsia="en-US"/>
        </w:rPr>
      </w:pPr>
      <w:r w:rsidRPr="00436D41">
        <w:rPr>
          <w:rFonts w:ascii="Times New Roman" w:hAnsi="Times New Roman"/>
          <w:sz w:val="20"/>
          <w:szCs w:val="20"/>
          <w:lang w:val="en-US" w:eastAsia="en-US"/>
        </w:rPr>
        <w:t xml:space="preserve">- </w:t>
      </w:r>
      <w:proofErr w:type="gramStart"/>
      <w:r w:rsidRPr="00436D41">
        <w:rPr>
          <w:rFonts w:ascii="Times New Roman" w:hAnsi="Times New Roman"/>
          <w:sz w:val="20"/>
          <w:szCs w:val="20"/>
          <w:lang w:val="en-US" w:eastAsia="en-US"/>
        </w:rPr>
        <w:t>24-36 month</w:t>
      </w:r>
      <w:proofErr w:type="gramEnd"/>
      <w:r w:rsidRPr="00436D41">
        <w:rPr>
          <w:rFonts w:ascii="Times New Roman" w:hAnsi="Times New Roman"/>
          <w:sz w:val="20"/>
          <w:szCs w:val="20"/>
          <w:lang w:val="en-US" w:eastAsia="en-US"/>
        </w:rPr>
        <w:t xml:space="preserve"> deliverables to be added</w:t>
      </w:r>
      <w:r w:rsidRPr="00436D41">
        <w:rPr>
          <w:rFonts w:ascii="Times New Roman" w:hAnsi="Times New Roman"/>
          <w:sz w:val="20"/>
          <w:szCs w:val="20"/>
          <w:lang w:eastAsia="en-US"/>
        </w:rPr>
        <w:t xml:space="preserve"> </w:t>
      </w:r>
    </w:p>
    <w:p w:rsidR="004A62B6" w:rsidRPr="00436D41" w:rsidRDefault="004A62B6" w:rsidP="00436D41">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b.</w:t>
      </w:r>
      <w:r w:rsidRPr="00436D41">
        <w:rPr>
          <w:rFonts w:ascii="Times New Roman" w:hAnsi="Times New Roman"/>
          <w:b/>
          <w:sz w:val="20"/>
          <w:szCs w:val="20"/>
          <w:lang w:eastAsia="en-US"/>
        </w:rPr>
        <w:tab/>
        <w:t>New Assessment / Test Methods</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xml:space="preserve">Medium Term </w:t>
      </w:r>
    </w:p>
    <w:p w:rsidR="004A62B6" w:rsidRPr="00436D41" w:rsidRDefault="004A62B6" w:rsidP="00436D41">
      <w:pPr>
        <w:suppressAutoHyphens/>
        <w:spacing w:after="200" w:line="240" w:lineRule="atLeast"/>
        <w:ind w:left="1701" w:right="1134"/>
        <w:jc w:val="both"/>
        <w:rPr>
          <w:rFonts w:ascii="Times New Roman" w:hAnsi="Times New Roman"/>
          <w:b/>
          <w:sz w:val="20"/>
          <w:szCs w:val="20"/>
          <w:lang w:eastAsia="en-US"/>
        </w:rPr>
      </w:pPr>
      <w:proofErr w:type="gramStart"/>
      <w:r w:rsidRPr="00436D41">
        <w:rPr>
          <w:rFonts w:ascii="Times New Roman" w:hAnsi="Times New Roman"/>
          <w:sz w:val="20"/>
          <w:szCs w:val="20"/>
          <w:lang w:val="en-US" w:eastAsia="en-US"/>
        </w:rPr>
        <w:t>24-36 month</w:t>
      </w:r>
      <w:proofErr w:type="gramEnd"/>
      <w:r w:rsidRPr="00436D41">
        <w:rPr>
          <w:rFonts w:ascii="Times New Roman" w:hAnsi="Times New Roman"/>
          <w:sz w:val="20"/>
          <w:szCs w:val="20"/>
          <w:lang w:val="en-US" w:eastAsia="en-US"/>
        </w:rPr>
        <w:t xml:space="preserve"> deliverables to be added </w:t>
      </w:r>
    </w:p>
    <w:p w:rsidR="004A62B6" w:rsidRPr="00436D41" w:rsidRDefault="004A62B6" w:rsidP="00436D41">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c.</w:t>
      </w:r>
      <w:r w:rsidRPr="00436D41">
        <w:rPr>
          <w:rFonts w:ascii="Times New Roman" w:hAnsi="Times New Roman"/>
          <w:b/>
          <w:sz w:val="20"/>
          <w:szCs w:val="20"/>
          <w:lang w:eastAsia="en-US"/>
        </w:rPr>
        <w:tab/>
        <w:t>Cyber Security and Software Updates</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xml:space="preserve">Medium Term </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proofErr w:type="gramStart"/>
      <w:r w:rsidRPr="00436D41">
        <w:rPr>
          <w:rFonts w:ascii="Times New Roman" w:hAnsi="Times New Roman"/>
          <w:sz w:val="20"/>
          <w:szCs w:val="20"/>
          <w:lang w:val="en-US" w:eastAsia="en-US"/>
        </w:rPr>
        <w:t>24-36 month</w:t>
      </w:r>
      <w:proofErr w:type="gramEnd"/>
      <w:r w:rsidRPr="00436D41">
        <w:rPr>
          <w:rFonts w:ascii="Times New Roman" w:hAnsi="Times New Roman"/>
          <w:sz w:val="20"/>
          <w:szCs w:val="20"/>
          <w:lang w:val="en-US" w:eastAsia="en-US"/>
        </w:rPr>
        <w:t xml:space="preserve"> deliverables to be added</w:t>
      </w:r>
    </w:p>
    <w:p w:rsidR="004A62B6" w:rsidRPr="00436D41" w:rsidRDefault="004A62B6" w:rsidP="00436D41">
      <w:pPr>
        <w:tabs>
          <w:tab w:val="left" w:pos="993"/>
        </w:tabs>
        <w:suppressAutoHyphens/>
        <w:spacing w:after="200" w:line="240" w:lineRule="atLeast"/>
        <w:ind w:left="993" w:right="1134"/>
        <w:jc w:val="both"/>
        <w:rPr>
          <w:rFonts w:ascii="Times New Roman" w:hAnsi="Times New Roman"/>
          <w:sz w:val="20"/>
          <w:szCs w:val="20"/>
          <w:lang w:eastAsia="en-US"/>
        </w:rPr>
      </w:pPr>
      <w:r w:rsidRPr="00436D41">
        <w:rPr>
          <w:rFonts w:ascii="Times New Roman" w:hAnsi="Times New Roman"/>
          <w:b/>
          <w:sz w:val="20"/>
          <w:szCs w:val="20"/>
          <w:lang w:eastAsia="en-US"/>
        </w:rPr>
        <w:t>d.</w:t>
      </w:r>
      <w:r w:rsidRPr="00436D41">
        <w:rPr>
          <w:rFonts w:ascii="Times New Roman" w:hAnsi="Times New Roman"/>
          <w:b/>
          <w:sz w:val="20"/>
          <w:szCs w:val="20"/>
          <w:lang w:eastAsia="en-US"/>
        </w:rPr>
        <w:tab/>
        <w:t>Data Storage Systems for Automated Driving</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 xml:space="preserve">Medium Term </w:t>
      </w:r>
    </w:p>
    <w:p w:rsidR="004A62B6" w:rsidRPr="00436D41" w:rsidRDefault="004A62B6" w:rsidP="00436D41">
      <w:pPr>
        <w:suppressAutoHyphens/>
        <w:spacing w:after="200" w:line="240" w:lineRule="atLeast"/>
        <w:ind w:left="1701" w:right="1134"/>
        <w:jc w:val="both"/>
        <w:rPr>
          <w:rFonts w:ascii="Times New Roman" w:hAnsi="Times New Roman"/>
          <w:sz w:val="20"/>
          <w:szCs w:val="20"/>
          <w:lang w:val="en-US" w:eastAsia="en-US"/>
        </w:rPr>
      </w:pPr>
      <w:r w:rsidRPr="00436D41">
        <w:rPr>
          <w:rFonts w:ascii="Times New Roman" w:hAnsi="Times New Roman"/>
          <w:sz w:val="20"/>
          <w:szCs w:val="20"/>
          <w:lang w:val="en-US" w:eastAsia="en-US"/>
        </w:rPr>
        <w:t>24-36 month deliverables to be added</w:t>
      </w:r>
      <w:r w:rsidR="005F1B43" w:rsidRPr="00436D41">
        <w:rPr>
          <w:rFonts w:ascii="Times New Roman" w:hAnsi="Times New Roman"/>
          <w:sz w:val="20"/>
          <w:szCs w:val="20"/>
          <w:lang w:val="en-US" w:eastAsia="en-US"/>
        </w:rPr>
        <w:t>]</w:t>
      </w:r>
    </w:p>
    <w:p w:rsidR="00DE6AEF" w:rsidRPr="00436D41" w:rsidRDefault="00FD7AFE" w:rsidP="0058529C">
      <w:pPr>
        <w:numPr>
          <w:ilvl w:val="0"/>
          <w:numId w:val="1"/>
        </w:numPr>
        <w:tabs>
          <w:tab w:val="left" w:pos="709"/>
        </w:tabs>
        <w:suppressAutoHyphens/>
        <w:spacing w:after="200" w:line="240" w:lineRule="atLeast"/>
        <w:ind w:left="720" w:right="1134" w:hanging="720"/>
        <w:jc w:val="both"/>
        <w:rPr>
          <w:rFonts w:ascii="Times New Roman" w:hAnsi="Times New Roman"/>
          <w:sz w:val="20"/>
          <w:szCs w:val="20"/>
          <w:lang w:eastAsia="en-US"/>
        </w:rPr>
      </w:pPr>
      <w:r w:rsidRPr="00436D41">
        <w:rPr>
          <w:rFonts w:ascii="Times New Roman" w:hAnsi="Times New Roman"/>
          <w:b/>
          <w:sz w:val="20"/>
          <w:szCs w:val="20"/>
          <w:lang w:eastAsia="en-US"/>
        </w:rPr>
        <w:t xml:space="preserve">General </w:t>
      </w:r>
      <w:r w:rsidR="0052115A" w:rsidRPr="00436D41">
        <w:rPr>
          <w:rFonts w:ascii="Times New Roman" w:hAnsi="Times New Roman"/>
          <w:b/>
          <w:sz w:val="20"/>
          <w:szCs w:val="20"/>
          <w:lang w:eastAsia="en-US"/>
        </w:rPr>
        <w:t>Rules of Procedure for</w:t>
      </w:r>
      <w:r w:rsidRPr="00436D41">
        <w:rPr>
          <w:rFonts w:ascii="Times New Roman" w:hAnsi="Times New Roman"/>
          <w:b/>
          <w:sz w:val="20"/>
          <w:szCs w:val="20"/>
          <w:lang w:eastAsia="en-US"/>
        </w:rPr>
        <w:t xml:space="preserve"> the Informal Working Groups</w:t>
      </w:r>
    </w:p>
    <w:p w:rsidR="00FD7AFE" w:rsidRPr="00710DBF" w:rsidRDefault="00710DBF" w:rsidP="00710DBF">
      <w:pPr>
        <w:tabs>
          <w:tab w:val="left" w:pos="709"/>
        </w:tabs>
        <w:suppressAutoHyphens/>
        <w:spacing w:after="200" w:line="240" w:lineRule="atLeast"/>
        <w:ind w:left="792" w:right="1134"/>
        <w:jc w:val="both"/>
        <w:rPr>
          <w:rFonts w:ascii="Times New Roman" w:hAnsi="Times New Roman"/>
          <w:sz w:val="20"/>
          <w:szCs w:val="20"/>
          <w:lang w:eastAsia="en-US"/>
        </w:rPr>
      </w:pPr>
      <w:r>
        <w:rPr>
          <w:rFonts w:ascii="Times New Roman" w:hAnsi="Times New Roman"/>
          <w:sz w:val="20"/>
          <w:szCs w:val="20"/>
          <w:lang w:eastAsia="en-US"/>
        </w:rPr>
        <w:t>11.</w:t>
      </w:r>
      <w:r w:rsidR="00FD7AFE" w:rsidRPr="00710DBF">
        <w:rPr>
          <w:rFonts w:ascii="Times New Roman" w:hAnsi="Times New Roman"/>
          <w:sz w:val="20"/>
          <w:szCs w:val="20"/>
          <w:lang w:eastAsia="en-US"/>
        </w:rPr>
        <w:t xml:space="preserve"> </w:t>
      </w:r>
      <w:r>
        <w:rPr>
          <w:rFonts w:ascii="Times New Roman" w:hAnsi="Times New Roman"/>
          <w:sz w:val="20"/>
          <w:szCs w:val="20"/>
          <w:lang w:eastAsia="en-US"/>
        </w:rPr>
        <w:tab/>
      </w:r>
      <w:r w:rsidR="00FD7AFE" w:rsidRPr="00710DBF">
        <w:rPr>
          <w:rFonts w:ascii="Times New Roman" w:hAnsi="Times New Roman"/>
          <w:sz w:val="20"/>
          <w:szCs w:val="20"/>
          <w:lang w:eastAsia="en-US"/>
        </w:rPr>
        <w:t xml:space="preserve">The informal </w:t>
      </w:r>
      <w:r>
        <w:rPr>
          <w:rFonts w:ascii="Times New Roman" w:hAnsi="Times New Roman"/>
          <w:sz w:val="20"/>
          <w:szCs w:val="20"/>
          <w:lang w:eastAsia="en-US"/>
        </w:rPr>
        <w:t xml:space="preserve">working </w:t>
      </w:r>
      <w:r w:rsidR="00FD7AFE" w:rsidRPr="00710DBF">
        <w:rPr>
          <w:rFonts w:ascii="Times New Roman" w:hAnsi="Times New Roman"/>
          <w:sz w:val="20"/>
          <w:szCs w:val="20"/>
          <w:lang w:eastAsia="en-US"/>
        </w:rPr>
        <w:t xml:space="preserve">groups shall report to GRVA and </w:t>
      </w:r>
      <w:r w:rsidR="00E66E25" w:rsidRPr="00710DBF">
        <w:rPr>
          <w:rFonts w:ascii="Times New Roman" w:hAnsi="Times New Roman"/>
          <w:sz w:val="20"/>
          <w:szCs w:val="20"/>
          <w:lang w:eastAsia="en-US"/>
        </w:rPr>
        <w:t>are</w:t>
      </w:r>
      <w:r w:rsidR="00FD7AFE" w:rsidRPr="00710DBF">
        <w:rPr>
          <w:rFonts w:ascii="Times New Roman" w:hAnsi="Times New Roman"/>
          <w:sz w:val="20"/>
          <w:szCs w:val="20"/>
          <w:lang w:eastAsia="en-US"/>
        </w:rPr>
        <w:t xml:space="preserve"> open to all participants of WP.29.</w:t>
      </w:r>
    </w:p>
    <w:p w:rsidR="00E66E25" w:rsidRPr="00436D41" w:rsidRDefault="00E66E25" w:rsidP="00710DBF">
      <w:pPr>
        <w:numPr>
          <w:ilvl w:val="1"/>
          <w:numId w:val="7"/>
        </w:numPr>
        <w:tabs>
          <w:tab w:val="left" w:pos="709"/>
        </w:tabs>
        <w:suppressAutoHyphens/>
        <w:spacing w:after="200" w:line="240" w:lineRule="atLeast"/>
        <w:ind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Two co-Chairs and a Secretary will manage </w:t>
      </w:r>
      <w:r w:rsidR="0052115A" w:rsidRPr="00436D41">
        <w:rPr>
          <w:rFonts w:ascii="Times New Roman" w:hAnsi="Times New Roman"/>
          <w:sz w:val="20"/>
          <w:szCs w:val="20"/>
          <w:lang w:eastAsia="en-US"/>
        </w:rPr>
        <w:t>each</w:t>
      </w:r>
      <w:r w:rsidRPr="00436D41">
        <w:rPr>
          <w:rFonts w:ascii="Times New Roman" w:hAnsi="Times New Roman"/>
          <w:sz w:val="20"/>
          <w:szCs w:val="20"/>
          <w:lang w:eastAsia="en-US"/>
        </w:rPr>
        <w:t xml:space="preserve"> informal group.</w:t>
      </w:r>
    </w:p>
    <w:p w:rsidR="00E66E25" w:rsidRPr="00436D41" w:rsidRDefault="00E66E25" w:rsidP="00710DBF">
      <w:pPr>
        <w:numPr>
          <w:ilvl w:val="1"/>
          <w:numId w:val="7"/>
        </w:numPr>
        <w:tabs>
          <w:tab w:val="left" w:pos="709"/>
        </w:tabs>
        <w:suppressAutoHyphens/>
        <w:spacing w:after="200" w:line="240" w:lineRule="atLeast"/>
        <w:ind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 The working language of the informal group</w:t>
      </w:r>
      <w:r w:rsidR="0052115A" w:rsidRPr="00436D41">
        <w:rPr>
          <w:rFonts w:ascii="Times New Roman" w:hAnsi="Times New Roman"/>
          <w:sz w:val="20"/>
          <w:szCs w:val="20"/>
          <w:lang w:eastAsia="en-US"/>
        </w:rPr>
        <w:t>s</w:t>
      </w:r>
      <w:r w:rsidRPr="00436D41">
        <w:rPr>
          <w:rFonts w:ascii="Times New Roman" w:hAnsi="Times New Roman"/>
          <w:sz w:val="20"/>
          <w:szCs w:val="20"/>
          <w:lang w:eastAsia="en-US"/>
        </w:rPr>
        <w:t xml:space="preserve"> will be English.</w:t>
      </w:r>
    </w:p>
    <w:p w:rsidR="007C3CB9" w:rsidRPr="00436D41" w:rsidRDefault="007C3CB9" w:rsidP="00710DBF">
      <w:pPr>
        <w:numPr>
          <w:ilvl w:val="1"/>
          <w:numId w:val="7"/>
        </w:numPr>
        <w:tabs>
          <w:tab w:val="left" w:pos="709"/>
        </w:tabs>
        <w:suppressAutoHyphens/>
        <w:spacing w:after="200" w:line="240" w:lineRule="atLeast"/>
        <w:ind w:right="1134"/>
        <w:jc w:val="both"/>
        <w:rPr>
          <w:rFonts w:ascii="Times New Roman" w:hAnsi="Times New Roman"/>
          <w:sz w:val="20"/>
          <w:szCs w:val="20"/>
          <w:lang w:eastAsia="en-US"/>
        </w:rPr>
      </w:pPr>
      <w:r w:rsidRPr="00436D41">
        <w:rPr>
          <w:rFonts w:ascii="Times New Roman" w:hAnsi="Times New Roman"/>
          <w:sz w:val="20"/>
          <w:szCs w:val="20"/>
          <w:lang w:eastAsia="en-US"/>
        </w:rPr>
        <w:lastRenderedPageBreak/>
        <w:t>The output of the informal working groups shall be delivered such that it is suitable for adoption under either or both the 1958 and the 1998 Agreements.  This may be in the form of a single text or in Agreement specific versions.</w:t>
      </w:r>
    </w:p>
    <w:p w:rsidR="00E66E25" w:rsidRPr="00436D41" w:rsidRDefault="00E66E25" w:rsidP="00710DBF">
      <w:pPr>
        <w:numPr>
          <w:ilvl w:val="1"/>
          <w:numId w:val="7"/>
        </w:numPr>
        <w:suppressAutoHyphens/>
        <w:spacing w:after="200" w:line="240" w:lineRule="atLeast"/>
        <w:ind w:left="720" w:right="1134" w:hanging="436"/>
        <w:jc w:val="both"/>
        <w:rPr>
          <w:rFonts w:ascii="Times New Roman" w:hAnsi="Times New Roman"/>
          <w:sz w:val="20"/>
          <w:szCs w:val="20"/>
          <w:lang w:eastAsia="en-US"/>
        </w:rPr>
      </w:pPr>
      <w:r w:rsidRPr="00436D41">
        <w:rPr>
          <w:rFonts w:ascii="Times New Roman" w:hAnsi="Times New Roman"/>
          <w:sz w:val="20"/>
          <w:szCs w:val="20"/>
          <w:lang w:eastAsia="en-US"/>
        </w:rPr>
        <w:t xml:space="preserve">All documents and/or proposals must be submitted to the Secretary of the </w:t>
      </w:r>
      <w:r w:rsidR="00D91A01" w:rsidRPr="00436D41">
        <w:rPr>
          <w:rFonts w:ascii="Times New Roman" w:hAnsi="Times New Roman"/>
          <w:sz w:val="20"/>
          <w:szCs w:val="20"/>
          <w:lang w:eastAsia="en-US"/>
        </w:rPr>
        <w:t xml:space="preserve">relevant </w:t>
      </w:r>
      <w:r w:rsidRPr="00436D41">
        <w:rPr>
          <w:rFonts w:ascii="Times New Roman" w:hAnsi="Times New Roman"/>
          <w:sz w:val="20"/>
          <w:szCs w:val="20"/>
          <w:lang w:eastAsia="en-US"/>
        </w:rPr>
        <w:t xml:space="preserve">group in a suitable electronic format in advance of the meeting. The group may refuse to discuss any item or proposal which has not been circulated five working days in advance to the meeting.  </w:t>
      </w:r>
    </w:p>
    <w:p w:rsidR="00E66E25" w:rsidRPr="00436D41" w:rsidRDefault="00E66E25" w:rsidP="00710DBF">
      <w:pPr>
        <w:numPr>
          <w:ilvl w:val="1"/>
          <w:numId w:val="7"/>
        </w:num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An agenda and related documents will be circulated to all members of the informal </w:t>
      </w:r>
      <w:r w:rsidR="00710DBF">
        <w:rPr>
          <w:rFonts w:ascii="Times New Roman" w:hAnsi="Times New Roman"/>
          <w:sz w:val="20"/>
          <w:szCs w:val="20"/>
          <w:lang w:eastAsia="en-US"/>
        </w:rPr>
        <w:t xml:space="preserve">working </w:t>
      </w:r>
      <w:r w:rsidRPr="00436D41">
        <w:rPr>
          <w:rFonts w:ascii="Times New Roman" w:hAnsi="Times New Roman"/>
          <w:sz w:val="20"/>
          <w:szCs w:val="20"/>
          <w:lang w:eastAsia="en-US"/>
        </w:rPr>
        <w:t xml:space="preserve">group in advance of all scheduled meetings. </w:t>
      </w:r>
    </w:p>
    <w:p w:rsidR="00E66E25" w:rsidRPr="00436D41" w:rsidRDefault="00E66E25" w:rsidP="00710DBF">
      <w:pPr>
        <w:numPr>
          <w:ilvl w:val="1"/>
          <w:numId w:val="7"/>
        </w:num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Decisions will be reached by consensus. When consensus cannot be reached, the co-Chairs of the group</w:t>
      </w:r>
      <w:r w:rsidR="00D91A01" w:rsidRPr="00436D41">
        <w:rPr>
          <w:rFonts w:ascii="Times New Roman" w:hAnsi="Times New Roman"/>
          <w:sz w:val="20"/>
          <w:szCs w:val="20"/>
          <w:lang w:eastAsia="en-US"/>
        </w:rPr>
        <w:t>s</w:t>
      </w:r>
      <w:r w:rsidRPr="00436D41">
        <w:rPr>
          <w:rFonts w:ascii="Times New Roman" w:hAnsi="Times New Roman"/>
          <w:sz w:val="20"/>
          <w:szCs w:val="20"/>
          <w:lang w:eastAsia="en-US"/>
        </w:rPr>
        <w:t xml:space="preserve"> shall present the different points of view to GR</w:t>
      </w:r>
      <w:r w:rsidR="00D91A01" w:rsidRPr="00436D41">
        <w:rPr>
          <w:rFonts w:ascii="Times New Roman" w:hAnsi="Times New Roman"/>
          <w:sz w:val="20"/>
          <w:szCs w:val="20"/>
          <w:lang w:eastAsia="en-US"/>
        </w:rPr>
        <w:t>VA</w:t>
      </w:r>
      <w:r w:rsidRPr="00436D41">
        <w:rPr>
          <w:rFonts w:ascii="Times New Roman" w:hAnsi="Times New Roman"/>
          <w:sz w:val="20"/>
          <w:szCs w:val="20"/>
          <w:lang w:eastAsia="en-US"/>
        </w:rPr>
        <w:t xml:space="preserve">. The </w:t>
      </w:r>
      <w:r w:rsidR="00710DBF">
        <w:rPr>
          <w:rFonts w:ascii="Times New Roman" w:hAnsi="Times New Roman"/>
          <w:sz w:val="20"/>
          <w:szCs w:val="20"/>
          <w:lang w:eastAsia="en-US"/>
        </w:rPr>
        <w:t>C</w:t>
      </w:r>
      <w:r w:rsidRPr="00436D41">
        <w:rPr>
          <w:rFonts w:ascii="Times New Roman" w:hAnsi="Times New Roman"/>
          <w:sz w:val="20"/>
          <w:szCs w:val="20"/>
          <w:lang w:eastAsia="en-US"/>
        </w:rPr>
        <w:t>o-Chairs may seek guidance from GR</w:t>
      </w:r>
      <w:r w:rsidR="00D91A01" w:rsidRPr="00436D41">
        <w:rPr>
          <w:rFonts w:ascii="Times New Roman" w:hAnsi="Times New Roman"/>
          <w:sz w:val="20"/>
          <w:szCs w:val="20"/>
          <w:lang w:eastAsia="en-US"/>
        </w:rPr>
        <w:t>VA</w:t>
      </w:r>
      <w:r w:rsidRPr="00436D41">
        <w:rPr>
          <w:rFonts w:ascii="Times New Roman" w:hAnsi="Times New Roman"/>
          <w:sz w:val="20"/>
          <w:szCs w:val="20"/>
          <w:lang w:eastAsia="en-US"/>
        </w:rPr>
        <w:t xml:space="preserve"> as appropriate.  </w:t>
      </w:r>
    </w:p>
    <w:p w:rsidR="00E66E25" w:rsidRPr="00436D41" w:rsidRDefault="00E66E25" w:rsidP="00710DBF">
      <w:pPr>
        <w:numPr>
          <w:ilvl w:val="1"/>
          <w:numId w:val="7"/>
        </w:num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eastAsia="en-US"/>
        </w:rPr>
        <w:t xml:space="preserve">The progress </w:t>
      </w:r>
      <w:r w:rsidRPr="00436D41">
        <w:rPr>
          <w:rFonts w:ascii="Times New Roman" w:hAnsi="Times New Roman"/>
          <w:sz w:val="20"/>
          <w:szCs w:val="20"/>
          <w:lang w:val="en-US" w:eastAsia="en-US"/>
        </w:rPr>
        <w:t xml:space="preserve">of the informal </w:t>
      </w:r>
      <w:r w:rsidR="00710DBF">
        <w:rPr>
          <w:rFonts w:ascii="Times New Roman" w:hAnsi="Times New Roman"/>
          <w:sz w:val="20"/>
          <w:szCs w:val="20"/>
          <w:lang w:val="en-US" w:eastAsia="en-US"/>
        </w:rPr>
        <w:t xml:space="preserve">working </w:t>
      </w:r>
      <w:r w:rsidRPr="00436D41">
        <w:rPr>
          <w:rFonts w:ascii="Times New Roman" w:hAnsi="Times New Roman"/>
          <w:sz w:val="20"/>
          <w:szCs w:val="20"/>
          <w:lang w:val="en-US" w:eastAsia="en-US"/>
        </w:rPr>
        <w:t>group</w:t>
      </w:r>
      <w:r w:rsidR="00D91A01" w:rsidRPr="00436D41">
        <w:rPr>
          <w:rFonts w:ascii="Times New Roman" w:hAnsi="Times New Roman"/>
          <w:sz w:val="20"/>
          <w:szCs w:val="20"/>
          <w:lang w:val="en-US" w:eastAsia="en-US"/>
        </w:rPr>
        <w:t>s</w:t>
      </w:r>
      <w:r w:rsidRPr="00436D41">
        <w:rPr>
          <w:rFonts w:ascii="Times New Roman" w:hAnsi="Times New Roman"/>
          <w:sz w:val="20"/>
          <w:szCs w:val="20"/>
          <w:lang w:val="en-US" w:eastAsia="en-US"/>
        </w:rPr>
        <w:t xml:space="preserve"> will be routinely reported </w:t>
      </w:r>
      <w:r w:rsidR="00D91A01" w:rsidRPr="00436D41">
        <w:rPr>
          <w:rFonts w:ascii="Times New Roman" w:hAnsi="Times New Roman"/>
          <w:sz w:val="20"/>
          <w:szCs w:val="20"/>
          <w:lang w:val="en-US" w:eastAsia="en-US"/>
        </w:rPr>
        <w:t xml:space="preserve">routinely </w:t>
      </w:r>
      <w:r w:rsidRPr="00436D41">
        <w:rPr>
          <w:rFonts w:ascii="Times New Roman" w:hAnsi="Times New Roman"/>
          <w:sz w:val="20"/>
          <w:szCs w:val="20"/>
          <w:lang w:val="en-US" w:eastAsia="en-US"/>
        </w:rPr>
        <w:t>to</w:t>
      </w:r>
      <w:r w:rsidRPr="00436D41">
        <w:rPr>
          <w:rFonts w:ascii="Times New Roman" w:hAnsi="Times New Roman"/>
          <w:sz w:val="20"/>
          <w:szCs w:val="20"/>
          <w:lang w:eastAsia="en-US"/>
        </w:rPr>
        <w:t xml:space="preserve"> </w:t>
      </w:r>
      <w:r w:rsidRPr="00436D41">
        <w:rPr>
          <w:rFonts w:ascii="Times New Roman" w:hAnsi="Times New Roman"/>
          <w:sz w:val="20"/>
          <w:szCs w:val="20"/>
          <w:lang w:val="en-US" w:eastAsia="en-US"/>
        </w:rPr>
        <w:t>GR</w:t>
      </w:r>
      <w:r w:rsidR="00D91A01" w:rsidRPr="00436D41">
        <w:rPr>
          <w:rFonts w:ascii="Times New Roman" w:hAnsi="Times New Roman"/>
          <w:sz w:val="20"/>
          <w:szCs w:val="20"/>
          <w:lang w:val="en-US" w:eastAsia="en-US"/>
        </w:rPr>
        <w:t>VA</w:t>
      </w:r>
      <w:r w:rsidRPr="00436D41">
        <w:rPr>
          <w:rFonts w:ascii="Times New Roman" w:hAnsi="Times New Roman"/>
          <w:sz w:val="20"/>
          <w:szCs w:val="20"/>
          <w:lang w:val="en-US" w:eastAsia="en-US"/>
        </w:rPr>
        <w:t xml:space="preserve"> – wherever possible as an informal document and presented by the </w:t>
      </w:r>
      <w:r w:rsidR="00710DBF">
        <w:rPr>
          <w:rFonts w:ascii="Times New Roman" w:hAnsi="Times New Roman"/>
          <w:sz w:val="20"/>
          <w:szCs w:val="20"/>
          <w:lang w:eastAsia="en-US"/>
        </w:rPr>
        <w:t>C</w:t>
      </w:r>
      <w:r w:rsidRPr="00436D41">
        <w:rPr>
          <w:rFonts w:ascii="Times New Roman" w:hAnsi="Times New Roman"/>
          <w:sz w:val="20"/>
          <w:szCs w:val="20"/>
          <w:lang w:eastAsia="en-US"/>
        </w:rPr>
        <w:t xml:space="preserve">o-Chairs </w:t>
      </w:r>
      <w:r w:rsidRPr="00436D41">
        <w:rPr>
          <w:rFonts w:ascii="Times New Roman" w:hAnsi="Times New Roman"/>
          <w:sz w:val="20"/>
          <w:szCs w:val="20"/>
          <w:lang w:val="en-US" w:eastAsia="en-US"/>
        </w:rPr>
        <w:t xml:space="preserve">or their representatives. </w:t>
      </w:r>
    </w:p>
    <w:p w:rsidR="00E5132A" w:rsidRPr="00710DBF" w:rsidRDefault="00E66E25" w:rsidP="00710DBF">
      <w:pPr>
        <w:numPr>
          <w:ilvl w:val="1"/>
          <w:numId w:val="7"/>
        </w:numPr>
        <w:tabs>
          <w:tab w:val="left" w:pos="709"/>
        </w:tabs>
        <w:suppressAutoHyphens/>
        <w:spacing w:after="200" w:line="240" w:lineRule="atLeast"/>
        <w:ind w:left="720" w:right="1134"/>
        <w:jc w:val="both"/>
        <w:rPr>
          <w:rFonts w:ascii="Times New Roman" w:hAnsi="Times New Roman"/>
          <w:sz w:val="20"/>
          <w:szCs w:val="20"/>
          <w:lang w:eastAsia="en-US"/>
        </w:rPr>
      </w:pPr>
      <w:r w:rsidRPr="00436D41">
        <w:rPr>
          <w:rFonts w:ascii="Times New Roman" w:hAnsi="Times New Roman"/>
          <w:sz w:val="20"/>
          <w:szCs w:val="20"/>
          <w:lang w:val="en-US" w:eastAsia="en-US"/>
        </w:rPr>
        <w:t>All documents shall be distributed in digital format. Meeting documents should be made available to the Secretary for publication on the dedicated website.</w:t>
      </w:r>
    </w:p>
    <w:p w:rsidR="00710DBF" w:rsidRPr="00710DBF" w:rsidRDefault="00710DBF" w:rsidP="00710DBF">
      <w:pPr>
        <w:tabs>
          <w:tab w:val="left" w:pos="709"/>
        </w:tabs>
        <w:suppressAutoHyphens/>
        <w:spacing w:after="200" w:line="240" w:lineRule="atLeast"/>
        <w:ind w:left="720" w:right="1134"/>
        <w:jc w:val="center"/>
        <w:rPr>
          <w:rFonts w:ascii="Times New Roman" w:hAnsi="Times New Roman"/>
          <w:sz w:val="20"/>
          <w:szCs w:val="20"/>
          <w:u w:val="single"/>
          <w:lang w:eastAsia="en-US"/>
        </w:rPr>
      </w:pPr>
      <w:r>
        <w:rPr>
          <w:rFonts w:ascii="Times New Roman" w:hAnsi="Times New Roman"/>
          <w:sz w:val="20"/>
          <w:szCs w:val="20"/>
          <w:u w:val="single"/>
          <w:lang w:eastAsia="en-US"/>
        </w:rPr>
        <w:tab/>
      </w:r>
      <w:r>
        <w:rPr>
          <w:rFonts w:ascii="Times New Roman" w:hAnsi="Times New Roman"/>
          <w:sz w:val="20"/>
          <w:szCs w:val="20"/>
          <w:u w:val="single"/>
          <w:lang w:eastAsia="en-US"/>
        </w:rPr>
        <w:tab/>
      </w:r>
    </w:p>
    <w:sectPr w:rsidR="00710DBF" w:rsidRPr="00710DBF" w:rsidSect="00E043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D41" w:rsidRDefault="00436D41" w:rsidP="00436D41">
      <w:r>
        <w:separator/>
      </w:r>
    </w:p>
  </w:endnote>
  <w:endnote w:type="continuationSeparator" w:id="0">
    <w:p w:rsidR="00436D41" w:rsidRDefault="00436D41" w:rsidP="0043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D41" w:rsidRDefault="00436D41" w:rsidP="00436D41">
      <w:r>
        <w:separator/>
      </w:r>
    </w:p>
  </w:footnote>
  <w:footnote w:type="continuationSeparator" w:id="0">
    <w:p w:rsidR="00436D41" w:rsidRDefault="00436D41" w:rsidP="00436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D13"/>
    <w:multiLevelType w:val="hybridMultilevel"/>
    <w:tmpl w:val="C9AA0AAE"/>
    <w:lvl w:ilvl="0" w:tplc="5AEC7B40">
      <w:start w:val="1"/>
      <w:numFmt w:val="lowerLetter"/>
      <w:lvlText w:val="(%1)"/>
      <w:lvlJc w:val="left"/>
      <w:pPr>
        <w:ind w:left="1287" w:hanging="360"/>
      </w:pPr>
      <w:rPr>
        <w:rFonts w:eastAsia="DengXian"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1" w15:restartNumberingAfterBreak="0">
    <w:nsid w:val="2C3535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9315A6"/>
    <w:multiLevelType w:val="hybridMultilevel"/>
    <w:tmpl w:val="222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4"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5" w15:restartNumberingAfterBreak="0">
    <w:nsid w:val="60253ECB"/>
    <w:multiLevelType w:val="hybridMultilevel"/>
    <w:tmpl w:val="0552982C"/>
    <w:lvl w:ilvl="0" w:tplc="0413000F">
      <w:start w:val="1"/>
      <w:numFmt w:val="decimal"/>
      <w:lvlText w:val="%1."/>
      <w:lvlJc w:val="left"/>
      <w:pPr>
        <w:ind w:left="927"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9C"/>
    <w:rsid w:val="000F4631"/>
    <w:rsid w:val="002D60B1"/>
    <w:rsid w:val="00310315"/>
    <w:rsid w:val="00325680"/>
    <w:rsid w:val="00415C2C"/>
    <w:rsid w:val="00436D41"/>
    <w:rsid w:val="004A62B6"/>
    <w:rsid w:val="0052115A"/>
    <w:rsid w:val="0058529C"/>
    <w:rsid w:val="005A7630"/>
    <w:rsid w:val="005F1B43"/>
    <w:rsid w:val="006C658A"/>
    <w:rsid w:val="00710DBF"/>
    <w:rsid w:val="007415D9"/>
    <w:rsid w:val="0078117D"/>
    <w:rsid w:val="007C3CB9"/>
    <w:rsid w:val="008D19EA"/>
    <w:rsid w:val="008F123E"/>
    <w:rsid w:val="009B5C64"/>
    <w:rsid w:val="00A44019"/>
    <w:rsid w:val="00A705BA"/>
    <w:rsid w:val="00B1746B"/>
    <w:rsid w:val="00B252CA"/>
    <w:rsid w:val="00BA5571"/>
    <w:rsid w:val="00BB0148"/>
    <w:rsid w:val="00BC1730"/>
    <w:rsid w:val="00BC7FDF"/>
    <w:rsid w:val="00C123F1"/>
    <w:rsid w:val="00C61CD1"/>
    <w:rsid w:val="00CC1D5C"/>
    <w:rsid w:val="00D0421A"/>
    <w:rsid w:val="00D31DAA"/>
    <w:rsid w:val="00D4137E"/>
    <w:rsid w:val="00D739F9"/>
    <w:rsid w:val="00D91A01"/>
    <w:rsid w:val="00DD5FCA"/>
    <w:rsid w:val="00DE50C3"/>
    <w:rsid w:val="00DE6AEF"/>
    <w:rsid w:val="00E03120"/>
    <w:rsid w:val="00E043AE"/>
    <w:rsid w:val="00E47B8F"/>
    <w:rsid w:val="00E5132A"/>
    <w:rsid w:val="00E5412E"/>
    <w:rsid w:val="00E66E25"/>
    <w:rsid w:val="00ED48BD"/>
    <w:rsid w:val="00F02B28"/>
    <w:rsid w:val="00FA3A27"/>
    <w:rsid w:val="00FD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829F5"/>
  <w15:chartTrackingRefBased/>
  <w15:docId w15:val="{BF3F3345-967A-4582-B365-B4B420DE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CA"/>
    <w:pPr>
      <w:ind w:left="720"/>
      <w:contextualSpacing/>
    </w:pPr>
  </w:style>
  <w:style w:type="paragraph" w:styleId="Header">
    <w:name w:val="header"/>
    <w:basedOn w:val="Normal"/>
    <w:link w:val="HeaderChar"/>
    <w:rsid w:val="00436D41"/>
    <w:pPr>
      <w:tabs>
        <w:tab w:val="center" w:pos="4513"/>
        <w:tab w:val="right" w:pos="9026"/>
      </w:tabs>
    </w:pPr>
  </w:style>
  <w:style w:type="character" w:customStyle="1" w:styleId="HeaderChar">
    <w:name w:val="Header Char"/>
    <w:basedOn w:val="DefaultParagraphFont"/>
    <w:link w:val="Header"/>
    <w:rsid w:val="00436D41"/>
    <w:rPr>
      <w:rFonts w:ascii="Arial" w:hAnsi="Arial"/>
      <w:sz w:val="24"/>
      <w:szCs w:val="24"/>
    </w:rPr>
  </w:style>
  <w:style w:type="paragraph" w:styleId="Footer">
    <w:name w:val="footer"/>
    <w:basedOn w:val="Normal"/>
    <w:link w:val="FooterChar"/>
    <w:rsid w:val="00436D41"/>
    <w:pPr>
      <w:tabs>
        <w:tab w:val="center" w:pos="4513"/>
        <w:tab w:val="right" w:pos="9026"/>
      </w:tabs>
    </w:pPr>
  </w:style>
  <w:style w:type="character" w:customStyle="1" w:styleId="FooterChar">
    <w:name w:val="Footer Char"/>
    <w:basedOn w:val="DefaultParagraphFont"/>
    <w:link w:val="Footer"/>
    <w:rsid w:val="00436D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7062</Characters>
  <Application>Microsoft Office Word</Application>
  <DocSecurity>0</DocSecurity>
  <Lines>185</Lines>
  <Paragraphs>134</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Frost</dc:creator>
  <cp:keywords/>
  <dc:description/>
  <cp:lastModifiedBy>Francois Guichard</cp:lastModifiedBy>
  <cp:revision>4</cp:revision>
  <dcterms:created xsi:type="dcterms:W3CDTF">2019-05-30T13:57:00Z</dcterms:created>
  <dcterms:modified xsi:type="dcterms:W3CDTF">2019-05-30T14:03:00Z</dcterms:modified>
</cp:coreProperties>
</file>