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C080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C0808" w:rsidP="004C0808">
            <w:pPr>
              <w:jc w:val="right"/>
            </w:pPr>
            <w:proofErr w:type="spellStart"/>
            <w:r w:rsidRPr="004C0808">
              <w:rPr>
                <w:sz w:val="40"/>
              </w:rPr>
              <w:t>ECE</w:t>
            </w:r>
            <w:proofErr w:type="spellEnd"/>
            <w:r>
              <w:t>/TRANS/WP.29/</w:t>
            </w:r>
            <w:proofErr w:type="spellStart"/>
            <w:r>
              <w:t>GRVA</w:t>
            </w:r>
            <w:proofErr w:type="spellEnd"/>
            <w:r>
              <w:t>/2019/22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C080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C0808" w:rsidRDefault="004C0808" w:rsidP="004C0808">
            <w:pPr>
              <w:spacing w:line="240" w:lineRule="exact"/>
            </w:pPr>
            <w:r>
              <w:t>10 juillet 2019</w:t>
            </w:r>
          </w:p>
          <w:p w:rsidR="004C0808" w:rsidRDefault="004C0808" w:rsidP="004C0808">
            <w:pPr>
              <w:spacing w:line="240" w:lineRule="exact"/>
            </w:pPr>
            <w:r>
              <w:t>Français</w:t>
            </w:r>
          </w:p>
          <w:p w:rsidR="004C0808" w:rsidRPr="00DB58B5" w:rsidRDefault="004C0808" w:rsidP="004C080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C0808" w:rsidRDefault="004C0808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C0808" w:rsidRDefault="004C0808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  <w:r w:rsidRPr="00FE3B55">
        <w:rPr>
          <w:rStyle w:val="Appelnotedebasdep"/>
          <w:rFonts w:eastAsia="Times New Roman"/>
          <w:bCs/>
          <w:sz w:val="20"/>
          <w:vertAlign w:val="baseline"/>
        </w:rPr>
        <w:footnoteReference w:customMarkFollows="1" w:id="2"/>
        <w:t>*</w:t>
      </w:r>
    </w:p>
    <w:p w:rsidR="004C0808" w:rsidRDefault="004C0808" w:rsidP="00A3029F">
      <w:pPr>
        <w:spacing w:before="120"/>
        <w:rPr>
          <w:b/>
        </w:rPr>
      </w:pPr>
      <w:r>
        <w:rPr>
          <w:b/>
        </w:rPr>
        <w:t>Quatrième session</w:t>
      </w:r>
    </w:p>
    <w:p w:rsidR="004C0808" w:rsidRDefault="004C0808" w:rsidP="00A3029F">
      <w:pPr>
        <w:spacing w:line="240" w:lineRule="exact"/>
      </w:pPr>
      <w:r>
        <w:t>Genève, 24-27 septembre 2019</w:t>
      </w:r>
    </w:p>
    <w:p w:rsidR="004C0808" w:rsidRDefault="004C0808" w:rsidP="00A3029F">
      <w:pPr>
        <w:spacing w:line="240" w:lineRule="exact"/>
      </w:pPr>
      <w:r>
        <w:t>Point 8 a) de l’ordre du jour provisoire</w:t>
      </w:r>
    </w:p>
    <w:p w:rsidR="00FE3B55" w:rsidRDefault="004E661E" w:rsidP="00A3029F">
      <w:pPr>
        <w:spacing w:line="240" w:lineRule="exact"/>
      </w:pPr>
      <w:r w:rsidRPr="00FE3B55">
        <w:rPr>
          <w:b/>
          <w:bCs/>
        </w:rPr>
        <w:t>R</w:t>
      </w:r>
      <w:r w:rsidRPr="00FE3B55">
        <w:rPr>
          <w:b/>
          <w:bCs/>
        </w:rPr>
        <w:t>èglements ONU n</w:t>
      </w:r>
      <w:r w:rsidRPr="00FE3B55">
        <w:rPr>
          <w:b/>
          <w:bCs/>
          <w:vertAlign w:val="superscript"/>
        </w:rPr>
        <w:t>os</w:t>
      </w:r>
      <w:r w:rsidR="00FE3B55">
        <w:rPr>
          <w:b/>
          <w:bCs/>
        </w:rPr>
        <w:t> 13, 13-H, 139 et 140 </w:t>
      </w:r>
      <w:r w:rsidRPr="00FE3B55">
        <w:rPr>
          <w:b/>
          <w:bCs/>
        </w:rPr>
        <w:t xml:space="preserve">: </w:t>
      </w:r>
      <w:r w:rsidR="00FE3B55">
        <w:rPr>
          <w:b/>
          <w:bCs/>
        </w:rPr>
        <w:br/>
      </w:r>
      <w:r w:rsidRPr="00FE3B55">
        <w:rPr>
          <w:b/>
          <w:bCs/>
        </w:rPr>
        <w:t>Système de contrôle électronique de la stabilité</w:t>
      </w:r>
    </w:p>
    <w:p w:rsidR="00F9573C" w:rsidRDefault="00FE3B55" w:rsidP="00FE3B55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31D4B">
        <w:rPr>
          <w:bCs/>
        </w:rPr>
        <w:t>Proposition d</w:t>
      </w:r>
      <w:r>
        <w:rPr>
          <w:bCs/>
        </w:rPr>
        <w:t>’</w:t>
      </w:r>
      <w:r w:rsidRPr="00531D4B">
        <w:rPr>
          <w:bCs/>
        </w:rPr>
        <w:t>amendement au Règlement ONU n</w:t>
      </w:r>
      <w:r w:rsidRPr="00531D4B">
        <w:rPr>
          <w:bCs/>
          <w:vertAlign w:val="superscript"/>
        </w:rPr>
        <w:t>o</w:t>
      </w:r>
      <w:r>
        <w:rPr>
          <w:bCs/>
        </w:rPr>
        <w:t> </w:t>
      </w:r>
      <w:r w:rsidRPr="00531D4B">
        <w:rPr>
          <w:bCs/>
        </w:rPr>
        <w:t>140 (Système de contrôle électronique de la stabilité)</w:t>
      </w:r>
    </w:p>
    <w:p w:rsidR="00FE3B55" w:rsidRDefault="00FE3B55" w:rsidP="00FE3B55">
      <w:pPr>
        <w:pStyle w:val="H1G"/>
        <w:rPr>
          <w:b w:val="0"/>
          <w:sz w:val="20"/>
        </w:rPr>
      </w:pPr>
      <w:r>
        <w:tab/>
      </w:r>
      <w:r>
        <w:tab/>
      </w:r>
      <w:r w:rsidR="004E661E" w:rsidRPr="00FE3B55">
        <w:t>Communication des experts de l</w:t>
      </w:r>
      <w:r w:rsidR="004E661E" w:rsidRPr="00FE3B55">
        <w:t>’</w:t>
      </w:r>
      <w:r w:rsidR="004E661E" w:rsidRPr="00FE3B55">
        <w:t xml:space="preserve">Organisation internationale </w:t>
      </w:r>
      <w:r>
        <w:br/>
      </w:r>
      <w:r w:rsidR="004E661E" w:rsidRPr="00FE3B55">
        <w:t>des</w:t>
      </w:r>
      <w:r w:rsidR="004E661E" w:rsidRPr="00FE3B55">
        <w:t xml:space="preserve"> constructeurs d</w:t>
      </w:r>
      <w:r w:rsidR="004E661E" w:rsidRPr="00FE3B55">
        <w:t>’</w:t>
      </w:r>
      <w:r w:rsidR="004E661E" w:rsidRPr="00FE3B55">
        <w:t>automobiles et de l</w:t>
      </w:r>
      <w:r w:rsidR="004E661E" w:rsidRPr="00FE3B55">
        <w:t>’</w:t>
      </w:r>
      <w:r w:rsidR="004E661E" w:rsidRPr="00FE3B55">
        <w:t xml:space="preserve">Association européenne </w:t>
      </w:r>
      <w:r>
        <w:br/>
      </w:r>
      <w:r w:rsidR="004E661E" w:rsidRPr="00FE3B55">
        <w:t>des fournisseurs de l</w:t>
      </w:r>
      <w:r w:rsidR="004E661E" w:rsidRPr="00FE3B55">
        <w:t>’</w:t>
      </w:r>
      <w:r w:rsidR="004E661E" w:rsidRPr="00FE3B55">
        <w:t>automobile</w:t>
      </w:r>
      <w:r w:rsidRPr="00FE3B55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63417B" w:rsidRDefault="004E661E" w:rsidP="00FE3B55">
      <w:pPr>
        <w:pStyle w:val="SingleTxtG"/>
        <w:ind w:firstLine="567"/>
      </w:pPr>
      <w:r w:rsidRPr="00FE3B55">
        <w:t>Le texte ci-après, établi par les experts de l</w:t>
      </w:r>
      <w:r w:rsidRPr="00FE3B55">
        <w:t>’</w:t>
      </w:r>
      <w:r w:rsidRPr="00FE3B55">
        <w:t>Organisation internationale des constructeurs d</w:t>
      </w:r>
      <w:r w:rsidRPr="00FE3B55">
        <w:t>’</w:t>
      </w:r>
      <w:r w:rsidRPr="00FE3B55">
        <w:t>automobiles (</w:t>
      </w:r>
      <w:proofErr w:type="spellStart"/>
      <w:r w:rsidRPr="00FE3B55">
        <w:t>OICA</w:t>
      </w:r>
      <w:proofErr w:type="spellEnd"/>
      <w:r w:rsidRPr="00FE3B55">
        <w:t>) et de l</w:t>
      </w:r>
      <w:r w:rsidRPr="00FE3B55">
        <w:t>’</w:t>
      </w:r>
      <w:r w:rsidRPr="00FE3B55">
        <w:t>Association européenne des fournisseu</w:t>
      </w:r>
      <w:r w:rsidRPr="00FE3B55">
        <w:t>rs de l</w:t>
      </w:r>
      <w:r w:rsidRPr="00FE3B55">
        <w:t>’</w:t>
      </w:r>
      <w:r w:rsidRPr="00FE3B55">
        <w:t>automobile</w:t>
      </w:r>
      <w:r w:rsidRPr="00FE3B55">
        <w:t xml:space="preserve"> (</w:t>
      </w:r>
      <w:proofErr w:type="spellStart"/>
      <w:r w:rsidRPr="00FE3B55">
        <w:t>CLEPA</w:t>
      </w:r>
      <w:proofErr w:type="spellEnd"/>
      <w:r w:rsidRPr="00FE3B55">
        <w:t>)</w:t>
      </w:r>
      <w:r w:rsidRPr="00FE3B55">
        <w:t xml:space="preserve">, a pour objet </w:t>
      </w:r>
      <w:r w:rsidRPr="00FE3B55">
        <w:t xml:space="preserve">de modifier </w:t>
      </w:r>
      <w:r w:rsidRPr="00FE3B55">
        <w:t>le Règlement n</w:t>
      </w:r>
      <w:r w:rsidRPr="00FE3B55">
        <w:rPr>
          <w:vertAlign w:val="superscript"/>
        </w:rPr>
        <w:t>o</w:t>
      </w:r>
      <w:r w:rsidR="00FE3B55">
        <w:t> </w:t>
      </w:r>
      <w:r w:rsidRPr="00FE3B55">
        <w:t>140 (Système de contrôle électronique de la stabilité). Les modifications qu</w:t>
      </w:r>
      <w:r w:rsidRPr="00FE3B55">
        <w:t>’</w:t>
      </w:r>
      <w:r w:rsidRPr="00FE3B55">
        <w:t>il est proposé d</w:t>
      </w:r>
      <w:r w:rsidRPr="00FE3B55">
        <w:t>’</w:t>
      </w:r>
      <w:r w:rsidRPr="00FE3B55">
        <w:t xml:space="preserve">apporter au texte actuel du Règlement </w:t>
      </w:r>
      <w:r w:rsidRPr="00FE3B55">
        <w:t xml:space="preserve">figurent </w:t>
      </w:r>
      <w:r w:rsidRPr="00FE3B55">
        <w:t>en caractères gras pour</w:t>
      </w:r>
      <w:r w:rsidRPr="00FE3B55">
        <w:t xml:space="preserve"> les ajouts </w:t>
      </w:r>
      <w:r w:rsidRPr="00FE3B55">
        <w:t xml:space="preserve">et </w:t>
      </w:r>
      <w:r w:rsidRPr="00FE3B55">
        <w:t xml:space="preserve">biffés pour les </w:t>
      </w:r>
      <w:r w:rsidRPr="00FE3B55">
        <w:t>suppressions</w:t>
      </w:r>
      <w:r w:rsidRPr="00FE3B55">
        <w:t>.</w:t>
      </w:r>
    </w:p>
    <w:p w:rsidR="004236F0" w:rsidRPr="0063417B" w:rsidRDefault="0063417B" w:rsidP="0063417B">
      <w:pPr>
        <w:pStyle w:val="HChG"/>
      </w:pPr>
      <w:r>
        <w:br w:type="page"/>
      </w:r>
      <w: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</w:r>
      <w:r w:rsidR="004E661E" w:rsidRPr="0063417B">
        <w:rPr>
          <w:lang w:val="fr-FR"/>
        </w:rPr>
        <w:t>Proposition</w:t>
      </w:r>
    </w:p>
    <w:p w:rsidR="004236F0" w:rsidRPr="0063417B" w:rsidRDefault="004E661E" w:rsidP="00621010">
      <w:pPr>
        <w:pStyle w:val="SingleTxtG"/>
      </w:pPr>
      <w:r w:rsidRPr="0063417B">
        <w:rPr>
          <w:i/>
          <w:iCs/>
          <w:lang w:val="fr-FR"/>
        </w:rPr>
        <w:t>Paragraphe 9.9.4</w:t>
      </w:r>
      <w:r w:rsidR="00BD1970">
        <w:rPr>
          <w:lang w:val="fr-FR"/>
        </w:rPr>
        <w:t>, lire </w:t>
      </w:r>
      <w:r w:rsidRPr="0063417B">
        <w:rPr>
          <w:lang w:val="fr-FR"/>
        </w:rPr>
        <w:t>:</w:t>
      </w:r>
    </w:p>
    <w:p w:rsidR="004236F0" w:rsidRPr="0063417B" w:rsidRDefault="004E661E" w:rsidP="00621010">
      <w:pPr>
        <w:pStyle w:val="SingleTxtG"/>
        <w:ind w:left="2268" w:hanging="1134"/>
      </w:pPr>
      <w:r w:rsidRPr="0063417B">
        <w:rPr>
          <w:lang w:val="fr-FR"/>
        </w:rPr>
        <w:t xml:space="preserve">« 9.9.4. </w:t>
      </w:r>
      <w:r w:rsidRPr="0063417B">
        <w:rPr>
          <w:lang w:val="fr-FR"/>
        </w:rPr>
        <w:tab/>
        <w:t>L</w:t>
      </w:r>
      <w:r w:rsidRPr="0063417B">
        <w:rPr>
          <w:lang w:val="fr-FR"/>
        </w:rPr>
        <w:t>’</w:t>
      </w:r>
      <w:r w:rsidRPr="0063417B">
        <w:rPr>
          <w:lang w:val="fr-FR"/>
        </w:rPr>
        <w:t>amplitude de braquage lors du parcours final de chaque série doit être égale à la plus gr</w:t>
      </w:r>
      <w:r w:rsidR="00BD1970">
        <w:rPr>
          <w:lang w:val="fr-FR"/>
        </w:rPr>
        <w:t>ande des deux valeurs suivantes : 6,5 A ou 270 </w:t>
      </w:r>
      <w:r w:rsidRPr="0063417B">
        <w:rPr>
          <w:lang w:val="fr-FR"/>
        </w:rPr>
        <w:t>degrés, à la condition que la valeur calcu</w:t>
      </w:r>
      <w:r w:rsidR="00BD1970">
        <w:rPr>
          <w:lang w:val="fr-FR"/>
        </w:rPr>
        <w:t>lée de 6,5 A ne dépasse pas 300 </w:t>
      </w:r>
      <w:r w:rsidRPr="0063417B">
        <w:rPr>
          <w:lang w:val="fr-FR"/>
        </w:rPr>
        <w:t>degrés. Si un accroissement quelconque de 0,5 A, jusqu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à 6,5 A, </w:t>
      </w:r>
      <w:r w:rsidR="00BD1970">
        <w:rPr>
          <w:lang w:val="fr-FR"/>
        </w:rPr>
        <w:t>donne une valeur de plus de 300 </w:t>
      </w:r>
      <w:r w:rsidRPr="0063417B">
        <w:rPr>
          <w:lang w:val="fr-FR"/>
        </w:rPr>
        <w:t>degrés,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amplitude de braquage pour le </w:t>
      </w:r>
      <w:r w:rsidR="00BD1970">
        <w:rPr>
          <w:lang w:val="fr-FR"/>
        </w:rPr>
        <w:t>parcours final doit être de 300 </w:t>
      </w:r>
      <w:r w:rsidRPr="0063417B">
        <w:rPr>
          <w:lang w:val="fr-FR"/>
        </w:rPr>
        <w:t>degrés.</w:t>
      </w:r>
    </w:p>
    <w:p w:rsidR="004236F0" w:rsidRPr="0063417B" w:rsidRDefault="004E661E" w:rsidP="00621010">
      <w:pPr>
        <w:pStyle w:val="SingleTxtG"/>
        <w:ind w:left="2268"/>
        <w:rPr>
          <w:b/>
        </w:rPr>
      </w:pPr>
      <w:r w:rsidRPr="0063417B">
        <w:rPr>
          <w:b/>
          <w:lang w:val="fr-FR"/>
        </w:rPr>
        <w:t>Si,</w:t>
      </w:r>
      <w:r w:rsidRPr="0063417B">
        <w:rPr>
          <w:b/>
          <w:lang w:val="fr-FR"/>
        </w:rPr>
        <w:t xml:space="preserve"> lors du parcours final, l</w:t>
      </w:r>
      <w:r w:rsidRPr="0063417B">
        <w:rPr>
          <w:b/>
          <w:lang w:val="fr-FR"/>
        </w:rPr>
        <w:t>’</w:t>
      </w:r>
      <w:r w:rsidRPr="0063417B">
        <w:rPr>
          <w:b/>
          <w:lang w:val="fr-FR"/>
        </w:rPr>
        <w:t>amplitude de braquage du volant</w:t>
      </w:r>
      <w:r w:rsidRPr="0063417B">
        <w:rPr>
          <w:b/>
          <w:lang w:val="fr-FR"/>
        </w:rPr>
        <w:t xml:space="preserve"> calculée ci</w:t>
      </w:r>
      <w:r w:rsidRPr="0063417B">
        <w:rPr>
          <w:b/>
          <w:lang w:val="fr-FR"/>
        </w:rPr>
        <w:noBreakHyphen/>
        <w:t xml:space="preserve">dessus est supérieure à </w:t>
      </w:r>
      <w:r w:rsidRPr="0063417B">
        <w:rPr>
          <w:b/>
          <w:lang w:val="fr-FR"/>
        </w:rPr>
        <w:t>l</w:t>
      </w:r>
      <w:r w:rsidRPr="0063417B">
        <w:rPr>
          <w:b/>
          <w:lang w:val="fr-FR"/>
        </w:rPr>
        <w:t>’</w:t>
      </w:r>
      <w:r w:rsidRPr="0063417B">
        <w:rPr>
          <w:b/>
          <w:lang w:val="fr-FR"/>
        </w:rPr>
        <w:t>angle</w:t>
      </w:r>
      <w:r w:rsidRPr="0063417B">
        <w:rPr>
          <w:b/>
          <w:lang w:val="fr-FR"/>
        </w:rPr>
        <w:t xml:space="preserve"> </w:t>
      </w:r>
      <w:r w:rsidRPr="0063417B">
        <w:rPr>
          <w:b/>
          <w:lang w:val="fr-FR"/>
        </w:rPr>
        <w:t>maximal</w:t>
      </w:r>
      <w:r w:rsidRPr="0063417B">
        <w:rPr>
          <w:b/>
          <w:lang w:val="fr-FR"/>
        </w:rPr>
        <w:t xml:space="preserve"> </w:t>
      </w:r>
      <w:r w:rsidRPr="0063417B">
        <w:rPr>
          <w:b/>
          <w:lang w:val="fr-FR"/>
        </w:rPr>
        <w:t>de braquage du volant déterminé</w:t>
      </w:r>
      <w:r w:rsidRPr="0063417B">
        <w:rPr>
          <w:b/>
          <w:lang w:val="fr-FR"/>
        </w:rPr>
        <w:t xml:space="preserve"> par la conception du système de direction </w:t>
      </w:r>
      <w:r w:rsidRPr="0063417B">
        <w:rPr>
          <w:b/>
          <w:lang w:val="fr-FR"/>
        </w:rPr>
        <w:t>du véhicule d</w:t>
      </w:r>
      <w:r w:rsidRPr="0063417B">
        <w:rPr>
          <w:b/>
          <w:lang w:val="fr-FR"/>
        </w:rPr>
        <w:t>’</w:t>
      </w:r>
      <w:r w:rsidRPr="0063417B">
        <w:rPr>
          <w:b/>
          <w:lang w:val="fr-FR"/>
        </w:rPr>
        <w:t xml:space="preserve">essai, cette </w:t>
      </w:r>
      <w:r w:rsidRPr="0063417B">
        <w:rPr>
          <w:b/>
          <w:lang w:val="fr-FR"/>
        </w:rPr>
        <w:t xml:space="preserve">dernière valeur </w:t>
      </w:r>
      <w:r w:rsidRPr="0063417B">
        <w:rPr>
          <w:b/>
          <w:lang w:val="fr-FR"/>
        </w:rPr>
        <w:t>peut être</w:t>
      </w:r>
      <w:r w:rsidRPr="0063417B">
        <w:rPr>
          <w:b/>
          <w:lang w:val="fr-FR"/>
        </w:rPr>
        <w:t xml:space="preserve"> retenue. </w:t>
      </w:r>
      <w:r w:rsidRPr="00BD1970">
        <w:rPr>
          <w:lang w:val="fr-FR"/>
        </w:rPr>
        <w:t>»</w:t>
      </w:r>
    </w:p>
    <w:p w:rsidR="004236F0" w:rsidRPr="0063417B" w:rsidRDefault="00B33CD1" w:rsidP="00B33CD1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4E661E" w:rsidRPr="0063417B">
        <w:rPr>
          <w:lang w:val="fr-FR"/>
        </w:rPr>
        <w:t>Justification</w:t>
      </w:r>
    </w:p>
    <w:p w:rsidR="004236F0" w:rsidRPr="00090144" w:rsidRDefault="00A77DB4" w:rsidP="00376999">
      <w:pPr>
        <w:pStyle w:val="H1G"/>
      </w:pPr>
      <w:r>
        <w:tab/>
      </w:r>
      <w:r>
        <w:tab/>
      </w:r>
      <w:r w:rsidR="004E661E" w:rsidRPr="00090144">
        <w:t>Con</w:t>
      </w:r>
      <w:bookmarkStart w:id="0" w:name="_GoBack"/>
      <w:bookmarkEnd w:id="0"/>
      <w:r w:rsidR="004E661E" w:rsidRPr="00090144">
        <w:t>texte</w:t>
      </w:r>
    </w:p>
    <w:p w:rsidR="004236F0" w:rsidRPr="0063417B" w:rsidRDefault="004E661E" w:rsidP="00B33CD1">
      <w:pPr>
        <w:pStyle w:val="SingleTxtG"/>
      </w:pPr>
      <w:r w:rsidRPr="0063417B">
        <w:rPr>
          <w:lang w:val="fr-FR"/>
        </w:rPr>
        <w:t>1.</w:t>
      </w:r>
      <w:r w:rsidRPr="0063417B">
        <w:rPr>
          <w:lang w:val="fr-FR"/>
        </w:rPr>
        <w:tab/>
        <w:t xml:space="preserve">Le Règlement </w:t>
      </w:r>
      <w:r w:rsidRPr="0063417B">
        <w:rPr>
          <w:lang w:val="fr-FR"/>
        </w:rPr>
        <w:t xml:space="preserve">ONU </w:t>
      </w:r>
      <w:r w:rsidRPr="0063417B">
        <w:rPr>
          <w:lang w:val="fr-FR"/>
        </w:rPr>
        <w:t>n</w:t>
      </w:r>
      <w:r w:rsidRPr="0063417B">
        <w:rPr>
          <w:vertAlign w:val="superscript"/>
          <w:lang w:val="fr-FR"/>
        </w:rPr>
        <w:t>o</w:t>
      </w:r>
      <w:r w:rsidR="00B33CD1">
        <w:rPr>
          <w:lang w:val="fr-FR"/>
        </w:rPr>
        <w:t> </w:t>
      </w:r>
      <w:r w:rsidRPr="0063417B">
        <w:rPr>
          <w:lang w:val="fr-FR"/>
        </w:rPr>
        <w:t xml:space="preserve">140 </w:t>
      </w:r>
      <w:r w:rsidRPr="0063417B">
        <w:rPr>
          <w:lang w:val="fr-FR"/>
        </w:rPr>
        <w:t>(ESC) prévoit que la série d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essais Sinus avec palier </w:t>
      </w:r>
      <w:r w:rsidRPr="0063417B">
        <w:rPr>
          <w:lang w:val="fr-FR"/>
        </w:rPr>
        <w:t>visant à vérifier la stabilité directionnelle</w:t>
      </w:r>
      <w:r w:rsidRPr="0063417B">
        <w:rPr>
          <w:lang w:val="fr-FR"/>
        </w:rPr>
        <w:t xml:space="preserve"> du véhicule doit être exécutée a</w:t>
      </w:r>
      <w:r w:rsidRPr="0063417B">
        <w:rPr>
          <w:lang w:val="fr-FR"/>
        </w:rPr>
        <w:t>vec :</w:t>
      </w:r>
    </w:p>
    <w:p w:rsidR="004236F0" w:rsidRPr="0063417B" w:rsidRDefault="004E661E" w:rsidP="0063417B">
      <w:pPr>
        <w:pStyle w:val="SingleTxtG"/>
        <w:ind w:firstLine="567"/>
      </w:pPr>
      <w:r w:rsidRPr="0063417B">
        <w:rPr>
          <w:lang w:val="fr-FR"/>
        </w:rPr>
        <w:t>a)</w:t>
      </w:r>
      <w:r w:rsidRPr="0063417B">
        <w:rPr>
          <w:lang w:val="fr-FR"/>
        </w:rPr>
        <w:tab/>
      </w:r>
      <w:r w:rsidRPr="0063417B">
        <w:rPr>
          <w:lang w:val="fr-FR"/>
        </w:rPr>
        <w:t>U</w:t>
      </w:r>
      <w:r w:rsidRPr="0063417B">
        <w:rPr>
          <w:lang w:val="fr-FR"/>
        </w:rPr>
        <w:t>ne amplit</w:t>
      </w:r>
      <w:r w:rsidR="00214545">
        <w:rPr>
          <w:lang w:val="fr-FR"/>
        </w:rPr>
        <w:t>ude initiale de braquage de 1,5 </w:t>
      </w:r>
      <w:r w:rsidRPr="0063417B">
        <w:rPr>
          <w:lang w:val="fr-FR"/>
        </w:rPr>
        <w:t>A c</w:t>
      </w:r>
      <w:r w:rsidR="00B33CD1">
        <w:rPr>
          <w:lang w:val="fr-FR"/>
        </w:rPr>
        <w:t>onformément au paragraphe 9.9.2 </w:t>
      </w:r>
      <w:r w:rsidRPr="0063417B">
        <w:rPr>
          <w:lang w:val="fr-FR"/>
        </w:rPr>
        <w:t>;</w:t>
      </w:r>
    </w:p>
    <w:p w:rsidR="004236F0" w:rsidRPr="0063417B" w:rsidRDefault="004E661E" w:rsidP="0063417B">
      <w:pPr>
        <w:pStyle w:val="SingleTxtG"/>
        <w:ind w:firstLine="567"/>
      </w:pPr>
      <w:r w:rsidRPr="0063417B">
        <w:rPr>
          <w:lang w:val="fr-FR"/>
        </w:rPr>
        <w:t>b)</w:t>
      </w:r>
      <w:r w:rsidRPr="0063417B">
        <w:rPr>
          <w:lang w:val="fr-FR"/>
        </w:rPr>
        <w:tab/>
      </w:r>
      <w:r w:rsidRPr="0063417B">
        <w:rPr>
          <w:lang w:val="fr-FR"/>
        </w:rPr>
        <w:t>U</w:t>
      </w:r>
      <w:r w:rsidRPr="0063417B">
        <w:rPr>
          <w:lang w:val="fr-FR"/>
        </w:rPr>
        <w:t>ne amplitude de braquage du volant augmentée de 0,5 A d</w:t>
      </w:r>
      <w:r w:rsidRPr="0063417B">
        <w:rPr>
          <w:lang w:val="fr-FR"/>
        </w:rPr>
        <w:t>’</w:t>
      </w:r>
      <w:r w:rsidRPr="0063417B">
        <w:rPr>
          <w:lang w:val="fr-FR"/>
        </w:rPr>
        <w:t>un parcours à l</w:t>
      </w:r>
      <w:r w:rsidRPr="0063417B">
        <w:rPr>
          <w:lang w:val="fr-FR"/>
        </w:rPr>
        <w:t>’</w:t>
      </w:r>
      <w:r w:rsidRPr="0063417B">
        <w:rPr>
          <w:lang w:val="fr-FR"/>
        </w:rPr>
        <w:t>autre c</w:t>
      </w:r>
      <w:r w:rsidR="00B33CD1">
        <w:rPr>
          <w:lang w:val="fr-FR"/>
        </w:rPr>
        <w:t>onformément au paragraphe 9.9.3 </w:t>
      </w:r>
      <w:r w:rsidRPr="0063417B">
        <w:rPr>
          <w:lang w:val="fr-FR"/>
        </w:rPr>
        <w:t>;</w:t>
      </w:r>
    </w:p>
    <w:p w:rsidR="004236F0" w:rsidRPr="0063417B" w:rsidRDefault="004E661E" w:rsidP="0063417B">
      <w:pPr>
        <w:pStyle w:val="SingleTxtG"/>
        <w:ind w:firstLine="567"/>
        <w:rPr>
          <w:u w:val="single"/>
        </w:rPr>
      </w:pPr>
      <w:r w:rsidRPr="0063417B">
        <w:rPr>
          <w:lang w:val="fr-FR"/>
        </w:rPr>
        <w:t>c)</w:t>
      </w:r>
      <w:r w:rsidRPr="0063417B">
        <w:rPr>
          <w:lang w:val="fr-FR"/>
        </w:rPr>
        <w:tab/>
      </w:r>
      <w:r w:rsidRPr="0063417B">
        <w:rPr>
          <w:lang w:val="fr-FR"/>
        </w:rPr>
        <w:t>U</w:t>
      </w:r>
      <w:r w:rsidRPr="0063417B">
        <w:rPr>
          <w:lang w:val="fr-FR"/>
        </w:rPr>
        <w:t>ne amplitude de braquage lors du parcours final égale à la plus gr</w:t>
      </w:r>
      <w:r w:rsidR="00B33CD1">
        <w:rPr>
          <w:lang w:val="fr-FR"/>
        </w:rPr>
        <w:t>ande des deux valeurs suivantes : 6,5 A ou 270 </w:t>
      </w:r>
      <w:r w:rsidRPr="0063417B">
        <w:rPr>
          <w:lang w:val="fr-FR"/>
        </w:rPr>
        <w:t>degrés. Si un accroissement quelconque de 0,5 A, jusqu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à 6,5 A, </w:t>
      </w:r>
      <w:r w:rsidR="00B33CD1">
        <w:rPr>
          <w:lang w:val="fr-FR"/>
        </w:rPr>
        <w:t>donne une valeur de plus de 300 </w:t>
      </w:r>
      <w:r w:rsidRPr="0063417B">
        <w:rPr>
          <w:lang w:val="fr-FR"/>
        </w:rPr>
        <w:t>degrés, l</w:t>
      </w:r>
      <w:r w:rsidRPr="0063417B">
        <w:rPr>
          <w:lang w:val="fr-FR"/>
        </w:rPr>
        <w:t>’</w:t>
      </w:r>
      <w:r w:rsidRPr="0063417B">
        <w:rPr>
          <w:lang w:val="fr-FR"/>
        </w:rPr>
        <w:t>amplitude de braquage pour le parcour</w:t>
      </w:r>
      <w:r w:rsidR="00B33CD1">
        <w:rPr>
          <w:lang w:val="fr-FR"/>
        </w:rPr>
        <w:t>s final doit être de 300 </w:t>
      </w:r>
      <w:r w:rsidRPr="0063417B">
        <w:rPr>
          <w:lang w:val="fr-FR"/>
        </w:rPr>
        <w:t xml:space="preserve">degrés </w:t>
      </w:r>
      <w:r w:rsidR="00B33CD1">
        <w:rPr>
          <w:lang w:val="fr-FR"/>
        </w:rPr>
        <w:t>(par. 9.9.4). « A »</w:t>
      </w:r>
      <w:r w:rsidRPr="0063417B">
        <w:rPr>
          <w:lang w:val="fr-FR"/>
        </w:rPr>
        <w:t xml:space="preserve"> correspond à l</w:t>
      </w:r>
      <w:r w:rsidRPr="0063417B">
        <w:rPr>
          <w:lang w:val="fr-FR"/>
        </w:rPr>
        <w:t>’</w:t>
      </w:r>
      <w:r w:rsidRPr="0063417B">
        <w:rPr>
          <w:lang w:val="fr-FR"/>
        </w:rPr>
        <w:t>angle de braquage du volant qui produit une accélération laté</w:t>
      </w:r>
      <w:r w:rsidR="00B33CD1">
        <w:rPr>
          <w:lang w:val="fr-FR"/>
        </w:rPr>
        <w:t>rale en régime stabilisé de 0,3 </w:t>
      </w:r>
      <w:r w:rsidRPr="0063417B">
        <w:rPr>
          <w:lang w:val="fr-FR"/>
        </w:rPr>
        <w:t>g pour le véhicule d</w:t>
      </w:r>
      <w:r w:rsidRPr="0063417B">
        <w:rPr>
          <w:lang w:val="fr-FR"/>
        </w:rPr>
        <w:t>’</w:t>
      </w:r>
      <w:r w:rsidRPr="0063417B">
        <w:rPr>
          <w:lang w:val="fr-FR"/>
        </w:rPr>
        <w:t>essai</w:t>
      </w:r>
      <w:r w:rsidRPr="0063417B">
        <w:rPr>
          <w:lang w:val="fr-FR"/>
        </w:rPr>
        <w:t>, sa valeur</w:t>
      </w:r>
      <w:r w:rsidRPr="0063417B">
        <w:rPr>
          <w:lang w:val="fr-FR"/>
        </w:rPr>
        <w:t xml:space="preserve"> étant déterminée lors d</w:t>
      </w:r>
      <w:r w:rsidRPr="0063417B">
        <w:rPr>
          <w:lang w:val="fr-FR"/>
        </w:rPr>
        <w:t>’</w:t>
      </w:r>
      <w:r w:rsidRPr="0063417B">
        <w:rPr>
          <w:lang w:val="fr-FR"/>
        </w:rPr>
        <w:t>un essai au cours duquel l</w:t>
      </w:r>
      <w:r w:rsidRPr="0063417B">
        <w:rPr>
          <w:lang w:val="fr-FR"/>
        </w:rPr>
        <w:t>’</w:t>
      </w:r>
      <w:r w:rsidRPr="0063417B">
        <w:rPr>
          <w:lang w:val="fr-FR"/>
        </w:rPr>
        <w:t>angle de braquage est</w:t>
      </w:r>
      <w:r w:rsidR="00B33CD1">
        <w:rPr>
          <w:lang w:val="fr-FR"/>
        </w:rPr>
        <w:t xml:space="preserve"> progressivement augmenté (par. </w:t>
      </w:r>
      <w:r w:rsidRPr="0063417B">
        <w:rPr>
          <w:lang w:val="fr-FR"/>
        </w:rPr>
        <w:t>9.6).</w:t>
      </w:r>
    </w:p>
    <w:p w:rsidR="004236F0" w:rsidRPr="0063417B" w:rsidRDefault="004E661E" w:rsidP="00B33CD1">
      <w:pPr>
        <w:pStyle w:val="SingleTxtG"/>
      </w:pPr>
      <w:r w:rsidRPr="0063417B">
        <w:rPr>
          <w:lang w:val="fr-FR"/>
        </w:rPr>
        <w:t>2.</w:t>
      </w:r>
      <w:r w:rsidRPr="0063417B">
        <w:rPr>
          <w:lang w:val="fr-FR"/>
        </w:rPr>
        <w:tab/>
        <w:t>Dans ces conditions d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essai, </w:t>
      </w:r>
      <w:r w:rsidR="00B33CD1">
        <w:rPr>
          <w:lang w:val="fr-FR"/>
        </w:rPr>
        <w:t>la valeur « A »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>de l</w:t>
      </w:r>
      <w:r w:rsidRPr="0063417B">
        <w:rPr>
          <w:lang w:val="fr-FR"/>
        </w:rPr>
        <w:t>’</w:t>
      </w:r>
      <w:r w:rsidRPr="0063417B">
        <w:rPr>
          <w:lang w:val="fr-FR"/>
        </w:rPr>
        <w:t>angle de braquage normalisé</w:t>
      </w:r>
      <w:r w:rsidRPr="0063417B">
        <w:rPr>
          <w:lang w:val="fr-FR"/>
        </w:rPr>
        <w:t xml:space="preserve"> ne tient pas compte des effets </w:t>
      </w:r>
      <w:r w:rsidRPr="0063417B">
        <w:rPr>
          <w:lang w:val="fr-FR"/>
        </w:rPr>
        <w:t>du rapport de démultiplication de la</w:t>
      </w:r>
      <w:r w:rsidRPr="0063417B">
        <w:rPr>
          <w:lang w:val="fr-FR"/>
        </w:rPr>
        <w:t xml:space="preserve"> direction</w:t>
      </w:r>
      <w:r w:rsidRPr="0063417B">
        <w:rPr>
          <w:lang w:val="fr-FR"/>
        </w:rPr>
        <w:t xml:space="preserve"> sur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angle de </w:t>
      </w:r>
      <w:r w:rsidRPr="0063417B">
        <w:rPr>
          <w:lang w:val="fr-FR"/>
        </w:rPr>
        <w:t>braquage du volant et le comportement du véhicule</w:t>
      </w:r>
      <w:r w:rsidRPr="0063417B">
        <w:rPr>
          <w:lang w:val="fr-FR"/>
        </w:rPr>
        <w:t xml:space="preserve">. Plus le rapport de </w:t>
      </w:r>
      <w:r w:rsidRPr="0063417B">
        <w:rPr>
          <w:lang w:val="fr-FR"/>
        </w:rPr>
        <w:t xml:space="preserve">direction </w:t>
      </w:r>
      <w:r w:rsidRPr="0063417B">
        <w:rPr>
          <w:lang w:val="fr-FR"/>
        </w:rPr>
        <w:t>est faible (c</w:t>
      </w:r>
      <w:r w:rsidRPr="0063417B">
        <w:rPr>
          <w:lang w:val="fr-FR"/>
        </w:rPr>
        <w:t>’</w:t>
      </w:r>
      <w:r w:rsidRPr="0063417B">
        <w:rPr>
          <w:lang w:val="fr-FR"/>
        </w:rPr>
        <w:t>est-à-dire moins on a besoin de tourner le volant pour agir sur les roues), plus l</w:t>
      </w:r>
      <w:r w:rsidRPr="0063417B">
        <w:rPr>
          <w:lang w:val="fr-FR"/>
        </w:rPr>
        <w:t>’</w:t>
      </w:r>
      <w:r w:rsidR="00B33CD1">
        <w:rPr>
          <w:lang w:val="fr-FR"/>
        </w:rPr>
        <w:t>angle « A »</w:t>
      </w:r>
      <w:r w:rsidRPr="0063417B">
        <w:rPr>
          <w:lang w:val="fr-FR"/>
        </w:rPr>
        <w:t xml:space="preserve"> et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amplitude de </w:t>
      </w:r>
      <w:r w:rsidRPr="0063417B">
        <w:rPr>
          <w:lang w:val="fr-FR"/>
        </w:rPr>
        <w:t xml:space="preserve">braquage sont </w:t>
      </w:r>
      <w:r w:rsidRPr="0063417B">
        <w:rPr>
          <w:lang w:val="fr-FR"/>
        </w:rPr>
        <w:t>réduits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>pour chaque</w:t>
      </w:r>
      <w:r w:rsidRPr="0063417B">
        <w:rPr>
          <w:lang w:val="fr-FR"/>
        </w:rPr>
        <w:t xml:space="preserve"> essai</w:t>
      </w:r>
      <w:r w:rsidRPr="0063417B">
        <w:rPr>
          <w:lang w:val="fr-FR"/>
        </w:rPr>
        <w:t>,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objectif étant </w:t>
      </w:r>
      <w:r w:rsidRPr="0063417B">
        <w:rPr>
          <w:lang w:val="fr-FR"/>
        </w:rPr>
        <w:t>d</w:t>
      </w:r>
      <w:r w:rsidRPr="0063417B">
        <w:rPr>
          <w:lang w:val="fr-FR"/>
        </w:rPr>
        <w:t>’</w:t>
      </w:r>
      <w:r w:rsidRPr="0063417B">
        <w:rPr>
          <w:lang w:val="fr-FR"/>
        </w:rPr>
        <w:t>obtenir un angle de braquage</w:t>
      </w:r>
      <w:r w:rsidRPr="0063417B">
        <w:rPr>
          <w:lang w:val="fr-FR"/>
        </w:rPr>
        <w:t xml:space="preserve"> des roues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 xml:space="preserve">et </w:t>
      </w:r>
      <w:r w:rsidRPr="0063417B">
        <w:rPr>
          <w:lang w:val="fr-FR"/>
        </w:rPr>
        <w:t xml:space="preserve">donc </w:t>
      </w:r>
      <w:r w:rsidRPr="0063417B">
        <w:rPr>
          <w:lang w:val="fr-FR"/>
        </w:rPr>
        <w:t xml:space="preserve">un déplacement latéral </w:t>
      </w:r>
      <w:r w:rsidRPr="0063417B">
        <w:rPr>
          <w:lang w:val="fr-FR"/>
        </w:rPr>
        <w:t xml:space="preserve">du véhicule </w:t>
      </w:r>
      <w:r w:rsidRPr="0063417B">
        <w:rPr>
          <w:lang w:val="fr-FR"/>
        </w:rPr>
        <w:t>constants</w:t>
      </w:r>
      <w:r w:rsidRPr="0063417B">
        <w:rPr>
          <w:lang w:val="fr-FR"/>
        </w:rPr>
        <w:t>,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 xml:space="preserve">indépendamment du rapport de </w:t>
      </w:r>
      <w:r w:rsidRPr="0063417B">
        <w:rPr>
          <w:lang w:val="fr-FR"/>
        </w:rPr>
        <w:t>braquage</w:t>
      </w:r>
      <w:r w:rsidRPr="0063417B">
        <w:rPr>
          <w:lang w:val="fr-FR"/>
        </w:rPr>
        <w:t xml:space="preserve">, </w:t>
      </w:r>
      <w:r w:rsidRPr="0063417B">
        <w:rPr>
          <w:lang w:val="fr-FR"/>
        </w:rPr>
        <w:t>et de tester le système ESC dans de bonnes conditions.</w:t>
      </w:r>
    </w:p>
    <w:p w:rsidR="004236F0" w:rsidRPr="0063417B" w:rsidRDefault="004E661E" w:rsidP="00B33CD1">
      <w:pPr>
        <w:pStyle w:val="SingleTxtG"/>
      </w:pPr>
      <w:r w:rsidRPr="0063417B">
        <w:rPr>
          <w:lang w:val="fr-FR"/>
        </w:rPr>
        <w:t>3.</w:t>
      </w:r>
      <w:r w:rsidRPr="0063417B">
        <w:rPr>
          <w:lang w:val="fr-FR"/>
        </w:rPr>
        <w:tab/>
        <w:t>Or,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amplitude finale de braquage du volant </w:t>
      </w:r>
      <w:r w:rsidRPr="0063417B">
        <w:rPr>
          <w:lang w:val="fr-FR"/>
        </w:rPr>
        <w:t xml:space="preserve">doit être </w:t>
      </w:r>
      <w:r w:rsidR="00090144">
        <w:rPr>
          <w:lang w:val="fr-FR"/>
        </w:rPr>
        <w:t>comprise entre 270 et 300 </w:t>
      </w:r>
      <w:r w:rsidRPr="0063417B">
        <w:rPr>
          <w:lang w:val="fr-FR"/>
        </w:rPr>
        <w:t xml:space="preserve">degrés. Ce sont des valeurs absolues, </w:t>
      </w:r>
      <w:r w:rsidRPr="0063417B">
        <w:rPr>
          <w:lang w:val="fr-FR"/>
        </w:rPr>
        <w:t xml:space="preserve">et </w:t>
      </w:r>
      <w:r w:rsidRPr="0063417B">
        <w:rPr>
          <w:lang w:val="fr-FR"/>
        </w:rPr>
        <w:t>non des angles normalisés de braquage</w:t>
      </w:r>
      <w:r w:rsidRPr="0063417B">
        <w:rPr>
          <w:lang w:val="fr-FR"/>
        </w:rPr>
        <w:t xml:space="preserve"> qui</w:t>
      </w:r>
      <w:r w:rsidRPr="0063417B">
        <w:rPr>
          <w:lang w:val="fr-FR"/>
        </w:rPr>
        <w:t xml:space="preserve"> ne tiennent pas compte du rapport de démultiplication </w:t>
      </w:r>
      <w:r w:rsidRPr="0063417B">
        <w:rPr>
          <w:lang w:val="fr-FR"/>
        </w:rPr>
        <w:t>de la direction propre à chaque véhicule.</w:t>
      </w:r>
    </w:p>
    <w:p w:rsidR="004236F0" w:rsidRPr="0063417B" w:rsidRDefault="00A77DB4" w:rsidP="0037699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4E661E" w:rsidRPr="0063417B">
        <w:rPr>
          <w:lang w:val="fr-FR"/>
        </w:rPr>
        <w:t>Préoccupation pour les futurs systèmes de direction</w:t>
      </w:r>
    </w:p>
    <w:p w:rsidR="004236F0" w:rsidRPr="0063417B" w:rsidRDefault="004E661E" w:rsidP="00B33CD1">
      <w:pPr>
        <w:pStyle w:val="SingleTxtG"/>
      </w:pPr>
      <w:r w:rsidRPr="0063417B">
        <w:rPr>
          <w:lang w:val="fr-FR"/>
        </w:rPr>
        <w:t>4.</w:t>
      </w:r>
      <w:r w:rsidRPr="0063417B">
        <w:rPr>
          <w:lang w:val="fr-FR"/>
        </w:rPr>
        <w:tab/>
        <w:t>Il se peut qu</w:t>
      </w:r>
      <w:r w:rsidRPr="0063417B">
        <w:rPr>
          <w:lang w:val="fr-FR"/>
        </w:rPr>
        <w:t>’</w:t>
      </w:r>
      <w:r w:rsidRPr="0063417B">
        <w:rPr>
          <w:lang w:val="fr-FR"/>
        </w:rPr>
        <w:t>à 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avenir des véhicules présentant un rapport de </w:t>
      </w:r>
      <w:r w:rsidRPr="0063417B">
        <w:rPr>
          <w:lang w:val="fr-FR"/>
        </w:rPr>
        <w:t xml:space="preserve">direction </w:t>
      </w:r>
      <w:r w:rsidRPr="0063417B">
        <w:rPr>
          <w:lang w:val="fr-FR"/>
        </w:rPr>
        <w:t>très faible (c</w:t>
      </w:r>
      <w:r w:rsidRPr="0063417B">
        <w:rPr>
          <w:lang w:val="fr-FR"/>
        </w:rPr>
        <w:t>’</w:t>
      </w:r>
      <w:r w:rsidRPr="0063417B">
        <w:rPr>
          <w:lang w:val="fr-FR"/>
        </w:rPr>
        <w:t>est-à-dire une grande réactivité du volant) ne soient pas en</w:t>
      </w:r>
      <w:r w:rsidRPr="0063417B">
        <w:rPr>
          <w:lang w:val="fr-FR"/>
        </w:rPr>
        <w:t xml:space="preserve"> mesure d</w:t>
      </w:r>
      <w:r w:rsidRPr="0063417B">
        <w:rPr>
          <w:lang w:val="fr-FR"/>
        </w:rPr>
        <w:t>’</w:t>
      </w:r>
      <w:r w:rsidRPr="0063417B">
        <w:rPr>
          <w:lang w:val="fr-FR"/>
        </w:rPr>
        <w:t>atteindre l</w:t>
      </w:r>
      <w:r w:rsidRPr="0063417B">
        <w:rPr>
          <w:lang w:val="fr-FR"/>
        </w:rPr>
        <w:t>’</w:t>
      </w:r>
      <w:r w:rsidRPr="0063417B">
        <w:rPr>
          <w:lang w:val="fr-FR"/>
        </w:rPr>
        <w:t>amplitude finale de braquage du volant requise pour l</w:t>
      </w:r>
      <w:r w:rsidRPr="0063417B">
        <w:rPr>
          <w:lang w:val="fr-FR"/>
        </w:rPr>
        <w:t>’</w:t>
      </w:r>
      <w:r w:rsidRPr="0063417B">
        <w:rPr>
          <w:lang w:val="fr-FR"/>
        </w:rPr>
        <w:t>essai du système ESC, ce qui compromettrait l</w:t>
      </w:r>
      <w:r w:rsidRPr="0063417B">
        <w:rPr>
          <w:lang w:val="fr-FR"/>
        </w:rPr>
        <w:t>’</w:t>
      </w:r>
      <w:r w:rsidRPr="0063417B">
        <w:rPr>
          <w:lang w:val="fr-FR"/>
        </w:rPr>
        <w:t>amélioration des systèmes de direction, notamment le recours au</w:t>
      </w:r>
      <w:r w:rsidRPr="0063417B">
        <w:rPr>
          <w:lang w:val="fr-FR"/>
        </w:rPr>
        <w:t>x</w:t>
      </w:r>
      <w:r w:rsidRPr="0063417B">
        <w:rPr>
          <w:lang w:val="fr-FR"/>
        </w:rPr>
        <w:t xml:space="preserve"> système</w:t>
      </w:r>
      <w:r w:rsidRPr="0063417B">
        <w:rPr>
          <w:lang w:val="fr-FR"/>
        </w:rPr>
        <w:t>s</w:t>
      </w:r>
      <w:r w:rsidRPr="0063417B">
        <w:rPr>
          <w:lang w:val="fr-FR"/>
        </w:rPr>
        <w:t xml:space="preserve"> de direction électrique intégrale</w:t>
      </w:r>
      <w:r w:rsidRPr="0063417B">
        <w:rPr>
          <w:lang w:val="fr-FR"/>
        </w:rPr>
        <w:t>.</w:t>
      </w:r>
    </w:p>
    <w:p w:rsidR="004236F0" w:rsidRPr="0063417B" w:rsidRDefault="00A77DB4" w:rsidP="00376999">
      <w:pPr>
        <w:pStyle w:val="H1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4E661E" w:rsidRPr="0063417B">
        <w:rPr>
          <w:lang w:val="fr-FR"/>
        </w:rPr>
        <w:t>Justification de la pr</w:t>
      </w:r>
      <w:r w:rsidR="004E661E" w:rsidRPr="0063417B">
        <w:rPr>
          <w:lang w:val="fr-FR"/>
        </w:rPr>
        <w:t>oposition</w:t>
      </w:r>
    </w:p>
    <w:p w:rsidR="004236F0" w:rsidRPr="0063417B" w:rsidRDefault="004E661E" w:rsidP="000944B9">
      <w:pPr>
        <w:pStyle w:val="SingleTxtG"/>
        <w:keepNext/>
        <w:keepLines/>
      </w:pPr>
      <w:r w:rsidRPr="0063417B">
        <w:rPr>
          <w:lang w:val="fr-FR"/>
        </w:rPr>
        <w:t>5.</w:t>
      </w:r>
      <w:r w:rsidRPr="0063417B">
        <w:rPr>
          <w:lang w:val="fr-FR"/>
        </w:rPr>
        <w:tab/>
        <w:t>La proposition ci-dessus serait approp</w:t>
      </w:r>
      <w:r w:rsidR="000944B9">
        <w:rPr>
          <w:lang w:val="fr-FR"/>
        </w:rPr>
        <w:t>riée pour les raisons suivantes </w:t>
      </w:r>
      <w:r w:rsidRPr="0063417B">
        <w:rPr>
          <w:lang w:val="fr-FR"/>
        </w:rPr>
        <w:t>:</w:t>
      </w:r>
    </w:p>
    <w:p w:rsidR="004236F0" w:rsidRPr="0063417B" w:rsidRDefault="004E661E" w:rsidP="000944B9">
      <w:pPr>
        <w:pStyle w:val="SingleTxtG"/>
        <w:ind w:firstLine="567"/>
      </w:pPr>
      <w:r w:rsidRPr="0063417B">
        <w:rPr>
          <w:lang w:val="fr-FR"/>
        </w:rPr>
        <w:t>a)</w:t>
      </w:r>
      <w:r w:rsidRPr="0063417B">
        <w:rPr>
          <w:lang w:val="fr-FR"/>
        </w:rPr>
        <w:tab/>
        <w:t>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objectif initial du règlement ESC ne serait pas remis en cause étant donné que le </w:t>
      </w:r>
      <w:proofErr w:type="spellStart"/>
      <w:r w:rsidRPr="0063417B">
        <w:rPr>
          <w:lang w:val="fr-FR"/>
        </w:rPr>
        <w:t>RTM</w:t>
      </w:r>
      <w:proofErr w:type="spellEnd"/>
      <w:r w:rsidRPr="0063417B">
        <w:rPr>
          <w:lang w:val="fr-FR"/>
        </w:rPr>
        <w:t xml:space="preserve"> </w:t>
      </w:r>
      <w:r w:rsidRPr="0063417B">
        <w:rPr>
          <w:lang w:val="fr-FR"/>
        </w:rPr>
        <w:t xml:space="preserve">ONU </w:t>
      </w:r>
      <w:r w:rsidRPr="0063417B">
        <w:rPr>
          <w:lang w:val="fr-FR"/>
        </w:rPr>
        <w:t>n</w:t>
      </w:r>
      <w:r w:rsidRPr="0063417B">
        <w:rPr>
          <w:vertAlign w:val="superscript"/>
          <w:lang w:val="fr-FR"/>
        </w:rPr>
        <w:t>o</w:t>
      </w:r>
      <w:r w:rsidR="000944B9">
        <w:rPr>
          <w:lang w:val="fr-FR"/>
        </w:rPr>
        <w:t> </w:t>
      </w:r>
      <w:r w:rsidRPr="0063417B">
        <w:rPr>
          <w:lang w:val="fr-FR"/>
        </w:rPr>
        <w:t>8 relatif au système de contrôle électronique de la stabilité (ESC)</w:t>
      </w:r>
      <w:r w:rsidRPr="0063417B">
        <w:rPr>
          <w:lang w:val="fr-FR"/>
        </w:rPr>
        <w:t xml:space="preserve">, établi parallèlement au texte du Règlement </w:t>
      </w:r>
      <w:r w:rsidRPr="0063417B">
        <w:rPr>
          <w:lang w:val="fr-FR"/>
        </w:rPr>
        <w:t xml:space="preserve">ONU </w:t>
      </w:r>
      <w:r w:rsidRPr="0063417B">
        <w:rPr>
          <w:lang w:val="fr-FR"/>
        </w:rPr>
        <w:t>n</w:t>
      </w:r>
      <w:r w:rsidRPr="0063417B">
        <w:rPr>
          <w:vertAlign w:val="superscript"/>
          <w:lang w:val="fr-FR"/>
        </w:rPr>
        <w:t>o</w:t>
      </w:r>
      <w:r w:rsidR="000944B9">
        <w:rPr>
          <w:lang w:val="fr-FR"/>
        </w:rPr>
        <w:t> </w:t>
      </w:r>
      <w:r w:rsidRPr="0063417B">
        <w:rPr>
          <w:lang w:val="fr-FR"/>
        </w:rPr>
        <w:t>140, indique que la valeur de l</w:t>
      </w:r>
      <w:r w:rsidRPr="0063417B">
        <w:rPr>
          <w:lang w:val="fr-FR"/>
        </w:rPr>
        <w:t>’</w:t>
      </w:r>
      <w:r w:rsidRPr="0063417B">
        <w:rPr>
          <w:lang w:val="fr-FR"/>
        </w:rPr>
        <w:t>amplitude finale de braqu</w:t>
      </w:r>
      <w:r w:rsidR="000944B9">
        <w:rPr>
          <w:lang w:val="fr-FR"/>
        </w:rPr>
        <w:t>age du volant (entre 270 et 300 </w:t>
      </w:r>
      <w:r w:rsidRPr="0063417B">
        <w:rPr>
          <w:lang w:val="fr-FR"/>
        </w:rPr>
        <w:t>degrés) a été déterminée sur la base de l</w:t>
      </w:r>
      <w:r w:rsidRPr="0063417B">
        <w:rPr>
          <w:lang w:val="fr-FR"/>
        </w:rPr>
        <w:t>’</w:t>
      </w:r>
      <w:r w:rsidRPr="0063417B">
        <w:rPr>
          <w:lang w:val="fr-FR"/>
        </w:rPr>
        <w:t>examen de la capacité d</w:t>
      </w:r>
      <w:r w:rsidRPr="0063417B">
        <w:rPr>
          <w:lang w:val="fr-FR"/>
        </w:rPr>
        <w:t>’</w:t>
      </w:r>
      <w:r w:rsidRPr="0063417B">
        <w:rPr>
          <w:lang w:val="fr-FR"/>
        </w:rPr>
        <w:t>un conducteur moyen à braquer le volant aussi vit</w:t>
      </w:r>
      <w:r w:rsidRPr="0063417B">
        <w:rPr>
          <w:lang w:val="fr-FR"/>
        </w:rPr>
        <w:t>e que possible lors d</w:t>
      </w:r>
      <w:r w:rsidRPr="0063417B">
        <w:rPr>
          <w:lang w:val="fr-FR"/>
        </w:rPr>
        <w:t>’</w:t>
      </w:r>
      <w:r w:rsidRPr="0063417B">
        <w:rPr>
          <w:lang w:val="fr-FR"/>
        </w:rPr>
        <w:t>essais Sinus avec palier (</w:t>
      </w:r>
      <w:proofErr w:type="spellStart"/>
      <w:r w:rsidRPr="0063417B">
        <w:rPr>
          <w:lang w:val="fr-FR"/>
        </w:rPr>
        <w:t>E</w:t>
      </w:r>
      <w:r w:rsidR="000944B9">
        <w:rPr>
          <w:lang w:val="fr-FR"/>
        </w:rPr>
        <w:t>CE</w:t>
      </w:r>
      <w:proofErr w:type="spellEnd"/>
      <w:r w:rsidR="000944B9">
        <w:rPr>
          <w:lang w:val="fr-FR"/>
        </w:rPr>
        <w:t>/TRANS/180/Add.8, paragraphes </w:t>
      </w:r>
      <w:r w:rsidRPr="0063417B">
        <w:rPr>
          <w:lang w:val="fr-FR"/>
        </w:rPr>
        <w:t>190 et 191 du préambule). La décision a donc été prise en tenant compte de l</w:t>
      </w:r>
      <w:r w:rsidRPr="0063417B">
        <w:rPr>
          <w:lang w:val="fr-FR"/>
        </w:rPr>
        <w:t>’</w:t>
      </w:r>
      <w:r w:rsidRPr="0063417B">
        <w:rPr>
          <w:lang w:val="fr-FR"/>
        </w:rPr>
        <w:t>effort de braquage</w:t>
      </w:r>
      <w:r w:rsidRPr="0063417B">
        <w:rPr>
          <w:lang w:val="fr-FR"/>
        </w:rPr>
        <w:t xml:space="preserve"> maximal possible</w:t>
      </w:r>
      <w:r w:rsidRPr="0063417B">
        <w:rPr>
          <w:lang w:val="fr-FR"/>
        </w:rPr>
        <w:t>.</w:t>
      </w:r>
      <w:r w:rsidRPr="0063417B">
        <w:rPr>
          <w:lang w:val="fr-FR"/>
        </w:rPr>
        <w:t xml:space="preserve"> Sans remettre en cause </w:t>
      </w:r>
      <w:r w:rsidRPr="0063417B">
        <w:rPr>
          <w:lang w:val="fr-FR"/>
        </w:rPr>
        <w:t>ce raison</w:t>
      </w:r>
      <w:r w:rsidRPr="0063417B">
        <w:rPr>
          <w:lang w:val="fr-FR"/>
        </w:rPr>
        <w:t>nement</w:t>
      </w:r>
      <w:r w:rsidRPr="0063417B">
        <w:rPr>
          <w:lang w:val="fr-FR"/>
        </w:rPr>
        <w:t xml:space="preserve">, </w:t>
      </w:r>
      <w:r w:rsidRPr="0063417B">
        <w:rPr>
          <w:lang w:val="fr-FR"/>
        </w:rPr>
        <w:t xml:space="preserve">on pourrait décider que </w:t>
      </w:r>
      <w:r w:rsidRPr="0063417B">
        <w:rPr>
          <w:lang w:val="fr-FR"/>
        </w:rPr>
        <w:t>l</w:t>
      </w:r>
      <w:r w:rsidRPr="0063417B">
        <w:rPr>
          <w:lang w:val="fr-FR"/>
        </w:rPr>
        <w:t>’</w:t>
      </w:r>
      <w:r w:rsidRPr="0063417B">
        <w:rPr>
          <w:lang w:val="fr-FR"/>
        </w:rPr>
        <w:t>amplitude finale de braquage du volant lors de la série d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essais </w:t>
      </w:r>
      <w:r w:rsidRPr="0063417B">
        <w:rPr>
          <w:lang w:val="fr-FR"/>
        </w:rPr>
        <w:t>est égale à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>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angle </w:t>
      </w:r>
      <w:r w:rsidRPr="0063417B">
        <w:rPr>
          <w:lang w:val="fr-FR"/>
        </w:rPr>
        <w:t>maximal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 xml:space="preserve">de braquage </w:t>
      </w:r>
      <w:r w:rsidRPr="0063417B">
        <w:rPr>
          <w:lang w:val="fr-FR"/>
        </w:rPr>
        <w:t xml:space="preserve">permis par le système de direction </w:t>
      </w:r>
      <w:r w:rsidRPr="0063417B">
        <w:rPr>
          <w:lang w:val="fr-FR"/>
        </w:rPr>
        <w:t xml:space="preserve">si </w:t>
      </w:r>
      <w:r w:rsidRPr="0063417B">
        <w:rPr>
          <w:lang w:val="fr-FR"/>
        </w:rPr>
        <w:t>cet angle</w:t>
      </w:r>
      <w:r w:rsidRPr="0063417B">
        <w:rPr>
          <w:lang w:val="fr-FR"/>
        </w:rPr>
        <w:t xml:space="preserve"> est inférieur</w:t>
      </w:r>
      <w:r w:rsidR="000944B9">
        <w:rPr>
          <w:lang w:val="fr-FR"/>
        </w:rPr>
        <w:t xml:space="preserve"> à 270 </w:t>
      </w:r>
      <w:r w:rsidRPr="0063417B">
        <w:rPr>
          <w:lang w:val="fr-FR"/>
        </w:rPr>
        <w:t>degrés. Ce</w:t>
      </w:r>
      <w:r w:rsidRPr="0063417B">
        <w:rPr>
          <w:lang w:val="fr-FR"/>
        </w:rPr>
        <w:t>la</w:t>
      </w:r>
      <w:r w:rsidRPr="0063417B">
        <w:rPr>
          <w:lang w:val="fr-FR"/>
        </w:rPr>
        <w:t xml:space="preserve"> serait justifié dans la mesure où </w:t>
      </w:r>
      <w:r w:rsidRPr="0063417B">
        <w:rPr>
          <w:lang w:val="fr-FR"/>
        </w:rPr>
        <w:t>l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angle </w:t>
      </w:r>
      <w:r w:rsidRPr="0063417B">
        <w:rPr>
          <w:lang w:val="fr-FR"/>
        </w:rPr>
        <w:t>maximal</w:t>
      </w:r>
      <w:r w:rsidRPr="0063417B">
        <w:rPr>
          <w:lang w:val="fr-FR"/>
        </w:rPr>
        <w:t xml:space="preserve"> </w:t>
      </w:r>
      <w:r w:rsidRPr="0063417B">
        <w:rPr>
          <w:lang w:val="fr-FR"/>
        </w:rPr>
        <w:t>correspondrait à l</w:t>
      </w:r>
      <w:r w:rsidRPr="0063417B">
        <w:rPr>
          <w:lang w:val="fr-FR"/>
        </w:rPr>
        <w:t>’</w:t>
      </w:r>
      <w:r w:rsidRPr="0063417B">
        <w:rPr>
          <w:lang w:val="fr-FR"/>
        </w:rPr>
        <w:t>effort de braquage</w:t>
      </w:r>
      <w:r w:rsidRPr="0063417B">
        <w:rPr>
          <w:lang w:val="fr-FR"/>
        </w:rPr>
        <w:t xml:space="preserve"> maxim</w:t>
      </w:r>
      <w:r w:rsidRPr="0063417B">
        <w:rPr>
          <w:lang w:val="fr-FR"/>
        </w:rPr>
        <w:t xml:space="preserve">al </w:t>
      </w:r>
      <w:r w:rsidRPr="0063417B">
        <w:rPr>
          <w:lang w:val="fr-FR"/>
        </w:rPr>
        <w:t>dans ce cas précis.</w:t>
      </w:r>
    </w:p>
    <w:p w:rsidR="004236F0" w:rsidRPr="0063417B" w:rsidRDefault="004E661E" w:rsidP="0063417B">
      <w:pPr>
        <w:pStyle w:val="SingleTxtG"/>
        <w:ind w:firstLine="567"/>
      </w:pPr>
      <w:r w:rsidRPr="0063417B">
        <w:rPr>
          <w:lang w:val="fr-FR"/>
        </w:rPr>
        <w:t>b)</w:t>
      </w:r>
      <w:r w:rsidRPr="0063417B">
        <w:rPr>
          <w:lang w:val="fr-FR"/>
        </w:rPr>
        <w:tab/>
        <w:t>Le règlement ESC n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 pas pour objet de </w:t>
      </w:r>
      <w:r w:rsidRPr="0063417B">
        <w:rPr>
          <w:lang w:val="fr-FR"/>
        </w:rPr>
        <w:t xml:space="preserve">prescrire un angle </w:t>
      </w:r>
      <w:r w:rsidRPr="0063417B">
        <w:rPr>
          <w:lang w:val="fr-FR"/>
        </w:rPr>
        <w:t xml:space="preserve">maximal </w:t>
      </w:r>
      <w:r w:rsidRPr="0063417B">
        <w:rPr>
          <w:lang w:val="fr-FR"/>
        </w:rPr>
        <w:t>de braquage du volant. Il ne serait pas raisonnable de considérer qu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un véhicule présentant un rapport de </w:t>
      </w:r>
      <w:r w:rsidRPr="0063417B">
        <w:rPr>
          <w:lang w:val="fr-FR"/>
        </w:rPr>
        <w:t xml:space="preserve">direction </w:t>
      </w:r>
      <w:r w:rsidRPr="0063417B">
        <w:rPr>
          <w:lang w:val="fr-FR"/>
        </w:rPr>
        <w:t>faible, avec un volant réagissant rapidement aux commandes du conducteur, n</w:t>
      </w:r>
      <w:r w:rsidRPr="0063417B">
        <w:rPr>
          <w:lang w:val="fr-FR"/>
        </w:rPr>
        <w:t>’</w:t>
      </w:r>
      <w:r w:rsidRPr="0063417B">
        <w:rPr>
          <w:lang w:val="fr-FR"/>
        </w:rPr>
        <w:t>est pas conforme au règlement ESC pour la simple raison que l</w:t>
      </w:r>
      <w:r w:rsidRPr="0063417B">
        <w:rPr>
          <w:lang w:val="fr-FR"/>
        </w:rPr>
        <w:t>’</w:t>
      </w:r>
      <w:r w:rsidRPr="0063417B">
        <w:rPr>
          <w:lang w:val="fr-FR"/>
        </w:rPr>
        <w:t>angle de braquag</w:t>
      </w:r>
      <w:r w:rsidR="000944B9">
        <w:rPr>
          <w:lang w:val="fr-FR"/>
        </w:rPr>
        <w:t>e du volant est inférieur à 270 </w:t>
      </w:r>
      <w:r w:rsidRPr="0063417B">
        <w:rPr>
          <w:lang w:val="fr-FR"/>
        </w:rPr>
        <w:t xml:space="preserve">degrés, alors même que, dans les faits, ledit véhicule </w:t>
      </w:r>
      <w:r w:rsidRPr="0063417B">
        <w:rPr>
          <w:lang w:val="fr-FR"/>
        </w:rPr>
        <w:t>offre une sécurité suffisante et prend en compte l</w:t>
      </w:r>
      <w:r w:rsidRPr="0063417B">
        <w:rPr>
          <w:lang w:val="fr-FR"/>
        </w:rPr>
        <w:t>’</w:t>
      </w:r>
      <w:r w:rsidRPr="0063417B">
        <w:rPr>
          <w:lang w:val="fr-FR"/>
        </w:rPr>
        <w:t>évolution technique et les prescriptions du Règlement</w:t>
      </w:r>
      <w:r w:rsidRPr="0063417B">
        <w:rPr>
          <w:lang w:val="fr-FR"/>
        </w:rPr>
        <w:t xml:space="preserve"> ONU</w:t>
      </w:r>
      <w:r w:rsidRPr="0063417B">
        <w:rPr>
          <w:lang w:val="fr-FR"/>
        </w:rPr>
        <w:t xml:space="preserve"> n</w:t>
      </w:r>
      <w:r w:rsidRPr="0063417B">
        <w:rPr>
          <w:vertAlign w:val="superscript"/>
          <w:lang w:val="fr-FR"/>
        </w:rPr>
        <w:t>o</w:t>
      </w:r>
      <w:r w:rsidR="000944B9">
        <w:rPr>
          <w:lang w:val="fr-FR"/>
        </w:rPr>
        <w:t> </w:t>
      </w:r>
      <w:r w:rsidRPr="0063417B">
        <w:rPr>
          <w:lang w:val="fr-FR"/>
        </w:rPr>
        <w:t>79 relatives aux systèmes de direction.</w:t>
      </w:r>
    </w:p>
    <w:p w:rsidR="004236F0" w:rsidRPr="0063417B" w:rsidRDefault="004E661E" w:rsidP="000944B9">
      <w:pPr>
        <w:pStyle w:val="SingleTxtG"/>
        <w:rPr>
          <w:u w:val="single"/>
        </w:rPr>
      </w:pPr>
      <w:r w:rsidRPr="0063417B">
        <w:rPr>
          <w:u w:val="single"/>
          <w:lang w:val="fr-FR"/>
        </w:rPr>
        <w:t>Note du secrétariat</w:t>
      </w:r>
    </w:p>
    <w:p w:rsidR="004236F0" w:rsidRPr="0063417B" w:rsidRDefault="004E661E" w:rsidP="0063417B">
      <w:pPr>
        <w:pStyle w:val="SingleTxtG"/>
        <w:ind w:firstLine="567"/>
      </w:pPr>
      <w:r w:rsidRPr="0063417B">
        <w:rPr>
          <w:lang w:val="fr-FR"/>
        </w:rPr>
        <w:t>Les auteurs du document s</w:t>
      </w:r>
      <w:r w:rsidRPr="0063417B">
        <w:rPr>
          <w:lang w:val="fr-FR"/>
        </w:rPr>
        <w:t>’</w:t>
      </w:r>
      <w:r w:rsidRPr="0063417B">
        <w:rPr>
          <w:lang w:val="fr-FR"/>
        </w:rPr>
        <w:t xml:space="preserve">appuient sur les paragraphes suivants du Règlement </w:t>
      </w:r>
      <w:r w:rsidRPr="0063417B">
        <w:rPr>
          <w:lang w:val="fr-FR"/>
        </w:rPr>
        <w:t xml:space="preserve">ONU </w:t>
      </w:r>
      <w:r w:rsidRPr="0063417B">
        <w:rPr>
          <w:lang w:val="fr-FR"/>
        </w:rPr>
        <w:t>n</w:t>
      </w:r>
      <w:r w:rsidRPr="0063417B">
        <w:rPr>
          <w:vertAlign w:val="superscript"/>
          <w:lang w:val="fr-FR"/>
        </w:rPr>
        <w:t>o</w:t>
      </w:r>
      <w:r w:rsidR="000944B9">
        <w:rPr>
          <w:lang w:val="fr-FR"/>
        </w:rPr>
        <w:t> </w:t>
      </w:r>
      <w:r w:rsidRPr="0063417B">
        <w:rPr>
          <w:lang w:val="fr-FR"/>
        </w:rPr>
        <w:t xml:space="preserve">140 </w:t>
      </w:r>
      <w:r w:rsidRPr="0063417B">
        <w:rPr>
          <w:lang w:val="fr-FR"/>
        </w:rPr>
        <w:t xml:space="preserve">, </w:t>
      </w:r>
      <w:r w:rsidRPr="0063417B">
        <w:rPr>
          <w:lang w:val="fr-FR"/>
        </w:rPr>
        <w:t xml:space="preserve">qui sont </w:t>
      </w:r>
      <w:r w:rsidRPr="0063417B">
        <w:rPr>
          <w:lang w:val="fr-FR"/>
        </w:rPr>
        <w:t>pertinen</w:t>
      </w:r>
      <w:r w:rsidR="000944B9">
        <w:rPr>
          <w:lang w:val="fr-FR"/>
        </w:rPr>
        <w:t>ts pour la présente proposition : par. </w:t>
      </w:r>
      <w:r w:rsidR="00214545">
        <w:rPr>
          <w:lang w:val="fr-FR"/>
        </w:rPr>
        <w:t>5, 5.1, 7, 7.1, 7.2, 7.3</w:t>
      </w:r>
      <w:r w:rsidR="004F7DEE">
        <w:rPr>
          <w:lang w:val="fr-FR"/>
        </w:rPr>
        <w:t>, 7.3.1, 7.3.2, 9</w:t>
      </w:r>
      <w:r w:rsidRPr="0063417B">
        <w:rPr>
          <w:lang w:val="fr-FR"/>
        </w:rPr>
        <w:t>, 9.6, 9.6.1, 9.9, 9.9.1, 9.9.2, 9.9.3 et 9.9.4</w:t>
      </w:r>
      <w:r w:rsidRPr="0063417B">
        <w:rPr>
          <w:lang w:val="fr-FR"/>
        </w:rPr>
        <w:t xml:space="preserve"> (</w:t>
      </w:r>
      <w:r w:rsidRPr="0063417B">
        <w:rPr>
          <w:lang w:val="fr-FR"/>
        </w:rPr>
        <w:t>reproduit</w:t>
      </w:r>
      <w:r w:rsidRPr="0063417B">
        <w:rPr>
          <w:lang w:val="fr-FR"/>
        </w:rPr>
        <w:t>s</w:t>
      </w:r>
      <w:r w:rsidRPr="0063417B">
        <w:rPr>
          <w:lang w:val="fr-FR"/>
        </w:rPr>
        <w:t xml:space="preserve"> dans le document informel GRVA-02-23).</w:t>
      </w:r>
    </w:p>
    <w:p w:rsidR="00FE3B55" w:rsidRPr="00450588" w:rsidRDefault="00450588" w:rsidP="004505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3B55" w:rsidRPr="00450588" w:rsidSect="004C08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A6" w:rsidRDefault="00E14FA6" w:rsidP="00F95C08">
      <w:pPr>
        <w:spacing w:line="240" w:lineRule="auto"/>
      </w:pPr>
    </w:p>
  </w:endnote>
  <w:endnote w:type="continuationSeparator" w:id="0">
    <w:p w:rsidR="00E14FA6" w:rsidRPr="00AC3823" w:rsidRDefault="00E14FA6" w:rsidP="00AC3823">
      <w:pPr>
        <w:pStyle w:val="Pieddepage"/>
      </w:pPr>
    </w:p>
  </w:endnote>
  <w:endnote w:type="continuationNotice" w:id="1">
    <w:p w:rsidR="00E14FA6" w:rsidRDefault="00E14F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08" w:rsidRPr="004C0808" w:rsidRDefault="004C0808" w:rsidP="004C0808">
    <w:pPr>
      <w:pStyle w:val="Pieddepage"/>
      <w:tabs>
        <w:tab w:val="right" w:pos="9638"/>
      </w:tabs>
    </w:pPr>
    <w:r w:rsidRPr="004C0808">
      <w:rPr>
        <w:b/>
        <w:sz w:val="18"/>
      </w:rPr>
      <w:fldChar w:fldCharType="begin"/>
    </w:r>
    <w:r w:rsidRPr="004C0808">
      <w:rPr>
        <w:b/>
        <w:sz w:val="18"/>
      </w:rPr>
      <w:instrText xml:space="preserve"> PAGE  \* MERGEFORMAT </w:instrText>
    </w:r>
    <w:r w:rsidRPr="004C0808">
      <w:rPr>
        <w:b/>
        <w:sz w:val="18"/>
      </w:rPr>
      <w:fldChar w:fldCharType="separate"/>
    </w:r>
    <w:r w:rsidR="00C87714">
      <w:rPr>
        <w:b/>
        <w:noProof/>
        <w:sz w:val="18"/>
      </w:rPr>
      <w:t>2</w:t>
    </w:r>
    <w:r w:rsidRPr="004C0808">
      <w:rPr>
        <w:b/>
        <w:sz w:val="18"/>
      </w:rPr>
      <w:fldChar w:fldCharType="end"/>
    </w:r>
    <w:r>
      <w:rPr>
        <w:b/>
        <w:sz w:val="18"/>
      </w:rPr>
      <w:tab/>
    </w:r>
    <w:r>
      <w:t>GE.19-11715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08" w:rsidRPr="004C0808" w:rsidRDefault="004C0808" w:rsidP="004C0808">
    <w:pPr>
      <w:pStyle w:val="Pieddepage"/>
      <w:tabs>
        <w:tab w:val="right" w:pos="9638"/>
      </w:tabs>
      <w:rPr>
        <w:b/>
        <w:sz w:val="18"/>
      </w:rPr>
    </w:pPr>
    <w:r>
      <w:t>GE.19-11715</w:t>
    </w:r>
    <w:r>
      <w:tab/>
    </w:r>
    <w:r w:rsidRPr="004C0808">
      <w:rPr>
        <w:b/>
        <w:sz w:val="18"/>
      </w:rPr>
      <w:fldChar w:fldCharType="begin"/>
    </w:r>
    <w:r w:rsidRPr="004C0808">
      <w:rPr>
        <w:b/>
        <w:sz w:val="18"/>
      </w:rPr>
      <w:instrText xml:space="preserve"> PAGE  \* MERGEFORMAT </w:instrText>
    </w:r>
    <w:r w:rsidRPr="004C0808">
      <w:rPr>
        <w:b/>
        <w:sz w:val="18"/>
      </w:rPr>
      <w:fldChar w:fldCharType="separate"/>
    </w:r>
    <w:r w:rsidR="00C87714">
      <w:rPr>
        <w:b/>
        <w:noProof/>
        <w:sz w:val="18"/>
      </w:rPr>
      <w:t>3</w:t>
    </w:r>
    <w:r w:rsidRPr="004C08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C0808" w:rsidRDefault="004C0808" w:rsidP="004C080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19-11715  (F)    260719    260719</w:t>
    </w:r>
    <w:r>
      <w:rPr>
        <w:sz w:val="20"/>
      </w:rPr>
      <w:br/>
    </w:r>
    <w:r w:rsidRPr="004C0808">
      <w:rPr>
        <w:rFonts w:ascii="C39T30Lfz" w:hAnsi="C39T30Lfz"/>
        <w:sz w:val="56"/>
      </w:rPr>
      <w:t></w:t>
    </w:r>
    <w:r w:rsidRPr="004C0808">
      <w:rPr>
        <w:rFonts w:ascii="C39T30Lfz" w:hAnsi="C39T30Lfz"/>
        <w:sz w:val="56"/>
      </w:rPr>
      <w:t></w:t>
    </w:r>
    <w:r w:rsidRPr="004C0808">
      <w:rPr>
        <w:rFonts w:ascii="C39T30Lfz" w:hAnsi="C39T30Lfz"/>
        <w:sz w:val="56"/>
      </w:rPr>
      <w:t></w:t>
    </w:r>
    <w:r w:rsidRPr="004C0808">
      <w:rPr>
        <w:rFonts w:ascii="C39T30Lfz" w:hAnsi="C39T30Lfz"/>
        <w:sz w:val="56"/>
      </w:rPr>
      <w:t></w:t>
    </w:r>
    <w:r w:rsidRPr="004C0808">
      <w:rPr>
        <w:rFonts w:ascii="C39T30Lfz" w:hAnsi="C39T30Lfz"/>
        <w:sz w:val="56"/>
      </w:rPr>
      <w:t></w:t>
    </w:r>
    <w:r w:rsidRPr="004C0808">
      <w:rPr>
        <w:rFonts w:ascii="C39T30Lfz" w:hAnsi="C39T30Lfz"/>
        <w:sz w:val="56"/>
      </w:rPr>
      <w:t></w:t>
    </w:r>
    <w:r w:rsidRPr="004C0808">
      <w:rPr>
        <w:rFonts w:ascii="C39T30Lfz" w:hAnsi="C39T30Lfz"/>
        <w:sz w:val="56"/>
      </w:rPr>
      <w:t></w:t>
    </w:r>
    <w:r w:rsidRPr="004C0808">
      <w:rPr>
        <w:rFonts w:ascii="C39T30Lfz" w:hAnsi="C39T30Lfz"/>
        <w:sz w:val="56"/>
      </w:rPr>
      <w:t></w:t>
    </w:r>
    <w:r w:rsidRPr="004C080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A6" w:rsidRPr="00AC3823" w:rsidRDefault="00E14F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4FA6" w:rsidRPr="00AC3823" w:rsidRDefault="00E14F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4FA6" w:rsidRPr="00AC3823" w:rsidRDefault="00E14FA6">
      <w:pPr>
        <w:spacing w:line="240" w:lineRule="auto"/>
        <w:rPr>
          <w:sz w:val="2"/>
          <w:szCs w:val="2"/>
        </w:rPr>
      </w:pPr>
    </w:p>
  </w:footnote>
  <w:footnote w:id="2">
    <w:p w:rsidR="004C0808" w:rsidRPr="004C0808" w:rsidRDefault="004C0808">
      <w:pPr>
        <w:pStyle w:val="Notedebasdepage"/>
      </w:pPr>
      <w:r>
        <w:rPr>
          <w:rStyle w:val="Appelnotedebasdep"/>
        </w:rPr>
        <w:tab/>
      </w:r>
      <w:r w:rsidRPr="004C080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31D4B">
        <w:t xml:space="preserve">Ancien </w:t>
      </w:r>
      <w:r w:rsidRPr="00B33CD1">
        <w:rPr>
          <w:b/>
        </w:rPr>
        <w:t>Groupe de travail en matière de roulement et de freinage (</w:t>
      </w:r>
      <w:proofErr w:type="spellStart"/>
      <w:r w:rsidRPr="00B33CD1">
        <w:rPr>
          <w:b/>
        </w:rPr>
        <w:t>GRRF</w:t>
      </w:r>
      <w:proofErr w:type="spellEnd"/>
      <w:r w:rsidRPr="00B33CD1">
        <w:rPr>
          <w:b/>
        </w:rPr>
        <w:t>)</w:t>
      </w:r>
      <w:r w:rsidRPr="00531D4B">
        <w:t>.</w:t>
      </w:r>
    </w:p>
  </w:footnote>
  <w:footnote w:id="3">
    <w:p w:rsidR="00FE3B55" w:rsidRPr="00FE3B55" w:rsidRDefault="00FE3B55">
      <w:pPr>
        <w:pStyle w:val="Notedebasdepage"/>
      </w:pPr>
      <w:r>
        <w:rPr>
          <w:rStyle w:val="Appelnotedebasdep"/>
        </w:rPr>
        <w:tab/>
      </w:r>
      <w:r w:rsidRPr="00FE3B5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531D4B">
        <w:t>Conformément au programme de travail du Comité des transports intérieurs pour la période</w:t>
      </w:r>
      <w:r>
        <w:t xml:space="preserve"> 2018-2019 (</w:t>
      </w:r>
      <w:proofErr w:type="spellStart"/>
      <w:r>
        <w:t>ECE</w:t>
      </w:r>
      <w:proofErr w:type="spellEnd"/>
      <w:r>
        <w:t>/TRANS/274, par. </w:t>
      </w:r>
      <w:r w:rsidRPr="00531D4B">
        <w:t xml:space="preserve">123, et </w:t>
      </w:r>
      <w:proofErr w:type="spellStart"/>
      <w:r>
        <w:t>ECE</w:t>
      </w:r>
      <w:proofErr w:type="spellEnd"/>
      <w:r>
        <w:t>/TRANS/2018/21/Add.1, module </w:t>
      </w:r>
      <w:r w:rsidRPr="00531D4B">
        <w:t>3),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08" w:rsidRPr="004C0808" w:rsidRDefault="004C080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21010">
      <w:t>ECE</w:t>
    </w:r>
    <w:proofErr w:type="spellEnd"/>
    <w:r w:rsidR="00621010">
      <w:t>/TRANS/WP.29/</w:t>
    </w:r>
    <w:proofErr w:type="spellStart"/>
    <w:r w:rsidR="00621010">
      <w:t>GRVA</w:t>
    </w:r>
    <w:proofErr w:type="spellEnd"/>
    <w:r w:rsidR="00621010">
      <w:t>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08" w:rsidRPr="004C0808" w:rsidRDefault="004C0808" w:rsidP="004C080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21010">
      <w:t>ECE</w:t>
    </w:r>
    <w:proofErr w:type="spellEnd"/>
    <w:r w:rsidR="00621010">
      <w:t>/TRANS/WP.29/</w:t>
    </w:r>
    <w:proofErr w:type="spellStart"/>
    <w:r w:rsidR="00621010">
      <w:t>GRVA</w:t>
    </w:r>
    <w:proofErr w:type="spellEnd"/>
    <w:r w:rsidR="00621010">
      <w:t>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A6"/>
    <w:rsid w:val="00017F94"/>
    <w:rsid w:val="00023842"/>
    <w:rsid w:val="000334F9"/>
    <w:rsid w:val="00045FEB"/>
    <w:rsid w:val="0007796D"/>
    <w:rsid w:val="00090144"/>
    <w:rsid w:val="000944B9"/>
    <w:rsid w:val="000B7790"/>
    <w:rsid w:val="00111F2F"/>
    <w:rsid w:val="0014365E"/>
    <w:rsid w:val="00143C66"/>
    <w:rsid w:val="00176178"/>
    <w:rsid w:val="001F525A"/>
    <w:rsid w:val="00214545"/>
    <w:rsid w:val="00223272"/>
    <w:rsid w:val="0024779E"/>
    <w:rsid w:val="00257168"/>
    <w:rsid w:val="002744B8"/>
    <w:rsid w:val="002832AC"/>
    <w:rsid w:val="002D7C93"/>
    <w:rsid w:val="00305801"/>
    <w:rsid w:val="00376999"/>
    <w:rsid w:val="003916DE"/>
    <w:rsid w:val="00421996"/>
    <w:rsid w:val="00441C3B"/>
    <w:rsid w:val="00446FE5"/>
    <w:rsid w:val="00450588"/>
    <w:rsid w:val="00452396"/>
    <w:rsid w:val="004837D8"/>
    <w:rsid w:val="004C0808"/>
    <w:rsid w:val="004E2EED"/>
    <w:rsid w:val="004E468C"/>
    <w:rsid w:val="004F7DEE"/>
    <w:rsid w:val="005505B7"/>
    <w:rsid w:val="00573BE5"/>
    <w:rsid w:val="00586ED3"/>
    <w:rsid w:val="00596AA9"/>
    <w:rsid w:val="00621010"/>
    <w:rsid w:val="0063417B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77DB4"/>
    <w:rsid w:val="00AC3823"/>
    <w:rsid w:val="00AE323C"/>
    <w:rsid w:val="00AF0CB5"/>
    <w:rsid w:val="00B00181"/>
    <w:rsid w:val="00B00B0D"/>
    <w:rsid w:val="00B33CD1"/>
    <w:rsid w:val="00B45F2E"/>
    <w:rsid w:val="00B765F7"/>
    <w:rsid w:val="00BA0CA9"/>
    <w:rsid w:val="00BD1970"/>
    <w:rsid w:val="00C02897"/>
    <w:rsid w:val="00C87714"/>
    <w:rsid w:val="00C97039"/>
    <w:rsid w:val="00D3439C"/>
    <w:rsid w:val="00DB1831"/>
    <w:rsid w:val="00DD3BFD"/>
    <w:rsid w:val="00DF6678"/>
    <w:rsid w:val="00E0299A"/>
    <w:rsid w:val="00E14FA6"/>
    <w:rsid w:val="00E85C74"/>
    <w:rsid w:val="00EA6547"/>
    <w:rsid w:val="00EF2E22"/>
    <w:rsid w:val="00F35BAF"/>
    <w:rsid w:val="00F660DF"/>
    <w:rsid w:val="00F94664"/>
    <w:rsid w:val="00F9573C"/>
    <w:rsid w:val="00F95C0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D2C53EF"/>
  <w15:docId w15:val="{F2105E70-A653-43E3-B6D7-327E8C1F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773</Words>
  <Characters>5417</Characters>
  <Application>Microsoft Office Word</Application>
  <DocSecurity>0</DocSecurity>
  <Lines>451</Lines>
  <Paragraphs>247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ECE/TRANS/WP.29/GRVA/2019/22</vt:lpstr>
    </vt:vector>
  </TitlesOfParts>
  <Company>DCM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ECE/TRANS/WP.29/GRVA/2019/22</dc:title>
  <dc:subject/>
  <dc:creator>Brianne MAGNAT</dc:creator>
  <cp:keywords/>
  <cp:lastModifiedBy>Brianne Magnat</cp:lastModifiedBy>
  <cp:revision>2</cp:revision>
  <cp:lastPrinted>2019-07-26T12:58:00Z</cp:lastPrinted>
  <dcterms:created xsi:type="dcterms:W3CDTF">2019-07-26T13:50:00Z</dcterms:created>
  <dcterms:modified xsi:type="dcterms:W3CDTF">2019-07-26T13:50:00Z</dcterms:modified>
</cp:coreProperties>
</file>