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A44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A4434" w:rsidP="00BA4434">
            <w:pPr>
              <w:jc w:val="right"/>
            </w:pPr>
            <w:r w:rsidRPr="00BA4434">
              <w:rPr>
                <w:sz w:val="40"/>
              </w:rPr>
              <w:t>ECE</w:t>
            </w:r>
            <w:r>
              <w:t>/TRANS/WP.29/GRSP/2019/37</w:t>
            </w:r>
          </w:p>
        </w:tc>
      </w:tr>
      <w:tr w:rsidR="002D5AAC" w:rsidRPr="006E7C5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A443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A4434" w:rsidRDefault="00BA4434" w:rsidP="00BA443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September 2019</w:t>
            </w:r>
          </w:p>
          <w:p w:rsidR="00BA4434" w:rsidRDefault="00BA4434" w:rsidP="00BA443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A4434" w:rsidRPr="008D53B6" w:rsidRDefault="00BA4434" w:rsidP="00BA443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BA4434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62959" w:rsidRPr="00FB3410" w:rsidRDefault="00B62959" w:rsidP="00B62959">
      <w:pPr>
        <w:pStyle w:val="SingleTxtGR"/>
        <w:spacing w:before="80" w:after="0" w:line="220" w:lineRule="atLeast"/>
        <w:ind w:left="0" w:right="0"/>
        <w:jc w:val="left"/>
        <w:rPr>
          <w:sz w:val="28"/>
          <w:szCs w:val="28"/>
        </w:rPr>
      </w:pPr>
      <w:r w:rsidRPr="00FB3410">
        <w:rPr>
          <w:sz w:val="28"/>
          <w:szCs w:val="28"/>
        </w:rPr>
        <w:t>Комитет по внутреннему транспорту</w:t>
      </w:r>
    </w:p>
    <w:p w:rsidR="00B62959" w:rsidRPr="00FB3410" w:rsidRDefault="00B62959" w:rsidP="00B62959">
      <w:pPr>
        <w:pStyle w:val="SingleTxtGR"/>
        <w:spacing w:before="80" w:after="0" w:line="220" w:lineRule="atLeast"/>
        <w:ind w:left="0" w:right="0"/>
        <w:jc w:val="left"/>
        <w:rPr>
          <w:b/>
          <w:sz w:val="24"/>
          <w:szCs w:val="24"/>
        </w:rPr>
      </w:pPr>
      <w:r w:rsidRPr="00FB3410">
        <w:rPr>
          <w:b/>
          <w:sz w:val="24"/>
          <w:szCs w:val="24"/>
        </w:rPr>
        <w:t>Всемирный форум для согласования</w:t>
      </w:r>
      <w:r w:rsidRPr="00FB3410">
        <w:rPr>
          <w:b/>
          <w:sz w:val="24"/>
          <w:szCs w:val="24"/>
        </w:rPr>
        <w:br/>
        <w:t>правил в области транспортных средств</w:t>
      </w:r>
    </w:p>
    <w:p w:rsidR="00B62959" w:rsidRPr="00FB3410" w:rsidRDefault="00B62959" w:rsidP="00B62959">
      <w:pPr>
        <w:pStyle w:val="SingleTxtGR"/>
        <w:spacing w:before="80" w:after="0" w:line="220" w:lineRule="atLeast"/>
        <w:ind w:left="0" w:right="0"/>
        <w:jc w:val="left"/>
        <w:rPr>
          <w:b/>
          <w:bCs/>
        </w:rPr>
      </w:pPr>
      <w:r w:rsidRPr="00FB3410">
        <w:rPr>
          <w:b/>
          <w:bCs/>
        </w:rPr>
        <w:t>Рабочая группа по пассивной безопасности</w:t>
      </w:r>
    </w:p>
    <w:p w:rsidR="00B62959" w:rsidRPr="002475D3" w:rsidRDefault="00B62959" w:rsidP="00B62959">
      <w:pPr>
        <w:spacing w:before="120"/>
        <w:rPr>
          <w:b/>
        </w:rPr>
      </w:pPr>
      <w:r>
        <w:rPr>
          <w:b/>
        </w:rPr>
        <w:t>Шестьдесят шестая сессия</w:t>
      </w:r>
      <w:r w:rsidRPr="002475D3">
        <w:rPr>
          <w:b/>
        </w:rPr>
        <w:t xml:space="preserve"> </w:t>
      </w:r>
    </w:p>
    <w:p w:rsidR="00B62959" w:rsidRPr="002475D3" w:rsidRDefault="00B62959" w:rsidP="00B62959">
      <w:pPr>
        <w:rPr>
          <w:bCs/>
        </w:rPr>
      </w:pPr>
      <w:r>
        <w:rPr>
          <w:bCs/>
        </w:rPr>
        <w:t>Женева</w:t>
      </w:r>
      <w:r w:rsidRPr="002475D3">
        <w:rPr>
          <w:bCs/>
        </w:rPr>
        <w:t>, 1</w:t>
      </w:r>
      <w:r>
        <w:rPr>
          <w:bCs/>
        </w:rPr>
        <w:t>0</w:t>
      </w:r>
      <w:r w:rsidR="007F01E1">
        <w:rPr>
          <w:bCs/>
          <w:lang w:val="en-US"/>
        </w:rPr>
        <w:t>–</w:t>
      </w:r>
      <w:r w:rsidRPr="002475D3">
        <w:rPr>
          <w:bCs/>
        </w:rPr>
        <w:t>1</w:t>
      </w:r>
      <w:r>
        <w:rPr>
          <w:bCs/>
        </w:rPr>
        <w:t>3</w:t>
      </w:r>
      <w:r w:rsidRPr="002475D3">
        <w:rPr>
          <w:bCs/>
        </w:rPr>
        <w:t xml:space="preserve"> </w:t>
      </w:r>
      <w:r>
        <w:rPr>
          <w:bCs/>
        </w:rPr>
        <w:t>декабря</w:t>
      </w:r>
      <w:r w:rsidRPr="002475D3">
        <w:rPr>
          <w:bCs/>
        </w:rPr>
        <w:t xml:space="preserve"> 201</w:t>
      </w:r>
      <w:r>
        <w:rPr>
          <w:bCs/>
        </w:rPr>
        <w:t>9 года</w:t>
      </w:r>
    </w:p>
    <w:p w:rsidR="00B62959" w:rsidRPr="00B62959" w:rsidRDefault="00B62959" w:rsidP="00B62959">
      <w:pPr>
        <w:rPr>
          <w:b/>
          <w:bCs/>
        </w:rPr>
      </w:pPr>
      <w:bookmarkStart w:id="0" w:name="OLE_LINK7"/>
      <w:r w:rsidRPr="002475D3">
        <w:rPr>
          <w:bCs/>
        </w:rPr>
        <w:t>Пункт</w:t>
      </w:r>
      <w:r w:rsidRPr="00B62959">
        <w:rPr>
          <w:bCs/>
        </w:rPr>
        <w:t xml:space="preserve"> 24 </w:t>
      </w:r>
      <w:r w:rsidRPr="002475D3">
        <w:rPr>
          <w:bCs/>
        </w:rPr>
        <w:t>предварительной</w:t>
      </w:r>
      <w:r w:rsidRPr="00B62959">
        <w:rPr>
          <w:bCs/>
        </w:rPr>
        <w:t xml:space="preserve"> </w:t>
      </w:r>
      <w:r w:rsidRPr="002475D3">
        <w:rPr>
          <w:bCs/>
        </w:rPr>
        <w:t>повестки</w:t>
      </w:r>
      <w:r w:rsidRPr="00B62959">
        <w:rPr>
          <w:bCs/>
        </w:rPr>
        <w:t xml:space="preserve"> </w:t>
      </w:r>
      <w:r w:rsidRPr="002475D3">
        <w:rPr>
          <w:bCs/>
        </w:rPr>
        <w:t>дня</w:t>
      </w:r>
      <w:r w:rsidRPr="00B62959">
        <w:rPr>
          <w:b/>
          <w:bCs/>
        </w:rPr>
        <w:t xml:space="preserve"> </w:t>
      </w:r>
    </w:p>
    <w:bookmarkEnd w:id="0"/>
    <w:p w:rsidR="00B62959" w:rsidRPr="00F922C7" w:rsidRDefault="00B62959" w:rsidP="00B62959">
      <w:pPr>
        <w:rPr>
          <w:b/>
          <w:bCs/>
        </w:rPr>
      </w:pPr>
      <w:r w:rsidRPr="00F922C7">
        <w:rPr>
          <w:b/>
          <w:bCs/>
        </w:rPr>
        <w:t xml:space="preserve">Правила № 137 ООН (лобовой удар с уделением </w:t>
      </w:r>
      <w:r>
        <w:rPr>
          <w:b/>
          <w:bCs/>
        </w:rPr>
        <w:br/>
      </w:r>
      <w:r w:rsidRPr="00F922C7">
        <w:rPr>
          <w:b/>
          <w:bCs/>
        </w:rPr>
        <w:t>особого внимания удерживающим системам)</w:t>
      </w:r>
    </w:p>
    <w:p w:rsidR="00B62959" w:rsidRPr="00F922C7" w:rsidRDefault="00B62959" w:rsidP="00B62959">
      <w:pPr>
        <w:pStyle w:val="HChG"/>
      </w:pPr>
      <w:r w:rsidRPr="00F922C7">
        <w:rPr>
          <w:rFonts w:eastAsia="MS Mincho"/>
        </w:rPr>
        <w:tab/>
      </w:r>
      <w:r w:rsidRPr="00F922C7">
        <w:rPr>
          <w:rFonts w:eastAsia="MS Mincho"/>
        </w:rPr>
        <w:tab/>
      </w:r>
      <w:r w:rsidRPr="00F922C7">
        <w:t>Предложение по дополнению 3 к поправкам серии</w:t>
      </w:r>
      <w:r w:rsidR="007F01E1">
        <w:rPr>
          <w:lang w:val="en-US"/>
        </w:rPr>
        <w:t> </w:t>
      </w:r>
      <w:r w:rsidRPr="00F922C7">
        <w:t>01 к</w:t>
      </w:r>
      <w:r>
        <w:rPr>
          <w:lang w:val="en-US"/>
        </w:rPr>
        <w:t> </w:t>
      </w:r>
      <w:r w:rsidRPr="00F922C7">
        <w:t>Правилам № 137 ООН (лобовое столкновени</w:t>
      </w:r>
      <w:r>
        <w:t>е</w:t>
      </w:r>
      <w:r w:rsidRPr="00F922C7">
        <w:t xml:space="preserve"> с</w:t>
      </w:r>
      <w:r>
        <w:rPr>
          <w:lang w:val="en-US"/>
        </w:rPr>
        <w:t> </w:t>
      </w:r>
      <w:r w:rsidRPr="00F922C7">
        <w:t>уделением особого внимания удерживающим системам)</w:t>
      </w:r>
    </w:p>
    <w:p w:rsidR="00B62959" w:rsidRPr="002F5C4A" w:rsidRDefault="00B62959" w:rsidP="00B62959">
      <w:pPr>
        <w:pStyle w:val="H1G"/>
      </w:pPr>
      <w:r w:rsidRPr="00E925EA">
        <w:rPr>
          <w:rFonts w:eastAsia="MS Mincho"/>
        </w:rPr>
        <w:tab/>
      </w:r>
      <w:r w:rsidRPr="00E925EA">
        <w:rPr>
          <w:rFonts w:eastAsia="MS Mincho"/>
        </w:rPr>
        <w:tab/>
      </w:r>
      <w:bookmarkStart w:id="1" w:name="_Hlk21339648"/>
      <w:r>
        <w:rPr>
          <w:rFonts w:eastAsia="MS Mincho"/>
        </w:rPr>
        <w:t>Представлено</w:t>
      </w:r>
      <w:r w:rsidRPr="002F5C4A">
        <w:rPr>
          <w:rFonts w:eastAsia="MS Mincho"/>
        </w:rPr>
        <w:t xml:space="preserve"> </w:t>
      </w:r>
      <w:r>
        <w:rPr>
          <w:rFonts w:eastAsia="MS Mincho"/>
        </w:rPr>
        <w:t>экспертом</w:t>
      </w:r>
      <w:r w:rsidRPr="002F5C4A">
        <w:rPr>
          <w:rFonts w:eastAsia="MS Mincho"/>
        </w:rPr>
        <w:t xml:space="preserve"> </w:t>
      </w:r>
      <w:r>
        <w:rPr>
          <w:rFonts w:eastAsia="MS Mincho"/>
        </w:rPr>
        <w:t>от</w:t>
      </w:r>
      <w:r w:rsidRPr="002F5C4A">
        <w:rPr>
          <w:rFonts w:eastAsia="MS Mincho"/>
        </w:rPr>
        <w:t xml:space="preserve"> </w:t>
      </w:r>
      <w:r>
        <w:rPr>
          <w:rFonts w:eastAsia="MS Mincho"/>
        </w:rPr>
        <w:t>Европейской</w:t>
      </w:r>
      <w:r w:rsidRPr="002F5C4A">
        <w:rPr>
          <w:rFonts w:eastAsia="MS Mincho"/>
        </w:rPr>
        <w:t xml:space="preserve"> </w:t>
      </w:r>
      <w:r>
        <w:rPr>
          <w:rFonts w:eastAsia="MS Mincho"/>
        </w:rPr>
        <w:t>комиссии</w:t>
      </w:r>
      <w:r w:rsidRPr="002F5C4A">
        <w:rPr>
          <w:rFonts w:eastAsia="MS Mincho"/>
        </w:rPr>
        <w:t xml:space="preserve"> </w:t>
      </w:r>
      <w:r>
        <w:rPr>
          <w:rFonts w:eastAsia="MS Mincho"/>
        </w:rPr>
        <w:t>от</w:t>
      </w:r>
      <w:r w:rsidRPr="002F5C4A">
        <w:rPr>
          <w:rFonts w:eastAsia="MS Mincho"/>
        </w:rPr>
        <w:t xml:space="preserve"> </w:t>
      </w:r>
      <w:r>
        <w:rPr>
          <w:rFonts w:eastAsia="MS Mincho"/>
        </w:rPr>
        <w:t>имени</w:t>
      </w:r>
      <w:r w:rsidRPr="002F5C4A">
        <w:rPr>
          <w:rFonts w:eastAsia="MS Mincho"/>
        </w:rPr>
        <w:t xml:space="preserve"> </w:t>
      </w:r>
      <w:r>
        <w:rPr>
          <w:rFonts w:eastAsia="MS Mincho"/>
        </w:rPr>
        <w:t>редакционной</w:t>
      </w:r>
      <w:r w:rsidRPr="002F5C4A">
        <w:rPr>
          <w:rFonts w:eastAsia="MS Mincho"/>
        </w:rPr>
        <w:t xml:space="preserve"> </w:t>
      </w:r>
      <w:r>
        <w:rPr>
          <w:rFonts w:eastAsia="MS Mincho"/>
        </w:rPr>
        <w:t>целевой</w:t>
      </w:r>
      <w:r w:rsidRPr="002F5C4A">
        <w:rPr>
          <w:rFonts w:eastAsia="MS Mincho"/>
        </w:rPr>
        <w:t xml:space="preserve"> </w:t>
      </w:r>
      <w:r>
        <w:rPr>
          <w:rFonts w:eastAsia="MS Mincho"/>
        </w:rPr>
        <w:t>группы</w:t>
      </w:r>
      <w:r w:rsidRPr="007F01E1">
        <w:rPr>
          <w:b w:val="0"/>
          <w:sz w:val="20"/>
        </w:rPr>
        <w:footnoteReference w:customMarkFollows="1" w:id="1"/>
        <w:t>*</w:t>
      </w:r>
      <w:r w:rsidRPr="002F5C4A">
        <w:rPr>
          <w:rStyle w:val="aa"/>
          <w:b w:val="0"/>
          <w:sz w:val="20"/>
        </w:rPr>
        <w:t xml:space="preserve"> </w:t>
      </w:r>
      <w:bookmarkEnd w:id="1"/>
    </w:p>
    <w:p w:rsidR="00B62959" w:rsidRPr="007F681C" w:rsidRDefault="00B62959" w:rsidP="00B62959">
      <w:pPr>
        <w:pStyle w:val="SingleTxtG"/>
        <w:rPr>
          <w:spacing w:val="-4"/>
        </w:rPr>
      </w:pPr>
      <w:r w:rsidRPr="002F5C4A">
        <w:rPr>
          <w:spacing w:val="3"/>
        </w:rPr>
        <w:tab/>
      </w:r>
      <w:bookmarkStart w:id="2" w:name="_Hlk21339682"/>
      <w:r>
        <w:rPr>
          <w:spacing w:val="3"/>
        </w:rPr>
        <w:tab/>
      </w:r>
      <w:r w:rsidRPr="007F681C">
        <w:t>Воспроизведенный ниже текст был подготовлен экспертами</w:t>
      </w:r>
      <w:r w:rsidRPr="007F681C">
        <w:rPr>
          <w:spacing w:val="3"/>
        </w:rPr>
        <w:t xml:space="preserve"> </w:t>
      </w:r>
      <w:r>
        <w:rPr>
          <w:spacing w:val="3"/>
        </w:rPr>
        <w:t>от</w:t>
      </w:r>
      <w:r w:rsidRPr="007F681C">
        <w:rPr>
          <w:spacing w:val="3"/>
        </w:rPr>
        <w:t xml:space="preserve"> </w:t>
      </w:r>
      <w:r>
        <w:rPr>
          <w:spacing w:val="3"/>
        </w:rPr>
        <w:t>редакционной</w:t>
      </w:r>
      <w:r w:rsidRPr="007F681C">
        <w:rPr>
          <w:spacing w:val="3"/>
        </w:rPr>
        <w:t xml:space="preserve"> </w:t>
      </w:r>
      <w:r>
        <w:rPr>
          <w:spacing w:val="3"/>
        </w:rPr>
        <w:t>целевой группы для</w:t>
      </w:r>
      <w:bookmarkEnd w:id="2"/>
      <w:r w:rsidRPr="007F681C">
        <w:rPr>
          <w:spacing w:val="-4"/>
        </w:rPr>
        <w:t>:</w:t>
      </w:r>
    </w:p>
    <w:p w:rsidR="00B62959" w:rsidRPr="00B62959" w:rsidRDefault="00B62959" w:rsidP="00B62959">
      <w:pPr>
        <w:pStyle w:val="Bullet1G"/>
      </w:pPr>
      <w:bookmarkStart w:id="3" w:name="_Hlk21339712"/>
      <w:r w:rsidRPr="00B62959">
        <w:t xml:space="preserve">согласования Правил ООН с положениями пересмотренного Регламента по общей безопасности Европейского союза и, следовательно, расширения области применения Правил № 137 ООН, </w:t>
      </w:r>
    </w:p>
    <w:bookmarkEnd w:id="3"/>
    <w:p w:rsidR="00B62959" w:rsidRPr="00B62959" w:rsidRDefault="00B62959" w:rsidP="00B62959">
      <w:pPr>
        <w:pStyle w:val="Bullet1G"/>
      </w:pPr>
      <w:r w:rsidRPr="00B62959">
        <w:t xml:space="preserve">разработки соответствующих переходных положений и </w:t>
      </w:r>
    </w:p>
    <w:p w:rsidR="00B62959" w:rsidRPr="00B62959" w:rsidRDefault="00B62959" w:rsidP="00B62959">
      <w:pPr>
        <w:pStyle w:val="Bullet1G"/>
      </w:pPr>
      <w:r w:rsidRPr="00B62959">
        <w:t xml:space="preserve">внесения незначительных изменений и уточнений в существующие требования. </w:t>
      </w:r>
    </w:p>
    <w:p w:rsidR="00B62959" w:rsidRPr="00041F6D" w:rsidRDefault="00B62959" w:rsidP="00B62959">
      <w:pPr>
        <w:pStyle w:val="SingleTxtG"/>
        <w:rPr>
          <w:rFonts w:eastAsia="MS Mincho"/>
        </w:rPr>
      </w:pPr>
      <w:bookmarkStart w:id="4" w:name="_Hlk21339950"/>
      <w:r>
        <w:tab/>
      </w:r>
      <w:r>
        <w:tab/>
        <w:t>В</w:t>
      </w:r>
      <w:r w:rsidRPr="00041F6D">
        <w:t xml:space="preserve"> </w:t>
      </w:r>
      <w:r>
        <w:t>его</w:t>
      </w:r>
      <w:r w:rsidRPr="00041F6D">
        <w:t xml:space="preserve"> </w:t>
      </w:r>
      <w:r>
        <w:t>основу</w:t>
      </w:r>
      <w:r w:rsidRPr="00041F6D">
        <w:t xml:space="preserve"> </w:t>
      </w:r>
      <w:r>
        <w:t>положен</w:t>
      </w:r>
      <w:r w:rsidRPr="00041F6D">
        <w:t xml:space="preserve"> </w:t>
      </w:r>
      <w:r>
        <w:t>документ</w:t>
      </w:r>
      <w:r w:rsidRPr="00041F6D">
        <w:t xml:space="preserve"> </w:t>
      </w:r>
      <w:r w:rsidRPr="007C22BF">
        <w:t>GRSP</w:t>
      </w:r>
      <w:r w:rsidRPr="00041F6D">
        <w:t xml:space="preserve">-65-12, </w:t>
      </w:r>
      <w:r>
        <w:t>распространенный</w:t>
      </w:r>
      <w:r w:rsidRPr="00041F6D">
        <w:t xml:space="preserve"> </w:t>
      </w:r>
      <w:r>
        <w:t>в</w:t>
      </w:r>
      <w:r w:rsidRPr="00041F6D">
        <w:t xml:space="preserve"> </w:t>
      </w:r>
      <w:r>
        <w:t>ходе</w:t>
      </w:r>
      <w:r w:rsidRPr="00041F6D">
        <w:t xml:space="preserve"> </w:t>
      </w:r>
      <w:r>
        <w:t>шестьдесят</w:t>
      </w:r>
      <w:r w:rsidRPr="00041F6D">
        <w:t xml:space="preserve"> </w:t>
      </w:r>
      <w:r>
        <w:t xml:space="preserve">пятой сессии </w:t>
      </w:r>
      <w:r w:rsidRPr="00041F6D">
        <w:t>Рабочей группы по пассивной безопасности (</w:t>
      </w:r>
      <w:r>
        <w:t>GRSP</w:t>
      </w:r>
      <w:r w:rsidRPr="00041F6D">
        <w:t>).</w:t>
      </w:r>
      <w:r>
        <w:t xml:space="preserve"> </w:t>
      </w:r>
      <w:r w:rsidRPr="00041F6D">
        <w:t>Изменения к действующему тексту правил ООН выделены жирным шрифтом в случае новых положений или зачеркиванием в случае исключенных элементов.</w:t>
      </w:r>
      <w:bookmarkEnd w:id="4"/>
    </w:p>
    <w:p w:rsidR="00B62959" w:rsidRPr="00041F6D" w:rsidRDefault="00B62959" w:rsidP="00B62959">
      <w:pPr>
        <w:ind w:left="1134" w:right="1134" w:hanging="1134"/>
        <w:jc w:val="both"/>
        <w:rPr>
          <w:sz w:val="24"/>
          <w:szCs w:val="24"/>
        </w:rPr>
      </w:pPr>
      <w:r w:rsidRPr="00041F6D">
        <w:br w:type="page"/>
      </w:r>
      <w:bookmarkStart w:id="5" w:name="_Hlk520287618"/>
    </w:p>
    <w:bookmarkEnd w:id="5"/>
    <w:p w:rsidR="00B62959" w:rsidRPr="007C22BF" w:rsidRDefault="00B62959" w:rsidP="00B62959">
      <w:pPr>
        <w:pStyle w:val="HChG"/>
      </w:pPr>
      <w:r w:rsidRPr="00041F6D">
        <w:lastRenderedPageBreak/>
        <w:tab/>
      </w:r>
      <w:r w:rsidRPr="007C22BF">
        <w:t>I.</w:t>
      </w:r>
      <w:r w:rsidRPr="007C22BF">
        <w:tab/>
      </w:r>
      <w:r>
        <w:t>Предложение</w:t>
      </w:r>
    </w:p>
    <w:p w:rsidR="00B62959" w:rsidRPr="007C22BF" w:rsidRDefault="00B62959" w:rsidP="00B62959">
      <w:pPr>
        <w:pStyle w:val="SingleTxtG"/>
      </w:pPr>
      <w:r>
        <w:rPr>
          <w:i/>
        </w:rPr>
        <w:t>Пункт</w:t>
      </w:r>
      <w:r w:rsidRPr="007C22BF">
        <w:rPr>
          <w:i/>
        </w:rPr>
        <w:t xml:space="preserve"> 1 </w:t>
      </w:r>
      <w:bookmarkStart w:id="6" w:name="_Hlk21340027"/>
      <w:r>
        <w:t>изменить следующим образом</w:t>
      </w:r>
      <w:bookmarkEnd w:id="6"/>
      <w:r w:rsidRPr="007C22BF">
        <w:t>:</w:t>
      </w:r>
    </w:p>
    <w:p w:rsidR="00B62959" w:rsidRPr="00026687" w:rsidRDefault="00B62959" w:rsidP="00B62959">
      <w:pPr>
        <w:keepNext/>
        <w:keepLines/>
        <w:tabs>
          <w:tab w:val="right" w:pos="851"/>
        </w:tabs>
        <w:suppressAutoHyphens w:val="0"/>
        <w:spacing w:before="360" w:after="240" w:line="300" w:lineRule="exact"/>
        <w:ind w:left="1140" w:right="1134"/>
        <w:rPr>
          <w:b/>
          <w:sz w:val="28"/>
        </w:rPr>
      </w:pPr>
      <w:r>
        <w:t>«</w:t>
      </w:r>
      <w:r w:rsidRPr="007C22BF">
        <w:rPr>
          <w:b/>
          <w:sz w:val="28"/>
        </w:rPr>
        <w:t>1.</w:t>
      </w:r>
      <w:r w:rsidRPr="007C22BF">
        <w:rPr>
          <w:b/>
          <w:sz w:val="28"/>
        </w:rPr>
        <w:tab/>
      </w:r>
      <w:bookmarkStart w:id="7" w:name="_Toc355617304"/>
      <w:r w:rsidRPr="007C22BF">
        <w:rPr>
          <w:b/>
          <w:sz w:val="28"/>
        </w:rPr>
        <w:tab/>
      </w:r>
      <w:bookmarkStart w:id="8" w:name="_Hlk21340331"/>
      <w:bookmarkEnd w:id="7"/>
      <w:r>
        <w:rPr>
          <w:b/>
          <w:sz w:val="28"/>
        </w:rPr>
        <w:t>Область применения</w:t>
      </w:r>
      <w:bookmarkEnd w:id="8"/>
    </w:p>
    <w:p w:rsidR="00B62959" w:rsidRPr="00026687" w:rsidRDefault="00234154" w:rsidP="00234154">
      <w:pPr>
        <w:pStyle w:val="SingleTxtG"/>
        <w:ind w:left="2268" w:hanging="1134"/>
      </w:pPr>
      <w:r>
        <w:tab/>
      </w:r>
      <w:r>
        <w:tab/>
      </w:r>
      <w:r w:rsidR="00B62959" w:rsidRPr="00026687">
        <w:t>Настоящие Правила применяют к транспортным средствам категории</w:t>
      </w:r>
      <w:r>
        <w:t> </w:t>
      </w:r>
      <w:r w:rsidR="00B62959" w:rsidRPr="00A369BC">
        <w:t>M</w:t>
      </w:r>
      <w:r w:rsidR="00B62959" w:rsidRPr="00026687">
        <w:rPr>
          <w:vertAlign w:val="subscript"/>
        </w:rPr>
        <w:t>1</w:t>
      </w:r>
      <w:bookmarkStart w:id="9" w:name="_Hlk21343153"/>
      <w:r w:rsidR="00B62959" w:rsidRPr="00C53D68">
        <w:rPr>
          <w:sz w:val="18"/>
          <w:vertAlign w:val="superscript"/>
        </w:rPr>
        <w:footnoteReference w:id="2"/>
      </w:r>
      <w:r w:rsidR="00B62959" w:rsidRPr="00026687">
        <w:t>, максимальная допустимая масса которых не превышает</w:t>
      </w:r>
      <w:r w:rsidR="00B62959">
        <w:t> </w:t>
      </w:r>
      <w:r w:rsidR="00B62959" w:rsidRPr="00026687">
        <w:rPr>
          <w:strike/>
        </w:rPr>
        <w:t>3,5 т; другие</w:t>
      </w:r>
      <w:r w:rsidR="00B62959" w:rsidRPr="00026687">
        <w:t xml:space="preserve"> </w:t>
      </w:r>
      <w:r w:rsidR="00B62959" w:rsidRPr="00026687">
        <w:rPr>
          <w:b/>
          <w:bCs/>
        </w:rPr>
        <w:t>3500 кг</w:t>
      </w:r>
      <w:r w:rsidR="00B62959">
        <w:rPr>
          <w:b/>
          <w:bCs/>
        </w:rPr>
        <w:t>,</w:t>
      </w:r>
      <w:r w:rsidR="00B62959" w:rsidRPr="00026687">
        <w:rPr>
          <w:b/>
          <w:bCs/>
        </w:rPr>
        <w:t xml:space="preserve"> и к транспортным средствам категории</w:t>
      </w:r>
      <w:r w:rsidR="00B62959">
        <w:rPr>
          <w:b/>
          <w:bCs/>
        </w:rPr>
        <w:t xml:space="preserve"> </w:t>
      </w:r>
      <w:r w:rsidR="00B62959" w:rsidRPr="007C22BF">
        <w:rPr>
          <w:b/>
        </w:rPr>
        <w:t>N</w:t>
      </w:r>
      <w:r w:rsidR="00B62959" w:rsidRPr="00026687">
        <w:rPr>
          <w:b/>
          <w:vertAlign w:val="subscript"/>
        </w:rPr>
        <w:t>1</w:t>
      </w:r>
      <w:r w:rsidR="00B62959">
        <w:t xml:space="preserve"> </w:t>
      </w:r>
      <w:bookmarkEnd w:id="9"/>
      <w:r w:rsidR="00B62959" w:rsidRPr="00026687">
        <w:rPr>
          <w:strike/>
        </w:rPr>
        <w:t>транспортные средства могут официально утверждаться по просьбе изготовителя</w:t>
      </w:r>
      <w:r w:rsidR="00B62959" w:rsidRPr="00534383">
        <w:t>».</w:t>
      </w:r>
    </w:p>
    <w:p w:rsidR="00B62959" w:rsidRPr="006D4694" w:rsidRDefault="00B62959" w:rsidP="002D2BC3">
      <w:pPr>
        <w:pStyle w:val="SingleTxtG"/>
        <w:rPr>
          <w:i/>
        </w:rPr>
      </w:pPr>
      <w:bookmarkStart w:id="12" w:name="_Hlk21340126"/>
      <w:r>
        <w:rPr>
          <w:i/>
        </w:rPr>
        <w:t>Включить</w:t>
      </w:r>
      <w:r w:rsidRPr="006D4694">
        <w:rPr>
          <w:i/>
        </w:rPr>
        <w:t xml:space="preserve"> </w:t>
      </w:r>
      <w:r>
        <w:rPr>
          <w:i/>
        </w:rPr>
        <w:t>новый</w:t>
      </w:r>
      <w:r w:rsidRPr="006D4694">
        <w:rPr>
          <w:i/>
        </w:rPr>
        <w:t xml:space="preserve"> </w:t>
      </w:r>
      <w:r>
        <w:rPr>
          <w:i/>
        </w:rPr>
        <w:t>пункт</w:t>
      </w:r>
      <w:r w:rsidRPr="006D4694">
        <w:rPr>
          <w:i/>
        </w:rPr>
        <w:t xml:space="preserve"> </w:t>
      </w:r>
      <w:bookmarkEnd w:id="12"/>
      <w:r w:rsidRPr="006D4694">
        <w:rPr>
          <w:i/>
        </w:rPr>
        <w:t>2.32</w:t>
      </w:r>
      <w:r w:rsidRPr="006D4694">
        <w:t xml:space="preserve"> </w:t>
      </w:r>
      <w:bookmarkStart w:id="13" w:name="_Hlk21340078"/>
      <w:r>
        <w:t>следующего содержания</w:t>
      </w:r>
      <w:bookmarkEnd w:id="13"/>
      <w:r w:rsidRPr="006D4694">
        <w:t>:</w:t>
      </w:r>
    </w:p>
    <w:p w:rsidR="00B62959" w:rsidRDefault="00B62959" w:rsidP="002D2BC3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rFonts w:cs="Courier New"/>
          <w:b/>
          <w:szCs w:val="18"/>
        </w:rPr>
      </w:pPr>
      <w:r>
        <w:t>«</w:t>
      </w:r>
      <w:r w:rsidRPr="00440904">
        <w:rPr>
          <w:b/>
        </w:rPr>
        <w:t>2.32</w:t>
      </w:r>
      <w:r w:rsidRPr="00440904">
        <w:rPr>
          <w:b/>
        </w:rPr>
        <w:tab/>
      </w:r>
      <w:bookmarkStart w:id="14" w:name="_Hlk21343458"/>
      <w:r w:rsidRPr="00440904">
        <w:rPr>
          <w:b/>
        </w:rPr>
        <w:t>«</w:t>
      </w:r>
      <w:r w:rsidRPr="00440904">
        <w:rPr>
          <w:b/>
          <w:i/>
          <w:iCs/>
        </w:rPr>
        <w:t>Система перемещения</w:t>
      </w:r>
      <w:r w:rsidRPr="00440904">
        <w:rPr>
          <w:b/>
        </w:rPr>
        <w:t>»</w:t>
      </w:r>
      <w:r w:rsidRPr="00440904">
        <w:rPr>
          <w:rFonts w:cs="Courier New"/>
          <w:b/>
          <w:szCs w:val="18"/>
        </w:rPr>
        <w:t xml:space="preserve"> </w:t>
      </w:r>
      <w:r w:rsidRPr="00440904">
        <w:rPr>
          <w:rStyle w:val="text"/>
          <w:b/>
          <w:bCs/>
        </w:rPr>
        <w:t>означает устройство, позволяющее перемещать и/или поворачивать сиденье либо одну из его частей без промежуточного фиксированного положения с целью упрощения доступа пассажиров или водителя к месту, находящемуся за этим сиденьем</w:t>
      </w:r>
      <w:r w:rsidRPr="00B62959">
        <w:rPr>
          <w:rStyle w:val="text"/>
          <w:bCs/>
        </w:rPr>
        <w:t>».</w:t>
      </w:r>
      <w:r w:rsidRPr="00440904">
        <w:rPr>
          <w:rFonts w:cs="Courier New"/>
          <w:b/>
          <w:szCs w:val="18"/>
        </w:rPr>
        <w:t xml:space="preserve"> </w:t>
      </w:r>
      <w:bookmarkEnd w:id="14"/>
    </w:p>
    <w:p w:rsidR="00B62959" w:rsidRPr="00440904" w:rsidRDefault="00B62959" w:rsidP="00B62959">
      <w:pPr>
        <w:pStyle w:val="SingleTxtG"/>
        <w:rPr>
          <w:i/>
        </w:rPr>
      </w:pPr>
      <w:r>
        <w:rPr>
          <w:i/>
        </w:rPr>
        <w:t>Пункт</w:t>
      </w:r>
      <w:r w:rsidRPr="00440904">
        <w:rPr>
          <w:i/>
        </w:rPr>
        <w:t xml:space="preserve"> 5.2.1.2.3</w:t>
      </w:r>
      <w:r>
        <w:rPr>
          <w:i/>
        </w:rPr>
        <w:t xml:space="preserve"> </w:t>
      </w:r>
      <w:r>
        <w:t>изменить</w:t>
      </w:r>
      <w:r w:rsidRPr="00440904">
        <w:t xml:space="preserve"> </w:t>
      </w:r>
      <w:r>
        <w:t>следующим</w:t>
      </w:r>
      <w:r w:rsidRPr="00440904">
        <w:t xml:space="preserve"> </w:t>
      </w:r>
      <w:r>
        <w:t>образом</w:t>
      </w:r>
      <w:r w:rsidRPr="00440904">
        <w:t>:</w:t>
      </w:r>
    </w:p>
    <w:p w:rsidR="00B62959" w:rsidRPr="00440904" w:rsidRDefault="00B62959" w:rsidP="00B62959">
      <w:pPr>
        <w:widowControl w:val="0"/>
        <w:tabs>
          <w:tab w:val="left" w:pos="2268"/>
        </w:tabs>
        <w:suppressAutoHyphens w:val="0"/>
        <w:spacing w:after="120"/>
        <w:ind w:left="2268" w:right="1134" w:hanging="1134"/>
        <w:jc w:val="both"/>
      </w:pPr>
      <w:r>
        <w:t>«</w:t>
      </w:r>
      <w:r w:rsidRPr="00440904">
        <w:t xml:space="preserve">5.2.1.2.3 </w:t>
      </w:r>
      <w:r w:rsidRPr="00440904">
        <w:tab/>
        <w:t>величина критерия сжатия грудной клетки (</w:t>
      </w:r>
      <w:r w:rsidRPr="003A68E3">
        <w:t>ThCC</w:t>
      </w:r>
      <w:r w:rsidRPr="00440904">
        <w:t>) не должна превышать 34 мм</w:t>
      </w:r>
      <w:r w:rsidRPr="00696CFC">
        <w:rPr>
          <w:sz w:val="18"/>
          <w:szCs w:val="18"/>
          <w:vertAlign w:val="superscript"/>
        </w:rPr>
        <w:footnoteReference w:id="3"/>
      </w:r>
      <w:r w:rsidRPr="00696CFC">
        <w:rPr>
          <w:sz w:val="18"/>
          <w:szCs w:val="18"/>
        </w:rPr>
        <w:t xml:space="preserve"> </w:t>
      </w:r>
      <w:r w:rsidRPr="00440904">
        <w:rPr>
          <w:b/>
          <w:bCs/>
        </w:rPr>
        <w:t>в случае транспортных средств категории</w:t>
      </w:r>
      <w:r>
        <w:t xml:space="preserve"> </w:t>
      </w:r>
      <w:r w:rsidRPr="00534383">
        <w:rPr>
          <w:rStyle w:val="content"/>
          <w:b/>
          <w:bCs/>
        </w:rPr>
        <w:t>M</w:t>
      </w:r>
      <w:r w:rsidRPr="00534383">
        <w:rPr>
          <w:rStyle w:val="content"/>
          <w:b/>
          <w:bCs/>
          <w:vertAlign w:val="subscript"/>
        </w:rPr>
        <w:t>1</w:t>
      </w:r>
      <w:r w:rsidRPr="00440904">
        <w:rPr>
          <w:b/>
          <w:bCs/>
        </w:rPr>
        <w:t xml:space="preserve"> и</w:t>
      </w:r>
      <w:r>
        <w:t xml:space="preserve"> </w:t>
      </w:r>
      <w:r w:rsidRPr="00440904">
        <w:rPr>
          <w:b/>
        </w:rPr>
        <w:t xml:space="preserve">42 </w:t>
      </w:r>
      <w:r>
        <w:rPr>
          <w:b/>
        </w:rPr>
        <w:t>мм</w:t>
      </w:r>
      <w:r w:rsidRPr="00440904">
        <w:rPr>
          <w:b/>
        </w:rPr>
        <w:t xml:space="preserve"> </w:t>
      </w:r>
      <w:r w:rsidRPr="00440904">
        <w:rPr>
          <w:b/>
          <w:bCs/>
        </w:rPr>
        <w:t>в случае транспортных средств категории</w:t>
      </w:r>
      <w:r>
        <w:t xml:space="preserve"> </w:t>
      </w:r>
      <w:r w:rsidRPr="007C22BF">
        <w:rPr>
          <w:b/>
        </w:rPr>
        <w:t>N</w:t>
      </w:r>
      <w:r w:rsidRPr="00440904">
        <w:rPr>
          <w:b/>
          <w:vertAlign w:val="subscript"/>
        </w:rPr>
        <w:t>1</w:t>
      </w:r>
      <w:r>
        <w:t>».</w:t>
      </w:r>
    </w:p>
    <w:p w:rsidR="00B62959" w:rsidRPr="00E62CFB" w:rsidRDefault="00B62959" w:rsidP="00B62959">
      <w:pPr>
        <w:pStyle w:val="SingleTxtG"/>
      </w:pPr>
      <w:r>
        <w:rPr>
          <w:i/>
        </w:rPr>
        <w:t>Пункт</w:t>
      </w:r>
      <w:r w:rsidRPr="00E62CFB">
        <w:rPr>
          <w:i/>
        </w:rPr>
        <w:t xml:space="preserve"> 5.2.5.1</w:t>
      </w:r>
      <w:r w:rsidRPr="00E62CFB">
        <w:t xml:space="preserve"> </w:t>
      </w:r>
      <w:r>
        <w:t>изменить</w:t>
      </w:r>
      <w:r w:rsidRPr="00E62CFB">
        <w:t xml:space="preserve"> </w:t>
      </w:r>
      <w:r>
        <w:t>следующим</w:t>
      </w:r>
      <w:r w:rsidRPr="00E62CFB">
        <w:t xml:space="preserve"> </w:t>
      </w:r>
      <w:r>
        <w:t>образом</w:t>
      </w:r>
      <w:r w:rsidRPr="00E62CFB">
        <w:t>:</w:t>
      </w:r>
    </w:p>
    <w:p w:rsidR="00B62959" w:rsidRPr="00E62CFB" w:rsidRDefault="00B62959" w:rsidP="00B62959">
      <w:pPr>
        <w:tabs>
          <w:tab w:val="left" w:pos="2552"/>
        </w:tabs>
        <w:spacing w:after="120"/>
        <w:ind w:left="2268" w:right="1134" w:hanging="1134"/>
        <w:jc w:val="both"/>
      </w:pPr>
      <w:r>
        <w:t>«</w:t>
      </w:r>
      <w:r w:rsidRPr="00E62CFB">
        <w:t xml:space="preserve">5.2.5.1 </w:t>
      </w:r>
      <w:r w:rsidRPr="00E62CFB">
        <w:tab/>
      </w:r>
      <w:bookmarkStart w:id="15" w:name="_Hlk21344274"/>
      <w:r w:rsidRPr="00E62CFB">
        <w:t>открыть по крайней мере одну дверь для каждого ряда сидений</w:t>
      </w:r>
      <w:r w:rsidRPr="00E62CFB">
        <w:rPr>
          <w:strike/>
        </w:rPr>
        <w:t>, если таковая имеется, а в</w:t>
      </w:r>
      <w:r w:rsidRPr="00E42113">
        <w:rPr>
          <w:b/>
          <w:bCs/>
        </w:rPr>
        <w:t>.</w:t>
      </w:r>
      <w:r w:rsidRPr="00E62CFB">
        <w:t xml:space="preserve"> </w:t>
      </w:r>
      <w:r w:rsidRPr="00E42113">
        <w:rPr>
          <w:b/>
          <w:bCs/>
        </w:rPr>
        <w:t>В</w:t>
      </w:r>
      <w:r>
        <w:t xml:space="preserve"> </w:t>
      </w:r>
      <w:r w:rsidRPr="00E62CFB">
        <w:t xml:space="preserve">случае отсутствия такой двери </w:t>
      </w:r>
      <w:r w:rsidRPr="00E42113">
        <w:rPr>
          <w:strike/>
        </w:rPr>
        <w:t xml:space="preserve">по мере необходимости отодвинуть сиденья или откинуть их спинки для </w:t>
      </w:r>
      <w:r w:rsidRPr="00E42113">
        <w:rPr>
          <w:b/>
          <w:bCs/>
        </w:rPr>
        <w:t>должна обеспечиваться возможность</w:t>
      </w:r>
      <w:r>
        <w:t xml:space="preserve"> </w:t>
      </w:r>
      <w:r w:rsidRPr="00E42113">
        <w:t xml:space="preserve">эвакуации </w:t>
      </w:r>
      <w:r w:rsidRPr="00E62CFB">
        <w:t>водителя и всех пассажиров</w:t>
      </w:r>
      <w:r>
        <w:t xml:space="preserve"> </w:t>
      </w:r>
      <w:r w:rsidRPr="00E42113">
        <w:rPr>
          <w:b/>
          <w:bCs/>
        </w:rPr>
        <w:t>путем задействования</w:t>
      </w:r>
      <w:r>
        <w:t xml:space="preserve"> </w:t>
      </w:r>
      <w:r w:rsidRPr="00E42113">
        <w:rPr>
          <w:b/>
          <w:bCs/>
        </w:rPr>
        <w:t>системы перемещения сидений, если это необходимо</w:t>
      </w:r>
      <w:bookmarkEnd w:id="15"/>
      <w:r w:rsidRPr="00E42113">
        <w:rPr>
          <w:b/>
          <w:bCs/>
        </w:rPr>
        <w:t>.</w:t>
      </w:r>
      <w:r w:rsidRPr="00E42113">
        <w:rPr>
          <w:strike/>
        </w:rPr>
        <w:t>; однако это требование применимо только для транспортных средств, оборудованных крышей жесткой конструкции;</w:t>
      </w:r>
      <w:r>
        <w:rPr>
          <w:strike/>
        </w:rPr>
        <w:t xml:space="preserve"> </w:t>
      </w:r>
      <w:r w:rsidRPr="00E42113">
        <w:rPr>
          <w:b/>
          <w:bCs/>
        </w:rPr>
        <w:t>Это требование не применяется</w:t>
      </w:r>
      <w:r>
        <w:rPr>
          <w:b/>
          <w:bCs/>
        </w:rPr>
        <w:t xml:space="preserve"> к транспортным средствам с откидным верхом, у которых верхняя часть конструкции может быть без труда открыта для обеспечения </w:t>
      </w:r>
      <w:r w:rsidRPr="00D2786D">
        <w:rPr>
          <w:b/>
          <w:bCs/>
        </w:rPr>
        <w:t>эвакуации водителя и всех пассажиров</w:t>
      </w:r>
      <w:r>
        <w:rPr>
          <w:b/>
          <w:bCs/>
        </w:rPr>
        <w:t>.</w:t>
      </w:r>
    </w:p>
    <w:p w:rsidR="00B62959" w:rsidRPr="00D2786D" w:rsidRDefault="00B62959" w:rsidP="00B62959">
      <w:pPr>
        <w:tabs>
          <w:tab w:val="left" w:pos="2552"/>
        </w:tabs>
        <w:spacing w:after="120"/>
        <w:ind w:left="2268" w:right="1134" w:hanging="1134"/>
        <w:jc w:val="both"/>
      </w:pPr>
      <w:r w:rsidRPr="00C85E87">
        <w:rPr>
          <w:b/>
        </w:rPr>
        <w:tab/>
      </w:r>
      <w:bookmarkStart w:id="16" w:name="_Hlk21344814"/>
      <w:r>
        <w:rPr>
          <w:b/>
        </w:rPr>
        <w:t>Оценка</w:t>
      </w:r>
      <w:r w:rsidRPr="00D2786D">
        <w:rPr>
          <w:b/>
        </w:rPr>
        <w:t xml:space="preserve"> </w:t>
      </w:r>
      <w:r>
        <w:rPr>
          <w:b/>
        </w:rPr>
        <w:t>на</w:t>
      </w:r>
      <w:r w:rsidRPr="00D2786D">
        <w:rPr>
          <w:b/>
        </w:rPr>
        <w:t xml:space="preserve"> </w:t>
      </w:r>
      <w:r>
        <w:rPr>
          <w:b/>
        </w:rPr>
        <w:t>этот</w:t>
      </w:r>
      <w:r w:rsidRPr="00D2786D">
        <w:rPr>
          <w:b/>
        </w:rPr>
        <w:t xml:space="preserve"> </w:t>
      </w:r>
      <w:r>
        <w:rPr>
          <w:b/>
        </w:rPr>
        <w:t>счет</w:t>
      </w:r>
      <w:r w:rsidRPr="00D2786D">
        <w:rPr>
          <w:b/>
        </w:rPr>
        <w:t xml:space="preserve"> </w:t>
      </w:r>
      <w:bookmarkStart w:id="17" w:name="_Hlk21344984"/>
      <w:r>
        <w:rPr>
          <w:b/>
        </w:rPr>
        <w:t>должна</w:t>
      </w:r>
      <w:r w:rsidRPr="00D2786D">
        <w:rPr>
          <w:b/>
        </w:rPr>
        <w:t xml:space="preserve"> </w:t>
      </w:r>
      <w:r>
        <w:rPr>
          <w:b/>
        </w:rPr>
        <w:t>производиться</w:t>
      </w:r>
      <w:r w:rsidRPr="00D2786D">
        <w:rPr>
          <w:b/>
        </w:rPr>
        <w:t xml:space="preserve"> </w:t>
      </w:r>
      <w:r>
        <w:rPr>
          <w:b/>
        </w:rPr>
        <w:t>по</w:t>
      </w:r>
      <w:r w:rsidRPr="00D2786D">
        <w:rPr>
          <w:b/>
        </w:rPr>
        <w:t xml:space="preserve"> </w:t>
      </w:r>
      <w:r>
        <w:rPr>
          <w:b/>
        </w:rPr>
        <w:t>всем</w:t>
      </w:r>
      <w:r w:rsidRPr="00D2786D">
        <w:rPr>
          <w:b/>
        </w:rPr>
        <w:t xml:space="preserve"> </w:t>
      </w:r>
      <w:r>
        <w:rPr>
          <w:b/>
        </w:rPr>
        <w:t>конфигурациям</w:t>
      </w:r>
      <w:r w:rsidRPr="00D2786D">
        <w:rPr>
          <w:b/>
        </w:rPr>
        <w:t xml:space="preserve"> </w:t>
      </w:r>
      <w:r>
        <w:rPr>
          <w:b/>
        </w:rPr>
        <w:t>или</w:t>
      </w:r>
      <w:r w:rsidRPr="00D2786D">
        <w:rPr>
          <w:b/>
        </w:rPr>
        <w:t xml:space="preserve"> </w:t>
      </w:r>
      <w:r>
        <w:rPr>
          <w:b/>
        </w:rPr>
        <w:t>по</w:t>
      </w:r>
      <w:r w:rsidRPr="00D2786D">
        <w:rPr>
          <w:b/>
        </w:rPr>
        <w:t xml:space="preserve"> </w:t>
      </w:r>
      <w:r>
        <w:rPr>
          <w:b/>
        </w:rPr>
        <w:t>конфигурации</w:t>
      </w:r>
      <w:r w:rsidRPr="00D2786D">
        <w:rPr>
          <w:b/>
        </w:rPr>
        <w:t xml:space="preserve"> </w:t>
      </w:r>
      <w:r>
        <w:rPr>
          <w:b/>
        </w:rPr>
        <w:t>наименее</w:t>
      </w:r>
      <w:r w:rsidRPr="00D2786D">
        <w:rPr>
          <w:b/>
        </w:rPr>
        <w:t xml:space="preserve"> </w:t>
      </w:r>
      <w:r>
        <w:rPr>
          <w:b/>
        </w:rPr>
        <w:t>благоприятного</w:t>
      </w:r>
      <w:r w:rsidRPr="00D2786D">
        <w:rPr>
          <w:b/>
        </w:rPr>
        <w:t xml:space="preserve"> </w:t>
      </w:r>
      <w:r>
        <w:rPr>
          <w:b/>
        </w:rPr>
        <w:t>случая</w:t>
      </w:r>
      <w:r w:rsidRPr="00D2786D">
        <w:rPr>
          <w:b/>
        </w:rPr>
        <w:t xml:space="preserve"> </w:t>
      </w:r>
      <w:r>
        <w:rPr>
          <w:b/>
        </w:rPr>
        <w:t>с</w:t>
      </w:r>
      <w:r w:rsidRPr="00D2786D">
        <w:rPr>
          <w:b/>
        </w:rPr>
        <w:t xml:space="preserve"> </w:t>
      </w:r>
      <w:r>
        <w:rPr>
          <w:b/>
        </w:rPr>
        <w:t>учетом</w:t>
      </w:r>
      <w:r w:rsidRPr="00D2786D">
        <w:rPr>
          <w:b/>
        </w:rPr>
        <w:t xml:space="preserve"> </w:t>
      </w:r>
      <w:r>
        <w:rPr>
          <w:b/>
        </w:rPr>
        <w:t>числа</w:t>
      </w:r>
      <w:r w:rsidRPr="00D2786D">
        <w:rPr>
          <w:b/>
        </w:rPr>
        <w:t xml:space="preserve"> </w:t>
      </w:r>
      <w:r>
        <w:rPr>
          <w:b/>
        </w:rPr>
        <w:t>дверей</w:t>
      </w:r>
      <w:r w:rsidRPr="00D2786D">
        <w:rPr>
          <w:b/>
        </w:rPr>
        <w:t xml:space="preserve"> </w:t>
      </w:r>
      <w:r>
        <w:rPr>
          <w:b/>
        </w:rPr>
        <w:t>с</w:t>
      </w:r>
      <w:r w:rsidRPr="00D2786D">
        <w:rPr>
          <w:b/>
        </w:rPr>
        <w:t xml:space="preserve"> </w:t>
      </w:r>
      <w:r>
        <w:rPr>
          <w:b/>
        </w:rPr>
        <w:t>каждой</w:t>
      </w:r>
      <w:r w:rsidRPr="00D2786D">
        <w:rPr>
          <w:b/>
        </w:rPr>
        <w:t xml:space="preserve"> </w:t>
      </w:r>
      <w:r>
        <w:rPr>
          <w:b/>
        </w:rPr>
        <w:t>стороны</w:t>
      </w:r>
      <w:r w:rsidRPr="00D2786D">
        <w:rPr>
          <w:b/>
        </w:rPr>
        <w:t xml:space="preserve"> </w:t>
      </w:r>
      <w:r>
        <w:rPr>
          <w:b/>
        </w:rPr>
        <w:t>транспортного</w:t>
      </w:r>
      <w:r w:rsidRPr="00D2786D">
        <w:rPr>
          <w:b/>
        </w:rPr>
        <w:t xml:space="preserve"> </w:t>
      </w:r>
      <w:r>
        <w:rPr>
          <w:b/>
        </w:rPr>
        <w:t>средства</w:t>
      </w:r>
      <w:r w:rsidRPr="00D2786D">
        <w:rPr>
          <w:b/>
        </w:rPr>
        <w:t xml:space="preserve">, </w:t>
      </w:r>
      <w:r>
        <w:rPr>
          <w:b/>
        </w:rPr>
        <w:t>а</w:t>
      </w:r>
      <w:r w:rsidRPr="00D2786D">
        <w:rPr>
          <w:b/>
        </w:rPr>
        <w:t xml:space="preserve"> </w:t>
      </w:r>
      <w:r>
        <w:rPr>
          <w:b/>
        </w:rPr>
        <w:t>также</w:t>
      </w:r>
      <w:r w:rsidRPr="00D2786D">
        <w:rPr>
          <w:b/>
        </w:rPr>
        <w:t xml:space="preserve"> </w:t>
      </w:r>
      <w:r>
        <w:rPr>
          <w:b/>
        </w:rPr>
        <w:t>левостороннего</w:t>
      </w:r>
      <w:r w:rsidRPr="00D2786D">
        <w:rPr>
          <w:b/>
        </w:rPr>
        <w:t xml:space="preserve"> </w:t>
      </w:r>
      <w:r>
        <w:rPr>
          <w:b/>
        </w:rPr>
        <w:t>и</w:t>
      </w:r>
      <w:r w:rsidRPr="00D2786D">
        <w:rPr>
          <w:b/>
        </w:rPr>
        <w:t xml:space="preserve"> </w:t>
      </w:r>
      <w:r>
        <w:rPr>
          <w:b/>
        </w:rPr>
        <w:t>правостороннего</w:t>
      </w:r>
      <w:r w:rsidRPr="00D2786D">
        <w:rPr>
          <w:b/>
        </w:rPr>
        <w:t xml:space="preserve"> </w:t>
      </w:r>
      <w:r>
        <w:rPr>
          <w:b/>
        </w:rPr>
        <w:t>расположения</w:t>
      </w:r>
      <w:r w:rsidRPr="00D2786D">
        <w:rPr>
          <w:b/>
        </w:rPr>
        <w:t xml:space="preserve"> </w:t>
      </w:r>
      <w:r>
        <w:rPr>
          <w:b/>
        </w:rPr>
        <w:t>рулевого</w:t>
      </w:r>
      <w:r w:rsidRPr="00D2786D">
        <w:rPr>
          <w:b/>
        </w:rPr>
        <w:t xml:space="preserve"> </w:t>
      </w:r>
      <w:r>
        <w:rPr>
          <w:b/>
        </w:rPr>
        <w:t>управления</w:t>
      </w:r>
      <w:r w:rsidRPr="00D2786D">
        <w:rPr>
          <w:b/>
        </w:rPr>
        <w:t xml:space="preserve">, </w:t>
      </w:r>
      <w:r>
        <w:rPr>
          <w:b/>
        </w:rPr>
        <w:t>когда</w:t>
      </w:r>
      <w:r w:rsidRPr="00D2786D">
        <w:rPr>
          <w:b/>
        </w:rPr>
        <w:t xml:space="preserve"> </w:t>
      </w:r>
      <w:r>
        <w:rPr>
          <w:b/>
        </w:rPr>
        <w:t>это</w:t>
      </w:r>
      <w:r w:rsidRPr="00D2786D">
        <w:rPr>
          <w:b/>
        </w:rPr>
        <w:t xml:space="preserve"> </w:t>
      </w:r>
      <w:r>
        <w:rPr>
          <w:b/>
        </w:rPr>
        <w:t>применимо</w:t>
      </w:r>
      <w:r w:rsidRPr="00B62959">
        <w:t>».</w:t>
      </w:r>
      <w:bookmarkEnd w:id="16"/>
      <w:bookmarkEnd w:id="17"/>
    </w:p>
    <w:p w:rsidR="00B62959" w:rsidRPr="007C22BF" w:rsidRDefault="00B62959" w:rsidP="00B62959">
      <w:pPr>
        <w:pStyle w:val="HChG"/>
      </w:pPr>
      <w:r w:rsidRPr="00D2786D">
        <w:tab/>
      </w:r>
      <w:r w:rsidRPr="007C22BF">
        <w:t>II.</w:t>
      </w:r>
      <w:r w:rsidRPr="007C22BF">
        <w:tab/>
      </w:r>
      <w:r>
        <w:t>Обоснование</w:t>
      </w:r>
    </w:p>
    <w:p w:rsidR="00B62959" w:rsidRPr="00E02F40" w:rsidRDefault="00B62959" w:rsidP="00B62959">
      <w:pPr>
        <w:pStyle w:val="SingleTxtG"/>
        <w:ind w:hanging="426"/>
      </w:pPr>
      <w:r w:rsidRPr="007C22BF">
        <w:tab/>
      </w:r>
      <w:r w:rsidRPr="00C85E87">
        <w:t>1.</w:t>
      </w:r>
      <w:r w:rsidRPr="00C85E87">
        <w:tab/>
      </w:r>
      <w:bookmarkStart w:id="18" w:name="_Hlk21345857"/>
      <w:r>
        <w:t>В</w:t>
      </w:r>
      <w:r w:rsidRPr="00C85E87">
        <w:t xml:space="preserve"> 2019 </w:t>
      </w:r>
      <w:r>
        <w:t>году</w:t>
      </w:r>
      <w:r w:rsidRPr="00C85E87">
        <w:t xml:space="preserve"> </w:t>
      </w:r>
      <w:r>
        <w:t>Европейский</w:t>
      </w:r>
      <w:r w:rsidRPr="00C85E87">
        <w:t xml:space="preserve"> </w:t>
      </w:r>
      <w:r>
        <w:t>союз</w:t>
      </w:r>
      <w:r w:rsidRPr="00C85E87">
        <w:t xml:space="preserve"> </w:t>
      </w:r>
      <w:r>
        <w:t>принимает</w:t>
      </w:r>
      <w:r w:rsidRPr="00C85E87">
        <w:t xml:space="preserve"> </w:t>
      </w:r>
      <w:r>
        <w:rPr>
          <w:spacing w:val="1"/>
        </w:rPr>
        <w:t>пересмотренный</w:t>
      </w:r>
      <w:r w:rsidRPr="007F681C">
        <w:rPr>
          <w:spacing w:val="1"/>
        </w:rPr>
        <w:t xml:space="preserve"> </w:t>
      </w:r>
      <w:r>
        <w:rPr>
          <w:spacing w:val="1"/>
        </w:rPr>
        <w:t>Регламент</w:t>
      </w:r>
      <w:r w:rsidRPr="007F681C">
        <w:rPr>
          <w:spacing w:val="1"/>
        </w:rPr>
        <w:t xml:space="preserve"> </w:t>
      </w:r>
      <w:r>
        <w:rPr>
          <w:spacing w:val="1"/>
        </w:rPr>
        <w:t>по</w:t>
      </w:r>
      <w:r w:rsidRPr="007F681C">
        <w:rPr>
          <w:spacing w:val="1"/>
        </w:rPr>
        <w:t xml:space="preserve"> </w:t>
      </w:r>
      <w:r>
        <w:rPr>
          <w:spacing w:val="1"/>
        </w:rPr>
        <w:t>общей</w:t>
      </w:r>
      <w:r w:rsidRPr="007F681C">
        <w:rPr>
          <w:spacing w:val="1"/>
        </w:rPr>
        <w:t xml:space="preserve"> </w:t>
      </w:r>
      <w:r>
        <w:rPr>
          <w:spacing w:val="1"/>
        </w:rPr>
        <w:t>безопасности</w:t>
      </w:r>
      <w:r>
        <w:t>, на основании которого вводится диапазон новых характеристик в области безопасности.</w:t>
      </w:r>
      <w:r w:rsidRPr="00E02F40">
        <w:t xml:space="preserve"> </w:t>
      </w:r>
      <w:r>
        <w:t xml:space="preserve">Вместе с тем он предусматривает также ряд исключений в </w:t>
      </w:r>
      <w:r>
        <w:lastRenderedPageBreak/>
        <w:t>отношении важнейших требований по безопасности автомобилей, например для таких легких коммерческих транспортных средств, как автофургоны.</w:t>
      </w:r>
      <w:bookmarkEnd w:id="18"/>
    </w:p>
    <w:p w:rsidR="00B62959" w:rsidRPr="002C392A" w:rsidRDefault="00B62959" w:rsidP="00B62959">
      <w:pPr>
        <w:pStyle w:val="SingleTxtG"/>
      </w:pPr>
      <w:r w:rsidRPr="002C392A">
        <w:t>2.</w:t>
      </w:r>
      <w:r w:rsidRPr="002C392A">
        <w:tab/>
      </w:r>
      <w:r>
        <w:t>Эти</w:t>
      </w:r>
      <w:r w:rsidRPr="002C392A">
        <w:t xml:space="preserve"> </w:t>
      </w:r>
      <w:r>
        <w:t>исключения</w:t>
      </w:r>
      <w:r w:rsidRPr="002C392A">
        <w:t xml:space="preserve"> </w:t>
      </w:r>
      <w:r>
        <w:t>не</w:t>
      </w:r>
      <w:r w:rsidRPr="002C392A">
        <w:t xml:space="preserve"> </w:t>
      </w:r>
      <w:r>
        <w:t>могут</w:t>
      </w:r>
      <w:r w:rsidRPr="002C392A">
        <w:t xml:space="preserve"> </w:t>
      </w:r>
      <w:r>
        <w:t>больше</w:t>
      </w:r>
      <w:r w:rsidRPr="002C392A">
        <w:t xml:space="preserve"> </w:t>
      </w:r>
      <w:r>
        <w:t>обосновываться</w:t>
      </w:r>
      <w:r w:rsidRPr="002C392A">
        <w:t xml:space="preserve"> </w:t>
      </w:r>
      <w:r>
        <w:t>соображениями</w:t>
      </w:r>
      <w:r w:rsidRPr="002C392A">
        <w:t xml:space="preserve"> </w:t>
      </w:r>
      <w:r>
        <w:t>защиты</w:t>
      </w:r>
      <w:r w:rsidRPr="002C392A">
        <w:t xml:space="preserve"> </w:t>
      </w:r>
      <w:r>
        <w:t>работников</w:t>
      </w:r>
      <w:r w:rsidRPr="002C392A">
        <w:t xml:space="preserve">, </w:t>
      </w:r>
      <w:r>
        <w:t>пользующихся легкими коммерческими транспортными средствами.</w:t>
      </w:r>
    </w:p>
    <w:p w:rsidR="00B62959" w:rsidRPr="002C392A" w:rsidRDefault="00B62959" w:rsidP="00B62959">
      <w:pPr>
        <w:pStyle w:val="SingleTxtG"/>
      </w:pPr>
      <w:r w:rsidRPr="007C22BF">
        <w:t>3.</w:t>
      </w:r>
      <w:r w:rsidRPr="007C22BF">
        <w:tab/>
      </w:r>
      <w:bookmarkStart w:id="19" w:name="_Hlk21346927"/>
      <w:r>
        <w:t>В</w:t>
      </w:r>
      <w:r w:rsidRPr="002C392A">
        <w:t xml:space="preserve"> </w:t>
      </w:r>
      <w:r>
        <w:t>случае</w:t>
      </w:r>
      <w:r w:rsidRPr="002C392A">
        <w:t xml:space="preserve"> </w:t>
      </w:r>
      <w:r>
        <w:t>широких</w:t>
      </w:r>
      <w:r w:rsidRPr="002C392A">
        <w:t xml:space="preserve"> </w:t>
      </w:r>
      <w:r>
        <w:t>транспортных</w:t>
      </w:r>
      <w:r w:rsidRPr="002C392A">
        <w:t xml:space="preserve"> </w:t>
      </w:r>
      <w:r>
        <w:t>средств оснащать передние сиденья системой перемещения (в соответствии с Правилами № 17 ООН), возможно, нет необходимости, так как водитель и все пассажиры могут передвигаться между сиденьями</w:t>
      </w:r>
      <w:bookmarkEnd w:id="19"/>
      <w:r>
        <w:t xml:space="preserve">. В этой связи в настоящих Правилах ООН следует предусмотреть возможность эвакуации при аварии из транспортного средства </w:t>
      </w:r>
      <w:bookmarkStart w:id="20" w:name="_Hlk21344417"/>
      <w:bookmarkStart w:id="21" w:name="_Hlk21347292"/>
      <w:r>
        <w:t xml:space="preserve">лиц, занимающих задние сиденья, </w:t>
      </w:r>
      <w:bookmarkEnd w:id="20"/>
      <w:r>
        <w:t>через переднюю дверь.</w:t>
      </w:r>
      <w:bookmarkEnd w:id="21"/>
      <w:r>
        <w:t xml:space="preserve"> В измененном тексте данная возможность обеспечивается при помощи формулировки «</w:t>
      </w:r>
      <w:r w:rsidRPr="00A629C5">
        <w:t>путем задействования системы перемещения сидений, если это необходимо».</w:t>
      </w:r>
    </w:p>
    <w:p w:rsidR="00E12C5F" w:rsidRDefault="00B62959" w:rsidP="00B62959">
      <w:pPr>
        <w:pStyle w:val="SingleTxtG"/>
      </w:pPr>
      <w:r w:rsidRPr="00A629C5">
        <w:t>4.</w:t>
      </w:r>
      <w:r w:rsidRPr="00A629C5">
        <w:tab/>
      </w:r>
      <w:r>
        <w:t>Во</w:t>
      </w:r>
      <w:r w:rsidRPr="00A629C5">
        <w:t xml:space="preserve"> </w:t>
      </w:r>
      <w:r>
        <w:t>избежание</w:t>
      </w:r>
      <w:r w:rsidRPr="00A629C5">
        <w:t xml:space="preserve"> </w:t>
      </w:r>
      <w:r>
        <w:t>противоположных</w:t>
      </w:r>
      <w:r w:rsidRPr="00A629C5">
        <w:t xml:space="preserve"> </w:t>
      </w:r>
      <w:r>
        <w:t>толкований</w:t>
      </w:r>
      <w:r w:rsidRPr="00A629C5">
        <w:t xml:space="preserve"> </w:t>
      </w:r>
      <w:r>
        <w:t>положений</w:t>
      </w:r>
      <w:r w:rsidRPr="00A629C5">
        <w:t xml:space="preserve"> </w:t>
      </w:r>
      <w:r>
        <w:t>техническими</w:t>
      </w:r>
      <w:r w:rsidRPr="00A629C5">
        <w:t xml:space="preserve"> </w:t>
      </w:r>
      <w:r>
        <w:t>службами</w:t>
      </w:r>
      <w:r w:rsidRPr="00A629C5">
        <w:t xml:space="preserve"> </w:t>
      </w:r>
      <w:r>
        <w:t>и</w:t>
      </w:r>
      <w:r w:rsidRPr="00A629C5">
        <w:t xml:space="preserve"> </w:t>
      </w:r>
      <w:r>
        <w:t>органами</w:t>
      </w:r>
      <w:r w:rsidRPr="00A629C5">
        <w:t xml:space="preserve"> </w:t>
      </w:r>
      <w:r>
        <w:t>по</w:t>
      </w:r>
      <w:r w:rsidRPr="00A629C5">
        <w:t xml:space="preserve"> </w:t>
      </w:r>
      <w:r>
        <w:t>оф</w:t>
      </w:r>
      <w:bookmarkStart w:id="22" w:name="_GoBack"/>
      <w:bookmarkEnd w:id="22"/>
      <w:r>
        <w:t>ициальному</w:t>
      </w:r>
      <w:r w:rsidRPr="00A629C5">
        <w:t xml:space="preserve"> </w:t>
      </w:r>
      <w:r>
        <w:t>утверждению</w:t>
      </w:r>
      <w:r w:rsidRPr="00A629C5">
        <w:t xml:space="preserve"> </w:t>
      </w:r>
      <w:r>
        <w:t>типа</w:t>
      </w:r>
      <w:r w:rsidRPr="00A629C5">
        <w:t xml:space="preserve"> </w:t>
      </w:r>
      <w:r>
        <w:t>была</w:t>
      </w:r>
      <w:r w:rsidRPr="00A629C5">
        <w:t xml:space="preserve"> </w:t>
      </w:r>
      <w:r>
        <w:t>определена наименее благоприятная конфигурация, так что требуется произвести оценку боковых дверей и исключить вероятность непроведения проверки каких-либо конфигураций.</w:t>
      </w:r>
    </w:p>
    <w:p w:rsidR="00B62959" w:rsidRPr="00B62959" w:rsidRDefault="00B62959" w:rsidP="00B62959">
      <w:pPr>
        <w:pStyle w:val="SingleTxtG"/>
        <w:spacing w:before="240" w:after="0"/>
        <w:jc w:val="center"/>
        <w:rPr>
          <w:b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62959" w:rsidRPr="00B62959" w:rsidSect="00BA44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AC" w:rsidRPr="00A312BC" w:rsidRDefault="00994EAC" w:rsidP="00A312BC"/>
  </w:endnote>
  <w:endnote w:type="continuationSeparator" w:id="0">
    <w:p w:rsidR="00994EAC" w:rsidRPr="00A312BC" w:rsidRDefault="00994EA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34" w:rsidRPr="00BA4434" w:rsidRDefault="00BA4434">
    <w:pPr>
      <w:pStyle w:val="a8"/>
    </w:pPr>
    <w:r w:rsidRPr="00BA4434">
      <w:rPr>
        <w:b/>
        <w:sz w:val="18"/>
      </w:rPr>
      <w:fldChar w:fldCharType="begin"/>
    </w:r>
    <w:r w:rsidRPr="00BA4434">
      <w:rPr>
        <w:b/>
        <w:sz w:val="18"/>
      </w:rPr>
      <w:instrText xml:space="preserve"> PAGE  \* MERGEFORMAT </w:instrText>
    </w:r>
    <w:r w:rsidRPr="00BA4434">
      <w:rPr>
        <w:b/>
        <w:sz w:val="18"/>
      </w:rPr>
      <w:fldChar w:fldCharType="separate"/>
    </w:r>
    <w:r w:rsidR="00AD65CB">
      <w:rPr>
        <w:b/>
        <w:noProof/>
        <w:sz w:val="18"/>
      </w:rPr>
      <w:t>2</w:t>
    </w:r>
    <w:r w:rsidRPr="00BA4434">
      <w:rPr>
        <w:b/>
        <w:sz w:val="18"/>
      </w:rPr>
      <w:fldChar w:fldCharType="end"/>
    </w:r>
    <w:r>
      <w:rPr>
        <w:b/>
        <w:sz w:val="18"/>
      </w:rPr>
      <w:tab/>
    </w:r>
    <w:r>
      <w:t>GE.19-16502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34" w:rsidRPr="00BA4434" w:rsidRDefault="00BA4434" w:rsidP="00BA4434">
    <w:pPr>
      <w:pStyle w:val="a8"/>
      <w:tabs>
        <w:tab w:val="clear" w:pos="9639"/>
        <w:tab w:val="right" w:pos="9638"/>
      </w:tabs>
      <w:rPr>
        <w:b/>
        <w:sz w:val="18"/>
      </w:rPr>
    </w:pPr>
    <w:r>
      <w:t>GE.19-16502</w:t>
    </w:r>
    <w:r>
      <w:tab/>
    </w:r>
    <w:r w:rsidRPr="00BA4434">
      <w:rPr>
        <w:b/>
        <w:sz w:val="18"/>
      </w:rPr>
      <w:fldChar w:fldCharType="begin"/>
    </w:r>
    <w:r w:rsidRPr="00BA4434">
      <w:rPr>
        <w:b/>
        <w:sz w:val="18"/>
      </w:rPr>
      <w:instrText xml:space="preserve"> PAGE  \* MERGEFORMAT </w:instrText>
    </w:r>
    <w:r w:rsidRPr="00BA4434">
      <w:rPr>
        <w:b/>
        <w:sz w:val="18"/>
      </w:rPr>
      <w:fldChar w:fldCharType="separate"/>
    </w:r>
    <w:r w:rsidR="00AD65CB">
      <w:rPr>
        <w:b/>
        <w:noProof/>
        <w:sz w:val="18"/>
      </w:rPr>
      <w:t>3</w:t>
    </w:r>
    <w:r w:rsidRPr="00BA443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BA4434" w:rsidRDefault="00BA4434" w:rsidP="00BA443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19-16502  (R)</w:t>
    </w:r>
    <w:r>
      <w:rPr>
        <w:lang w:val="en-US"/>
      </w:rPr>
      <w:t xml:space="preserve">  071019  081019</w:t>
    </w:r>
    <w:r>
      <w:br/>
    </w:r>
    <w:r w:rsidRPr="00BA4434">
      <w:rPr>
        <w:rFonts w:ascii="C39T30Lfz" w:hAnsi="C39T30Lfz"/>
        <w:kern w:val="14"/>
        <w:sz w:val="56"/>
      </w:rPr>
      <w:t></w:t>
    </w:r>
    <w:r w:rsidRPr="00BA4434">
      <w:rPr>
        <w:rFonts w:ascii="C39T30Lfz" w:hAnsi="C39T30Lfz"/>
        <w:kern w:val="14"/>
        <w:sz w:val="56"/>
      </w:rPr>
      <w:t></w:t>
    </w:r>
    <w:r w:rsidRPr="00BA4434">
      <w:rPr>
        <w:rFonts w:ascii="C39T30Lfz" w:hAnsi="C39T30Lfz"/>
        <w:kern w:val="14"/>
        <w:sz w:val="56"/>
      </w:rPr>
      <w:t></w:t>
    </w:r>
    <w:r w:rsidRPr="00BA4434">
      <w:rPr>
        <w:rFonts w:ascii="C39T30Lfz" w:hAnsi="C39T30Lfz"/>
        <w:kern w:val="14"/>
        <w:sz w:val="56"/>
      </w:rPr>
      <w:t></w:t>
    </w:r>
    <w:r w:rsidRPr="00BA4434">
      <w:rPr>
        <w:rFonts w:ascii="C39T30Lfz" w:hAnsi="C39T30Lfz"/>
        <w:kern w:val="14"/>
        <w:sz w:val="56"/>
      </w:rPr>
      <w:t></w:t>
    </w:r>
    <w:r w:rsidRPr="00BA4434">
      <w:rPr>
        <w:rFonts w:ascii="C39T30Lfz" w:hAnsi="C39T30Lfz"/>
        <w:kern w:val="14"/>
        <w:sz w:val="56"/>
      </w:rPr>
      <w:t></w:t>
    </w:r>
    <w:r w:rsidRPr="00BA4434">
      <w:rPr>
        <w:rFonts w:ascii="C39T30Lfz" w:hAnsi="C39T30Lfz"/>
        <w:kern w:val="14"/>
        <w:sz w:val="56"/>
      </w:rPr>
      <w:t></w:t>
    </w:r>
    <w:r w:rsidRPr="00BA4434">
      <w:rPr>
        <w:rFonts w:ascii="C39T30Lfz" w:hAnsi="C39T30Lfz"/>
        <w:kern w:val="14"/>
        <w:sz w:val="56"/>
      </w:rPr>
      <w:t></w:t>
    </w:r>
    <w:r w:rsidRPr="00BA443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9/3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9/3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AC" w:rsidRPr="001075E9" w:rsidRDefault="00994EA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94EAC" w:rsidRDefault="00994EA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62959" w:rsidRPr="002475D3" w:rsidRDefault="00B62959" w:rsidP="00B62959">
      <w:pPr>
        <w:pStyle w:val="ad"/>
      </w:pPr>
      <w:r>
        <w:tab/>
      </w:r>
      <w:r w:rsidRPr="00B62959">
        <w:rPr>
          <w:rStyle w:val="aa"/>
          <w:sz w:val="20"/>
          <w:vertAlign w:val="baseline"/>
        </w:rPr>
        <w:t>*</w:t>
      </w:r>
      <w:r w:rsidRPr="002738E7">
        <w:tab/>
      </w:r>
      <w:r w:rsidRPr="00CC458C">
        <w:t>В соответствии с программой работы Комитета по внутреннему транспорту на</w:t>
      </w:r>
      <w:r>
        <w:rPr>
          <w:lang w:val="en-US"/>
        </w:rPr>
        <w:t> </w:t>
      </w:r>
      <w:r w:rsidRPr="00CC458C">
        <w:t>201</w:t>
      </w:r>
      <w:r>
        <w:t>8</w:t>
      </w:r>
      <w:r w:rsidRPr="00CC458C">
        <w:t>−201</w:t>
      </w:r>
      <w:r>
        <w:t>9</w:t>
      </w:r>
      <w:r>
        <w:rPr>
          <w:lang w:val="en-US"/>
        </w:rPr>
        <w:t> </w:t>
      </w:r>
      <w:r w:rsidRPr="00CC458C">
        <w:t>годы (</w:t>
      </w:r>
      <w:r>
        <w:t>ECE</w:t>
      </w:r>
      <w:r w:rsidRPr="00CC458C">
        <w:t>/</w:t>
      </w:r>
      <w:r>
        <w:t>TRANS</w:t>
      </w:r>
      <w:r w:rsidRPr="00CC458C">
        <w:t>/2</w:t>
      </w:r>
      <w:r>
        <w:t>74</w:t>
      </w:r>
      <w:r w:rsidRPr="00CC458C">
        <w:t xml:space="preserve">, пункт </w:t>
      </w:r>
      <w:r>
        <w:t>123</w:t>
      </w:r>
      <w:r w:rsidRPr="00CC458C">
        <w:t xml:space="preserve">, и </w:t>
      </w:r>
      <w:r>
        <w:t>ECE</w:t>
      </w:r>
      <w:r w:rsidRPr="00CC458C">
        <w:t>/</w:t>
      </w:r>
      <w:r>
        <w:t>TRANS/</w:t>
      </w:r>
      <w:r w:rsidRPr="00F922C7">
        <w:rPr>
          <w:szCs w:val="18"/>
        </w:rPr>
        <w:t>2018/21/</w:t>
      </w:r>
      <w:r w:rsidRPr="00B15178">
        <w:rPr>
          <w:szCs w:val="18"/>
          <w:lang w:val="en-US"/>
        </w:rPr>
        <w:t>Add</w:t>
      </w:r>
      <w:r w:rsidRPr="00F922C7">
        <w:rPr>
          <w:szCs w:val="18"/>
        </w:rPr>
        <w:t>.1</w:t>
      </w:r>
      <w:r>
        <w:t>, направление работы 3.1</w:t>
      </w:r>
      <w:r w:rsidRPr="00CC458C">
        <w:t>) Всемирный форум будет разрабатывать, согласовывать и</w:t>
      </w:r>
      <w:r>
        <w:rPr>
          <w:lang w:val="en-US"/>
        </w:rPr>
        <w:t> </w:t>
      </w:r>
      <w:r w:rsidRPr="00CC458C">
        <w:t xml:space="preserve">обновлять правила </w:t>
      </w:r>
      <w:r>
        <w:t xml:space="preserve">ООН </w:t>
      </w:r>
      <w:r w:rsidRPr="00CC458C">
        <w:t xml:space="preserve">в целях улучшения характеристик транспортных средств. </w:t>
      </w:r>
      <w:r w:rsidRPr="00BA2A84">
        <w:t>Настоящий документ представлен в соответствии с этим мандатом</w:t>
      </w:r>
      <w:r w:rsidRPr="002475D3">
        <w:t>.</w:t>
      </w:r>
    </w:p>
  </w:footnote>
  <w:footnote w:id="2">
    <w:p w:rsidR="00B62959" w:rsidRPr="0080632B" w:rsidRDefault="00B62959" w:rsidP="00B62959">
      <w:pPr>
        <w:pStyle w:val="ad"/>
      </w:pPr>
      <w:r w:rsidRPr="001A1CBC">
        <w:tab/>
      </w:r>
      <w:r w:rsidRPr="00C53D68">
        <w:rPr>
          <w:rStyle w:val="aa"/>
        </w:rPr>
        <w:footnoteRef/>
      </w:r>
      <w:r w:rsidRPr="00B30F44">
        <w:tab/>
      </w:r>
      <w:bookmarkStart w:id="10" w:name="_Hlk21340380"/>
      <w:bookmarkStart w:id="11" w:name="OLE_LINK8"/>
      <w:r w:rsidRPr="00B30F44">
        <w:t xml:space="preserve">В </w:t>
      </w:r>
      <w:r w:rsidRPr="00B30F44">
        <w:rPr>
          <w:szCs w:val="18"/>
        </w:rPr>
        <w:t>соответствии</w:t>
      </w:r>
      <w:r w:rsidRPr="00B30F44">
        <w:t xml:space="preserve"> с определением, приведенным в Сводной резолюции о конструкции транспортных средств (СР.3), документ ЕСЕ/</w:t>
      </w:r>
      <w:r w:rsidRPr="00F27739">
        <w:t>TRANS</w:t>
      </w:r>
      <w:r w:rsidRPr="00B30F44">
        <w:t>/</w:t>
      </w:r>
      <w:r w:rsidRPr="00F27739">
        <w:t>WP</w:t>
      </w:r>
      <w:r w:rsidRPr="00B30F44">
        <w:t>.29/78/</w:t>
      </w:r>
      <w:r w:rsidRPr="00F27739">
        <w:t>Rev</w:t>
      </w:r>
      <w:r w:rsidRPr="00B30F44">
        <w:t>.</w:t>
      </w:r>
      <w:r>
        <w:t>6</w:t>
      </w:r>
      <w:r w:rsidRPr="00B30F44">
        <w:t xml:space="preserve">, пункт </w:t>
      </w:r>
      <w:bookmarkEnd w:id="10"/>
      <w:bookmarkEnd w:id="11"/>
      <w:r w:rsidRPr="00B30F44">
        <w:t xml:space="preserve">2 − </w:t>
      </w:r>
      <w:hyperlink r:id="rId1" w:history="1">
        <w:r>
          <w:rPr>
            <w:rStyle w:val="af1"/>
            <w:lang w:eastAsia="en-GB"/>
          </w:rPr>
          <w:t>www.unece.org/trans/main/wp29/wp29wgs/wp29gen/wp29resolutions.html</w:t>
        </w:r>
      </w:hyperlink>
      <w:r w:rsidRPr="0080632B">
        <w:t>.</w:t>
      </w:r>
    </w:p>
  </w:footnote>
  <w:footnote w:id="3">
    <w:p w:rsidR="00B62959" w:rsidRPr="00B130CF" w:rsidRDefault="00B62959" w:rsidP="00B62959">
      <w:pPr>
        <w:pStyle w:val="ad"/>
      </w:pPr>
      <w:r w:rsidRPr="00026687">
        <w:tab/>
      </w:r>
      <w:r w:rsidRPr="00CC16A3">
        <w:rPr>
          <w:rStyle w:val="aa"/>
        </w:rPr>
        <w:footnoteRef/>
      </w:r>
      <w:r w:rsidRPr="00440904">
        <w:tab/>
      </w:r>
      <w:r w:rsidRPr="00810DC5">
        <w:t>Это предельное значение выведено на основании критериев травмирования, установленных на</w:t>
      </w:r>
      <w:r w:rsidR="006E7C59">
        <w:rPr>
          <w:lang w:val="en-US"/>
        </w:rPr>
        <w:t> </w:t>
      </w:r>
      <w:r w:rsidRPr="00810DC5">
        <w:t xml:space="preserve">манекене 65-летней женщины 5-го процентиля. Данный критерий должен ограничиваться расположенным впереди боковым сиденьем для пассажира под воздействием нагрузки </w:t>
      </w:r>
      <w:r w:rsidR="006E7C59">
        <w:br/>
      </w:r>
      <w:r w:rsidRPr="00810DC5">
        <w:t>и в условиях испытания, предусмотренных Правилами. Его</w:t>
      </w:r>
      <w:r>
        <w:t> </w:t>
      </w:r>
      <w:r w:rsidRPr="00810DC5">
        <w:t>использование</w:t>
      </w:r>
      <w:r w:rsidRPr="00440904">
        <w:t xml:space="preserve"> </w:t>
      </w:r>
      <w:r w:rsidRPr="00810DC5">
        <w:t>следует</w:t>
      </w:r>
      <w:r w:rsidRPr="00440904">
        <w:t xml:space="preserve"> </w:t>
      </w:r>
      <w:r w:rsidRPr="00810DC5">
        <w:t>распространить</w:t>
      </w:r>
      <w:r w:rsidRPr="00440904">
        <w:t xml:space="preserve"> </w:t>
      </w:r>
      <w:r w:rsidRPr="00810DC5">
        <w:t>только</w:t>
      </w:r>
      <w:r w:rsidRPr="00440904">
        <w:t xml:space="preserve"> </w:t>
      </w:r>
      <w:r w:rsidRPr="00810DC5">
        <w:t>после</w:t>
      </w:r>
      <w:r w:rsidRPr="00440904">
        <w:t xml:space="preserve"> </w:t>
      </w:r>
      <w:r w:rsidRPr="00810DC5">
        <w:t>дальнейшего</w:t>
      </w:r>
      <w:r w:rsidRPr="00440904">
        <w:t xml:space="preserve"> </w:t>
      </w:r>
      <w:r w:rsidRPr="00810DC5">
        <w:t>рассмотрения</w:t>
      </w:r>
      <w:r w:rsidRPr="00440904">
        <w:t xml:space="preserve"> </w:t>
      </w:r>
      <w:r w:rsidRPr="00810DC5">
        <w:t>и</w:t>
      </w:r>
      <w:r>
        <w:t> </w:t>
      </w:r>
      <w:r w:rsidRPr="00810DC5">
        <w:t>анализ</w:t>
      </w:r>
      <w:r>
        <w:t>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34" w:rsidRPr="00BA4434" w:rsidRDefault="00AD65C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ECE/TRANS/WP.29/GRSP/2019/37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34" w:rsidRPr="00BA4434" w:rsidRDefault="00AD65CB" w:rsidP="00BA443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ECE/TRANS/WP.29/GRSP/2019/37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34" w:rsidRDefault="00BA4434" w:rsidP="00B6295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95C2B"/>
    <w:multiLevelType w:val="hybridMultilevel"/>
    <w:tmpl w:val="6E5C1C02"/>
    <w:lvl w:ilvl="0" w:tplc="DE6431CC">
      <w:start w:val="1"/>
      <w:numFmt w:val="upperRoman"/>
      <w:lvlText w:val="%1."/>
      <w:lvlJc w:val="left"/>
      <w:pPr>
        <w:ind w:left="1073" w:hanging="533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</w:rPr>
    </w:lvl>
    <w:lvl w:ilvl="1" w:tplc="CE343A68">
      <w:numFmt w:val="bullet"/>
      <w:lvlText w:val="•"/>
      <w:lvlJc w:val="left"/>
      <w:pPr>
        <w:ind w:left="1892" w:hanging="533"/>
      </w:pPr>
      <w:rPr>
        <w:rFonts w:hint="default"/>
      </w:rPr>
    </w:lvl>
    <w:lvl w:ilvl="2" w:tplc="16B43A7A">
      <w:numFmt w:val="bullet"/>
      <w:lvlText w:val="•"/>
      <w:lvlJc w:val="left"/>
      <w:pPr>
        <w:ind w:left="2704" w:hanging="533"/>
      </w:pPr>
      <w:rPr>
        <w:rFonts w:hint="default"/>
      </w:rPr>
    </w:lvl>
    <w:lvl w:ilvl="3" w:tplc="AFA01DE0">
      <w:numFmt w:val="bullet"/>
      <w:lvlText w:val="•"/>
      <w:lvlJc w:val="left"/>
      <w:pPr>
        <w:ind w:left="3516" w:hanging="533"/>
      </w:pPr>
      <w:rPr>
        <w:rFonts w:hint="default"/>
      </w:rPr>
    </w:lvl>
    <w:lvl w:ilvl="4" w:tplc="993ABF7E">
      <w:numFmt w:val="bullet"/>
      <w:lvlText w:val="•"/>
      <w:lvlJc w:val="left"/>
      <w:pPr>
        <w:ind w:left="4328" w:hanging="533"/>
      </w:pPr>
      <w:rPr>
        <w:rFonts w:hint="default"/>
      </w:rPr>
    </w:lvl>
    <w:lvl w:ilvl="5" w:tplc="E4BCB92E">
      <w:numFmt w:val="bullet"/>
      <w:lvlText w:val="•"/>
      <w:lvlJc w:val="left"/>
      <w:pPr>
        <w:ind w:left="5140" w:hanging="533"/>
      </w:pPr>
      <w:rPr>
        <w:rFonts w:hint="default"/>
      </w:rPr>
    </w:lvl>
    <w:lvl w:ilvl="6" w:tplc="977CF022">
      <w:numFmt w:val="bullet"/>
      <w:lvlText w:val="•"/>
      <w:lvlJc w:val="left"/>
      <w:pPr>
        <w:ind w:left="5952" w:hanging="533"/>
      </w:pPr>
      <w:rPr>
        <w:rFonts w:hint="default"/>
      </w:rPr>
    </w:lvl>
    <w:lvl w:ilvl="7" w:tplc="FE5EED20">
      <w:numFmt w:val="bullet"/>
      <w:lvlText w:val="•"/>
      <w:lvlJc w:val="left"/>
      <w:pPr>
        <w:ind w:left="6764" w:hanging="533"/>
      </w:pPr>
      <w:rPr>
        <w:rFonts w:hint="default"/>
      </w:rPr>
    </w:lvl>
    <w:lvl w:ilvl="8" w:tplc="95463A78">
      <w:numFmt w:val="bullet"/>
      <w:lvlText w:val="•"/>
      <w:lvlJc w:val="left"/>
      <w:pPr>
        <w:ind w:left="7576" w:hanging="533"/>
      </w:pPr>
      <w:rPr>
        <w:rFonts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2"/>
  </w:num>
  <w:num w:numId="18">
    <w:abstractNumId w:val="15"/>
  </w:num>
  <w:num w:numId="19">
    <w:abstractNumId w:val="17"/>
  </w:num>
  <w:num w:numId="20">
    <w:abstractNumId w:val="12"/>
  </w:num>
  <w:num w:numId="21">
    <w:abstractNumId w:val="15"/>
  </w:num>
  <w:num w:numId="22">
    <w:abstractNumId w:val="16"/>
  </w:num>
  <w:num w:numId="2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AC"/>
    <w:rsid w:val="00033EE1"/>
    <w:rsid w:val="00042B72"/>
    <w:rsid w:val="000558BD"/>
    <w:rsid w:val="000A0992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34154"/>
    <w:rsid w:val="00255343"/>
    <w:rsid w:val="0027151D"/>
    <w:rsid w:val="002A2EFC"/>
    <w:rsid w:val="002B0106"/>
    <w:rsid w:val="002B74B1"/>
    <w:rsid w:val="002C0E18"/>
    <w:rsid w:val="002D2BC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0DDF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96CFC"/>
    <w:rsid w:val="006A1ED8"/>
    <w:rsid w:val="006C2031"/>
    <w:rsid w:val="006D461A"/>
    <w:rsid w:val="006E7C59"/>
    <w:rsid w:val="006F35EE"/>
    <w:rsid w:val="007021FF"/>
    <w:rsid w:val="00712895"/>
    <w:rsid w:val="00734ACB"/>
    <w:rsid w:val="00757357"/>
    <w:rsid w:val="00792497"/>
    <w:rsid w:val="007B38E2"/>
    <w:rsid w:val="007F01E1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4EAC"/>
    <w:rsid w:val="00995593"/>
    <w:rsid w:val="009A24AC"/>
    <w:rsid w:val="009C1192"/>
    <w:rsid w:val="009C59D7"/>
    <w:rsid w:val="009C6FE6"/>
    <w:rsid w:val="009D7E7D"/>
    <w:rsid w:val="00A14DA8"/>
    <w:rsid w:val="00A312BC"/>
    <w:rsid w:val="00A64971"/>
    <w:rsid w:val="00A84021"/>
    <w:rsid w:val="00A84D35"/>
    <w:rsid w:val="00A917B3"/>
    <w:rsid w:val="00A95112"/>
    <w:rsid w:val="00AB4B51"/>
    <w:rsid w:val="00AD65CB"/>
    <w:rsid w:val="00B10CC7"/>
    <w:rsid w:val="00B130CF"/>
    <w:rsid w:val="00B36DF7"/>
    <w:rsid w:val="00B539E7"/>
    <w:rsid w:val="00B62458"/>
    <w:rsid w:val="00B62959"/>
    <w:rsid w:val="00BA4434"/>
    <w:rsid w:val="00BC18B2"/>
    <w:rsid w:val="00BD33EE"/>
    <w:rsid w:val="00BE1CC7"/>
    <w:rsid w:val="00C106D6"/>
    <w:rsid w:val="00C119AE"/>
    <w:rsid w:val="00C4306F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234D"/>
    <w:rsid w:val="00DD78D1"/>
    <w:rsid w:val="00DE32CD"/>
    <w:rsid w:val="00DF5767"/>
    <w:rsid w:val="00DF71B9"/>
    <w:rsid w:val="00E12C5F"/>
    <w:rsid w:val="00E63D4C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28349C"/>
  <w15:docId w15:val="{B15F1A1D-B138-49DC-A9D1-03CDF92A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uiPriority w:val="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ootnote Text Char,_GR"/>
    <w:basedOn w:val="a"/>
    <w:link w:val="ae"/>
    <w:uiPriority w:val="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ootnote Text Char Знак,_GR Знак"/>
    <w:basedOn w:val="a0"/>
    <w:link w:val="ad"/>
    <w:uiPriority w:val="1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B62959"/>
    <w:rPr>
      <w:lang w:val="ru-RU" w:eastAsia="en-US"/>
    </w:rPr>
  </w:style>
  <w:style w:type="character" w:customStyle="1" w:styleId="HChGChar">
    <w:name w:val="_ H _Ch_G Char"/>
    <w:link w:val="HChG"/>
    <w:rsid w:val="00B62959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B62959"/>
    <w:rPr>
      <w:b/>
      <w:sz w:val="24"/>
      <w:lang w:val="ru-RU" w:eastAsia="ru-RU"/>
    </w:rPr>
  </w:style>
  <w:style w:type="paragraph" w:customStyle="1" w:styleId="SingleTxtGR">
    <w:name w:val="_ Single Txt_GR"/>
    <w:basedOn w:val="a"/>
    <w:link w:val="SingleTxtGR0"/>
    <w:rsid w:val="00B62959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SingleTxtGR0">
    <w:name w:val="_ Single Txt_GR Знак"/>
    <w:link w:val="SingleTxtGR"/>
    <w:locked/>
    <w:rsid w:val="00B62959"/>
    <w:rPr>
      <w:spacing w:val="4"/>
      <w:w w:val="103"/>
      <w:kern w:val="14"/>
      <w:lang w:val="ru-RU" w:eastAsia="en-US"/>
    </w:rPr>
  </w:style>
  <w:style w:type="character" w:customStyle="1" w:styleId="text">
    <w:name w:val="text"/>
    <w:basedOn w:val="a0"/>
    <w:rsid w:val="00B62959"/>
  </w:style>
  <w:style w:type="character" w:customStyle="1" w:styleId="content">
    <w:name w:val="content"/>
    <w:basedOn w:val="a0"/>
    <w:rsid w:val="00B62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583</Words>
  <Characters>4023</Characters>
  <Application>Microsoft Office Word</Application>
  <DocSecurity>0</DocSecurity>
  <Lines>93</Lines>
  <Paragraphs>38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ECE/TRANS/WP.29/GRSP/2019/37</dc:title>
  <dc:subject/>
  <dc:creator>Olga OVTCHINNIKOVA</dc:creator>
  <cp:keywords/>
  <cp:lastModifiedBy>Olga Ovchinnikova</cp:lastModifiedBy>
  <cp:revision>3</cp:revision>
  <cp:lastPrinted>2019-10-08T07:25:00Z</cp:lastPrinted>
  <dcterms:created xsi:type="dcterms:W3CDTF">2019-10-08T07:25:00Z</dcterms:created>
  <dcterms:modified xsi:type="dcterms:W3CDTF">2019-10-08T07:25:00Z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