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F56E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46705F" w14:textId="77777777" w:rsidR="00F35BAF" w:rsidRPr="00DB58B5" w:rsidRDefault="00F35BAF" w:rsidP="00623A9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151B0E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FD215B" w14:textId="77777777" w:rsidR="00F35BAF" w:rsidRPr="00DB58B5" w:rsidRDefault="00623A92" w:rsidP="00623A92">
            <w:pPr>
              <w:jc w:val="right"/>
            </w:pPr>
            <w:r w:rsidRPr="00623A92">
              <w:rPr>
                <w:sz w:val="40"/>
              </w:rPr>
              <w:t>ECE</w:t>
            </w:r>
            <w:r>
              <w:t>/TRANS/WP.29/GRSP/2019/32</w:t>
            </w:r>
          </w:p>
        </w:tc>
      </w:tr>
      <w:tr w:rsidR="00F35BAF" w:rsidRPr="00DB58B5" w14:paraId="04A12EA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A8D15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B47AD8" wp14:editId="04D9B19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74D8A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A7EF15" w14:textId="77777777" w:rsidR="00F35BAF" w:rsidRDefault="00623A92" w:rsidP="00C97039">
            <w:pPr>
              <w:spacing w:before="240"/>
            </w:pPr>
            <w:r>
              <w:t>Distr. générale</w:t>
            </w:r>
          </w:p>
          <w:p w14:paraId="618BDADC" w14:textId="77777777" w:rsidR="00623A92" w:rsidRDefault="00623A92" w:rsidP="00623A92">
            <w:pPr>
              <w:spacing w:line="240" w:lineRule="exact"/>
            </w:pPr>
            <w:r>
              <w:t>26 septembre 2019</w:t>
            </w:r>
          </w:p>
          <w:p w14:paraId="4D5808C8" w14:textId="77777777" w:rsidR="00623A92" w:rsidRDefault="00623A92" w:rsidP="00623A92">
            <w:pPr>
              <w:spacing w:line="240" w:lineRule="exact"/>
            </w:pPr>
            <w:r>
              <w:t>Français</w:t>
            </w:r>
          </w:p>
          <w:p w14:paraId="4555B8D9" w14:textId="77777777" w:rsidR="00623A92" w:rsidRPr="00DB58B5" w:rsidRDefault="00623A92" w:rsidP="00623A92">
            <w:pPr>
              <w:spacing w:line="240" w:lineRule="exact"/>
            </w:pPr>
            <w:r>
              <w:t>Original : anglais</w:t>
            </w:r>
          </w:p>
        </w:tc>
      </w:tr>
    </w:tbl>
    <w:p w14:paraId="3687A3F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CAB33A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E82744" w14:textId="77777777" w:rsidR="007A4BF6" w:rsidRPr="00A144DB" w:rsidRDefault="007A4BF6" w:rsidP="007A4BF6">
      <w:pPr>
        <w:spacing w:before="120"/>
        <w:rPr>
          <w:b/>
          <w:sz w:val="24"/>
          <w:szCs w:val="24"/>
        </w:rPr>
      </w:pPr>
      <w:r w:rsidRPr="00A144DB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A144DB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A144DB">
        <w:rPr>
          <w:b/>
          <w:bCs/>
          <w:sz w:val="24"/>
          <w:szCs w:val="24"/>
          <w:lang w:val="fr-FR"/>
        </w:rPr>
        <w:t>des Règlements concernant les véhicules</w:t>
      </w:r>
    </w:p>
    <w:p w14:paraId="4B3720A3" w14:textId="77777777" w:rsidR="007A4BF6" w:rsidRPr="00A144DB" w:rsidRDefault="007A4BF6" w:rsidP="007A4BF6">
      <w:pPr>
        <w:spacing w:before="120"/>
        <w:rPr>
          <w:b/>
        </w:rPr>
      </w:pPr>
      <w:r>
        <w:rPr>
          <w:b/>
          <w:bCs/>
          <w:lang w:val="fr-FR"/>
        </w:rPr>
        <w:t>Groupe de travail de la sécurité passive</w:t>
      </w:r>
    </w:p>
    <w:p w14:paraId="1CEBEB41" w14:textId="77777777" w:rsidR="007A4BF6" w:rsidRPr="00A144DB" w:rsidRDefault="007A4BF6" w:rsidP="007A4BF6">
      <w:pPr>
        <w:spacing w:before="120"/>
        <w:rPr>
          <w:b/>
        </w:rPr>
      </w:pPr>
      <w:r>
        <w:rPr>
          <w:b/>
          <w:bCs/>
          <w:lang w:val="fr-FR"/>
        </w:rPr>
        <w:t>Soixante-sixième session</w:t>
      </w:r>
    </w:p>
    <w:p w14:paraId="21ACCE85" w14:textId="77777777" w:rsidR="007A4BF6" w:rsidRPr="00A144DB" w:rsidRDefault="007A4BF6" w:rsidP="007A4BF6">
      <w:r>
        <w:rPr>
          <w:lang w:val="fr-FR"/>
        </w:rPr>
        <w:t>Genève, 10-13 décembre 2019</w:t>
      </w:r>
    </w:p>
    <w:p w14:paraId="7D7B76BD" w14:textId="77777777" w:rsidR="007A4BF6" w:rsidRPr="00A144DB" w:rsidRDefault="007A4BF6" w:rsidP="007A4BF6">
      <w:r>
        <w:rPr>
          <w:lang w:val="fr-FR"/>
        </w:rPr>
        <w:t>Point 20 de l’ordre du jour provisoire</w:t>
      </w:r>
    </w:p>
    <w:p w14:paraId="04873A3C" w14:textId="77777777" w:rsidR="007A4BF6" w:rsidRPr="00A144DB" w:rsidRDefault="007A4BF6" w:rsidP="007A4BF6"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129 (Dispositifs améliorés de retenue pour enfants)</w:t>
      </w:r>
      <w:bookmarkStart w:id="0" w:name="_Hlk19821707"/>
      <w:bookmarkEnd w:id="0"/>
    </w:p>
    <w:p w14:paraId="52D1AFCA" w14:textId="77777777" w:rsidR="007A4BF6" w:rsidRPr="00A144DB" w:rsidRDefault="007A4BF6" w:rsidP="007A4BF6">
      <w:pPr>
        <w:pStyle w:val="HChG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</w:r>
      <w:r w:rsidRPr="00A144DB">
        <w:rPr>
          <w:lang w:val="fr-FR"/>
        </w:rPr>
        <w:t>Proposition de complément 10 à la série initiale d</w:t>
      </w:r>
      <w:r>
        <w:rPr>
          <w:lang w:val="fr-FR"/>
        </w:rPr>
        <w:t>’</w:t>
      </w:r>
      <w:r w:rsidRPr="00A144DB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A144DB">
        <w:rPr>
          <w:lang w:val="fr-FR"/>
        </w:rPr>
        <w:t>n</w:t>
      </w:r>
      <w:r w:rsidRPr="00A144D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144DB">
        <w:rPr>
          <w:lang w:val="fr-FR"/>
        </w:rPr>
        <w:t xml:space="preserve">129 </w:t>
      </w:r>
      <w:r>
        <w:rPr>
          <w:lang w:val="fr-FR"/>
        </w:rPr>
        <w:br/>
      </w:r>
      <w:r w:rsidRPr="00A144DB">
        <w:rPr>
          <w:lang w:val="fr-FR"/>
        </w:rPr>
        <w:t>(Dispositifs améliorés de retenue pour enfants)</w:t>
      </w:r>
    </w:p>
    <w:p w14:paraId="5151C7BA" w14:textId="77777777" w:rsidR="007A4BF6" w:rsidRPr="00A144DB" w:rsidRDefault="007A4BF6" w:rsidP="007A4BF6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l’Association européenne </w:t>
      </w:r>
      <w:r>
        <w:rPr>
          <w:lang w:val="fr-FR"/>
        </w:rPr>
        <w:br/>
      </w:r>
      <w:r>
        <w:rPr>
          <w:lang w:val="fr-FR"/>
        </w:rPr>
        <w:t>des fournisseurs de l’automobile</w:t>
      </w:r>
      <w:r w:rsidRPr="007A4BF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49680143" w14:textId="77777777" w:rsidR="007A4BF6" w:rsidRDefault="007A4BF6" w:rsidP="007A4BF6">
      <w:pPr>
        <w:pStyle w:val="SingleTxtG"/>
      </w:pPr>
      <w:r>
        <w:rPr>
          <w:lang w:val="fr-FR"/>
        </w:rPr>
        <w:tab/>
        <w:t>Le texte ci-après, établi par l’expert de l’Association européenne des fournisseurs de l’automobile (CLEPA), a pour objet d’apporter des éclaircissements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129. Les modifications qu’il est proposé d’apporter au texte actuel du Règlement ONU figurent en caractères gras pour les ajouts et biffés pour les suppressions.</w:t>
      </w:r>
    </w:p>
    <w:p w14:paraId="36054740" w14:textId="77777777" w:rsidR="007A4BF6" w:rsidRPr="00A144DB" w:rsidRDefault="007A4BF6" w:rsidP="001C04E6">
      <w:pPr>
        <w:pStyle w:val="HChG"/>
      </w:pPr>
      <w:r w:rsidRPr="00A144DB"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038B28E9" w14:textId="77777777" w:rsidR="007A4BF6" w:rsidRPr="00A144DB" w:rsidRDefault="007A4BF6" w:rsidP="007112E6">
      <w:pPr>
        <w:pStyle w:val="SingleTxtG"/>
        <w:rPr>
          <w:i/>
        </w:rPr>
      </w:pPr>
      <w:r>
        <w:rPr>
          <w:i/>
          <w:iCs/>
          <w:lang w:val="fr-FR"/>
        </w:rPr>
        <w:t>Paragraphe 6.3.1.1</w:t>
      </w:r>
      <w:r>
        <w:rPr>
          <w:lang w:val="fr-FR"/>
        </w:rPr>
        <w:t>, lire</w:t>
      </w:r>
      <w:r w:rsidR="007112E6">
        <w:rPr>
          <w:lang w:val="fr-FR"/>
        </w:rPr>
        <w:t> </w:t>
      </w:r>
      <w:r>
        <w:rPr>
          <w:lang w:val="fr-FR"/>
        </w:rPr>
        <w:t>:</w:t>
      </w:r>
    </w:p>
    <w:p w14:paraId="0CAD3123" w14:textId="77777777" w:rsidR="007A4BF6" w:rsidRPr="00A144DB" w:rsidRDefault="007A4BF6" w:rsidP="007A4BF6">
      <w:pPr>
        <w:spacing w:after="120"/>
        <w:ind w:left="2268" w:right="1134" w:hanging="1134"/>
        <w:jc w:val="both"/>
      </w:pPr>
      <w:r>
        <w:rPr>
          <w:lang w:val="fr-FR"/>
        </w:rPr>
        <w:t>«</w:t>
      </w:r>
      <w:r w:rsidR="007112E6">
        <w:rPr>
          <w:lang w:val="fr-FR"/>
        </w:rPr>
        <w:t> </w:t>
      </w:r>
      <w:r>
        <w:rPr>
          <w:lang w:val="fr-FR"/>
        </w:rPr>
        <w:t>6.3.1.1</w:t>
      </w:r>
      <w:r>
        <w:rPr>
          <w:lang w:val="fr-FR"/>
        </w:rPr>
        <w:tab/>
        <w:t xml:space="preserve">Les fabricants de dispositifs améliorés de retenue pour enfants doivent déclarer par écrit que la toxicité des matériaux utilisés dans la fabrication desdits dispositifs et qui sont accessibles à l’enfant qui s’y trouve est conforme </w:t>
      </w:r>
      <w:r w:rsidRPr="00081366">
        <w:rPr>
          <w:lang w:val="fr-FR"/>
        </w:rPr>
        <w:t>aux</w:t>
      </w:r>
      <w:r>
        <w:rPr>
          <w:strike/>
          <w:lang w:val="fr-FR"/>
        </w:rPr>
        <w:t xml:space="preserve"> dispositions pertinentes de la norme EN 71-3:2013+A1:2014 (par. 4.2, tableau 2, catégorie III pour les dispositions particulières, et par. 7.3.3 pour la méthode d’essai)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prescriptions énoncées dans la norme EN</w:t>
      </w:r>
      <w:r w:rsidR="001C04E6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71-3:2019 pour les matériaux de la catégorie III, tels qu’ils sont définis au </w:t>
      </w:r>
      <w:r w:rsidRPr="00104044">
        <w:rPr>
          <w:b/>
          <w:bCs/>
          <w:lang w:val="fr-FR"/>
        </w:rPr>
        <w:t>tableau 2</w:t>
      </w:r>
      <w:r>
        <w:rPr>
          <w:b/>
          <w:bCs/>
          <w:lang w:val="fr-FR"/>
        </w:rPr>
        <w:t xml:space="preserve"> du paragraphe 4.2,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et appliquant la méthode d’essai décrite au paragraphe 7.2, en particulier </w:t>
      </w:r>
      <w:r w:rsidRPr="00104044">
        <w:rPr>
          <w:b/>
          <w:bCs/>
          <w:lang w:val="fr-FR"/>
        </w:rPr>
        <w:t xml:space="preserve">la méthode de prélèvement des matériaux de cette catégorie indiquée </w:t>
      </w:r>
      <w:r>
        <w:rPr>
          <w:b/>
          <w:bCs/>
          <w:lang w:val="fr-FR"/>
        </w:rPr>
        <w:t>dans le tableau</w:t>
      </w:r>
      <w:r w:rsidR="007112E6">
        <w:rPr>
          <w:b/>
          <w:bCs/>
          <w:lang w:val="fr-FR"/>
        </w:rPr>
        <w:t> </w:t>
      </w:r>
      <w:r>
        <w:rPr>
          <w:b/>
          <w:bCs/>
          <w:lang w:val="fr-FR"/>
        </w:rPr>
        <w:t>3 du paragraphe</w:t>
      </w:r>
      <w:r w:rsidR="007112E6">
        <w:rPr>
          <w:b/>
          <w:bCs/>
          <w:lang w:val="fr-FR"/>
        </w:rPr>
        <w:t> </w:t>
      </w:r>
      <w:r>
        <w:rPr>
          <w:b/>
          <w:bCs/>
          <w:lang w:val="fr-FR"/>
        </w:rPr>
        <w:t>7.2.2.</w:t>
      </w:r>
      <w:r>
        <w:rPr>
          <w:lang w:val="fr-FR"/>
        </w:rPr>
        <w:t xml:space="preserve"> </w:t>
      </w:r>
      <w:r w:rsidRPr="00104044">
        <w:rPr>
          <w:lang w:val="fr-FR"/>
        </w:rPr>
        <w:t>Le service technique se réserve le droit de vérifier l</w:t>
      </w:r>
      <w:r>
        <w:rPr>
          <w:lang w:val="fr-FR"/>
        </w:rPr>
        <w:t>’</w:t>
      </w:r>
      <w:r w:rsidRPr="00104044">
        <w:rPr>
          <w:lang w:val="fr-FR"/>
        </w:rPr>
        <w:t>exactitude de la déclaration</w:t>
      </w:r>
      <w:r>
        <w:rPr>
          <w:lang w:val="fr-FR"/>
        </w:rPr>
        <w:t>. ».</w:t>
      </w:r>
    </w:p>
    <w:p w14:paraId="6B42D1EC" w14:textId="77777777" w:rsidR="007A4BF6" w:rsidRPr="00A144DB" w:rsidRDefault="007A4BF6" w:rsidP="007112E6">
      <w:pPr>
        <w:pStyle w:val="SingleTxtG"/>
      </w:pPr>
      <w:r w:rsidRPr="007112E6">
        <w:rPr>
          <w:i/>
          <w:lang w:val="fr-FR"/>
        </w:rPr>
        <w:t>Annexe 6, appendice 2, paragraphe 2</w:t>
      </w:r>
      <w:r>
        <w:rPr>
          <w:lang w:val="fr-FR"/>
        </w:rPr>
        <w:t>, lire</w:t>
      </w:r>
      <w:r w:rsidR="007112E6">
        <w:rPr>
          <w:lang w:val="fr-FR"/>
        </w:rPr>
        <w:t> </w:t>
      </w:r>
      <w:r>
        <w:rPr>
          <w:lang w:val="fr-FR"/>
        </w:rPr>
        <w:t>:</w:t>
      </w:r>
    </w:p>
    <w:p w14:paraId="7D7C2C23" w14:textId="77777777" w:rsidR="007A4BF6" w:rsidRPr="00A144DB" w:rsidRDefault="007A4BF6" w:rsidP="007A4BF6">
      <w:pPr>
        <w:spacing w:after="120"/>
        <w:ind w:left="2268" w:right="1134" w:hanging="1134"/>
        <w:jc w:val="both"/>
        <w:rPr>
          <w:bCs/>
        </w:rPr>
      </w:pPr>
      <w:r>
        <w:rPr>
          <w:lang w:val="fr-FR"/>
        </w:rPr>
        <w:t>« 2.</w:t>
      </w:r>
      <w:r>
        <w:rPr>
          <w:lang w:val="fr-FR"/>
        </w:rPr>
        <w:tab/>
        <w:t xml:space="preserve">Les dispositifs de retenue pour enfants de type « i-Size » </w:t>
      </w:r>
      <w:r>
        <w:rPr>
          <w:strike/>
          <w:lang w:val="fr-FR"/>
        </w:rPr>
        <w:t xml:space="preserve">universels, </w:t>
      </w:r>
      <w:r>
        <w:rPr>
          <w:b/>
          <w:bCs/>
          <w:lang w:val="fr-FR"/>
        </w:rPr>
        <w:t xml:space="preserve">et ceux qui sont </w:t>
      </w:r>
      <w:r>
        <w:rPr>
          <w:lang w:val="fr-FR"/>
        </w:rPr>
        <w:t>destinés à un véhicule spécifique</w:t>
      </w:r>
      <w:r w:rsidRPr="00A144DB">
        <w:rPr>
          <w:strike/>
          <w:lang w:val="fr-FR"/>
        </w:rPr>
        <w:t xml:space="preserve"> ou spéciaux</w:t>
      </w:r>
      <w:r>
        <w:rPr>
          <w:lang w:val="fr-FR"/>
        </w:rPr>
        <w:t xml:space="preserve"> doivent être fixés aux points d’ancrage H</w:t>
      </w:r>
      <w:r w:rsidRPr="00DA3E13">
        <w:rPr>
          <w:vertAlign w:val="subscript"/>
          <w:lang w:val="fr-FR"/>
        </w:rPr>
        <w:t>1</w:t>
      </w:r>
      <w:r>
        <w:rPr>
          <w:lang w:val="fr-FR"/>
        </w:rPr>
        <w:t xml:space="preserve"> et H</w:t>
      </w:r>
      <w:bookmarkStart w:id="1" w:name="_GoBack"/>
      <w:r w:rsidRPr="00DA3E13">
        <w:rPr>
          <w:vertAlign w:val="subscript"/>
          <w:lang w:val="fr-FR"/>
        </w:rPr>
        <w:t>2</w:t>
      </w:r>
      <w:bookmarkEnd w:id="1"/>
      <w:r>
        <w:rPr>
          <w:lang w:val="fr-FR"/>
        </w:rPr>
        <w:t>. ».</w:t>
      </w:r>
    </w:p>
    <w:p w14:paraId="1FB64004" w14:textId="77777777" w:rsidR="007A4BF6" w:rsidRPr="00081366" w:rsidRDefault="007A4BF6" w:rsidP="001C04E6">
      <w:pPr>
        <w:pStyle w:val="HChG"/>
      </w:pPr>
      <w:r>
        <w:rPr>
          <w:lang w:val="fr-FR"/>
        </w:rPr>
        <w:tab/>
      </w:r>
      <w:r w:rsidRPr="00A144DB">
        <w:rPr>
          <w:lang w:val="fr-FR"/>
        </w:rPr>
        <w:t>II.</w:t>
      </w:r>
      <w:r w:rsidRPr="00A144DB">
        <w:rPr>
          <w:lang w:val="fr-FR"/>
        </w:rPr>
        <w:tab/>
        <w:t>Justification</w:t>
      </w:r>
    </w:p>
    <w:p w14:paraId="2DC29253" w14:textId="77777777" w:rsidR="007A4BF6" w:rsidRPr="00A144DB" w:rsidRDefault="007A4BF6" w:rsidP="007A4BF6">
      <w:pPr>
        <w:spacing w:after="120"/>
        <w:ind w:left="1134" w:right="1134"/>
        <w:jc w:val="both"/>
        <w:rPr>
          <w:szCs w:val="19"/>
        </w:rPr>
      </w:pPr>
      <w:r w:rsidRPr="00A144DB">
        <w:rPr>
          <w:szCs w:val="19"/>
        </w:rPr>
        <w:t>1.</w:t>
      </w:r>
      <w:r w:rsidRPr="00A144DB">
        <w:rPr>
          <w:szCs w:val="19"/>
        </w:rPr>
        <w:tab/>
      </w:r>
      <w:r>
        <w:rPr>
          <w:lang w:val="fr-FR"/>
        </w:rPr>
        <w:t>Le 10 avril 2019, le Comité européen de normalisation (CEN) a publié la norme EN</w:t>
      </w:r>
      <w:r>
        <w:rPr>
          <w:lang w:val="fr-FR"/>
        </w:rPr>
        <w:t> </w:t>
      </w:r>
      <w:r>
        <w:rPr>
          <w:lang w:val="fr-FR"/>
        </w:rPr>
        <w:t>71-3:2019, qui remplace les versions antérieures, lesquelles doivent être retirées au plus tard en octobre 2019. Il convient donc d’actualiser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129 de manière qu’il renvoie à la dernière version de cette norme. </w:t>
      </w:r>
    </w:p>
    <w:p w14:paraId="1C744ED3" w14:textId="77777777" w:rsidR="00F9573C" w:rsidRDefault="007A4BF6" w:rsidP="007A4BF6">
      <w:pPr>
        <w:pStyle w:val="SingleTxtG"/>
        <w:rPr>
          <w:lang w:val="fr-FR"/>
        </w:rPr>
      </w:pPr>
      <w:r w:rsidRPr="00A144DB">
        <w:t>2.</w:t>
      </w:r>
      <w:r w:rsidRPr="00A144DB">
        <w:tab/>
      </w:r>
      <w:r>
        <w:rPr>
          <w:lang w:val="fr-FR"/>
        </w:rPr>
        <w:t xml:space="preserve">L’appendice 2 de l’annexe 6 fait mention des dispositifs améliorés de retenue pour enfants </w:t>
      </w:r>
      <w:r w:rsidRPr="00146B5C">
        <w:rPr>
          <w:lang w:val="fr-FR"/>
        </w:rPr>
        <w:t>relevant de la catégorie</w:t>
      </w:r>
      <w:r>
        <w:rPr>
          <w:lang w:val="fr-FR"/>
        </w:rPr>
        <w:t xml:space="preserve"> « </w:t>
      </w:r>
      <w:r w:rsidRPr="00146B5C">
        <w:rPr>
          <w:lang w:val="fr-FR"/>
        </w:rPr>
        <w:t>usage restreint</w:t>
      </w:r>
      <w:r>
        <w:rPr>
          <w:lang w:val="fr-FR"/>
        </w:rPr>
        <w:t> »</w:t>
      </w:r>
      <w:r>
        <w:rPr>
          <w:lang w:val="fr-FR"/>
        </w:rPr>
        <w:t xml:space="preserve">. Il s’agit d’un copier-coller </w:t>
      </w:r>
      <w:r w:rsidRPr="00146B5C">
        <w:rPr>
          <w:lang w:val="fr-FR"/>
        </w:rPr>
        <w:t xml:space="preserve">malencontreux </w:t>
      </w:r>
      <w:r>
        <w:rPr>
          <w:lang w:val="fr-FR"/>
        </w:rPr>
        <w:t>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44. </w:t>
      </w:r>
      <w:r w:rsidRPr="00146B5C">
        <w:rPr>
          <w:lang w:val="fr-FR"/>
        </w:rPr>
        <w:t xml:space="preserve">La catégorie </w:t>
      </w:r>
      <w:r>
        <w:rPr>
          <w:lang w:val="fr-FR"/>
        </w:rPr>
        <w:t>« </w:t>
      </w:r>
      <w:r w:rsidRPr="00146B5C">
        <w:rPr>
          <w:lang w:val="fr-FR"/>
        </w:rPr>
        <w:t>usage restreint</w:t>
      </w:r>
      <w:r>
        <w:rPr>
          <w:lang w:val="fr-FR"/>
        </w:rPr>
        <w:t> »</w:t>
      </w:r>
      <w:r w:rsidRPr="00146B5C">
        <w:rPr>
          <w:lang w:val="fr-FR"/>
        </w:rPr>
        <w:t xml:space="preserve"> n</w:t>
      </w:r>
      <w:r>
        <w:rPr>
          <w:lang w:val="fr-FR"/>
        </w:rPr>
        <w:t>’</w:t>
      </w:r>
      <w:r w:rsidRPr="00146B5C">
        <w:rPr>
          <w:lang w:val="fr-FR"/>
        </w:rPr>
        <w:t xml:space="preserve">est pas utilisée </w:t>
      </w:r>
      <w:r>
        <w:rPr>
          <w:lang w:val="fr-FR"/>
        </w:rPr>
        <w:t>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129 et tous les renvois à cette catégorie devraient donc en être supprimés.</w:t>
      </w:r>
    </w:p>
    <w:p w14:paraId="3500B1DF" w14:textId="77777777" w:rsidR="007A4BF6" w:rsidRPr="007A4BF6" w:rsidRDefault="007A4BF6" w:rsidP="007A4B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4BF6" w:rsidRPr="007A4BF6" w:rsidSect="00623A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C29C" w14:textId="77777777" w:rsidR="00414466" w:rsidRDefault="00414466" w:rsidP="00F95C08">
      <w:pPr>
        <w:spacing w:line="240" w:lineRule="auto"/>
      </w:pPr>
    </w:p>
  </w:endnote>
  <w:endnote w:type="continuationSeparator" w:id="0">
    <w:p w14:paraId="12B5CFE9" w14:textId="77777777" w:rsidR="00414466" w:rsidRPr="00AC3823" w:rsidRDefault="00414466" w:rsidP="00AC3823">
      <w:pPr>
        <w:pStyle w:val="Pieddepage"/>
      </w:pPr>
    </w:p>
  </w:endnote>
  <w:endnote w:type="continuationNotice" w:id="1">
    <w:p w14:paraId="689DE158" w14:textId="77777777" w:rsidR="00414466" w:rsidRDefault="004144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6869" w14:textId="77777777" w:rsidR="00623A92" w:rsidRPr="00623A92" w:rsidRDefault="00623A92" w:rsidP="00623A92">
    <w:pPr>
      <w:pStyle w:val="Pieddepage"/>
      <w:tabs>
        <w:tab w:val="right" w:pos="9638"/>
      </w:tabs>
    </w:pPr>
    <w:r w:rsidRPr="00623A92">
      <w:rPr>
        <w:b/>
        <w:sz w:val="18"/>
      </w:rPr>
      <w:fldChar w:fldCharType="begin"/>
    </w:r>
    <w:r w:rsidRPr="00623A92">
      <w:rPr>
        <w:b/>
        <w:sz w:val="18"/>
      </w:rPr>
      <w:instrText xml:space="preserve"> PAGE  \* MERGEFORMAT </w:instrText>
    </w:r>
    <w:r w:rsidRPr="00623A92">
      <w:rPr>
        <w:b/>
        <w:sz w:val="18"/>
      </w:rPr>
      <w:fldChar w:fldCharType="separate"/>
    </w:r>
    <w:r w:rsidRPr="00623A92">
      <w:rPr>
        <w:b/>
        <w:noProof/>
        <w:sz w:val="18"/>
      </w:rPr>
      <w:t>2</w:t>
    </w:r>
    <w:r w:rsidRPr="00623A92">
      <w:rPr>
        <w:b/>
        <w:sz w:val="18"/>
      </w:rPr>
      <w:fldChar w:fldCharType="end"/>
    </w:r>
    <w:r>
      <w:rPr>
        <w:b/>
        <w:sz w:val="18"/>
      </w:rPr>
      <w:tab/>
    </w:r>
    <w:r>
      <w:t>GE.19-16626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D251" w14:textId="77777777" w:rsidR="00623A92" w:rsidRPr="00623A92" w:rsidRDefault="00623A92" w:rsidP="00623A92">
    <w:pPr>
      <w:pStyle w:val="Pieddepage"/>
      <w:tabs>
        <w:tab w:val="right" w:pos="9638"/>
      </w:tabs>
      <w:rPr>
        <w:b/>
        <w:sz w:val="18"/>
      </w:rPr>
    </w:pPr>
    <w:r>
      <w:t>GE.19-16626</w:t>
    </w:r>
    <w:r>
      <w:tab/>
    </w:r>
    <w:r w:rsidRPr="00623A92">
      <w:rPr>
        <w:b/>
        <w:sz w:val="18"/>
      </w:rPr>
      <w:fldChar w:fldCharType="begin"/>
    </w:r>
    <w:r w:rsidRPr="00623A92">
      <w:rPr>
        <w:b/>
        <w:sz w:val="18"/>
      </w:rPr>
      <w:instrText xml:space="preserve"> PAGE  \* MERGEFORMAT </w:instrText>
    </w:r>
    <w:r w:rsidRPr="00623A92">
      <w:rPr>
        <w:b/>
        <w:sz w:val="18"/>
      </w:rPr>
      <w:fldChar w:fldCharType="separate"/>
    </w:r>
    <w:r w:rsidRPr="00623A92">
      <w:rPr>
        <w:b/>
        <w:noProof/>
        <w:sz w:val="18"/>
      </w:rPr>
      <w:t>3</w:t>
    </w:r>
    <w:r w:rsidRPr="00623A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C440" w14:textId="77777777" w:rsidR="007F20FA" w:rsidRPr="00623A92" w:rsidRDefault="00623A92" w:rsidP="00623A9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3C71A1" wp14:editId="5DE001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19-16626  (F)    181019    231019</w:t>
    </w:r>
    <w:r>
      <w:rPr>
        <w:sz w:val="20"/>
      </w:rPr>
      <w:br/>
    </w:r>
    <w:r w:rsidRPr="00623A92">
      <w:rPr>
        <w:rFonts w:ascii="C39T30Lfz" w:hAnsi="C39T30Lfz"/>
        <w:sz w:val="56"/>
      </w:rPr>
      <w:t></w:t>
    </w:r>
    <w:r w:rsidRPr="00623A92">
      <w:rPr>
        <w:rFonts w:ascii="C39T30Lfz" w:hAnsi="C39T30Lfz"/>
        <w:sz w:val="56"/>
      </w:rPr>
      <w:t></w:t>
    </w:r>
    <w:r w:rsidRPr="00623A92">
      <w:rPr>
        <w:rFonts w:ascii="C39T30Lfz" w:hAnsi="C39T30Lfz"/>
        <w:sz w:val="56"/>
      </w:rPr>
      <w:t></w:t>
    </w:r>
    <w:r w:rsidRPr="00623A92">
      <w:rPr>
        <w:rFonts w:ascii="C39T30Lfz" w:hAnsi="C39T30Lfz"/>
        <w:sz w:val="56"/>
      </w:rPr>
      <w:t></w:t>
    </w:r>
    <w:r w:rsidRPr="00623A92">
      <w:rPr>
        <w:rFonts w:ascii="C39T30Lfz" w:hAnsi="C39T30Lfz"/>
        <w:sz w:val="56"/>
      </w:rPr>
      <w:t></w:t>
    </w:r>
    <w:r w:rsidRPr="00623A92">
      <w:rPr>
        <w:rFonts w:ascii="C39T30Lfz" w:hAnsi="C39T30Lfz"/>
        <w:sz w:val="56"/>
      </w:rPr>
      <w:t></w:t>
    </w:r>
    <w:r w:rsidRPr="00623A92">
      <w:rPr>
        <w:rFonts w:ascii="C39T30Lfz" w:hAnsi="C39T30Lfz"/>
        <w:sz w:val="56"/>
      </w:rPr>
      <w:t></w:t>
    </w:r>
    <w:r w:rsidRPr="00623A92">
      <w:rPr>
        <w:rFonts w:ascii="C39T30Lfz" w:hAnsi="C39T30Lfz"/>
        <w:sz w:val="56"/>
      </w:rPr>
      <w:t></w:t>
    </w:r>
    <w:r w:rsidRPr="00623A9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AD55837" wp14:editId="15A6149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9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A4AA" w14:textId="77777777" w:rsidR="00414466" w:rsidRPr="00AC3823" w:rsidRDefault="004144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3B3951" w14:textId="77777777" w:rsidR="00414466" w:rsidRPr="00AC3823" w:rsidRDefault="0041446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125427" w14:textId="77777777" w:rsidR="00414466" w:rsidRPr="00AC3823" w:rsidRDefault="00414466">
      <w:pPr>
        <w:spacing w:line="240" w:lineRule="auto"/>
        <w:rPr>
          <w:sz w:val="2"/>
          <w:szCs w:val="2"/>
        </w:rPr>
      </w:pPr>
    </w:p>
  </w:footnote>
  <w:footnote w:id="2">
    <w:p w14:paraId="1F71B4C3" w14:textId="77777777" w:rsidR="007A4BF6" w:rsidRPr="007A4BF6" w:rsidRDefault="007A4BF6">
      <w:pPr>
        <w:pStyle w:val="Notedebasdepage"/>
      </w:pPr>
      <w:r>
        <w:rPr>
          <w:rStyle w:val="Appelnotedebasdep"/>
        </w:rPr>
        <w:tab/>
      </w:r>
      <w:r w:rsidRPr="007A4BF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D42" w14:textId="4EE0C18D" w:rsidR="00623A92" w:rsidRPr="00623A92" w:rsidRDefault="00623A92">
    <w:pPr>
      <w:pStyle w:val="En-tte"/>
    </w:pPr>
    <w:fldSimple w:instr=" TITLE  \* MERGEFORMAT ">
      <w:r w:rsidR="004B122C">
        <w:t>ECE/TRANS/WP.29/GRSP/2019/32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8CD6" w14:textId="60724EE4" w:rsidR="00623A92" w:rsidRPr="00623A92" w:rsidRDefault="00623A92" w:rsidP="00623A92">
    <w:pPr>
      <w:pStyle w:val="En-tte"/>
      <w:jc w:val="right"/>
    </w:pPr>
    <w:fldSimple w:instr=" TITLE  \* MERGEFORMAT ">
      <w:r w:rsidR="004B122C">
        <w:t>ECE/TRANS/WP.29/GRSP/2019/32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446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04E6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4466"/>
    <w:rsid w:val="00421996"/>
    <w:rsid w:val="00441C3B"/>
    <w:rsid w:val="00446FE5"/>
    <w:rsid w:val="00452396"/>
    <w:rsid w:val="004837D8"/>
    <w:rsid w:val="004B122C"/>
    <w:rsid w:val="004E2EED"/>
    <w:rsid w:val="004E468C"/>
    <w:rsid w:val="005505B7"/>
    <w:rsid w:val="00573BE5"/>
    <w:rsid w:val="00586ED3"/>
    <w:rsid w:val="00596AA9"/>
    <w:rsid w:val="00623A92"/>
    <w:rsid w:val="007112E6"/>
    <w:rsid w:val="0071601D"/>
    <w:rsid w:val="00783DFA"/>
    <w:rsid w:val="007A4BF6"/>
    <w:rsid w:val="007A62E6"/>
    <w:rsid w:val="007F20FA"/>
    <w:rsid w:val="0080684C"/>
    <w:rsid w:val="00871C75"/>
    <w:rsid w:val="008776DC"/>
    <w:rsid w:val="0089711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A3E13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44A86"/>
  <w15:docId w15:val="{2A6BB1A7-4DFC-4062-8BE4-6077D882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A4BF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A4BF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A4BF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357</Words>
  <Characters>2505</Characters>
  <Application>Microsoft Office Word</Application>
  <DocSecurity>0</DocSecurity>
  <Lines>208</Lines>
  <Paragraphs>114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ECE/TRANS/WP.29/GRSP/2019/32</dc:title>
  <dc:subject/>
  <dc:creator>Maud DARICHE</dc:creator>
  <cp:keywords/>
  <cp:lastModifiedBy>Maud Dariche</cp:lastModifiedBy>
  <cp:revision>3</cp:revision>
  <cp:lastPrinted>2019-10-23T12:20:00Z</cp:lastPrinted>
  <dcterms:created xsi:type="dcterms:W3CDTF">2019-10-23T12:20:00Z</dcterms:created>
  <dcterms:modified xsi:type="dcterms:W3CDTF">2019-10-23T12:22:00Z</dcterms:modified>
</cp:coreProperties>
</file>