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23E4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23E4B" w:rsidP="00723E4B">
            <w:pPr>
              <w:jc w:val="right"/>
            </w:pPr>
            <w:r w:rsidRPr="00723E4B">
              <w:rPr>
                <w:sz w:val="40"/>
              </w:rPr>
              <w:t>ECE</w:t>
            </w:r>
            <w:r>
              <w:t>/TRANS/WP.29/GRSG/2019/28</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23E4B" w:rsidP="00387CD4">
            <w:pPr>
              <w:spacing w:before="240"/>
              <w:rPr>
                <w:lang w:val="en-US"/>
              </w:rPr>
            </w:pPr>
            <w:r>
              <w:rPr>
                <w:lang w:val="en-US"/>
              </w:rPr>
              <w:t>Distr.: General</w:t>
            </w:r>
          </w:p>
          <w:p w:rsidR="00723E4B" w:rsidRDefault="00723E4B" w:rsidP="00723E4B">
            <w:pPr>
              <w:spacing w:line="240" w:lineRule="exact"/>
              <w:rPr>
                <w:lang w:val="en-US"/>
              </w:rPr>
            </w:pPr>
            <w:r>
              <w:rPr>
                <w:lang w:val="en-US"/>
              </w:rPr>
              <w:t>19 July 2019</w:t>
            </w:r>
          </w:p>
          <w:p w:rsidR="00723E4B" w:rsidRDefault="00723E4B" w:rsidP="00723E4B">
            <w:pPr>
              <w:spacing w:line="240" w:lineRule="exact"/>
              <w:rPr>
                <w:lang w:val="en-US"/>
              </w:rPr>
            </w:pPr>
            <w:r>
              <w:rPr>
                <w:lang w:val="en-US"/>
              </w:rPr>
              <w:t>Russian</w:t>
            </w:r>
          </w:p>
          <w:p w:rsidR="00723E4B" w:rsidRPr="008D53B6" w:rsidRDefault="00723E4B" w:rsidP="00723E4B">
            <w:pPr>
              <w:spacing w:line="240" w:lineRule="exact"/>
              <w:rPr>
                <w:lang w:val="en-US"/>
              </w:rPr>
            </w:pPr>
            <w:r>
              <w:rPr>
                <w:lang w:val="en-US"/>
              </w:rPr>
              <w:t>Original: English</w:t>
            </w:r>
          </w:p>
        </w:tc>
      </w:tr>
    </w:tbl>
    <w:p w:rsidR="00723E4B" w:rsidRDefault="008A37C8" w:rsidP="00255343">
      <w:pPr>
        <w:spacing w:before="120"/>
        <w:rPr>
          <w:b/>
          <w:sz w:val="28"/>
          <w:szCs w:val="28"/>
        </w:rPr>
      </w:pPr>
      <w:r w:rsidRPr="00245892">
        <w:rPr>
          <w:b/>
          <w:sz w:val="28"/>
          <w:szCs w:val="28"/>
        </w:rPr>
        <w:t>Европейская экономическая комиссия</w:t>
      </w:r>
    </w:p>
    <w:p w:rsidR="00723E4B" w:rsidRPr="001B6976" w:rsidRDefault="00723E4B" w:rsidP="00723E4B">
      <w:pPr>
        <w:spacing w:before="120"/>
        <w:rPr>
          <w:sz w:val="28"/>
          <w:szCs w:val="28"/>
        </w:rPr>
      </w:pPr>
      <w:r w:rsidRPr="001B6976">
        <w:rPr>
          <w:sz w:val="28"/>
          <w:szCs w:val="28"/>
        </w:rPr>
        <w:t>Комитет по внутреннему транспорту</w:t>
      </w:r>
    </w:p>
    <w:p w:rsidR="00723E4B" w:rsidRPr="001B6976" w:rsidRDefault="00723E4B" w:rsidP="00723E4B">
      <w:pPr>
        <w:spacing w:before="120"/>
        <w:rPr>
          <w:b/>
          <w:sz w:val="24"/>
          <w:szCs w:val="24"/>
        </w:rPr>
      </w:pPr>
      <w:r w:rsidRPr="001B6976">
        <w:rPr>
          <w:b/>
          <w:bCs/>
          <w:sz w:val="24"/>
          <w:szCs w:val="24"/>
        </w:rPr>
        <w:t>Всемирный форум для согласования правил</w:t>
      </w:r>
      <w:r w:rsidRPr="001B6976">
        <w:rPr>
          <w:b/>
          <w:bCs/>
          <w:sz w:val="24"/>
          <w:szCs w:val="24"/>
        </w:rPr>
        <w:br/>
        <w:t>в области транспортных средств</w:t>
      </w:r>
    </w:p>
    <w:p w:rsidR="00723E4B" w:rsidRPr="001B6976" w:rsidRDefault="00723E4B" w:rsidP="00723E4B">
      <w:pPr>
        <w:spacing w:before="120"/>
        <w:rPr>
          <w:b/>
          <w:sz w:val="24"/>
          <w:szCs w:val="24"/>
        </w:rPr>
      </w:pPr>
      <w:r w:rsidRPr="001B6976">
        <w:rPr>
          <w:b/>
          <w:bCs/>
        </w:rPr>
        <w:t xml:space="preserve">Рабочая группа по общим предписаниям, </w:t>
      </w:r>
      <w:r w:rsidRPr="001B6976">
        <w:rPr>
          <w:b/>
          <w:bCs/>
        </w:rPr>
        <w:br/>
        <w:t>касающимся безопасности</w:t>
      </w:r>
      <w:bookmarkStart w:id="0" w:name="_GoBack"/>
      <w:bookmarkEnd w:id="0"/>
    </w:p>
    <w:p w:rsidR="00723E4B" w:rsidRPr="001B6976" w:rsidRDefault="00723E4B" w:rsidP="00723E4B">
      <w:pPr>
        <w:tabs>
          <w:tab w:val="center" w:pos="4819"/>
        </w:tabs>
        <w:spacing w:before="120"/>
        <w:rPr>
          <w:b/>
        </w:rPr>
      </w:pPr>
      <w:r w:rsidRPr="001B6976">
        <w:rPr>
          <w:b/>
        </w:rPr>
        <w:t xml:space="preserve">117-я </w:t>
      </w:r>
      <w:r w:rsidRPr="001B6976">
        <w:rPr>
          <w:b/>
          <w:bCs/>
        </w:rPr>
        <w:t>сессия</w:t>
      </w:r>
    </w:p>
    <w:p w:rsidR="00723E4B" w:rsidRPr="001B6976" w:rsidRDefault="00723E4B" w:rsidP="00723E4B">
      <w:r w:rsidRPr="001B6976">
        <w:t>Женева, 8–11 октября 2019 года</w:t>
      </w:r>
    </w:p>
    <w:p w:rsidR="00723E4B" w:rsidRPr="001B6976" w:rsidRDefault="00723E4B" w:rsidP="00723E4B">
      <w:r w:rsidRPr="001B6976">
        <w:t>Пункт 11 b) предварительной повестки дня</w:t>
      </w:r>
    </w:p>
    <w:p w:rsidR="00723E4B" w:rsidRPr="001B6976" w:rsidRDefault="00723E4B" w:rsidP="00723E4B">
      <w:pPr>
        <w:rPr>
          <w:b/>
          <w:bCs/>
        </w:rPr>
      </w:pPr>
      <w:r w:rsidRPr="001B6976">
        <w:rPr>
          <w:b/>
          <w:shd w:val="clear" w:color="auto" w:fill="FFFFFF"/>
        </w:rPr>
        <w:t xml:space="preserve">Поправки к правилам, касающимся транспортных </w:t>
      </w:r>
      <w:r w:rsidR="00D21FB1">
        <w:rPr>
          <w:b/>
          <w:shd w:val="clear" w:color="auto" w:fill="FFFFFF"/>
        </w:rPr>
        <w:br/>
      </w:r>
      <w:r w:rsidRPr="001B6976">
        <w:rPr>
          <w:b/>
          <w:shd w:val="clear" w:color="auto" w:fill="FFFFFF"/>
        </w:rPr>
        <w:t>средств, работающих на газе:</w:t>
      </w:r>
      <w:r w:rsidR="00D21FB1">
        <w:rPr>
          <w:b/>
          <w:shd w:val="clear" w:color="auto" w:fill="FFFFFF"/>
          <w:lang w:val="en-US"/>
        </w:rPr>
        <w:t xml:space="preserve"> </w:t>
      </w:r>
      <w:r w:rsidRPr="001B6976">
        <w:rPr>
          <w:b/>
          <w:shd w:val="clear" w:color="auto" w:fill="FFFFFF"/>
        </w:rPr>
        <w:t xml:space="preserve">Правила № 110 ООН </w:t>
      </w:r>
      <w:r w:rsidR="00D21FB1">
        <w:rPr>
          <w:b/>
          <w:shd w:val="clear" w:color="auto" w:fill="FFFFFF"/>
        </w:rPr>
        <w:br/>
      </w:r>
      <w:r w:rsidRPr="001B6976">
        <w:rPr>
          <w:b/>
          <w:shd w:val="clear" w:color="auto" w:fill="FFFFFF"/>
        </w:rPr>
        <w:t>(транспортные средства, работающие на КПГ и СПГ</w:t>
      </w:r>
      <w:r w:rsidRPr="001B6976">
        <w:rPr>
          <w:b/>
          <w:bCs/>
        </w:rPr>
        <w:t>)</w:t>
      </w:r>
    </w:p>
    <w:p w:rsidR="00723E4B" w:rsidRPr="001B6976" w:rsidRDefault="00723E4B" w:rsidP="00723E4B">
      <w:pPr>
        <w:pStyle w:val="HChG"/>
      </w:pPr>
      <w:r w:rsidRPr="001B6976">
        <w:tab/>
      </w:r>
      <w:r w:rsidRPr="001B6976">
        <w:tab/>
        <w:t>Предложение по поправкам к Правилам № 110 ООН (транспортные средства, работающие на КПГ и СПГ)</w:t>
      </w:r>
    </w:p>
    <w:p w:rsidR="00723E4B" w:rsidRPr="001B6976" w:rsidRDefault="00723E4B" w:rsidP="00723E4B">
      <w:pPr>
        <w:pStyle w:val="H1G"/>
      </w:pPr>
      <w:r w:rsidRPr="001B6976">
        <w:tab/>
      </w:r>
      <w:r w:rsidRPr="001B6976">
        <w:tab/>
        <w:t>Представлено экспертами от ПГТ-</w:t>
      </w:r>
      <w:proofErr w:type="spellStart"/>
      <w:r w:rsidRPr="001B6976">
        <w:t>Глобал</w:t>
      </w:r>
      <w:proofErr w:type="spellEnd"/>
      <w:r w:rsidRPr="00D21FB1">
        <w:rPr>
          <w:rStyle w:val="aa"/>
          <w:b w:val="0"/>
          <w:sz w:val="20"/>
          <w:vertAlign w:val="baseline"/>
        </w:rPr>
        <w:footnoteReference w:customMarkFollows="1" w:id="1"/>
        <w:t>*</w:t>
      </w:r>
    </w:p>
    <w:p w:rsidR="00723E4B" w:rsidRPr="001B6976" w:rsidRDefault="00723E4B" w:rsidP="00723E4B">
      <w:pPr>
        <w:pStyle w:val="SingleTxtG"/>
        <w:rPr>
          <w:shd w:val="clear" w:color="auto" w:fill="FFFFFF"/>
        </w:rPr>
      </w:pPr>
      <w:r>
        <w:rPr>
          <w:shd w:val="clear" w:color="auto" w:fill="FFFFFF"/>
        </w:rPr>
        <w:tab/>
      </w:r>
      <w:r>
        <w:rPr>
          <w:shd w:val="clear" w:color="auto" w:fill="FFFFFF"/>
        </w:rPr>
        <w:tab/>
      </w:r>
      <w:r w:rsidRPr="001B6976">
        <w:rPr>
          <w:shd w:val="clear" w:color="auto" w:fill="FFFFFF"/>
        </w:rPr>
        <w:t xml:space="preserve">Воспроизведенный ниже текст был подготовлен экспертами от </w:t>
      </w:r>
      <w:r w:rsidRPr="001B6976">
        <w:t>ПГТ-</w:t>
      </w:r>
      <w:proofErr w:type="spellStart"/>
      <w:r w:rsidRPr="001B6976">
        <w:t>Глобал</w:t>
      </w:r>
      <w:proofErr w:type="spellEnd"/>
      <w:r w:rsidRPr="001B6976">
        <w:rPr>
          <w:shd w:val="clear" w:color="auto" w:fill="FFFFFF"/>
        </w:rPr>
        <w:t xml:space="preserve"> совместно с экспертами различных технических комитетов ИСО с целью внесения определенных изменений в конструкционные критерии, указанные в приложении 3 к Правилам № 110 ООН. Для большей ясности и удобочитаемости изменения, вносимые в существующий текст Правил, выделены желтым цветом в случае добавления новых положений (с подчеркиванием) и зеленым цветом (с зачеркиванием) в случае исключенных элементов.</w:t>
      </w:r>
    </w:p>
    <w:p w:rsidR="00723E4B" w:rsidRPr="001B6976" w:rsidRDefault="00324E25" w:rsidP="00723E4B">
      <w:pPr>
        <w:pStyle w:val="HChG"/>
        <w:ind w:hanging="720"/>
      </w:pPr>
      <w:r>
        <w:rPr>
          <w:lang w:val="en-US"/>
        </w:rPr>
        <w:tab/>
      </w:r>
      <w:r w:rsidR="00723E4B" w:rsidRPr="001B6976">
        <w:rPr>
          <w:lang w:val="en-US"/>
        </w:rPr>
        <w:t>I.</w:t>
      </w:r>
      <w:r w:rsidR="00723E4B" w:rsidRPr="001B6976">
        <w:rPr>
          <w:lang w:val="en-US"/>
        </w:rPr>
        <w:tab/>
      </w:r>
      <w:r w:rsidR="00723E4B" w:rsidRPr="001B6976">
        <w:rPr>
          <w:lang w:val="en-US"/>
        </w:rPr>
        <w:tab/>
      </w:r>
      <w:r w:rsidR="00723E4B" w:rsidRPr="001B6976">
        <w:t>Предложение</w:t>
      </w:r>
    </w:p>
    <w:p w:rsidR="00E12C5F" w:rsidRDefault="00723E4B" w:rsidP="00723E4B">
      <w:pPr>
        <w:pStyle w:val="SingleTxtG"/>
      </w:pPr>
      <w:r w:rsidRPr="001B6976">
        <w:rPr>
          <w:i/>
          <w:iCs/>
        </w:rPr>
        <w:t>Приложение 3</w:t>
      </w:r>
      <w:r w:rsidRPr="001B6976">
        <w:rPr>
          <w:i/>
          <w:iCs/>
          <w:lang w:val="en-US"/>
        </w:rPr>
        <w:t>A</w:t>
      </w:r>
      <w:r w:rsidRPr="001B6976">
        <w:rPr>
          <w:i/>
          <w:iCs/>
        </w:rPr>
        <w:t>,</w:t>
      </w:r>
      <w:r w:rsidRPr="001B6976">
        <w:t xml:space="preserve"> </w:t>
      </w:r>
      <w:r w:rsidRPr="001B6976">
        <w:rPr>
          <w:i/>
          <w:iCs/>
        </w:rPr>
        <w:t>таблицу 6.7</w:t>
      </w:r>
      <w:r w:rsidRPr="001B6976">
        <w:t xml:space="preserve"> изменить следующим образом:</w:t>
      </w:r>
    </w:p>
    <w:p w:rsidR="00723E4B" w:rsidRDefault="00723E4B" w:rsidP="00723E4B">
      <w:pPr>
        <w:sectPr w:rsidR="00723E4B" w:rsidSect="00723E4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rsidR="00947305" w:rsidRPr="001B6976" w:rsidRDefault="00947305" w:rsidP="00947305">
      <w:pPr>
        <w:pStyle w:val="HChG"/>
      </w:pPr>
      <w:r w:rsidRPr="001B6976">
        <w:rPr>
          <w:b w:val="0"/>
        </w:rPr>
        <w:lastRenderedPageBreak/>
        <w:t>«</w:t>
      </w:r>
      <w:r w:rsidRPr="001B6976">
        <w:t>Приложение 3</w:t>
      </w:r>
      <w:r w:rsidRPr="001B6976">
        <w:rPr>
          <w:lang w:val="en-US"/>
        </w:rPr>
        <w:t>A</w:t>
      </w:r>
    </w:p>
    <w:p w:rsidR="00947305" w:rsidRPr="00024D09" w:rsidRDefault="00947305" w:rsidP="00947305">
      <w:pPr>
        <w:pStyle w:val="1"/>
        <w:rPr>
          <w:b w:val="0"/>
        </w:rPr>
      </w:pPr>
      <w:r w:rsidRPr="00024D09">
        <w:rPr>
          <w:b w:val="0"/>
        </w:rPr>
        <w:t>Таблица 6.7</w:t>
      </w:r>
    </w:p>
    <w:p w:rsidR="00947305" w:rsidRPr="001B6976" w:rsidRDefault="00947305" w:rsidP="00947305">
      <w:pPr>
        <w:pStyle w:val="H56G"/>
        <w:spacing w:before="0"/>
        <w:rPr>
          <w:b/>
          <w:bCs/>
        </w:rPr>
      </w:pPr>
      <w:r w:rsidRPr="001B6976">
        <w:rPr>
          <w:b/>
        </w:rPr>
        <w:t>Изменение конструкции</w:t>
      </w:r>
    </w:p>
    <w:tbl>
      <w:tblPr>
        <w:tblStyle w:val="ac"/>
        <w:tblW w:w="13772" w:type="dxa"/>
        <w:tblLook w:val="04A0" w:firstRow="1" w:lastRow="0" w:firstColumn="1" w:lastColumn="0" w:noHBand="0" w:noVBand="1"/>
      </w:tblPr>
      <w:tblGrid>
        <w:gridCol w:w="1603"/>
        <w:gridCol w:w="1164"/>
        <w:gridCol w:w="853"/>
        <w:gridCol w:w="1136"/>
        <w:gridCol w:w="771"/>
        <w:gridCol w:w="1101"/>
        <w:gridCol w:w="968"/>
        <w:gridCol w:w="1005"/>
        <w:gridCol w:w="776"/>
        <w:gridCol w:w="590"/>
        <w:gridCol w:w="1092"/>
        <w:gridCol w:w="752"/>
        <w:gridCol w:w="797"/>
        <w:gridCol w:w="1164"/>
      </w:tblGrid>
      <w:tr w:rsidR="00947305" w:rsidRPr="001B6976" w:rsidTr="00E55E0C">
        <w:trPr>
          <w:trHeight w:val="323"/>
        </w:trPr>
        <w:tc>
          <w:tcPr>
            <w:tcW w:w="1603" w:type="dxa"/>
            <w:vMerge w:val="restart"/>
            <w:vAlign w:val="bottom"/>
          </w:tcPr>
          <w:p w:rsidR="00947305" w:rsidRPr="0076622C" w:rsidRDefault="00947305" w:rsidP="00E55E0C">
            <w:pPr>
              <w:spacing w:line="240" w:lineRule="auto"/>
              <w:jc w:val="center"/>
              <w:rPr>
                <w:sz w:val="14"/>
                <w:szCs w:val="14"/>
              </w:rPr>
            </w:pPr>
            <w:r w:rsidRPr="0076622C">
              <w:rPr>
                <w:sz w:val="14"/>
                <w:szCs w:val="14"/>
              </w:rPr>
              <w:t>Изменение</w:t>
            </w:r>
            <w:r w:rsidRPr="0076622C">
              <w:rPr>
                <w:sz w:val="14"/>
                <w:szCs w:val="14"/>
              </w:rPr>
              <w:br/>
              <w:t>конструкции</w:t>
            </w:r>
          </w:p>
          <w:p w:rsidR="00947305" w:rsidRPr="0076622C" w:rsidRDefault="00947305" w:rsidP="00E55E0C">
            <w:pPr>
              <w:jc w:val="center"/>
              <w:rPr>
                <w:sz w:val="16"/>
                <w:szCs w:val="16"/>
              </w:rPr>
            </w:pPr>
          </w:p>
        </w:tc>
        <w:tc>
          <w:tcPr>
            <w:tcW w:w="12169" w:type="dxa"/>
            <w:gridSpan w:val="13"/>
            <w:vAlign w:val="center"/>
          </w:tcPr>
          <w:p w:rsidR="00947305" w:rsidRPr="0076622C" w:rsidRDefault="00947305" w:rsidP="00E55E0C">
            <w:pPr>
              <w:jc w:val="center"/>
              <w:rPr>
                <w:i/>
                <w:sz w:val="16"/>
                <w:szCs w:val="16"/>
              </w:rPr>
            </w:pPr>
            <w:r w:rsidRPr="0076622C">
              <w:rPr>
                <w:i/>
                <w:sz w:val="16"/>
              </w:rPr>
              <w:t>Вид испытания</w:t>
            </w:r>
          </w:p>
        </w:tc>
      </w:tr>
      <w:tr w:rsidR="00947305" w:rsidRPr="001B6976" w:rsidTr="00E55E0C">
        <w:tc>
          <w:tcPr>
            <w:tcW w:w="1603" w:type="dxa"/>
            <w:vMerge/>
            <w:vAlign w:val="bottom"/>
          </w:tcPr>
          <w:p w:rsidR="00947305" w:rsidRPr="0076622C" w:rsidRDefault="00947305" w:rsidP="00E55E0C">
            <w:pPr>
              <w:jc w:val="center"/>
              <w:rPr>
                <w:sz w:val="16"/>
                <w:szCs w:val="16"/>
              </w:rPr>
            </w:pPr>
          </w:p>
        </w:tc>
        <w:tc>
          <w:tcPr>
            <w:tcW w:w="1164" w:type="dxa"/>
            <w:vAlign w:val="bottom"/>
          </w:tcPr>
          <w:p w:rsidR="00947305" w:rsidRPr="0076622C" w:rsidRDefault="00947305" w:rsidP="00E55E0C">
            <w:pPr>
              <w:spacing w:line="240" w:lineRule="auto"/>
              <w:jc w:val="center"/>
              <w:rPr>
                <w:sz w:val="14"/>
                <w:szCs w:val="14"/>
              </w:rPr>
            </w:pPr>
            <w:r w:rsidRPr="0076622C">
              <w:rPr>
                <w:sz w:val="14"/>
                <w:szCs w:val="14"/>
              </w:rPr>
              <w:t xml:space="preserve">Гидростатическое </w:t>
            </w:r>
            <w:r w:rsidRPr="0076622C">
              <w:rPr>
                <w:sz w:val="14"/>
                <w:szCs w:val="14"/>
              </w:rPr>
              <w:br/>
              <w:t xml:space="preserve">на разрыв </w:t>
            </w:r>
          </w:p>
          <w:p w:rsidR="00947305" w:rsidRPr="0076622C" w:rsidRDefault="00947305" w:rsidP="00E55E0C">
            <w:pPr>
              <w:spacing w:line="240" w:lineRule="auto"/>
              <w:jc w:val="center"/>
              <w:rPr>
                <w:sz w:val="14"/>
                <w:szCs w:val="14"/>
              </w:rPr>
            </w:pPr>
            <w:r w:rsidRPr="0076622C">
              <w:rPr>
                <w:sz w:val="14"/>
                <w:szCs w:val="14"/>
              </w:rPr>
              <w:t>A.12</w:t>
            </w:r>
          </w:p>
        </w:tc>
        <w:tc>
          <w:tcPr>
            <w:tcW w:w="853" w:type="dxa"/>
            <w:vAlign w:val="bottom"/>
          </w:tcPr>
          <w:p w:rsidR="00947305" w:rsidRPr="0076622C" w:rsidRDefault="00947305" w:rsidP="00E55E0C">
            <w:pPr>
              <w:spacing w:line="240" w:lineRule="auto"/>
              <w:jc w:val="center"/>
              <w:rPr>
                <w:sz w:val="14"/>
                <w:szCs w:val="14"/>
              </w:rPr>
            </w:pPr>
            <w:r w:rsidRPr="0076622C">
              <w:rPr>
                <w:sz w:val="14"/>
                <w:szCs w:val="14"/>
              </w:rPr>
              <w:t>Циклическое при окружающей температуре A.13</w:t>
            </w:r>
          </w:p>
        </w:tc>
        <w:tc>
          <w:tcPr>
            <w:tcW w:w="1136" w:type="dxa"/>
            <w:vAlign w:val="bottom"/>
          </w:tcPr>
          <w:p w:rsidR="00947305" w:rsidRPr="0076622C" w:rsidRDefault="00947305" w:rsidP="00E55E0C">
            <w:pPr>
              <w:spacing w:line="240" w:lineRule="auto"/>
              <w:jc w:val="center"/>
              <w:rPr>
                <w:sz w:val="14"/>
                <w:szCs w:val="14"/>
              </w:rPr>
            </w:pPr>
            <w:r w:rsidRPr="0076622C">
              <w:rPr>
                <w:sz w:val="14"/>
                <w:szCs w:val="14"/>
              </w:rPr>
              <w:t>Испытание в кислотной среде</w:t>
            </w:r>
          </w:p>
          <w:p w:rsidR="00947305" w:rsidRPr="0076622C" w:rsidRDefault="00947305" w:rsidP="00E55E0C">
            <w:pPr>
              <w:spacing w:line="240" w:lineRule="auto"/>
              <w:jc w:val="center"/>
              <w:rPr>
                <w:sz w:val="14"/>
                <w:szCs w:val="14"/>
              </w:rPr>
            </w:pPr>
            <w:r w:rsidRPr="0076622C">
              <w:rPr>
                <w:sz w:val="14"/>
                <w:szCs w:val="14"/>
              </w:rPr>
              <w:t>A.14</w:t>
            </w:r>
          </w:p>
        </w:tc>
        <w:tc>
          <w:tcPr>
            <w:tcW w:w="771" w:type="dxa"/>
            <w:vAlign w:val="bottom"/>
          </w:tcPr>
          <w:p w:rsidR="00947305" w:rsidRPr="0076622C" w:rsidRDefault="00947305" w:rsidP="00E55E0C">
            <w:pPr>
              <w:spacing w:line="240" w:lineRule="auto"/>
              <w:jc w:val="center"/>
              <w:rPr>
                <w:sz w:val="14"/>
                <w:szCs w:val="14"/>
              </w:rPr>
            </w:pPr>
            <w:r w:rsidRPr="0076622C">
              <w:rPr>
                <w:sz w:val="14"/>
                <w:szCs w:val="14"/>
              </w:rPr>
              <w:t xml:space="preserve">На </w:t>
            </w:r>
            <w:proofErr w:type="gramStart"/>
            <w:r w:rsidRPr="0076622C">
              <w:rPr>
                <w:sz w:val="14"/>
                <w:szCs w:val="14"/>
              </w:rPr>
              <w:t>огне-стойкость</w:t>
            </w:r>
            <w:proofErr w:type="gramEnd"/>
          </w:p>
          <w:p w:rsidR="00947305" w:rsidRPr="0076622C" w:rsidRDefault="00947305" w:rsidP="00E55E0C">
            <w:pPr>
              <w:spacing w:line="240" w:lineRule="auto"/>
              <w:jc w:val="center"/>
              <w:rPr>
                <w:sz w:val="14"/>
                <w:szCs w:val="14"/>
              </w:rPr>
            </w:pPr>
            <w:r w:rsidRPr="0076622C">
              <w:rPr>
                <w:sz w:val="14"/>
                <w:szCs w:val="14"/>
              </w:rPr>
              <w:t>A.15</w:t>
            </w:r>
          </w:p>
        </w:tc>
        <w:tc>
          <w:tcPr>
            <w:tcW w:w="1101" w:type="dxa"/>
            <w:vAlign w:val="bottom"/>
          </w:tcPr>
          <w:p w:rsidR="00947305" w:rsidRPr="0076622C" w:rsidRDefault="00947305" w:rsidP="00E55E0C">
            <w:pPr>
              <w:spacing w:line="240" w:lineRule="auto"/>
              <w:jc w:val="center"/>
              <w:rPr>
                <w:sz w:val="14"/>
                <w:szCs w:val="14"/>
              </w:rPr>
            </w:pPr>
            <w:r w:rsidRPr="0076622C">
              <w:rPr>
                <w:sz w:val="14"/>
                <w:szCs w:val="14"/>
              </w:rPr>
              <w:t>На проникновение</w:t>
            </w:r>
          </w:p>
          <w:p w:rsidR="00947305" w:rsidRPr="0076622C" w:rsidRDefault="00947305" w:rsidP="00E55E0C">
            <w:pPr>
              <w:spacing w:line="240" w:lineRule="auto"/>
              <w:jc w:val="center"/>
              <w:rPr>
                <w:sz w:val="14"/>
                <w:szCs w:val="14"/>
              </w:rPr>
            </w:pPr>
            <w:r w:rsidRPr="0076622C">
              <w:rPr>
                <w:sz w:val="14"/>
                <w:szCs w:val="14"/>
              </w:rPr>
              <w:t>A.16</w:t>
            </w:r>
          </w:p>
        </w:tc>
        <w:tc>
          <w:tcPr>
            <w:tcW w:w="968" w:type="dxa"/>
            <w:vAlign w:val="bottom"/>
          </w:tcPr>
          <w:p w:rsidR="00947305" w:rsidRPr="0076622C" w:rsidRDefault="00947305" w:rsidP="00E55E0C">
            <w:pPr>
              <w:spacing w:line="240" w:lineRule="auto"/>
              <w:jc w:val="center"/>
              <w:rPr>
                <w:sz w:val="14"/>
                <w:szCs w:val="14"/>
              </w:rPr>
            </w:pPr>
            <w:r w:rsidRPr="0076622C">
              <w:rPr>
                <w:sz w:val="14"/>
                <w:szCs w:val="14"/>
              </w:rPr>
              <w:t xml:space="preserve">На </w:t>
            </w:r>
            <w:proofErr w:type="spellStart"/>
            <w:r w:rsidRPr="0076622C">
              <w:rPr>
                <w:sz w:val="14"/>
                <w:szCs w:val="14"/>
              </w:rPr>
              <w:t>трещино</w:t>
            </w:r>
            <w:proofErr w:type="spellEnd"/>
            <w:r w:rsidRPr="0076622C">
              <w:rPr>
                <w:sz w:val="14"/>
                <w:szCs w:val="14"/>
              </w:rPr>
              <w:t xml:space="preserve">-стойкость </w:t>
            </w:r>
            <w:r w:rsidR="0076622C">
              <w:rPr>
                <w:sz w:val="14"/>
                <w:szCs w:val="14"/>
              </w:rPr>
              <w:br/>
            </w:r>
            <w:r w:rsidRPr="0076622C">
              <w:rPr>
                <w:sz w:val="14"/>
                <w:szCs w:val="14"/>
              </w:rPr>
              <w:t>A.17</w:t>
            </w:r>
          </w:p>
        </w:tc>
        <w:tc>
          <w:tcPr>
            <w:tcW w:w="1005" w:type="dxa"/>
            <w:vAlign w:val="bottom"/>
          </w:tcPr>
          <w:p w:rsidR="00947305" w:rsidRPr="0076622C" w:rsidRDefault="00947305" w:rsidP="00E55E0C">
            <w:pPr>
              <w:spacing w:line="240" w:lineRule="auto"/>
              <w:jc w:val="center"/>
              <w:rPr>
                <w:sz w:val="14"/>
                <w:szCs w:val="14"/>
                <w:highlight w:val="yellow"/>
              </w:rPr>
            </w:pPr>
            <w:r w:rsidRPr="0076622C">
              <w:rPr>
                <w:sz w:val="14"/>
                <w:szCs w:val="14"/>
                <w:highlight w:val="yellow"/>
              </w:rPr>
              <w:t xml:space="preserve">На </w:t>
            </w:r>
            <w:proofErr w:type="spellStart"/>
            <w:proofErr w:type="gramStart"/>
            <w:r w:rsidRPr="0076622C">
              <w:rPr>
                <w:sz w:val="14"/>
                <w:szCs w:val="14"/>
                <w:highlight w:val="yellow"/>
              </w:rPr>
              <w:t>высокотемпера-турную</w:t>
            </w:r>
            <w:proofErr w:type="spellEnd"/>
            <w:proofErr w:type="gramEnd"/>
            <w:r w:rsidRPr="0076622C">
              <w:rPr>
                <w:sz w:val="14"/>
                <w:szCs w:val="14"/>
                <w:highlight w:val="yellow"/>
              </w:rPr>
              <w:t xml:space="preserve"> ползучесть</w:t>
            </w:r>
          </w:p>
          <w:p w:rsidR="00947305" w:rsidRPr="0076622C" w:rsidRDefault="00947305" w:rsidP="00E55E0C">
            <w:pPr>
              <w:spacing w:line="240" w:lineRule="auto"/>
              <w:jc w:val="center"/>
              <w:rPr>
                <w:sz w:val="14"/>
                <w:szCs w:val="14"/>
                <w:highlight w:val="yellow"/>
              </w:rPr>
            </w:pPr>
            <w:r w:rsidRPr="0076622C">
              <w:rPr>
                <w:sz w:val="14"/>
                <w:szCs w:val="14"/>
                <w:highlight w:val="yellow"/>
              </w:rPr>
              <w:t>A.18</w:t>
            </w:r>
          </w:p>
        </w:tc>
        <w:tc>
          <w:tcPr>
            <w:tcW w:w="776" w:type="dxa"/>
            <w:vAlign w:val="bottom"/>
          </w:tcPr>
          <w:p w:rsidR="00947305" w:rsidRPr="0076622C" w:rsidRDefault="00947305" w:rsidP="00E55E0C">
            <w:pPr>
              <w:spacing w:line="240" w:lineRule="auto"/>
              <w:jc w:val="center"/>
              <w:rPr>
                <w:sz w:val="14"/>
                <w:szCs w:val="14"/>
                <w:highlight w:val="yellow"/>
              </w:rPr>
            </w:pPr>
            <w:r w:rsidRPr="0076622C">
              <w:rPr>
                <w:sz w:val="14"/>
                <w:szCs w:val="14"/>
                <w:highlight w:val="yellow"/>
              </w:rPr>
              <w:t xml:space="preserve">На разрушение под нагрузкой </w:t>
            </w:r>
          </w:p>
          <w:p w:rsidR="00947305" w:rsidRPr="0076622C" w:rsidRDefault="00947305" w:rsidP="00E55E0C">
            <w:pPr>
              <w:spacing w:line="240" w:lineRule="auto"/>
              <w:jc w:val="center"/>
              <w:rPr>
                <w:sz w:val="14"/>
                <w:szCs w:val="14"/>
                <w:highlight w:val="yellow"/>
              </w:rPr>
            </w:pPr>
            <w:r w:rsidRPr="0076622C">
              <w:rPr>
                <w:sz w:val="14"/>
                <w:szCs w:val="14"/>
                <w:highlight w:val="yellow"/>
              </w:rPr>
              <w:t>A.19</w:t>
            </w:r>
          </w:p>
        </w:tc>
        <w:tc>
          <w:tcPr>
            <w:tcW w:w="590" w:type="dxa"/>
            <w:vAlign w:val="bottom"/>
          </w:tcPr>
          <w:p w:rsidR="00947305" w:rsidRPr="0076622C" w:rsidRDefault="00947305" w:rsidP="00E55E0C">
            <w:pPr>
              <w:spacing w:line="240" w:lineRule="auto"/>
              <w:jc w:val="center"/>
              <w:rPr>
                <w:sz w:val="14"/>
                <w:szCs w:val="14"/>
                <w:highlight w:val="yellow"/>
              </w:rPr>
            </w:pPr>
            <w:r w:rsidRPr="0076622C">
              <w:rPr>
                <w:sz w:val="14"/>
                <w:szCs w:val="14"/>
                <w:highlight w:val="yellow"/>
              </w:rPr>
              <w:t xml:space="preserve">На </w:t>
            </w:r>
            <w:proofErr w:type="spellStart"/>
            <w:proofErr w:type="gramStart"/>
            <w:r w:rsidRPr="0076622C">
              <w:rPr>
                <w:sz w:val="14"/>
                <w:szCs w:val="14"/>
                <w:highlight w:val="yellow"/>
              </w:rPr>
              <w:t>сбрасы-вание</w:t>
            </w:r>
            <w:proofErr w:type="spellEnd"/>
            <w:proofErr w:type="gramEnd"/>
            <w:r w:rsidRPr="0076622C">
              <w:rPr>
                <w:sz w:val="14"/>
                <w:szCs w:val="14"/>
                <w:highlight w:val="yellow"/>
              </w:rPr>
              <w:t xml:space="preserve"> </w:t>
            </w:r>
          </w:p>
          <w:p w:rsidR="00947305" w:rsidRPr="0076622C" w:rsidRDefault="00947305" w:rsidP="00E55E0C">
            <w:pPr>
              <w:spacing w:line="240" w:lineRule="auto"/>
              <w:jc w:val="center"/>
              <w:rPr>
                <w:sz w:val="14"/>
                <w:szCs w:val="14"/>
                <w:highlight w:val="yellow"/>
              </w:rPr>
            </w:pPr>
            <w:r w:rsidRPr="0076622C">
              <w:rPr>
                <w:sz w:val="14"/>
                <w:szCs w:val="14"/>
                <w:highlight w:val="yellow"/>
              </w:rPr>
              <w:t>A.20</w:t>
            </w:r>
          </w:p>
        </w:tc>
        <w:tc>
          <w:tcPr>
            <w:tcW w:w="1092" w:type="dxa"/>
            <w:vAlign w:val="bottom"/>
          </w:tcPr>
          <w:p w:rsidR="00947305" w:rsidRPr="0076622C" w:rsidRDefault="00947305" w:rsidP="00E55E0C">
            <w:pPr>
              <w:spacing w:line="240" w:lineRule="auto"/>
              <w:jc w:val="center"/>
              <w:rPr>
                <w:sz w:val="14"/>
                <w:szCs w:val="14"/>
                <w:highlight w:val="yellow"/>
              </w:rPr>
            </w:pPr>
            <w:r w:rsidRPr="0076622C">
              <w:rPr>
                <w:sz w:val="14"/>
                <w:szCs w:val="14"/>
                <w:highlight w:val="yellow"/>
              </w:rPr>
              <w:t>На просачивание</w:t>
            </w:r>
          </w:p>
          <w:p w:rsidR="00947305" w:rsidRPr="0076622C" w:rsidRDefault="00947305" w:rsidP="00E55E0C">
            <w:pPr>
              <w:spacing w:line="240" w:lineRule="auto"/>
              <w:jc w:val="center"/>
              <w:rPr>
                <w:sz w:val="14"/>
                <w:szCs w:val="14"/>
                <w:highlight w:val="yellow"/>
              </w:rPr>
            </w:pPr>
            <w:r w:rsidRPr="0076622C">
              <w:rPr>
                <w:sz w:val="14"/>
                <w:szCs w:val="14"/>
                <w:highlight w:val="yellow"/>
              </w:rPr>
              <w:t>A.21</w:t>
            </w:r>
          </w:p>
        </w:tc>
        <w:tc>
          <w:tcPr>
            <w:tcW w:w="752" w:type="dxa"/>
            <w:vAlign w:val="bottom"/>
          </w:tcPr>
          <w:p w:rsidR="00947305" w:rsidRPr="0076622C" w:rsidRDefault="00947305" w:rsidP="00E55E0C">
            <w:pPr>
              <w:spacing w:line="240" w:lineRule="auto"/>
              <w:jc w:val="center"/>
              <w:rPr>
                <w:sz w:val="14"/>
                <w:szCs w:val="14"/>
                <w:highlight w:val="yellow"/>
              </w:rPr>
            </w:pPr>
            <w:r w:rsidRPr="0076622C">
              <w:rPr>
                <w:sz w:val="14"/>
                <w:szCs w:val="14"/>
                <w:highlight w:val="yellow"/>
              </w:rPr>
              <w:t>На кручение приливов</w:t>
            </w:r>
          </w:p>
          <w:p w:rsidR="00947305" w:rsidRPr="0076622C" w:rsidRDefault="00947305" w:rsidP="00E55E0C">
            <w:pPr>
              <w:spacing w:line="240" w:lineRule="auto"/>
              <w:jc w:val="center"/>
              <w:rPr>
                <w:sz w:val="14"/>
                <w:szCs w:val="14"/>
                <w:highlight w:val="yellow"/>
              </w:rPr>
            </w:pPr>
            <w:r w:rsidRPr="0076622C">
              <w:rPr>
                <w:sz w:val="14"/>
                <w:szCs w:val="14"/>
                <w:highlight w:val="yellow"/>
              </w:rPr>
              <w:t>A.25</w:t>
            </w:r>
          </w:p>
        </w:tc>
        <w:tc>
          <w:tcPr>
            <w:tcW w:w="797" w:type="dxa"/>
            <w:vAlign w:val="bottom"/>
          </w:tcPr>
          <w:p w:rsidR="00947305" w:rsidRPr="0076622C" w:rsidRDefault="00947305" w:rsidP="00E55E0C">
            <w:pPr>
              <w:spacing w:line="240" w:lineRule="auto"/>
              <w:jc w:val="center"/>
              <w:rPr>
                <w:sz w:val="14"/>
                <w:szCs w:val="14"/>
                <w:highlight w:val="yellow"/>
              </w:rPr>
            </w:pPr>
            <w:r w:rsidRPr="0076622C">
              <w:rPr>
                <w:sz w:val="14"/>
                <w:szCs w:val="14"/>
                <w:highlight w:val="yellow"/>
              </w:rPr>
              <w:t>На циклическое изменение давления</w:t>
            </w:r>
          </w:p>
          <w:p w:rsidR="00947305" w:rsidRPr="0076622C" w:rsidRDefault="00947305" w:rsidP="00E55E0C">
            <w:pPr>
              <w:spacing w:line="240" w:lineRule="auto"/>
              <w:jc w:val="center"/>
              <w:rPr>
                <w:sz w:val="14"/>
                <w:szCs w:val="14"/>
                <w:highlight w:val="yellow"/>
              </w:rPr>
            </w:pPr>
            <w:r w:rsidRPr="0076622C">
              <w:rPr>
                <w:sz w:val="14"/>
                <w:szCs w:val="14"/>
                <w:highlight w:val="yellow"/>
              </w:rPr>
              <w:t>A.27</w:t>
            </w:r>
          </w:p>
        </w:tc>
        <w:tc>
          <w:tcPr>
            <w:tcW w:w="1164" w:type="dxa"/>
            <w:vAlign w:val="bottom"/>
          </w:tcPr>
          <w:p w:rsidR="00947305" w:rsidRPr="0076622C" w:rsidRDefault="00947305" w:rsidP="00E55E0C">
            <w:pPr>
              <w:spacing w:line="240" w:lineRule="auto"/>
              <w:jc w:val="center"/>
              <w:rPr>
                <w:sz w:val="14"/>
                <w:szCs w:val="14"/>
              </w:rPr>
            </w:pPr>
            <w:r w:rsidRPr="0076622C">
              <w:rPr>
                <w:sz w:val="14"/>
                <w:szCs w:val="14"/>
              </w:rPr>
              <w:t>На проверку устройств сброса давления</w:t>
            </w:r>
          </w:p>
          <w:p w:rsidR="00947305" w:rsidRPr="0076622C" w:rsidRDefault="00947305" w:rsidP="00E55E0C">
            <w:pPr>
              <w:spacing w:line="240" w:lineRule="auto"/>
              <w:jc w:val="center"/>
              <w:rPr>
                <w:sz w:val="14"/>
                <w:szCs w:val="14"/>
              </w:rPr>
            </w:pPr>
            <w:r w:rsidRPr="0076622C">
              <w:rPr>
                <w:sz w:val="14"/>
                <w:szCs w:val="14"/>
              </w:rPr>
              <w:t>A.24</w:t>
            </w: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Изготовитель</w:t>
            </w:r>
            <w:r w:rsidRPr="001B6976">
              <w:rPr>
                <w:sz w:val="14"/>
                <w:szCs w:val="14"/>
              </w:rPr>
              <w:br/>
              <w:t>волокна</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7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590"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92"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52"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97"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 xml:space="preserve">Материал металлического баллона или </w:t>
            </w:r>
            <w:r w:rsidRPr="001B6976">
              <w:rPr>
                <w:rFonts w:cs="Arial"/>
                <w:sz w:val="14"/>
                <w:szCs w:val="14"/>
                <w:highlight w:val="yellow"/>
              </w:rPr>
              <w:t>металлического</w:t>
            </w:r>
            <w:r w:rsidRPr="001B6976">
              <w:rPr>
                <w:sz w:val="14"/>
                <w:szCs w:val="14"/>
              </w:rPr>
              <w:t xml:space="preserve"> корпуса</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0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968"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05"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590"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Материал пластикового корпуса</w:t>
            </w:r>
          </w:p>
        </w:tc>
        <w:tc>
          <w:tcPr>
            <w:tcW w:w="1164" w:type="dxa"/>
            <w:vAlign w:val="center"/>
          </w:tcPr>
          <w:p w:rsidR="00947305" w:rsidRPr="001B6976" w:rsidRDefault="00947305" w:rsidP="00E55E0C">
            <w:pPr>
              <w:spacing w:line="240" w:lineRule="auto"/>
              <w:jc w:val="center"/>
              <w:rPr>
                <w:rFonts w:cs="Arial"/>
                <w:sz w:val="14"/>
                <w:szCs w:val="14"/>
              </w:rPr>
            </w:pP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1" w:type="dxa"/>
            <w:vAlign w:val="center"/>
          </w:tcPr>
          <w:p w:rsidR="00947305" w:rsidRPr="001B6976" w:rsidRDefault="00947305" w:rsidP="00E55E0C">
            <w:pPr>
              <w:spacing w:line="240" w:lineRule="auto"/>
              <w:jc w:val="center"/>
              <w:rPr>
                <w:rFonts w:cs="Arial"/>
                <w:sz w:val="14"/>
                <w:szCs w:val="14"/>
                <w:u w:val="single"/>
              </w:rPr>
            </w:pPr>
          </w:p>
        </w:tc>
        <w:tc>
          <w:tcPr>
            <w:tcW w:w="1101" w:type="dxa"/>
            <w:vAlign w:val="center"/>
          </w:tcPr>
          <w:p w:rsidR="00947305" w:rsidRPr="001B6976" w:rsidRDefault="00947305" w:rsidP="00E55E0C">
            <w:pPr>
              <w:spacing w:line="240" w:lineRule="auto"/>
              <w:jc w:val="center"/>
              <w:rPr>
                <w:rFonts w:cs="Arial"/>
                <w:sz w:val="14"/>
                <w:szCs w:val="14"/>
                <w:u w:val="single"/>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u w:val="single"/>
              </w:rPr>
            </w:pPr>
            <w:r w:rsidRPr="001B6976">
              <w:rPr>
                <w:rFonts w:cs="Arial"/>
                <w:sz w:val="14"/>
                <w:szCs w:val="14"/>
                <w:highlight w:val="yellow"/>
                <w:u w:val="single"/>
              </w:rPr>
              <w:t>X</w:t>
            </w: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u w:val="single"/>
              </w:rPr>
            </w:pPr>
          </w:p>
        </w:tc>
        <w:tc>
          <w:tcPr>
            <w:tcW w:w="1092"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52"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97"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rPr>
          <w:trHeight w:val="283"/>
        </w:trPr>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Волокнистый</w:t>
            </w:r>
            <w:r w:rsidRPr="001B6976">
              <w:rPr>
                <w:sz w:val="14"/>
                <w:szCs w:val="14"/>
              </w:rPr>
              <w:br/>
              <w:t>материал</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0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968"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05"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590"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92"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52"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97"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rPr>
          <w:trHeight w:val="260"/>
        </w:trPr>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Смолистый</w:t>
            </w:r>
            <w:r w:rsidRPr="001B6976">
              <w:rPr>
                <w:sz w:val="14"/>
                <w:szCs w:val="14"/>
              </w:rPr>
              <w:br/>
              <w:t>материал</w:t>
            </w:r>
          </w:p>
        </w:tc>
        <w:tc>
          <w:tcPr>
            <w:tcW w:w="1164" w:type="dxa"/>
            <w:vAlign w:val="center"/>
          </w:tcPr>
          <w:p w:rsidR="00947305" w:rsidRPr="001B6976" w:rsidRDefault="00947305" w:rsidP="00E55E0C">
            <w:pPr>
              <w:spacing w:line="240" w:lineRule="auto"/>
              <w:jc w:val="center"/>
              <w:rPr>
                <w:rFonts w:cs="Arial"/>
                <w:sz w:val="14"/>
                <w:szCs w:val="14"/>
              </w:rPr>
            </w:pPr>
          </w:p>
        </w:tc>
        <w:tc>
          <w:tcPr>
            <w:tcW w:w="853" w:type="dxa"/>
            <w:vAlign w:val="center"/>
          </w:tcPr>
          <w:p w:rsidR="00947305" w:rsidRPr="001B6976" w:rsidRDefault="00947305" w:rsidP="00E55E0C">
            <w:pPr>
              <w:spacing w:line="240" w:lineRule="auto"/>
              <w:jc w:val="center"/>
              <w:rPr>
                <w:rFonts w:cs="Arial"/>
                <w:sz w:val="14"/>
                <w:szCs w:val="14"/>
              </w:rPr>
            </w:pPr>
          </w:p>
        </w:tc>
        <w:tc>
          <w:tcPr>
            <w:tcW w:w="113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968"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05"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6"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590"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w:t>
            </w:r>
            <w:r w:rsidRPr="001B6976">
              <w:rPr>
                <w:sz w:val="14"/>
                <w:szCs w:val="14"/>
              </w:rPr>
              <w:br/>
              <w:t>диаметра ≤20%</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w:t>
            </w:r>
            <w:r w:rsidRPr="001B6976">
              <w:rPr>
                <w:sz w:val="14"/>
                <w:szCs w:val="14"/>
              </w:rPr>
              <w:br/>
              <w:t>диаметра &gt;20%</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0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968"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u w:val="single"/>
              </w:rPr>
            </w:pPr>
            <w:r w:rsidRPr="001B6976">
              <w:rPr>
                <w:rFonts w:cs="Arial"/>
                <w:sz w:val="14"/>
                <w:szCs w:val="14"/>
                <w:highlight w:val="yellow"/>
                <w:u w:val="single"/>
              </w:rPr>
              <w:t>X</w:t>
            </w: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w:t>
            </w:r>
            <w:r w:rsidRPr="001B6976">
              <w:rPr>
                <w:sz w:val="14"/>
                <w:szCs w:val="14"/>
              </w:rPr>
              <w:br/>
              <w:t>длины ≤50%</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w:t>
            </w:r>
            <w:r w:rsidRPr="001B6976">
              <w:rPr>
                <w:sz w:val="14"/>
                <w:szCs w:val="14"/>
              </w:rPr>
              <w:br/>
              <w:t>длины &gt;50%</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u w:val="single"/>
              </w:rPr>
            </w:pPr>
            <w:r w:rsidRPr="001B6976">
              <w:rPr>
                <w:rFonts w:cs="Arial"/>
                <w:sz w:val="14"/>
                <w:szCs w:val="14"/>
                <w:highlight w:val="yellow"/>
                <w:u w:val="single"/>
              </w:rPr>
              <w:t>X</w:t>
            </w: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 рабочего давления ≤20%</w:t>
            </w:r>
            <w:r w:rsidRPr="001B6976">
              <w:rPr>
                <w:sz w:val="14"/>
                <w:szCs w:val="14"/>
                <w:vertAlign w:val="superscript"/>
              </w:rPr>
              <w:t>@</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76622C">
        <w:trPr>
          <w:trHeight w:val="251"/>
        </w:trPr>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Форма закруглений</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52"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797" w:type="dxa"/>
            <w:vAlign w:val="center"/>
          </w:tcPr>
          <w:p w:rsidR="00947305" w:rsidRPr="001B6976" w:rsidRDefault="00947305" w:rsidP="00E55E0C">
            <w:pPr>
              <w:spacing w:line="240" w:lineRule="auto"/>
              <w:jc w:val="center"/>
              <w:rPr>
                <w:rFonts w:cs="Arial"/>
                <w:strike/>
                <w:sz w:val="14"/>
                <w:szCs w:val="14"/>
                <w:highlight w:val="green"/>
              </w:rPr>
            </w:pPr>
            <w:r w:rsidRPr="001B6976">
              <w:rPr>
                <w:rFonts w:cs="Arial"/>
                <w:strike/>
                <w:sz w:val="14"/>
                <w:szCs w:val="14"/>
                <w:highlight w:val="green"/>
              </w:rPr>
              <w:t>X†</w:t>
            </w: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76622C">
        <w:trPr>
          <w:trHeight w:val="260"/>
        </w:trPr>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Размер отверстия</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76622C">
        <w:trPr>
          <w:trHeight w:val="260"/>
        </w:trPr>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 покрытия</w:t>
            </w:r>
          </w:p>
        </w:tc>
        <w:tc>
          <w:tcPr>
            <w:tcW w:w="1164" w:type="dxa"/>
            <w:vAlign w:val="center"/>
          </w:tcPr>
          <w:p w:rsidR="00947305" w:rsidRPr="001B6976" w:rsidRDefault="00947305" w:rsidP="00E55E0C">
            <w:pPr>
              <w:spacing w:line="240" w:lineRule="auto"/>
              <w:jc w:val="center"/>
              <w:rPr>
                <w:rFonts w:cs="Arial"/>
                <w:sz w:val="14"/>
                <w:szCs w:val="14"/>
              </w:rPr>
            </w:pPr>
          </w:p>
        </w:tc>
        <w:tc>
          <w:tcPr>
            <w:tcW w:w="853" w:type="dxa"/>
            <w:vAlign w:val="center"/>
          </w:tcPr>
          <w:p w:rsidR="00947305" w:rsidRPr="001B6976" w:rsidRDefault="00947305" w:rsidP="00E55E0C">
            <w:pPr>
              <w:spacing w:line="240" w:lineRule="auto"/>
              <w:jc w:val="center"/>
              <w:rPr>
                <w:rFonts w:cs="Arial"/>
                <w:sz w:val="14"/>
                <w:szCs w:val="14"/>
              </w:rPr>
            </w:pPr>
          </w:p>
        </w:tc>
        <w:tc>
          <w:tcPr>
            <w:tcW w:w="1136"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Конструкция</w:t>
            </w:r>
            <w:r w:rsidRPr="001B6976">
              <w:rPr>
                <w:sz w:val="14"/>
                <w:szCs w:val="14"/>
              </w:rPr>
              <w:br/>
              <w:t>концевых приливов</w:t>
            </w:r>
          </w:p>
        </w:tc>
        <w:tc>
          <w:tcPr>
            <w:tcW w:w="1164" w:type="dxa"/>
            <w:vAlign w:val="center"/>
          </w:tcPr>
          <w:p w:rsidR="00947305" w:rsidRPr="001B6976" w:rsidRDefault="00947305" w:rsidP="00E55E0C">
            <w:pPr>
              <w:spacing w:line="240" w:lineRule="auto"/>
              <w:jc w:val="center"/>
              <w:rPr>
                <w:rFonts w:cs="Arial"/>
                <w:sz w:val="14"/>
                <w:szCs w:val="14"/>
              </w:rPr>
            </w:pPr>
          </w:p>
        </w:tc>
        <w:tc>
          <w:tcPr>
            <w:tcW w:w="853" w:type="dxa"/>
            <w:vAlign w:val="center"/>
          </w:tcPr>
          <w:p w:rsidR="00947305" w:rsidRPr="001B6976" w:rsidRDefault="00947305" w:rsidP="00E55E0C">
            <w:pPr>
              <w:spacing w:line="240" w:lineRule="auto"/>
              <w:jc w:val="center"/>
              <w:rPr>
                <w:rFonts w:cs="Arial"/>
                <w:sz w:val="14"/>
                <w:szCs w:val="14"/>
              </w:rPr>
            </w:pP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52"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797"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76622C">
        <w:trPr>
          <w:trHeight w:val="377"/>
        </w:trPr>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Изменение технологии изготовления</w:t>
            </w: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853"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p>
        </w:tc>
      </w:tr>
      <w:tr w:rsidR="00947305" w:rsidRPr="001B6976" w:rsidTr="00E55E0C">
        <w:tc>
          <w:tcPr>
            <w:tcW w:w="1603" w:type="dxa"/>
            <w:vAlign w:val="bottom"/>
          </w:tcPr>
          <w:p w:rsidR="00947305" w:rsidRPr="001B6976" w:rsidRDefault="00947305" w:rsidP="00E55E0C">
            <w:pPr>
              <w:spacing w:line="240" w:lineRule="auto"/>
              <w:jc w:val="center"/>
              <w:rPr>
                <w:rFonts w:cs="Arial"/>
                <w:sz w:val="14"/>
                <w:szCs w:val="14"/>
              </w:rPr>
            </w:pPr>
            <w:r w:rsidRPr="001B6976">
              <w:rPr>
                <w:sz w:val="14"/>
                <w:szCs w:val="14"/>
              </w:rPr>
              <w:t>Предохранительное</w:t>
            </w:r>
            <w:r w:rsidRPr="001B6976">
              <w:rPr>
                <w:sz w:val="14"/>
                <w:szCs w:val="14"/>
              </w:rPr>
              <w:br/>
              <w:t>устройство</w:t>
            </w:r>
          </w:p>
        </w:tc>
        <w:tc>
          <w:tcPr>
            <w:tcW w:w="1164" w:type="dxa"/>
            <w:vAlign w:val="center"/>
          </w:tcPr>
          <w:p w:rsidR="00947305" w:rsidRPr="001B6976" w:rsidRDefault="00947305" w:rsidP="00E55E0C">
            <w:pPr>
              <w:spacing w:line="240" w:lineRule="auto"/>
              <w:jc w:val="center"/>
              <w:rPr>
                <w:rFonts w:cs="Arial"/>
                <w:sz w:val="14"/>
                <w:szCs w:val="14"/>
              </w:rPr>
            </w:pPr>
          </w:p>
        </w:tc>
        <w:tc>
          <w:tcPr>
            <w:tcW w:w="853" w:type="dxa"/>
            <w:vAlign w:val="center"/>
          </w:tcPr>
          <w:p w:rsidR="00947305" w:rsidRPr="001B6976" w:rsidRDefault="00947305" w:rsidP="00E55E0C">
            <w:pPr>
              <w:spacing w:line="240" w:lineRule="auto"/>
              <w:jc w:val="center"/>
              <w:rPr>
                <w:rFonts w:cs="Arial"/>
                <w:sz w:val="14"/>
                <w:szCs w:val="14"/>
              </w:rPr>
            </w:pPr>
          </w:p>
        </w:tc>
        <w:tc>
          <w:tcPr>
            <w:tcW w:w="1136" w:type="dxa"/>
            <w:vAlign w:val="center"/>
          </w:tcPr>
          <w:p w:rsidR="00947305" w:rsidRPr="001B6976" w:rsidRDefault="00947305" w:rsidP="00E55E0C">
            <w:pPr>
              <w:spacing w:line="240" w:lineRule="auto"/>
              <w:jc w:val="center"/>
              <w:rPr>
                <w:rFonts w:cs="Arial"/>
                <w:sz w:val="14"/>
                <w:szCs w:val="14"/>
              </w:rPr>
            </w:pPr>
          </w:p>
        </w:tc>
        <w:tc>
          <w:tcPr>
            <w:tcW w:w="771"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c>
          <w:tcPr>
            <w:tcW w:w="1101" w:type="dxa"/>
            <w:vAlign w:val="center"/>
          </w:tcPr>
          <w:p w:rsidR="00947305" w:rsidRPr="001B6976" w:rsidRDefault="00947305" w:rsidP="00E55E0C">
            <w:pPr>
              <w:spacing w:line="240" w:lineRule="auto"/>
              <w:jc w:val="center"/>
              <w:rPr>
                <w:rFonts w:cs="Arial"/>
                <w:sz w:val="14"/>
                <w:szCs w:val="14"/>
              </w:rPr>
            </w:pPr>
          </w:p>
        </w:tc>
        <w:tc>
          <w:tcPr>
            <w:tcW w:w="968" w:type="dxa"/>
            <w:vAlign w:val="center"/>
          </w:tcPr>
          <w:p w:rsidR="00947305" w:rsidRPr="001B6976" w:rsidRDefault="00947305" w:rsidP="00E55E0C">
            <w:pPr>
              <w:spacing w:line="240" w:lineRule="auto"/>
              <w:jc w:val="center"/>
              <w:rPr>
                <w:rFonts w:cs="Arial"/>
                <w:sz w:val="14"/>
                <w:szCs w:val="14"/>
              </w:rPr>
            </w:pPr>
          </w:p>
        </w:tc>
        <w:tc>
          <w:tcPr>
            <w:tcW w:w="1005" w:type="dxa"/>
            <w:vAlign w:val="center"/>
          </w:tcPr>
          <w:p w:rsidR="00947305" w:rsidRPr="001B6976" w:rsidRDefault="00947305" w:rsidP="00E55E0C">
            <w:pPr>
              <w:spacing w:line="240" w:lineRule="auto"/>
              <w:jc w:val="center"/>
              <w:rPr>
                <w:rFonts w:cs="Arial"/>
                <w:sz w:val="14"/>
                <w:szCs w:val="14"/>
              </w:rPr>
            </w:pPr>
          </w:p>
        </w:tc>
        <w:tc>
          <w:tcPr>
            <w:tcW w:w="776" w:type="dxa"/>
            <w:vAlign w:val="center"/>
          </w:tcPr>
          <w:p w:rsidR="00947305" w:rsidRPr="001B6976" w:rsidRDefault="00947305" w:rsidP="00E55E0C">
            <w:pPr>
              <w:spacing w:line="240" w:lineRule="auto"/>
              <w:jc w:val="center"/>
              <w:rPr>
                <w:rFonts w:cs="Arial"/>
                <w:sz w:val="14"/>
                <w:szCs w:val="14"/>
              </w:rPr>
            </w:pPr>
          </w:p>
        </w:tc>
        <w:tc>
          <w:tcPr>
            <w:tcW w:w="590" w:type="dxa"/>
            <w:vAlign w:val="center"/>
          </w:tcPr>
          <w:p w:rsidR="00947305" w:rsidRPr="001B6976" w:rsidRDefault="00947305" w:rsidP="00E55E0C">
            <w:pPr>
              <w:spacing w:line="240" w:lineRule="auto"/>
              <w:jc w:val="center"/>
              <w:rPr>
                <w:rFonts w:cs="Arial"/>
                <w:sz w:val="14"/>
                <w:szCs w:val="14"/>
              </w:rPr>
            </w:pPr>
          </w:p>
        </w:tc>
        <w:tc>
          <w:tcPr>
            <w:tcW w:w="1092" w:type="dxa"/>
            <w:vAlign w:val="center"/>
          </w:tcPr>
          <w:p w:rsidR="00947305" w:rsidRPr="001B6976" w:rsidRDefault="00947305" w:rsidP="00E55E0C">
            <w:pPr>
              <w:spacing w:line="240" w:lineRule="auto"/>
              <w:jc w:val="center"/>
              <w:rPr>
                <w:rFonts w:cs="Arial"/>
                <w:sz w:val="14"/>
                <w:szCs w:val="14"/>
              </w:rPr>
            </w:pPr>
          </w:p>
        </w:tc>
        <w:tc>
          <w:tcPr>
            <w:tcW w:w="752" w:type="dxa"/>
            <w:vAlign w:val="center"/>
          </w:tcPr>
          <w:p w:rsidR="00947305" w:rsidRPr="001B6976" w:rsidRDefault="00947305" w:rsidP="00E55E0C">
            <w:pPr>
              <w:spacing w:line="240" w:lineRule="auto"/>
              <w:jc w:val="center"/>
              <w:rPr>
                <w:rFonts w:cs="Arial"/>
                <w:sz w:val="14"/>
                <w:szCs w:val="14"/>
              </w:rPr>
            </w:pPr>
          </w:p>
        </w:tc>
        <w:tc>
          <w:tcPr>
            <w:tcW w:w="797" w:type="dxa"/>
            <w:vAlign w:val="center"/>
          </w:tcPr>
          <w:p w:rsidR="00947305" w:rsidRPr="001B6976" w:rsidRDefault="00947305" w:rsidP="00E55E0C">
            <w:pPr>
              <w:spacing w:line="240" w:lineRule="auto"/>
              <w:jc w:val="center"/>
              <w:rPr>
                <w:rFonts w:cs="Arial"/>
                <w:sz w:val="14"/>
                <w:szCs w:val="14"/>
              </w:rPr>
            </w:pPr>
          </w:p>
        </w:tc>
        <w:tc>
          <w:tcPr>
            <w:tcW w:w="1164" w:type="dxa"/>
            <w:vAlign w:val="center"/>
          </w:tcPr>
          <w:p w:rsidR="00947305" w:rsidRPr="001B6976" w:rsidRDefault="00947305" w:rsidP="00E55E0C">
            <w:pPr>
              <w:spacing w:line="240" w:lineRule="auto"/>
              <w:jc w:val="center"/>
              <w:rPr>
                <w:rFonts w:cs="Arial"/>
                <w:sz w:val="14"/>
                <w:szCs w:val="14"/>
              </w:rPr>
            </w:pPr>
            <w:r w:rsidRPr="001B6976">
              <w:rPr>
                <w:rFonts w:cs="Arial"/>
                <w:sz w:val="14"/>
                <w:szCs w:val="14"/>
              </w:rPr>
              <w:t>X</w:t>
            </w:r>
          </w:p>
        </w:tc>
      </w:tr>
    </w:tbl>
    <w:p w:rsidR="00947305" w:rsidRPr="001B6976" w:rsidRDefault="00947305" w:rsidP="00947305">
      <w:pPr>
        <w:pStyle w:val="SingleTxtGR0"/>
        <w:tabs>
          <w:tab w:val="clear" w:pos="1701"/>
          <w:tab w:val="left" w:pos="1316"/>
          <w:tab w:val="left" w:pos="1750"/>
        </w:tabs>
        <w:suppressAutoHyphens/>
        <w:spacing w:before="120" w:after="0" w:line="200" w:lineRule="exact"/>
        <w:ind w:left="0" w:right="0" w:firstLine="170"/>
        <w:jc w:val="left"/>
        <w:rPr>
          <w:sz w:val="18"/>
          <w:szCs w:val="18"/>
        </w:rPr>
      </w:pPr>
      <w:r w:rsidRPr="001B6976">
        <w:rPr>
          <w:sz w:val="18"/>
          <w:szCs w:val="18"/>
        </w:rPr>
        <w:t>X = требуется.</w:t>
      </w:r>
    </w:p>
    <w:p w:rsidR="00947305" w:rsidRPr="001B6976" w:rsidRDefault="00947305" w:rsidP="00947305">
      <w:pPr>
        <w:pStyle w:val="SingleTxtGR0"/>
        <w:tabs>
          <w:tab w:val="clear" w:pos="1701"/>
          <w:tab w:val="left" w:pos="1316"/>
          <w:tab w:val="left" w:pos="1750"/>
        </w:tabs>
        <w:suppressAutoHyphens/>
        <w:spacing w:after="0" w:line="200" w:lineRule="exact"/>
        <w:ind w:left="0" w:right="0" w:firstLine="170"/>
        <w:jc w:val="left"/>
        <w:rPr>
          <w:sz w:val="18"/>
          <w:szCs w:val="18"/>
        </w:rPr>
      </w:pPr>
      <w:r w:rsidRPr="001B6976">
        <w:rPr>
          <w:sz w:val="18"/>
          <w:szCs w:val="18"/>
        </w:rPr>
        <w:t xml:space="preserve">* </w:t>
      </w:r>
      <w:r w:rsidR="00024D09">
        <w:rPr>
          <w:sz w:val="18"/>
          <w:szCs w:val="18"/>
        </w:rPr>
        <w:t xml:space="preserve"> </w:t>
      </w:r>
      <w:r w:rsidRPr="001B6976">
        <w:rPr>
          <w:sz w:val="18"/>
          <w:szCs w:val="18"/>
        </w:rPr>
        <w:t>Испытание не требуется в случае металлических конструкций (КПГ).</w:t>
      </w:r>
    </w:p>
    <w:p w:rsidR="00947305" w:rsidRPr="001B6976" w:rsidRDefault="00024D09" w:rsidP="00947305">
      <w:pPr>
        <w:pStyle w:val="SingleTxtGR0"/>
        <w:tabs>
          <w:tab w:val="clear" w:pos="1701"/>
          <w:tab w:val="left" w:pos="1316"/>
          <w:tab w:val="left" w:pos="1750"/>
        </w:tabs>
        <w:suppressAutoHyphens/>
        <w:spacing w:after="0" w:line="200" w:lineRule="exact"/>
        <w:ind w:left="0" w:right="0" w:firstLine="170"/>
        <w:jc w:val="left"/>
        <w:rPr>
          <w:sz w:val="18"/>
          <w:szCs w:val="18"/>
        </w:rPr>
      </w:pPr>
      <w:proofErr w:type="gramStart"/>
      <w:r>
        <w:rPr>
          <w:sz w:val="18"/>
          <w:szCs w:val="18"/>
        </w:rPr>
        <w:t xml:space="preserve">†  </w:t>
      </w:r>
      <w:r w:rsidR="00947305" w:rsidRPr="001B6976">
        <w:rPr>
          <w:sz w:val="18"/>
          <w:szCs w:val="18"/>
        </w:rPr>
        <w:t>Испытание</w:t>
      </w:r>
      <w:proofErr w:type="gramEnd"/>
      <w:r w:rsidR="00947305" w:rsidRPr="001B6976">
        <w:rPr>
          <w:sz w:val="18"/>
          <w:szCs w:val="18"/>
        </w:rPr>
        <w:t xml:space="preserve"> требуется только в случае конструкций, изготовленных полностью из композиционных материалов (КПГ-4).</w:t>
      </w:r>
    </w:p>
    <w:p w:rsidR="00947305" w:rsidRPr="001B6976" w:rsidRDefault="00024D09" w:rsidP="00947305">
      <w:pPr>
        <w:pStyle w:val="SingleTxtGR0"/>
        <w:tabs>
          <w:tab w:val="clear" w:pos="1701"/>
          <w:tab w:val="left" w:pos="1316"/>
          <w:tab w:val="left" w:pos="1750"/>
        </w:tabs>
        <w:suppressAutoHyphens/>
        <w:spacing w:after="0" w:line="200" w:lineRule="exact"/>
        <w:ind w:left="0" w:right="0" w:firstLine="170"/>
        <w:jc w:val="left"/>
        <w:rPr>
          <w:sz w:val="18"/>
          <w:szCs w:val="18"/>
        </w:rPr>
      </w:pPr>
      <w:proofErr w:type="gramStart"/>
      <w:r>
        <w:rPr>
          <w:sz w:val="18"/>
          <w:szCs w:val="18"/>
        </w:rPr>
        <w:t xml:space="preserve">‡  </w:t>
      </w:r>
      <w:proofErr w:type="spellStart"/>
      <w:r w:rsidR="00947305" w:rsidRPr="00024D09">
        <w:rPr>
          <w:rFonts w:cs="Arial"/>
          <w:spacing w:val="0"/>
          <w:w w:val="100"/>
          <w:kern w:val="0"/>
          <w:sz w:val="18"/>
          <w:szCs w:val="18"/>
          <w:lang w:val="en-GB" w:eastAsia="fr-FR"/>
        </w:rPr>
        <w:t>Испытание</w:t>
      </w:r>
      <w:proofErr w:type="spellEnd"/>
      <w:proofErr w:type="gramEnd"/>
      <w:r w:rsidR="00947305" w:rsidRPr="001B6976">
        <w:rPr>
          <w:sz w:val="18"/>
          <w:szCs w:val="18"/>
        </w:rPr>
        <w:t xml:space="preserve"> требуется только в случае увеличения длины.</w:t>
      </w:r>
    </w:p>
    <w:p w:rsidR="00947305" w:rsidRDefault="00947305" w:rsidP="00024D09">
      <w:pPr>
        <w:pStyle w:val="SingleTxtGR0"/>
        <w:tabs>
          <w:tab w:val="clear" w:pos="1701"/>
          <w:tab w:val="left" w:pos="1316"/>
          <w:tab w:val="left" w:pos="1750"/>
        </w:tabs>
        <w:suppressAutoHyphens/>
        <w:spacing w:after="0" w:line="200" w:lineRule="exact"/>
        <w:ind w:left="0" w:right="0" w:firstLine="170"/>
        <w:jc w:val="left"/>
        <w:sectPr w:rsidR="00947305" w:rsidSect="0094730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roofErr w:type="gramStart"/>
      <w:r w:rsidRPr="001B6976">
        <w:rPr>
          <w:sz w:val="18"/>
          <w:szCs w:val="18"/>
        </w:rPr>
        <w:t xml:space="preserve">@ </w:t>
      </w:r>
      <w:r w:rsidR="00024D09">
        <w:rPr>
          <w:sz w:val="18"/>
          <w:szCs w:val="18"/>
        </w:rPr>
        <w:t xml:space="preserve"> </w:t>
      </w:r>
      <w:r w:rsidRPr="001B6976">
        <w:rPr>
          <w:sz w:val="18"/>
          <w:szCs w:val="18"/>
        </w:rPr>
        <w:t>Только</w:t>
      </w:r>
      <w:proofErr w:type="gramEnd"/>
      <w:r w:rsidRPr="001B6976">
        <w:rPr>
          <w:sz w:val="18"/>
          <w:szCs w:val="18"/>
        </w:rPr>
        <w:t xml:space="preserve"> в том случае, если изменение толщины пропорционально диаметру и/или изменению давления».</w:t>
      </w:r>
      <w:r>
        <w:br w:type="page"/>
      </w:r>
    </w:p>
    <w:p w:rsidR="00257E17" w:rsidRPr="001B6976" w:rsidRDefault="00360C61" w:rsidP="00360C61">
      <w:pPr>
        <w:pStyle w:val="HChG"/>
        <w:rPr>
          <w:lang w:val="en-US"/>
        </w:rPr>
      </w:pPr>
      <w:r>
        <w:lastRenderedPageBreak/>
        <w:tab/>
      </w:r>
      <w:r w:rsidR="00257E17" w:rsidRPr="001B6976">
        <w:t>II.</w:t>
      </w:r>
      <w:r w:rsidR="00257E17" w:rsidRPr="001B6976">
        <w:tab/>
      </w:r>
      <w:r w:rsidR="00257E17" w:rsidRPr="001B6976">
        <w:tab/>
      </w:r>
      <w:r w:rsidR="00257E17" w:rsidRPr="00360C61">
        <w:t>Обоснование</w:t>
      </w:r>
    </w:p>
    <w:p w:rsidR="00257E17" w:rsidRPr="001B6976" w:rsidRDefault="00257E17" w:rsidP="00257E17">
      <w:pPr>
        <w:pStyle w:val="SingleTxtG"/>
      </w:pPr>
      <w:r w:rsidRPr="001B6976">
        <w:t>1.</w:t>
      </w:r>
      <w:r w:rsidRPr="001B6976">
        <w:tab/>
        <w:t xml:space="preserve">Настоящее предложение направлено на включение в таблицу «Изменение конструкции» определенных </w:t>
      </w:r>
      <w:r w:rsidRPr="001B6976">
        <w:rPr>
          <w:shd w:val="clear" w:color="auto" w:fill="FFFFFF"/>
        </w:rPr>
        <w:t xml:space="preserve">изменений/дополнений для большей конкретизации соответствующих требований к испытаниям баллонов КПГ из композиционных материалов и </w:t>
      </w:r>
      <w:r w:rsidR="0076622C">
        <w:rPr>
          <w:shd w:val="clear" w:color="auto" w:fill="FFFFFF"/>
        </w:rPr>
        <w:t>в ряде случаев</w:t>
      </w:r>
      <w:r w:rsidRPr="001B6976">
        <w:rPr>
          <w:shd w:val="clear" w:color="auto" w:fill="FFFFFF"/>
        </w:rPr>
        <w:t xml:space="preserve"> для обеспечения согласования со стандартом 11439 Международной организации по стандартизации (ИСО).</w:t>
      </w:r>
    </w:p>
    <w:p w:rsidR="00257E17" w:rsidRPr="001B6976" w:rsidRDefault="00257E17" w:rsidP="00257E17">
      <w:pPr>
        <w:pStyle w:val="SingleTxtG"/>
      </w:pPr>
      <w:r w:rsidRPr="001B6976">
        <w:t>2.</w:t>
      </w:r>
      <w:r w:rsidRPr="001B6976">
        <w:rPr>
          <w:b/>
        </w:rPr>
        <w:tab/>
        <w:t>Разбивка колонок</w:t>
      </w:r>
      <w:r w:rsidRPr="00360C61">
        <w:t>:</w:t>
      </w:r>
      <w:r w:rsidRPr="001B6976">
        <w:rPr>
          <w:b/>
        </w:rPr>
        <w:t xml:space="preserve"> </w:t>
      </w:r>
      <w:r w:rsidRPr="001B6976">
        <w:t xml:space="preserve">в существующей таблице испытания A.18, A.19 и A.20 сведены в одну колонку; </w:t>
      </w:r>
      <w:r w:rsidRPr="001B6976">
        <w:rPr>
          <w:shd w:val="clear" w:color="auto" w:fill="FFFFFF"/>
        </w:rPr>
        <w:t xml:space="preserve">также в одну колонку </w:t>
      </w:r>
      <w:r w:rsidRPr="001B6976">
        <w:t xml:space="preserve">сведены и испытания </w:t>
      </w:r>
      <w:r w:rsidRPr="001B6976">
        <w:rPr>
          <w:shd w:val="clear" w:color="auto" w:fill="FFFFFF"/>
        </w:rPr>
        <w:t xml:space="preserve">A.21, A.25 и A.27. В порядке обеспечения большей ясности предлагаемой поправкой предусматривается обособление </w:t>
      </w:r>
      <w:r w:rsidRPr="001B6976">
        <w:t>этих испытаний, каждому из которых отводится самостоятельная колонка, так чтобы их можно было индивидуально увязать с соответствующей строкой в колонке «Изменение конструкции».</w:t>
      </w:r>
    </w:p>
    <w:p w:rsidR="00257E17" w:rsidRPr="001B6976" w:rsidRDefault="00257E17" w:rsidP="00257E17">
      <w:pPr>
        <w:pStyle w:val="SingleTxtG"/>
      </w:pPr>
      <w:r w:rsidRPr="00360C61">
        <w:t>3.</w:t>
      </w:r>
      <w:r w:rsidRPr="00360C61">
        <w:tab/>
      </w:r>
      <w:r w:rsidRPr="001B6976">
        <w:t xml:space="preserve">Ниже указаны </w:t>
      </w:r>
      <w:r w:rsidRPr="001B6976">
        <w:rPr>
          <w:shd w:val="clear" w:color="auto" w:fill="FFFFFF"/>
        </w:rPr>
        <w:t xml:space="preserve">остальные предлагаемые изменения к таблице </w:t>
      </w:r>
      <w:r w:rsidRPr="001B6976">
        <w:t>«Изменение конструкции» с обоснованием конкретных поправок (добавлений или исключений).</w:t>
      </w:r>
    </w:p>
    <w:p w:rsidR="00257E17" w:rsidRPr="001B6976" w:rsidRDefault="00257E17" w:rsidP="00257E17">
      <w:pPr>
        <w:pStyle w:val="SingleTxtG"/>
      </w:pPr>
      <w:r w:rsidRPr="00360C61">
        <w:t>4.</w:t>
      </w:r>
      <w:r w:rsidRPr="00360C61">
        <w:tab/>
      </w:r>
      <w:r w:rsidRPr="001B6976">
        <w:rPr>
          <w:b/>
        </w:rPr>
        <w:t>Строка «Изготовитель волокна»</w:t>
      </w:r>
      <w:r w:rsidRPr="00360C61">
        <w:t>:</w:t>
      </w:r>
    </w:p>
    <w:p w:rsidR="00257E17" w:rsidRPr="001B6976" w:rsidRDefault="00257E17" w:rsidP="00257E17">
      <w:pPr>
        <w:pStyle w:val="Bullet1G"/>
        <w:numPr>
          <w:ilvl w:val="0"/>
          <w:numId w:val="0"/>
        </w:numPr>
        <w:tabs>
          <w:tab w:val="left" w:pos="1701"/>
        </w:tabs>
        <w:ind w:left="1701" w:hanging="170"/>
        <w:rPr>
          <w:shd w:val="clear" w:color="auto" w:fill="FFFFFF"/>
        </w:rPr>
      </w:pPr>
      <w:r w:rsidRPr="001B6976">
        <w:t>•</w:t>
      </w:r>
      <w:r w:rsidRPr="001B6976">
        <w:tab/>
      </w:r>
      <w:r w:rsidRPr="001B6976">
        <w:rPr>
          <w:shd w:val="clear" w:color="auto" w:fill="FFFFFF"/>
        </w:rPr>
        <w:t xml:space="preserve">при смене производителя волокна никаких изменений в характеристиках высокотемпературной ползучести не произойдет. Целью данного испытания является проверка степени ползучести смолистого материала и материала корпуса, а также остаточных производственных напряжений в них. Согласуется со стандартом </w:t>
      </w:r>
      <w:r w:rsidRPr="001B6976">
        <w:t>ISO 11439 [исключено];</w:t>
      </w:r>
    </w:p>
    <w:p w:rsidR="00257E17" w:rsidRPr="001B6976" w:rsidRDefault="00257E17" w:rsidP="00257E17">
      <w:pPr>
        <w:pStyle w:val="Bullet1G"/>
        <w:numPr>
          <w:ilvl w:val="0"/>
          <w:numId w:val="0"/>
        </w:numPr>
        <w:tabs>
          <w:tab w:val="left" w:pos="1701"/>
        </w:tabs>
        <w:ind w:left="1701" w:hanging="170"/>
      </w:pPr>
      <w:r w:rsidRPr="001B6976">
        <w:t>•</w:t>
      </w:r>
      <w:r w:rsidRPr="001B6976">
        <w:tab/>
      </w:r>
      <w:r w:rsidRPr="001B6976">
        <w:rPr>
          <w:shd w:val="clear" w:color="auto" w:fill="FFFFFF"/>
        </w:rPr>
        <w:t xml:space="preserve">никаких изменений в показателях просачивания не произойдет. Само волокно не влияет на просачивание. Непроницаемость обеспечивается за счет корпуса. Согласуется со стандартом </w:t>
      </w:r>
      <w:r w:rsidRPr="001B6976">
        <w:t>ISO 11439 [исключено];</w:t>
      </w:r>
    </w:p>
    <w:p w:rsidR="00257E17" w:rsidRPr="001B6976" w:rsidRDefault="00257E17" w:rsidP="00257E17">
      <w:pPr>
        <w:pStyle w:val="Bullet1G"/>
        <w:numPr>
          <w:ilvl w:val="0"/>
          <w:numId w:val="0"/>
        </w:numPr>
        <w:tabs>
          <w:tab w:val="left" w:pos="1701"/>
        </w:tabs>
        <w:ind w:left="1701" w:hanging="170"/>
        <w:rPr>
          <w:lang w:val="en-US"/>
        </w:rPr>
      </w:pPr>
      <w:r w:rsidRPr="001B6976">
        <w:t>•</w:t>
      </w:r>
      <w:r w:rsidRPr="001B6976">
        <w:tab/>
      </w:r>
      <w:r w:rsidRPr="001B6976">
        <w:rPr>
          <w:shd w:val="clear" w:color="auto" w:fill="FFFFFF"/>
        </w:rPr>
        <w:t>никаких изменений в характеристиках кручения приливов не произойдет. Они зависят в большей мере от материала концевого прилива и его физической конфигурации. Влияние волокна на характеристики кручения приливов является незначительным, так что от смены производителя ничего не меняется. Согласуется</w:t>
      </w:r>
      <w:r w:rsidRPr="001B6976">
        <w:rPr>
          <w:shd w:val="clear" w:color="auto" w:fill="FFFFFF"/>
          <w:lang w:val="en-US"/>
        </w:rPr>
        <w:t xml:space="preserve"> </w:t>
      </w:r>
      <w:r w:rsidRPr="001B6976">
        <w:rPr>
          <w:shd w:val="clear" w:color="auto" w:fill="FFFFFF"/>
        </w:rPr>
        <w:t>со</w:t>
      </w:r>
      <w:r w:rsidRPr="001B6976">
        <w:rPr>
          <w:shd w:val="clear" w:color="auto" w:fill="FFFFFF"/>
          <w:lang w:val="en-US"/>
        </w:rPr>
        <w:t xml:space="preserve"> </w:t>
      </w:r>
      <w:r w:rsidRPr="001B6976">
        <w:rPr>
          <w:shd w:val="clear" w:color="auto" w:fill="FFFFFF"/>
        </w:rPr>
        <w:t>стандартом</w:t>
      </w:r>
      <w:r w:rsidRPr="001B6976">
        <w:rPr>
          <w:shd w:val="clear" w:color="auto" w:fill="FFFFFF"/>
          <w:lang w:val="en-US"/>
        </w:rPr>
        <w:t xml:space="preserve"> </w:t>
      </w:r>
      <w:r w:rsidRPr="001B6976">
        <w:t>ISO</w:t>
      </w:r>
      <w:r w:rsidRPr="001B6976">
        <w:rPr>
          <w:lang w:val="en-US"/>
        </w:rPr>
        <w:t xml:space="preserve"> 11439 [</w:t>
      </w:r>
      <w:r w:rsidRPr="001B6976">
        <w:t>исключено</w:t>
      </w:r>
      <w:r w:rsidRPr="001B6976">
        <w:rPr>
          <w:lang w:val="en-US"/>
        </w:rPr>
        <w:t>];</w:t>
      </w:r>
    </w:p>
    <w:p w:rsidR="00257E17" w:rsidRPr="001B6976" w:rsidRDefault="00257E17" w:rsidP="00257E17">
      <w:pPr>
        <w:pStyle w:val="Bullet1G"/>
        <w:numPr>
          <w:ilvl w:val="0"/>
          <w:numId w:val="0"/>
        </w:numPr>
        <w:tabs>
          <w:tab w:val="left" w:pos="1701"/>
        </w:tabs>
        <w:ind w:left="1701" w:hanging="170"/>
        <w:rPr>
          <w:lang w:val="en-US"/>
        </w:rPr>
      </w:pPr>
      <w:r w:rsidRPr="001B6976">
        <w:t>•</w:t>
      </w:r>
      <w:r w:rsidRPr="001B6976">
        <w:tab/>
        <w:t xml:space="preserve">в случае конструкций типа 4 </w:t>
      </w:r>
      <w:r w:rsidRPr="001B6976">
        <w:rPr>
          <w:shd w:val="clear" w:color="auto" w:fill="FFFFFF"/>
        </w:rPr>
        <w:t>смена производителя волокна никак не повлияет на характеристики баллона</w:t>
      </w:r>
      <w:r w:rsidRPr="001B6976">
        <w:t xml:space="preserve"> при циклическом изменении давления.</w:t>
      </w:r>
      <w:r w:rsidRPr="001B6976">
        <w:rPr>
          <w:shd w:val="clear" w:color="auto" w:fill="FFFFFF"/>
        </w:rPr>
        <w:t xml:space="preserve"> Согласуется</w:t>
      </w:r>
      <w:r w:rsidRPr="001B6976">
        <w:rPr>
          <w:shd w:val="clear" w:color="auto" w:fill="FFFFFF"/>
          <w:lang w:val="en-US"/>
        </w:rPr>
        <w:t xml:space="preserve"> </w:t>
      </w:r>
      <w:r w:rsidRPr="001B6976">
        <w:rPr>
          <w:shd w:val="clear" w:color="auto" w:fill="FFFFFF"/>
        </w:rPr>
        <w:t>со</w:t>
      </w:r>
      <w:r w:rsidRPr="001B6976">
        <w:rPr>
          <w:shd w:val="clear" w:color="auto" w:fill="FFFFFF"/>
          <w:lang w:val="en-US"/>
        </w:rPr>
        <w:t xml:space="preserve"> </w:t>
      </w:r>
      <w:r w:rsidRPr="001B6976">
        <w:rPr>
          <w:shd w:val="clear" w:color="auto" w:fill="FFFFFF"/>
        </w:rPr>
        <w:t>стандартом</w:t>
      </w:r>
      <w:r w:rsidRPr="001B6976">
        <w:rPr>
          <w:shd w:val="clear" w:color="auto" w:fill="FFFFFF"/>
          <w:lang w:val="en-US"/>
        </w:rPr>
        <w:t xml:space="preserve"> </w:t>
      </w:r>
      <w:r w:rsidRPr="001B6976">
        <w:t>ISO</w:t>
      </w:r>
      <w:r w:rsidRPr="001B6976">
        <w:rPr>
          <w:lang w:val="en-US"/>
        </w:rPr>
        <w:t xml:space="preserve"> 11439 [</w:t>
      </w:r>
      <w:r w:rsidRPr="001B6976">
        <w:t>исключено</w:t>
      </w:r>
      <w:r w:rsidRPr="001B6976">
        <w:rPr>
          <w:lang w:val="en-US"/>
        </w:rPr>
        <w:t>].</w:t>
      </w:r>
    </w:p>
    <w:p w:rsidR="00257E17" w:rsidRPr="001B6976" w:rsidRDefault="00257E17" w:rsidP="00257E17">
      <w:pPr>
        <w:pStyle w:val="SingleTxtG"/>
      </w:pPr>
      <w:r w:rsidRPr="00360C61">
        <w:rPr>
          <w:bCs/>
        </w:rPr>
        <w:t>5.</w:t>
      </w:r>
      <w:r w:rsidRPr="00360C61">
        <w:rPr>
          <w:bCs/>
        </w:rPr>
        <w:tab/>
      </w:r>
      <w:r w:rsidRPr="001B6976">
        <w:rPr>
          <w:b/>
        </w:rPr>
        <w:t>Строка «Материал металлического баллона или корпуса»</w:t>
      </w:r>
      <w:r w:rsidRPr="00360C61">
        <w:rPr>
          <w:bCs/>
        </w:rPr>
        <w:t>:</w:t>
      </w:r>
    </w:p>
    <w:p w:rsidR="00257E17" w:rsidRPr="001B6976" w:rsidRDefault="00257E17" w:rsidP="00257E17">
      <w:pPr>
        <w:pStyle w:val="Bullet1G"/>
        <w:numPr>
          <w:ilvl w:val="0"/>
          <w:numId w:val="0"/>
        </w:numPr>
        <w:tabs>
          <w:tab w:val="left" w:pos="1701"/>
        </w:tabs>
        <w:ind w:left="1701" w:hanging="170"/>
      </w:pPr>
      <w:r w:rsidRPr="001B6976">
        <w:t>•</w:t>
      </w:r>
      <w:r w:rsidRPr="001B6976">
        <w:tab/>
        <w:t>уточняется, что термин «металлический» относится как к баллону, так и корпусу [добавлено].</w:t>
      </w:r>
    </w:p>
    <w:p w:rsidR="00257E17" w:rsidRPr="001B6976" w:rsidRDefault="00257E17" w:rsidP="00257E17">
      <w:pPr>
        <w:pStyle w:val="SingleTxtG"/>
        <w:rPr>
          <w:b/>
          <w:bCs/>
        </w:rPr>
      </w:pPr>
      <w:r w:rsidRPr="00360C61">
        <w:rPr>
          <w:bCs/>
        </w:rPr>
        <w:t>6.</w:t>
      </w:r>
      <w:r w:rsidRPr="00360C61">
        <w:rPr>
          <w:bCs/>
        </w:rPr>
        <w:tab/>
      </w:r>
      <w:r w:rsidRPr="001B6976">
        <w:rPr>
          <w:b/>
        </w:rPr>
        <w:t>Строка «Материал пластикового корпуса»</w:t>
      </w:r>
      <w:r w:rsidRPr="00360C61">
        <w:rPr>
          <w:bCs/>
        </w:rPr>
        <w:t>:</w:t>
      </w:r>
      <w:r w:rsidRPr="001B6976">
        <w:rPr>
          <w:b/>
          <w:bCs/>
        </w:rPr>
        <w:t xml:space="preserve"> </w:t>
      </w:r>
    </w:p>
    <w:p w:rsidR="00257E17" w:rsidRPr="001B6976" w:rsidRDefault="00257E17" w:rsidP="00257E17">
      <w:pPr>
        <w:pStyle w:val="Bullet1G"/>
        <w:numPr>
          <w:ilvl w:val="0"/>
          <w:numId w:val="0"/>
        </w:numPr>
        <w:tabs>
          <w:tab w:val="left" w:pos="1701"/>
        </w:tabs>
        <w:ind w:left="1701" w:hanging="170"/>
      </w:pPr>
      <w:r w:rsidRPr="001B6976">
        <w:rPr>
          <w:lang w:val="en-US"/>
        </w:rPr>
        <w:t>•</w:t>
      </w:r>
      <w:r w:rsidRPr="001B6976">
        <w:rPr>
          <w:lang w:val="en-US"/>
        </w:rPr>
        <w:tab/>
      </w:r>
      <w:r w:rsidRPr="001B6976">
        <w:t>добавлено</w:t>
      </w:r>
      <w:r w:rsidRPr="001B6976">
        <w:rPr>
          <w:lang w:val="en-US"/>
        </w:rPr>
        <w:t xml:space="preserve"> </w:t>
      </w:r>
      <w:r w:rsidRPr="001B6976">
        <w:t xml:space="preserve">испытание на высокотемпературную ползучесть. Поскольку материалы пластикового корпуса могут подвергаться воздействию высоких температур, то они подлежат квалификационному испытанию на высокотемпературную ползучесть. При изменении материала пластикового корпуса проведение такого испытания представляется совершенно логичным. </w:t>
      </w:r>
      <w:r w:rsidRPr="001B6976">
        <w:rPr>
          <w:shd w:val="clear" w:color="auto" w:fill="FFFFFF"/>
        </w:rPr>
        <w:t xml:space="preserve">Согласуется со стандартом </w:t>
      </w:r>
      <w:r w:rsidRPr="001B6976">
        <w:t>ISO 11439 [добавлено].</w:t>
      </w:r>
    </w:p>
    <w:p w:rsidR="00257E17" w:rsidRPr="001B6976" w:rsidRDefault="00257E17" w:rsidP="00257E17">
      <w:pPr>
        <w:pStyle w:val="SingleTxtG"/>
        <w:rPr>
          <w:lang w:val="en-US"/>
        </w:rPr>
      </w:pPr>
      <w:r w:rsidRPr="00360C61">
        <w:rPr>
          <w:bCs/>
          <w:lang w:val="en-US"/>
        </w:rPr>
        <w:t>7.</w:t>
      </w:r>
      <w:r w:rsidRPr="00360C61">
        <w:rPr>
          <w:bCs/>
          <w:lang w:val="en-US"/>
        </w:rPr>
        <w:tab/>
      </w:r>
      <w:r w:rsidRPr="001B6976">
        <w:rPr>
          <w:b/>
        </w:rPr>
        <w:t>Строка</w:t>
      </w:r>
      <w:r w:rsidRPr="001B6976">
        <w:rPr>
          <w:b/>
          <w:lang w:val="en-US"/>
        </w:rPr>
        <w:t xml:space="preserve"> «</w:t>
      </w:r>
      <w:r w:rsidRPr="001B6976">
        <w:rPr>
          <w:b/>
        </w:rPr>
        <w:t>Волокнистый</w:t>
      </w:r>
      <w:r w:rsidRPr="001B6976">
        <w:rPr>
          <w:b/>
          <w:lang w:val="en-US"/>
        </w:rPr>
        <w:t xml:space="preserve"> </w:t>
      </w:r>
      <w:r w:rsidRPr="001B6976">
        <w:rPr>
          <w:b/>
        </w:rPr>
        <w:t>материал</w:t>
      </w:r>
      <w:r w:rsidRPr="001B6976">
        <w:rPr>
          <w:b/>
          <w:lang w:val="en-US"/>
        </w:rPr>
        <w:t>»</w:t>
      </w:r>
      <w:r w:rsidRPr="00360C61">
        <w:rPr>
          <w:bCs/>
          <w:lang w:val="en-US"/>
        </w:rPr>
        <w:t>:</w:t>
      </w:r>
    </w:p>
    <w:p w:rsidR="00257E17" w:rsidRPr="001B6976" w:rsidRDefault="00257E17" w:rsidP="00257E17">
      <w:pPr>
        <w:pStyle w:val="Bullet1G"/>
        <w:numPr>
          <w:ilvl w:val="0"/>
          <w:numId w:val="0"/>
        </w:numPr>
        <w:tabs>
          <w:tab w:val="left" w:pos="1701"/>
        </w:tabs>
        <w:ind w:left="1701" w:hanging="170"/>
        <w:rPr>
          <w:lang w:val="en-US"/>
        </w:rPr>
      </w:pPr>
      <w:r w:rsidRPr="001B6976">
        <w:t>•</w:t>
      </w:r>
      <w:r w:rsidRPr="001B6976">
        <w:tab/>
      </w:r>
      <w:r w:rsidRPr="001B6976">
        <w:rPr>
          <w:shd w:val="clear" w:color="auto" w:fill="FFFFFF"/>
        </w:rPr>
        <w:t xml:space="preserve">никаких изменений в показателях просачивания не произойдет. Само волокно не влияет на просачивание. Микротрещины дает смолистая матрица, что позволяет газу, просачивающемуся через корпус, легко проникать сквозь </w:t>
      </w:r>
      <w:r w:rsidRPr="001B6976">
        <w:t xml:space="preserve">композиционный материал. </w:t>
      </w:r>
      <w:r w:rsidRPr="001B6976">
        <w:rPr>
          <w:shd w:val="clear" w:color="auto" w:fill="FFFFFF"/>
        </w:rPr>
        <w:t>Согласуется</w:t>
      </w:r>
      <w:r w:rsidRPr="001B6976">
        <w:rPr>
          <w:shd w:val="clear" w:color="auto" w:fill="FFFFFF"/>
          <w:lang w:val="en-US"/>
        </w:rPr>
        <w:t xml:space="preserve"> </w:t>
      </w:r>
      <w:r w:rsidRPr="001B6976">
        <w:rPr>
          <w:shd w:val="clear" w:color="auto" w:fill="FFFFFF"/>
        </w:rPr>
        <w:t>со</w:t>
      </w:r>
      <w:r w:rsidRPr="001B6976">
        <w:rPr>
          <w:shd w:val="clear" w:color="auto" w:fill="FFFFFF"/>
          <w:lang w:val="en-US"/>
        </w:rPr>
        <w:t xml:space="preserve"> </w:t>
      </w:r>
      <w:r w:rsidRPr="001B6976">
        <w:rPr>
          <w:shd w:val="clear" w:color="auto" w:fill="FFFFFF"/>
        </w:rPr>
        <w:t>стандартом</w:t>
      </w:r>
      <w:r w:rsidRPr="001B6976">
        <w:rPr>
          <w:shd w:val="clear" w:color="auto" w:fill="FFFFFF"/>
          <w:lang w:val="en-US"/>
        </w:rPr>
        <w:t xml:space="preserve"> </w:t>
      </w:r>
      <w:r w:rsidRPr="001B6976">
        <w:t>ISO</w:t>
      </w:r>
      <w:r w:rsidRPr="001B6976">
        <w:rPr>
          <w:lang w:val="en-US"/>
        </w:rPr>
        <w:t xml:space="preserve"> 11439 [</w:t>
      </w:r>
      <w:r w:rsidRPr="001B6976">
        <w:t>исключено</w:t>
      </w:r>
      <w:r w:rsidRPr="001B6976">
        <w:rPr>
          <w:lang w:val="en-US"/>
        </w:rPr>
        <w:t>];</w:t>
      </w:r>
    </w:p>
    <w:p w:rsidR="00257E17" w:rsidRPr="001B6976" w:rsidRDefault="00257E17" w:rsidP="00257E17">
      <w:pPr>
        <w:pStyle w:val="Bullet1G"/>
        <w:numPr>
          <w:ilvl w:val="0"/>
          <w:numId w:val="0"/>
        </w:numPr>
        <w:tabs>
          <w:tab w:val="left" w:pos="1701"/>
        </w:tabs>
        <w:ind w:left="1701" w:hanging="170"/>
      </w:pPr>
      <w:r w:rsidRPr="001B6976">
        <w:t>•</w:t>
      </w:r>
      <w:r w:rsidRPr="001B6976">
        <w:tab/>
      </w:r>
      <w:r w:rsidRPr="001B6976">
        <w:rPr>
          <w:shd w:val="clear" w:color="auto" w:fill="FFFFFF"/>
        </w:rPr>
        <w:t xml:space="preserve">никаких изменений в характеристиках кручения приливов не произойдет. Влияние волокна на характеристики кручения приливов является незначительным. Они зависят в большей мере от материала концевого прилива </w:t>
      </w:r>
      <w:r w:rsidRPr="001B6976">
        <w:rPr>
          <w:shd w:val="clear" w:color="auto" w:fill="FFFFFF"/>
        </w:rPr>
        <w:lastRenderedPageBreak/>
        <w:t xml:space="preserve">и его физической конфигурации. Согласуется со стандартом </w:t>
      </w:r>
      <w:r w:rsidRPr="001B6976">
        <w:t>ISO 11439 [исключено];</w:t>
      </w:r>
    </w:p>
    <w:p w:rsidR="00257E17" w:rsidRPr="001B6976" w:rsidRDefault="00257E17" w:rsidP="00257E17">
      <w:pPr>
        <w:pStyle w:val="Bullet1G"/>
        <w:numPr>
          <w:ilvl w:val="0"/>
          <w:numId w:val="0"/>
        </w:numPr>
        <w:tabs>
          <w:tab w:val="left" w:pos="1701"/>
        </w:tabs>
        <w:ind w:left="1701" w:hanging="170"/>
      </w:pPr>
      <w:r w:rsidRPr="001B6976">
        <w:t>•</w:t>
      </w:r>
      <w:r w:rsidRPr="001B6976">
        <w:tab/>
        <w:t>замена волокнистого материала</w:t>
      </w:r>
      <w:r w:rsidRPr="001B6976">
        <w:rPr>
          <w:shd w:val="clear" w:color="auto" w:fill="FFFFFF"/>
        </w:rPr>
        <w:t xml:space="preserve"> не повлияет на характеристики баллона</w:t>
      </w:r>
      <w:r w:rsidRPr="001B6976">
        <w:t xml:space="preserve"> при циклическом изменении давления. Все </w:t>
      </w:r>
      <w:r w:rsidRPr="001B6976">
        <w:rPr>
          <w:shd w:val="clear" w:color="auto" w:fill="FFFFFF"/>
        </w:rPr>
        <w:t>проблемы усталостной прочности будут выявлены при</w:t>
      </w:r>
      <w:r w:rsidRPr="001B6976">
        <w:t xml:space="preserve"> испытании на циклическое изменение давления при окружающей температуре [исключено].</w:t>
      </w:r>
    </w:p>
    <w:p w:rsidR="00257E17" w:rsidRPr="001B6976" w:rsidRDefault="00257E17" w:rsidP="00257E17">
      <w:pPr>
        <w:pStyle w:val="SingleTxtG"/>
        <w:rPr>
          <w:lang w:val="en-US"/>
        </w:rPr>
      </w:pPr>
      <w:r w:rsidRPr="00360C61">
        <w:rPr>
          <w:bCs/>
          <w:lang w:val="en-US"/>
        </w:rPr>
        <w:t>8.</w:t>
      </w:r>
      <w:r w:rsidRPr="00360C61">
        <w:rPr>
          <w:bCs/>
          <w:lang w:val="en-US"/>
        </w:rPr>
        <w:tab/>
      </w:r>
      <w:r w:rsidRPr="001B6976">
        <w:rPr>
          <w:b/>
        </w:rPr>
        <w:t>Строка</w:t>
      </w:r>
      <w:r w:rsidRPr="001B6976">
        <w:rPr>
          <w:b/>
          <w:lang w:val="en-US"/>
        </w:rPr>
        <w:t xml:space="preserve"> «</w:t>
      </w:r>
      <w:r w:rsidRPr="001B6976">
        <w:rPr>
          <w:b/>
        </w:rPr>
        <w:t>Смолистый</w:t>
      </w:r>
      <w:r w:rsidRPr="001B6976">
        <w:rPr>
          <w:b/>
          <w:lang w:val="en-US"/>
        </w:rPr>
        <w:t xml:space="preserve"> </w:t>
      </w:r>
      <w:r w:rsidRPr="001B6976">
        <w:rPr>
          <w:b/>
        </w:rPr>
        <w:t>материал</w:t>
      </w:r>
      <w:r w:rsidRPr="001B6976">
        <w:rPr>
          <w:b/>
          <w:lang w:val="en-US"/>
        </w:rPr>
        <w:t>»</w:t>
      </w:r>
      <w:r w:rsidRPr="00360C61">
        <w:rPr>
          <w:bCs/>
          <w:lang w:val="en-US"/>
        </w:rPr>
        <w:t>:</w:t>
      </w:r>
      <w:r w:rsidRPr="001B6976">
        <w:rPr>
          <w:b/>
          <w:bCs/>
          <w:lang w:val="en-US"/>
        </w:rPr>
        <w:t xml:space="preserve"> </w:t>
      </w:r>
    </w:p>
    <w:p w:rsidR="00257E17" w:rsidRPr="001B6976" w:rsidRDefault="00257E17" w:rsidP="00257E17">
      <w:pPr>
        <w:pStyle w:val="Bullet1G"/>
        <w:numPr>
          <w:ilvl w:val="0"/>
          <w:numId w:val="0"/>
        </w:numPr>
        <w:tabs>
          <w:tab w:val="left" w:pos="1701"/>
        </w:tabs>
        <w:ind w:left="1701" w:hanging="170"/>
      </w:pPr>
      <w:r w:rsidRPr="001B6976">
        <w:t>•</w:t>
      </w:r>
      <w:r w:rsidRPr="001B6976">
        <w:tab/>
        <w:t xml:space="preserve">разрушению под нагрузкой подвергается прежде всего волокно. </w:t>
      </w:r>
      <w:r w:rsidRPr="001B6976">
        <w:rPr>
          <w:shd w:val="clear" w:color="auto" w:fill="FFFFFF"/>
        </w:rPr>
        <w:t xml:space="preserve">Согласуется со стандартом </w:t>
      </w:r>
      <w:r w:rsidRPr="001B6976">
        <w:t>ISO 11439 [исключено];</w:t>
      </w:r>
    </w:p>
    <w:p w:rsidR="00257E17" w:rsidRPr="001B6976" w:rsidRDefault="00257E17" w:rsidP="00257E17">
      <w:pPr>
        <w:pStyle w:val="Bullet1G"/>
        <w:numPr>
          <w:ilvl w:val="0"/>
          <w:numId w:val="0"/>
        </w:numPr>
        <w:tabs>
          <w:tab w:val="left" w:pos="1701"/>
        </w:tabs>
        <w:ind w:left="1701" w:hanging="170"/>
      </w:pPr>
      <w:r w:rsidRPr="001B6976">
        <w:t>•</w:t>
      </w:r>
      <w:r w:rsidRPr="001B6976">
        <w:tab/>
        <w:t xml:space="preserve">испытание на сбрасывание касается </w:t>
      </w:r>
      <w:r w:rsidRPr="001B6976">
        <w:rPr>
          <w:shd w:val="clear" w:color="auto" w:fill="FFFFFF"/>
        </w:rPr>
        <w:t xml:space="preserve">в первую очередь </w:t>
      </w:r>
      <w:r w:rsidRPr="001B6976">
        <w:t xml:space="preserve">волокнистого материала. Характеристики </w:t>
      </w:r>
      <w:r w:rsidRPr="001B6976">
        <w:rPr>
          <w:shd w:val="clear" w:color="auto" w:fill="FFFFFF"/>
        </w:rPr>
        <w:t>не должны меняться до тех пор, пока не изменится тип смолы (т.</w:t>
      </w:r>
      <w:r w:rsidR="0076622C">
        <w:rPr>
          <w:shd w:val="clear" w:color="auto" w:fill="FFFFFF"/>
          <w:lang w:val="en-US"/>
        </w:rPr>
        <w:t> </w:t>
      </w:r>
      <w:r w:rsidRPr="001B6976">
        <w:rPr>
          <w:shd w:val="clear" w:color="auto" w:fill="FFFFFF"/>
        </w:rPr>
        <w:t>е. термореактивная или термопластичная)</w:t>
      </w:r>
      <w:r w:rsidRPr="001B6976">
        <w:t xml:space="preserve">. </w:t>
      </w:r>
      <w:r w:rsidRPr="001B6976">
        <w:rPr>
          <w:shd w:val="clear" w:color="auto" w:fill="FFFFFF"/>
        </w:rPr>
        <w:t xml:space="preserve">Согласуется со стандартом </w:t>
      </w:r>
      <w:r w:rsidRPr="001B6976">
        <w:t>ISO 11439 [исключено].</w:t>
      </w:r>
    </w:p>
    <w:p w:rsidR="00257E17" w:rsidRPr="001B6976" w:rsidRDefault="00257E17" w:rsidP="00257E17">
      <w:pPr>
        <w:pStyle w:val="SingleTxtG"/>
      </w:pPr>
      <w:r w:rsidRPr="00360C61">
        <w:rPr>
          <w:bCs/>
        </w:rPr>
        <w:t>9.</w:t>
      </w:r>
      <w:r w:rsidRPr="00360C61">
        <w:rPr>
          <w:bCs/>
        </w:rPr>
        <w:tab/>
      </w:r>
      <w:r w:rsidRPr="001B6976">
        <w:rPr>
          <w:b/>
        </w:rPr>
        <w:t>Строка</w:t>
      </w:r>
      <w:r w:rsidRPr="001B6976">
        <w:rPr>
          <w:b/>
          <w:lang w:val="en-US"/>
        </w:rPr>
        <w:t xml:space="preserve"> «</w:t>
      </w:r>
      <w:r w:rsidRPr="001B6976">
        <w:rPr>
          <w:b/>
        </w:rPr>
        <w:t>Изменение</w:t>
      </w:r>
      <w:r w:rsidRPr="001B6976">
        <w:rPr>
          <w:b/>
          <w:lang w:val="en-US"/>
        </w:rPr>
        <w:t xml:space="preserve"> </w:t>
      </w:r>
      <w:r w:rsidRPr="001B6976">
        <w:rPr>
          <w:b/>
        </w:rPr>
        <w:t>длины</w:t>
      </w:r>
      <w:r w:rsidRPr="001B6976">
        <w:rPr>
          <w:b/>
          <w:lang w:val="en-US"/>
        </w:rPr>
        <w:t xml:space="preserve"> &gt;50%»</w:t>
      </w:r>
      <w:r w:rsidRPr="00360C61">
        <w:rPr>
          <w:bCs/>
        </w:rPr>
        <w:t>:</w:t>
      </w:r>
    </w:p>
    <w:p w:rsidR="00257E17" w:rsidRPr="001B6976" w:rsidRDefault="00257E17" w:rsidP="00257E17">
      <w:pPr>
        <w:pStyle w:val="Bullet1G"/>
        <w:numPr>
          <w:ilvl w:val="0"/>
          <w:numId w:val="0"/>
        </w:numPr>
        <w:tabs>
          <w:tab w:val="left" w:pos="1701"/>
        </w:tabs>
        <w:ind w:left="1701" w:hanging="170"/>
      </w:pPr>
      <w:r w:rsidRPr="001B6976">
        <w:t>•</w:t>
      </w:r>
      <w:r w:rsidRPr="001B6976">
        <w:tab/>
        <w:t xml:space="preserve">изменение длины может серьезно сказаться на результатах испытания на сбрасывание. </w:t>
      </w:r>
      <w:r w:rsidRPr="001B6976">
        <w:rPr>
          <w:shd w:val="clear" w:color="auto" w:fill="FFFFFF"/>
        </w:rPr>
        <w:t xml:space="preserve">Согласуется со стандартом </w:t>
      </w:r>
      <w:r w:rsidRPr="001B6976">
        <w:t>ISO 11439 [добавлено].</w:t>
      </w:r>
    </w:p>
    <w:p w:rsidR="00257E17" w:rsidRPr="001B6976" w:rsidRDefault="00360C61" w:rsidP="00360C61">
      <w:pPr>
        <w:pStyle w:val="SingleTxtG"/>
      </w:pPr>
      <w:r>
        <w:tab/>
      </w:r>
      <w:r w:rsidR="00257E17" w:rsidRPr="00360C61">
        <w:t>10.</w:t>
      </w:r>
      <w:r w:rsidR="00257E17" w:rsidRPr="00360C61">
        <w:tab/>
      </w:r>
      <w:r w:rsidR="00257E17" w:rsidRPr="00360C61">
        <w:rPr>
          <w:b/>
        </w:rPr>
        <w:t>Строка «Форма закруглений»</w:t>
      </w:r>
      <w:r w:rsidR="00257E17" w:rsidRPr="001B6976">
        <w:t>:</w:t>
      </w:r>
    </w:p>
    <w:p w:rsidR="00257E17" w:rsidRPr="001B6976" w:rsidRDefault="00257E17" w:rsidP="00360C61">
      <w:pPr>
        <w:pStyle w:val="Bullet1G"/>
      </w:pPr>
      <w:r w:rsidRPr="001B6976">
        <w:t xml:space="preserve">изменение формы закруглений </w:t>
      </w:r>
      <w:r w:rsidRPr="001B6976">
        <w:rPr>
          <w:shd w:val="clear" w:color="auto" w:fill="FFFFFF"/>
        </w:rPr>
        <w:t>не повлияет на просачивание. Просачивание присуще</w:t>
      </w:r>
      <w:r w:rsidRPr="001B6976">
        <w:t xml:space="preserve"> материалу корпуса. </w:t>
      </w:r>
      <w:r w:rsidRPr="001B6976">
        <w:rPr>
          <w:shd w:val="clear" w:color="auto" w:fill="FFFFFF"/>
        </w:rPr>
        <w:t xml:space="preserve">Согласуется со </w:t>
      </w:r>
      <w:r w:rsidRPr="00360C61">
        <w:t>стандартом</w:t>
      </w:r>
      <w:r w:rsidRPr="001B6976">
        <w:rPr>
          <w:shd w:val="clear" w:color="auto" w:fill="FFFFFF"/>
        </w:rPr>
        <w:t xml:space="preserve"> </w:t>
      </w:r>
      <w:r w:rsidRPr="001B6976">
        <w:t>ISO 11439 [исключено];</w:t>
      </w:r>
    </w:p>
    <w:p w:rsidR="00257E17" w:rsidRPr="001B6976" w:rsidRDefault="00257E17" w:rsidP="00257E17">
      <w:pPr>
        <w:pStyle w:val="Bullet1G"/>
        <w:numPr>
          <w:ilvl w:val="0"/>
          <w:numId w:val="0"/>
        </w:numPr>
        <w:tabs>
          <w:tab w:val="left" w:pos="1701"/>
        </w:tabs>
        <w:ind w:left="1701" w:hanging="170"/>
      </w:pPr>
      <w:r w:rsidRPr="001B6976">
        <w:t>•</w:t>
      </w:r>
      <w:r w:rsidRPr="001B6976">
        <w:tab/>
        <w:t xml:space="preserve">изменение формы закруглений </w:t>
      </w:r>
      <w:r w:rsidRPr="001B6976">
        <w:rPr>
          <w:shd w:val="clear" w:color="auto" w:fill="FFFFFF"/>
        </w:rPr>
        <w:t>не повлияет на кручение приливов, которое зависит</w:t>
      </w:r>
      <w:r w:rsidRPr="001B6976">
        <w:t xml:space="preserve"> прежде всего от</w:t>
      </w:r>
      <w:r w:rsidRPr="001B6976">
        <w:rPr>
          <w:shd w:val="clear" w:color="auto" w:fill="FFFFFF"/>
        </w:rPr>
        <w:t xml:space="preserve"> материала концевого прилива и, во-вторых, от его физической конфигурации (сочетание прилив/корпус/композиционный материал). Согласуется со стандартом </w:t>
      </w:r>
      <w:r w:rsidRPr="001B6976">
        <w:t>ISO 11439 [исключено];</w:t>
      </w:r>
    </w:p>
    <w:p w:rsidR="00257E17" w:rsidRPr="001B6976" w:rsidRDefault="00257E17" w:rsidP="00257E17">
      <w:pPr>
        <w:pStyle w:val="Bullet1G"/>
        <w:numPr>
          <w:ilvl w:val="0"/>
          <w:numId w:val="0"/>
        </w:numPr>
        <w:tabs>
          <w:tab w:val="left" w:pos="1701"/>
        </w:tabs>
        <w:ind w:left="1701" w:hanging="170"/>
      </w:pPr>
      <w:r w:rsidRPr="001B6976">
        <w:t>•</w:t>
      </w:r>
      <w:r w:rsidRPr="001B6976">
        <w:tab/>
        <w:t>изменение формы закруглений</w:t>
      </w:r>
      <w:r w:rsidRPr="001B6976">
        <w:rPr>
          <w:shd w:val="clear" w:color="auto" w:fill="FFFFFF"/>
        </w:rPr>
        <w:t xml:space="preserve"> не повлияет на характеристики баллона</w:t>
      </w:r>
      <w:r w:rsidRPr="001B6976">
        <w:t xml:space="preserve"> при циклическом изменении давления. Все </w:t>
      </w:r>
      <w:r w:rsidRPr="001B6976">
        <w:rPr>
          <w:shd w:val="clear" w:color="auto" w:fill="FFFFFF"/>
        </w:rPr>
        <w:t>проблемы усталостной прочности будут выявлены при</w:t>
      </w:r>
      <w:r w:rsidRPr="001B6976">
        <w:t xml:space="preserve"> испытании на циклическое изменение давления при окружающей температуре. </w:t>
      </w:r>
      <w:r w:rsidRPr="001B6976">
        <w:rPr>
          <w:shd w:val="clear" w:color="auto" w:fill="FFFFFF"/>
        </w:rPr>
        <w:t xml:space="preserve">Согласуется со стандартом </w:t>
      </w:r>
      <w:r w:rsidRPr="001B6976">
        <w:t>ISO 11439 [исключено].</w:t>
      </w:r>
    </w:p>
    <w:p w:rsidR="00723E4B" w:rsidRPr="00257E17" w:rsidRDefault="00257E17" w:rsidP="00257E17">
      <w:pPr>
        <w:suppressAutoHyphens w:val="0"/>
        <w:spacing w:before="240" w:line="240" w:lineRule="auto"/>
        <w:jc w:val="center"/>
        <w:rPr>
          <w:u w:val="single"/>
        </w:rPr>
      </w:pPr>
      <w:r>
        <w:rPr>
          <w:u w:val="single"/>
        </w:rPr>
        <w:tab/>
      </w:r>
      <w:r>
        <w:rPr>
          <w:u w:val="single"/>
        </w:rPr>
        <w:tab/>
      </w:r>
      <w:r>
        <w:rPr>
          <w:u w:val="single"/>
        </w:rPr>
        <w:tab/>
      </w:r>
    </w:p>
    <w:p w:rsidR="00257E17" w:rsidRPr="00723E4B" w:rsidRDefault="00257E17" w:rsidP="00947305">
      <w:pPr>
        <w:suppressAutoHyphens w:val="0"/>
        <w:spacing w:line="240" w:lineRule="auto"/>
      </w:pPr>
    </w:p>
    <w:sectPr w:rsidR="00257E17" w:rsidRPr="00723E4B" w:rsidSect="00257E17">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36" w:rsidRPr="00A312BC" w:rsidRDefault="00385836" w:rsidP="00A312BC"/>
  </w:endnote>
  <w:endnote w:type="continuationSeparator" w:id="0">
    <w:p w:rsidR="00385836" w:rsidRPr="00A312BC" w:rsidRDefault="003858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4B" w:rsidRPr="00723E4B" w:rsidRDefault="00723E4B">
    <w:pPr>
      <w:pStyle w:val="a8"/>
    </w:pPr>
    <w:r w:rsidRPr="00723E4B">
      <w:rPr>
        <w:b/>
        <w:sz w:val="18"/>
      </w:rPr>
      <w:fldChar w:fldCharType="begin"/>
    </w:r>
    <w:r w:rsidRPr="00723E4B">
      <w:rPr>
        <w:b/>
        <w:sz w:val="18"/>
      </w:rPr>
      <w:instrText xml:space="preserve"> PAGE  \* MERGEFORMAT </w:instrText>
    </w:r>
    <w:r w:rsidRPr="00723E4B">
      <w:rPr>
        <w:b/>
        <w:sz w:val="18"/>
      </w:rPr>
      <w:fldChar w:fldCharType="separate"/>
    </w:r>
    <w:r w:rsidR="00947305">
      <w:rPr>
        <w:b/>
        <w:noProof/>
        <w:sz w:val="18"/>
      </w:rPr>
      <w:t>4</w:t>
    </w:r>
    <w:r w:rsidRPr="00723E4B">
      <w:rPr>
        <w:b/>
        <w:sz w:val="18"/>
      </w:rPr>
      <w:fldChar w:fldCharType="end"/>
    </w:r>
    <w:r>
      <w:rPr>
        <w:b/>
        <w:sz w:val="18"/>
      </w:rPr>
      <w:tab/>
    </w:r>
    <w:r>
      <w:t>GE.19-12355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4B" w:rsidRPr="00723E4B" w:rsidRDefault="00723E4B" w:rsidP="00723E4B">
    <w:pPr>
      <w:pStyle w:val="a8"/>
      <w:tabs>
        <w:tab w:val="clear" w:pos="9639"/>
        <w:tab w:val="right" w:pos="9638"/>
      </w:tabs>
      <w:rPr>
        <w:b/>
        <w:sz w:val="18"/>
      </w:rPr>
    </w:pPr>
    <w:r>
      <w:t>GE.19-12355</w:t>
    </w:r>
    <w:r>
      <w:tab/>
    </w:r>
    <w:r w:rsidRPr="00723E4B">
      <w:rPr>
        <w:b/>
        <w:sz w:val="18"/>
      </w:rPr>
      <w:fldChar w:fldCharType="begin"/>
    </w:r>
    <w:r w:rsidRPr="00723E4B">
      <w:rPr>
        <w:b/>
        <w:sz w:val="18"/>
      </w:rPr>
      <w:instrText xml:space="preserve"> PAGE  \* MERGEFORMAT </w:instrText>
    </w:r>
    <w:r w:rsidRPr="00723E4B">
      <w:rPr>
        <w:b/>
        <w:sz w:val="18"/>
      </w:rPr>
      <w:fldChar w:fldCharType="separate"/>
    </w:r>
    <w:r w:rsidR="00947305">
      <w:rPr>
        <w:b/>
        <w:noProof/>
        <w:sz w:val="18"/>
      </w:rPr>
      <w:t>3</w:t>
    </w:r>
    <w:r w:rsidRPr="00723E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23E4B" w:rsidRDefault="00723E4B" w:rsidP="00723E4B">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12355  (</w:t>
    </w:r>
    <w:proofErr w:type="gramEnd"/>
    <w:r>
      <w:t>R)</w:t>
    </w:r>
    <w:r w:rsidR="00EF2D38">
      <w:rPr>
        <w:lang w:val="en-US"/>
      </w:rPr>
      <w:t xml:space="preserve">  070819  080819</w:t>
    </w:r>
    <w:r>
      <w:br/>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sidRPr="00723E4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2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05" w:rsidRPr="00947305" w:rsidRDefault="00947305" w:rsidP="00947305">
    <w:pPr>
      <w:pStyle w:val="a8"/>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47305" w:rsidRPr="00723E4B" w:rsidRDefault="00947305" w:rsidP="00947305">
                          <w:pPr>
                            <w:pStyle w:val="a8"/>
                          </w:pPr>
                          <w:r w:rsidRPr="00723E4B">
                            <w:rPr>
                              <w:b/>
                              <w:sz w:val="18"/>
                            </w:rPr>
                            <w:fldChar w:fldCharType="begin"/>
                          </w:r>
                          <w:r w:rsidRPr="00723E4B">
                            <w:rPr>
                              <w:b/>
                              <w:sz w:val="18"/>
                            </w:rPr>
                            <w:instrText xml:space="preserve"> PAGE  \* MERGEFORMAT </w:instrText>
                          </w:r>
                          <w:r w:rsidRPr="00723E4B">
                            <w:rPr>
                              <w:b/>
                              <w:sz w:val="18"/>
                            </w:rPr>
                            <w:fldChar w:fldCharType="separate"/>
                          </w:r>
                          <w:r w:rsidR="00660DAC">
                            <w:rPr>
                              <w:b/>
                              <w:noProof/>
                              <w:sz w:val="18"/>
                            </w:rPr>
                            <w:t>2</w:t>
                          </w:r>
                          <w:r w:rsidRPr="00723E4B">
                            <w:rPr>
                              <w:b/>
                              <w:sz w:val="18"/>
                            </w:rPr>
                            <w:fldChar w:fldCharType="end"/>
                          </w:r>
                          <w:r>
                            <w:rPr>
                              <w:b/>
                              <w:sz w:val="18"/>
                            </w:rPr>
                            <w:tab/>
                          </w:r>
                          <w:r>
                            <w:t>GE.19-12355</w:t>
                          </w:r>
                        </w:p>
                        <w:p w:rsidR="00947305" w:rsidRDefault="009473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947305" w:rsidRPr="00723E4B" w:rsidRDefault="00947305" w:rsidP="00947305">
                    <w:pPr>
                      <w:pStyle w:val="a8"/>
                    </w:pPr>
                    <w:r w:rsidRPr="00723E4B">
                      <w:rPr>
                        <w:b/>
                        <w:sz w:val="18"/>
                      </w:rPr>
                      <w:fldChar w:fldCharType="begin"/>
                    </w:r>
                    <w:r w:rsidRPr="00723E4B">
                      <w:rPr>
                        <w:b/>
                        <w:sz w:val="18"/>
                      </w:rPr>
                      <w:instrText xml:space="preserve"> PAGE  \* MERGEFORMAT </w:instrText>
                    </w:r>
                    <w:r w:rsidRPr="00723E4B">
                      <w:rPr>
                        <w:b/>
                        <w:sz w:val="18"/>
                      </w:rPr>
                      <w:fldChar w:fldCharType="separate"/>
                    </w:r>
                    <w:r w:rsidR="00660DAC">
                      <w:rPr>
                        <w:b/>
                        <w:noProof/>
                        <w:sz w:val="18"/>
                      </w:rPr>
                      <w:t>2</w:t>
                    </w:r>
                    <w:r w:rsidRPr="00723E4B">
                      <w:rPr>
                        <w:b/>
                        <w:sz w:val="18"/>
                      </w:rPr>
                      <w:fldChar w:fldCharType="end"/>
                    </w:r>
                    <w:r>
                      <w:rPr>
                        <w:b/>
                        <w:sz w:val="18"/>
                      </w:rPr>
                      <w:tab/>
                    </w:r>
                    <w:r>
                      <w:t>GE.19-12355</w:t>
                    </w:r>
                  </w:p>
                  <w:p w:rsidR="00947305" w:rsidRDefault="0094730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05" w:rsidRPr="00947305" w:rsidRDefault="00947305" w:rsidP="00947305">
    <w:pPr>
      <w:pStyle w:val="a8"/>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47305" w:rsidRPr="00723E4B" w:rsidRDefault="00947305" w:rsidP="00947305">
                          <w:pPr>
                            <w:pStyle w:val="a8"/>
                            <w:tabs>
                              <w:tab w:val="clear" w:pos="9639"/>
                              <w:tab w:val="right" w:pos="9638"/>
                            </w:tabs>
                            <w:rPr>
                              <w:b/>
                              <w:sz w:val="18"/>
                            </w:rPr>
                          </w:pPr>
                          <w:r>
                            <w:t>GE.19-12355</w:t>
                          </w:r>
                          <w:r>
                            <w:tab/>
                          </w:r>
                          <w:r w:rsidRPr="00723E4B">
                            <w:rPr>
                              <w:b/>
                              <w:sz w:val="18"/>
                            </w:rPr>
                            <w:fldChar w:fldCharType="begin"/>
                          </w:r>
                          <w:r w:rsidRPr="00723E4B">
                            <w:rPr>
                              <w:b/>
                              <w:sz w:val="18"/>
                            </w:rPr>
                            <w:instrText xml:space="preserve"> PAGE  \* MERGEFORMAT </w:instrText>
                          </w:r>
                          <w:r w:rsidRPr="00723E4B">
                            <w:rPr>
                              <w:b/>
                              <w:sz w:val="18"/>
                            </w:rPr>
                            <w:fldChar w:fldCharType="separate"/>
                          </w:r>
                          <w:r w:rsidR="00257E17">
                            <w:rPr>
                              <w:b/>
                              <w:noProof/>
                              <w:sz w:val="18"/>
                            </w:rPr>
                            <w:t>3</w:t>
                          </w:r>
                          <w:r w:rsidRPr="00723E4B">
                            <w:rPr>
                              <w:b/>
                              <w:sz w:val="18"/>
                            </w:rPr>
                            <w:fldChar w:fldCharType="end"/>
                          </w:r>
                        </w:p>
                        <w:p w:rsidR="00947305" w:rsidRDefault="009473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947305" w:rsidRPr="00723E4B" w:rsidRDefault="00947305" w:rsidP="00947305">
                    <w:pPr>
                      <w:pStyle w:val="a8"/>
                      <w:tabs>
                        <w:tab w:val="clear" w:pos="9639"/>
                        <w:tab w:val="right" w:pos="9638"/>
                      </w:tabs>
                      <w:rPr>
                        <w:b/>
                        <w:sz w:val="18"/>
                      </w:rPr>
                    </w:pPr>
                    <w:r>
                      <w:t>GE.19-12355</w:t>
                    </w:r>
                    <w:r>
                      <w:tab/>
                    </w:r>
                    <w:r w:rsidRPr="00723E4B">
                      <w:rPr>
                        <w:b/>
                        <w:sz w:val="18"/>
                      </w:rPr>
                      <w:fldChar w:fldCharType="begin"/>
                    </w:r>
                    <w:r w:rsidRPr="00723E4B">
                      <w:rPr>
                        <w:b/>
                        <w:sz w:val="18"/>
                      </w:rPr>
                      <w:instrText xml:space="preserve"> PAGE  \* MERGEFORMAT </w:instrText>
                    </w:r>
                    <w:r w:rsidRPr="00723E4B">
                      <w:rPr>
                        <w:b/>
                        <w:sz w:val="18"/>
                      </w:rPr>
                      <w:fldChar w:fldCharType="separate"/>
                    </w:r>
                    <w:r w:rsidR="00257E17">
                      <w:rPr>
                        <w:b/>
                        <w:noProof/>
                        <w:sz w:val="18"/>
                      </w:rPr>
                      <w:t>3</w:t>
                    </w:r>
                    <w:r w:rsidRPr="00723E4B">
                      <w:rPr>
                        <w:b/>
                        <w:sz w:val="18"/>
                      </w:rPr>
                      <w:fldChar w:fldCharType="end"/>
                    </w:r>
                  </w:p>
                  <w:p w:rsidR="00947305" w:rsidRDefault="0094730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17" w:rsidRPr="00257E17" w:rsidRDefault="009D4CF8" w:rsidP="00257E17">
    <w:pPr>
      <w:pStyle w:val="a8"/>
      <w:rPr>
        <w:b/>
        <w:sz w:val="18"/>
      </w:rPr>
    </w:pPr>
    <w:r>
      <w:rPr>
        <w:b/>
        <w:sz w:val="18"/>
      </w:rPr>
      <w:fldChar w:fldCharType="begin"/>
    </w:r>
    <w:r>
      <w:rPr>
        <w:b/>
        <w:sz w:val="18"/>
      </w:rPr>
      <w:instrText xml:space="preserve"> PAGE  \* MERGEFORMAT </w:instrText>
    </w:r>
    <w:r>
      <w:rPr>
        <w:b/>
        <w:sz w:val="18"/>
      </w:rPr>
      <w:fldChar w:fldCharType="separate"/>
    </w:r>
    <w:r w:rsidR="00660DAC">
      <w:rPr>
        <w:b/>
        <w:noProof/>
        <w:sz w:val="18"/>
      </w:rPr>
      <w:t>4</w:t>
    </w:r>
    <w:r>
      <w:rPr>
        <w:b/>
        <w:sz w:val="18"/>
      </w:rPr>
      <w:fldChar w:fldCharType="end"/>
    </w:r>
    <w:r>
      <w:rPr>
        <w:b/>
        <w:sz w:val="18"/>
      </w:rPr>
      <w:tab/>
    </w:r>
    <w:r w:rsidR="00257E17">
      <w:t>GE.</w:t>
    </w:r>
    <w:r w:rsidR="00257E17" w:rsidRPr="00257E17">
      <w:t>19</w:t>
    </w:r>
    <w:r w:rsidR="00257E17">
      <w:t>-</w:t>
    </w:r>
    <w:r w:rsidR="00257E17" w:rsidRPr="00257E17">
      <w:t>12355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17" w:rsidRPr="00257E17" w:rsidRDefault="00257E17" w:rsidP="00257E17">
    <w:pPr>
      <w:pStyle w:val="a8"/>
      <w:rPr>
        <w:b/>
        <w:sz w:val="18"/>
      </w:rPr>
    </w:pPr>
    <w:r w:rsidRPr="00257E17">
      <w:t>GE.19-12355</w:t>
    </w:r>
    <w:r w:rsidR="009D4CF8">
      <w:tab/>
    </w:r>
    <w:r w:rsidR="009D4CF8">
      <w:rPr>
        <w:b/>
        <w:sz w:val="18"/>
      </w:rPr>
      <w:fldChar w:fldCharType="begin"/>
    </w:r>
    <w:r w:rsidR="009D4CF8">
      <w:rPr>
        <w:b/>
        <w:sz w:val="18"/>
      </w:rPr>
      <w:instrText xml:space="preserve"> PAGE  \* MERGEFORMAT </w:instrText>
    </w:r>
    <w:r w:rsidR="009D4CF8">
      <w:rPr>
        <w:b/>
        <w:sz w:val="18"/>
      </w:rPr>
      <w:fldChar w:fldCharType="separate"/>
    </w:r>
    <w:r w:rsidR="00660DAC">
      <w:rPr>
        <w:b/>
        <w:noProof/>
        <w:sz w:val="18"/>
      </w:rPr>
      <w:t>3</w:t>
    </w:r>
    <w:r w:rsidR="009D4C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36" w:rsidRPr="001075E9" w:rsidRDefault="00385836" w:rsidP="001075E9">
      <w:pPr>
        <w:tabs>
          <w:tab w:val="right" w:pos="2155"/>
        </w:tabs>
        <w:spacing w:after="80" w:line="240" w:lineRule="auto"/>
        <w:ind w:left="680"/>
        <w:rPr>
          <w:u w:val="single"/>
        </w:rPr>
      </w:pPr>
      <w:r>
        <w:rPr>
          <w:u w:val="single"/>
        </w:rPr>
        <w:tab/>
      </w:r>
    </w:p>
  </w:footnote>
  <w:footnote w:type="continuationSeparator" w:id="0">
    <w:p w:rsidR="00385836" w:rsidRDefault="00385836" w:rsidP="00407B78">
      <w:pPr>
        <w:tabs>
          <w:tab w:val="right" w:pos="2155"/>
        </w:tabs>
        <w:spacing w:after="80"/>
        <w:ind w:left="680"/>
        <w:rPr>
          <w:u w:val="single"/>
        </w:rPr>
      </w:pPr>
      <w:r>
        <w:rPr>
          <w:u w:val="single"/>
        </w:rPr>
        <w:tab/>
      </w:r>
    </w:p>
  </w:footnote>
  <w:footnote w:id="1">
    <w:p w:rsidR="00723E4B" w:rsidRPr="00B3124F" w:rsidRDefault="00723E4B" w:rsidP="00723E4B">
      <w:pPr>
        <w:pStyle w:val="ad"/>
        <w:rPr>
          <w:sz w:val="16"/>
          <w:szCs w:val="18"/>
          <w:lang w:val="fr-CH"/>
        </w:rPr>
      </w:pPr>
      <w:r w:rsidRPr="00D21FB1">
        <w:rPr>
          <w:rStyle w:val="aa"/>
          <w:vertAlign w:val="baseline"/>
        </w:rPr>
        <w:tab/>
      </w:r>
      <w:r w:rsidRPr="00D21FB1">
        <w:rPr>
          <w:rStyle w:val="aa"/>
          <w:sz w:val="20"/>
          <w:vertAlign w:val="baseline"/>
        </w:rPr>
        <w:t>*</w:t>
      </w:r>
      <w:r w:rsidRPr="0019412D">
        <w:rPr>
          <w:rStyle w:val="aa"/>
          <w:sz w:val="20"/>
        </w:rPr>
        <w:tab/>
      </w:r>
      <w:r w:rsidRPr="0027706C">
        <w:rPr>
          <w:szCs w:val="18"/>
        </w:rPr>
        <w:t>В соответствии с программой работы Комитета по внутреннему транспорту на 2018–2019 годы (</w:t>
      </w:r>
      <w:r w:rsidRPr="005630D1">
        <w:rPr>
          <w:szCs w:val="18"/>
          <w:lang w:val="en-US"/>
        </w:rPr>
        <w:t>ECE</w:t>
      </w:r>
      <w:r w:rsidRPr="0027706C">
        <w:rPr>
          <w:szCs w:val="18"/>
        </w:rPr>
        <w:t>/</w:t>
      </w:r>
      <w:r w:rsidRPr="005630D1">
        <w:rPr>
          <w:szCs w:val="18"/>
          <w:lang w:val="en-US"/>
        </w:rPr>
        <w:t>TRANS</w:t>
      </w:r>
      <w:r w:rsidRPr="0027706C">
        <w:rPr>
          <w:szCs w:val="18"/>
        </w:rPr>
        <w:t xml:space="preserve">/274, пункт 123, и </w:t>
      </w:r>
      <w:r w:rsidRPr="00B15178">
        <w:rPr>
          <w:szCs w:val="18"/>
          <w:lang w:val="en-US"/>
        </w:rPr>
        <w:t>ECE</w:t>
      </w:r>
      <w:r w:rsidRPr="0027706C">
        <w:rPr>
          <w:szCs w:val="18"/>
        </w:rPr>
        <w:t>/</w:t>
      </w:r>
      <w:r w:rsidRPr="00B15178">
        <w:rPr>
          <w:szCs w:val="18"/>
          <w:lang w:val="en-US"/>
        </w:rPr>
        <w:t>TRANS</w:t>
      </w:r>
      <w:r w:rsidRPr="0027706C">
        <w:rPr>
          <w:szCs w:val="18"/>
        </w:rPr>
        <w:t>/2018/21/</w:t>
      </w:r>
      <w:r w:rsidRPr="00B15178">
        <w:rPr>
          <w:szCs w:val="18"/>
          <w:lang w:val="en-US"/>
        </w:rPr>
        <w:t>Add</w:t>
      </w:r>
      <w:r w:rsidRPr="0027706C">
        <w:rPr>
          <w:szCs w:val="18"/>
        </w:rPr>
        <w:t xml:space="preserve">.1,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w:t>
      </w:r>
      <w:proofErr w:type="spellStart"/>
      <w:r w:rsidRPr="005630D1">
        <w:rPr>
          <w:szCs w:val="18"/>
          <w:lang w:val="en-US"/>
        </w:rPr>
        <w:t>Н</w:t>
      </w:r>
      <w:r>
        <w:rPr>
          <w:szCs w:val="18"/>
          <w:lang w:val="en-US"/>
        </w:rPr>
        <w:t>астоящий</w:t>
      </w:r>
      <w:proofErr w:type="spellEnd"/>
      <w:r>
        <w:rPr>
          <w:szCs w:val="18"/>
          <w:lang w:val="en-US"/>
        </w:rPr>
        <w:t xml:space="preserve"> </w:t>
      </w:r>
      <w:proofErr w:type="spellStart"/>
      <w:r>
        <w:rPr>
          <w:szCs w:val="18"/>
          <w:lang w:val="en-US"/>
        </w:rPr>
        <w:t>документ</w:t>
      </w:r>
      <w:proofErr w:type="spellEnd"/>
      <w:r>
        <w:rPr>
          <w:szCs w:val="18"/>
          <w:lang w:val="en-US"/>
        </w:rPr>
        <w:t xml:space="preserve"> </w:t>
      </w:r>
      <w:proofErr w:type="spellStart"/>
      <w:r>
        <w:rPr>
          <w:szCs w:val="18"/>
          <w:lang w:val="en-US"/>
        </w:rPr>
        <w:t>представлен</w:t>
      </w:r>
      <w:proofErr w:type="spellEnd"/>
      <w:r>
        <w:rPr>
          <w:szCs w:val="18"/>
          <w:lang w:val="en-US"/>
        </w:rPr>
        <w:t xml:space="preserve"> в </w:t>
      </w:r>
      <w:proofErr w:type="spellStart"/>
      <w:r w:rsidRPr="005630D1">
        <w:rPr>
          <w:szCs w:val="18"/>
          <w:lang w:val="en-US"/>
        </w:rPr>
        <w:t>соответствии</w:t>
      </w:r>
      <w:proofErr w:type="spellEnd"/>
      <w:r w:rsidRPr="005630D1">
        <w:rPr>
          <w:szCs w:val="18"/>
          <w:lang w:val="en-US"/>
        </w:rPr>
        <w:t xml:space="preserve"> с </w:t>
      </w:r>
      <w:proofErr w:type="spellStart"/>
      <w:r w:rsidRPr="005630D1">
        <w:rPr>
          <w:szCs w:val="18"/>
          <w:lang w:val="en-US"/>
        </w:rPr>
        <w:t>этим</w:t>
      </w:r>
      <w:proofErr w:type="spellEnd"/>
      <w:r w:rsidRPr="005630D1">
        <w:rPr>
          <w:szCs w:val="18"/>
          <w:lang w:val="en-US"/>
        </w:rPr>
        <w:t xml:space="preserve"> </w:t>
      </w:r>
      <w:proofErr w:type="spellStart"/>
      <w:r w:rsidRPr="005630D1">
        <w:rPr>
          <w:szCs w:val="18"/>
          <w:lang w:val="en-US"/>
        </w:rPr>
        <w:t>мандатом</w:t>
      </w:r>
      <w:proofErr w:type="spellEnd"/>
      <w:r w:rsidRPr="00B3124F">
        <w:rPr>
          <w:rStyle w:val="a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4B" w:rsidRPr="00723E4B" w:rsidRDefault="00C82906">
    <w:pPr>
      <w:pStyle w:val="a5"/>
    </w:pPr>
    <w:r>
      <w:fldChar w:fldCharType="begin"/>
    </w:r>
    <w:r>
      <w:instrText xml:space="preserve"> TITLE  \* MERGEFORMAT </w:instrText>
    </w:r>
    <w:r>
      <w:fldChar w:fldCharType="separate"/>
    </w:r>
    <w:r w:rsidR="00816AC5">
      <w:t>ECE/TRANS/WP.29/GRSG/2019/28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4B" w:rsidRPr="00723E4B" w:rsidRDefault="00C82906" w:rsidP="00723E4B">
    <w:pPr>
      <w:pStyle w:val="a5"/>
      <w:jc w:val="right"/>
    </w:pPr>
    <w:r>
      <w:fldChar w:fldCharType="begin"/>
    </w:r>
    <w:r>
      <w:instrText xml:space="preserve"> TITLE  \* MERGEFORMAT </w:instrText>
    </w:r>
    <w:r>
      <w:fldChar w:fldCharType="separate"/>
    </w:r>
    <w:r w:rsidR="00816AC5">
      <w:t>ECE/TRANS/WP.29/GRSG/2019/28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05" w:rsidRPr="00947305" w:rsidRDefault="00947305" w:rsidP="00947305">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47305" w:rsidRPr="00723E4B" w:rsidRDefault="00947305" w:rsidP="00947305">
                          <w:pPr>
                            <w:pStyle w:val="a5"/>
                          </w:pPr>
                          <w:fldSimple w:instr=" TITLE  \* MERGEFORMAT ">
                            <w:r w:rsidR="00816AC5">
                              <w:t>ECE/TRANS/WP.29/GRSG/2019/28</w:t>
                            </w:r>
                          </w:fldSimple>
                        </w:p>
                        <w:p w:rsidR="00947305" w:rsidRDefault="009473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rsidR="00947305" w:rsidRPr="00723E4B" w:rsidRDefault="00947305" w:rsidP="00947305">
                    <w:pPr>
                      <w:pStyle w:val="a5"/>
                    </w:pPr>
                    <w:r>
                      <w:fldChar w:fldCharType="begin"/>
                    </w:r>
                    <w:r>
                      <w:instrText xml:space="preserve"> TITLE  \* MERGEFORMAT </w:instrText>
                    </w:r>
                    <w:r>
                      <w:fldChar w:fldCharType="separate"/>
                    </w:r>
                    <w:r w:rsidR="00816AC5">
                      <w:t>ECE/TRANS/WP.29/GRSG/2019/28</w:t>
                    </w:r>
                    <w:r>
                      <w:fldChar w:fldCharType="end"/>
                    </w:r>
                  </w:p>
                  <w:p w:rsidR="00947305" w:rsidRDefault="0094730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05" w:rsidRPr="00947305" w:rsidRDefault="00947305" w:rsidP="00947305">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947305" w:rsidRPr="00723E4B" w:rsidRDefault="00947305" w:rsidP="00947305">
                          <w:pPr>
                            <w:pStyle w:val="a5"/>
                            <w:jc w:val="right"/>
                          </w:pPr>
                          <w:fldSimple w:instr=" TITLE  \* MERGEFORMAT ">
                            <w:r w:rsidR="00816AC5">
                              <w:t>ECE/TRANS/WP.29/GRSG/2019/28</w:t>
                            </w:r>
                          </w:fldSimple>
                        </w:p>
                        <w:p w:rsidR="00947305" w:rsidRDefault="009473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To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hj1n&#10;Fqp4AMoYBRWD6lpNZxx8z4l1V8RAp8ElTA93CUspFGCrNhJGlTIf/nTv9XPsV4wa6Nwc2/dLYhhG&#10;4q2E1gCTrhdMLyx6QS7rMwUcSEI0QYQPxoleLI2qb2GoTL0XeCKSQiQ5Bm+deOa6+QFDibLpNChB&#10;M2vi5vJa074zPMY37S0xesNYB+hdqL6nSfaCuJ2uZ45U06VTJQ+s9rh2KALy/gCDINRgM7T8pHl+&#10;DlpPo3XyCw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BWfnTo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947305" w:rsidRPr="00723E4B" w:rsidRDefault="00947305" w:rsidP="00947305">
                    <w:pPr>
                      <w:pStyle w:val="a5"/>
                      <w:jc w:val="right"/>
                    </w:pPr>
                    <w:r>
                      <w:fldChar w:fldCharType="begin"/>
                    </w:r>
                    <w:r>
                      <w:instrText xml:space="preserve"> TITLE  \* MERGEFORMAT </w:instrText>
                    </w:r>
                    <w:r>
                      <w:fldChar w:fldCharType="separate"/>
                    </w:r>
                    <w:r w:rsidR="00816AC5">
                      <w:t>ECE/TRANS/WP.29/GRSG/2019/28</w:t>
                    </w:r>
                    <w:r>
                      <w:fldChar w:fldCharType="end"/>
                    </w:r>
                  </w:p>
                  <w:p w:rsidR="00947305" w:rsidRDefault="0094730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17" w:rsidRPr="00257E17" w:rsidRDefault="00C82906" w:rsidP="009D4CF8">
    <w:pPr>
      <w:pStyle w:val="a5"/>
    </w:pPr>
    <w:r>
      <w:fldChar w:fldCharType="begin"/>
    </w:r>
    <w:r>
      <w:instrText xml:space="preserve"> TITLE  \* MERGEFORMAT </w:instrText>
    </w:r>
    <w:r>
      <w:fldChar w:fldCharType="separate"/>
    </w:r>
    <w:r w:rsidR="00816AC5">
      <w:t>ECE/TRANS/WP.29/GRSG/2019/28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17" w:rsidRPr="00257E17" w:rsidRDefault="00C82906" w:rsidP="009D4CF8">
    <w:pPr>
      <w:pStyle w:val="a5"/>
      <w:jc w:val="right"/>
    </w:pPr>
    <w:r>
      <w:fldChar w:fldCharType="begin"/>
    </w:r>
    <w:r>
      <w:instrText xml:space="preserve"> TITLE  \* MERGEFORMAT </w:instrText>
    </w:r>
    <w:r>
      <w:fldChar w:fldCharType="separate"/>
    </w:r>
    <w:r w:rsidR="00816AC5">
      <w:t>ECE/TRANS/WP.29/GRSG/2019/28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55F71"/>
    <w:multiLevelType w:val="hybridMultilevel"/>
    <w:tmpl w:val="617063A2"/>
    <w:lvl w:ilvl="0" w:tplc="8CA6543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0"/>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36"/>
    <w:rsid w:val="00024D0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57E17"/>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4E25"/>
    <w:rsid w:val="003402C2"/>
    <w:rsid w:val="00360C61"/>
    <w:rsid w:val="00381C24"/>
    <w:rsid w:val="00385836"/>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60DAC"/>
    <w:rsid w:val="00680D03"/>
    <w:rsid w:val="00681A10"/>
    <w:rsid w:val="006A1ED8"/>
    <w:rsid w:val="006C2031"/>
    <w:rsid w:val="006D461A"/>
    <w:rsid w:val="006F35EE"/>
    <w:rsid w:val="007021FF"/>
    <w:rsid w:val="00712895"/>
    <w:rsid w:val="00723E4B"/>
    <w:rsid w:val="00734ACB"/>
    <w:rsid w:val="00757357"/>
    <w:rsid w:val="0076622C"/>
    <w:rsid w:val="00792497"/>
    <w:rsid w:val="00806737"/>
    <w:rsid w:val="00816AC5"/>
    <w:rsid w:val="00825F8D"/>
    <w:rsid w:val="00834B71"/>
    <w:rsid w:val="0086445C"/>
    <w:rsid w:val="0089439C"/>
    <w:rsid w:val="00894693"/>
    <w:rsid w:val="008A08D7"/>
    <w:rsid w:val="008A37C8"/>
    <w:rsid w:val="008B6909"/>
    <w:rsid w:val="008D53B6"/>
    <w:rsid w:val="008F7609"/>
    <w:rsid w:val="00906890"/>
    <w:rsid w:val="00911BE4"/>
    <w:rsid w:val="00947305"/>
    <w:rsid w:val="00951972"/>
    <w:rsid w:val="009608F3"/>
    <w:rsid w:val="009A24AC"/>
    <w:rsid w:val="009C59D7"/>
    <w:rsid w:val="009C6FE6"/>
    <w:rsid w:val="009D4CF8"/>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21FB1"/>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2D38"/>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8D8406-0573-4F24-9947-A190FC5D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723E4B"/>
    <w:rPr>
      <w:b/>
      <w:sz w:val="28"/>
      <w:lang w:val="ru-RU" w:eastAsia="ru-RU"/>
    </w:rPr>
  </w:style>
  <w:style w:type="character" w:customStyle="1" w:styleId="SingleTxtGR">
    <w:name w:val="_ Single Txt_GR Знак"/>
    <w:link w:val="SingleTxtGR0"/>
    <w:rsid w:val="00947305"/>
    <w:rPr>
      <w:spacing w:val="4"/>
      <w:w w:val="103"/>
      <w:kern w:val="14"/>
      <w:lang w:val="ru-RU" w:eastAsia="en-US"/>
    </w:rPr>
  </w:style>
  <w:style w:type="paragraph" w:customStyle="1" w:styleId="SingleTxtGR0">
    <w:name w:val="_ Single Txt_GR"/>
    <w:basedOn w:val="a"/>
    <w:link w:val="SingleTxtGR"/>
    <w:rsid w:val="0094730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20</TotalTime>
  <Pages>4</Pages>
  <Words>955</Words>
  <Characters>6435</Characters>
  <Application>Microsoft Office Word</Application>
  <DocSecurity>0</DocSecurity>
  <Lines>414</Lines>
  <Paragraphs>168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ECE/TRANS/WP.29/GRSG/2019/28</vt:lpstr>
      <vt:lpstr>A/</vt:lpstr>
      <vt:lpstr>A/</vt:lpstr>
    </vt:vector>
  </TitlesOfParts>
  <Company>DCM</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ECE/TRANS/WP.29/GRSG/2019/28</dc:title>
  <dc:subject/>
  <dc:creator>Tatiana SHARKINA</dc:creator>
  <cp:keywords/>
  <cp:lastModifiedBy>Tatiana Sharkina</cp:lastModifiedBy>
  <cp:revision>4</cp:revision>
  <cp:lastPrinted>2019-08-08T11:44:00Z</cp:lastPrinted>
  <dcterms:created xsi:type="dcterms:W3CDTF">2019-08-08T11:44:00Z</dcterms:created>
  <dcterms:modified xsi:type="dcterms:W3CDTF">2019-08-08T12:06:00Z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