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E5B9" w14:textId="4B06B127" w:rsidR="00DA725B" w:rsidRPr="00C740F6" w:rsidRDefault="00DA725B" w:rsidP="00DA725B">
      <w:pPr>
        <w:ind w:right="1467"/>
        <w:jc w:val="both"/>
        <w:rPr>
          <w:b/>
          <w:bCs/>
        </w:rPr>
      </w:pPr>
    </w:p>
    <w:p w14:paraId="1CDD2C9B" w14:textId="77777777" w:rsidR="0008005D" w:rsidRDefault="0008005D" w:rsidP="00382714">
      <w:pPr>
        <w:pStyle w:val="HChG"/>
      </w:pPr>
    </w:p>
    <w:p w14:paraId="1BE1B729" w14:textId="00688A5F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</w:t>
      </w:r>
      <w:r w:rsidR="002E6219">
        <w:t>amend</w:t>
      </w:r>
      <w:r w:rsidR="00E317C2">
        <w:t xml:space="preserve"> </w:t>
      </w:r>
      <w:r w:rsidR="00E317C2" w:rsidRPr="008357CC">
        <w:t xml:space="preserve">the </w:t>
      </w:r>
      <w:r w:rsidR="00E317C2">
        <w:t xml:space="preserve">text </w:t>
      </w:r>
      <w:r w:rsidR="00E317C2" w:rsidRPr="008357CC">
        <w:t xml:space="preserve">of </w:t>
      </w:r>
      <w:r w:rsidR="00E317C2">
        <w:t xml:space="preserve">UN </w:t>
      </w:r>
      <w:r w:rsidR="00E317C2" w:rsidRPr="008357CC">
        <w:t xml:space="preserve">Regulation </w:t>
      </w:r>
      <w:r w:rsidR="00E317C2">
        <w:t xml:space="preserve">No. </w:t>
      </w:r>
      <w:r w:rsidR="00E805AF">
        <w:t>65</w:t>
      </w:r>
      <w:r w:rsidR="00E317C2">
        <w:t xml:space="preserve"> (</w:t>
      </w:r>
      <w:r w:rsidR="00E805AF">
        <w:t>Special warning lamps</w:t>
      </w:r>
      <w:r w:rsidR="00E317C2">
        <w:t>)</w:t>
      </w:r>
      <w:r w:rsidR="00DA725B">
        <w:t xml:space="preserve"> </w:t>
      </w:r>
    </w:p>
    <w:p w14:paraId="438F2FB9" w14:textId="5C4C4B05" w:rsidR="0008005D" w:rsidRPr="0008005D" w:rsidRDefault="00E317C2" w:rsidP="0008005D">
      <w:pPr>
        <w:pStyle w:val="SingleTxtG"/>
        <w:tabs>
          <w:tab w:val="left" w:pos="8505"/>
        </w:tabs>
        <w:ind w:firstLine="567"/>
        <w:rPr>
          <w:lang w:val="en-US"/>
        </w:rPr>
      </w:pPr>
      <w:r w:rsidRPr="00856C69">
        <w:t xml:space="preserve">The text reproduced below was prepared by </w:t>
      </w:r>
      <w:r w:rsidR="00E805AF">
        <w:t>expert from Poland.</w:t>
      </w:r>
      <w:r>
        <w:t xml:space="preserve"> </w:t>
      </w:r>
      <w:r w:rsidRPr="008357CC">
        <w:rPr>
          <w:lang w:val="en-US"/>
        </w:rPr>
        <w:t xml:space="preserve">The modifications are marked in </w:t>
      </w:r>
      <w:r w:rsidRPr="008357CC">
        <w:rPr>
          <w:b/>
          <w:lang w:val="en-US"/>
        </w:rPr>
        <w:t>bold</w:t>
      </w:r>
      <w:r w:rsidR="00DA725B">
        <w:t>.</w:t>
      </w:r>
      <w:r w:rsidR="0008005D" w:rsidRPr="0008005D">
        <w:t xml:space="preserve"> 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BC3911">
          <w:headerReference w:type="default" r:id="rId8"/>
          <w:footerReference w:type="even" r:id="rId9"/>
          <w:footerReference w:type="first" r:id="rId10"/>
          <w:pgSz w:w="11906" w:h="16838" w:code="9"/>
          <w:pgMar w:top="1701" w:right="1134" w:bottom="1134" w:left="1134" w:header="1134" w:footer="1134" w:gutter="0"/>
          <w:cols w:space="720"/>
          <w:docGrid w:linePitch="272"/>
        </w:sectPr>
      </w:pPr>
      <w:bookmarkStart w:id="0" w:name="_GoBack"/>
      <w:bookmarkEnd w:id="0"/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9FE308A" w14:textId="11F180EE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 w:rsidR="00E805AF">
        <w:rPr>
          <w:rFonts w:eastAsia="MS Mincho"/>
          <w:b w:val="0"/>
          <w:i/>
          <w:sz w:val="20"/>
        </w:rPr>
        <w:t>1.4</w:t>
      </w:r>
      <w:r w:rsidRPr="00C91320">
        <w:rPr>
          <w:rFonts w:eastAsia="MS Mincho"/>
          <w:b w:val="0"/>
          <w:i/>
          <w:sz w:val="20"/>
        </w:rPr>
        <w:t>.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71191C85" w14:textId="77777777" w:rsidR="002E6219" w:rsidRPr="002E4660" w:rsidRDefault="007D7912" w:rsidP="00066D07">
      <w:pPr>
        <w:pStyle w:val="para0"/>
        <w:rPr>
          <w:lang w:val="en-US"/>
        </w:rPr>
      </w:pPr>
      <w:r>
        <w:rPr>
          <w:lang w:val="en-US"/>
        </w:rPr>
        <w:t>“</w:t>
      </w:r>
      <w:r w:rsidR="00E805AF" w:rsidRPr="002E4660">
        <w:rPr>
          <w:lang w:val="en-US"/>
        </w:rPr>
        <w:t>1.4.</w:t>
      </w:r>
      <w:r w:rsidR="00E805AF" w:rsidRPr="002E4660">
        <w:rPr>
          <w:lang w:val="en-US"/>
        </w:rPr>
        <w:tab/>
        <w:t xml:space="preserve">The </w:t>
      </w:r>
      <w:r w:rsidR="00E805AF" w:rsidRPr="002E4660">
        <w:rPr>
          <w:i/>
          <w:lang w:val="en-US"/>
        </w:rPr>
        <w:t>"on" time</w:t>
      </w:r>
      <w:r w:rsidR="00E805AF" w:rsidRPr="002E4660">
        <w:rPr>
          <w:lang w:val="en-US"/>
        </w:rPr>
        <w:t xml:space="preserve"> </w:t>
      </w:r>
      <w:proofErr w:type="spellStart"/>
      <w:r w:rsidR="00E805AF" w:rsidRPr="002E4660">
        <w:rPr>
          <w:lang w:val="en-US"/>
        </w:rPr>
        <w:t>t</w:t>
      </w:r>
      <w:r w:rsidR="00E805AF" w:rsidRPr="002E4660">
        <w:rPr>
          <w:vertAlign w:val="subscript"/>
          <w:lang w:val="en-US"/>
        </w:rPr>
        <w:t>H</w:t>
      </w:r>
      <w:proofErr w:type="spellEnd"/>
      <w:r w:rsidR="00E805AF" w:rsidRPr="002E4660">
        <w:rPr>
          <w:lang w:val="en-US"/>
        </w:rPr>
        <w:t xml:space="preserve"> means the </w:t>
      </w:r>
      <w:proofErr w:type="gramStart"/>
      <w:r w:rsidR="00E805AF" w:rsidRPr="002E4660">
        <w:rPr>
          <w:lang w:val="en-US"/>
        </w:rPr>
        <w:t>period of time</w:t>
      </w:r>
      <w:proofErr w:type="gramEnd"/>
      <w:r w:rsidR="00E805AF" w:rsidRPr="002E4660">
        <w:rPr>
          <w:lang w:val="en-US"/>
        </w:rPr>
        <w:t xml:space="preserve"> within which the luminous intensity of the flashing light is superior to 1/10 of the maximum value (peak value) </w:t>
      </w:r>
      <w:proofErr w:type="spellStart"/>
      <w:r w:rsidR="00E805AF" w:rsidRPr="002E4660">
        <w:rPr>
          <w:lang w:val="en-US"/>
        </w:rPr>
        <w:t>J</w:t>
      </w:r>
      <w:r w:rsidR="00E805AF" w:rsidRPr="002E4660">
        <w:rPr>
          <w:vertAlign w:val="subscript"/>
          <w:lang w:val="en-US"/>
        </w:rPr>
        <w:t>m</w:t>
      </w:r>
      <w:proofErr w:type="spellEnd"/>
      <w:r w:rsidR="00E805AF" w:rsidRPr="002E4660">
        <w:rPr>
          <w:lang w:val="en-US"/>
        </w:rPr>
        <w:t xml:space="preserve">, </w:t>
      </w:r>
    </w:p>
    <w:p w14:paraId="3F5CD0B3" w14:textId="589DA1FB" w:rsidR="002E6219" w:rsidRPr="002E4660" w:rsidRDefault="002E6219" w:rsidP="002E6219">
      <w:pPr>
        <w:pStyle w:val="para0"/>
        <w:ind w:firstLine="0"/>
        <w:rPr>
          <w:b/>
          <w:lang w:val="en-US"/>
        </w:rPr>
      </w:pPr>
      <w:r w:rsidRPr="002E4660">
        <w:rPr>
          <w:b/>
          <w:lang w:val="en-US"/>
        </w:rPr>
        <w:t xml:space="preserve">In the case of groups of </w:t>
      </w:r>
      <w:proofErr w:type="gramStart"/>
      <w:r w:rsidRPr="002E4660">
        <w:rPr>
          <w:b/>
          <w:lang w:val="en-US"/>
        </w:rPr>
        <w:t>flashes</w:t>
      </w:r>
      <w:proofErr w:type="gramEnd"/>
      <w:r w:rsidRPr="002E4660">
        <w:rPr>
          <w:b/>
          <w:lang w:val="en-US"/>
        </w:rPr>
        <w:t xml:space="preserve"> the "on" time shall be evaluated from the beginning of</w:t>
      </w:r>
      <w:r w:rsidR="0034526D" w:rsidRPr="002E4660">
        <w:rPr>
          <w:b/>
          <w:lang w:val="en-US"/>
        </w:rPr>
        <w:t xml:space="preserve"> the</w:t>
      </w:r>
      <w:r w:rsidRPr="002E4660">
        <w:rPr>
          <w:b/>
          <w:lang w:val="en-US"/>
        </w:rPr>
        <w:t xml:space="preserve"> </w:t>
      </w:r>
      <w:r w:rsidR="0034526D" w:rsidRPr="002E4660">
        <w:rPr>
          <w:b/>
          <w:lang w:val="en-US"/>
        </w:rPr>
        <w:t>first</w:t>
      </w:r>
      <w:r w:rsidRPr="002E4660">
        <w:rPr>
          <w:b/>
          <w:lang w:val="en-US"/>
        </w:rPr>
        <w:t xml:space="preserve"> flash of the group to the </w:t>
      </w:r>
      <w:r w:rsidR="0034526D" w:rsidRPr="002E4660">
        <w:rPr>
          <w:b/>
          <w:lang w:val="en-US"/>
        </w:rPr>
        <w:t>end of the last</w:t>
      </w:r>
      <w:r w:rsidRPr="002E4660">
        <w:rPr>
          <w:b/>
          <w:lang w:val="en-US"/>
        </w:rPr>
        <w:t xml:space="preserve"> flash of the group</w:t>
      </w:r>
      <w:r w:rsidR="0034526D" w:rsidRPr="0034526D">
        <w:rPr>
          <w:b/>
          <w:lang w:val="en-GB"/>
        </w:rPr>
        <w:t xml:space="preserve"> </w:t>
      </w:r>
      <w:r w:rsidR="0034526D" w:rsidRPr="00066D07">
        <w:rPr>
          <w:b/>
          <w:lang w:val="en-GB"/>
        </w:rPr>
        <w:t xml:space="preserve">measured at </w:t>
      </w:r>
      <w:r w:rsidR="0034526D" w:rsidRPr="002E4660">
        <w:rPr>
          <w:b/>
          <w:lang w:val="en-US"/>
        </w:rPr>
        <w:t>1/10 of the maximum value (peak value) J</w:t>
      </w:r>
      <w:r w:rsidR="0034526D" w:rsidRPr="002E4660">
        <w:rPr>
          <w:b/>
          <w:vertAlign w:val="subscript"/>
          <w:lang w:val="en-US"/>
        </w:rPr>
        <w:t>m</w:t>
      </w:r>
      <w:r w:rsidR="0034526D" w:rsidRPr="002E4660">
        <w:rPr>
          <w:b/>
          <w:lang w:val="en-US"/>
        </w:rPr>
        <w:t>.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74FA79B8" w14:textId="164AAC53" w:rsidR="0033709A" w:rsidRPr="0034526D" w:rsidRDefault="00C92732" w:rsidP="0033709A">
      <w:pPr>
        <w:spacing w:after="120"/>
        <w:ind w:left="1134" w:right="1134"/>
        <w:jc w:val="both"/>
        <w:rPr>
          <w:bCs/>
          <w:lang w:val="en-US"/>
        </w:rPr>
      </w:pPr>
      <w:r>
        <w:rPr>
          <w:bCs/>
        </w:rPr>
        <w:t>1.</w:t>
      </w:r>
      <w:r>
        <w:rPr>
          <w:bCs/>
        </w:rPr>
        <w:tab/>
      </w:r>
      <w:r w:rsidR="002E6219" w:rsidRPr="002E6219">
        <w:rPr>
          <w:lang w:val="en-US"/>
        </w:rPr>
        <w:t>The current definition</w:t>
      </w:r>
      <w:r w:rsidR="0034526D">
        <w:rPr>
          <w:lang w:val="en-US"/>
        </w:rPr>
        <w:t>, unlike the one in p. 1.5,</w:t>
      </w:r>
      <w:r w:rsidR="002E6219" w:rsidRPr="002E6219">
        <w:rPr>
          <w:lang w:val="en-US"/>
        </w:rPr>
        <w:t xml:space="preserve"> is not adapted to the case whe</w:t>
      </w:r>
      <w:r w:rsidR="0034526D">
        <w:rPr>
          <w:lang w:val="en-US"/>
        </w:rPr>
        <w:t>re</w:t>
      </w:r>
      <w:r w:rsidR="002E6219" w:rsidRPr="002E6219">
        <w:rPr>
          <w:lang w:val="en-US"/>
        </w:rPr>
        <w:t xml:space="preserve"> a single flash consists of several flashes. </w:t>
      </w:r>
      <w:r w:rsidR="0034526D">
        <w:rPr>
          <w:lang w:val="en-US"/>
        </w:rPr>
        <w:t xml:space="preserve">It can be interpreted, that it should be a </w:t>
      </w:r>
      <w:r w:rsidR="002E6219" w:rsidRPr="002E6219">
        <w:rPr>
          <w:lang w:val="en-US"/>
        </w:rPr>
        <w:t xml:space="preserve">sum </w:t>
      </w:r>
      <w:r w:rsidR="0034526D">
        <w:rPr>
          <w:lang w:val="en-US"/>
        </w:rPr>
        <w:t>of</w:t>
      </w:r>
      <w:r w:rsidR="002E6219" w:rsidRPr="002E6219">
        <w:rPr>
          <w:lang w:val="en-US"/>
        </w:rPr>
        <w:t xml:space="preserve"> </w:t>
      </w:r>
      <w:r w:rsidR="00742CF4">
        <w:rPr>
          <w:lang w:val="en-US"/>
        </w:rPr>
        <w:t xml:space="preserve">only </w:t>
      </w:r>
      <w:r w:rsidR="002E6219" w:rsidRPr="002E6219">
        <w:rPr>
          <w:lang w:val="en-US"/>
        </w:rPr>
        <w:t xml:space="preserve">the </w:t>
      </w:r>
      <w:r w:rsidR="00742CF4">
        <w:rPr>
          <w:lang w:val="en-US"/>
        </w:rPr>
        <w:t>“</w:t>
      </w:r>
      <w:r w:rsidR="00742CF4" w:rsidRPr="003504ED">
        <w:rPr>
          <w:lang w:val="en-US"/>
        </w:rPr>
        <w:t xml:space="preserve">on” time of each flash in group (omitting the gaps between </w:t>
      </w:r>
      <w:proofErr w:type="spellStart"/>
      <w:r w:rsidR="00742CF4" w:rsidRPr="003504ED">
        <w:rPr>
          <w:lang w:val="en-US"/>
        </w:rPr>
        <w:t>flasches</w:t>
      </w:r>
      <w:proofErr w:type="spellEnd"/>
      <w:r w:rsidR="00742CF4" w:rsidRPr="003504ED">
        <w:rPr>
          <w:lang w:val="en-US"/>
        </w:rPr>
        <w:t>)</w:t>
      </w:r>
      <w:r w:rsidR="002E6219" w:rsidRPr="003504ED">
        <w:rPr>
          <w:lang w:val="en-US"/>
        </w:rPr>
        <w:t xml:space="preserve">. </w:t>
      </w:r>
      <w:r w:rsidR="0034526D" w:rsidRPr="0034526D">
        <w:rPr>
          <w:bCs/>
          <w:lang w:val="en-US"/>
        </w:rPr>
        <w:t xml:space="preserve">The </w:t>
      </w:r>
      <w:r w:rsidR="0034526D">
        <w:rPr>
          <w:bCs/>
          <w:lang w:val="en-US"/>
        </w:rPr>
        <w:t>amendment</w:t>
      </w:r>
      <w:r w:rsidR="0034526D" w:rsidRPr="0034526D">
        <w:rPr>
          <w:bCs/>
          <w:lang w:val="en-US"/>
        </w:rPr>
        <w:t xml:space="preserve"> aims to clarify the definition due to interpretation problems.</w:t>
      </w:r>
    </w:p>
    <w:p w14:paraId="481C7D55" w14:textId="77777777" w:rsidR="00E933B8" w:rsidRPr="006D68C1" w:rsidRDefault="006D68C1" w:rsidP="006D68C1">
      <w:pPr>
        <w:spacing w:before="240"/>
        <w:ind w:left="1134" w:right="1134"/>
        <w:jc w:val="center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p w14:paraId="0800F887" w14:textId="77777777"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5D68A6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619" w14:textId="77777777" w:rsidR="00C43823" w:rsidRDefault="00C43823"/>
  </w:endnote>
  <w:endnote w:type="continuationSeparator" w:id="0">
    <w:p w14:paraId="705C3C50" w14:textId="77777777" w:rsidR="00C43823" w:rsidRDefault="00C43823"/>
  </w:endnote>
  <w:endnote w:type="continuationNotice" w:id="1">
    <w:p w14:paraId="3B819DB2" w14:textId="77777777" w:rsidR="00C43823" w:rsidRDefault="00C43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charset w:val="00"/>
    <w:family w:val="modern"/>
    <w:pitch w:val="fixed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1602AFA1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3504E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pl-PL" w:eastAsia="pl-PL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01EC" w14:textId="77777777" w:rsidR="00C43823" w:rsidRPr="000B175B" w:rsidRDefault="00C438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FA26F5" w14:textId="77777777" w:rsidR="00C43823" w:rsidRPr="00FC68B7" w:rsidRDefault="00C438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938D25" w14:textId="77777777" w:rsidR="00C43823" w:rsidRDefault="00C43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4536"/>
      <w:gridCol w:w="5103"/>
    </w:tblGrid>
    <w:tr w:rsidR="002E4660" w14:paraId="67FA65F4" w14:textId="77777777" w:rsidTr="00217ED2">
      <w:trPr>
        <w:trHeight w:val="284"/>
      </w:trPr>
      <w:tc>
        <w:tcPr>
          <w:tcW w:w="4536" w:type="dxa"/>
          <w:vAlign w:val="center"/>
          <w:hideMark/>
        </w:tcPr>
        <w:p w14:paraId="4DF14299" w14:textId="77777777" w:rsidR="002E4660" w:rsidRDefault="002E4660" w:rsidP="002E4660">
          <w:pPr>
            <w:ind w:right="67"/>
            <w:rPr>
              <w:lang w:val="en-TT" w:eastAsia="ar-SA"/>
            </w:rPr>
          </w:pPr>
          <w:r>
            <w:t xml:space="preserve">Transmitted </w:t>
          </w:r>
          <w:r>
            <w:rPr>
              <w:rFonts w:eastAsia="Calibri"/>
            </w:rPr>
            <w:t>by the expert of Poland</w:t>
          </w:r>
        </w:p>
      </w:tc>
      <w:tc>
        <w:tcPr>
          <w:tcW w:w="5103" w:type="dxa"/>
          <w:hideMark/>
        </w:tcPr>
        <w:p w14:paraId="3B94C29F" w14:textId="57CF2E09" w:rsidR="002E4660" w:rsidRPr="00D26AD0" w:rsidRDefault="002E4660" w:rsidP="002E4660">
          <w:pPr>
            <w:ind w:left="1418"/>
            <w:rPr>
              <w:b/>
              <w:bCs/>
              <w:color w:val="000000"/>
              <w:lang w:val="fr-CH" w:eastAsia="ar-SA"/>
            </w:rPr>
          </w:pPr>
          <w:r w:rsidRPr="00D26AD0">
            <w:rPr>
              <w:u w:val="single"/>
              <w:lang w:val="fr-CH" w:eastAsia="ar-SA"/>
            </w:rPr>
            <w:t>Informal document</w:t>
          </w:r>
          <w:r w:rsidRPr="00D26AD0">
            <w:rPr>
              <w:lang w:val="fr-CH" w:eastAsia="ar-SA"/>
            </w:rPr>
            <w:t xml:space="preserve"> </w:t>
          </w:r>
          <w:r w:rsidRPr="00D26AD0">
            <w:rPr>
              <w:b/>
              <w:bCs/>
              <w:lang w:val="fr-CH" w:eastAsia="ar-SA"/>
            </w:rPr>
            <w:t>GRE-82-0</w:t>
          </w:r>
          <w:r>
            <w:rPr>
              <w:b/>
              <w:bCs/>
              <w:lang w:val="fr-CH" w:eastAsia="ar-SA"/>
            </w:rPr>
            <w:t>9</w:t>
          </w:r>
        </w:p>
        <w:p w14:paraId="54FB1BD6" w14:textId="77777777" w:rsidR="002E4660" w:rsidRPr="00D26AD0" w:rsidRDefault="002E4660" w:rsidP="002E4660">
          <w:pPr>
            <w:tabs>
              <w:tab w:val="center" w:pos="4677"/>
              <w:tab w:val="right" w:pos="9355"/>
            </w:tabs>
            <w:ind w:left="1418"/>
            <w:rPr>
              <w:lang w:val="fr-CH" w:eastAsia="ar-SA"/>
            </w:rPr>
          </w:pPr>
          <w:r w:rsidRPr="00D26AD0">
            <w:rPr>
              <w:lang w:val="fr-CH" w:eastAsia="ar-SA"/>
            </w:rPr>
            <w:t xml:space="preserve">(82nd GRE, 22-25 </w:t>
          </w:r>
          <w:proofErr w:type="spellStart"/>
          <w:r w:rsidRPr="00D26AD0">
            <w:rPr>
              <w:lang w:val="fr-CH" w:eastAsia="ar-SA"/>
            </w:rPr>
            <w:t>October</w:t>
          </w:r>
          <w:proofErr w:type="spellEnd"/>
          <w:r w:rsidRPr="00D26AD0">
            <w:rPr>
              <w:lang w:val="fr-CH" w:eastAsia="ar-SA"/>
            </w:rPr>
            <w:t xml:space="preserve"> 2019,</w:t>
          </w:r>
        </w:p>
        <w:p w14:paraId="4067C4EC" w14:textId="2D30210A" w:rsidR="002E4660" w:rsidRDefault="002E4660" w:rsidP="002E4660">
          <w:pPr>
            <w:tabs>
              <w:tab w:val="center" w:pos="4677"/>
              <w:tab w:val="right" w:pos="9355"/>
            </w:tabs>
            <w:ind w:left="1418"/>
            <w:rPr>
              <w:lang w:val="en-TT" w:eastAsia="ar-SA"/>
            </w:rPr>
          </w:pPr>
          <w:r>
            <w:rPr>
              <w:lang w:val="en-TT" w:eastAsia="ar-SA"/>
            </w:rPr>
            <w:t>agenda item 7 (c))</w:t>
          </w:r>
        </w:p>
      </w:tc>
    </w:tr>
  </w:tbl>
  <w:p w14:paraId="4568A5CB" w14:textId="77777777" w:rsidR="002E4660" w:rsidRPr="002E4660" w:rsidRDefault="002E4660" w:rsidP="002E466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4E7ECDCD" w:rsidR="00C740F6" w:rsidRPr="0008005D" w:rsidRDefault="00C740F6" w:rsidP="00080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336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66D0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05D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660"/>
    <w:rsid w:val="002E473A"/>
    <w:rsid w:val="002E507C"/>
    <w:rsid w:val="002E5D7D"/>
    <w:rsid w:val="002E6219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26D"/>
    <w:rsid w:val="0034544A"/>
    <w:rsid w:val="00345A98"/>
    <w:rsid w:val="00346885"/>
    <w:rsid w:val="00347100"/>
    <w:rsid w:val="003504ED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2CF4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6BD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23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5A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15DF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1B8F-B937-46BC-BF7E-55DE321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2</Pages>
  <Words>174</Words>
  <Characters>792</Characters>
  <Application>Microsoft Office Word</Application>
  <DocSecurity>0</DocSecurity>
  <Lines>20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ECE/TRANS/WP.29/GRE/2019/3</vt:lpstr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957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ECE/TRANS/WP.29/GRE/2019/3</dc:title>
  <dc:subject>1901536</dc:subject>
  <dc:creator>AFTER JUNE</dc:creator>
  <cp:keywords/>
  <dc:description/>
  <cp:lastModifiedBy>Konstantin Glukhenkiy</cp:lastModifiedBy>
  <cp:revision>5</cp:revision>
  <cp:lastPrinted>2019-01-31T15:08:00Z</cp:lastPrinted>
  <dcterms:created xsi:type="dcterms:W3CDTF">2019-09-11T07:58:00Z</dcterms:created>
  <dcterms:modified xsi:type="dcterms:W3CDTF">2019-10-08T14:31:00Z</dcterms:modified>
</cp:coreProperties>
</file>