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ook w:val="04A0" w:firstRow="1" w:lastRow="0" w:firstColumn="1" w:lastColumn="0" w:noHBand="0" w:noVBand="1"/>
      </w:tblPr>
      <w:tblGrid>
        <w:gridCol w:w="4536"/>
        <w:gridCol w:w="5103"/>
      </w:tblGrid>
      <w:tr w:rsidR="00335E04" w:rsidRPr="004E6EE5" w14:paraId="2A465E59" w14:textId="77777777" w:rsidTr="00FF326F">
        <w:tc>
          <w:tcPr>
            <w:tcW w:w="4536" w:type="dxa"/>
            <w:vAlign w:val="center"/>
            <w:hideMark/>
          </w:tcPr>
          <w:p w14:paraId="46CD1E85" w14:textId="77777777" w:rsidR="00335E04" w:rsidRPr="006C2EF3" w:rsidRDefault="00335E04" w:rsidP="00495F4C">
            <w:pPr>
              <w:spacing w:after="0" w:line="240" w:lineRule="auto"/>
              <w:rPr>
                <w:rFonts w:ascii="Times New Roman" w:eastAsia="Times New Roman" w:hAnsi="Times New Roman" w:cs="Times New Roman"/>
                <w:sz w:val="20"/>
                <w:szCs w:val="20"/>
                <w:lang w:eastAsia="it-IT"/>
              </w:rPr>
            </w:pPr>
            <w:r w:rsidRPr="006C2EF3">
              <w:rPr>
                <w:rFonts w:ascii="Times New Roman" w:eastAsia="Times New Roman" w:hAnsi="Times New Roman" w:cs="Times New Roman"/>
                <w:sz w:val="20"/>
                <w:szCs w:val="20"/>
                <w:lang w:eastAsia="it-IT"/>
              </w:rPr>
              <w:t>Transmitted by the Chair</w:t>
            </w:r>
            <w:r w:rsidR="00495F4C" w:rsidRPr="006C2EF3">
              <w:rPr>
                <w:rFonts w:ascii="Times New Roman" w:eastAsia="Times New Roman" w:hAnsi="Times New Roman" w:cs="Times New Roman"/>
                <w:sz w:val="20"/>
                <w:szCs w:val="20"/>
                <w:lang w:eastAsia="it-IT"/>
              </w:rPr>
              <w:t xml:space="preserve"> </w:t>
            </w:r>
            <w:r w:rsidRPr="006C2EF3">
              <w:rPr>
                <w:rFonts w:ascii="Times New Roman" w:eastAsia="Times New Roman" w:hAnsi="Times New Roman" w:cs="Times New Roman"/>
                <w:sz w:val="20"/>
                <w:szCs w:val="20"/>
                <w:lang w:eastAsia="it-IT"/>
              </w:rPr>
              <w:t xml:space="preserve">of the </w:t>
            </w:r>
            <w:r w:rsidRPr="006C2EF3">
              <w:rPr>
                <w:rFonts w:ascii="Times New Roman" w:eastAsia="Times New Roman" w:hAnsi="Times New Roman" w:cs="Times New Roman"/>
                <w:sz w:val="20"/>
                <w:szCs w:val="20"/>
                <w:lang w:eastAsia="hu-HU"/>
              </w:rPr>
              <w:t xml:space="preserve">GRE TF “Autonomous Vehicle </w:t>
            </w:r>
            <w:proofErr w:type="spellStart"/>
            <w:r w:rsidRPr="006C2EF3">
              <w:rPr>
                <w:rFonts w:ascii="Times New Roman" w:eastAsia="Times New Roman" w:hAnsi="Times New Roman" w:cs="Times New Roman"/>
                <w:sz w:val="20"/>
                <w:szCs w:val="20"/>
                <w:lang w:eastAsia="hu-HU"/>
              </w:rPr>
              <w:t>Signalling</w:t>
            </w:r>
            <w:proofErr w:type="spellEnd"/>
            <w:r w:rsidRPr="006C2EF3">
              <w:rPr>
                <w:rFonts w:ascii="Times New Roman" w:eastAsia="Times New Roman" w:hAnsi="Times New Roman" w:cs="Times New Roman"/>
                <w:sz w:val="20"/>
                <w:szCs w:val="20"/>
                <w:lang w:eastAsia="hu-HU"/>
              </w:rPr>
              <w:t xml:space="preserve"> Requirements” (AVSR)</w:t>
            </w:r>
          </w:p>
        </w:tc>
        <w:tc>
          <w:tcPr>
            <w:tcW w:w="5103" w:type="dxa"/>
            <w:hideMark/>
          </w:tcPr>
          <w:p w14:paraId="4618B293" w14:textId="6441C089" w:rsidR="00335E04" w:rsidRPr="00335E04" w:rsidRDefault="00335E04" w:rsidP="00FF326F">
            <w:pPr>
              <w:spacing w:after="0" w:line="240" w:lineRule="auto"/>
              <w:ind w:left="1418"/>
              <w:rPr>
                <w:rFonts w:ascii="Times New Roman" w:eastAsia="Times New Roman" w:hAnsi="Times New Roman" w:cs="Times New Roman"/>
                <w:sz w:val="20"/>
                <w:szCs w:val="20"/>
                <w:lang w:eastAsia="it-IT"/>
              </w:rPr>
            </w:pPr>
            <w:r w:rsidRPr="00335E04">
              <w:rPr>
                <w:rFonts w:ascii="Times New Roman" w:eastAsia="Times New Roman" w:hAnsi="Times New Roman" w:cs="Times New Roman"/>
                <w:sz w:val="20"/>
                <w:szCs w:val="20"/>
                <w:lang w:eastAsia="it-IT"/>
              </w:rPr>
              <w:t xml:space="preserve">Informal document </w:t>
            </w:r>
            <w:r w:rsidRPr="00335E04">
              <w:rPr>
                <w:rFonts w:ascii="Times New Roman" w:eastAsia="Times New Roman" w:hAnsi="Times New Roman" w:cs="Times New Roman"/>
                <w:b/>
                <w:sz w:val="20"/>
                <w:szCs w:val="20"/>
                <w:lang w:eastAsia="it-IT"/>
              </w:rPr>
              <w:t>GRE-81-</w:t>
            </w:r>
            <w:r w:rsidR="00E042CC">
              <w:rPr>
                <w:rFonts w:ascii="Times New Roman" w:eastAsia="Times New Roman" w:hAnsi="Times New Roman" w:cs="Times New Roman"/>
                <w:b/>
                <w:sz w:val="20"/>
                <w:szCs w:val="20"/>
                <w:lang w:eastAsia="it-IT"/>
              </w:rPr>
              <w:t>08</w:t>
            </w:r>
            <w:r w:rsidR="007775AB">
              <w:rPr>
                <w:rFonts w:ascii="Times New Roman" w:eastAsia="Times New Roman" w:hAnsi="Times New Roman" w:cs="Times New Roman"/>
                <w:b/>
                <w:sz w:val="20"/>
                <w:szCs w:val="20"/>
                <w:lang w:eastAsia="it-IT"/>
              </w:rPr>
              <w:t>-Rev.1</w:t>
            </w:r>
          </w:p>
          <w:p w14:paraId="3C879E93" w14:textId="77777777" w:rsidR="00335E04" w:rsidRPr="00335E04" w:rsidRDefault="00335E04" w:rsidP="00FF326F">
            <w:pPr>
              <w:spacing w:after="0" w:line="240" w:lineRule="auto"/>
              <w:ind w:left="1418"/>
              <w:rPr>
                <w:rFonts w:ascii="Times New Roman" w:eastAsia="Times New Roman" w:hAnsi="Times New Roman" w:cs="Times New Roman"/>
                <w:sz w:val="20"/>
                <w:szCs w:val="20"/>
                <w:lang w:eastAsia="it-IT"/>
              </w:rPr>
            </w:pPr>
            <w:r w:rsidRPr="00335E04">
              <w:rPr>
                <w:rFonts w:ascii="Times New Roman" w:eastAsia="Times New Roman" w:hAnsi="Times New Roman" w:cs="Times New Roman"/>
                <w:sz w:val="20"/>
                <w:szCs w:val="20"/>
                <w:lang w:eastAsia="it-IT"/>
              </w:rPr>
              <w:t xml:space="preserve">(81th GRE, </w:t>
            </w:r>
            <w:r w:rsidRPr="00335E04">
              <w:rPr>
                <w:rFonts w:ascii="Times New Roman" w:hAnsi="Times New Roman" w:cs="Times New Roman"/>
                <w:sz w:val="20"/>
                <w:szCs w:val="20"/>
              </w:rPr>
              <w:t>15</w:t>
            </w:r>
            <w:r w:rsidRPr="00335E04">
              <w:rPr>
                <w:rFonts w:ascii="Times New Roman" w:hAnsi="Times New Roman" w:cs="Times New Roman"/>
                <w:color w:val="545454"/>
                <w:sz w:val="20"/>
                <w:szCs w:val="20"/>
                <w:shd w:val="clear" w:color="auto" w:fill="FFFFFF"/>
              </w:rPr>
              <w:t>–</w:t>
            </w:r>
            <w:r w:rsidRPr="00335E04">
              <w:rPr>
                <w:rFonts w:ascii="Times New Roman" w:hAnsi="Times New Roman" w:cs="Times New Roman"/>
                <w:sz w:val="20"/>
                <w:szCs w:val="20"/>
              </w:rPr>
              <w:t>18 April 2019</w:t>
            </w:r>
          </w:p>
          <w:p w14:paraId="39DB39D4" w14:textId="77777777" w:rsidR="00335E04" w:rsidRPr="004E6EE5" w:rsidRDefault="00335E04" w:rsidP="00335E04">
            <w:pPr>
              <w:spacing w:after="0" w:line="240" w:lineRule="auto"/>
              <w:ind w:left="1418"/>
              <w:rPr>
                <w:rFonts w:ascii="Times New Roman" w:eastAsia="Times New Roman" w:hAnsi="Times New Roman" w:cs="Times New Roman"/>
                <w:sz w:val="20"/>
                <w:szCs w:val="20"/>
                <w:lang w:eastAsia="it-IT"/>
              </w:rPr>
            </w:pPr>
            <w:r w:rsidRPr="00335E04">
              <w:rPr>
                <w:rFonts w:ascii="Times New Roman" w:eastAsia="Times New Roman" w:hAnsi="Times New Roman" w:cs="Times New Roman"/>
                <w:sz w:val="20"/>
                <w:szCs w:val="20"/>
                <w:lang w:eastAsia="it-IT"/>
              </w:rPr>
              <w:t>agenda</w:t>
            </w:r>
            <w:bookmarkStart w:id="0" w:name="_GoBack"/>
            <w:bookmarkEnd w:id="0"/>
            <w:r w:rsidRPr="00335E04">
              <w:rPr>
                <w:rFonts w:ascii="Times New Roman" w:eastAsia="Times New Roman" w:hAnsi="Times New Roman" w:cs="Times New Roman"/>
                <w:sz w:val="20"/>
                <w:szCs w:val="20"/>
                <w:lang w:eastAsia="it-IT"/>
              </w:rPr>
              <w:t xml:space="preserve"> item </w:t>
            </w:r>
            <w:r>
              <w:rPr>
                <w:rFonts w:ascii="Times New Roman" w:eastAsia="Times New Roman" w:hAnsi="Times New Roman" w:cs="Times New Roman"/>
                <w:sz w:val="20"/>
                <w:szCs w:val="20"/>
                <w:lang w:eastAsia="it-IT"/>
              </w:rPr>
              <w:t>10)</w:t>
            </w:r>
          </w:p>
        </w:tc>
      </w:tr>
    </w:tbl>
    <w:p w14:paraId="689E381F" w14:textId="77777777" w:rsidR="00335E04" w:rsidRPr="004E6EE5" w:rsidRDefault="00335E04" w:rsidP="00335E04">
      <w:pPr>
        <w:spacing w:after="0" w:line="240" w:lineRule="auto"/>
        <w:rPr>
          <w:rFonts w:ascii="Times New Roman" w:eastAsia="Times New Roman" w:hAnsi="Times New Roman" w:cs="Times New Roman"/>
          <w:sz w:val="24"/>
          <w:szCs w:val="24"/>
          <w:lang w:eastAsia="it-IT"/>
        </w:rPr>
      </w:pPr>
    </w:p>
    <w:p w14:paraId="18DBFB85" w14:textId="77777777" w:rsidR="00335E04" w:rsidRPr="004E6EE5" w:rsidRDefault="00335E04" w:rsidP="00335E04">
      <w:pPr>
        <w:spacing w:after="0" w:line="240" w:lineRule="auto"/>
        <w:rPr>
          <w:rFonts w:ascii="Times New Roman" w:eastAsia="Times New Roman" w:hAnsi="Times New Roman" w:cs="Times New Roman"/>
          <w:sz w:val="24"/>
          <w:szCs w:val="24"/>
          <w:lang w:eastAsia="it-IT"/>
        </w:rPr>
      </w:pPr>
    </w:p>
    <w:p w14:paraId="4A4CD344" w14:textId="6C22F709" w:rsidR="00335E04" w:rsidRPr="00BF3564" w:rsidRDefault="00335E04" w:rsidP="00CF3AF0">
      <w:pPr>
        <w:spacing w:after="120" w:line="240" w:lineRule="auto"/>
        <w:ind w:left="1134" w:right="1134"/>
        <w:jc w:val="both"/>
        <w:rPr>
          <w:rFonts w:ascii="Times New Roman" w:hAnsi="Times New Roman" w:cs="Times New Roman"/>
          <w:sz w:val="20"/>
          <w:szCs w:val="20"/>
        </w:rPr>
      </w:pPr>
      <w:r w:rsidRPr="00BF3564">
        <w:rPr>
          <w:rFonts w:ascii="Times New Roman" w:hAnsi="Times New Roman" w:cs="Times New Roman"/>
          <w:sz w:val="20"/>
          <w:szCs w:val="20"/>
        </w:rPr>
        <w:t xml:space="preserve">The present document was prepared by the Chair of the </w:t>
      </w:r>
      <w:r w:rsidRPr="00BF3564">
        <w:rPr>
          <w:rFonts w:ascii="Times New Roman" w:eastAsia="Times New Roman" w:hAnsi="Times New Roman" w:cs="Times New Roman"/>
          <w:sz w:val="20"/>
          <w:szCs w:val="20"/>
          <w:lang w:eastAsia="it-IT"/>
        </w:rPr>
        <w:t xml:space="preserve">GRE Task Force </w:t>
      </w:r>
      <w:r w:rsidRPr="00BF3564">
        <w:rPr>
          <w:rFonts w:ascii="Times New Roman" w:eastAsia="Times New Roman" w:hAnsi="Times New Roman" w:cs="Times New Roman"/>
          <w:sz w:val="20"/>
          <w:szCs w:val="20"/>
          <w:lang w:eastAsia="hu-HU"/>
        </w:rPr>
        <w:t xml:space="preserve">“Autonomous Vehicle </w:t>
      </w:r>
      <w:proofErr w:type="spellStart"/>
      <w:r w:rsidRPr="00BF3564">
        <w:rPr>
          <w:rFonts w:ascii="Times New Roman" w:eastAsia="Times New Roman" w:hAnsi="Times New Roman" w:cs="Times New Roman"/>
          <w:sz w:val="20"/>
          <w:szCs w:val="20"/>
          <w:lang w:eastAsia="hu-HU"/>
        </w:rPr>
        <w:t>Signalling</w:t>
      </w:r>
      <w:proofErr w:type="spellEnd"/>
      <w:r w:rsidRPr="00BF3564">
        <w:rPr>
          <w:rFonts w:ascii="Times New Roman" w:eastAsia="Times New Roman" w:hAnsi="Times New Roman" w:cs="Times New Roman"/>
          <w:sz w:val="20"/>
          <w:szCs w:val="20"/>
          <w:lang w:eastAsia="hu-HU"/>
        </w:rPr>
        <w:t xml:space="preserve"> Requirements” (AVSR)</w:t>
      </w:r>
      <w:r w:rsidRPr="00BF3564">
        <w:rPr>
          <w:rFonts w:ascii="Times New Roman" w:hAnsi="Times New Roman" w:cs="Times New Roman"/>
          <w:sz w:val="20"/>
          <w:szCs w:val="20"/>
        </w:rPr>
        <w:t>, as a result based on the discussion</w:t>
      </w:r>
      <w:r w:rsidR="00BF3564">
        <w:rPr>
          <w:rFonts w:ascii="Times New Roman" w:hAnsi="Times New Roman" w:cs="Times New Roman"/>
          <w:sz w:val="20"/>
          <w:szCs w:val="20"/>
        </w:rPr>
        <w:t>s</w:t>
      </w:r>
      <w:r w:rsidRPr="00BF3564">
        <w:rPr>
          <w:rFonts w:ascii="Times New Roman" w:hAnsi="Times New Roman" w:cs="Times New Roman"/>
          <w:sz w:val="20"/>
          <w:szCs w:val="20"/>
        </w:rPr>
        <w:t xml:space="preserve"> in the GRE TF </w:t>
      </w:r>
      <w:r w:rsidRPr="00BF3564">
        <w:rPr>
          <w:rFonts w:ascii="Times New Roman" w:eastAsia="Times New Roman" w:hAnsi="Times New Roman" w:cs="Times New Roman"/>
          <w:sz w:val="20"/>
          <w:szCs w:val="20"/>
          <w:lang w:eastAsia="hu-HU"/>
        </w:rPr>
        <w:t>AVSR</w:t>
      </w:r>
      <w:r w:rsidRPr="00BF3564">
        <w:rPr>
          <w:rFonts w:ascii="Times New Roman" w:hAnsi="Times New Roman" w:cs="Times New Roman"/>
          <w:sz w:val="20"/>
          <w:szCs w:val="20"/>
        </w:rPr>
        <w:t xml:space="preserve"> and on the comments received from different CPs and NGOs. </w:t>
      </w:r>
    </w:p>
    <w:p w14:paraId="0051A928" w14:textId="77777777" w:rsidR="00582AFA" w:rsidRDefault="00582AFA" w:rsidP="00582AFA">
      <w:pPr>
        <w:spacing w:after="0"/>
        <w:jc w:val="cente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GRE Taskforce on</w:t>
      </w:r>
    </w:p>
    <w:p w14:paraId="57D301A7" w14:textId="77777777" w:rsidR="00582AFA" w:rsidRDefault="00582AFA" w:rsidP="00582AFA">
      <w:pPr>
        <w:spacing w:after="0"/>
        <w:jc w:val="cente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 xml:space="preserve">Autonomous Vehicle </w:t>
      </w:r>
      <w:proofErr w:type="spellStart"/>
      <w:r>
        <w:rPr>
          <w:rFonts w:ascii="Times New Roman" w:eastAsia="Times New Roman" w:hAnsi="Times New Roman" w:cs="Times New Roman"/>
          <w:b/>
          <w:sz w:val="28"/>
          <w:szCs w:val="28"/>
          <w:lang w:eastAsia="hu-HU"/>
        </w:rPr>
        <w:t>Signalling</w:t>
      </w:r>
      <w:proofErr w:type="spellEnd"/>
      <w:r>
        <w:rPr>
          <w:rFonts w:ascii="Times New Roman" w:eastAsia="Times New Roman" w:hAnsi="Times New Roman" w:cs="Times New Roman"/>
          <w:b/>
          <w:sz w:val="28"/>
          <w:szCs w:val="28"/>
          <w:lang w:eastAsia="hu-HU"/>
        </w:rPr>
        <w:t xml:space="preserve"> Requirements (AVSR)</w:t>
      </w:r>
    </w:p>
    <w:p w14:paraId="54F33E42" w14:textId="77777777" w:rsidR="00582AFA" w:rsidRDefault="00582AFA" w:rsidP="00582AFA">
      <w:pPr>
        <w:spacing w:after="0"/>
        <w:jc w:val="center"/>
        <w:rPr>
          <w:rFonts w:ascii="Times New Roman" w:eastAsia="Times New Roman" w:hAnsi="Times New Roman" w:cs="Times New Roman"/>
          <w:sz w:val="24"/>
          <w:szCs w:val="24"/>
          <w:lang w:eastAsia="hu-HU"/>
        </w:rPr>
      </w:pPr>
    </w:p>
    <w:p w14:paraId="12A842FF" w14:textId="5E44015C" w:rsidR="00582AFA" w:rsidRDefault="00582AFA" w:rsidP="00582AFA">
      <w:pPr>
        <w:jc w:val="center"/>
        <w:rPr>
          <w:rFonts w:ascii="Times New Roman" w:eastAsia="MS Mincho" w:hAnsi="Times New Roman" w:cs="Times New Roman"/>
          <w:caps/>
        </w:rPr>
      </w:pPr>
      <w:r>
        <w:rPr>
          <w:rFonts w:ascii="Times New Roman" w:hAnsi="Times New Roman" w:cs="Times New Roman"/>
          <w:caps/>
        </w:rPr>
        <w:t>outcome of the discussion</w:t>
      </w:r>
    </w:p>
    <w:p w14:paraId="5C1EDC05" w14:textId="77777777" w:rsidR="00582AFA" w:rsidRDefault="00582AFA" w:rsidP="00582AFA">
      <w:pPr>
        <w:rPr>
          <w:rFonts w:ascii="Times New Roman" w:hAnsi="Times New Roman" w:cs="Times New Roman"/>
          <w:sz w:val="20"/>
          <w:szCs w:val="20"/>
        </w:rPr>
      </w:pPr>
      <w:r>
        <w:rPr>
          <w:rFonts w:ascii="Times New Roman" w:hAnsi="Times New Roman" w:cs="Times New Roman"/>
          <w:sz w:val="20"/>
          <w:szCs w:val="20"/>
        </w:rPr>
        <w:t>The task of the Task force is given by the following questions:</w:t>
      </w:r>
    </w:p>
    <w:p w14:paraId="26EB8C2D" w14:textId="77777777" w:rsidR="00582AFA" w:rsidRDefault="00582AFA" w:rsidP="00582AFA">
      <w:pPr>
        <w:pStyle w:val="ListParagraph"/>
        <w:numPr>
          <w:ilvl w:val="0"/>
          <w:numId w:val="1"/>
        </w:numPr>
        <w:spacing w:before="100" w:beforeAutospacing="1" w:after="100" w:afterAutospacing="1"/>
        <w:ind w:left="360"/>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eastAsia="de-DE"/>
        </w:rPr>
        <w:t xml:space="preserve">Is there a safety requirement for AV’s to provide signals to indicate their status and to communicate their next intended actions? </w:t>
      </w:r>
    </w:p>
    <w:p w14:paraId="356D6474" w14:textId="77777777" w:rsidR="00582AFA" w:rsidRDefault="00582AFA" w:rsidP="00582AFA">
      <w:pPr>
        <w:pStyle w:val="ListParagraph"/>
        <w:spacing w:before="100" w:beforeAutospacing="1" w:after="100" w:afterAutospacing="1"/>
        <w:ind w:left="360"/>
        <w:rPr>
          <w:rFonts w:ascii="Times New Roman" w:eastAsia="Times New Roman" w:hAnsi="Times New Roman" w:cs="Times New Roman"/>
          <w:sz w:val="20"/>
          <w:szCs w:val="20"/>
          <w:lang w:val="en-US" w:eastAsia="de-DE"/>
        </w:rPr>
      </w:pPr>
    </w:p>
    <w:p w14:paraId="40B38245" w14:textId="77777777" w:rsidR="00582AFA" w:rsidRDefault="00582AFA" w:rsidP="00582AFA">
      <w:pPr>
        <w:pStyle w:val="ListParagraph"/>
        <w:numPr>
          <w:ilvl w:val="0"/>
          <w:numId w:val="1"/>
        </w:numPr>
        <w:spacing w:before="100" w:beforeAutospacing="1" w:after="100" w:afterAutospacing="1"/>
        <w:ind w:left="360"/>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If so, shall such signals </w:t>
      </w:r>
    </w:p>
    <w:p w14:paraId="41995986" w14:textId="77777777" w:rsidR="00582AFA" w:rsidRDefault="00582AFA" w:rsidP="00582AFA">
      <w:pPr>
        <w:pStyle w:val="ListParagraph"/>
        <w:numPr>
          <w:ilvl w:val="0"/>
          <w:numId w:val="2"/>
        </w:numPr>
        <w:spacing w:before="100" w:beforeAutospacing="1" w:after="100" w:afterAutospacing="1"/>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eastAsia="de-DE"/>
        </w:rPr>
        <w:t xml:space="preserve">be visual, </w:t>
      </w:r>
    </w:p>
    <w:p w14:paraId="330C35F5" w14:textId="77777777" w:rsidR="00582AFA" w:rsidRDefault="00582AFA" w:rsidP="00582AFA">
      <w:pPr>
        <w:pStyle w:val="ListParagraph"/>
        <w:numPr>
          <w:ilvl w:val="0"/>
          <w:numId w:val="2"/>
        </w:numPr>
        <w:spacing w:before="100" w:beforeAutospacing="1" w:after="100" w:afterAutospacing="1"/>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eastAsia="de-DE"/>
        </w:rPr>
        <w:t xml:space="preserve">audible, </w:t>
      </w:r>
    </w:p>
    <w:p w14:paraId="767ECE65" w14:textId="77777777" w:rsidR="00582AFA" w:rsidRDefault="00582AFA" w:rsidP="00582AFA">
      <w:pPr>
        <w:pStyle w:val="ListParagraph"/>
        <w:numPr>
          <w:ilvl w:val="0"/>
          <w:numId w:val="2"/>
        </w:numPr>
        <w:spacing w:before="100" w:beforeAutospacing="1" w:after="120"/>
        <w:ind w:left="1066" w:hanging="357"/>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eastAsia="de-DE"/>
        </w:rPr>
        <w:t>or a combination of both?</w:t>
      </w:r>
    </w:p>
    <w:p w14:paraId="79C0E316" w14:textId="77777777" w:rsidR="00582AFA" w:rsidRDefault="00582AFA" w:rsidP="00582AFA">
      <w:pPr>
        <w:rPr>
          <w:rFonts w:ascii="Times New Roman" w:eastAsia="MS Mincho" w:hAnsi="Times New Roman" w:cs="Times New Roman"/>
          <w:sz w:val="20"/>
          <w:szCs w:val="20"/>
          <w:lang w:val="en-GB"/>
        </w:rPr>
      </w:pPr>
      <w:r>
        <w:rPr>
          <w:rFonts w:ascii="Times New Roman" w:hAnsi="Times New Roman" w:cs="Times New Roman"/>
          <w:sz w:val="20"/>
          <w:szCs w:val="20"/>
        </w:rPr>
        <w:t xml:space="preserve">After review of the relevant publications based on human factors research on autonomous vehicles and clarification of a common understanding of the task </w:t>
      </w:r>
      <w:r w:rsidRPr="00BF3564">
        <w:rPr>
          <w:rFonts w:ascii="Times New Roman" w:hAnsi="Times New Roman" w:cs="Times New Roman"/>
          <w:sz w:val="20"/>
          <w:szCs w:val="20"/>
        </w:rPr>
        <w:t>as well as the positions of Contracting Parties</w:t>
      </w:r>
      <w:r>
        <w:rPr>
          <w:rFonts w:ascii="Times New Roman" w:hAnsi="Times New Roman" w:cs="Times New Roman"/>
          <w:sz w:val="20"/>
          <w:szCs w:val="20"/>
        </w:rPr>
        <w:t>, the Task force came to the following conclusions:</w:t>
      </w:r>
    </w:p>
    <w:p w14:paraId="77D4C07E" w14:textId="77777777" w:rsidR="00582AFA" w:rsidRDefault="00582AFA" w:rsidP="00582AFA">
      <w:pPr>
        <w:rPr>
          <w:rFonts w:ascii="Times New Roman" w:hAnsi="Times New Roman" w:cs="Times New Roman"/>
          <w:sz w:val="20"/>
          <w:szCs w:val="20"/>
        </w:rPr>
      </w:pPr>
      <w:proofErr w:type="gramStart"/>
      <w:r>
        <w:rPr>
          <w:rFonts w:ascii="Times New Roman" w:hAnsi="Times New Roman" w:cs="Times New Roman"/>
          <w:sz w:val="20"/>
          <w:szCs w:val="20"/>
        </w:rPr>
        <w:t>With regard to</w:t>
      </w:r>
      <w:proofErr w:type="gramEnd"/>
      <w:r>
        <w:rPr>
          <w:rFonts w:ascii="Times New Roman" w:hAnsi="Times New Roman" w:cs="Times New Roman"/>
          <w:sz w:val="20"/>
          <w:szCs w:val="20"/>
        </w:rPr>
        <w:t xml:space="preserve"> the question #1 → </w:t>
      </w:r>
      <w:r>
        <w:rPr>
          <w:rFonts w:ascii="Times New Roman" w:hAnsi="Times New Roman" w:cs="Times New Roman"/>
          <w:sz w:val="20"/>
          <w:szCs w:val="20"/>
          <w:u w:val="single"/>
        </w:rPr>
        <w:t>Do we need an indicator?</w:t>
      </w:r>
    </w:p>
    <w:p w14:paraId="37E9AB91" w14:textId="0F23F142" w:rsidR="00582AFA" w:rsidRPr="00BF3564" w:rsidRDefault="00582AFA" w:rsidP="00582AFA">
      <w:pPr>
        <w:rPr>
          <w:rFonts w:ascii="Times New Roman" w:hAnsi="Times New Roman" w:cs="Times New Roman"/>
          <w:sz w:val="20"/>
          <w:szCs w:val="20"/>
        </w:rPr>
      </w:pPr>
      <w:r w:rsidRPr="00BF3564">
        <w:rPr>
          <w:rFonts w:ascii="Times New Roman" w:hAnsi="Times New Roman" w:cs="Times New Roman"/>
          <w:sz w:val="20"/>
          <w:szCs w:val="20"/>
        </w:rPr>
        <w:t xml:space="preserve">The </w:t>
      </w:r>
      <w:r w:rsidR="00BF3564" w:rsidRPr="00BF3564">
        <w:rPr>
          <w:rFonts w:ascii="Times New Roman" w:hAnsi="Times New Roman" w:cs="Times New Roman"/>
          <w:sz w:val="20"/>
          <w:szCs w:val="20"/>
        </w:rPr>
        <w:t>T</w:t>
      </w:r>
      <w:r w:rsidRPr="00BF3564">
        <w:rPr>
          <w:rFonts w:ascii="Times New Roman" w:hAnsi="Times New Roman" w:cs="Times New Roman"/>
          <w:sz w:val="20"/>
          <w:szCs w:val="20"/>
        </w:rPr>
        <w:t>ask force discussed the question and came to the conclusion that the decision about this principal question is not in the mandate of this task force. The following discussion based on the assumption, that a “driving mode indicator” is needed (see ISO definition).</w:t>
      </w:r>
    </w:p>
    <w:p w14:paraId="1A67B504" w14:textId="77777777" w:rsidR="00582AFA" w:rsidRDefault="00582AFA" w:rsidP="00582AFA">
      <w:pPr>
        <w:rPr>
          <w:rFonts w:ascii="Times New Roman" w:hAnsi="Times New Roman" w:cs="Times New Roman"/>
          <w:sz w:val="20"/>
          <w:szCs w:val="20"/>
        </w:rPr>
      </w:pPr>
      <w:r>
        <w:rPr>
          <w:rFonts w:ascii="Times New Roman" w:hAnsi="Times New Roman" w:cs="Times New Roman"/>
          <w:sz w:val="20"/>
          <w:szCs w:val="20"/>
        </w:rPr>
        <w:t>In this context a “driving mode indicator” means a device which informs other road users that the vehicle is actively in autonomous driving mode.</w:t>
      </w:r>
    </w:p>
    <w:p w14:paraId="17981E0B" w14:textId="77777777" w:rsidR="00582AFA" w:rsidRPr="00BF3564" w:rsidRDefault="00582AFA" w:rsidP="00582AFA">
      <w:pPr>
        <w:rPr>
          <w:rFonts w:ascii="Times New Roman" w:hAnsi="Times New Roman" w:cs="Times New Roman"/>
          <w:sz w:val="20"/>
          <w:szCs w:val="20"/>
        </w:rPr>
      </w:pPr>
      <w:r w:rsidRPr="00BF3564">
        <w:rPr>
          <w:rFonts w:ascii="Times New Roman" w:hAnsi="Times New Roman" w:cs="Times New Roman"/>
          <w:sz w:val="20"/>
          <w:szCs w:val="20"/>
        </w:rPr>
        <w:t>Some publications do see a need for this “driving mode indicator”, e. g.:</w:t>
      </w:r>
    </w:p>
    <w:p w14:paraId="26E75057" w14:textId="1459E607" w:rsidR="008E1098" w:rsidRDefault="00582AFA" w:rsidP="00BF356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to enable the conspicuity and identification of autonomous vehicles for enforcement authorities (e.g. police) in order to fully understand the traffic situation and to use adequate measures, if necessary</w:t>
      </w:r>
      <w:r w:rsidR="00BF3564">
        <w:rPr>
          <w:rFonts w:ascii="Times New Roman" w:hAnsi="Times New Roman" w:cs="Times New Roman"/>
          <w:sz w:val="20"/>
          <w:szCs w:val="20"/>
        </w:rPr>
        <w:t xml:space="preserve"> (see </w:t>
      </w:r>
      <w:r w:rsidR="00430089">
        <w:rPr>
          <w:rFonts w:ascii="Times New Roman" w:hAnsi="Times New Roman" w:cs="Times New Roman"/>
          <w:sz w:val="20"/>
          <w:szCs w:val="20"/>
        </w:rPr>
        <w:t>also r</w:t>
      </w:r>
      <w:r w:rsidR="00BF3564" w:rsidRPr="00BF3564">
        <w:rPr>
          <w:rFonts w:ascii="Times New Roman" w:hAnsi="Times New Roman" w:cs="Times New Roman"/>
          <w:sz w:val="20"/>
          <w:szCs w:val="20"/>
        </w:rPr>
        <w:t>ule</w:t>
      </w:r>
      <w:r w:rsidR="00430089">
        <w:rPr>
          <w:rFonts w:ascii="Times New Roman" w:hAnsi="Times New Roman" w:cs="Times New Roman"/>
          <w:sz w:val="20"/>
          <w:szCs w:val="20"/>
        </w:rPr>
        <w:t>s</w:t>
      </w:r>
      <w:r w:rsidR="00BF3564" w:rsidRPr="00BF3564">
        <w:rPr>
          <w:rFonts w:ascii="Times New Roman" w:hAnsi="Times New Roman" w:cs="Times New Roman"/>
          <w:sz w:val="20"/>
          <w:szCs w:val="20"/>
        </w:rPr>
        <w:t xml:space="preserve"> No.5 &amp; No.16</w:t>
      </w:r>
      <w:r w:rsidR="00430089">
        <w:rPr>
          <w:rFonts w:ascii="Times New Roman" w:hAnsi="Times New Roman" w:cs="Times New Roman"/>
          <w:sz w:val="20"/>
          <w:szCs w:val="20"/>
        </w:rPr>
        <w:t xml:space="preserve"> of “</w:t>
      </w:r>
      <w:r w:rsidR="00BF3564" w:rsidRPr="00BF3564">
        <w:rPr>
          <w:rFonts w:ascii="Times New Roman" w:hAnsi="Times New Roman" w:cs="Times New Roman"/>
          <w:sz w:val="20"/>
          <w:szCs w:val="20"/>
        </w:rPr>
        <w:t>Ethics Commission</w:t>
      </w:r>
      <w:r w:rsidR="00430089">
        <w:rPr>
          <w:rFonts w:ascii="Times New Roman" w:hAnsi="Times New Roman" w:cs="Times New Roman"/>
          <w:sz w:val="20"/>
          <w:szCs w:val="20"/>
        </w:rPr>
        <w:t>:</w:t>
      </w:r>
      <w:r w:rsidR="00BF3564" w:rsidRPr="00BF3564">
        <w:rPr>
          <w:rFonts w:ascii="Times New Roman" w:hAnsi="Times New Roman" w:cs="Times New Roman"/>
          <w:sz w:val="20"/>
          <w:szCs w:val="20"/>
        </w:rPr>
        <w:t xml:space="preserve"> Automated and Connected Driving</w:t>
      </w:r>
      <w:r w:rsidR="00430089">
        <w:rPr>
          <w:rFonts w:ascii="Times New Roman" w:hAnsi="Times New Roman" w:cs="Times New Roman"/>
          <w:sz w:val="20"/>
          <w:szCs w:val="20"/>
        </w:rPr>
        <w:t>”</w:t>
      </w:r>
      <w:r w:rsidR="00BF3564" w:rsidRPr="00BF3564">
        <w:rPr>
          <w:rFonts w:ascii="Times New Roman" w:hAnsi="Times New Roman" w:cs="Times New Roman"/>
          <w:sz w:val="20"/>
          <w:szCs w:val="20"/>
        </w:rPr>
        <w:t xml:space="preserve"> </w:t>
      </w:r>
      <w:r w:rsidR="00BF3564">
        <w:rPr>
          <w:rFonts w:ascii="Times New Roman" w:hAnsi="Times New Roman" w:cs="Times New Roman"/>
          <w:sz w:val="20"/>
          <w:szCs w:val="20"/>
        </w:rPr>
        <w:t>/</w:t>
      </w:r>
      <w:r w:rsidR="00430089">
        <w:rPr>
          <w:rFonts w:ascii="Times New Roman" w:hAnsi="Times New Roman" w:cs="Times New Roman"/>
          <w:sz w:val="20"/>
          <w:szCs w:val="20"/>
        </w:rPr>
        <w:t>6</w:t>
      </w:r>
      <w:r w:rsidR="00BF3564">
        <w:rPr>
          <w:rFonts w:ascii="Times New Roman" w:hAnsi="Times New Roman" w:cs="Times New Roman"/>
          <w:sz w:val="20"/>
          <w:szCs w:val="20"/>
        </w:rPr>
        <w:t>/)</w:t>
      </w:r>
      <w:r w:rsidR="00404D3A">
        <w:rPr>
          <w:rStyle w:val="FootnoteReference"/>
          <w:rFonts w:ascii="Times New Roman" w:hAnsi="Times New Roman" w:cs="Times New Roman"/>
          <w:sz w:val="20"/>
          <w:szCs w:val="20"/>
        </w:rPr>
        <w:footnoteReference w:id="1"/>
      </w:r>
      <w:r>
        <w:rPr>
          <w:rFonts w:ascii="Times New Roman" w:hAnsi="Times New Roman" w:cs="Times New Roman"/>
          <w:sz w:val="20"/>
          <w:szCs w:val="20"/>
        </w:rPr>
        <w:t>;</w:t>
      </w:r>
    </w:p>
    <w:p w14:paraId="76627F0B" w14:textId="4A310B9C" w:rsidR="00BF3564" w:rsidRPr="00BF3564" w:rsidRDefault="001D0759" w:rsidP="00BF3564">
      <w:pPr>
        <w:pStyle w:val="ListParagraph"/>
        <w:numPr>
          <w:ilvl w:val="0"/>
          <w:numId w:val="3"/>
        </w:numPr>
        <w:rPr>
          <w:rFonts w:ascii="Times New Roman" w:hAnsi="Times New Roman" w:cs="Times New Roman"/>
          <w:sz w:val="20"/>
          <w:szCs w:val="20"/>
        </w:rPr>
      </w:pPr>
      <w:r w:rsidRPr="00BF3564">
        <w:rPr>
          <w:rFonts w:ascii="Times New Roman" w:hAnsi="Times New Roman" w:cs="Times New Roman"/>
          <w:sz w:val="20"/>
          <w:szCs w:val="20"/>
        </w:rPr>
        <w:t>that pedestrians</w:t>
      </w:r>
      <w:r w:rsidR="00EF4E85" w:rsidRPr="00BF3564">
        <w:rPr>
          <w:rFonts w:ascii="Times New Roman" w:hAnsi="Times New Roman" w:cs="Times New Roman"/>
          <w:sz w:val="20"/>
          <w:szCs w:val="20"/>
        </w:rPr>
        <w:t>, authorities</w:t>
      </w:r>
      <w:r w:rsidRPr="00BF3564">
        <w:rPr>
          <w:rFonts w:ascii="Times New Roman" w:hAnsi="Times New Roman" w:cs="Times New Roman"/>
          <w:sz w:val="20"/>
          <w:szCs w:val="20"/>
        </w:rPr>
        <w:t xml:space="preserve"> and/or </w:t>
      </w:r>
      <w:r w:rsidR="00EF4E85" w:rsidRPr="00BF3564">
        <w:rPr>
          <w:rFonts w:ascii="Times New Roman" w:hAnsi="Times New Roman" w:cs="Times New Roman"/>
          <w:sz w:val="20"/>
          <w:szCs w:val="20"/>
        </w:rPr>
        <w:t>other</w:t>
      </w:r>
      <w:r w:rsidRPr="00BF3564">
        <w:rPr>
          <w:rFonts w:ascii="Times New Roman" w:hAnsi="Times New Roman" w:cs="Times New Roman"/>
          <w:sz w:val="20"/>
          <w:szCs w:val="20"/>
        </w:rPr>
        <w:t xml:space="preserve"> road users can identify the status of these vehicles. Additionally, such an indicator makes </w:t>
      </w:r>
      <w:r w:rsidR="00EF4E85" w:rsidRPr="00BF3564">
        <w:rPr>
          <w:rFonts w:ascii="Times New Roman" w:hAnsi="Times New Roman" w:cs="Times New Roman"/>
          <w:sz w:val="20"/>
          <w:szCs w:val="20"/>
        </w:rPr>
        <w:t>them</w:t>
      </w:r>
      <w:r w:rsidRPr="00BF3564">
        <w:rPr>
          <w:rFonts w:ascii="Times New Roman" w:hAnsi="Times New Roman" w:cs="Times New Roman"/>
          <w:sz w:val="20"/>
          <w:szCs w:val="20"/>
        </w:rPr>
        <w:t xml:space="preserve"> aware of who has the control of the vehicle, so </w:t>
      </w:r>
      <w:r w:rsidR="00EF4E85" w:rsidRPr="00BF3564">
        <w:rPr>
          <w:rFonts w:ascii="Times New Roman" w:hAnsi="Times New Roman" w:cs="Times New Roman"/>
          <w:sz w:val="20"/>
          <w:szCs w:val="20"/>
        </w:rPr>
        <w:t xml:space="preserve">they </w:t>
      </w:r>
      <w:r w:rsidRPr="00BF3564">
        <w:rPr>
          <w:rFonts w:ascii="Times New Roman" w:hAnsi="Times New Roman" w:cs="Times New Roman"/>
          <w:sz w:val="20"/>
          <w:szCs w:val="20"/>
        </w:rPr>
        <w:t xml:space="preserve">can </w:t>
      </w:r>
      <w:r w:rsidR="00EF4E85" w:rsidRPr="00BF3564">
        <w:rPr>
          <w:rFonts w:ascii="Times New Roman" w:hAnsi="Times New Roman" w:cs="Times New Roman"/>
          <w:sz w:val="20"/>
          <w:szCs w:val="20"/>
        </w:rPr>
        <w:t xml:space="preserve">more </w:t>
      </w:r>
      <w:r w:rsidRPr="00BF3564">
        <w:rPr>
          <w:rFonts w:ascii="Times New Roman" w:hAnsi="Times New Roman" w:cs="Times New Roman"/>
          <w:sz w:val="20"/>
          <w:szCs w:val="20"/>
        </w:rPr>
        <w:t>easi</w:t>
      </w:r>
      <w:r w:rsidR="00EF4E85" w:rsidRPr="00BF3564">
        <w:rPr>
          <w:rFonts w:ascii="Times New Roman" w:hAnsi="Times New Roman" w:cs="Times New Roman"/>
          <w:sz w:val="20"/>
          <w:szCs w:val="20"/>
        </w:rPr>
        <w:t>ly</w:t>
      </w:r>
      <w:r w:rsidRPr="00BF3564">
        <w:rPr>
          <w:rFonts w:ascii="Times New Roman" w:hAnsi="Times New Roman" w:cs="Times New Roman"/>
          <w:sz w:val="20"/>
          <w:szCs w:val="20"/>
        </w:rPr>
        <w:t xml:space="preserve"> assess the situation and act </w:t>
      </w:r>
      <w:r w:rsidR="00BF3564">
        <w:rPr>
          <w:rFonts w:ascii="Times New Roman" w:hAnsi="Times New Roman" w:cs="Times New Roman"/>
          <w:sz w:val="20"/>
          <w:szCs w:val="20"/>
        </w:rPr>
        <w:t>accordingly</w:t>
      </w:r>
    </w:p>
    <w:p w14:paraId="7505B0F4" w14:textId="77777777" w:rsidR="00BF3564" w:rsidRPr="00BF3564" w:rsidRDefault="00BF3564" w:rsidP="00BF3564">
      <w:pPr>
        <w:pStyle w:val="ListParagraph"/>
        <w:ind w:left="360"/>
        <w:rPr>
          <w:rFonts w:ascii="Times New Roman" w:hAnsi="Times New Roman" w:cs="Times New Roman"/>
          <w:sz w:val="20"/>
          <w:szCs w:val="20"/>
        </w:rPr>
      </w:pPr>
    </w:p>
    <w:p w14:paraId="000438AC" w14:textId="02B8415A" w:rsidR="008E1098" w:rsidRPr="00BF3564" w:rsidRDefault="00BF3564" w:rsidP="00162E9C">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lastRenderedPageBreak/>
        <w:t>a</w:t>
      </w:r>
      <w:r w:rsidR="00162E9C" w:rsidRPr="00BF3564">
        <w:rPr>
          <w:rFonts w:ascii="Times New Roman" w:hAnsi="Times New Roman" w:cs="Times New Roman"/>
          <w:sz w:val="20"/>
          <w:szCs w:val="20"/>
        </w:rPr>
        <w:t xml:space="preserve">utonomous vehicles sometimes are different to normal vehicles </w:t>
      </w:r>
      <w:proofErr w:type="gramStart"/>
      <w:r w:rsidR="00162E9C" w:rsidRPr="00BF3564">
        <w:rPr>
          <w:rFonts w:ascii="Times New Roman" w:hAnsi="Times New Roman" w:cs="Times New Roman"/>
          <w:sz w:val="20"/>
          <w:szCs w:val="20"/>
        </w:rPr>
        <w:t>with regard to</w:t>
      </w:r>
      <w:proofErr w:type="gramEnd"/>
      <w:r w:rsidR="00162E9C" w:rsidRPr="00BF3564">
        <w:rPr>
          <w:rFonts w:ascii="Times New Roman" w:hAnsi="Times New Roman" w:cs="Times New Roman"/>
          <w:sz w:val="20"/>
          <w:szCs w:val="20"/>
        </w:rPr>
        <w:t xml:space="preserve"> their behaviour (e.g. their reaction time especially with regard to manoeuvres specific for autonomous vehicles).</w:t>
      </w:r>
    </w:p>
    <w:p w14:paraId="3CFEDDA6" w14:textId="637FA69F" w:rsidR="008E1098" w:rsidRPr="00BF3564" w:rsidRDefault="008E1098" w:rsidP="00D22C31">
      <w:pPr>
        <w:pStyle w:val="CommentText"/>
        <w:ind w:left="360"/>
        <w:rPr>
          <w:rFonts w:ascii="Times New Roman" w:hAnsi="Times New Roman" w:cs="Times New Roman"/>
        </w:rPr>
      </w:pPr>
      <w:r w:rsidRPr="00BF3564">
        <w:rPr>
          <w:rFonts w:ascii="Times New Roman" w:hAnsi="Times New Roman" w:cs="Times New Roman"/>
        </w:rPr>
        <w:t>Even if the autonomous vehicles are acting identical to the human driver, there are situations (e.g. with</w:t>
      </w:r>
      <w:r w:rsidR="00B54602" w:rsidRPr="00BF3564">
        <w:rPr>
          <w:rFonts w:ascii="Times New Roman" w:hAnsi="Times New Roman" w:cs="Times New Roman"/>
        </w:rPr>
        <w:t xml:space="preserve"> police) where it is essential</w:t>
      </w:r>
      <w:r w:rsidRPr="00BF3564">
        <w:rPr>
          <w:rFonts w:ascii="Times New Roman" w:hAnsi="Times New Roman" w:cs="Times New Roman"/>
        </w:rPr>
        <w:t xml:space="preserve"> to know who has the control of the vehicle – especially on Level 3 vehicles where </w:t>
      </w:r>
      <w:r w:rsidR="00D22C31" w:rsidRPr="00BF3564">
        <w:rPr>
          <w:rFonts w:ascii="Times New Roman" w:hAnsi="Times New Roman" w:cs="Times New Roman"/>
        </w:rPr>
        <w:t xml:space="preserve">the </w:t>
      </w:r>
      <w:r w:rsidRPr="00BF3564">
        <w:rPr>
          <w:rFonts w:ascii="Times New Roman" w:hAnsi="Times New Roman" w:cs="Times New Roman"/>
        </w:rPr>
        <w:t xml:space="preserve">driver is still sitting behind the steering wheel </w:t>
      </w:r>
      <w:r w:rsidR="00D22C31" w:rsidRPr="00BF3564">
        <w:rPr>
          <w:rFonts w:ascii="Times New Roman" w:hAnsi="Times New Roman" w:cs="Times New Roman"/>
        </w:rPr>
        <w:t xml:space="preserve">while </w:t>
      </w:r>
      <w:r w:rsidRPr="00BF3564">
        <w:rPr>
          <w:rFonts w:ascii="Times New Roman" w:hAnsi="Times New Roman" w:cs="Times New Roman"/>
        </w:rPr>
        <w:t>e.g. playing with his mobile</w:t>
      </w:r>
      <w:r w:rsidR="00B54602" w:rsidRPr="00BF3564">
        <w:rPr>
          <w:rFonts w:ascii="Times New Roman" w:hAnsi="Times New Roman" w:cs="Times New Roman"/>
        </w:rPr>
        <w:t xml:space="preserve"> phone</w:t>
      </w:r>
      <w:r w:rsidRPr="00BF3564">
        <w:rPr>
          <w:rFonts w:ascii="Times New Roman" w:hAnsi="Times New Roman" w:cs="Times New Roman"/>
        </w:rPr>
        <w:t xml:space="preserve">. </w:t>
      </w:r>
    </w:p>
    <w:p w14:paraId="188A07DE" w14:textId="691CFA68" w:rsidR="008E1098" w:rsidRPr="00BF3564" w:rsidRDefault="008E1098" w:rsidP="00D22C31">
      <w:pPr>
        <w:ind w:left="360"/>
        <w:rPr>
          <w:rFonts w:ascii="Times New Roman" w:eastAsia="MS Mincho" w:hAnsi="Times New Roman" w:cs="Times New Roman"/>
          <w:sz w:val="20"/>
          <w:szCs w:val="20"/>
          <w:lang w:val="en-GB"/>
        </w:rPr>
      </w:pPr>
      <w:r w:rsidRPr="00BF3564">
        <w:rPr>
          <w:rFonts w:ascii="Times New Roman" w:eastAsia="MS Mincho" w:hAnsi="Times New Roman" w:cs="Times New Roman"/>
          <w:sz w:val="20"/>
          <w:szCs w:val="20"/>
          <w:lang w:val="en-GB"/>
        </w:rPr>
        <w:t>Nevertheless, the necessity to define such a function indicating that a vehicl</w:t>
      </w:r>
      <w:r w:rsidR="00D22C31" w:rsidRPr="00BF3564">
        <w:rPr>
          <w:rFonts w:ascii="Times New Roman" w:eastAsia="MS Mincho" w:hAnsi="Times New Roman" w:cs="Times New Roman"/>
          <w:sz w:val="20"/>
          <w:szCs w:val="20"/>
          <w:lang w:val="en-GB"/>
        </w:rPr>
        <w:t>e is in autonomous driving mode</w:t>
      </w:r>
      <w:r w:rsidRPr="00BF3564">
        <w:rPr>
          <w:rFonts w:ascii="Times New Roman" w:eastAsia="MS Mincho" w:hAnsi="Times New Roman" w:cs="Times New Roman"/>
          <w:sz w:val="20"/>
          <w:szCs w:val="20"/>
          <w:lang w:val="en-GB"/>
        </w:rPr>
        <w:t xml:space="preserve"> concluded not in a common position within the Task Force</w:t>
      </w:r>
      <w:r w:rsidR="00D22C31" w:rsidRPr="00BF3564">
        <w:rPr>
          <w:rFonts w:ascii="Times New Roman" w:eastAsia="MS Mincho" w:hAnsi="Times New Roman" w:cs="Times New Roman"/>
          <w:sz w:val="20"/>
          <w:szCs w:val="20"/>
          <w:lang w:val="en-GB"/>
        </w:rPr>
        <w:t>. For the moment s</w:t>
      </w:r>
      <w:r w:rsidRPr="00BF3564">
        <w:rPr>
          <w:rFonts w:ascii="Times New Roman" w:eastAsia="MS Mincho" w:hAnsi="Times New Roman" w:cs="Times New Roman"/>
          <w:sz w:val="20"/>
          <w:szCs w:val="20"/>
          <w:lang w:val="en-GB"/>
        </w:rPr>
        <w:t xml:space="preserve">ome contracting parties </w:t>
      </w:r>
      <w:r w:rsidR="00D22C31" w:rsidRPr="00BF3564">
        <w:rPr>
          <w:rFonts w:ascii="Times New Roman" w:eastAsia="MS Mincho" w:hAnsi="Times New Roman" w:cs="Times New Roman"/>
          <w:sz w:val="20"/>
          <w:szCs w:val="20"/>
          <w:lang w:val="en-GB"/>
        </w:rPr>
        <w:t>have the official position</w:t>
      </w:r>
      <w:r w:rsidRPr="00BF3564">
        <w:rPr>
          <w:rFonts w:ascii="Times New Roman" w:eastAsia="MS Mincho" w:hAnsi="Times New Roman" w:cs="Times New Roman"/>
          <w:sz w:val="20"/>
          <w:szCs w:val="20"/>
          <w:lang w:val="en-GB"/>
        </w:rPr>
        <w:t xml:space="preserve"> that an indicator is unnecessary</w:t>
      </w:r>
      <w:r w:rsidR="00D22C31" w:rsidRPr="00BF3564">
        <w:rPr>
          <w:rFonts w:ascii="Times New Roman" w:eastAsia="MS Mincho" w:hAnsi="Times New Roman" w:cs="Times New Roman"/>
          <w:sz w:val="20"/>
          <w:szCs w:val="20"/>
          <w:lang w:val="en-GB"/>
        </w:rPr>
        <w:t xml:space="preserve"> for autonomous vehicles (</w:t>
      </w:r>
      <w:r w:rsidR="00EC018F" w:rsidRPr="00BF3564">
        <w:rPr>
          <w:rFonts w:ascii="Times New Roman" w:eastAsia="MS Mincho" w:hAnsi="Times New Roman" w:cs="Times New Roman"/>
          <w:sz w:val="20"/>
          <w:szCs w:val="20"/>
          <w:lang w:val="en-GB"/>
        </w:rPr>
        <w:t xml:space="preserve">due to </w:t>
      </w:r>
      <w:r w:rsidR="002A2AC0" w:rsidRPr="00BF3564">
        <w:rPr>
          <w:rFonts w:ascii="Times New Roman" w:eastAsia="MS Mincho" w:hAnsi="Times New Roman" w:cs="Times New Roman"/>
          <w:sz w:val="20"/>
          <w:szCs w:val="20"/>
          <w:lang w:val="en-GB"/>
        </w:rPr>
        <w:t xml:space="preserve">the </w:t>
      </w:r>
      <w:r w:rsidR="00EC018F" w:rsidRPr="00BF3564">
        <w:rPr>
          <w:rFonts w:ascii="Times New Roman" w:eastAsia="MS Mincho" w:hAnsi="Times New Roman" w:cs="Times New Roman"/>
          <w:sz w:val="20"/>
          <w:szCs w:val="20"/>
          <w:lang w:val="en-GB"/>
        </w:rPr>
        <w:t>possibility of</w:t>
      </w:r>
      <w:r w:rsidR="00D22C31" w:rsidRPr="00BF3564">
        <w:rPr>
          <w:rFonts w:ascii="Times New Roman" w:eastAsia="MS Mincho" w:hAnsi="Times New Roman" w:cs="Times New Roman"/>
          <w:sz w:val="20"/>
          <w:szCs w:val="20"/>
          <w:lang w:val="en-GB"/>
        </w:rPr>
        <w:t xml:space="preserve"> misuse and/or misinterpretation)</w:t>
      </w:r>
      <w:r w:rsidRPr="00BF3564">
        <w:rPr>
          <w:rFonts w:ascii="Times New Roman" w:eastAsia="MS Mincho" w:hAnsi="Times New Roman" w:cs="Times New Roman"/>
          <w:sz w:val="20"/>
          <w:szCs w:val="20"/>
          <w:lang w:val="en-GB"/>
        </w:rPr>
        <w:t>.</w:t>
      </w:r>
      <w:r w:rsidR="002A2AC0" w:rsidRPr="00BF3564">
        <w:rPr>
          <w:rFonts w:ascii="Times New Roman" w:eastAsia="MS Mincho" w:hAnsi="Times New Roman" w:cs="Times New Roman"/>
          <w:sz w:val="20"/>
          <w:szCs w:val="20"/>
          <w:lang w:val="en-GB"/>
        </w:rPr>
        <w:t xml:space="preserve"> However recent studies do not show the evidence of misuse.</w:t>
      </w:r>
    </w:p>
    <w:p w14:paraId="025C99D5" w14:textId="77777777" w:rsidR="008E1098" w:rsidRPr="008E1098" w:rsidRDefault="008E1098" w:rsidP="00582AFA">
      <w:pPr>
        <w:spacing w:after="120"/>
        <w:rPr>
          <w:rFonts w:ascii="Times New Roman" w:hAnsi="Times New Roman" w:cs="Times New Roman"/>
          <w:b/>
          <w:sz w:val="20"/>
          <w:szCs w:val="20"/>
        </w:rPr>
      </w:pPr>
    </w:p>
    <w:p w14:paraId="35862D1D" w14:textId="737A3239" w:rsidR="00582AFA" w:rsidRPr="00BF3564" w:rsidRDefault="00582AFA" w:rsidP="00582AFA">
      <w:pPr>
        <w:spacing w:after="120"/>
        <w:rPr>
          <w:rFonts w:ascii="Times New Roman" w:eastAsia="Times New Roman" w:hAnsi="Times New Roman" w:cs="Times New Roman"/>
          <w:sz w:val="20"/>
          <w:szCs w:val="20"/>
          <w:lang w:eastAsia="de-DE"/>
        </w:rPr>
      </w:pPr>
      <w:proofErr w:type="gramStart"/>
      <w:r w:rsidRPr="00BF3564">
        <w:rPr>
          <w:rFonts w:ascii="Times New Roman" w:hAnsi="Times New Roman" w:cs="Times New Roman"/>
          <w:sz w:val="20"/>
          <w:szCs w:val="20"/>
        </w:rPr>
        <w:t>Therefore</w:t>
      </w:r>
      <w:proofErr w:type="gramEnd"/>
      <w:r w:rsidRPr="00BF3564">
        <w:rPr>
          <w:rFonts w:ascii="Times New Roman" w:hAnsi="Times New Roman" w:cs="Times New Roman"/>
          <w:sz w:val="20"/>
          <w:szCs w:val="20"/>
        </w:rPr>
        <w:t xml:space="preserve"> the discussion was </w:t>
      </w:r>
      <w:r w:rsidR="00BF3564" w:rsidRPr="00BF3564">
        <w:rPr>
          <w:rFonts w:ascii="Times New Roman" w:hAnsi="Times New Roman" w:cs="Times New Roman"/>
          <w:sz w:val="20"/>
          <w:szCs w:val="20"/>
        </w:rPr>
        <w:t>focused</w:t>
      </w:r>
      <w:r w:rsidRPr="00BF3564">
        <w:rPr>
          <w:rFonts w:ascii="Times New Roman" w:hAnsi="Times New Roman" w:cs="Times New Roman"/>
          <w:sz w:val="20"/>
          <w:szCs w:val="20"/>
        </w:rPr>
        <w:t xml:space="preserve"> on the question, based on the assumption that such an indicator is needed → </w:t>
      </w:r>
      <w:r w:rsidRPr="00BF3564">
        <w:rPr>
          <w:rFonts w:ascii="Times New Roman" w:eastAsia="Times New Roman" w:hAnsi="Times New Roman" w:cs="Times New Roman"/>
          <w:sz w:val="20"/>
          <w:szCs w:val="20"/>
          <w:lang w:eastAsia="de-DE"/>
        </w:rPr>
        <w:t xml:space="preserve">Shall such signals </w:t>
      </w:r>
    </w:p>
    <w:p w14:paraId="777D75DE" w14:textId="77777777" w:rsidR="00582AFA" w:rsidRPr="00BF3564" w:rsidRDefault="00582AFA" w:rsidP="00BF3564">
      <w:pPr>
        <w:pStyle w:val="ListParagraph"/>
        <w:numPr>
          <w:ilvl w:val="3"/>
          <w:numId w:val="4"/>
        </w:numPr>
        <w:spacing w:after="120"/>
        <w:ind w:left="567" w:hanging="357"/>
        <w:rPr>
          <w:rFonts w:ascii="Times New Roman" w:eastAsia="Times New Roman" w:hAnsi="Times New Roman" w:cs="Times New Roman"/>
          <w:sz w:val="20"/>
          <w:szCs w:val="20"/>
          <w:lang w:val="en-US" w:eastAsia="de-DE"/>
        </w:rPr>
      </w:pPr>
      <w:r w:rsidRPr="00BF3564">
        <w:rPr>
          <w:rFonts w:ascii="Times New Roman" w:eastAsia="Times New Roman" w:hAnsi="Times New Roman" w:cs="Times New Roman"/>
          <w:sz w:val="20"/>
          <w:szCs w:val="20"/>
          <w:lang w:eastAsia="de-DE"/>
        </w:rPr>
        <w:t xml:space="preserve">be visual, </w:t>
      </w:r>
    </w:p>
    <w:p w14:paraId="231FCFAB" w14:textId="77777777" w:rsidR="00582AFA" w:rsidRPr="00BF3564" w:rsidRDefault="00582AFA" w:rsidP="00BF3564">
      <w:pPr>
        <w:pStyle w:val="ListParagraph"/>
        <w:numPr>
          <w:ilvl w:val="3"/>
          <w:numId w:val="4"/>
        </w:numPr>
        <w:spacing w:before="100" w:beforeAutospacing="1" w:after="100" w:afterAutospacing="1"/>
        <w:ind w:left="567"/>
        <w:rPr>
          <w:rFonts w:ascii="Times New Roman" w:eastAsia="Times New Roman" w:hAnsi="Times New Roman" w:cs="Times New Roman"/>
          <w:sz w:val="20"/>
          <w:szCs w:val="20"/>
          <w:lang w:val="en-US" w:eastAsia="de-DE"/>
        </w:rPr>
      </w:pPr>
      <w:r w:rsidRPr="00BF3564">
        <w:rPr>
          <w:rFonts w:ascii="Times New Roman" w:eastAsia="Times New Roman" w:hAnsi="Times New Roman" w:cs="Times New Roman"/>
          <w:sz w:val="20"/>
          <w:szCs w:val="20"/>
          <w:lang w:eastAsia="de-DE"/>
        </w:rPr>
        <w:t xml:space="preserve">audible, </w:t>
      </w:r>
    </w:p>
    <w:p w14:paraId="166E9D14" w14:textId="77777777" w:rsidR="00582AFA" w:rsidRPr="00BF3564" w:rsidRDefault="00582AFA" w:rsidP="00BF3564">
      <w:pPr>
        <w:pStyle w:val="ListParagraph"/>
        <w:numPr>
          <w:ilvl w:val="3"/>
          <w:numId w:val="4"/>
        </w:numPr>
        <w:spacing w:before="100" w:beforeAutospacing="1" w:after="100" w:afterAutospacing="1"/>
        <w:ind w:left="567"/>
        <w:rPr>
          <w:rFonts w:ascii="Times New Roman" w:eastAsia="Times New Roman" w:hAnsi="Times New Roman" w:cs="Times New Roman"/>
          <w:sz w:val="20"/>
          <w:szCs w:val="20"/>
          <w:lang w:val="en-US" w:eastAsia="de-DE"/>
        </w:rPr>
      </w:pPr>
      <w:r w:rsidRPr="00BF3564">
        <w:rPr>
          <w:rFonts w:ascii="Times New Roman" w:eastAsia="Times New Roman" w:hAnsi="Times New Roman" w:cs="Times New Roman"/>
          <w:sz w:val="20"/>
          <w:szCs w:val="20"/>
          <w:lang w:eastAsia="de-DE"/>
        </w:rPr>
        <w:t>or a combination of both?</w:t>
      </w:r>
    </w:p>
    <w:p w14:paraId="2C8CC675" w14:textId="77777777" w:rsidR="00582AFA" w:rsidRPr="00BF3564" w:rsidRDefault="00582AFA" w:rsidP="006C2EF3">
      <w:pPr>
        <w:spacing w:after="120"/>
        <w:rPr>
          <w:rFonts w:ascii="Times New Roman" w:eastAsia="MS Mincho" w:hAnsi="Times New Roman" w:cs="Times New Roman"/>
          <w:sz w:val="20"/>
          <w:szCs w:val="20"/>
          <w:lang w:val="en-GB"/>
        </w:rPr>
      </w:pPr>
      <w:r>
        <w:rPr>
          <w:rFonts w:ascii="Times New Roman" w:hAnsi="Times New Roman" w:cs="Times New Roman"/>
          <w:sz w:val="20"/>
          <w:szCs w:val="20"/>
        </w:rPr>
        <w:t xml:space="preserve">As a consequence of the discussion about this </w:t>
      </w:r>
      <w:r w:rsidRPr="00BF3564">
        <w:rPr>
          <w:rFonts w:ascii="Times New Roman" w:hAnsi="Times New Roman" w:cs="Times New Roman"/>
          <w:sz w:val="20"/>
          <w:szCs w:val="20"/>
        </w:rPr>
        <w:t xml:space="preserve">question the group concluded, that it should be a visible function (under normal traffic conditions and active autonomous driving), </w:t>
      </w:r>
    </w:p>
    <w:p w14:paraId="2FA64734" w14:textId="77777777" w:rsidR="00582AFA" w:rsidRPr="00BF3564" w:rsidRDefault="00582AFA" w:rsidP="00582AFA">
      <w:pPr>
        <w:pStyle w:val="Default"/>
        <w:numPr>
          <w:ilvl w:val="0"/>
          <w:numId w:val="3"/>
        </w:numPr>
        <w:spacing w:line="276" w:lineRule="auto"/>
        <w:rPr>
          <w:rFonts w:ascii="Times New Roman" w:hAnsi="Times New Roman" w:cs="Times New Roman"/>
          <w:sz w:val="20"/>
          <w:szCs w:val="20"/>
          <w:lang w:val="en-US"/>
        </w:rPr>
      </w:pPr>
      <w:r w:rsidRPr="00BF3564">
        <w:rPr>
          <w:rFonts w:ascii="Times New Roman" w:hAnsi="Times New Roman" w:cs="Times New Roman"/>
          <w:sz w:val="20"/>
          <w:szCs w:val="20"/>
          <w:lang w:val="en-US"/>
        </w:rPr>
        <w:t xml:space="preserve">see ISO TR 23049 /1/, Paragraph 7 points out </w:t>
      </w:r>
      <w:hyperlink r:id="rId8" w:history="1">
        <w:r w:rsidRPr="00EC0684">
          <w:rPr>
            <w:rFonts w:ascii="Times New Roman" w:hAnsi="Times New Roman" w:cs="Times New Roman"/>
            <w:sz w:val="20"/>
            <w:szCs w:val="20"/>
            <w:lang w:val="en-GB"/>
          </w:rPr>
          <w:t>among</w:t>
        </w:r>
      </w:hyperlink>
      <w:r w:rsidRPr="00BF3564">
        <w:rPr>
          <w:rFonts w:ascii="Times New Roman" w:hAnsi="Times New Roman" w:cs="Times New Roman"/>
          <w:sz w:val="20"/>
          <w:szCs w:val="20"/>
          <w:lang w:val="en-US"/>
        </w:rPr>
        <w:t xml:space="preserve"> </w:t>
      </w:r>
      <w:hyperlink r:id="rId9" w:history="1">
        <w:r w:rsidRPr="00EC0684">
          <w:rPr>
            <w:rFonts w:ascii="Times New Roman" w:hAnsi="Times New Roman" w:cs="Times New Roman"/>
            <w:sz w:val="20"/>
            <w:szCs w:val="20"/>
            <w:lang w:val="en-GB"/>
          </w:rPr>
          <w:t>other</w:t>
        </w:r>
      </w:hyperlink>
      <w:r w:rsidRPr="00BF3564">
        <w:rPr>
          <w:rFonts w:ascii="Times New Roman" w:hAnsi="Times New Roman" w:cs="Times New Roman"/>
          <w:sz w:val="20"/>
          <w:szCs w:val="20"/>
          <w:lang w:val="en-US"/>
        </w:rPr>
        <w:t xml:space="preserve"> </w:t>
      </w:r>
      <w:hyperlink r:id="rId10" w:history="1">
        <w:r w:rsidRPr="00EC0684">
          <w:rPr>
            <w:rFonts w:ascii="Times New Roman" w:hAnsi="Times New Roman" w:cs="Times New Roman"/>
            <w:sz w:val="20"/>
            <w:szCs w:val="20"/>
            <w:lang w:val="en-GB"/>
          </w:rPr>
          <w:t>things</w:t>
        </w:r>
      </w:hyperlink>
      <w:r w:rsidRPr="00BF3564">
        <w:rPr>
          <w:rFonts w:ascii="Times New Roman" w:hAnsi="Times New Roman" w:cs="Times New Roman"/>
          <w:sz w:val="20"/>
          <w:szCs w:val="20"/>
          <w:lang w:val="en-US"/>
        </w:rPr>
        <w:t>:</w:t>
      </w:r>
    </w:p>
    <w:p w14:paraId="1906616C" w14:textId="77777777" w:rsidR="00582AFA" w:rsidRDefault="00582AFA" w:rsidP="00582AFA">
      <w:pPr>
        <w:autoSpaceDE w:val="0"/>
        <w:autoSpaceDN w:val="0"/>
        <w:spacing w:before="120" w:after="120"/>
        <w:ind w:left="363"/>
        <w:jc w:val="both"/>
        <w:rPr>
          <w:rFonts w:ascii="Times New Roman" w:eastAsia="Times New Roman" w:hAnsi="Times New Roman" w:cs="Times New Roman"/>
          <w:sz w:val="20"/>
          <w:szCs w:val="20"/>
          <w:lang w:eastAsia="de-DE"/>
        </w:rPr>
      </w:pPr>
      <w:r w:rsidRPr="00BF3564">
        <w:rPr>
          <w:rFonts w:ascii="Times New Roman" w:eastAsia="Times New Roman" w:hAnsi="Times New Roman" w:cs="Times New Roman"/>
          <w:bCs/>
          <w:sz w:val="20"/>
          <w:szCs w:val="20"/>
          <w:lang w:eastAsia="de-DE"/>
        </w:rPr>
        <w:t>« </w:t>
      </w:r>
      <w:r w:rsidRPr="00BF3564">
        <w:rPr>
          <w:rFonts w:ascii="Times New Roman" w:eastAsia="Times New Roman" w:hAnsi="Times New Roman" w:cs="Times New Roman"/>
          <w:bCs/>
          <w:sz w:val="20"/>
          <w:szCs w:val="20"/>
          <w:lang w:eastAsia="fr-FR"/>
        </w:rPr>
        <w:t xml:space="preserve">Auditory signals generally are advised when the frequency of use is relatively low and the messaging </w:t>
      </w:r>
      <w:r w:rsidRPr="00BF3564">
        <w:rPr>
          <w:rFonts w:ascii="Times New Roman" w:hAnsi="Times New Roman" w:cs="Times New Roman"/>
          <w:sz w:val="20"/>
          <w:szCs w:val="20"/>
          <w:lang w:eastAsia="fr-FR"/>
        </w:rPr>
        <w:t>is of a warning or awareness-raising nature (and surrounding sound levels support</w:t>
      </w:r>
      <w:r>
        <w:rPr>
          <w:rFonts w:ascii="Times New Roman" w:hAnsi="Times New Roman" w:cs="Times New Roman"/>
          <w:sz w:val="20"/>
          <w:szCs w:val="20"/>
          <w:lang w:eastAsia="fr-FR"/>
        </w:rPr>
        <w:t xml:space="preserve"> the use of auditory</w:t>
      </w:r>
      <w:r>
        <w:rPr>
          <w:rFonts w:ascii="Times New Roman" w:eastAsia="Times New Roman" w:hAnsi="Times New Roman" w:cs="Times New Roman"/>
          <w:bCs/>
          <w:sz w:val="20"/>
          <w:szCs w:val="20"/>
          <w:lang w:eastAsia="fr-FR"/>
        </w:rPr>
        <w:t xml:space="preserve"> signals). The visual modality, while very powerful in terms of specificity, may demand additional attention by road users. However, visual </w:t>
      </w:r>
      <w:proofErr w:type="spellStart"/>
      <w:r>
        <w:rPr>
          <w:rFonts w:ascii="Times New Roman" w:eastAsia="Times New Roman" w:hAnsi="Times New Roman" w:cs="Times New Roman"/>
          <w:bCs/>
          <w:sz w:val="20"/>
          <w:szCs w:val="20"/>
          <w:lang w:eastAsia="fr-FR"/>
        </w:rPr>
        <w:t>signalling</w:t>
      </w:r>
      <w:proofErr w:type="spellEnd"/>
      <w:r>
        <w:rPr>
          <w:rFonts w:ascii="Times New Roman" w:eastAsia="Times New Roman" w:hAnsi="Times New Roman" w:cs="Times New Roman"/>
          <w:bCs/>
          <w:sz w:val="20"/>
          <w:szCs w:val="20"/>
          <w:lang w:eastAsia="fr-FR"/>
        </w:rPr>
        <w:t xml:space="preserve"> is primarily used for communication that is more frequent. »</w:t>
      </w:r>
    </w:p>
    <w:p w14:paraId="24D4234F" w14:textId="77777777" w:rsidR="00582AFA" w:rsidRDefault="00582AFA" w:rsidP="00582AFA">
      <w:pPr>
        <w:pStyle w:val="Default"/>
        <w:numPr>
          <w:ilvl w:val="0"/>
          <w:numId w:val="3"/>
        </w:num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See also </w:t>
      </w:r>
      <w:r>
        <w:rPr>
          <w:rFonts w:ascii="Times New Roman" w:hAnsi="Times New Roman" w:cs="Times New Roman"/>
          <w:color w:val="212A35"/>
          <w:sz w:val="20"/>
          <w:szCs w:val="20"/>
          <w:lang w:val="en-US"/>
        </w:rPr>
        <w:t>Document No. ITS/AD-15-05a-Rev1 (15th ITS/AD, 21 June 2018) /3/</w:t>
      </w:r>
    </w:p>
    <w:p w14:paraId="795B5494" w14:textId="77777777" w:rsidR="00582AFA" w:rsidRDefault="00582AFA" w:rsidP="00582AFA">
      <w:pPr>
        <w:pStyle w:val="Default"/>
        <w:spacing w:line="276" w:lineRule="auto"/>
        <w:ind w:left="360"/>
        <w:rPr>
          <w:rFonts w:ascii="Times New Roman" w:hAnsi="Times New Roman" w:cs="Times New Roman"/>
          <w:sz w:val="20"/>
          <w:szCs w:val="20"/>
          <w:lang w:val="en-US"/>
        </w:rPr>
      </w:pPr>
      <w:r>
        <w:rPr>
          <w:rFonts w:ascii="Times New Roman" w:hAnsi="Times New Roman" w:cs="Times New Roman"/>
          <w:sz w:val="20"/>
          <w:szCs w:val="20"/>
          <w:lang w:val="en-US"/>
        </w:rPr>
        <w:t>Conclusion on Page 8:</w:t>
      </w:r>
    </w:p>
    <w:p w14:paraId="3FC8AB86" w14:textId="77777777" w:rsidR="00582AFA" w:rsidRDefault="00582AFA" w:rsidP="00582AFA">
      <w:pPr>
        <w:autoSpaceDE w:val="0"/>
        <w:autoSpaceDN w:val="0"/>
        <w:adjustRightInd w:val="0"/>
        <w:spacing w:after="0"/>
        <w:ind w:left="702" w:hanging="345"/>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b/>
        <w:t>Vulnerable Road Users (VRUs) expect some external communication interacting with autonomous vehicles.</w:t>
      </w:r>
    </w:p>
    <w:p w14:paraId="106913F7" w14:textId="77777777" w:rsidR="00582AFA" w:rsidRDefault="00582AFA" w:rsidP="00582AFA">
      <w:pPr>
        <w:pStyle w:val="ListParagraph"/>
        <w:numPr>
          <w:ilvl w:val="0"/>
          <w:numId w:val="3"/>
        </w:numPr>
        <w:autoSpaceDE w:val="0"/>
        <w:autoSpaceDN w:val="0"/>
        <w:adjustRightInd w:val="0"/>
        <w:spacing w:after="0"/>
        <w:ind w:left="709"/>
        <w:rPr>
          <w:rFonts w:ascii="Times New Roman" w:eastAsiaTheme="minorHAnsi" w:hAnsi="Times New Roman" w:cs="Times New Roman"/>
          <w:color w:val="000000"/>
          <w:sz w:val="20"/>
          <w:szCs w:val="20"/>
          <w:lang w:val="en-US"/>
        </w:rPr>
      </w:pPr>
      <w:r>
        <w:rPr>
          <w:rFonts w:ascii="Times New Roman" w:eastAsiaTheme="minorHAnsi" w:hAnsi="Times New Roman" w:cs="Times New Roman"/>
          <w:color w:val="000000"/>
          <w:sz w:val="20"/>
          <w:szCs w:val="20"/>
          <w:lang w:val="en-US"/>
        </w:rPr>
        <w:t>The majority of human sensing is guided by visual interaction.</w:t>
      </w:r>
    </w:p>
    <w:p w14:paraId="2A2FADDE" w14:textId="77777777" w:rsidR="00582AFA" w:rsidRDefault="00582AFA" w:rsidP="00582AFA">
      <w:pPr>
        <w:pStyle w:val="ListParagraph"/>
        <w:numPr>
          <w:ilvl w:val="0"/>
          <w:numId w:val="3"/>
        </w:numPr>
        <w:autoSpaceDE w:val="0"/>
        <w:autoSpaceDN w:val="0"/>
        <w:adjustRightInd w:val="0"/>
        <w:spacing w:after="120"/>
        <w:ind w:left="709" w:hanging="357"/>
        <w:rPr>
          <w:rFonts w:ascii="Times New Roman" w:eastAsiaTheme="minorHAnsi" w:hAnsi="Times New Roman" w:cs="Times New Roman"/>
          <w:color w:val="000000"/>
          <w:sz w:val="20"/>
          <w:szCs w:val="20"/>
          <w:lang w:val="en-US"/>
        </w:rPr>
      </w:pPr>
      <w:r>
        <w:rPr>
          <w:rFonts w:ascii="Times New Roman" w:eastAsiaTheme="minorHAnsi" w:hAnsi="Times New Roman" w:cs="Times New Roman"/>
          <w:color w:val="000000"/>
          <w:sz w:val="20"/>
          <w:szCs w:val="20"/>
          <w:lang w:val="en-US"/>
        </w:rPr>
        <w:t xml:space="preserve">Road users are experienced with light </w:t>
      </w:r>
      <w:proofErr w:type="gramStart"/>
      <w:r>
        <w:rPr>
          <w:rFonts w:ascii="Times New Roman" w:eastAsiaTheme="minorHAnsi" w:hAnsi="Times New Roman" w:cs="Times New Roman"/>
          <w:color w:val="000000"/>
          <w:sz w:val="20"/>
          <w:szCs w:val="20"/>
          <w:lang w:val="en-US"/>
        </w:rPr>
        <w:t>signals!“</w:t>
      </w:r>
      <w:proofErr w:type="gramEnd"/>
    </w:p>
    <w:p w14:paraId="022DEDE7" w14:textId="77777777" w:rsidR="00582AFA" w:rsidRDefault="00582AFA" w:rsidP="00582AFA">
      <w:pPr>
        <w:pStyle w:val="Default"/>
        <w:numPr>
          <w:ilvl w:val="0"/>
          <w:numId w:val="3"/>
        </w:num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This is pointed out in “The Mind’s Eye”, by Susan Hagen, page 35 /4/ </w:t>
      </w:r>
    </w:p>
    <w:p w14:paraId="370C58A3" w14:textId="77777777" w:rsidR="00582AFA" w:rsidRDefault="00582AFA" w:rsidP="00582AFA">
      <w:pPr>
        <w:autoSpaceDE w:val="0"/>
        <w:autoSpaceDN w:val="0"/>
        <w:spacing w:before="120" w:after="120"/>
        <w:ind w:left="363"/>
        <w:jc w:val="both"/>
        <w:rPr>
          <w:rFonts w:ascii="Times New Roman" w:eastAsia="Times New Roman" w:hAnsi="Times New Roman" w:cs="Times New Roman"/>
          <w:bCs/>
          <w:sz w:val="20"/>
          <w:szCs w:val="20"/>
          <w:lang w:eastAsia="de-DE"/>
        </w:rPr>
      </w:pPr>
      <w:r>
        <w:rPr>
          <w:rFonts w:ascii="Times New Roman" w:eastAsia="Times New Roman" w:hAnsi="Times New Roman" w:cs="Times New Roman"/>
          <w:bCs/>
          <w:sz w:val="20"/>
          <w:szCs w:val="20"/>
          <w:lang w:eastAsia="de-DE"/>
        </w:rPr>
        <w:t>“More than 50 percent of the cortex, the surface of the brain, is devoted to processing visual information,” points out Williams, the William G. Allyn Professor of Medical Optics. “Understanding how vision works may be a key to understanding how the brain as a whole works.”</w:t>
      </w:r>
    </w:p>
    <w:p w14:paraId="64DD2D24" w14:textId="4ACF6F8D" w:rsidR="00E27A6C" w:rsidRPr="006C2EF3" w:rsidRDefault="00582AFA" w:rsidP="006C2EF3">
      <w:pPr>
        <w:spacing w:before="240" w:after="120"/>
        <w:rPr>
          <w:rFonts w:ascii="Times New Roman" w:hAnsi="Times New Roman" w:cs="Times New Roman"/>
          <w:sz w:val="20"/>
          <w:szCs w:val="20"/>
        </w:rPr>
      </w:pPr>
      <w:r w:rsidRPr="00BF3564">
        <w:rPr>
          <w:rFonts w:ascii="Times New Roman" w:hAnsi="Times New Roman" w:cs="Times New Roman"/>
          <w:sz w:val="20"/>
          <w:szCs w:val="20"/>
        </w:rPr>
        <w:t xml:space="preserve">Nevertheless the discussion clearly pointed out that: </w:t>
      </w:r>
    </w:p>
    <w:p w14:paraId="1419AABA" w14:textId="69664DD1" w:rsidR="009372AB" w:rsidRPr="00BF3564" w:rsidRDefault="00E27A6C" w:rsidP="00BF3564">
      <w:pPr>
        <w:pStyle w:val="Default"/>
        <w:numPr>
          <w:ilvl w:val="0"/>
          <w:numId w:val="3"/>
        </w:numPr>
        <w:spacing w:line="276" w:lineRule="auto"/>
        <w:rPr>
          <w:rFonts w:ascii="Times New Roman" w:hAnsi="Times New Roman" w:cs="Times New Roman"/>
          <w:sz w:val="20"/>
          <w:szCs w:val="20"/>
          <w:lang w:val="en-US"/>
        </w:rPr>
      </w:pPr>
      <w:r w:rsidRPr="00BF3564">
        <w:rPr>
          <w:rFonts w:ascii="Times New Roman" w:hAnsi="Times New Roman" w:cs="Times New Roman"/>
          <w:sz w:val="20"/>
          <w:szCs w:val="20"/>
          <w:lang w:val="en-US"/>
        </w:rPr>
        <w:t>many existing studies on “Autonomous Vehicles” deal with different questions, different inten</w:t>
      </w:r>
      <w:r w:rsidR="001873EB" w:rsidRPr="00BF3564">
        <w:rPr>
          <w:rFonts w:ascii="Times New Roman" w:hAnsi="Times New Roman" w:cs="Times New Roman"/>
          <w:sz w:val="20"/>
          <w:szCs w:val="20"/>
          <w:lang w:val="en-US"/>
        </w:rPr>
        <w:t>t</w:t>
      </w:r>
      <w:r w:rsidRPr="00BF3564">
        <w:rPr>
          <w:rFonts w:ascii="Times New Roman" w:hAnsi="Times New Roman" w:cs="Times New Roman"/>
          <w:sz w:val="20"/>
          <w:szCs w:val="20"/>
          <w:lang w:val="en-US"/>
        </w:rPr>
        <w:t xml:space="preserve">ions and </w:t>
      </w:r>
      <w:hyperlink r:id="rId11" w:history="1">
        <w:r w:rsidRPr="00BF3564">
          <w:rPr>
            <w:rFonts w:ascii="Times New Roman" w:hAnsi="Times New Roman" w:cs="Times New Roman"/>
            <w:sz w:val="20"/>
            <w:szCs w:val="20"/>
            <w:lang w:val="en-US"/>
          </w:rPr>
          <w:t>different</w:t>
        </w:r>
      </w:hyperlink>
      <w:r w:rsidRPr="00BF3564">
        <w:rPr>
          <w:rFonts w:ascii="Times New Roman" w:hAnsi="Times New Roman" w:cs="Times New Roman"/>
          <w:sz w:val="20"/>
          <w:szCs w:val="20"/>
          <w:lang w:val="en-US"/>
        </w:rPr>
        <w:t xml:space="preserve"> </w:t>
      </w:r>
      <w:hyperlink r:id="rId12" w:history="1">
        <w:r w:rsidRPr="00BF3564">
          <w:rPr>
            <w:rFonts w:ascii="Times New Roman" w:hAnsi="Times New Roman" w:cs="Times New Roman"/>
            <w:sz w:val="20"/>
            <w:szCs w:val="20"/>
            <w:lang w:val="en-US"/>
          </w:rPr>
          <w:t>methods</w:t>
        </w:r>
      </w:hyperlink>
      <w:r w:rsidRPr="00BF3564">
        <w:rPr>
          <w:rFonts w:ascii="Times New Roman" w:hAnsi="Times New Roman" w:cs="Times New Roman"/>
          <w:sz w:val="20"/>
          <w:szCs w:val="20"/>
          <w:lang w:val="en-US"/>
        </w:rPr>
        <w:t xml:space="preserve"> </w:t>
      </w:r>
      <w:hyperlink r:id="rId13" w:history="1">
        <w:r w:rsidRPr="00BF3564">
          <w:rPr>
            <w:rFonts w:ascii="Times New Roman" w:hAnsi="Times New Roman" w:cs="Times New Roman"/>
            <w:sz w:val="20"/>
            <w:szCs w:val="20"/>
            <w:lang w:val="en-US"/>
          </w:rPr>
          <w:t>of</w:t>
        </w:r>
      </w:hyperlink>
      <w:r w:rsidRPr="00BF3564">
        <w:rPr>
          <w:rFonts w:ascii="Times New Roman" w:hAnsi="Times New Roman" w:cs="Times New Roman"/>
          <w:sz w:val="20"/>
          <w:szCs w:val="20"/>
          <w:lang w:val="en-US"/>
        </w:rPr>
        <w:t xml:space="preserve"> </w:t>
      </w:r>
      <w:hyperlink r:id="rId14" w:history="1">
        <w:r w:rsidRPr="00BF3564">
          <w:rPr>
            <w:rFonts w:ascii="Times New Roman" w:hAnsi="Times New Roman" w:cs="Times New Roman"/>
            <w:sz w:val="20"/>
            <w:szCs w:val="20"/>
            <w:lang w:val="en-US"/>
          </w:rPr>
          <w:t>analysis</w:t>
        </w:r>
      </w:hyperlink>
      <w:r w:rsidRPr="00BF3564">
        <w:rPr>
          <w:rFonts w:ascii="Times New Roman" w:hAnsi="Times New Roman" w:cs="Times New Roman"/>
          <w:sz w:val="20"/>
          <w:szCs w:val="20"/>
          <w:lang w:val="en-US"/>
        </w:rPr>
        <w:t xml:space="preserve"> and </w:t>
      </w:r>
      <w:r w:rsidR="009372AB" w:rsidRPr="00BF3564">
        <w:rPr>
          <w:rFonts w:ascii="Times New Roman" w:hAnsi="Times New Roman" w:cs="Times New Roman"/>
          <w:sz w:val="20"/>
          <w:szCs w:val="20"/>
          <w:lang w:val="en-US"/>
        </w:rPr>
        <w:t>most of the current studies are not specific enough to the question if the marker/signals should be mandatory, optional or even prohibited</w:t>
      </w:r>
      <w:r w:rsidR="001873EB" w:rsidRPr="00BF3564">
        <w:rPr>
          <w:rFonts w:ascii="Times New Roman" w:hAnsi="Times New Roman" w:cs="Times New Roman"/>
          <w:sz w:val="20"/>
          <w:szCs w:val="20"/>
          <w:lang w:val="en-US"/>
        </w:rPr>
        <w:t>.</w:t>
      </w:r>
    </w:p>
    <w:p w14:paraId="37B76395" w14:textId="479498E7" w:rsidR="00E27A6C" w:rsidRPr="00BF3564" w:rsidRDefault="001873EB" w:rsidP="00BF3564">
      <w:pPr>
        <w:pStyle w:val="Default"/>
        <w:numPr>
          <w:ilvl w:val="0"/>
          <w:numId w:val="3"/>
        </w:numPr>
        <w:spacing w:line="276" w:lineRule="auto"/>
        <w:rPr>
          <w:rFonts w:ascii="Times New Roman" w:hAnsi="Times New Roman" w:cs="Times New Roman"/>
          <w:sz w:val="20"/>
          <w:szCs w:val="20"/>
          <w:lang w:val="en-US"/>
        </w:rPr>
      </w:pPr>
      <w:proofErr w:type="gramStart"/>
      <w:r w:rsidRPr="00BF3564">
        <w:rPr>
          <w:rFonts w:ascii="Times New Roman" w:hAnsi="Times New Roman" w:cs="Times New Roman"/>
          <w:sz w:val="20"/>
          <w:szCs w:val="20"/>
          <w:lang w:val="en-US"/>
        </w:rPr>
        <w:t>t</w:t>
      </w:r>
      <w:r w:rsidR="001D0759" w:rsidRPr="00BF3564">
        <w:rPr>
          <w:rFonts w:ascii="Times New Roman" w:hAnsi="Times New Roman" w:cs="Times New Roman"/>
          <w:sz w:val="20"/>
          <w:szCs w:val="20"/>
          <w:lang w:val="en-US"/>
        </w:rPr>
        <w:t>herefore</w:t>
      </w:r>
      <w:proofErr w:type="gramEnd"/>
      <w:r w:rsidR="001D0759" w:rsidRPr="00BF3564">
        <w:rPr>
          <w:rFonts w:ascii="Times New Roman" w:hAnsi="Times New Roman" w:cs="Times New Roman"/>
          <w:sz w:val="20"/>
          <w:szCs w:val="20"/>
          <w:lang w:val="en-US"/>
        </w:rPr>
        <w:t xml:space="preserve"> t</w:t>
      </w:r>
      <w:r w:rsidR="009372AB" w:rsidRPr="00BF3564">
        <w:rPr>
          <w:rFonts w:ascii="Times New Roman" w:hAnsi="Times New Roman" w:cs="Times New Roman"/>
          <w:sz w:val="20"/>
          <w:szCs w:val="20"/>
          <w:lang w:val="en-US"/>
        </w:rPr>
        <w:t>his</w:t>
      </w:r>
      <w:r w:rsidR="001D0759" w:rsidRPr="00BF3564">
        <w:rPr>
          <w:rFonts w:ascii="Times New Roman" w:hAnsi="Times New Roman" w:cs="Times New Roman"/>
          <w:sz w:val="20"/>
          <w:szCs w:val="20"/>
          <w:lang w:val="en-US"/>
        </w:rPr>
        <w:t xml:space="preserve"> fact</w:t>
      </w:r>
      <w:r w:rsidR="009372AB" w:rsidRPr="00BF3564">
        <w:rPr>
          <w:rFonts w:ascii="Times New Roman" w:hAnsi="Times New Roman" w:cs="Times New Roman"/>
          <w:sz w:val="20"/>
          <w:szCs w:val="20"/>
          <w:lang w:val="en-US"/>
        </w:rPr>
        <w:t xml:space="preserve"> demands more research</w:t>
      </w:r>
      <w:r w:rsidR="001D0759" w:rsidRPr="00BF3564">
        <w:rPr>
          <w:rFonts w:ascii="Times New Roman" w:hAnsi="Times New Roman" w:cs="Times New Roman"/>
          <w:sz w:val="20"/>
          <w:szCs w:val="20"/>
          <w:lang w:val="en-US"/>
        </w:rPr>
        <w:t xml:space="preserve"> and requires that the additional researches should be well defined to answer specific question</w:t>
      </w:r>
      <w:r w:rsidRPr="00BF3564">
        <w:rPr>
          <w:rFonts w:ascii="Times New Roman" w:hAnsi="Times New Roman" w:cs="Times New Roman"/>
          <w:sz w:val="20"/>
          <w:szCs w:val="20"/>
          <w:lang w:val="en-US"/>
        </w:rPr>
        <w:t>.</w:t>
      </w:r>
    </w:p>
    <w:p w14:paraId="2FE06E16" w14:textId="77777777" w:rsidR="00582AFA" w:rsidRDefault="00582AFA" w:rsidP="006C2EF3">
      <w:pPr>
        <w:spacing w:before="240" w:after="120"/>
        <w:rPr>
          <w:rFonts w:ascii="Times New Roman" w:hAnsi="Times New Roman" w:cs="Times New Roman"/>
          <w:sz w:val="20"/>
          <w:szCs w:val="20"/>
        </w:rPr>
      </w:pPr>
      <w:r>
        <w:rPr>
          <w:rFonts w:ascii="Times New Roman" w:hAnsi="Times New Roman" w:cs="Times New Roman"/>
          <w:sz w:val="20"/>
          <w:szCs w:val="20"/>
        </w:rPr>
        <w:t>For the visible function it must be defined, when and under which conditions this signal should be activated. In this context, e. g. interaction with police, the interaction with other road drivers shall be taken into account, depending from the level of autonomous driving.</w:t>
      </w:r>
    </w:p>
    <w:p w14:paraId="3EF1CD13" w14:textId="77777777" w:rsidR="00DF6802" w:rsidRDefault="00DF6802" w:rsidP="00582AFA">
      <w:pPr>
        <w:spacing w:after="120"/>
        <w:rPr>
          <w:rFonts w:ascii="Times New Roman" w:hAnsi="Times New Roman" w:cs="Times New Roman"/>
          <w:sz w:val="20"/>
          <w:szCs w:val="20"/>
        </w:rPr>
      </w:pPr>
    </w:p>
    <w:p w14:paraId="5D551E07" w14:textId="77777777" w:rsidR="00DF6802" w:rsidRDefault="00DF6802" w:rsidP="00582AFA">
      <w:pPr>
        <w:spacing w:after="120"/>
        <w:rPr>
          <w:rFonts w:ascii="Times New Roman" w:hAnsi="Times New Roman" w:cs="Times New Roman"/>
          <w:sz w:val="20"/>
          <w:szCs w:val="20"/>
        </w:rPr>
      </w:pPr>
    </w:p>
    <w:p w14:paraId="4FEC0C2C" w14:textId="77777777" w:rsidR="00582AFA" w:rsidRDefault="00582AFA" w:rsidP="00582AFA">
      <w:pPr>
        <w:spacing w:after="120"/>
        <w:rPr>
          <w:rFonts w:ascii="Times New Roman" w:hAnsi="Times New Roman" w:cs="Times New Roman"/>
          <w:sz w:val="20"/>
          <w:szCs w:val="20"/>
        </w:rPr>
      </w:pPr>
      <w:r>
        <w:rPr>
          <w:rFonts w:ascii="Times New Roman" w:hAnsi="Times New Roman" w:cs="Times New Roman"/>
          <w:sz w:val="20"/>
          <w:szCs w:val="20"/>
        </w:rPr>
        <w:lastRenderedPageBreak/>
        <w:t>In conjunction with these findings the group identified also a number of challenges, as e. g.</w:t>
      </w:r>
    </w:p>
    <w:p w14:paraId="2D9BC715" w14:textId="77777777" w:rsidR="00582AFA" w:rsidRDefault="00582AFA" w:rsidP="00582AFA">
      <w:pPr>
        <w:pStyle w:val="ListParagraph"/>
        <w:numPr>
          <w:ilvl w:val="0"/>
          <w:numId w:val="3"/>
        </w:numPr>
        <w:spacing w:after="120"/>
        <w:rPr>
          <w:rFonts w:ascii="Times New Roman" w:hAnsi="Times New Roman" w:cs="Times New Roman"/>
          <w:sz w:val="20"/>
          <w:szCs w:val="20"/>
        </w:rPr>
      </w:pPr>
      <w:r>
        <w:rPr>
          <w:rFonts w:ascii="Times New Roman" w:hAnsi="Times New Roman" w:cs="Times New Roman"/>
          <w:sz w:val="20"/>
          <w:szCs w:val="20"/>
        </w:rPr>
        <w:t>the risk of misuse by other vulnerable road users or the potential misuse by other drivers, e. g. at high speed driving etc.</w:t>
      </w:r>
    </w:p>
    <w:p w14:paraId="4C3134F7" w14:textId="77777777" w:rsidR="00582AFA" w:rsidRDefault="00582AFA" w:rsidP="00582AFA">
      <w:pPr>
        <w:pStyle w:val="ListParagraph"/>
        <w:numPr>
          <w:ilvl w:val="0"/>
          <w:numId w:val="3"/>
        </w:numPr>
        <w:spacing w:after="120"/>
        <w:rPr>
          <w:rFonts w:ascii="Times New Roman" w:hAnsi="Times New Roman" w:cs="Times New Roman"/>
          <w:sz w:val="20"/>
          <w:szCs w:val="20"/>
        </w:rPr>
      </w:pPr>
      <w:r>
        <w:rPr>
          <w:rFonts w:ascii="Times New Roman" w:hAnsi="Times New Roman" w:cs="Times New Roman"/>
          <w:sz w:val="20"/>
          <w:szCs w:val="20"/>
        </w:rPr>
        <w:t xml:space="preserve">the potential danger to create an overflow of signals or to create “light pollution”, which could cause misinterpretation of other signals in traffic. </w:t>
      </w:r>
    </w:p>
    <w:p w14:paraId="3FD34F9D" w14:textId="77777777" w:rsidR="00BF3564" w:rsidRDefault="00BF3564" w:rsidP="00582AFA">
      <w:pPr>
        <w:spacing w:after="120"/>
        <w:rPr>
          <w:rFonts w:ascii="Times New Roman" w:hAnsi="Times New Roman" w:cs="Times New Roman"/>
          <w:sz w:val="20"/>
          <w:szCs w:val="20"/>
        </w:rPr>
      </w:pPr>
    </w:p>
    <w:p w14:paraId="16C9B463" w14:textId="77777777" w:rsidR="00582AFA" w:rsidRDefault="00582AFA" w:rsidP="00582AFA">
      <w:pPr>
        <w:spacing w:after="120"/>
        <w:rPr>
          <w:rFonts w:ascii="Times New Roman" w:hAnsi="Times New Roman" w:cs="Times New Roman"/>
          <w:sz w:val="20"/>
          <w:szCs w:val="20"/>
        </w:rPr>
      </w:pPr>
      <w:r>
        <w:rPr>
          <w:rFonts w:ascii="Times New Roman" w:hAnsi="Times New Roman" w:cs="Times New Roman"/>
          <w:sz w:val="20"/>
          <w:szCs w:val="20"/>
        </w:rPr>
        <w:t xml:space="preserve">Regarding any next steps, the following questions have to be investigated, if the principle concept for a “driving mode indicator” as presented by the TF AVSR is accepted: </w:t>
      </w:r>
    </w:p>
    <w:p w14:paraId="5319E679" w14:textId="77777777" w:rsidR="00582AFA" w:rsidRDefault="00582AFA" w:rsidP="00582AFA">
      <w:pPr>
        <w:pStyle w:val="ListParagraph"/>
        <w:numPr>
          <w:ilvl w:val="0"/>
          <w:numId w:val="3"/>
        </w:numPr>
        <w:spacing w:after="120" w:line="312" w:lineRule="auto"/>
        <w:ind w:left="357" w:hanging="357"/>
        <w:rPr>
          <w:rFonts w:ascii="Times New Roman" w:hAnsi="Times New Roman" w:cs="Times New Roman"/>
          <w:sz w:val="20"/>
          <w:szCs w:val="20"/>
        </w:rPr>
      </w:pPr>
      <w:r>
        <w:rPr>
          <w:rFonts w:ascii="Times New Roman" w:hAnsi="Times New Roman" w:cs="Times New Roman"/>
          <w:sz w:val="20"/>
          <w:szCs w:val="20"/>
        </w:rPr>
        <w:t xml:space="preserve">Are different intensity levels needed for night and day, and </w:t>
      </w:r>
    </w:p>
    <w:p w14:paraId="23AB85C1" w14:textId="77777777" w:rsidR="00582AFA" w:rsidRDefault="00582AFA" w:rsidP="00582AFA">
      <w:pPr>
        <w:pStyle w:val="ListParagraph"/>
        <w:numPr>
          <w:ilvl w:val="0"/>
          <w:numId w:val="3"/>
        </w:numPr>
        <w:spacing w:after="120" w:line="312" w:lineRule="auto"/>
        <w:ind w:left="357" w:hanging="357"/>
        <w:rPr>
          <w:rFonts w:ascii="Times New Roman" w:hAnsi="Times New Roman" w:cs="Times New Roman"/>
          <w:sz w:val="20"/>
          <w:szCs w:val="20"/>
        </w:rPr>
      </w:pPr>
      <w:r>
        <w:rPr>
          <w:rFonts w:ascii="Times New Roman" w:hAnsi="Times New Roman" w:cs="Times New Roman"/>
          <w:sz w:val="20"/>
          <w:szCs w:val="20"/>
        </w:rPr>
        <w:t>which will be the best light distribution to the front, to the side and to the rear of the vehicle to reach the best performance for the “driving mode indicator”.</w:t>
      </w:r>
    </w:p>
    <w:p w14:paraId="0636EFC5" w14:textId="77777777" w:rsidR="00582AFA" w:rsidRDefault="00582AFA" w:rsidP="00582AFA">
      <w:pPr>
        <w:pStyle w:val="ListParagraph"/>
        <w:numPr>
          <w:ilvl w:val="0"/>
          <w:numId w:val="3"/>
        </w:numPr>
        <w:spacing w:after="120" w:line="312" w:lineRule="auto"/>
        <w:ind w:left="357" w:hanging="357"/>
        <w:rPr>
          <w:rFonts w:ascii="Times New Roman" w:hAnsi="Times New Roman" w:cs="Times New Roman"/>
          <w:sz w:val="20"/>
          <w:szCs w:val="20"/>
        </w:rPr>
      </w:pPr>
      <w:r>
        <w:rPr>
          <w:rFonts w:ascii="Times New Roman" w:hAnsi="Times New Roman" w:cs="Times New Roman"/>
          <w:sz w:val="20"/>
          <w:szCs w:val="20"/>
        </w:rPr>
        <w:t>Should this indication (signal) be presented permanently while the vehicle is in autonomous mode, or only in specified cases, which shall be defined explicitly, and</w:t>
      </w:r>
    </w:p>
    <w:p w14:paraId="049903F4" w14:textId="258BE150" w:rsidR="00582AFA" w:rsidRDefault="006C2EF3" w:rsidP="00582AFA">
      <w:pPr>
        <w:pStyle w:val="ListParagraph"/>
        <w:numPr>
          <w:ilvl w:val="0"/>
          <w:numId w:val="3"/>
        </w:numPr>
        <w:spacing w:after="120" w:line="312" w:lineRule="auto"/>
        <w:ind w:left="357" w:hanging="357"/>
        <w:rPr>
          <w:rFonts w:ascii="Times New Roman" w:hAnsi="Times New Roman" w:cs="Times New Roman"/>
          <w:sz w:val="20"/>
          <w:szCs w:val="20"/>
        </w:rPr>
      </w:pPr>
      <w:r>
        <w:rPr>
          <w:rFonts w:ascii="Times New Roman" w:hAnsi="Times New Roman" w:cs="Times New Roman"/>
          <w:sz w:val="20"/>
          <w:szCs w:val="20"/>
        </w:rPr>
        <w:t>i</w:t>
      </w:r>
      <w:r w:rsidR="00582AFA">
        <w:rPr>
          <w:rFonts w:ascii="Times New Roman" w:hAnsi="Times New Roman" w:cs="Times New Roman"/>
          <w:sz w:val="20"/>
          <w:szCs w:val="20"/>
        </w:rPr>
        <w:t>s it necessary on level 3? (see also SAE J 3016 /2</w:t>
      </w:r>
      <w:proofErr w:type="gramStart"/>
      <w:r w:rsidR="00582AFA">
        <w:rPr>
          <w:rFonts w:ascii="Times New Roman" w:hAnsi="Times New Roman" w:cs="Times New Roman"/>
          <w:sz w:val="20"/>
          <w:szCs w:val="20"/>
        </w:rPr>
        <w:t>/)…</w:t>
      </w:r>
      <w:proofErr w:type="gramEnd"/>
      <w:r w:rsidR="00582AFA">
        <w:rPr>
          <w:rFonts w:ascii="Times New Roman" w:hAnsi="Times New Roman" w:cs="Times New Roman"/>
          <w:sz w:val="20"/>
          <w:szCs w:val="20"/>
        </w:rPr>
        <w:t xml:space="preserve"> </w:t>
      </w:r>
    </w:p>
    <w:p w14:paraId="7D3961A2" w14:textId="77777777" w:rsidR="00A86D8E" w:rsidRDefault="00A86D8E" w:rsidP="00A86D8E">
      <w:pPr>
        <w:pStyle w:val="ListParagraph"/>
        <w:numPr>
          <w:ilvl w:val="0"/>
          <w:numId w:val="3"/>
        </w:numPr>
        <w:spacing w:after="120" w:line="312" w:lineRule="auto"/>
        <w:ind w:left="357" w:hanging="357"/>
        <w:rPr>
          <w:rFonts w:ascii="Times New Roman" w:hAnsi="Times New Roman" w:cs="Times New Roman"/>
          <w:sz w:val="20"/>
          <w:szCs w:val="20"/>
        </w:rPr>
      </w:pPr>
      <w:r>
        <w:rPr>
          <w:rFonts w:ascii="Times New Roman" w:hAnsi="Times New Roman" w:cs="Times New Roman"/>
          <w:sz w:val="20"/>
          <w:szCs w:val="20"/>
        </w:rPr>
        <w:t>And for the final text in Regulation LSD, the colour boundaries and intensities or luminance values must be specified on the base of the research findings.</w:t>
      </w:r>
    </w:p>
    <w:p w14:paraId="1D637452" w14:textId="77777777" w:rsidR="00A86D8E" w:rsidRDefault="00A86D8E" w:rsidP="00A86D8E">
      <w:pPr>
        <w:pStyle w:val="ListParagraph"/>
        <w:spacing w:after="120" w:line="312" w:lineRule="auto"/>
        <w:ind w:left="357"/>
        <w:rPr>
          <w:rFonts w:ascii="Times New Roman" w:hAnsi="Times New Roman" w:cs="Times New Roman"/>
          <w:sz w:val="20"/>
          <w:szCs w:val="20"/>
        </w:rPr>
      </w:pPr>
    </w:p>
    <w:p w14:paraId="0B7239FF" w14:textId="77777777" w:rsidR="00582AFA" w:rsidRPr="00BF3564" w:rsidRDefault="00582AFA" w:rsidP="006C2EF3">
      <w:pPr>
        <w:spacing w:after="120"/>
        <w:rPr>
          <w:rFonts w:ascii="Times New Roman" w:hAnsi="Times New Roman" w:cs="Times New Roman"/>
          <w:sz w:val="20"/>
          <w:szCs w:val="20"/>
        </w:rPr>
      </w:pPr>
      <w:r w:rsidRPr="00BF3564">
        <w:rPr>
          <w:rFonts w:ascii="Times New Roman" w:hAnsi="Times New Roman" w:cs="Times New Roman"/>
          <w:sz w:val="20"/>
          <w:szCs w:val="20"/>
        </w:rPr>
        <w:t>With regard to audible signals:</w:t>
      </w:r>
    </w:p>
    <w:p w14:paraId="382794B3" w14:textId="77777777" w:rsidR="00582AFA" w:rsidRDefault="00582AFA" w:rsidP="00582AFA">
      <w:pPr>
        <w:pStyle w:val="ListParagraph"/>
        <w:numPr>
          <w:ilvl w:val="0"/>
          <w:numId w:val="3"/>
        </w:numPr>
        <w:spacing w:after="120"/>
        <w:ind w:left="357" w:hanging="357"/>
        <w:rPr>
          <w:rFonts w:ascii="Times New Roman" w:hAnsi="Times New Roman" w:cs="Times New Roman"/>
          <w:sz w:val="20"/>
          <w:szCs w:val="20"/>
        </w:rPr>
      </w:pPr>
      <w:r>
        <w:rPr>
          <w:rFonts w:ascii="Times New Roman" w:hAnsi="Times New Roman" w:cs="Times New Roman"/>
          <w:sz w:val="20"/>
          <w:szCs w:val="20"/>
        </w:rPr>
        <w:t xml:space="preserve">audible signals are unnecessarily disturbing </w:t>
      </w:r>
    </w:p>
    <w:p w14:paraId="61805F2E" w14:textId="77777777" w:rsidR="00582AFA" w:rsidRDefault="00582AFA" w:rsidP="00582AFA">
      <w:pPr>
        <w:spacing w:after="0"/>
        <w:ind w:left="714" w:hanging="357"/>
        <w:contextualSpacing/>
        <w:rPr>
          <w:rFonts w:ascii="Times New Roman" w:hAnsi="Times New Roman" w:cs="Times New Roman"/>
          <w:sz w:val="20"/>
          <w:szCs w:val="20"/>
        </w:rPr>
      </w:pPr>
      <w:r>
        <w:rPr>
          <w:rFonts w:ascii="Times New Roman" w:hAnsi="Times New Roman" w:cs="Times New Roman"/>
          <w:sz w:val="20"/>
          <w:szCs w:val="20"/>
        </w:rPr>
        <w:t>see Convention on road traffic, Vienna on 8 November 1968, Amendment 1 /5/</w:t>
      </w:r>
    </w:p>
    <w:p w14:paraId="14D064D8" w14:textId="77777777" w:rsidR="00582AFA" w:rsidRDefault="00582AFA" w:rsidP="00582AFA">
      <w:pPr>
        <w:spacing w:after="0"/>
        <w:ind w:left="357"/>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ARTICLE 7 General rules</w:t>
      </w:r>
    </w:p>
    <w:p w14:paraId="19B972FC" w14:textId="6A52B656" w:rsidR="00582AFA" w:rsidRDefault="00582AFA" w:rsidP="00582AFA">
      <w:pPr>
        <w:spacing w:after="0"/>
        <w:ind w:left="641" w:hanging="283"/>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4.</w:t>
      </w:r>
      <w:r>
        <w:rPr>
          <w:rFonts w:ascii="Times New Roman" w:eastAsia="Times New Roman" w:hAnsi="Times New Roman" w:cs="Times New Roman"/>
          <w:sz w:val="20"/>
          <w:szCs w:val="20"/>
          <w:lang w:eastAsia="de-DE"/>
        </w:rPr>
        <w:tab/>
        <w:t>Drivers shall take care that their vehicles do not inconvenience road</w:t>
      </w:r>
      <w:r w:rsidR="002A448F">
        <w:rPr>
          <w:rFonts w:ascii="Times New Roman" w:eastAsia="Times New Roman" w:hAnsi="Times New Roman" w:cs="Times New Roman"/>
          <w:sz w:val="20"/>
          <w:szCs w:val="20"/>
          <w:lang w:eastAsia="de-DE"/>
        </w:rPr>
        <w:t xml:space="preserve"> </w:t>
      </w:r>
      <w:r>
        <w:rPr>
          <w:rFonts w:ascii="Times New Roman" w:eastAsia="Times New Roman" w:hAnsi="Times New Roman" w:cs="Times New Roman"/>
          <w:sz w:val="20"/>
          <w:szCs w:val="20"/>
          <w:lang w:eastAsia="de-DE"/>
        </w:rPr>
        <w:t xml:space="preserve">users or </w:t>
      </w:r>
      <w:r w:rsidR="0035319F">
        <w:rPr>
          <w:rFonts w:ascii="Times New Roman" w:eastAsia="Times New Roman" w:hAnsi="Times New Roman" w:cs="Times New Roman"/>
          <w:sz w:val="20"/>
          <w:szCs w:val="20"/>
          <w:lang w:eastAsia="de-DE"/>
        </w:rPr>
        <w:t>the occupants of properties bor</w:t>
      </w:r>
      <w:r>
        <w:rPr>
          <w:rFonts w:ascii="Times New Roman" w:eastAsia="Times New Roman" w:hAnsi="Times New Roman" w:cs="Times New Roman"/>
          <w:sz w:val="20"/>
          <w:szCs w:val="20"/>
          <w:lang w:eastAsia="de-DE"/>
        </w:rPr>
        <w:t>dering on the road, for example, by causing noise or raising dust or smoke where they can avoid doing so.</w:t>
      </w:r>
    </w:p>
    <w:p w14:paraId="7A7CF014" w14:textId="77777777" w:rsidR="00582AFA" w:rsidRDefault="00582AFA" w:rsidP="00582AFA">
      <w:pPr>
        <w:pStyle w:val="ListParagraph"/>
        <w:numPr>
          <w:ilvl w:val="0"/>
          <w:numId w:val="3"/>
        </w:numPr>
        <w:spacing w:before="120" w:after="120"/>
        <w:ind w:left="357" w:hanging="357"/>
        <w:rPr>
          <w:rFonts w:ascii="Times New Roman" w:hAnsi="Times New Roman" w:cs="Times New Roman"/>
          <w:sz w:val="20"/>
          <w:szCs w:val="20"/>
        </w:rPr>
      </w:pPr>
      <w:r>
        <w:rPr>
          <w:rFonts w:ascii="Times New Roman" w:hAnsi="Times New Roman" w:cs="Times New Roman"/>
          <w:sz w:val="20"/>
          <w:szCs w:val="20"/>
        </w:rPr>
        <w:t>see also ISO TR 23049 /1/ Paragraph 7</w:t>
      </w:r>
    </w:p>
    <w:p w14:paraId="26133ADC" w14:textId="77240144" w:rsidR="00582AFA" w:rsidRDefault="00582AFA" w:rsidP="00582AFA">
      <w:pPr>
        <w:ind w:left="357"/>
        <w:rPr>
          <w:rFonts w:ascii="Times New Roman" w:hAnsi="Times New Roman" w:cs="Times New Roman"/>
          <w:sz w:val="20"/>
          <w:szCs w:val="20"/>
        </w:rPr>
      </w:pPr>
      <w:r>
        <w:rPr>
          <w:rFonts w:ascii="Times New Roman" w:hAnsi="Times New Roman" w:cs="Times New Roman"/>
          <w:sz w:val="20"/>
          <w:szCs w:val="20"/>
        </w:rPr>
        <w:t xml:space="preserve">With regard to audible signal as an information to other road users we shall bear in mind, that the directional </w:t>
      </w:r>
      <w:r w:rsidR="004B5F63">
        <w:rPr>
          <w:rFonts w:ascii="Times New Roman" w:hAnsi="Times New Roman" w:cs="Times New Roman"/>
          <w:sz w:val="20"/>
          <w:szCs w:val="20"/>
        </w:rPr>
        <w:t>behavior</w:t>
      </w:r>
      <w:r>
        <w:rPr>
          <w:rFonts w:ascii="Times New Roman" w:hAnsi="Times New Roman" w:cs="Times New Roman"/>
          <w:sz w:val="20"/>
          <w:szCs w:val="20"/>
        </w:rPr>
        <w:t xml:space="preserve"> of an audible signal is unclear and for the necessary discrimination to other audible signal it is necessary to generate more than one level, different frequencies, etc. (which again is in serious conflict with Article 7 of the Vienna Convention).</w:t>
      </w:r>
    </w:p>
    <w:p w14:paraId="4AC5CCAF" w14:textId="77777777" w:rsidR="00582AFA" w:rsidRPr="00BF3564" w:rsidRDefault="00582AFA" w:rsidP="00582AFA">
      <w:pPr>
        <w:rPr>
          <w:rFonts w:ascii="Times New Roman" w:hAnsi="Times New Roman" w:cs="Times New Roman"/>
          <w:sz w:val="20"/>
          <w:szCs w:val="20"/>
        </w:rPr>
      </w:pPr>
      <w:r w:rsidRPr="00BF3564">
        <w:rPr>
          <w:rFonts w:ascii="Times New Roman" w:hAnsi="Times New Roman" w:cs="Times New Roman"/>
          <w:sz w:val="20"/>
          <w:szCs w:val="20"/>
        </w:rPr>
        <w:t xml:space="preserve">This does not exclude in further discussions that audible signals, which could support e.g. handicapped peoples in communicative scenarios, may be taken into account. </w:t>
      </w:r>
    </w:p>
    <w:p w14:paraId="214A2959" w14:textId="77777777" w:rsidR="00582AFA" w:rsidRDefault="00582AFA" w:rsidP="00582AFA">
      <w:pPr>
        <w:rPr>
          <w:rFonts w:ascii="Times New Roman" w:hAnsi="Times New Roman" w:cs="Times New Roman"/>
          <w:sz w:val="20"/>
          <w:szCs w:val="20"/>
        </w:rPr>
      </w:pPr>
      <w:r>
        <w:rPr>
          <w:rFonts w:ascii="Times New Roman" w:hAnsi="Times New Roman" w:cs="Times New Roman"/>
          <w:sz w:val="20"/>
          <w:szCs w:val="20"/>
        </w:rPr>
        <w:t>This outcome should be addressed by the chairman of GRE to WP.29 and GRVA with the question whether WP.29 could support the view of the task force and to ask for further guidance to continue the work and change the status of the group from a Task force to an informal working group.</w:t>
      </w:r>
    </w:p>
    <w:p w14:paraId="3520F1A8" w14:textId="19528D4E" w:rsidR="00582AFA" w:rsidRDefault="00582AFA" w:rsidP="00582AFA">
      <w:pPr>
        <w:rPr>
          <w:rFonts w:ascii="Times New Roman" w:hAnsi="Times New Roman" w:cs="Times New Roman"/>
          <w:b/>
          <w:sz w:val="20"/>
          <w:szCs w:val="20"/>
        </w:rPr>
      </w:pPr>
    </w:p>
    <w:p w14:paraId="3C54946A" w14:textId="77777777" w:rsidR="00430089" w:rsidRDefault="00430089">
      <w:pPr>
        <w:rPr>
          <w:rFonts w:ascii="Times New Roman" w:hAnsi="Times New Roman" w:cs="Times New Roman"/>
          <w:b/>
          <w:sz w:val="20"/>
          <w:szCs w:val="20"/>
        </w:rPr>
      </w:pPr>
      <w:r>
        <w:rPr>
          <w:rFonts w:ascii="Times New Roman" w:hAnsi="Times New Roman" w:cs="Times New Roman"/>
          <w:b/>
          <w:sz w:val="20"/>
          <w:szCs w:val="20"/>
        </w:rPr>
        <w:br w:type="page"/>
      </w:r>
    </w:p>
    <w:p w14:paraId="4BE387F5" w14:textId="1AE773DD" w:rsidR="00582AFA" w:rsidRDefault="00582AFA" w:rsidP="00582AFA">
      <w:pPr>
        <w:rPr>
          <w:rFonts w:ascii="Times New Roman" w:hAnsi="Times New Roman" w:cs="Times New Roman"/>
          <w:b/>
          <w:sz w:val="20"/>
          <w:szCs w:val="20"/>
        </w:rPr>
      </w:pPr>
      <w:r>
        <w:rPr>
          <w:rFonts w:ascii="Times New Roman" w:hAnsi="Times New Roman" w:cs="Times New Roman"/>
          <w:b/>
          <w:sz w:val="20"/>
          <w:szCs w:val="20"/>
        </w:rPr>
        <w:lastRenderedPageBreak/>
        <w:t>References:</w:t>
      </w:r>
    </w:p>
    <w:p w14:paraId="271A7E7A" w14:textId="77777777" w:rsidR="000B07F0" w:rsidRDefault="000B07F0" w:rsidP="000B07F0">
      <w:pPr>
        <w:spacing w:before="240"/>
        <w:ind w:left="703" w:hanging="703"/>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 xml:space="preserve">ISO/TR 23049:2018, </w:t>
      </w:r>
      <w:r>
        <w:rPr>
          <w:rFonts w:ascii="Times New Roman" w:eastAsia="Times New Roman" w:hAnsi="Times New Roman" w:cs="Times New Roman"/>
          <w:sz w:val="20"/>
          <w:szCs w:val="20"/>
          <w:lang w:eastAsia="de-DE"/>
        </w:rPr>
        <w:t xml:space="preserve">Road Vehicles – Ergonomic aspects of external visual communication from automated vehicles to other road users; </w:t>
      </w:r>
      <w:r>
        <w:rPr>
          <w:rFonts w:ascii="Times New Roman" w:hAnsi="Times New Roman" w:cs="Times New Roman"/>
          <w:sz w:val="20"/>
          <w:szCs w:val="20"/>
        </w:rPr>
        <w:t xml:space="preserve">Technical Committee: </w:t>
      </w:r>
      <w:hyperlink r:id="rId15" w:history="1">
        <w:r>
          <w:rPr>
            <w:rStyle w:val="Hyperlink"/>
            <w:sz w:val="20"/>
            <w:szCs w:val="20"/>
          </w:rPr>
          <w:t>ISO/TC 22/SC 39</w:t>
        </w:r>
      </w:hyperlink>
      <w:r>
        <w:rPr>
          <w:rFonts w:ascii="Times New Roman" w:hAnsi="Times New Roman" w:cs="Times New Roman"/>
          <w:sz w:val="20"/>
          <w:szCs w:val="20"/>
        </w:rPr>
        <w:t xml:space="preserve"> Ergonomics</w:t>
      </w:r>
    </w:p>
    <w:p w14:paraId="3E72DCEC" w14:textId="093E968F" w:rsidR="000B07F0" w:rsidRDefault="000B07F0" w:rsidP="000B07F0">
      <w:pPr>
        <w:pStyle w:val="Title"/>
        <w:spacing w:line="276" w:lineRule="auto"/>
        <w:ind w:left="705"/>
        <w:rPr>
          <w:rFonts w:ascii="Times New Roman" w:hAnsi="Times New Roman" w:cs="Times New Roman"/>
          <w:color w:val="auto"/>
          <w:sz w:val="20"/>
          <w:lang w:val="en-GB"/>
        </w:rPr>
      </w:pPr>
      <w:r w:rsidRPr="000B07F0">
        <w:rPr>
          <w:rFonts w:ascii="Times New Roman" w:eastAsiaTheme="minorHAnsi" w:hAnsi="Times New Roman" w:cs="Times New Roman"/>
          <w:caps w:val="0"/>
          <w:color w:val="auto"/>
          <w:spacing w:val="0"/>
          <w:kern w:val="0"/>
          <w:sz w:val="20"/>
          <w:lang w:eastAsia="en-US"/>
          <w14:ligatures w14:val="none"/>
        </w:rPr>
        <w:t>See also Document</w:t>
      </w:r>
      <w:r>
        <w:rPr>
          <w:rFonts w:ascii="Times New Roman" w:hAnsi="Times New Roman" w:cs="Times New Roman"/>
          <w:color w:val="auto"/>
          <w:sz w:val="20"/>
        </w:rPr>
        <w:t xml:space="preserve"> </w:t>
      </w:r>
      <w:hyperlink r:id="rId16" w:tooltip="Herunterladen" w:history="1">
        <w:r w:rsidRPr="00430089">
          <w:rPr>
            <w:rStyle w:val="Hyperlink"/>
            <w:rFonts w:ascii="Times New Roman" w:hAnsi="Times New Roman" w:cs="Times New Roman"/>
            <w:caps w:val="0"/>
            <w:sz w:val="20"/>
          </w:rPr>
          <w:t>AVSR-03-03e.docx</w:t>
        </w:r>
      </w:hyperlink>
      <w:r>
        <w:rPr>
          <w:rFonts w:ascii="Times New Roman" w:hAnsi="Times New Roman" w:cs="Times New Roman"/>
          <w:color w:val="auto"/>
          <w:sz w:val="20"/>
          <w:lang w:val="en-GB"/>
        </w:rPr>
        <w:t xml:space="preserve">: </w:t>
      </w:r>
      <w:r w:rsidRPr="000B07F0">
        <w:rPr>
          <w:rFonts w:ascii="Times New Roman" w:eastAsiaTheme="minorHAnsi" w:hAnsi="Times New Roman" w:cs="Times New Roman"/>
          <w:caps w:val="0"/>
          <w:color w:val="auto"/>
          <w:spacing w:val="0"/>
          <w:kern w:val="0"/>
          <w:sz w:val="20"/>
          <w:lang w:eastAsia="en-US"/>
          <w14:ligatures w14:val="none"/>
        </w:rPr>
        <w:t>Outlines of ISO TR 23049 “External communication from automated vehicles to other road users”</w:t>
      </w:r>
    </w:p>
    <w:p w14:paraId="658C86DD" w14:textId="77777777" w:rsidR="00582AFA" w:rsidRDefault="00582AFA" w:rsidP="00582AFA">
      <w:pPr>
        <w:pStyle w:val="Heading1"/>
        <w:spacing w:line="276" w:lineRule="auto"/>
        <w:ind w:left="705" w:hanging="705"/>
        <w:rPr>
          <w:b w:val="0"/>
          <w:sz w:val="20"/>
          <w:szCs w:val="20"/>
          <w:lang w:val="en-US"/>
        </w:rPr>
      </w:pPr>
      <w:r>
        <w:rPr>
          <w:b w:val="0"/>
          <w:sz w:val="20"/>
          <w:szCs w:val="20"/>
          <w:lang w:val="en-US"/>
        </w:rPr>
        <w:t>/2/</w:t>
      </w:r>
      <w:r>
        <w:rPr>
          <w:b w:val="0"/>
          <w:sz w:val="20"/>
          <w:szCs w:val="20"/>
          <w:lang w:val="en-US"/>
        </w:rPr>
        <w:tab/>
        <w:t>SAE J 3016:2018-06-15 Taxonomy and Definitions for Terms Related to Driving Automation Systems for On-Road Motor Vehicles</w:t>
      </w:r>
    </w:p>
    <w:p w14:paraId="5B1EBCD3" w14:textId="23F9C977" w:rsidR="00582AFA" w:rsidRDefault="00582AFA" w:rsidP="00582AFA">
      <w:pPr>
        <w:ind w:firstLine="705"/>
        <w:rPr>
          <w:rFonts w:ascii="Times New Roman" w:hAnsi="Times New Roman" w:cs="Times New Roman"/>
          <w:sz w:val="20"/>
          <w:szCs w:val="20"/>
        </w:rPr>
      </w:pPr>
      <w:r>
        <w:rPr>
          <w:rFonts w:ascii="Times New Roman" w:hAnsi="Times New Roman" w:cs="Times New Roman"/>
          <w:sz w:val="20"/>
          <w:szCs w:val="20"/>
        </w:rPr>
        <w:t xml:space="preserve">See also Document </w:t>
      </w:r>
      <w:hyperlink r:id="rId17" w:tooltip="Herunterladen" w:history="1">
        <w:r w:rsidRPr="00430089">
          <w:rPr>
            <w:rStyle w:val="Hyperlink"/>
            <w:rFonts w:ascii="Times New Roman" w:eastAsiaTheme="majorEastAsia" w:hAnsi="Times New Roman" w:cs="Times New Roman"/>
            <w:spacing w:val="10"/>
            <w:kern w:val="28"/>
            <w:sz w:val="20"/>
            <w:szCs w:val="20"/>
            <w:lang w:eastAsia="ja-JP"/>
            <w14:ligatures w14:val="standard"/>
          </w:rPr>
          <w:t>AVSR-02-20e.docx</w:t>
        </w:r>
      </w:hyperlink>
      <w:r w:rsidR="00430089">
        <w:rPr>
          <w:rFonts w:ascii="Times New Roman" w:hAnsi="Times New Roman" w:cs="Times New Roman"/>
          <w:sz w:val="20"/>
          <w:szCs w:val="20"/>
        </w:rPr>
        <w:t>:</w:t>
      </w:r>
      <w:r>
        <w:rPr>
          <w:rFonts w:ascii="Times New Roman" w:hAnsi="Times New Roman" w:cs="Times New Roman"/>
          <w:sz w:val="20"/>
          <w:szCs w:val="20"/>
        </w:rPr>
        <w:t xml:space="preserve"> SAE Abstract of J 3134</w:t>
      </w:r>
    </w:p>
    <w:p w14:paraId="453EE41C" w14:textId="3B661230" w:rsidR="00582AFA" w:rsidRDefault="00582AFA" w:rsidP="00582AFA">
      <w:pP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hyperlink r:id="rId18" w:history="1">
        <w:r w:rsidR="006C2EF3" w:rsidRPr="006C2EF3">
          <w:rPr>
            <w:rStyle w:val="Hyperlink"/>
            <w:rFonts w:ascii="Times New Roman" w:hAnsi="Times New Roman" w:cs="Times New Roman"/>
            <w:sz w:val="20"/>
            <w:szCs w:val="20"/>
          </w:rPr>
          <w:t>ITS/AD-15-05a-Rev1.pdf</w:t>
        </w:r>
      </w:hyperlink>
      <w:r w:rsidR="006C2EF3">
        <w:rPr>
          <w:rFonts w:ascii="Times New Roman" w:hAnsi="Times New Roman" w:cs="Times New Roman"/>
          <w:sz w:val="20"/>
          <w:szCs w:val="20"/>
        </w:rPr>
        <w:t xml:space="preserve"> </w:t>
      </w:r>
      <w:r>
        <w:rPr>
          <w:rFonts w:ascii="Times New Roman" w:hAnsi="Times New Roman" w:cs="Times New Roman"/>
          <w:sz w:val="20"/>
          <w:szCs w:val="20"/>
        </w:rPr>
        <w:t xml:space="preserve">(15th ITS/AD, 21 June 2018): </w:t>
      </w:r>
    </w:p>
    <w:p w14:paraId="18C1F0DF" w14:textId="77777777" w:rsidR="00582AFA" w:rsidRPr="000B07F0" w:rsidRDefault="00582AFA" w:rsidP="00582AFA">
      <w:pPr>
        <w:ind w:firstLine="708"/>
        <w:rPr>
          <w:rFonts w:ascii="Times New Roman" w:hAnsi="Times New Roman" w:cs="Times New Roman"/>
          <w:sz w:val="20"/>
          <w:szCs w:val="20"/>
        </w:rPr>
      </w:pPr>
      <w:r w:rsidRPr="000B07F0">
        <w:rPr>
          <w:rFonts w:ascii="Times New Roman" w:hAnsi="Times New Roman" w:cs="Times New Roman"/>
          <w:sz w:val="20"/>
          <w:szCs w:val="20"/>
        </w:rPr>
        <w:t xml:space="preserve">Light </w:t>
      </w:r>
      <w:proofErr w:type="spellStart"/>
      <w:r w:rsidRPr="000B07F0">
        <w:rPr>
          <w:rFonts w:ascii="Times New Roman" w:hAnsi="Times New Roman" w:cs="Times New Roman"/>
          <w:sz w:val="20"/>
          <w:szCs w:val="20"/>
        </w:rPr>
        <w:t>Signalling</w:t>
      </w:r>
      <w:proofErr w:type="spellEnd"/>
      <w:r w:rsidRPr="000B07F0">
        <w:rPr>
          <w:rFonts w:ascii="Times New Roman" w:hAnsi="Times New Roman" w:cs="Times New Roman"/>
          <w:sz w:val="20"/>
          <w:szCs w:val="20"/>
        </w:rPr>
        <w:t xml:space="preserve"> and Lighting Requirements for ADS Vehicles; GTB Document No. CE-5523</w:t>
      </w:r>
    </w:p>
    <w:p w14:paraId="634267A9" w14:textId="77777777" w:rsidR="00582AFA" w:rsidRDefault="00582AFA" w:rsidP="00582AFA">
      <w:pPr>
        <w:ind w:left="705" w:hanging="705"/>
        <w:rPr>
          <w:rFonts w:ascii="Times New Roman" w:eastAsia="Times New Roman" w:hAnsi="Times New Roman" w:cs="Times New Roman"/>
          <w:sz w:val="20"/>
          <w:szCs w:val="20"/>
          <w:lang w:eastAsia="de-DE"/>
        </w:rPr>
      </w:pPr>
      <w:r>
        <w:rPr>
          <w:rFonts w:ascii="Times New Roman" w:hAnsi="Times New Roman" w:cs="Times New Roman"/>
          <w:bCs/>
          <w:sz w:val="20"/>
          <w:szCs w:val="20"/>
        </w:rPr>
        <w:t>/4/</w:t>
      </w:r>
      <w:r>
        <w:rPr>
          <w:rFonts w:ascii="Times New Roman" w:hAnsi="Times New Roman" w:cs="Times New Roman"/>
          <w:bCs/>
          <w:sz w:val="20"/>
          <w:szCs w:val="20"/>
        </w:rPr>
        <w:tab/>
        <w:t>“</w:t>
      </w:r>
      <w:r>
        <w:rPr>
          <w:rFonts w:ascii="Times New Roman" w:eastAsia="Times New Roman" w:hAnsi="Times New Roman" w:cs="Times New Roman"/>
          <w:sz w:val="20"/>
          <w:szCs w:val="20"/>
          <w:lang w:eastAsia="de-DE"/>
        </w:rPr>
        <w:t>The Mind’s Eye”, by Susan Hagen, page 35</w:t>
      </w:r>
    </w:p>
    <w:p w14:paraId="058FB7A2" w14:textId="77777777" w:rsidR="00582AFA" w:rsidRPr="00430089" w:rsidRDefault="004A7A42" w:rsidP="00582AFA">
      <w:pPr>
        <w:ind w:left="705"/>
        <w:rPr>
          <w:rStyle w:val="Hyperlink"/>
          <w:rFonts w:ascii="Times New Roman" w:eastAsia="MS Mincho" w:hAnsi="Times New Roman" w:cs="Times New Roman"/>
          <w:lang w:val="en-GB"/>
        </w:rPr>
      </w:pPr>
      <w:hyperlink r:id="rId19" w:history="1">
        <w:r w:rsidR="00582AFA" w:rsidRPr="00430089">
          <w:rPr>
            <w:rStyle w:val="Hyperlink"/>
            <w:rFonts w:ascii="Times New Roman" w:hAnsi="Times New Roman" w:cs="Times New Roman"/>
            <w:sz w:val="20"/>
            <w:szCs w:val="20"/>
          </w:rPr>
          <w:t>http://www.rochester.edu/pr/Review/V74N4/pdf/0402_brainscience.pdf</w:t>
        </w:r>
      </w:hyperlink>
    </w:p>
    <w:p w14:paraId="75847147" w14:textId="77777777" w:rsidR="00582AFA" w:rsidRDefault="00582AFA" w:rsidP="00582AFA">
      <w:pPr>
        <w:rPr>
          <w:rFonts w:ascii="Times New Roman" w:hAnsi="Times New Roman" w:cs="Times New Roman"/>
        </w:rPr>
      </w:pPr>
      <w:r>
        <w:rPr>
          <w:rFonts w:ascii="Times New Roman" w:hAnsi="Times New Roman" w:cs="Times New Roman"/>
          <w:sz w:val="20"/>
          <w:szCs w:val="20"/>
        </w:rPr>
        <w:t>/5/</w:t>
      </w:r>
      <w:r>
        <w:rPr>
          <w:rFonts w:ascii="Times New Roman" w:hAnsi="Times New Roman" w:cs="Times New Roman"/>
          <w:sz w:val="20"/>
          <w:szCs w:val="20"/>
        </w:rPr>
        <w:tab/>
        <w:t>Convention on road traffic, Vienna on 8 November 1968, Amendment 1;</w:t>
      </w:r>
    </w:p>
    <w:p w14:paraId="74FAB02B" w14:textId="77777777" w:rsidR="00582AFA" w:rsidRPr="00430089" w:rsidRDefault="00582AFA" w:rsidP="00582AFA">
      <w:pPr>
        <w:ind w:left="708"/>
        <w:rPr>
          <w:rStyle w:val="Hyperlink"/>
          <w:rFonts w:ascii="Times New Roman" w:hAnsi="Times New Roman" w:cs="Times New Roman"/>
        </w:rPr>
      </w:pPr>
      <w:r>
        <w:rPr>
          <w:rFonts w:ascii="Times New Roman" w:eastAsia="Times New Roman" w:hAnsi="Times New Roman" w:cs="Times New Roman"/>
          <w:sz w:val="20"/>
          <w:szCs w:val="20"/>
          <w:lang w:eastAsia="de-DE"/>
        </w:rPr>
        <w:t xml:space="preserve">Chapter XI. Transport and Communications B., Road Traffic TITLE  19. - </w:t>
      </w:r>
      <w:hyperlink r:id="rId20" w:history="1">
        <w:r w:rsidRPr="00430089">
          <w:rPr>
            <w:rStyle w:val="Hyperlink"/>
            <w:rFonts w:ascii="Times New Roman" w:hAnsi="Times New Roman" w:cs="Times New Roman"/>
            <w:sz w:val="20"/>
            <w:szCs w:val="20"/>
          </w:rPr>
          <w:t>https://treaties.un.org/doc/Treaties/1977/05/19770524%2000-13%20AM/Ch_XI_B_19.pdf</w:t>
        </w:r>
      </w:hyperlink>
    </w:p>
    <w:p w14:paraId="504D8104" w14:textId="13CE8A04" w:rsidR="00334F31" w:rsidRDefault="00334F31" w:rsidP="00334F31">
      <w:pPr>
        <w:ind w:left="705" w:hanging="705"/>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 xml:space="preserve">Report of </w:t>
      </w:r>
      <w:r w:rsidR="00430089">
        <w:rPr>
          <w:rFonts w:ascii="Times New Roman" w:hAnsi="Times New Roman" w:cs="Times New Roman"/>
          <w:sz w:val="20"/>
          <w:szCs w:val="20"/>
        </w:rPr>
        <w:t xml:space="preserve">the </w:t>
      </w:r>
      <w:r w:rsidRPr="00BF3564">
        <w:rPr>
          <w:rFonts w:ascii="Times New Roman" w:hAnsi="Times New Roman" w:cs="Times New Roman"/>
          <w:sz w:val="20"/>
          <w:szCs w:val="20"/>
        </w:rPr>
        <w:t xml:space="preserve">Ethics Commission </w:t>
      </w:r>
      <w:r>
        <w:rPr>
          <w:rFonts w:ascii="Times New Roman" w:hAnsi="Times New Roman" w:cs="Times New Roman"/>
          <w:sz w:val="20"/>
          <w:szCs w:val="20"/>
        </w:rPr>
        <w:t xml:space="preserve">about </w:t>
      </w:r>
      <w:r w:rsidRPr="00BF3564">
        <w:rPr>
          <w:rFonts w:ascii="Times New Roman" w:hAnsi="Times New Roman" w:cs="Times New Roman"/>
          <w:sz w:val="20"/>
          <w:szCs w:val="20"/>
        </w:rPr>
        <w:t>Automated and Connected Driving –</w:t>
      </w:r>
      <w:r>
        <w:rPr>
          <w:rFonts w:ascii="Times New Roman" w:hAnsi="Times New Roman" w:cs="Times New Roman"/>
          <w:sz w:val="20"/>
          <w:szCs w:val="20"/>
        </w:rPr>
        <w:t xml:space="preserve"> </w:t>
      </w:r>
      <w:r w:rsidRPr="00BF3564">
        <w:rPr>
          <w:rFonts w:ascii="Times New Roman" w:hAnsi="Times New Roman" w:cs="Times New Roman"/>
          <w:sz w:val="20"/>
          <w:szCs w:val="20"/>
        </w:rPr>
        <w:t>June 2017</w:t>
      </w:r>
      <w:r>
        <w:rPr>
          <w:rFonts w:ascii="Times New Roman" w:hAnsi="Times New Roman" w:cs="Times New Roman"/>
          <w:sz w:val="20"/>
          <w:szCs w:val="20"/>
        </w:rPr>
        <w:br/>
        <w:t xml:space="preserve">German </w:t>
      </w:r>
      <w:r w:rsidRPr="00BF3564">
        <w:rPr>
          <w:rFonts w:ascii="Times New Roman" w:hAnsi="Times New Roman" w:cs="Times New Roman"/>
          <w:sz w:val="20"/>
          <w:szCs w:val="20"/>
        </w:rPr>
        <w:t>Federal Ministry of Transport and Digital Infrastructure</w:t>
      </w:r>
    </w:p>
    <w:p w14:paraId="485B5D2E" w14:textId="20C4611A" w:rsidR="00334F31" w:rsidRPr="000B07F0" w:rsidRDefault="00334F31" w:rsidP="00334F31">
      <w:pPr>
        <w:pStyle w:val="Title"/>
        <w:spacing w:line="276" w:lineRule="auto"/>
        <w:ind w:left="705"/>
        <w:rPr>
          <w:rFonts w:ascii="Times New Roman" w:hAnsi="Times New Roman" w:cs="Times New Roman"/>
          <w:color w:val="auto"/>
          <w:sz w:val="20"/>
          <w:lang w:val="en-GB"/>
        </w:rPr>
      </w:pPr>
      <w:r w:rsidRPr="000B07F0">
        <w:rPr>
          <w:rFonts w:ascii="Times New Roman" w:eastAsiaTheme="minorHAnsi" w:hAnsi="Times New Roman" w:cs="Times New Roman"/>
          <w:caps w:val="0"/>
          <w:color w:val="auto"/>
          <w:spacing w:val="0"/>
          <w:kern w:val="0"/>
          <w:sz w:val="20"/>
          <w:lang w:eastAsia="en-US"/>
          <w14:ligatures w14:val="none"/>
        </w:rPr>
        <w:t>See Document</w:t>
      </w:r>
      <w:r w:rsidR="00546093">
        <w:rPr>
          <w:rFonts w:ascii="Times New Roman" w:eastAsiaTheme="minorHAnsi" w:hAnsi="Times New Roman" w:cs="Times New Roman"/>
          <w:caps w:val="0"/>
          <w:color w:val="auto"/>
          <w:spacing w:val="0"/>
          <w:kern w:val="0"/>
          <w:sz w:val="20"/>
          <w:lang w:eastAsia="en-US"/>
          <w14:ligatures w14:val="none"/>
        </w:rPr>
        <w:t xml:space="preserve"> </w:t>
      </w:r>
      <w:hyperlink r:id="rId21" w:tooltip="Herunterladen" w:history="1">
        <w:r w:rsidR="00546093">
          <w:rPr>
            <w:rStyle w:val="Hyperlink"/>
            <w:sz w:val="20"/>
          </w:rPr>
          <w:t>AVSR-05-05e.pdf</w:t>
        </w:r>
      </w:hyperlink>
      <w:r w:rsidR="00546093">
        <w:rPr>
          <w:rStyle w:val="Hyperlink"/>
          <w:sz w:val="20"/>
        </w:rPr>
        <w:t xml:space="preserve">: </w:t>
      </w:r>
      <w:r w:rsidRPr="000B07F0">
        <w:rPr>
          <w:rFonts w:ascii="Times New Roman" w:eastAsiaTheme="minorHAnsi" w:hAnsi="Times New Roman" w:cs="Times New Roman"/>
          <w:caps w:val="0"/>
          <w:color w:val="auto"/>
          <w:spacing w:val="0"/>
          <w:kern w:val="0"/>
          <w:sz w:val="20"/>
          <w:lang w:eastAsia="en-US"/>
          <w14:ligatures w14:val="none"/>
        </w:rPr>
        <w:t>Report of Ethics Commission - Automated and connected driving (English translation)</w:t>
      </w:r>
    </w:p>
    <w:p w14:paraId="741288AC" w14:textId="77777777" w:rsidR="00334F31" w:rsidRDefault="00334F31">
      <w:pPr>
        <w:rPr>
          <w:rFonts w:ascii="Times New Roman" w:hAnsi="Times New Roman" w:cs="Times New Roman"/>
          <w:sz w:val="20"/>
          <w:szCs w:val="20"/>
        </w:rPr>
      </w:pPr>
    </w:p>
    <w:p w14:paraId="3104FC4E" w14:textId="7F97D594" w:rsidR="00430089" w:rsidRDefault="00582AFA">
      <w:pPr>
        <w:rPr>
          <w:rStyle w:val="attachment-comment"/>
          <w:rFonts w:ascii="Times New Roman" w:hAnsi="Times New Roman" w:cs="Times New Roman"/>
          <w:sz w:val="20"/>
          <w:szCs w:val="20"/>
        </w:rPr>
      </w:pPr>
      <w:r>
        <w:rPr>
          <w:rFonts w:ascii="Times New Roman" w:hAnsi="Times New Roman" w:cs="Times New Roman"/>
          <w:sz w:val="20"/>
          <w:szCs w:val="20"/>
        </w:rPr>
        <w:t xml:space="preserve">Further literature which was sent to the Task </w:t>
      </w:r>
      <w:r w:rsidR="00430089">
        <w:rPr>
          <w:rFonts w:ascii="Times New Roman" w:hAnsi="Times New Roman" w:cs="Times New Roman"/>
          <w:sz w:val="20"/>
          <w:szCs w:val="20"/>
        </w:rPr>
        <w:t>f</w:t>
      </w:r>
      <w:r>
        <w:rPr>
          <w:rFonts w:ascii="Times New Roman" w:hAnsi="Times New Roman" w:cs="Times New Roman"/>
          <w:sz w:val="20"/>
          <w:szCs w:val="20"/>
        </w:rPr>
        <w:t xml:space="preserve">orce is </w:t>
      </w:r>
      <w:r w:rsidR="00430089">
        <w:rPr>
          <w:rFonts w:ascii="Times New Roman" w:hAnsi="Times New Roman" w:cs="Times New Roman"/>
          <w:sz w:val="20"/>
          <w:szCs w:val="20"/>
        </w:rPr>
        <w:t xml:space="preserve">listed </w:t>
      </w:r>
      <w:r>
        <w:rPr>
          <w:rFonts w:ascii="Times New Roman" w:hAnsi="Times New Roman" w:cs="Times New Roman"/>
          <w:sz w:val="20"/>
          <w:szCs w:val="20"/>
        </w:rPr>
        <w:t xml:space="preserve">in the </w:t>
      </w:r>
      <w:r w:rsidR="00430089">
        <w:rPr>
          <w:rFonts w:ascii="Times New Roman" w:hAnsi="Times New Roman" w:cs="Times New Roman"/>
          <w:sz w:val="20"/>
          <w:szCs w:val="20"/>
        </w:rPr>
        <w:t>following document:</w:t>
      </w:r>
      <w:r w:rsidR="00430089">
        <w:rPr>
          <w:rFonts w:ascii="Times New Roman" w:hAnsi="Times New Roman" w:cs="Times New Roman"/>
          <w:sz w:val="20"/>
          <w:szCs w:val="20"/>
        </w:rPr>
        <w:br/>
      </w:r>
      <w:hyperlink r:id="rId22" w:tooltip="Herunterladen" w:history="1">
        <w:r w:rsidR="00EC0684" w:rsidRPr="00430089">
          <w:rPr>
            <w:rStyle w:val="Hyperlink"/>
            <w:rFonts w:ascii="Times New Roman" w:hAnsi="Times New Roman"/>
            <w:sz w:val="20"/>
            <w:szCs w:val="20"/>
          </w:rPr>
          <w:t>AVSR-05-06e.xlsx</w:t>
        </w:r>
      </w:hyperlink>
      <w:r w:rsidR="00EC0684">
        <w:rPr>
          <w:rStyle w:val="attachment-comment"/>
          <w:rFonts w:ascii="Times New Roman" w:hAnsi="Times New Roman" w:cs="Times New Roman"/>
          <w:sz w:val="20"/>
          <w:szCs w:val="20"/>
        </w:rPr>
        <w:t>: (</w:t>
      </w:r>
      <w:r>
        <w:rPr>
          <w:rStyle w:val="attachment-comment"/>
          <w:rFonts w:ascii="Times New Roman" w:hAnsi="Times New Roman" w:cs="Times New Roman"/>
          <w:sz w:val="20"/>
          <w:szCs w:val="20"/>
        </w:rPr>
        <w:t>Secretariat) Overview of available studies</w:t>
      </w:r>
    </w:p>
    <w:sectPr w:rsidR="00430089">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F5417" w14:textId="77777777" w:rsidR="00117293" w:rsidRDefault="00117293" w:rsidP="005F49EC">
      <w:pPr>
        <w:spacing w:after="0" w:line="240" w:lineRule="auto"/>
      </w:pPr>
      <w:r>
        <w:separator/>
      </w:r>
    </w:p>
  </w:endnote>
  <w:endnote w:type="continuationSeparator" w:id="0">
    <w:p w14:paraId="5C2FBD94" w14:textId="77777777" w:rsidR="00117293" w:rsidRDefault="00117293" w:rsidP="005F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E345" w14:textId="3D61B780" w:rsidR="005F49EC" w:rsidRPr="006C2EF3" w:rsidRDefault="005F49EC" w:rsidP="006C2EF3">
    <w:pPr>
      <w:pStyle w:val="Footer"/>
      <w:pBdr>
        <w:top w:val="single" w:sz="4" w:space="1" w:color="auto"/>
      </w:pBdr>
      <w:jc w:val="center"/>
      <w:rPr>
        <w:rFonts w:ascii="Times New Roman" w:hAnsi="Times New Roman" w:cs="Times New Roman"/>
        <w:sz w:val="18"/>
        <w:szCs w:val="18"/>
      </w:rPr>
    </w:pPr>
    <w:r w:rsidRPr="006C2EF3">
      <w:rPr>
        <w:rFonts w:ascii="Times New Roman" w:hAnsi="Times New Roman" w:cs="Times New Roman"/>
        <w:i/>
        <w:sz w:val="18"/>
        <w:szCs w:val="18"/>
      </w:rPr>
      <w:t xml:space="preserve">Please note that all </w:t>
    </w:r>
    <w:r w:rsidR="006C2EF3">
      <w:rPr>
        <w:rFonts w:ascii="Times New Roman" w:hAnsi="Times New Roman" w:cs="Times New Roman"/>
        <w:i/>
        <w:sz w:val="18"/>
        <w:szCs w:val="18"/>
      </w:rPr>
      <w:t xml:space="preserve">GRE TF </w:t>
    </w:r>
    <w:r w:rsidRPr="006C2EF3">
      <w:rPr>
        <w:rFonts w:ascii="Times New Roman" w:hAnsi="Times New Roman" w:cs="Times New Roman"/>
        <w:i/>
        <w:sz w:val="18"/>
        <w:szCs w:val="18"/>
      </w:rPr>
      <w:t>AVSR documents are accessible at the following webpage:</w:t>
    </w:r>
    <w:r w:rsidRPr="006C2EF3">
      <w:rPr>
        <w:rFonts w:ascii="Times New Roman" w:hAnsi="Times New Roman" w:cs="Times New Roman"/>
        <w:sz w:val="18"/>
        <w:szCs w:val="18"/>
      </w:rPr>
      <w:t xml:space="preserve"> </w:t>
    </w:r>
    <w:hyperlink r:id="rId1" w:history="1">
      <w:r w:rsidRPr="006C2EF3">
        <w:rPr>
          <w:rStyle w:val="Hyperlink"/>
          <w:rFonts w:ascii="Times New Roman" w:hAnsi="Times New Roman" w:cs="Times New Roman"/>
          <w:i/>
          <w:sz w:val="18"/>
          <w:szCs w:val="18"/>
        </w:rPr>
        <w:t>https://wiki.unece.org/pages/viewpage.action?pageId=73925596</w:t>
      </w:r>
    </w:hyperlink>
  </w:p>
  <w:p w14:paraId="03DD89A4" w14:textId="77777777" w:rsidR="005F49EC" w:rsidRDefault="005F4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5E181" w14:textId="77777777" w:rsidR="00117293" w:rsidRDefault="00117293" w:rsidP="005F49EC">
      <w:pPr>
        <w:spacing w:after="0" w:line="240" w:lineRule="auto"/>
      </w:pPr>
      <w:r>
        <w:separator/>
      </w:r>
    </w:p>
  </w:footnote>
  <w:footnote w:type="continuationSeparator" w:id="0">
    <w:p w14:paraId="5C4A6B5B" w14:textId="77777777" w:rsidR="00117293" w:rsidRDefault="00117293" w:rsidP="005F49EC">
      <w:pPr>
        <w:spacing w:after="0" w:line="240" w:lineRule="auto"/>
      </w:pPr>
      <w:r>
        <w:continuationSeparator/>
      </w:r>
    </w:p>
  </w:footnote>
  <w:footnote w:id="1">
    <w:p w14:paraId="44215C4B" w14:textId="41D0A246" w:rsidR="00404D3A" w:rsidRPr="00DF6802" w:rsidRDefault="00404D3A" w:rsidP="00404D3A">
      <w:pPr>
        <w:pStyle w:val="FootnoteText"/>
        <w:rPr>
          <w:sz w:val="16"/>
          <w:szCs w:val="16"/>
        </w:rPr>
      </w:pPr>
      <w:r>
        <w:rPr>
          <w:rStyle w:val="FootnoteReference"/>
        </w:rPr>
        <w:footnoteRef/>
      </w:r>
      <w:r>
        <w:t xml:space="preserve"> </w:t>
      </w:r>
      <w:r w:rsidRPr="00DF6802">
        <w:rPr>
          <w:sz w:val="16"/>
          <w:szCs w:val="16"/>
        </w:rPr>
        <w:t xml:space="preserve">Remarks </w:t>
      </w:r>
      <w:r w:rsidR="00DF6802">
        <w:rPr>
          <w:sz w:val="16"/>
          <w:szCs w:val="16"/>
        </w:rPr>
        <w:t xml:space="preserve">from </w:t>
      </w:r>
      <w:r w:rsidRPr="00DF6802">
        <w:rPr>
          <w:sz w:val="16"/>
          <w:szCs w:val="16"/>
        </w:rPr>
        <w:t xml:space="preserve">BMVI </w:t>
      </w:r>
      <w:r w:rsidR="00AB2D0F" w:rsidRPr="00DF6802">
        <w:rPr>
          <w:sz w:val="16"/>
          <w:szCs w:val="16"/>
        </w:rPr>
        <w:t xml:space="preserve">(Germany) </w:t>
      </w:r>
      <w:r w:rsidRPr="00DF6802">
        <w:rPr>
          <w:sz w:val="16"/>
          <w:szCs w:val="16"/>
        </w:rPr>
        <w:t xml:space="preserve">after consultation with the relevant part of the ministry </w:t>
      </w:r>
      <w:r w:rsidR="00DF6802" w:rsidRPr="00DF6802">
        <w:rPr>
          <w:sz w:val="16"/>
          <w:szCs w:val="16"/>
        </w:rPr>
        <w:t>in charge of the ethics commission</w:t>
      </w:r>
      <w:r w:rsidRPr="00DF6802">
        <w:rPr>
          <w:sz w:val="16"/>
          <w:szCs w:val="16"/>
        </w:rPr>
        <w:t xml:space="preserve">: There is no general demand for a permanent "driving mode indicator" </w:t>
      </w:r>
      <w:r w:rsidR="00DF6802" w:rsidRPr="00DF6802">
        <w:rPr>
          <w:sz w:val="16"/>
          <w:szCs w:val="16"/>
        </w:rPr>
        <w:t xml:space="preserve">resulting </w:t>
      </w:r>
      <w:r w:rsidRPr="00DF6802">
        <w:rPr>
          <w:sz w:val="16"/>
          <w:szCs w:val="16"/>
        </w:rPr>
        <w:t>from Rule 5 or 16.</w:t>
      </w:r>
    </w:p>
    <w:p w14:paraId="480763CC" w14:textId="77777777" w:rsidR="00404D3A" w:rsidRPr="00DF6802" w:rsidRDefault="00404D3A" w:rsidP="00404D3A">
      <w:pPr>
        <w:pStyle w:val="FootnoteText"/>
        <w:rPr>
          <w:sz w:val="16"/>
          <w:szCs w:val="16"/>
        </w:rPr>
      </w:pPr>
      <w:r w:rsidRPr="00DF6802">
        <w:rPr>
          <w:sz w:val="16"/>
          <w:szCs w:val="16"/>
        </w:rPr>
        <w:t>Rule 5 mentions only a "signal for persons at risk". However, this probably presupposes a dangerous situation and does not start from the normal driving situation.</w:t>
      </w:r>
    </w:p>
    <w:p w14:paraId="57DA61A7" w14:textId="11B3EF58" w:rsidR="00404D3A" w:rsidRPr="00404D3A" w:rsidRDefault="00404D3A" w:rsidP="00AB2D0F">
      <w:pPr>
        <w:pStyle w:val="FootnoteText"/>
        <w:rPr>
          <w:lang w:val="en-GB"/>
        </w:rPr>
      </w:pPr>
      <w:r w:rsidRPr="00DF6802">
        <w:rPr>
          <w:sz w:val="16"/>
          <w:szCs w:val="16"/>
        </w:rPr>
        <w:t xml:space="preserve">Rule 16 </w:t>
      </w:r>
      <w:r w:rsidR="00DF6802" w:rsidRPr="00DF6802">
        <w:rPr>
          <w:sz w:val="16"/>
          <w:szCs w:val="16"/>
        </w:rPr>
        <w:t xml:space="preserve">underlines </w:t>
      </w:r>
      <w:r w:rsidRPr="00DF6802">
        <w:rPr>
          <w:sz w:val="16"/>
          <w:szCs w:val="16"/>
        </w:rPr>
        <w:t xml:space="preserve">that it is important to know if </w:t>
      </w:r>
      <w:r w:rsidR="00DF6802">
        <w:rPr>
          <w:sz w:val="16"/>
          <w:szCs w:val="16"/>
        </w:rPr>
        <w:t>(</w:t>
      </w:r>
      <w:r w:rsidRPr="00DF6802">
        <w:rPr>
          <w:sz w:val="16"/>
          <w:szCs w:val="16"/>
        </w:rPr>
        <w:t xml:space="preserve">and when) a human driver, still have responsibilities. "(..) </w:t>
      </w:r>
      <w:r w:rsidR="00AB2D0F" w:rsidRPr="00DF6802">
        <w:rPr>
          <w:sz w:val="16"/>
          <w:szCs w:val="16"/>
        </w:rPr>
        <w:t>In the</w:t>
      </w:r>
      <w:r w:rsidR="00DF6802">
        <w:rPr>
          <w:sz w:val="16"/>
          <w:szCs w:val="16"/>
        </w:rPr>
        <w:t xml:space="preserve"> </w:t>
      </w:r>
      <w:r w:rsidR="00AB2D0F" w:rsidRPr="00DF6802">
        <w:rPr>
          <w:sz w:val="16"/>
          <w:szCs w:val="16"/>
        </w:rPr>
        <w:t>case of driverless systems, the human-machine interface must be designed</w:t>
      </w:r>
      <w:r w:rsidR="00DF6802">
        <w:rPr>
          <w:sz w:val="16"/>
          <w:szCs w:val="16"/>
        </w:rPr>
        <w:t xml:space="preserve"> in</w:t>
      </w:r>
      <w:r w:rsidR="00AB2D0F" w:rsidRPr="00DF6802">
        <w:rPr>
          <w:sz w:val="16"/>
          <w:szCs w:val="16"/>
        </w:rPr>
        <w:t xml:space="preserve"> such </w:t>
      </w:r>
      <w:r w:rsidR="00DF6802">
        <w:rPr>
          <w:sz w:val="16"/>
          <w:szCs w:val="16"/>
        </w:rPr>
        <w:t xml:space="preserve">a way </w:t>
      </w:r>
      <w:r w:rsidR="00AB2D0F" w:rsidRPr="00DF6802">
        <w:rPr>
          <w:sz w:val="16"/>
          <w:szCs w:val="16"/>
        </w:rPr>
        <w:t xml:space="preserve">that at any time it is clear and apparent on which side the individual </w:t>
      </w:r>
      <w:r w:rsidR="00DF6802">
        <w:rPr>
          <w:sz w:val="16"/>
          <w:szCs w:val="16"/>
        </w:rPr>
        <w:t>responsibility</w:t>
      </w:r>
      <w:r w:rsidR="00AB2D0F" w:rsidRPr="00DF6802">
        <w:rPr>
          <w:sz w:val="16"/>
          <w:szCs w:val="16"/>
        </w:rPr>
        <w:t xml:space="preserve"> lie</w:t>
      </w:r>
      <w:r w:rsidR="00DF6802">
        <w:rPr>
          <w:sz w:val="16"/>
          <w:szCs w:val="16"/>
        </w:rPr>
        <w:t>s</w:t>
      </w:r>
      <w:r w:rsidR="00AB2D0F" w:rsidRPr="00DF6802">
        <w:rPr>
          <w:sz w:val="16"/>
          <w:szCs w:val="16"/>
        </w:rPr>
        <w:t>, especially the responsibility for control. The distribution of responsibilit</w:t>
      </w:r>
      <w:r w:rsidR="00DF6802">
        <w:rPr>
          <w:sz w:val="16"/>
          <w:szCs w:val="16"/>
        </w:rPr>
        <w:t>y</w:t>
      </w:r>
      <w:r w:rsidR="00AB2D0F" w:rsidRPr="00DF6802">
        <w:rPr>
          <w:sz w:val="16"/>
          <w:szCs w:val="16"/>
        </w:rPr>
        <w:t xml:space="preserve"> (and thus of accountability), for instance with regard to the time and access arrangements, should be documented and stored. </w:t>
      </w:r>
      <w:r w:rsidRPr="00DF6802">
        <w:rPr>
          <w:sz w:val="16"/>
          <w:szCs w:val="16"/>
        </w:rPr>
        <w:t>(..)" A reference to a permanent 'driving mode indicator' here either is not recognizable</w:t>
      </w:r>
      <w:r w:rsidR="00DF6802">
        <w:rPr>
          <w:sz w:val="16"/>
          <w:szCs w:val="16"/>
        </w:rPr>
        <w:t xml:space="preserve"> either</w:t>
      </w:r>
      <w:r w:rsidRPr="00DF6802">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C6B2A"/>
    <w:multiLevelType w:val="hybridMultilevel"/>
    <w:tmpl w:val="FB5200CC"/>
    <w:lvl w:ilvl="0" w:tplc="CFE2915C">
      <w:start w:val="1"/>
      <w:numFmt w:val="bullet"/>
      <w:lvlText w:val="-"/>
      <w:lvlJc w:val="left"/>
      <w:pPr>
        <w:ind w:left="360" w:hanging="360"/>
      </w:pPr>
      <w:rPr>
        <w:rFonts w:ascii="Arial" w:eastAsia="MS Mincho"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76143642"/>
    <w:multiLevelType w:val="hybridMultilevel"/>
    <w:tmpl w:val="198A0ED4"/>
    <w:lvl w:ilvl="0" w:tplc="566CBFF2">
      <w:start w:val="8"/>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 w15:restartNumberingAfterBreak="0">
    <w:nsid w:val="7AC66382"/>
    <w:multiLevelType w:val="hybridMultilevel"/>
    <w:tmpl w:val="9CD630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7C326239"/>
    <w:multiLevelType w:val="hybridMultilevel"/>
    <w:tmpl w:val="D93C4C00"/>
    <w:lvl w:ilvl="0" w:tplc="566CBFF2">
      <w:start w:val="8"/>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566CBFF2">
      <w:start w:val="8"/>
      <w:numFmt w:val="bullet"/>
      <w:lvlText w:val="-"/>
      <w:lvlJc w:val="left"/>
      <w:pPr>
        <w:ind w:left="3228" w:hanging="360"/>
      </w:pPr>
      <w:rPr>
        <w:rFonts w:ascii="Times New Roman" w:eastAsia="Times New Roman" w:hAnsi="Times New Roman" w:cs="Times New Roman"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E04"/>
    <w:rsid w:val="00086226"/>
    <w:rsid w:val="000B07F0"/>
    <w:rsid w:val="000F013C"/>
    <w:rsid w:val="00117293"/>
    <w:rsid w:val="00162E9C"/>
    <w:rsid w:val="001873EB"/>
    <w:rsid w:val="00193F0C"/>
    <w:rsid w:val="001D0759"/>
    <w:rsid w:val="002A2AC0"/>
    <w:rsid w:val="002A448F"/>
    <w:rsid w:val="00334F31"/>
    <w:rsid w:val="00335E04"/>
    <w:rsid w:val="0035319F"/>
    <w:rsid w:val="003B4A0B"/>
    <w:rsid w:val="003E3B4B"/>
    <w:rsid w:val="00404D3A"/>
    <w:rsid w:val="00430089"/>
    <w:rsid w:val="00495F4C"/>
    <w:rsid w:val="004A7A42"/>
    <w:rsid w:val="004B5F63"/>
    <w:rsid w:val="00546093"/>
    <w:rsid w:val="00582AFA"/>
    <w:rsid w:val="005E0AFA"/>
    <w:rsid w:val="005F49EC"/>
    <w:rsid w:val="006C2EF3"/>
    <w:rsid w:val="006F4E03"/>
    <w:rsid w:val="00706D0A"/>
    <w:rsid w:val="007466D0"/>
    <w:rsid w:val="00751E1D"/>
    <w:rsid w:val="007775AB"/>
    <w:rsid w:val="008E1098"/>
    <w:rsid w:val="00901A07"/>
    <w:rsid w:val="00930377"/>
    <w:rsid w:val="009372AB"/>
    <w:rsid w:val="00992F69"/>
    <w:rsid w:val="00A43483"/>
    <w:rsid w:val="00A86D8E"/>
    <w:rsid w:val="00AB2D0F"/>
    <w:rsid w:val="00B54602"/>
    <w:rsid w:val="00BF3564"/>
    <w:rsid w:val="00CF3AF0"/>
    <w:rsid w:val="00D22C31"/>
    <w:rsid w:val="00DF6802"/>
    <w:rsid w:val="00DF6AAD"/>
    <w:rsid w:val="00E042CC"/>
    <w:rsid w:val="00E27A6C"/>
    <w:rsid w:val="00EC018F"/>
    <w:rsid w:val="00EC0684"/>
    <w:rsid w:val="00EE0531"/>
    <w:rsid w:val="00EF4E8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F6D666"/>
  <w15:docId w15:val="{2F7CDA09-F11C-4E90-80E6-E029DBF6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E04"/>
    <w:rPr>
      <w:lang w:val="en-US"/>
    </w:rPr>
  </w:style>
  <w:style w:type="paragraph" w:styleId="Heading1">
    <w:name w:val="heading 1"/>
    <w:basedOn w:val="Normal"/>
    <w:link w:val="Heading1Char"/>
    <w:uiPriority w:val="9"/>
    <w:qFormat/>
    <w:rsid w:val="00582AFA"/>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AFA"/>
    <w:rPr>
      <w:rFonts w:ascii="Times New Roman" w:eastAsia="Times New Roman" w:hAnsi="Times New Roman" w:cs="Times New Roman"/>
      <w:b/>
      <w:bCs/>
      <w:kern w:val="36"/>
      <w:sz w:val="48"/>
      <w:szCs w:val="48"/>
      <w:lang w:eastAsia="de-DE"/>
    </w:rPr>
  </w:style>
  <w:style w:type="character" w:styleId="Hyperlink">
    <w:name w:val="Hyperlink"/>
    <w:uiPriority w:val="99"/>
    <w:unhideWhenUsed/>
    <w:rsid w:val="00582AFA"/>
    <w:rPr>
      <w:strike w:val="0"/>
      <w:dstrike w:val="0"/>
      <w:color w:val="464E90"/>
      <w:u w:val="none"/>
      <w:effect w:val="none"/>
    </w:rPr>
  </w:style>
  <w:style w:type="paragraph" w:styleId="CommentText">
    <w:name w:val="annotation text"/>
    <w:basedOn w:val="Normal"/>
    <w:link w:val="CommentTextChar"/>
    <w:uiPriority w:val="99"/>
    <w:semiHidden/>
    <w:unhideWhenUsed/>
    <w:rsid w:val="00582AFA"/>
    <w:pPr>
      <w:spacing w:line="240" w:lineRule="auto"/>
    </w:pPr>
    <w:rPr>
      <w:rFonts w:ascii="Arial" w:eastAsia="MS Mincho" w:hAnsi="Arial" w:cs="Arial"/>
      <w:sz w:val="20"/>
      <w:szCs w:val="20"/>
      <w:lang w:val="en-GB"/>
    </w:rPr>
  </w:style>
  <w:style w:type="character" w:customStyle="1" w:styleId="CommentTextChar">
    <w:name w:val="Comment Text Char"/>
    <w:basedOn w:val="DefaultParagraphFont"/>
    <w:link w:val="CommentText"/>
    <w:uiPriority w:val="99"/>
    <w:semiHidden/>
    <w:rsid w:val="00582AFA"/>
    <w:rPr>
      <w:rFonts w:ascii="Arial" w:eastAsia="MS Mincho" w:hAnsi="Arial" w:cs="Arial"/>
      <w:sz w:val="20"/>
      <w:szCs w:val="20"/>
      <w:lang w:val="en-GB"/>
    </w:rPr>
  </w:style>
  <w:style w:type="paragraph" w:styleId="Title">
    <w:name w:val="Title"/>
    <w:basedOn w:val="Normal"/>
    <w:next w:val="Normal"/>
    <w:link w:val="TitleChar"/>
    <w:uiPriority w:val="10"/>
    <w:qFormat/>
    <w:rsid w:val="00582AFA"/>
    <w:pPr>
      <w:spacing w:before="40" w:after="0" w:line="204" w:lineRule="auto"/>
      <w:ind w:left="144"/>
      <w:contextualSpacing/>
    </w:pPr>
    <w:rPr>
      <w:rFonts w:asciiTheme="majorHAnsi" w:eastAsiaTheme="majorEastAsia" w:hAnsiTheme="majorHAnsi" w:cstheme="majorBidi"/>
      <w:caps/>
      <w:color w:val="4F81BD" w:themeColor="accent1"/>
      <w:spacing w:val="10"/>
      <w:kern w:val="28"/>
      <w:sz w:val="64"/>
      <w:szCs w:val="20"/>
      <w:lang w:eastAsia="ja-JP"/>
      <w14:ligatures w14:val="standard"/>
    </w:rPr>
  </w:style>
  <w:style w:type="character" w:customStyle="1" w:styleId="TitleChar">
    <w:name w:val="Title Char"/>
    <w:basedOn w:val="DefaultParagraphFont"/>
    <w:link w:val="Title"/>
    <w:uiPriority w:val="10"/>
    <w:rsid w:val="00582AFA"/>
    <w:rPr>
      <w:rFonts w:asciiTheme="majorHAnsi" w:eastAsiaTheme="majorEastAsia" w:hAnsiTheme="majorHAnsi" w:cstheme="majorBidi"/>
      <w:caps/>
      <w:color w:val="4F81BD" w:themeColor="accent1"/>
      <w:spacing w:val="10"/>
      <w:kern w:val="28"/>
      <w:sz w:val="64"/>
      <w:szCs w:val="20"/>
      <w:lang w:val="en-US" w:eastAsia="ja-JP"/>
      <w14:ligatures w14:val="standard"/>
    </w:rPr>
  </w:style>
  <w:style w:type="paragraph" w:styleId="ListParagraph">
    <w:name w:val="List Paragraph"/>
    <w:basedOn w:val="Normal"/>
    <w:uiPriority w:val="34"/>
    <w:qFormat/>
    <w:rsid w:val="00582AFA"/>
    <w:pPr>
      <w:ind w:left="720"/>
      <w:contextualSpacing/>
    </w:pPr>
    <w:rPr>
      <w:rFonts w:ascii="Arial" w:eastAsia="MS Mincho" w:hAnsi="Arial" w:cs="Arial"/>
      <w:sz w:val="24"/>
      <w:szCs w:val="24"/>
      <w:lang w:val="en-GB"/>
    </w:rPr>
  </w:style>
  <w:style w:type="paragraph" w:customStyle="1" w:styleId="Default">
    <w:name w:val="Default"/>
    <w:rsid w:val="00582AF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82AFA"/>
    <w:rPr>
      <w:sz w:val="16"/>
      <w:szCs w:val="16"/>
    </w:rPr>
  </w:style>
  <w:style w:type="character" w:customStyle="1" w:styleId="attachment-comment">
    <w:name w:val="attachment-comment"/>
    <w:basedOn w:val="DefaultParagraphFont"/>
    <w:rsid w:val="00582AFA"/>
  </w:style>
  <w:style w:type="paragraph" w:styleId="BalloonText">
    <w:name w:val="Balloon Text"/>
    <w:basedOn w:val="Normal"/>
    <w:link w:val="BalloonTextChar"/>
    <w:uiPriority w:val="99"/>
    <w:semiHidden/>
    <w:unhideWhenUsed/>
    <w:rsid w:val="00582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AFA"/>
    <w:rPr>
      <w:rFonts w:ascii="Tahoma" w:hAnsi="Tahoma" w:cs="Tahoma"/>
      <w:sz w:val="16"/>
      <w:szCs w:val="16"/>
      <w:lang w:val="en-US"/>
    </w:rPr>
  </w:style>
  <w:style w:type="paragraph" w:styleId="Header">
    <w:name w:val="header"/>
    <w:basedOn w:val="Normal"/>
    <w:link w:val="HeaderChar"/>
    <w:uiPriority w:val="99"/>
    <w:unhideWhenUsed/>
    <w:rsid w:val="005F49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49EC"/>
    <w:rPr>
      <w:lang w:val="en-US"/>
    </w:rPr>
  </w:style>
  <w:style w:type="paragraph" w:styleId="Footer">
    <w:name w:val="footer"/>
    <w:basedOn w:val="Normal"/>
    <w:link w:val="FooterChar"/>
    <w:uiPriority w:val="99"/>
    <w:unhideWhenUsed/>
    <w:rsid w:val="005F49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49EC"/>
    <w:rPr>
      <w:lang w:val="en-US"/>
    </w:rPr>
  </w:style>
  <w:style w:type="character" w:styleId="FollowedHyperlink">
    <w:name w:val="FollowedHyperlink"/>
    <w:basedOn w:val="DefaultParagraphFont"/>
    <w:uiPriority w:val="99"/>
    <w:semiHidden/>
    <w:unhideWhenUsed/>
    <w:rsid w:val="000B07F0"/>
    <w:rPr>
      <w:color w:val="800080" w:themeColor="followedHyperlink"/>
      <w:u w:val="single"/>
    </w:rPr>
  </w:style>
  <w:style w:type="paragraph" w:styleId="FootnoteText">
    <w:name w:val="footnote text"/>
    <w:basedOn w:val="Normal"/>
    <w:link w:val="FootnoteTextChar"/>
    <w:uiPriority w:val="99"/>
    <w:semiHidden/>
    <w:unhideWhenUsed/>
    <w:rsid w:val="00404D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D3A"/>
    <w:rPr>
      <w:sz w:val="20"/>
      <w:szCs w:val="20"/>
      <w:lang w:val="en-US"/>
    </w:rPr>
  </w:style>
  <w:style w:type="character" w:styleId="FootnoteReference">
    <w:name w:val="footnote reference"/>
    <w:basedOn w:val="DefaultParagraphFont"/>
    <w:uiPriority w:val="99"/>
    <w:semiHidden/>
    <w:unhideWhenUsed/>
    <w:rsid w:val="00404D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2797">
      <w:bodyDiv w:val="1"/>
      <w:marLeft w:val="0"/>
      <w:marRight w:val="0"/>
      <w:marTop w:val="0"/>
      <w:marBottom w:val="0"/>
      <w:divBdr>
        <w:top w:val="none" w:sz="0" w:space="0" w:color="auto"/>
        <w:left w:val="none" w:sz="0" w:space="0" w:color="auto"/>
        <w:bottom w:val="none" w:sz="0" w:space="0" w:color="auto"/>
        <w:right w:val="none" w:sz="0" w:space="0" w:color="auto"/>
      </w:divBdr>
    </w:div>
    <w:div w:id="164905273">
      <w:bodyDiv w:val="1"/>
      <w:marLeft w:val="0"/>
      <w:marRight w:val="0"/>
      <w:marTop w:val="0"/>
      <w:marBottom w:val="0"/>
      <w:divBdr>
        <w:top w:val="none" w:sz="0" w:space="0" w:color="auto"/>
        <w:left w:val="none" w:sz="0" w:space="0" w:color="auto"/>
        <w:bottom w:val="none" w:sz="0" w:space="0" w:color="auto"/>
        <w:right w:val="none" w:sz="0" w:space="0" w:color="auto"/>
      </w:divBdr>
    </w:div>
    <w:div w:id="1031538636">
      <w:bodyDiv w:val="1"/>
      <w:marLeft w:val="0"/>
      <w:marRight w:val="0"/>
      <w:marTop w:val="0"/>
      <w:marBottom w:val="0"/>
      <w:divBdr>
        <w:top w:val="none" w:sz="0" w:space="0" w:color="auto"/>
        <w:left w:val="none" w:sz="0" w:space="0" w:color="auto"/>
        <w:bottom w:val="none" w:sz="0" w:space="0" w:color="auto"/>
        <w:right w:val="none" w:sz="0" w:space="0" w:color="auto"/>
      </w:divBdr>
    </w:div>
    <w:div w:id="1077940794">
      <w:bodyDiv w:val="1"/>
      <w:marLeft w:val="0"/>
      <w:marRight w:val="0"/>
      <w:marTop w:val="0"/>
      <w:marBottom w:val="0"/>
      <w:divBdr>
        <w:top w:val="none" w:sz="0" w:space="0" w:color="auto"/>
        <w:left w:val="none" w:sz="0" w:space="0" w:color="auto"/>
        <w:bottom w:val="none" w:sz="0" w:space="0" w:color="auto"/>
        <w:right w:val="none" w:sz="0" w:space="0" w:color="auto"/>
      </w:divBdr>
    </w:div>
    <w:div w:id="1862694863">
      <w:bodyDiv w:val="1"/>
      <w:marLeft w:val="0"/>
      <w:marRight w:val="0"/>
      <w:marTop w:val="0"/>
      <w:marBottom w:val="0"/>
      <w:divBdr>
        <w:top w:val="none" w:sz="0" w:space="0" w:color="auto"/>
        <w:left w:val="none" w:sz="0" w:space="0" w:color="auto"/>
        <w:bottom w:val="none" w:sz="0" w:space="0" w:color="auto"/>
        <w:right w:val="none" w:sz="0" w:space="0" w:color="auto"/>
      </w:divBdr>
    </w:div>
    <w:div w:id="20066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leo.org/englisch-deutsch/among" TargetMode="External"/><Relationship Id="rId13" Type="http://schemas.openxmlformats.org/officeDocument/2006/relationships/hyperlink" Target="https://dict.leo.org/englisch-deutsch/of" TargetMode="External"/><Relationship Id="rId18" Type="http://schemas.openxmlformats.org/officeDocument/2006/relationships/hyperlink" Target="https://wiki.unece.org/download/attachments/60364189/%28ITS_AD-15-05a-Rev1%29%20TCE-5523_GTB%20presentation%20for%2015th%20ITS-AD%20on%20ADS%20lighting%20and%20signalling.pdf?api=v2" TargetMode="External"/><Relationship Id="rId3" Type="http://schemas.openxmlformats.org/officeDocument/2006/relationships/styles" Target="styles.xml"/><Relationship Id="rId21" Type="http://schemas.openxmlformats.org/officeDocument/2006/relationships/hyperlink" Target="https://wiki.unece.org/download/attachments/80381146/AVSR-05-05e.pdf?api=v2" TargetMode="External"/><Relationship Id="rId7" Type="http://schemas.openxmlformats.org/officeDocument/2006/relationships/endnotes" Target="endnotes.xml"/><Relationship Id="rId12" Type="http://schemas.openxmlformats.org/officeDocument/2006/relationships/hyperlink" Target="https://dict.leo.org/englisch-deutsch/methods" TargetMode="External"/><Relationship Id="rId17" Type="http://schemas.openxmlformats.org/officeDocument/2006/relationships/hyperlink" Target="https://wiki.unece.org/download/attachments/75531441/AVSR-02-20e.pdf?api=v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iki.unece.org/download/attachments/75532788/AVSR-03-03e.docx?api=v2" TargetMode="External"/><Relationship Id="rId20" Type="http://schemas.openxmlformats.org/officeDocument/2006/relationships/hyperlink" Target="https://treaties.un.org/doc/Treaties/1977/05/19770524%2000-13%20AM/Ch_XI_B_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leo.org/englisch-deutsch/multivaria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so.org/committee/5391225.html" TargetMode="External"/><Relationship Id="rId23" Type="http://schemas.openxmlformats.org/officeDocument/2006/relationships/footer" Target="footer1.xml"/><Relationship Id="rId10" Type="http://schemas.openxmlformats.org/officeDocument/2006/relationships/hyperlink" Target="https://dict.leo.org/englisch-deutsch/things" TargetMode="External"/><Relationship Id="rId19" Type="http://schemas.openxmlformats.org/officeDocument/2006/relationships/hyperlink" Target="http://www.rochester.edu/pr/Review/V74N4/pdf/0402_brainscience.pdf" TargetMode="External"/><Relationship Id="rId4" Type="http://schemas.openxmlformats.org/officeDocument/2006/relationships/settings" Target="settings.xml"/><Relationship Id="rId9" Type="http://schemas.openxmlformats.org/officeDocument/2006/relationships/hyperlink" Target="https://dict.leo.org/englisch-deutsch/other" TargetMode="External"/><Relationship Id="rId14" Type="http://schemas.openxmlformats.org/officeDocument/2006/relationships/hyperlink" Target="https://dict.leo.org/englisch-deutsch/analysis" TargetMode="External"/><Relationship Id="rId22" Type="http://schemas.openxmlformats.org/officeDocument/2006/relationships/hyperlink" Target="https://wiki.unece.org/download/attachments/80381146/AVSR-05-06e.xlsx?api=v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iki.unece.org/pages/viewpage.action?pageId=7392559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24283-7AE0-467A-8CD0-9B5CD016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1647</Words>
  <Characters>8764</Characters>
  <Application>Microsoft Office Word</Application>
  <DocSecurity>0</DocSecurity>
  <Lines>162</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GRE TF AVSR</vt:lpstr>
      <vt:lpstr>GRE TF AVSR</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 TF AVSR</dc:title>
  <dc:subject>Outcome of discussion</dc:subject>
  <dc:creator>Karl Manz (Chair)</dc:creator>
  <cp:lastModifiedBy>Konstantin Glukhenkiy</cp:lastModifiedBy>
  <cp:revision>3</cp:revision>
  <dcterms:created xsi:type="dcterms:W3CDTF">2019-04-09T13:13:00Z</dcterms:created>
  <dcterms:modified xsi:type="dcterms:W3CDTF">2019-04-09T14:12:00Z</dcterms:modified>
</cp:coreProperties>
</file>