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268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268E6" w:rsidP="00B268E6">
            <w:pPr>
              <w:jc w:val="right"/>
            </w:pPr>
            <w:r w:rsidRPr="00B268E6">
              <w:rPr>
                <w:sz w:val="40"/>
              </w:rPr>
              <w:t>ECE</w:t>
            </w:r>
            <w:r>
              <w:t>/TRANS/WP.29/GRB/2019/7</w:t>
            </w:r>
          </w:p>
        </w:tc>
      </w:tr>
      <w:tr w:rsidR="002D5AAC" w:rsidRPr="00B876A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268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268E6" w:rsidRDefault="00B268E6" w:rsidP="00B268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2018</w:t>
            </w:r>
          </w:p>
          <w:p w:rsidR="00B268E6" w:rsidRDefault="00B268E6" w:rsidP="00B268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268E6" w:rsidRPr="008D53B6" w:rsidRDefault="00B268E6" w:rsidP="00B268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268E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268E6" w:rsidRPr="00B268E6" w:rsidRDefault="00B268E6" w:rsidP="00B268E6">
      <w:pPr>
        <w:spacing w:before="120" w:after="120"/>
        <w:rPr>
          <w:sz w:val="28"/>
          <w:szCs w:val="28"/>
        </w:rPr>
      </w:pPr>
      <w:r w:rsidRPr="00B268E6">
        <w:rPr>
          <w:sz w:val="28"/>
          <w:szCs w:val="28"/>
        </w:rPr>
        <w:t>Комитет по внутреннему транспорту</w:t>
      </w:r>
    </w:p>
    <w:p w:rsidR="00B268E6" w:rsidRPr="00B268E6" w:rsidRDefault="00B268E6" w:rsidP="00B268E6">
      <w:pPr>
        <w:spacing w:after="120"/>
        <w:rPr>
          <w:b/>
          <w:sz w:val="24"/>
          <w:szCs w:val="24"/>
        </w:rPr>
      </w:pPr>
      <w:r w:rsidRPr="00B268E6">
        <w:rPr>
          <w:b/>
          <w:sz w:val="24"/>
          <w:szCs w:val="24"/>
        </w:rPr>
        <w:t>Всемирный форум для согласования правил</w:t>
      </w:r>
      <w:r>
        <w:rPr>
          <w:b/>
          <w:sz w:val="24"/>
          <w:szCs w:val="24"/>
        </w:rPr>
        <w:br/>
      </w:r>
      <w:r w:rsidRPr="00B268E6">
        <w:rPr>
          <w:b/>
          <w:sz w:val="24"/>
          <w:szCs w:val="24"/>
        </w:rPr>
        <w:t>в области транспортных средств</w:t>
      </w:r>
    </w:p>
    <w:p w:rsidR="00B268E6" w:rsidRPr="00B268E6" w:rsidRDefault="00B268E6" w:rsidP="00B268E6">
      <w:pPr>
        <w:spacing w:after="120"/>
        <w:rPr>
          <w:b/>
        </w:rPr>
      </w:pPr>
      <w:bookmarkStart w:id="1" w:name="_Hlk518466992"/>
      <w:r w:rsidRPr="00B268E6">
        <w:rPr>
          <w:b/>
        </w:rPr>
        <w:t>Рабочая группа по вопросам шума</w:t>
      </w:r>
      <w:bookmarkEnd w:id="1"/>
    </w:p>
    <w:p w:rsidR="00B268E6" w:rsidRPr="00B268E6" w:rsidRDefault="00B268E6" w:rsidP="00B268E6">
      <w:pPr>
        <w:rPr>
          <w:b/>
        </w:rPr>
      </w:pPr>
      <w:r w:rsidRPr="00B268E6">
        <w:rPr>
          <w:b/>
        </w:rPr>
        <w:t>Шестьдесят девятая сессия</w:t>
      </w:r>
    </w:p>
    <w:p w:rsidR="00B268E6" w:rsidRPr="0022204D" w:rsidRDefault="00B268E6" w:rsidP="00B268E6">
      <w:r w:rsidRPr="0022204D">
        <w:t>Женева, 22–25 января 2019 года</w:t>
      </w:r>
    </w:p>
    <w:p w:rsidR="00B268E6" w:rsidRPr="0022204D" w:rsidRDefault="00B268E6" w:rsidP="00B268E6">
      <w:bookmarkStart w:id="2" w:name="_Hlk518910264"/>
      <w:r w:rsidRPr="0022204D">
        <w:t>Пункт 7 b) предварительной повестки дня</w:t>
      </w:r>
    </w:p>
    <w:p w:rsidR="00B268E6" w:rsidRPr="00B268E6" w:rsidRDefault="009750C9" w:rsidP="00B268E6">
      <w:pPr>
        <w:rPr>
          <w:b/>
        </w:rPr>
      </w:pPr>
      <w:r>
        <w:rPr>
          <w:b/>
        </w:rPr>
        <w:t>Шины: Правила № 75 ООН</w:t>
      </w:r>
      <w:r w:rsidR="00B268E6">
        <w:rPr>
          <w:b/>
        </w:rPr>
        <w:br/>
      </w:r>
      <w:r w:rsidR="00B268E6" w:rsidRPr="00B268E6">
        <w:rPr>
          <w:b/>
        </w:rPr>
        <w:t>(шины для мотоциклов/мопедов)</w:t>
      </w:r>
    </w:p>
    <w:bookmarkEnd w:id="2"/>
    <w:p w:rsidR="00B268E6" w:rsidRPr="0022204D" w:rsidRDefault="00B268E6" w:rsidP="00B268E6">
      <w:pPr>
        <w:pStyle w:val="HChG"/>
      </w:pPr>
      <w:r>
        <w:tab/>
      </w:r>
      <w:r>
        <w:tab/>
      </w:r>
      <w:r w:rsidRPr="0022204D">
        <w:t xml:space="preserve">Предложение по дополнению к Правилам № 75 ООН </w:t>
      </w:r>
    </w:p>
    <w:p w:rsidR="00B268E6" w:rsidRPr="0022204D" w:rsidRDefault="00B268E6" w:rsidP="00B268E6">
      <w:pPr>
        <w:pStyle w:val="H1G"/>
      </w:pPr>
      <w:r>
        <w:tab/>
      </w:r>
      <w:r>
        <w:tab/>
      </w:r>
      <w:r w:rsidRPr="0022204D">
        <w:t>Представлено экспертами от Франции</w:t>
      </w:r>
      <w:r w:rsidR="009750C9" w:rsidRPr="009750C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E12C5F" w:rsidRDefault="00B268E6" w:rsidP="00B268E6">
      <w:pPr>
        <w:pStyle w:val="SingleTxtG"/>
      </w:pPr>
      <w:r>
        <w:tab/>
      </w:r>
      <w:r>
        <w:tab/>
      </w:r>
      <w:r w:rsidRPr="0022204D">
        <w:t>Воспроизведенный ниже текст был подготовлен экспертами от Франции для внесения изменений в текст Правил № 75 ООН. Изменения к существующему тексту Правил выделены жирным шрифтом в случае но</w:t>
      </w:r>
      <w:r>
        <w:t>вых элементов и зачеркиванием в </w:t>
      </w:r>
      <w:r w:rsidRPr="0022204D">
        <w:t>случае исключенных элементов.</w:t>
      </w:r>
    </w:p>
    <w:p w:rsidR="00B268E6" w:rsidRDefault="00B268E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C2FF2" w:rsidRPr="006476A7" w:rsidRDefault="009C2FF2" w:rsidP="009C2FF2">
      <w:pPr>
        <w:pStyle w:val="HChG"/>
        <w:ind w:hanging="567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:rsidR="009C2FF2" w:rsidRPr="006476A7" w:rsidRDefault="009C2FF2" w:rsidP="009C2FF2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color w:val="000000"/>
        </w:rPr>
      </w:pPr>
      <w:r>
        <w:rPr>
          <w:i/>
          <w:iCs/>
        </w:rPr>
        <w:t>Пункт 2.31.3</w:t>
      </w:r>
      <w:r>
        <w:t xml:space="preserve"> изменить следующим образом: </w:t>
      </w:r>
    </w:p>
    <w:p w:rsidR="009C2FF2" w:rsidRPr="006476A7" w:rsidRDefault="008D6497" w:rsidP="003F2B13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="009C2FF2">
        <w:t xml:space="preserve">2.31.3 </w:t>
      </w:r>
      <w:r w:rsidR="009C2FF2">
        <w:tab/>
        <w:t xml:space="preserve">Шины, пригодные для максимальных скоростей свыше 240 км/ч, </w:t>
      </w:r>
      <w:r w:rsidR="009C2FF2">
        <w:rPr>
          <w:b/>
          <w:bCs/>
        </w:rPr>
        <w:t xml:space="preserve">но ниже 270 км/ч, </w:t>
      </w:r>
      <w:r w:rsidR="009C2FF2">
        <w:t>обозначают буквенным</w:t>
      </w:r>
      <w:r w:rsidR="009C2FF2">
        <w:rPr>
          <w:strike/>
        </w:rPr>
        <w:t>и</w:t>
      </w:r>
      <w:r w:rsidR="009C2FF2">
        <w:t xml:space="preserve"> код</w:t>
      </w:r>
      <w:r w:rsidR="009C2FF2">
        <w:rPr>
          <w:strike/>
        </w:rPr>
        <w:t>ами</w:t>
      </w:r>
      <w:r w:rsidR="009C2FF2">
        <w:rPr>
          <w:b/>
          <w:bCs/>
        </w:rPr>
        <w:t>ом</w:t>
      </w:r>
      <w:r w:rsidR="009C2FF2">
        <w:t xml:space="preserve"> "V" </w:t>
      </w:r>
      <w:r w:rsidR="009C2FF2">
        <w:rPr>
          <w:strike/>
        </w:rPr>
        <w:t>или</w:t>
      </w:r>
      <w:r w:rsidR="009C2FF2">
        <w:rPr>
          <w:b/>
          <w:bCs/>
        </w:rPr>
        <w:t xml:space="preserve">, а шины, пригодные для максимальных скоростей 270 км/ч или более, обозначают буквенным кодом </w:t>
      </w:r>
      <w:r w:rsidR="009C2FF2">
        <w:t xml:space="preserve">"Z" </w:t>
      </w:r>
      <w:r w:rsidR="009C2FF2">
        <w:rPr>
          <w:strike/>
        </w:rPr>
        <w:t xml:space="preserve">(см. </w:t>
      </w:r>
      <w:r w:rsidR="009C2FF2">
        <w:rPr>
          <w:i/>
          <w:iCs/>
          <w:strike/>
        </w:rPr>
        <w:t>пункт 2.36.3</w:t>
      </w:r>
      <w:r w:rsidR="009C2FF2">
        <w:rPr>
          <w:strike/>
        </w:rPr>
        <w:t>),</w:t>
      </w:r>
      <w:r w:rsidR="009C2FF2">
        <w:t xml:space="preserve">. </w:t>
      </w:r>
      <w:r w:rsidR="009C2FF2">
        <w:rPr>
          <w:b/>
          <w:bCs/>
        </w:rPr>
        <w:t xml:space="preserve">Буквенное обозначение </w:t>
      </w:r>
      <w:r w:rsidR="009C2FF2">
        <w:rPr>
          <w:strike/>
        </w:rPr>
        <w:t>которые</w:t>
      </w:r>
      <w:r w:rsidR="009C2FF2">
        <w:t xml:space="preserve"> проставляют в ряду обозначения размеров шины перед указани</w:t>
      </w:r>
      <w:r w:rsidR="009C2FF2">
        <w:rPr>
          <w:strike/>
        </w:rPr>
        <w:t>ями</w:t>
      </w:r>
      <w:r w:rsidR="009C2FF2">
        <w:rPr>
          <w:b/>
          <w:bCs/>
        </w:rPr>
        <w:t>ем</w:t>
      </w:r>
      <w:r w:rsidR="009C2FF2">
        <w:t xml:space="preserve"> конструкции (см. </w:t>
      </w:r>
      <w:r w:rsidR="009C2FF2">
        <w:rPr>
          <w:i/>
          <w:iCs/>
        </w:rPr>
        <w:t>пункт 3.1.4</w:t>
      </w:r>
      <w:r w:rsidR="009C2FF2">
        <w:t>)</w:t>
      </w:r>
      <w:r>
        <w:t>»</w:t>
      </w:r>
      <w:r w:rsidR="009C2FF2">
        <w:t xml:space="preserve">. </w:t>
      </w:r>
    </w:p>
    <w:p w:rsidR="009C2FF2" w:rsidRPr="006476A7" w:rsidRDefault="009C2FF2" w:rsidP="003F2B13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color w:val="000000"/>
        </w:rPr>
      </w:pPr>
      <w:r>
        <w:rPr>
          <w:i/>
          <w:iCs/>
        </w:rPr>
        <w:t>Пункт 2.36.3</w:t>
      </w:r>
      <w:r>
        <w:t xml:space="preserve"> изменить следующим образом: </w:t>
      </w:r>
    </w:p>
    <w:p w:rsidR="009C2FF2" w:rsidRDefault="008D6497" w:rsidP="003F2B13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="009C2FF2">
        <w:t xml:space="preserve">2.36.3 </w:t>
      </w:r>
      <w:r w:rsidR="009C2FF2">
        <w:tab/>
        <w:t xml:space="preserve">Для </w:t>
      </w:r>
      <w:r w:rsidR="009C2FF2">
        <w:rPr>
          <w:b/>
          <w:bCs/>
        </w:rPr>
        <w:t>шин, которые относятся к категории скорости "V", используемых для</w:t>
      </w:r>
      <w:r w:rsidR="009C2FF2">
        <w:t xml:space="preserve"> скоростей свыше 210 км/ч, но ниже </w:t>
      </w:r>
      <w:r w:rsidR="009C2FF2">
        <w:rPr>
          <w:strike/>
        </w:rPr>
        <w:t>270</w:t>
      </w:r>
      <w:r w:rsidR="009C2FF2">
        <w:t xml:space="preserve"> </w:t>
      </w:r>
      <w:r w:rsidR="009C2FF2">
        <w:rPr>
          <w:b/>
          <w:bCs/>
        </w:rPr>
        <w:t xml:space="preserve">240 </w:t>
      </w:r>
      <w:r w:rsidR="009C2FF2">
        <w:t xml:space="preserve">км/ч, допустимая нагрузка не должна превышать показанного в таблице процента от массы, соответствующей индексу несущей способности шины, с учетом </w:t>
      </w:r>
      <w:r w:rsidR="009C2FF2">
        <w:rPr>
          <w:b/>
          <w:bCs/>
        </w:rPr>
        <w:t xml:space="preserve">допустимой скорости транспортного средства, на которое устанавливают данную шину </w:t>
      </w:r>
      <w:r w:rsidR="009C2FF2">
        <w:rPr>
          <w:strike/>
        </w:rPr>
        <w:t>обозначения категории скорости шины и максимальной расчетной скорости транспортного средства, на которое устанавливают данную шину</w:t>
      </w:r>
      <w:r w:rsidR="009C2FF2">
        <w:t>:</w:t>
      </w:r>
    </w:p>
    <w:tbl>
      <w:tblPr>
        <w:tblStyle w:val="Grilledutableau11"/>
        <w:tblW w:w="6237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</w:tblGrid>
      <w:tr w:rsidR="004B2E7A" w:rsidRPr="004B2E7A" w:rsidTr="006A413D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9" w:rsidRPr="004B2E7A" w:rsidRDefault="009750C9" w:rsidP="004B2E7A">
            <w:pPr>
              <w:suppressAutoHyphens w:val="0"/>
              <w:spacing w:before="80" w:after="80"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B2E7A">
              <w:rPr>
                <w:rFonts w:ascii="Times New Roman" w:hAnsi="Times New Roman" w:cs="Times New Roman"/>
                <w:b/>
                <w:i/>
                <w:sz w:val="16"/>
              </w:rPr>
              <w:t xml:space="preserve">Максимальная эксплуатационная </w:t>
            </w:r>
            <w:r w:rsidR="004B2E7A">
              <w:rPr>
                <w:rFonts w:ascii="Times New Roman" w:hAnsi="Times New Roman" w:cs="Times New Roman"/>
                <w:b/>
                <w:i/>
                <w:sz w:val="16"/>
              </w:rPr>
              <w:br/>
            </w:r>
            <w:r w:rsidRPr="004B2E7A">
              <w:rPr>
                <w:rFonts w:ascii="Times New Roman" w:hAnsi="Times New Roman" w:cs="Times New Roman"/>
                <w:b/>
                <w:i/>
                <w:sz w:val="16"/>
              </w:rPr>
              <w:t>скорость</w:t>
            </w:r>
            <w:r w:rsidR="004B2E7A" w:rsidRPr="004B2E7A">
              <w:rPr>
                <w:rFonts w:ascii="Times New Roman" w:hAnsi="Times New Roman" w:cs="Times New Roman"/>
                <w:b/>
                <w:i/>
                <w:sz w:val="16"/>
              </w:rPr>
              <w:t xml:space="preserve"> </w:t>
            </w:r>
            <w:r w:rsidRPr="004B2E7A">
              <w:rPr>
                <w:rFonts w:ascii="Times New Roman" w:hAnsi="Times New Roman" w:cs="Times New Roman"/>
                <w:b/>
                <w:i/>
                <w:sz w:val="16"/>
              </w:rPr>
              <w:t>(км/ч)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9" w:rsidRPr="004B2E7A" w:rsidRDefault="009750C9" w:rsidP="004B2E7A">
            <w:pPr>
              <w:suppressAutoHyphens w:val="0"/>
              <w:spacing w:before="80" w:after="80"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B2E7A">
              <w:rPr>
                <w:rFonts w:ascii="Times New Roman" w:hAnsi="Times New Roman" w:cs="Times New Roman"/>
                <w:b/>
                <w:i/>
                <w:sz w:val="16"/>
              </w:rPr>
              <w:t xml:space="preserve">Максимальная допустимая нагрузка </w:t>
            </w:r>
            <w:r w:rsidR="004B2E7A">
              <w:rPr>
                <w:rFonts w:ascii="Times New Roman" w:hAnsi="Times New Roman" w:cs="Times New Roman"/>
                <w:b/>
                <w:i/>
                <w:sz w:val="16"/>
              </w:rPr>
              <w:br/>
            </w:r>
            <w:r w:rsidRPr="004B2E7A">
              <w:rPr>
                <w:rFonts w:ascii="Times New Roman" w:hAnsi="Times New Roman" w:cs="Times New Roman"/>
                <w:b/>
                <w:i/>
                <w:sz w:val="16"/>
              </w:rPr>
              <w:t>(%)</w:t>
            </w:r>
          </w:p>
        </w:tc>
      </w:tr>
      <w:tr w:rsidR="004B2E7A" w:rsidRPr="004B2E7A" w:rsidTr="006A413D"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4B2E7A" w:rsidRPr="004B2E7A" w:rsidTr="006A41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95</w:t>
            </w:r>
          </w:p>
        </w:tc>
      </w:tr>
      <w:tr w:rsidR="004B2E7A" w:rsidRPr="004B2E7A" w:rsidTr="006A41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90</w:t>
            </w:r>
          </w:p>
        </w:tc>
      </w:tr>
      <w:tr w:rsidR="004B2E7A" w:rsidRPr="004B2E7A" w:rsidTr="006A41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85</w:t>
            </w:r>
          </w:p>
        </w:tc>
      </w:tr>
    </w:tbl>
    <w:p w:rsidR="009750C9" w:rsidRPr="003F2B13" w:rsidRDefault="003F2B13" w:rsidP="003F2B13">
      <w:pPr>
        <w:pStyle w:val="SingleTxtG"/>
        <w:spacing w:before="120"/>
        <w:ind w:left="2268" w:hanging="1134"/>
        <w:rPr>
          <w:b/>
        </w:rPr>
      </w:pPr>
      <w:r>
        <w:rPr>
          <w:b/>
        </w:rPr>
        <w:tab/>
      </w:r>
      <w:r w:rsidR="009750C9" w:rsidRPr="003F2B13">
        <w:rPr>
          <w:b/>
        </w:rPr>
        <w:t>Для промежуточных максимальных эксплуатационных скоростей допускается использование метода линейной интерполяции показателя максимальной нагрузки</w:t>
      </w:r>
      <w:r w:rsidR="008D6497" w:rsidRPr="008D6497">
        <w:t>».</w:t>
      </w:r>
    </w:p>
    <w:p w:rsidR="009750C9" w:rsidRPr="006476A7" w:rsidRDefault="009750C9" w:rsidP="009750C9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</w:pPr>
      <w:r>
        <w:rPr>
          <w:i/>
          <w:iCs/>
        </w:rPr>
        <w:t>Включить новые пункты 2.36.4, 2.36.5 и 2.36.6</w:t>
      </w:r>
      <w:r>
        <w:t xml:space="preserve"> следующего содержания:</w:t>
      </w:r>
    </w:p>
    <w:p w:rsidR="009750C9" w:rsidRPr="009750C9" w:rsidRDefault="008D6497" w:rsidP="009750C9">
      <w:pPr>
        <w:pStyle w:val="SingleTxtG"/>
        <w:ind w:left="2268" w:hanging="1134"/>
        <w:rPr>
          <w:b/>
        </w:rPr>
      </w:pPr>
      <w:r>
        <w:t>«</w:t>
      </w:r>
      <w:r w:rsidR="009750C9" w:rsidRPr="009750C9">
        <w:rPr>
          <w:b/>
        </w:rPr>
        <w:t xml:space="preserve">2.36.4 </w:t>
      </w:r>
      <w:r w:rsidR="009750C9" w:rsidRPr="009750C9">
        <w:rPr>
          <w:b/>
        </w:rPr>
        <w:tab/>
        <w:t>Для шин, которые относятся к категории скорости "V" и обозначены буквенным кодом "V", используемых для скоростей свыше 240 км/ч, но ниже 270 км/ч, максимальная допустимая нагрузка не должна превышать показанного в таблице процента от массы, соответствующей инде</w:t>
      </w:r>
      <w:r w:rsidR="00367913">
        <w:rPr>
          <w:b/>
        </w:rPr>
        <w:t>ксу несущей способности шины, с </w:t>
      </w:r>
      <w:r w:rsidR="009750C9" w:rsidRPr="009750C9">
        <w:rPr>
          <w:b/>
        </w:rPr>
        <w:t>учетом допустимой скорости транспортного средства, на которое устанавливают данную шину:</w:t>
      </w:r>
    </w:p>
    <w:tbl>
      <w:tblPr>
        <w:tblStyle w:val="Grilledutableau12"/>
        <w:tblW w:w="6237" w:type="dxa"/>
        <w:tblInd w:w="2268" w:type="dxa"/>
        <w:tblBorders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217"/>
      </w:tblGrid>
      <w:tr w:rsidR="004B2E7A" w:rsidRPr="004B2E7A" w:rsidTr="006A413D">
        <w:trPr>
          <w:tblHeader/>
        </w:trPr>
        <w:tc>
          <w:tcPr>
            <w:tcW w:w="30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0C9" w:rsidRPr="004B2E7A" w:rsidRDefault="009750C9" w:rsidP="004B2E7A">
            <w:pPr>
              <w:suppressAutoHyphens w:val="0"/>
              <w:spacing w:before="80" w:after="80"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B2E7A">
              <w:rPr>
                <w:rFonts w:ascii="Times New Roman" w:hAnsi="Times New Roman" w:cs="Times New Roman"/>
                <w:b/>
                <w:i/>
                <w:sz w:val="16"/>
              </w:rPr>
              <w:t xml:space="preserve">Максимальная эксплуатационная </w:t>
            </w:r>
            <w:r w:rsidR="004B2E7A">
              <w:rPr>
                <w:rFonts w:ascii="Times New Roman" w:hAnsi="Times New Roman" w:cs="Times New Roman"/>
                <w:b/>
                <w:i/>
                <w:sz w:val="16"/>
              </w:rPr>
              <w:br/>
            </w:r>
            <w:r w:rsidRPr="004B2E7A">
              <w:rPr>
                <w:rFonts w:ascii="Times New Roman" w:hAnsi="Times New Roman" w:cs="Times New Roman"/>
                <w:b/>
                <w:i/>
                <w:sz w:val="16"/>
              </w:rPr>
              <w:t>скорость</w:t>
            </w:r>
            <w:r w:rsidR="004B2E7A" w:rsidRPr="004B2E7A">
              <w:rPr>
                <w:rFonts w:ascii="Times New Roman" w:hAnsi="Times New Roman" w:cs="Times New Roman"/>
                <w:b/>
                <w:i/>
                <w:sz w:val="16"/>
              </w:rPr>
              <w:t xml:space="preserve"> </w:t>
            </w:r>
            <w:r w:rsidRPr="004B2E7A">
              <w:rPr>
                <w:rFonts w:ascii="Times New Roman" w:hAnsi="Times New Roman" w:cs="Times New Roman"/>
                <w:b/>
                <w:i/>
                <w:sz w:val="16"/>
              </w:rPr>
              <w:t>(км/ч)</w:t>
            </w:r>
          </w:p>
        </w:tc>
        <w:tc>
          <w:tcPr>
            <w:tcW w:w="32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9" w:rsidRPr="004B2E7A" w:rsidRDefault="009750C9" w:rsidP="004B2E7A">
            <w:pPr>
              <w:suppressAutoHyphens w:val="0"/>
              <w:spacing w:before="80" w:after="80"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4B2E7A">
              <w:rPr>
                <w:rFonts w:ascii="Times New Roman" w:hAnsi="Times New Roman" w:cs="Times New Roman"/>
                <w:b/>
                <w:i/>
                <w:sz w:val="16"/>
              </w:rPr>
              <w:t>Максимальная допустимая нагрузка</w:t>
            </w:r>
            <w:r w:rsidR="004B2E7A">
              <w:rPr>
                <w:rFonts w:ascii="Times New Roman" w:hAnsi="Times New Roman" w:cs="Times New Roman"/>
                <w:b/>
                <w:i/>
                <w:sz w:val="16"/>
              </w:rPr>
              <w:br/>
            </w:r>
            <w:r w:rsidRPr="004B2E7A">
              <w:rPr>
                <w:rFonts w:ascii="Times New Roman" w:hAnsi="Times New Roman" w:cs="Times New Roman"/>
                <w:b/>
                <w:i/>
                <w:sz w:val="16"/>
              </w:rPr>
              <w:t>(%)</w:t>
            </w:r>
          </w:p>
        </w:tc>
      </w:tr>
      <w:tr w:rsidR="004B2E7A" w:rsidRPr="004B2E7A" w:rsidTr="006A413D">
        <w:tc>
          <w:tcPr>
            <w:tcW w:w="30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32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85</w:t>
            </w:r>
          </w:p>
        </w:tc>
      </w:tr>
      <w:tr w:rsidR="004B2E7A" w:rsidRPr="004B2E7A" w:rsidTr="006A413D">
        <w:tc>
          <w:tcPr>
            <w:tcW w:w="3020" w:type="dxa"/>
            <w:tcBorders>
              <w:left w:val="single" w:sz="4" w:space="0" w:color="auto"/>
            </w:tcBorders>
            <w:shd w:val="clear" w:color="auto" w:fill="auto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80*</w:t>
            </w:r>
          </w:p>
        </w:tc>
      </w:tr>
      <w:tr w:rsidR="004B2E7A" w:rsidRPr="004B2E7A" w:rsidTr="006A413D">
        <w:tc>
          <w:tcPr>
            <w:tcW w:w="3020" w:type="dxa"/>
            <w:tcBorders>
              <w:left w:val="single" w:sz="4" w:space="0" w:color="auto"/>
            </w:tcBorders>
            <w:shd w:val="clear" w:color="auto" w:fill="auto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260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75*</w:t>
            </w:r>
          </w:p>
        </w:tc>
      </w:tr>
      <w:tr w:rsidR="004B2E7A" w:rsidRPr="004B2E7A" w:rsidTr="006A413D">
        <w:tc>
          <w:tcPr>
            <w:tcW w:w="3020" w:type="dxa"/>
            <w:tcBorders>
              <w:left w:val="single" w:sz="4" w:space="0" w:color="auto"/>
            </w:tcBorders>
            <w:shd w:val="clear" w:color="auto" w:fill="auto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270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50C9" w:rsidRPr="004B2E7A" w:rsidRDefault="009750C9" w:rsidP="007D075D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70*</w:t>
            </w:r>
          </w:p>
        </w:tc>
      </w:tr>
      <w:tr w:rsidR="004B2E7A" w:rsidRPr="004B2E7A" w:rsidTr="006A413D">
        <w:tc>
          <w:tcPr>
            <w:tcW w:w="623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50C9" w:rsidRPr="004B2E7A" w:rsidRDefault="009750C9" w:rsidP="007D075D">
            <w:pPr>
              <w:spacing w:before="40" w:after="40" w:line="220" w:lineRule="exact"/>
              <w:ind w:left="57" w:firstLine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4B2E7A">
              <w:rPr>
                <w:rFonts w:ascii="Times New Roman" w:hAnsi="Times New Roman" w:cs="Times New Roman"/>
                <w:sz w:val="18"/>
              </w:rPr>
              <w:t>*</w:t>
            </w:r>
            <w:r w:rsidR="004B2E7A" w:rsidRPr="004B2E7A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4B2E7A">
              <w:rPr>
                <w:rFonts w:ascii="Times New Roman" w:hAnsi="Times New Roman" w:cs="Times New Roman"/>
                <w:sz w:val="18"/>
              </w:rPr>
              <w:t>Применимы только в пределах максимальной скорости, указанной изготовителем шины. Эта максимальная скорость должна быть ниже 270 км/ч.</w:t>
            </w:r>
          </w:p>
        </w:tc>
      </w:tr>
    </w:tbl>
    <w:p w:rsidR="009750C9" w:rsidRPr="009750C9" w:rsidRDefault="009750C9" w:rsidP="009750C9">
      <w:pPr>
        <w:pStyle w:val="SingleTxtG"/>
        <w:spacing w:before="120"/>
        <w:ind w:left="2268"/>
        <w:rPr>
          <w:rFonts w:eastAsiaTheme="minorHAnsi"/>
          <w:b/>
        </w:rPr>
      </w:pPr>
      <w:r w:rsidRPr="009750C9">
        <w:rPr>
          <w:b/>
        </w:rPr>
        <w:t>Для промежуточных максимальных эксплуатационных скоростей допускается использование метода линейной интерполяции показателя максимальной нагрузки.</w:t>
      </w:r>
    </w:p>
    <w:p w:rsidR="009750C9" w:rsidRDefault="009750C9" w:rsidP="009750C9">
      <w:pPr>
        <w:pStyle w:val="SingleTxtG"/>
        <w:ind w:left="2268" w:hanging="1134"/>
        <w:rPr>
          <w:b/>
        </w:rPr>
      </w:pPr>
      <w:r w:rsidRPr="009750C9">
        <w:rPr>
          <w:b/>
        </w:rPr>
        <w:t>2.36.5</w:t>
      </w:r>
      <w:r>
        <w:rPr>
          <w:b/>
        </w:rPr>
        <w:tab/>
      </w:r>
      <w:r>
        <w:rPr>
          <w:b/>
        </w:rPr>
        <w:tab/>
      </w:r>
      <w:r w:rsidRPr="009750C9">
        <w:rPr>
          <w:b/>
        </w:rPr>
        <w:t xml:space="preserve">Для шин, которые относятся к категории скорости "W" и обозначены буквенным кодом "Z", предназначенных для скоростей </w:t>
      </w:r>
      <w:r w:rsidRPr="009750C9">
        <w:rPr>
          <w:b/>
        </w:rPr>
        <w:lastRenderedPageBreak/>
        <w:t>270 км/ч или выше, максимальная допустимая нагрузка не должна превышать показанного в таблице процента от массы, соответствующей индексу несущей способности шины, с учетом допустимой скорости транспортного средства, на которое устанавливают данную шину:</w:t>
      </w:r>
    </w:p>
    <w:tbl>
      <w:tblPr>
        <w:tblStyle w:val="TableGrid"/>
        <w:tblW w:w="6237" w:type="dxa"/>
        <w:tblInd w:w="2268" w:type="dxa"/>
        <w:tblBorders>
          <w:bottom w:val="single" w:sz="12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19"/>
        <w:gridCol w:w="3118"/>
      </w:tblGrid>
      <w:tr w:rsidR="009542A9" w:rsidRPr="009542A9" w:rsidTr="006A413D">
        <w:trPr>
          <w:tblHeader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42A9" w:rsidRPr="009542A9" w:rsidRDefault="009542A9" w:rsidP="009542A9">
            <w:pPr>
              <w:suppressAutoHyphens w:val="0"/>
              <w:spacing w:before="80" w:after="80" w:line="200" w:lineRule="exact"/>
              <w:jc w:val="center"/>
              <w:rPr>
                <w:b/>
                <w:i/>
                <w:sz w:val="16"/>
              </w:rPr>
            </w:pPr>
            <w:r w:rsidRPr="009542A9">
              <w:rPr>
                <w:rFonts w:cs="Times New Roman"/>
                <w:b/>
                <w:i/>
                <w:sz w:val="16"/>
              </w:rPr>
              <w:t xml:space="preserve">Максимальная эксплуатационная </w:t>
            </w:r>
            <w:r>
              <w:rPr>
                <w:rFonts w:cs="Times New Roman"/>
                <w:b/>
                <w:i/>
                <w:sz w:val="16"/>
              </w:rPr>
              <w:br/>
            </w:r>
            <w:r w:rsidRPr="009542A9">
              <w:rPr>
                <w:rFonts w:cs="Times New Roman"/>
                <w:b/>
                <w:i/>
                <w:sz w:val="16"/>
              </w:rPr>
              <w:t>скорость (км/ч)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42A9" w:rsidRPr="009542A9" w:rsidRDefault="009542A9" w:rsidP="002A142B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542A9">
              <w:rPr>
                <w:rFonts w:cs="Times New Roman"/>
                <w:b/>
                <w:i/>
                <w:sz w:val="16"/>
              </w:rPr>
              <w:t>Максимальная допустимая нагрузка</w:t>
            </w:r>
            <w:r w:rsidR="002A142B">
              <w:rPr>
                <w:rFonts w:cs="Times New Roman"/>
                <w:b/>
                <w:i/>
                <w:sz w:val="16"/>
              </w:rPr>
              <w:br/>
            </w:r>
            <w:r w:rsidRPr="009542A9">
              <w:rPr>
                <w:rFonts w:cs="Times New Roman"/>
                <w:b/>
                <w:i/>
                <w:sz w:val="16"/>
              </w:rPr>
              <w:t>(%)</w:t>
            </w:r>
          </w:p>
        </w:tc>
      </w:tr>
      <w:tr w:rsidR="009542A9" w:rsidTr="006A413D"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9542A9" w:rsidRPr="009542A9" w:rsidRDefault="009542A9" w:rsidP="007D075D">
            <w:pPr>
              <w:suppressAutoHyphens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063574">
              <w:rPr>
                <w:rFonts w:cs="Times New Roman"/>
                <w:sz w:val="18"/>
              </w:rPr>
              <w:t>240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2A9" w:rsidRPr="009542A9" w:rsidRDefault="009542A9" w:rsidP="007D075D">
            <w:pPr>
              <w:suppressAutoHyphens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063574">
              <w:rPr>
                <w:rFonts w:cs="Times New Roman"/>
                <w:sz w:val="18"/>
              </w:rPr>
              <w:t>100</w:t>
            </w:r>
          </w:p>
        </w:tc>
      </w:tr>
      <w:tr w:rsidR="009542A9" w:rsidTr="006A413D">
        <w:tc>
          <w:tcPr>
            <w:tcW w:w="3119" w:type="dxa"/>
            <w:shd w:val="clear" w:color="auto" w:fill="auto"/>
          </w:tcPr>
          <w:p w:rsidR="009542A9" w:rsidRPr="009542A9" w:rsidRDefault="009542A9" w:rsidP="007D075D">
            <w:pPr>
              <w:suppressAutoHyphens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063574">
              <w:rPr>
                <w:rFonts w:cs="Times New Roman"/>
                <w:sz w:val="18"/>
              </w:rPr>
              <w:t>250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542A9" w:rsidRPr="009542A9" w:rsidRDefault="009542A9" w:rsidP="007D075D">
            <w:pPr>
              <w:suppressAutoHyphens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063574">
              <w:rPr>
                <w:rFonts w:cs="Times New Roman"/>
                <w:sz w:val="18"/>
              </w:rPr>
              <w:t>95</w:t>
            </w:r>
          </w:p>
        </w:tc>
      </w:tr>
      <w:tr w:rsidR="009542A9" w:rsidTr="006A413D">
        <w:tc>
          <w:tcPr>
            <w:tcW w:w="3119" w:type="dxa"/>
            <w:shd w:val="clear" w:color="auto" w:fill="auto"/>
          </w:tcPr>
          <w:p w:rsidR="009542A9" w:rsidRPr="009542A9" w:rsidRDefault="009542A9" w:rsidP="007D075D">
            <w:pPr>
              <w:suppressAutoHyphens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063574">
              <w:rPr>
                <w:rFonts w:cs="Times New Roman"/>
                <w:sz w:val="18"/>
              </w:rPr>
              <w:t>260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542A9" w:rsidRPr="009542A9" w:rsidRDefault="009542A9" w:rsidP="007D075D">
            <w:pPr>
              <w:suppressAutoHyphens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063574">
              <w:rPr>
                <w:rFonts w:cs="Times New Roman"/>
                <w:sz w:val="18"/>
              </w:rPr>
              <w:t>85</w:t>
            </w:r>
          </w:p>
        </w:tc>
      </w:tr>
      <w:tr w:rsidR="009542A9" w:rsidTr="006A413D">
        <w:tc>
          <w:tcPr>
            <w:tcW w:w="3119" w:type="dxa"/>
            <w:shd w:val="clear" w:color="auto" w:fill="auto"/>
          </w:tcPr>
          <w:p w:rsidR="009542A9" w:rsidRPr="009542A9" w:rsidRDefault="009542A9" w:rsidP="007D075D">
            <w:pPr>
              <w:suppressAutoHyphens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063574">
              <w:rPr>
                <w:rFonts w:cs="Times New Roman"/>
                <w:sz w:val="18"/>
              </w:rPr>
              <w:t>270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542A9" w:rsidRPr="009542A9" w:rsidRDefault="009542A9" w:rsidP="007D075D">
            <w:pPr>
              <w:suppressAutoHyphens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063574">
              <w:rPr>
                <w:rFonts w:cs="Times New Roman"/>
                <w:sz w:val="18"/>
              </w:rPr>
              <w:t>75</w:t>
            </w:r>
          </w:p>
        </w:tc>
      </w:tr>
    </w:tbl>
    <w:p w:rsidR="008D6497" w:rsidRPr="006476A7" w:rsidRDefault="008D6497" w:rsidP="008D6497">
      <w:pPr>
        <w:autoSpaceDE w:val="0"/>
        <w:autoSpaceDN w:val="0"/>
        <w:adjustRightInd w:val="0"/>
        <w:spacing w:before="120" w:after="120"/>
        <w:ind w:left="2268" w:right="1134"/>
        <w:jc w:val="both"/>
        <w:rPr>
          <w:b/>
        </w:rPr>
      </w:pPr>
      <w:r>
        <w:rPr>
          <w:b/>
          <w:bCs/>
        </w:rPr>
        <w:t>Для промежуточных максимальных эксплуатационных скоростей допускается использование метода линейной интерполяции показателя максимальной нагрузки.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Пункт (прежний) 2.36.4</w:t>
      </w:r>
      <w:r>
        <w:t xml:space="preserve">, изменить нумерацию на 2.36.6 и изложить в следующей редакции: 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strike/>
        </w:rPr>
      </w:pPr>
      <w:r>
        <w:t>«2.36.</w:t>
      </w:r>
      <w:r>
        <w:rPr>
          <w:strike/>
        </w:rPr>
        <w:t>4</w:t>
      </w:r>
      <w:r>
        <w:rPr>
          <w:b/>
          <w:bCs/>
        </w:rPr>
        <w:t>6</w:t>
      </w:r>
      <w:r>
        <w:tab/>
        <w:t xml:space="preserve">Для </w:t>
      </w:r>
      <w:r>
        <w:rPr>
          <w:b/>
          <w:bCs/>
        </w:rPr>
        <w:t xml:space="preserve">шин, которые относятся к категории скорости "W" и обозначены буквенным кодом "Z", предназначенных для скоростей более 270 км/ч и используемых на </w:t>
      </w:r>
      <w:r>
        <w:t xml:space="preserve">скоростях свыше 270 км/ч, максимальная допустимая нагрузка не должна превышать </w:t>
      </w:r>
      <w:r>
        <w:rPr>
          <w:strike/>
        </w:rPr>
        <w:t>массы</w:t>
      </w:r>
      <w:r>
        <w:t xml:space="preserve"> </w:t>
      </w:r>
      <w:r>
        <w:rPr>
          <w:b/>
          <w:bCs/>
        </w:rPr>
        <w:t>значения, полученного методом линейной интерполяции показателей допустимой нагрузки, предписанной для 270 км/ч, и максимальной нагрузки на максимальной скорости</w:t>
      </w:r>
      <w:r>
        <w:t>, указанн</w:t>
      </w:r>
      <w:r>
        <w:rPr>
          <w:strike/>
        </w:rPr>
        <w:t>ой</w:t>
      </w:r>
      <w:r>
        <w:rPr>
          <w:b/>
          <w:bCs/>
        </w:rPr>
        <w:t>ых</w:t>
      </w:r>
      <w:r>
        <w:t xml:space="preserve"> изготовителем шины </w:t>
      </w:r>
      <w:r>
        <w:rPr>
          <w:strike/>
        </w:rPr>
        <w:t>и соответствующей максимальной скорости, которую может выдержать данная шина</w:t>
      </w:r>
      <w:r>
        <w:t xml:space="preserve">. </w:t>
      </w:r>
      <w:r>
        <w:rPr>
          <w:strike/>
        </w:rPr>
        <w:t>Для промежуточных скоростей в диапазоне между 270 км/ч и максимальной скоростью, разрешенной изготовителем шины, применяют линейное интерполирование допустимой нагрузки.</w:t>
      </w:r>
      <w:r w:rsidRPr="008D6497">
        <w:t>»</w:t>
      </w:r>
      <w:r w:rsidR="005B3D22">
        <w:t>.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color w:val="000000"/>
        </w:rPr>
      </w:pPr>
      <w:r>
        <w:rPr>
          <w:i/>
          <w:iCs/>
        </w:rPr>
        <w:t>Пункт 3.1.14</w:t>
      </w:r>
      <w:r>
        <w:t xml:space="preserve"> изменить следующим образом: 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color w:val="000000"/>
        </w:rPr>
      </w:pPr>
      <w:r>
        <w:t xml:space="preserve">«3.1.14 </w:t>
      </w:r>
      <w:r>
        <w:tab/>
        <w:t xml:space="preserve">На шинах, пригодных для скоростей свыше 240 км/ч, </w:t>
      </w:r>
      <w:r>
        <w:rPr>
          <w:strike/>
        </w:rPr>
        <w:t>в соответствующих случаях (см. пункт 2.36.3) перед указанием конструкции (см. пункт 3.1.4)</w:t>
      </w:r>
      <w:r>
        <w:t xml:space="preserve"> должны быть нанесены надлежащие буквенные коды "V" или "Z"</w:t>
      </w:r>
      <w:r>
        <w:rPr>
          <w:b/>
          <w:bCs/>
        </w:rPr>
        <w:t>, определенные в пункте 2.31.3</w:t>
      </w:r>
      <w:r>
        <w:rPr>
          <w:bCs/>
        </w:rPr>
        <w:t>»</w:t>
      </w:r>
      <w:r w:rsidRPr="008D6497">
        <w:rPr>
          <w:bCs/>
        </w:rPr>
        <w:t>.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color w:val="000000"/>
        </w:rPr>
      </w:pPr>
      <w:r>
        <w:rPr>
          <w:i/>
          <w:iCs/>
        </w:rPr>
        <w:t>Пункт 3.1.15</w:t>
      </w:r>
      <w:r>
        <w:t xml:space="preserve"> изменить следующим образом: 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color w:val="000000"/>
        </w:rPr>
      </w:pPr>
      <w:r>
        <w:t xml:space="preserve">«3.1.15 </w:t>
      </w:r>
      <w:r>
        <w:tab/>
        <w:t>На шинах, пригодных для скоростей свыше 240 км/ч</w:t>
      </w:r>
      <w:r>
        <w:rPr>
          <w:b/>
          <w:bCs/>
        </w:rPr>
        <w:t>, но ниже 270 км/ч</w:t>
      </w:r>
      <w:r>
        <w:t xml:space="preserve"> </w:t>
      </w:r>
      <w:r>
        <w:rPr>
          <w:strike/>
        </w:rPr>
        <w:t>(или 270 км/ч, соответственно)</w:t>
      </w:r>
      <w:r>
        <w:t xml:space="preserve">, в круглых скобках должны быть нанесены индекс несущей способности шины (см. </w:t>
      </w:r>
      <w:r>
        <w:rPr>
          <w:i/>
          <w:iCs/>
        </w:rPr>
        <w:t>пункт 3</w:t>
      </w:r>
      <w:r>
        <w:rPr>
          <w:i/>
          <w:iCs/>
          <w:strike/>
        </w:rPr>
        <w:t>.1.6</w:t>
      </w:r>
      <w:r>
        <w:t xml:space="preserve">), применимый к скорости 210 км/ч </w:t>
      </w:r>
      <w:r>
        <w:rPr>
          <w:strike/>
        </w:rPr>
        <w:t>(или 240 км/ч, соответственно)</w:t>
      </w:r>
      <w:r>
        <w:t xml:space="preserve">, и обозначение категории скорости шины (см. </w:t>
      </w:r>
      <w:r>
        <w:rPr>
          <w:i/>
          <w:iCs/>
        </w:rPr>
        <w:t>пункт 3</w:t>
      </w:r>
      <w:r>
        <w:rPr>
          <w:i/>
          <w:iCs/>
          <w:strike/>
        </w:rPr>
        <w:t>.1.5</w:t>
      </w:r>
      <w:r>
        <w:t>)</w:t>
      </w:r>
      <w:r w:rsidRPr="0064176C">
        <w:t xml:space="preserve"> </w:t>
      </w:r>
      <w:r>
        <w:t>следующим образом: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</w:rPr>
      </w:pPr>
      <w:r>
        <w:t>"V" в случае шин, обозначенных в ряду обозначения размера шины буквенным кодом "V";</w:t>
      </w:r>
    </w:p>
    <w:p w:rsidR="008D6497" w:rsidRPr="008D6497" w:rsidRDefault="008D6497" w:rsidP="008D6497">
      <w:pPr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</w:rPr>
      </w:pPr>
      <w:r>
        <w:rPr>
          <w:strike/>
        </w:rPr>
        <w:t>"W" в случае шин, обозначенных в ряду обозначения размера шины буквенным кодом "Z".</w:t>
      </w:r>
      <w:r>
        <w:t>»</w:t>
      </w:r>
      <w:r w:rsidR="005B3D22">
        <w:t>.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color w:val="000000"/>
        </w:rPr>
      </w:pPr>
      <w:r>
        <w:rPr>
          <w:i/>
          <w:iCs/>
        </w:rPr>
        <w:t>Включить новый пункт 3.1.16</w:t>
      </w:r>
      <w:r>
        <w:t xml:space="preserve"> следующего содержания: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color w:val="000000"/>
        </w:rPr>
      </w:pPr>
      <w:r>
        <w:rPr>
          <w:bCs/>
        </w:rPr>
        <w:t>«</w:t>
      </w:r>
      <w:r>
        <w:rPr>
          <w:b/>
          <w:bCs/>
        </w:rPr>
        <w:t>3.1.16</w:t>
      </w:r>
      <w:r>
        <w:t xml:space="preserve"> </w:t>
      </w:r>
      <w:r>
        <w:tab/>
      </w:r>
      <w:r>
        <w:rPr>
          <w:b/>
          <w:bCs/>
        </w:rPr>
        <w:t>На шинах, пригодных для скоростей свыше 270 км/ч, в круглых скобках должны быть нанесены индекс несущей способности шины (см. пункт 3), применимый к скорости 240 км/ч, и обозначение категории скорости шины (см. пункт 3)</w:t>
      </w:r>
      <w:r w:rsidRPr="0064176C">
        <w:rPr>
          <w:b/>
          <w:bCs/>
        </w:rPr>
        <w:t xml:space="preserve"> </w:t>
      </w:r>
      <w:r>
        <w:rPr>
          <w:b/>
          <w:bCs/>
        </w:rPr>
        <w:t>следующим образом:</w:t>
      </w:r>
    </w:p>
    <w:p w:rsidR="008D6497" w:rsidRPr="008D6497" w:rsidRDefault="008D6497" w:rsidP="008D6497">
      <w:pPr>
        <w:autoSpaceDE w:val="0"/>
        <w:autoSpaceDN w:val="0"/>
        <w:adjustRightInd w:val="0"/>
        <w:spacing w:after="120"/>
        <w:ind w:left="2268" w:right="1134"/>
        <w:jc w:val="both"/>
        <w:rPr>
          <w:bCs/>
          <w:iCs/>
          <w:color w:val="000000"/>
        </w:rPr>
      </w:pPr>
      <w:r w:rsidRPr="006476A7">
        <w:rPr>
          <w:b/>
          <w:bCs/>
        </w:rPr>
        <w:lastRenderedPageBreak/>
        <w:t>"W" в случае шин, обозначенных в ряду обозначения размера шины буквенным кодом "Z"</w:t>
      </w:r>
      <w:r>
        <w:rPr>
          <w:bCs/>
        </w:rPr>
        <w:t>».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Пункт 3.1.16 (прежний), изменить нумерацию</w:t>
      </w:r>
      <w:r>
        <w:t xml:space="preserve"> на 3.1.17.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b/>
          <w:iCs/>
          <w:color w:val="000000"/>
        </w:rPr>
      </w:pPr>
      <w:r>
        <w:rPr>
          <w:i/>
          <w:iCs/>
        </w:rPr>
        <w:t>Пункт 4.1.15</w:t>
      </w:r>
      <w:r>
        <w:t xml:space="preserve"> изменить следующим образом: 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 xml:space="preserve">«4.1.15 </w:t>
      </w:r>
      <w:r>
        <w:tab/>
        <w:t>максимальная скорость, разрешенная изготовителем шины, и несущая способность, допустимая в пределах этой максимальной скорости для шин, обозначенных в ряду обозначен</w:t>
      </w:r>
      <w:r w:rsidR="00367913">
        <w:t>ия размера шины буквенным кодом </w:t>
      </w:r>
      <w:r>
        <w:t>"V" и пригодных для скоростей свыше 240 км/ч</w:t>
      </w:r>
      <w:r>
        <w:rPr>
          <w:b/>
          <w:bCs/>
        </w:rPr>
        <w:t>, но ниже 270 км/ч</w:t>
      </w:r>
      <w:r>
        <w:t>, или для шин, обозначенных в ряду обозначения размера шины буквенным кодом "Z" и пригодных для скоростей свыше 270 км/ч».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b/>
          <w:iCs/>
          <w:color w:val="000000"/>
        </w:rPr>
      </w:pPr>
      <w:r>
        <w:rPr>
          <w:i/>
          <w:iCs/>
        </w:rPr>
        <w:t>Пункт 6.2.1.1</w:t>
      </w:r>
      <w:r>
        <w:t xml:space="preserve"> изменить следующим образом: 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color w:val="000000"/>
        </w:rPr>
      </w:pPr>
      <w:r>
        <w:t xml:space="preserve">«6.2.1.1 </w:t>
      </w:r>
      <w:r>
        <w:tab/>
        <w:t>В случае применения шин, обозначенных в ряду обозначения размера шины буквенным кодом "V" и пригодных для скоростей свыше 240 км/ч, или шин, обозначенных в ряду обозначения размера шины буквенным кодом "Z" и пригодных для скоростей свыше 270 км/ч (см. пункт 4.1.15), вышеупомянутое испытание на нагрузку/скорость проводят на одной шине при таких значениях нагрузк</w:t>
      </w:r>
      <w:r w:rsidR="005B3D22">
        <w:t>и и скорости, которые указаны в </w:t>
      </w:r>
      <w:r>
        <w:t xml:space="preserve">круглых скобках на этой шине (см. </w:t>
      </w:r>
      <w:r>
        <w:rPr>
          <w:i/>
          <w:iCs/>
        </w:rPr>
        <w:t>пункт 3.1.15</w:t>
      </w:r>
      <w:r>
        <w:t xml:space="preserve">). Еще одно испытание на нагрузку/скорость должно быть проведено на второй шине такого же типа при таких значениях нагрузки и скорости </w:t>
      </w:r>
      <w:r w:rsidR="00367913">
        <w:t>–</w:t>
      </w:r>
      <w:r>
        <w:t xml:space="preserve"> если они нанесены на шину, − которые указаны изготовит</w:t>
      </w:r>
      <w:r w:rsidR="005B3D22">
        <w:t>елем шины как максимальные (см. </w:t>
      </w:r>
      <w:r>
        <w:t xml:space="preserve">пункт 4.1.15). </w:t>
      </w:r>
      <w:r>
        <w:rPr>
          <w:b/>
          <w:bCs/>
        </w:rPr>
        <w:t>Для шин, обозначенных в ряду обозначения размера шины буквенным кодом "V" и пригодных для скоростей свыше 240 км/ч, максимальная допустимая нагрузка, указанная изготовителем, не должна превышать значения максимальной допустимой нагрузки, предусмотренной в пункте 2.36.4, с учетом максимальной скорости, указанной изготовителем</w:t>
      </w:r>
      <w:r w:rsidRPr="008D6497">
        <w:rPr>
          <w:bCs/>
        </w:rPr>
        <w:t>».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color w:val="000000"/>
        </w:rPr>
      </w:pPr>
      <w:r>
        <w:rPr>
          <w:i/>
          <w:iCs/>
        </w:rPr>
        <w:t>Пункт 7.1.4</w:t>
      </w:r>
      <w:r>
        <w:t xml:space="preserve"> изменить следующим образом: 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color w:val="000000"/>
        </w:rPr>
      </w:pPr>
      <w:r>
        <w:t xml:space="preserve">«7.1.4 </w:t>
      </w:r>
      <w:r>
        <w:tab/>
      </w:r>
      <w:r>
        <w:tab/>
        <w:t>Для целей сертификации в отношении других максимальных скоростей и/или нагрузок допускаются распространения официального утверждения для шин, пригодных для скоростей свыше 240 км/ч</w:t>
      </w:r>
      <w:r>
        <w:rPr>
          <w:b/>
          <w:bCs/>
        </w:rPr>
        <w:t>, но ниже 270 км/ч</w:t>
      </w:r>
      <w:r>
        <w:t xml:space="preserve"> и обозначенных в ряду обозначения размера шины буквенным кодом "V" (или 270 км/ч для шин, обозначенных в ряду обозначения размера шины буквенным кодом "Z"), при условии, что технической службой, ответственной за проведение испытаний, представляется отчет о новых испытаниях при новых максимальных скорости и нагрузке.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iCs/>
          <w:color w:val="000000"/>
        </w:rPr>
      </w:pPr>
      <w:r>
        <w:t xml:space="preserve">Такие новые нагрузки/скорости должны быть указаны в пункте 9 приложения 1». 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color w:val="000000"/>
        </w:rPr>
      </w:pPr>
      <w:r>
        <w:rPr>
          <w:i/>
          <w:iCs/>
        </w:rPr>
        <w:t>Приложение 7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color w:val="000000"/>
        </w:rPr>
      </w:pPr>
      <w:r>
        <w:rPr>
          <w:i/>
          <w:iCs/>
        </w:rPr>
        <w:t>Пункт 2.2.3</w:t>
      </w:r>
      <w:r>
        <w:t xml:space="preserve"> изменить следующим образом: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color w:val="000000"/>
        </w:rPr>
      </w:pPr>
      <w:r>
        <w:t xml:space="preserve">«2.2.3 </w:t>
      </w:r>
      <w:r>
        <w:tab/>
      </w:r>
      <w:r>
        <w:tab/>
        <w:t xml:space="preserve">максимальной нагрузки, связанной с максимальной скоростью 270 км/ч для шин категории скорости "W" (см. </w:t>
      </w:r>
      <w:r>
        <w:rPr>
          <w:i/>
          <w:iCs/>
        </w:rPr>
        <w:t>пункт 2.36.</w:t>
      </w:r>
      <w:r>
        <w:rPr>
          <w:i/>
          <w:iCs/>
          <w:strike/>
        </w:rPr>
        <w:t>3</w:t>
      </w:r>
      <w:r>
        <w:rPr>
          <w:b/>
          <w:bCs/>
          <w:i/>
          <w:iCs/>
        </w:rPr>
        <w:t>5 настоящих Правил</w:t>
      </w:r>
      <w:r>
        <w:t>)»;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color w:val="000000"/>
        </w:rPr>
      </w:pPr>
      <w:r>
        <w:rPr>
          <w:i/>
          <w:iCs/>
        </w:rPr>
        <w:t>Пункты 2.2.4, 2.5.2.1</w:t>
      </w:r>
      <w:r>
        <w:t xml:space="preserve"> </w:t>
      </w:r>
      <w:r>
        <w:rPr>
          <w:i/>
          <w:iCs/>
        </w:rPr>
        <w:t>и 2.5.6.1</w:t>
      </w:r>
      <w:r>
        <w:t xml:space="preserve"> исключить.</w:t>
      </w:r>
    </w:p>
    <w:p w:rsidR="008D6497" w:rsidRPr="006476A7" w:rsidRDefault="008D6497" w:rsidP="008D6497">
      <w:pPr>
        <w:keepNext/>
        <w:autoSpaceDE w:val="0"/>
        <w:autoSpaceDN w:val="0"/>
        <w:adjustRightInd w:val="0"/>
        <w:spacing w:after="120"/>
        <w:ind w:left="1134" w:right="1134"/>
        <w:jc w:val="both"/>
        <w:rPr>
          <w:i/>
          <w:color w:val="000000"/>
        </w:rPr>
      </w:pPr>
      <w:r>
        <w:rPr>
          <w:i/>
          <w:iCs/>
        </w:rPr>
        <w:t>Включить новый пункт 2.6.1</w:t>
      </w:r>
      <w:r>
        <w:t xml:space="preserve"> следующего содержания: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color w:val="000000"/>
        </w:rPr>
      </w:pPr>
      <w:r>
        <w:rPr>
          <w:bCs/>
        </w:rPr>
        <w:t>«</w:t>
      </w:r>
      <w:r>
        <w:rPr>
          <w:b/>
          <w:bCs/>
        </w:rPr>
        <w:t>2.6.1</w:t>
      </w:r>
      <w:r>
        <w:tab/>
      </w:r>
      <w:r>
        <w:tab/>
      </w:r>
      <w:r>
        <w:rPr>
          <w:b/>
          <w:bCs/>
        </w:rPr>
        <w:t>к испытательной оси приложить нагрузку, равную 65% от максимальной нагрузки на максимальной скорости, указанной изготовителем шины</w:t>
      </w:r>
      <w:r>
        <w:rPr>
          <w:bCs/>
        </w:rPr>
        <w:t>»</w:t>
      </w:r>
      <w:r w:rsidRPr="008D6497">
        <w:rPr>
          <w:bCs/>
        </w:rPr>
        <w:t>;</w:t>
      </w:r>
    </w:p>
    <w:p w:rsidR="008D6497" w:rsidRPr="006476A7" w:rsidRDefault="008D6497" w:rsidP="00367913">
      <w:pPr>
        <w:keepNext/>
        <w:autoSpaceDE w:val="0"/>
        <w:autoSpaceDN w:val="0"/>
        <w:adjustRightInd w:val="0"/>
        <w:spacing w:after="120"/>
        <w:ind w:left="1134" w:right="1134"/>
        <w:jc w:val="both"/>
        <w:rPr>
          <w:color w:val="000000"/>
        </w:rPr>
      </w:pPr>
      <w:r>
        <w:rPr>
          <w:i/>
          <w:iCs/>
        </w:rPr>
        <w:lastRenderedPageBreak/>
        <w:t>Пункты 2.6.1–2.6.4 (прежние)</w:t>
      </w:r>
      <w:r>
        <w:t>, изменить нумера</w:t>
      </w:r>
      <w:r w:rsidR="00367913">
        <w:t>цию на 2.6.2–2.6.5 и изложить в </w:t>
      </w:r>
      <w:r>
        <w:t>следующей редакции: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color w:val="000000"/>
        </w:rPr>
      </w:pPr>
      <w:r>
        <w:rPr>
          <w:bCs/>
        </w:rPr>
        <w:t>«</w:t>
      </w:r>
      <w:r>
        <w:rPr>
          <w:b/>
          <w:bCs/>
        </w:rPr>
        <w:t>2.6.2</w:t>
      </w:r>
      <w:r>
        <w:tab/>
      </w:r>
      <w:r>
        <w:tab/>
      </w:r>
      <w:r>
        <w:rPr>
          <w:strike/>
        </w:rPr>
        <w:t>время увеличения скорости</w:t>
      </w:r>
      <w:r>
        <w:t xml:space="preserve"> </w:t>
      </w:r>
      <w:r>
        <w:rPr>
          <w:b/>
          <w:bCs/>
        </w:rPr>
        <w:t xml:space="preserve">увеличить скорость в течение двадцати минут </w:t>
      </w:r>
      <w:r>
        <w:t>от нуля до начальной скорости испытания</w:t>
      </w:r>
      <w:r w:rsidR="00367913">
        <w:rPr>
          <w:strike/>
        </w:rPr>
        <w:t>, указанной в пункте </w:t>
      </w:r>
      <w:r>
        <w:rPr>
          <w:strike/>
        </w:rPr>
        <w:t>2.5.2.1 выше,</w:t>
      </w:r>
      <w:r>
        <w:rPr>
          <w:b/>
          <w:bCs/>
        </w:rPr>
        <w:t xml:space="preserve"> которая на 30 км/ч ниже</w:t>
      </w:r>
      <w:r>
        <w:t xml:space="preserve"> </w:t>
      </w:r>
      <w:r>
        <w:rPr>
          <w:b/>
          <w:bCs/>
        </w:rPr>
        <w:t>максимальной скорости, указанной изготовителем (см. пункт 4.1.15 настоящих Правил), если используют испытательный маховик диаметром 2 м, либо на 40 км/ч ниже, если используют испытательный маховик диаметром 1,7 м;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color w:val="000000"/>
        </w:rPr>
      </w:pPr>
      <w:r w:rsidRPr="008D6497">
        <w:rPr>
          <w:b/>
        </w:rPr>
        <w:t>2.6.3</w:t>
      </w:r>
      <w:r>
        <w:tab/>
      </w:r>
      <w:r>
        <w:tab/>
      </w:r>
      <w:r>
        <w:rPr>
          <w:b/>
          <w:bCs/>
        </w:rPr>
        <w:t xml:space="preserve">продолжать в течение </w:t>
      </w:r>
      <w:r w:rsidR="00367913">
        <w:rPr>
          <w:b/>
          <w:bCs/>
        </w:rPr>
        <w:t xml:space="preserve">двадцати </w:t>
      </w:r>
      <w:r>
        <w:rPr>
          <w:b/>
          <w:bCs/>
        </w:rPr>
        <w:t>минут</w:t>
      </w:r>
      <w:r>
        <w:t xml:space="preserve"> </w:t>
      </w:r>
      <w:r>
        <w:rPr>
          <w:strike/>
        </w:rPr>
        <w:t>продолжительность испытания</w:t>
      </w:r>
      <w:r w:rsidR="00367913">
        <w:t xml:space="preserve"> на </w:t>
      </w:r>
      <w:r>
        <w:t xml:space="preserve">начальной скорости </w:t>
      </w:r>
      <w:r w:rsidRPr="00784E79">
        <w:t>испытания</w:t>
      </w:r>
      <w:r>
        <w:rPr>
          <w:b/>
          <w:bCs/>
        </w:rPr>
        <w:t xml:space="preserve"> </w:t>
      </w:r>
      <w:r>
        <w:rPr>
          <w:strike/>
        </w:rPr>
        <w:t>− 20 мин.</w:t>
      </w:r>
      <w:r>
        <w:t>;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color w:val="000000"/>
        </w:rPr>
      </w:pPr>
      <w:r w:rsidRPr="008D6497">
        <w:rPr>
          <w:b/>
        </w:rPr>
        <w:t>2.6.4</w:t>
      </w:r>
      <w:r>
        <w:tab/>
      </w:r>
      <w:r>
        <w:tab/>
      </w:r>
      <w:r>
        <w:rPr>
          <w:strike/>
        </w:rPr>
        <w:t>время увеличения скорости</w:t>
      </w:r>
      <w:r>
        <w:t xml:space="preserve"> </w:t>
      </w:r>
      <w:r>
        <w:rPr>
          <w:b/>
          <w:bCs/>
        </w:rPr>
        <w:t xml:space="preserve">увеличить скорость в течение десяти минут </w:t>
      </w:r>
      <w:r>
        <w:t xml:space="preserve">до максимальной скорости испытания, </w:t>
      </w:r>
      <w:r>
        <w:rPr>
          <w:strike/>
        </w:rPr>
        <w:t>указанной в пункте 2.5.6.1 выше,</w:t>
      </w:r>
      <w:r>
        <w:rPr>
          <w:b/>
          <w:bCs/>
        </w:rPr>
        <w:t xml:space="preserve"> которая соответствует</w:t>
      </w:r>
      <w:r w:rsidRPr="00B26598">
        <w:rPr>
          <w:b/>
          <w:bCs/>
        </w:rPr>
        <w:t xml:space="preserve"> </w:t>
      </w:r>
      <w:r>
        <w:rPr>
          <w:b/>
          <w:bCs/>
        </w:rPr>
        <w:t>максимальной скорости, указанной изготовителем (см. пункт 4.1.15 настоящих Правил), если используют испытательный маховик диаметром 2 м, либо на 10 км/ч ниже, если используют испытательный маховик диаметром 1,7 м;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color w:val="000000"/>
          <w:sz w:val="18"/>
          <w:szCs w:val="18"/>
        </w:rPr>
      </w:pPr>
      <w:r w:rsidRPr="008D6497">
        <w:rPr>
          <w:b/>
        </w:rPr>
        <w:t>2.6.5</w:t>
      </w:r>
      <w:r>
        <w:tab/>
      </w:r>
      <w:r>
        <w:tab/>
      </w:r>
      <w:r>
        <w:rPr>
          <w:b/>
          <w:bCs/>
        </w:rPr>
        <w:t>продолжать в течение пяти минут</w:t>
      </w:r>
      <w:r>
        <w:t xml:space="preserve"> </w:t>
      </w:r>
      <w:r>
        <w:rPr>
          <w:strike/>
        </w:rPr>
        <w:t>продолжительность испытания</w:t>
      </w:r>
      <w:r>
        <w:t xml:space="preserve"> на максимальной скорости испытания </w:t>
      </w:r>
      <w:r>
        <w:rPr>
          <w:strike/>
        </w:rPr>
        <w:t>− 5 мин</w:t>
      </w:r>
      <w:r>
        <w:t>».</w:t>
      </w:r>
    </w:p>
    <w:p w:rsidR="008D6497" w:rsidRPr="008D6497" w:rsidRDefault="008D6497" w:rsidP="008D6497">
      <w:pPr>
        <w:pStyle w:val="HChG"/>
      </w:pPr>
      <w:r w:rsidRPr="008D6497">
        <w:tab/>
        <w:t>II.</w:t>
      </w:r>
      <w:r w:rsidRPr="008D6497">
        <w:tab/>
        <w:t>Обоснование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color w:val="000000"/>
        </w:rPr>
      </w:pPr>
      <w:r>
        <w:t>1.</w:t>
      </w:r>
      <w:r>
        <w:tab/>
        <w:t>Настоящее предложение нацелено на уточнение положений, касающихся идентификации, маркировки и испытаний, применимых к шинам, предназначенным для скоростей свыше 240 км/ч, следующим образом:</w:t>
      </w:r>
    </w:p>
    <w:p w:rsidR="008D6497" w:rsidRPr="006476A7" w:rsidRDefault="008D6497" w:rsidP="00367913">
      <w:pPr>
        <w:pStyle w:val="SingleTxtG"/>
        <w:ind w:left="2268" w:hanging="567"/>
        <w:rPr>
          <w:rFonts w:eastAsiaTheme="minorHAnsi"/>
          <w:color w:val="000000"/>
        </w:rPr>
      </w:pPr>
      <w:r w:rsidRPr="006476A7">
        <w:rPr>
          <w:color w:val="000000"/>
        </w:rPr>
        <w:t>a)</w:t>
      </w:r>
      <w:r w:rsidRPr="006476A7">
        <w:rPr>
          <w:color w:val="000000"/>
        </w:rPr>
        <w:tab/>
      </w:r>
      <w:r>
        <w:t>провести четкое различие между тремя следующими случаями: максимальная расчетная скорость свыше 240 км/ч, но ниже 270 км/ч, максимальная расчетная скорость составляет 270 км/ч и максимальная расчетная скорость превышает 270 км/ч</w:t>
      </w:r>
      <w:r w:rsidR="003D41BB">
        <w:t xml:space="preserve"> </w:t>
      </w:r>
      <w:r>
        <w:t>– путем разделения существующего пункта 2.36.3 на три новых пункта 2.36.3–2.36.5;</w:t>
      </w:r>
    </w:p>
    <w:p w:rsidR="008D6497" w:rsidRPr="00367913" w:rsidRDefault="008D6497" w:rsidP="00367913">
      <w:pPr>
        <w:pStyle w:val="SingleTxtG"/>
        <w:ind w:left="2268" w:hanging="567"/>
        <w:rPr>
          <w:color w:val="000000"/>
        </w:rPr>
      </w:pPr>
      <w:r w:rsidRPr="006476A7">
        <w:rPr>
          <w:color w:val="000000"/>
        </w:rPr>
        <w:t>b)</w:t>
      </w:r>
      <w:r w:rsidRPr="006476A7">
        <w:rPr>
          <w:color w:val="000000"/>
        </w:rPr>
        <w:tab/>
      </w:r>
      <w:r w:rsidRPr="00367913">
        <w:rPr>
          <w:color w:val="000000"/>
        </w:rPr>
        <w:t xml:space="preserve">для шин, предназначенных для скоростей выше 240 км/ч, но ниже 270 км/ч, и шин, предназначенных для скоростей свыше 270 км/ч, уточнить положения, касающиеся указания в круглых скобках буквенных кодов </w:t>
      </w:r>
      <w:r w:rsidR="005B3D22" w:rsidRPr="00367913">
        <w:rPr>
          <w:color w:val="000000"/>
        </w:rPr>
        <w:t>«</w:t>
      </w:r>
      <w:r w:rsidRPr="00367913">
        <w:rPr>
          <w:color w:val="000000"/>
        </w:rPr>
        <w:t>V</w:t>
      </w:r>
      <w:r w:rsidR="005B3D22" w:rsidRPr="00367913">
        <w:rPr>
          <w:color w:val="000000"/>
        </w:rPr>
        <w:t>»</w:t>
      </w:r>
      <w:r w:rsidRPr="00367913">
        <w:rPr>
          <w:color w:val="000000"/>
        </w:rPr>
        <w:t xml:space="preserve"> или </w:t>
      </w:r>
      <w:r w:rsidR="005B3D22" w:rsidRPr="00367913">
        <w:rPr>
          <w:color w:val="000000"/>
        </w:rPr>
        <w:t>«</w:t>
      </w:r>
      <w:r w:rsidRPr="00367913">
        <w:rPr>
          <w:color w:val="000000"/>
        </w:rPr>
        <w:t>Z</w:t>
      </w:r>
      <w:r w:rsidR="005B3D22" w:rsidRPr="00367913">
        <w:rPr>
          <w:color w:val="000000"/>
        </w:rPr>
        <w:t>»</w:t>
      </w:r>
      <w:r w:rsidRPr="00367913">
        <w:rPr>
          <w:color w:val="000000"/>
        </w:rPr>
        <w:t>, индекса несущей способности и исходной скорости,</w:t>
      </w:r>
      <w:r w:rsidR="00367913">
        <w:rPr>
          <w:color w:val="000000"/>
        </w:rPr>
        <w:t xml:space="preserve"> </w:t>
      </w:r>
      <w:r w:rsidRPr="00367913">
        <w:rPr>
          <w:color w:val="000000"/>
        </w:rPr>
        <w:t>–</w:t>
      </w:r>
      <w:r w:rsidR="00367913">
        <w:rPr>
          <w:color w:val="000000"/>
        </w:rPr>
        <w:t xml:space="preserve"> </w:t>
      </w:r>
      <w:r w:rsidRPr="00367913">
        <w:rPr>
          <w:color w:val="000000"/>
        </w:rPr>
        <w:t>путем разделения существующего пункта 3.1.15 на два новых пункта 3.1.15 и 3.1.16;</w:t>
      </w:r>
    </w:p>
    <w:p w:rsidR="008D6497" w:rsidRPr="00367913" w:rsidRDefault="008D6497" w:rsidP="00367913">
      <w:pPr>
        <w:pStyle w:val="SingleTxtG"/>
        <w:ind w:left="2268" w:hanging="567"/>
        <w:rPr>
          <w:color w:val="000000"/>
        </w:rPr>
      </w:pPr>
      <w:r w:rsidRPr="006476A7">
        <w:rPr>
          <w:color w:val="000000"/>
        </w:rPr>
        <w:t>c)</w:t>
      </w:r>
      <w:r w:rsidRPr="006476A7">
        <w:rPr>
          <w:color w:val="000000"/>
        </w:rPr>
        <w:tab/>
      </w:r>
      <w:r w:rsidRPr="00367913">
        <w:rPr>
          <w:color w:val="000000"/>
        </w:rPr>
        <w:t xml:space="preserve">уточнить, что шины, предназначенные для максимальной скорости 270 км/ч, должны быть обозначены буквенным кодом </w:t>
      </w:r>
      <w:r w:rsidR="005B3D22" w:rsidRPr="00367913">
        <w:rPr>
          <w:color w:val="000000"/>
        </w:rPr>
        <w:t>«</w:t>
      </w:r>
      <w:r w:rsidRPr="00367913">
        <w:rPr>
          <w:color w:val="000000"/>
        </w:rPr>
        <w:t>Z</w:t>
      </w:r>
      <w:r w:rsidR="005B3D22" w:rsidRPr="00367913">
        <w:rPr>
          <w:color w:val="000000"/>
        </w:rPr>
        <w:t>»</w:t>
      </w:r>
      <w:r w:rsidRPr="00367913">
        <w:rPr>
          <w:color w:val="000000"/>
        </w:rPr>
        <w:t xml:space="preserve"> и иметь обозначение категории скорости W без каких-либо скобок;</w:t>
      </w:r>
    </w:p>
    <w:p w:rsidR="008D6497" w:rsidRPr="009D142D" w:rsidRDefault="008D6497" w:rsidP="00367913">
      <w:pPr>
        <w:pStyle w:val="SingleTxtG"/>
        <w:ind w:left="2268" w:hanging="567"/>
        <w:rPr>
          <w:rFonts w:eastAsiaTheme="minorHAnsi"/>
          <w:color w:val="000000"/>
        </w:rPr>
      </w:pPr>
      <w:r w:rsidRPr="009D142D">
        <w:rPr>
          <w:color w:val="000000"/>
        </w:rPr>
        <w:t>d)</w:t>
      </w:r>
      <w:r w:rsidRPr="009D142D">
        <w:rPr>
          <w:color w:val="000000"/>
        </w:rPr>
        <w:tab/>
      </w:r>
      <w:r w:rsidRPr="00367913">
        <w:rPr>
          <w:color w:val="000000"/>
        </w:rPr>
        <w:t>уточнить соответствующие положения приложения 7, касающиеся условий, которые при</w:t>
      </w:r>
      <w:r>
        <w:t>менимы только ко второму испытанию на нагрузку/скорость, в целях сведения к минимуму риска неправильно</w:t>
      </w:r>
      <w:r w:rsidR="00367913">
        <w:t>го толкования.</w:t>
      </w:r>
    </w:p>
    <w:p w:rsidR="008D6497" w:rsidRPr="006476A7" w:rsidRDefault="008D6497" w:rsidP="008D6497">
      <w:pPr>
        <w:autoSpaceDE w:val="0"/>
        <w:autoSpaceDN w:val="0"/>
        <w:adjustRightInd w:val="0"/>
        <w:spacing w:after="120"/>
        <w:ind w:left="1134" w:right="1134"/>
        <w:jc w:val="both"/>
        <w:rPr>
          <w:color w:val="000000"/>
        </w:rPr>
      </w:pPr>
      <w:r>
        <w:t>2.</w:t>
      </w:r>
      <w:r>
        <w:tab/>
        <w:t>На приведенной ниже схеме представлена краткая информация о максимальной допустимой нагрузке для различных сочетаний буквенных кодов и обозначений категории скорости с учетом максимальной скорости.</w:t>
      </w:r>
    </w:p>
    <w:p w:rsidR="005B3D22" w:rsidRPr="00F865B5" w:rsidRDefault="008D6497" w:rsidP="00F865B5">
      <w:pPr>
        <w:pStyle w:val="H23G"/>
        <w:ind w:left="0" w:firstLine="0"/>
      </w:pPr>
      <w:r w:rsidRPr="002A142B">
        <w:rPr>
          <w:b w:val="0"/>
        </w:rPr>
        <w:lastRenderedPageBreak/>
        <w:t>Схема</w:t>
      </w:r>
      <w:r w:rsidRPr="002A142B">
        <w:rPr>
          <w:b w:val="0"/>
        </w:rPr>
        <w:br/>
      </w:r>
      <w:r w:rsidRPr="00F865B5">
        <w:t>Максимальная допустимая нагрузка в сопоставлении с максимальной скоростью</w:t>
      </w:r>
    </w:p>
    <w:p w:rsidR="008F5EF3" w:rsidRDefault="00BF208C" w:rsidP="008F5EF3">
      <w:pPr>
        <w:suppressAutoHyphens w:val="0"/>
        <w:autoSpaceDE w:val="0"/>
        <w:autoSpaceDN w:val="0"/>
        <w:adjustRightInd w:val="0"/>
        <w:spacing w:after="6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D3F60" wp14:editId="64751D77">
                <wp:simplePos x="0" y="0"/>
                <wp:positionH relativeFrom="margin">
                  <wp:posOffset>2254679</wp:posOffset>
                </wp:positionH>
                <wp:positionV relativeFrom="paragraph">
                  <wp:posOffset>3824960</wp:posOffset>
                </wp:positionV>
                <wp:extent cx="1911177" cy="16002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1177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030A1" w:rsidRPr="00BF208C" w:rsidRDefault="004030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208C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Максимальная скорость (км/ч)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D3F6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7.55pt;margin-top:301.2pt;width:150.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" stroked="f">
                <v:stroke joinstyle="round"/>
                <v:path arrowok="t"/>
                <v:textbox inset="0,0,0,0">
                  <w:txbxContent>
                    <w:p w:rsidR="004030A1" w:rsidRPr="00BF208C" w:rsidRDefault="004030A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F208C">
                        <w:rPr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Максимальная скорость (км/ч)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D0FCA" wp14:editId="11936904">
                <wp:simplePos x="0" y="0"/>
                <wp:positionH relativeFrom="margin">
                  <wp:posOffset>182435</wp:posOffset>
                </wp:positionH>
                <wp:positionV relativeFrom="paragraph">
                  <wp:posOffset>297989</wp:posOffset>
                </wp:positionV>
                <wp:extent cx="254635" cy="2612572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2612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B7089" w:rsidRPr="00BF208C" w:rsidRDefault="007B708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208C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Максимальная допустимая нагрузка (%)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0FCA" id="Надпись 5" o:spid="_x0000_s1027" type="#_x0000_t202" style="position:absolute;left:0;text-align:left;margin-left:14.35pt;margin-top:23.45pt;width:20.05pt;height:20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7B7089" w:rsidRPr="00BF208C" w:rsidRDefault="007B708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F208C">
                        <w:rPr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Максимальная допустимая нагрузка (%)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EF3">
        <w:rPr>
          <w:noProof/>
          <w:lang w:val="en-US"/>
        </w:rPr>
        <w:drawing>
          <wp:inline distT="0" distB="0" distL="0" distR="0" wp14:anchorId="03449D70">
            <wp:extent cx="6150384" cy="40182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135" cy="4069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EF3" w:rsidRPr="008F5EF3" w:rsidRDefault="008F5EF3" w:rsidP="008F5EF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5EF3" w:rsidRPr="008F5EF3" w:rsidSect="00B268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3EF" w:rsidRPr="00A312BC" w:rsidRDefault="00C643EF" w:rsidP="00A312BC"/>
  </w:endnote>
  <w:endnote w:type="continuationSeparator" w:id="0">
    <w:p w:rsidR="00C643EF" w:rsidRPr="00A312BC" w:rsidRDefault="00C643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E6" w:rsidRPr="00B268E6" w:rsidRDefault="00B268E6">
    <w:pPr>
      <w:pStyle w:val="Footer"/>
    </w:pPr>
    <w:r w:rsidRPr="00B268E6">
      <w:rPr>
        <w:b/>
        <w:sz w:val="18"/>
      </w:rPr>
      <w:fldChar w:fldCharType="begin"/>
    </w:r>
    <w:r w:rsidRPr="00B268E6">
      <w:rPr>
        <w:b/>
        <w:sz w:val="18"/>
      </w:rPr>
      <w:instrText xml:space="preserve"> PAGE  \* MERGEFORMAT </w:instrText>
    </w:r>
    <w:r w:rsidRPr="00B268E6">
      <w:rPr>
        <w:b/>
        <w:sz w:val="18"/>
      </w:rPr>
      <w:fldChar w:fldCharType="separate"/>
    </w:r>
    <w:r w:rsidR="00322FF1">
      <w:rPr>
        <w:b/>
        <w:noProof/>
        <w:sz w:val="18"/>
      </w:rPr>
      <w:t>4</w:t>
    </w:r>
    <w:r w:rsidRPr="00B268E6">
      <w:rPr>
        <w:b/>
        <w:sz w:val="18"/>
      </w:rPr>
      <w:fldChar w:fldCharType="end"/>
    </w:r>
    <w:r>
      <w:rPr>
        <w:b/>
        <w:sz w:val="18"/>
      </w:rPr>
      <w:tab/>
    </w:r>
    <w:r>
      <w:t>GE.18-18892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E6" w:rsidRPr="00B268E6" w:rsidRDefault="00B268E6" w:rsidP="00B268E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GE.18-18892</w:t>
    </w:r>
    <w:r>
      <w:tab/>
    </w:r>
    <w:r w:rsidRPr="00B268E6">
      <w:rPr>
        <w:b/>
        <w:sz w:val="18"/>
      </w:rPr>
      <w:fldChar w:fldCharType="begin"/>
    </w:r>
    <w:r w:rsidRPr="00B268E6">
      <w:rPr>
        <w:b/>
        <w:sz w:val="18"/>
      </w:rPr>
      <w:instrText xml:space="preserve"> PAGE  \* MERGEFORMAT </w:instrText>
    </w:r>
    <w:r w:rsidRPr="00B268E6">
      <w:rPr>
        <w:b/>
        <w:sz w:val="18"/>
      </w:rPr>
      <w:fldChar w:fldCharType="separate"/>
    </w:r>
    <w:r w:rsidR="00322FF1">
      <w:rPr>
        <w:b/>
        <w:noProof/>
        <w:sz w:val="18"/>
      </w:rPr>
      <w:t>5</w:t>
    </w:r>
    <w:r w:rsidRPr="00B268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268E6" w:rsidRDefault="00B268E6" w:rsidP="00B268E6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18-18892  (R)</w:t>
    </w:r>
    <w:r>
      <w:rPr>
        <w:lang w:val="en-US"/>
      </w:rPr>
      <w:t xml:space="preserve">  031218  041218</w:t>
    </w:r>
    <w:r>
      <w:br/>
    </w:r>
    <w:r w:rsidRPr="00B268E6">
      <w:rPr>
        <w:rFonts w:ascii="C39T30Lfz" w:hAnsi="C39T30Lfz"/>
        <w:kern w:val="14"/>
        <w:sz w:val="56"/>
      </w:rPr>
      <w:t></w:t>
    </w:r>
    <w:r w:rsidRPr="00B268E6">
      <w:rPr>
        <w:rFonts w:ascii="C39T30Lfz" w:hAnsi="C39T30Lfz"/>
        <w:kern w:val="14"/>
        <w:sz w:val="56"/>
      </w:rPr>
      <w:t></w:t>
    </w:r>
    <w:r w:rsidRPr="00B268E6">
      <w:rPr>
        <w:rFonts w:ascii="C39T30Lfz" w:hAnsi="C39T30Lfz"/>
        <w:kern w:val="14"/>
        <w:sz w:val="56"/>
      </w:rPr>
      <w:t></w:t>
    </w:r>
    <w:r w:rsidRPr="00B268E6">
      <w:rPr>
        <w:rFonts w:ascii="C39T30Lfz" w:hAnsi="C39T30Lfz"/>
        <w:kern w:val="14"/>
        <w:sz w:val="56"/>
      </w:rPr>
      <w:t></w:t>
    </w:r>
    <w:r w:rsidRPr="00B268E6">
      <w:rPr>
        <w:rFonts w:ascii="C39T30Lfz" w:hAnsi="C39T30Lfz"/>
        <w:kern w:val="14"/>
        <w:sz w:val="56"/>
      </w:rPr>
      <w:t></w:t>
    </w:r>
    <w:r w:rsidRPr="00B268E6">
      <w:rPr>
        <w:rFonts w:ascii="C39T30Lfz" w:hAnsi="C39T30Lfz"/>
        <w:kern w:val="14"/>
        <w:sz w:val="56"/>
      </w:rPr>
      <w:t></w:t>
    </w:r>
    <w:r w:rsidRPr="00B268E6">
      <w:rPr>
        <w:rFonts w:ascii="C39T30Lfz" w:hAnsi="C39T30Lfz"/>
        <w:kern w:val="14"/>
        <w:sz w:val="56"/>
      </w:rPr>
      <w:t></w:t>
    </w:r>
    <w:r w:rsidRPr="00B268E6">
      <w:rPr>
        <w:rFonts w:ascii="C39T30Lfz" w:hAnsi="C39T30Lfz"/>
        <w:kern w:val="14"/>
        <w:sz w:val="56"/>
      </w:rPr>
      <w:t></w:t>
    </w:r>
    <w:r w:rsidRPr="00B268E6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9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3EF" w:rsidRPr="001075E9" w:rsidRDefault="00C643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43EF" w:rsidRDefault="00C643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750C9" w:rsidRPr="009750C9" w:rsidRDefault="009750C9">
      <w:pPr>
        <w:pStyle w:val="FootnoteText"/>
        <w:rPr>
          <w:sz w:val="20"/>
          <w:lang w:val="en-US"/>
        </w:rPr>
      </w:pPr>
      <w:r>
        <w:tab/>
      </w:r>
      <w:r w:rsidRPr="009750C9">
        <w:rPr>
          <w:rStyle w:val="FootnoteReference"/>
          <w:sz w:val="20"/>
          <w:vertAlign w:val="baseline"/>
        </w:rPr>
        <w:t>*</w:t>
      </w:r>
      <w:r w:rsidRPr="009750C9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E6" w:rsidRPr="00B268E6" w:rsidRDefault="00322FF1">
    <w:pPr>
      <w:pStyle w:val="Header"/>
    </w:pPr>
    <w:fldSimple w:instr=" TITLE  \* MERGEFORMAT ">
      <w:r>
        <w:t>ECE/TRANS/WP.29/GRB/2019/7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E6" w:rsidRPr="00B268E6" w:rsidRDefault="00322FF1" w:rsidP="00B268E6">
    <w:pPr>
      <w:pStyle w:val="Header"/>
      <w:jc w:val="right"/>
    </w:pPr>
    <w:fldSimple w:instr=" TITLE  \* MERGEFORMAT ">
      <w:r>
        <w:t>ECE/TRANS/WP.29/GRB/2019/7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4CC0"/>
    <w:multiLevelType w:val="hybridMultilevel"/>
    <w:tmpl w:val="7568B008"/>
    <w:lvl w:ilvl="0" w:tplc="3CB8AA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lvl w:ilvl="0" w:tplc="3CB8AA94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F"/>
    <w:rsid w:val="00033EE1"/>
    <w:rsid w:val="00042B72"/>
    <w:rsid w:val="000558BD"/>
    <w:rsid w:val="0006357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142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FF1"/>
    <w:rsid w:val="003402C2"/>
    <w:rsid w:val="00367913"/>
    <w:rsid w:val="00380ABE"/>
    <w:rsid w:val="00381C24"/>
    <w:rsid w:val="00387CD4"/>
    <w:rsid w:val="003958D0"/>
    <w:rsid w:val="003A0D43"/>
    <w:rsid w:val="003A48CE"/>
    <w:rsid w:val="003B00E5"/>
    <w:rsid w:val="003C4E6E"/>
    <w:rsid w:val="003D41BB"/>
    <w:rsid w:val="003E0B46"/>
    <w:rsid w:val="003F2B13"/>
    <w:rsid w:val="004030A1"/>
    <w:rsid w:val="00407B78"/>
    <w:rsid w:val="00424203"/>
    <w:rsid w:val="00452493"/>
    <w:rsid w:val="00453318"/>
    <w:rsid w:val="00454AF2"/>
    <w:rsid w:val="00454E07"/>
    <w:rsid w:val="00472C5C"/>
    <w:rsid w:val="004B2E7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3D22"/>
    <w:rsid w:val="005D7914"/>
    <w:rsid w:val="005E2B41"/>
    <w:rsid w:val="005E49C7"/>
    <w:rsid w:val="005F0B42"/>
    <w:rsid w:val="00617A43"/>
    <w:rsid w:val="00632926"/>
    <w:rsid w:val="006345DB"/>
    <w:rsid w:val="00640F49"/>
    <w:rsid w:val="00680D03"/>
    <w:rsid w:val="00681A10"/>
    <w:rsid w:val="006A1ED8"/>
    <w:rsid w:val="006A413D"/>
    <w:rsid w:val="006C2031"/>
    <w:rsid w:val="006D461A"/>
    <w:rsid w:val="006F21DF"/>
    <w:rsid w:val="006F35EE"/>
    <w:rsid w:val="007021FF"/>
    <w:rsid w:val="00712895"/>
    <w:rsid w:val="00722DC9"/>
    <w:rsid w:val="00733160"/>
    <w:rsid w:val="00734ACB"/>
    <w:rsid w:val="00757357"/>
    <w:rsid w:val="00792497"/>
    <w:rsid w:val="007B7089"/>
    <w:rsid w:val="007D075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6497"/>
    <w:rsid w:val="008E5F3E"/>
    <w:rsid w:val="008F5EF3"/>
    <w:rsid w:val="008F7609"/>
    <w:rsid w:val="00906890"/>
    <w:rsid w:val="00911BE4"/>
    <w:rsid w:val="00951972"/>
    <w:rsid w:val="009542A9"/>
    <w:rsid w:val="009608F3"/>
    <w:rsid w:val="009750C9"/>
    <w:rsid w:val="009A24AC"/>
    <w:rsid w:val="009C2FF2"/>
    <w:rsid w:val="009C59D7"/>
    <w:rsid w:val="009C6FE6"/>
    <w:rsid w:val="009D7E7D"/>
    <w:rsid w:val="00A14DA8"/>
    <w:rsid w:val="00A312BC"/>
    <w:rsid w:val="00A45644"/>
    <w:rsid w:val="00A84021"/>
    <w:rsid w:val="00A84D35"/>
    <w:rsid w:val="00A917B3"/>
    <w:rsid w:val="00AB4B51"/>
    <w:rsid w:val="00B10CC7"/>
    <w:rsid w:val="00B268E6"/>
    <w:rsid w:val="00B36DF7"/>
    <w:rsid w:val="00B539E7"/>
    <w:rsid w:val="00B62458"/>
    <w:rsid w:val="00B876AF"/>
    <w:rsid w:val="00BC18B2"/>
    <w:rsid w:val="00BD33EE"/>
    <w:rsid w:val="00BE1CC7"/>
    <w:rsid w:val="00BF208C"/>
    <w:rsid w:val="00C106D6"/>
    <w:rsid w:val="00C119AE"/>
    <w:rsid w:val="00C338EE"/>
    <w:rsid w:val="00C60F0C"/>
    <w:rsid w:val="00C643EF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65B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81D19FD-EA13-43F5-A12E-A6E7DF12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9C2FF2"/>
    <w:rPr>
      <w:b/>
      <w:sz w:val="28"/>
      <w:lang w:val="ru-RU" w:eastAsia="ru-RU"/>
    </w:rPr>
  </w:style>
  <w:style w:type="table" w:customStyle="1" w:styleId="Grilledutableau1">
    <w:name w:val="Grille du tableau1"/>
    <w:basedOn w:val="TableNormal"/>
    <w:next w:val="TableGrid"/>
    <w:uiPriority w:val="59"/>
    <w:rsid w:val="009750C9"/>
    <w:rPr>
      <w:rFonts w:ascii="Calibri" w:eastAsia="Calibri" w:hAnsi="Calibri" w:cs="Ari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Normal"/>
    <w:next w:val="TableGrid"/>
    <w:uiPriority w:val="59"/>
    <w:rsid w:val="009750C9"/>
    <w:rPr>
      <w:rFonts w:ascii="Calibri" w:eastAsia="Calibri" w:hAnsi="Calibri" w:cs="Ari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Normal"/>
    <w:next w:val="TableGrid"/>
    <w:uiPriority w:val="59"/>
    <w:rsid w:val="009750C9"/>
    <w:rPr>
      <w:rFonts w:ascii="Calibri" w:eastAsia="Calibri" w:hAnsi="Calibri" w:cs="Ari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uiPriority w:val="59"/>
    <w:rsid w:val="008D6497"/>
    <w:rPr>
      <w:rFonts w:ascii="Calibri" w:eastAsia="Calibri" w:hAnsi="Calibri" w:cs="Ari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ECE/TRANS/WP.29/GRB/2019/7</vt:lpstr>
      <vt:lpstr>ECE/TRANS/WP.29/GRB/2019/7</vt:lpstr>
      <vt:lpstr>A/</vt:lpstr>
    </vt:vector>
  </TitlesOfParts>
  <Company>DCM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ECE/TRANS/WP.29/GRB/2019/7</dc:title>
  <dc:subject/>
  <dc:creator>Ioulia Sergueevna GOUSSAROVA</dc:creator>
  <cp:keywords/>
  <cp:lastModifiedBy>Benedicte Boudol</cp:lastModifiedBy>
  <cp:revision>2</cp:revision>
  <cp:lastPrinted>2018-12-04T09:36:00Z</cp:lastPrinted>
  <dcterms:created xsi:type="dcterms:W3CDTF">2018-12-04T09:52:00Z</dcterms:created>
  <dcterms:modified xsi:type="dcterms:W3CDTF">2018-12-04T09:52:00Z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