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111B74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3BE8C62" w14:textId="77777777" w:rsidR="002D5AAC" w:rsidRDefault="002D5AAC" w:rsidP="00BC45F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1C917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06A5C2" w14:textId="77777777" w:rsidR="002D5AAC" w:rsidRDefault="00BC45F5" w:rsidP="00BC45F5">
            <w:pPr>
              <w:jc w:val="right"/>
            </w:pPr>
            <w:r w:rsidRPr="00BC45F5">
              <w:rPr>
                <w:sz w:val="40"/>
              </w:rPr>
              <w:t>ECE</w:t>
            </w:r>
            <w:r>
              <w:t>/TRANS/WP.29/2019/127</w:t>
            </w:r>
          </w:p>
        </w:tc>
      </w:tr>
      <w:tr w:rsidR="002D5AAC" w:rsidRPr="00BC45F5" w14:paraId="3672DDE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AFFFC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3E0EE3" wp14:editId="29CDD1F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F4FE0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AC1BAAD" w14:textId="77777777" w:rsidR="002D5AAC" w:rsidRDefault="00BC45F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23717C" w14:textId="77777777" w:rsidR="00BC45F5" w:rsidRDefault="00BC45F5" w:rsidP="00BC45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2019</w:t>
            </w:r>
          </w:p>
          <w:p w14:paraId="6BC59EF3" w14:textId="77777777" w:rsidR="00BC45F5" w:rsidRDefault="00BC45F5" w:rsidP="00BC45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76FC8B1" w14:textId="77777777" w:rsidR="00BC45F5" w:rsidRPr="008D53B6" w:rsidRDefault="00BC45F5" w:rsidP="00BC45F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B6E7B0" w14:textId="77777777" w:rsidR="00BC45F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6E33ACE" w14:textId="77777777" w:rsidR="00BC45F5" w:rsidRPr="00570192" w:rsidRDefault="00BC45F5" w:rsidP="00BC45F5">
      <w:pPr>
        <w:spacing w:before="120"/>
        <w:rPr>
          <w:sz w:val="28"/>
          <w:szCs w:val="28"/>
        </w:rPr>
      </w:pPr>
      <w:r w:rsidRPr="00570192">
        <w:rPr>
          <w:sz w:val="28"/>
          <w:szCs w:val="28"/>
        </w:rPr>
        <w:t>Комитет по внутреннему транспорту</w:t>
      </w:r>
    </w:p>
    <w:p w14:paraId="6653D204" w14:textId="77777777" w:rsidR="00BC45F5" w:rsidRPr="00570192" w:rsidRDefault="00BC45F5" w:rsidP="00BC45F5">
      <w:pPr>
        <w:spacing w:before="120"/>
        <w:rPr>
          <w:b/>
          <w:sz w:val="24"/>
          <w:szCs w:val="24"/>
        </w:rPr>
      </w:pPr>
      <w:r w:rsidRPr="00570192">
        <w:rPr>
          <w:b/>
          <w:bCs/>
          <w:sz w:val="24"/>
          <w:szCs w:val="24"/>
        </w:rPr>
        <w:t>Всемирный форум для согласования правил</w:t>
      </w:r>
      <w:r w:rsidRPr="00570192">
        <w:rPr>
          <w:b/>
          <w:bCs/>
          <w:sz w:val="24"/>
          <w:szCs w:val="24"/>
        </w:rPr>
        <w:br/>
        <w:t>в области транспортных средств</w:t>
      </w:r>
    </w:p>
    <w:p w14:paraId="38ACD3D9" w14:textId="77777777" w:rsidR="00BC45F5" w:rsidRPr="00570192" w:rsidRDefault="00BC45F5" w:rsidP="00BC45F5">
      <w:pPr>
        <w:tabs>
          <w:tab w:val="center" w:pos="4819"/>
        </w:tabs>
        <w:spacing w:before="120"/>
        <w:rPr>
          <w:b/>
        </w:rPr>
      </w:pPr>
      <w:r w:rsidRPr="00570192">
        <w:rPr>
          <w:b/>
        </w:rPr>
        <w:t>179</w:t>
      </w:r>
      <w:r>
        <w:rPr>
          <w:b/>
        </w:rPr>
        <w:t>-я сессия</w:t>
      </w:r>
    </w:p>
    <w:p w14:paraId="5947F0FD" w14:textId="77777777" w:rsidR="00BC45F5" w:rsidRPr="00570192" w:rsidRDefault="00BC45F5" w:rsidP="00BC45F5">
      <w:r>
        <w:t>Женева</w:t>
      </w:r>
      <w:r w:rsidRPr="00570192">
        <w:t>, 12</w:t>
      </w:r>
      <w:r w:rsidR="00DC0FF5">
        <w:rPr>
          <w:lang w:val="en-US"/>
        </w:rPr>
        <w:t>–</w:t>
      </w:r>
      <w:r w:rsidRPr="00570192">
        <w:t xml:space="preserve">14 </w:t>
      </w:r>
      <w:r>
        <w:t>ноября</w:t>
      </w:r>
      <w:r w:rsidRPr="00570192">
        <w:t xml:space="preserve"> 2019</w:t>
      </w:r>
      <w:r>
        <w:t xml:space="preserve"> года</w:t>
      </w:r>
    </w:p>
    <w:p w14:paraId="37F50CDA" w14:textId="77777777" w:rsidR="00BC45F5" w:rsidRPr="00CB3D0C" w:rsidRDefault="00BC45F5" w:rsidP="00BC45F5">
      <w:r>
        <w:t>Пункт</w:t>
      </w:r>
      <w:r w:rsidRPr="00CB3D0C">
        <w:t xml:space="preserve"> 4.</w:t>
      </w:r>
      <w:r w:rsidRPr="009E2DFE">
        <w:t>9</w:t>
      </w:r>
      <w:r w:rsidRPr="00CB3D0C">
        <w:t>.</w:t>
      </w:r>
      <w:r w:rsidRPr="009E2DFE">
        <w:t>3</w:t>
      </w:r>
      <w:r w:rsidRPr="00CB3D0C">
        <w:t xml:space="preserve"> </w:t>
      </w:r>
      <w:r>
        <w:t>предварительной</w:t>
      </w:r>
      <w:r w:rsidRPr="00CB3D0C">
        <w:t xml:space="preserve"> </w:t>
      </w:r>
      <w:r>
        <w:t>повестки</w:t>
      </w:r>
      <w:r w:rsidRPr="00CB3D0C">
        <w:t xml:space="preserve"> </w:t>
      </w:r>
      <w:r>
        <w:t>дня</w:t>
      </w:r>
    </w:p>
    <w:p w14:paraId="4EFAD319" w14:textId="77777777" w:rsidR="00BC45F5" w:rsidRPr="009E2DFE" w:rsidRDefault="00BC45F5" w:rsidP="00E51601">
      <w:pPr>
        <w:rPr>
          <w:b/>
        </w:rPr>
      </w:pPr>
      <w:r>
        <w:rPr>
          <w:b/>
        </w:rPr>
        <w:t>Соглашение</w:t>
      </w:r>
      <w:r w:rsidRPr="00570192">
        <w:rPr>
          <w:b/>
        </w:rPr>
        <w:t xml:space="preserve"> 1958 </w:t>
      </w:r>
      <w:r>
        <w:rPr>
          <w:b/>
        </w:rPr>
        <w:t>года</w:t>
      </w:r>
      <w:r w:rsidRPr="00570192">
        <w:rPr>
          <w:b/>
        </w:rPr>
        <w:t>:</w:t>
      </w:r>
      <w:r w:rsidRPr="00570192">
        <w:rPr>
          <w:b/>
        </w:rPr>
        <w:br/>
      </w:r>
      <w:r>
        <w:rPr>
          <w:b/>
        </w:rPr>
        <w:t>Рассмотрение</w:t>
      </w:r>
      <w:r w:rsidRPr="00570192">
        <w:rPr>
          <w:b/>
        </w:rPr>
        <w:t xml:space="preserve"> </w:t>
      </w:r>
      <w:r>
        <w:rPr>
          <w:b/>
        </w:rPr>
        <w:t>проектов</w:t>
      </w:r>
      <w:r w:rsidRPr="00570192">
        <w:rPr>
          <w:b/>
        </w:rPr>
        <w:t xml:space="preserve"> </w:t>
      </w:r>
      <w:r>
        <w:rPr>
          <w:b/>
        </w:rPr>
        <w:t>исправлений</w:t>
      </w:r>
      <w:r w:rsidRPr="00570192">
        <w:rPr>
          <w:b/>
        </w:rPr>
        <w:t xml:space="preserve"> </w:t>
      </w:r>
      <w:r>
        <w:rPr>
          <w:b/>
        </w:rPr>
        <w:t>к</w:t>
      </w:r>
      <w:r w:rsidRPr="00570192">
        <w:rPr>
          <w:b/>
        </w:rPr>
        <w:t xml:space="preserve"> </w:t>
      </w:r>
      <w:r>
        <w:rPr>
          <w:b/>
        </w:rPr>
        <w:t>существующим</w:t>
      </w:r>
      <w:r w:rsidR="00E51601">
        <w:rPr>
          <w:b/>
        </w:rPr>
        <w:br/>
      </w:r>
      <w:r>
        <w:rPr>
          <w:b/>
        </w:rPr>
        <w:t>правилам</w:t>
      </w:r>
      <w:r w:rsidRPr="009E2DFE">
        <w:rPr>
          <w:b/>
        </w:rPr>
        <w:t xml:space="preserve"> </w:t>
      </w:r>
      <w:r>
        <w:rPr>
          <w:b/>
        </w:rPr>
        <w:t>ООН</w:t>
      </w:r>
      <w:r w:rsidRPr="009E2DFE">
        <w:rPr>
          <w:b/>
        </w:rPr>
        <w:t xml:space="preserve">, </w:t>
      </w:r>
      <w:r>
        <w:rPr>
          <w:b/>
        </w:rPr>
        <w:t>переданных</w:t>
      </w:r>
      <w:r w:rsidRPr="009E2DFE">
        <w:rPr>
          <w:b/>
        </w:rPr>
        <w:t xml:space="preserve"> </w:t>
      </w:r>
      <w:r>
        <w:rPr>
          <w:b/>
        </w:rPr>
        <w:t>вспомогательными рабочими</w:t>
      </w:r>
      <w:r w:rsidR="00E51601">
        <w:rPr>
          <w:b/>
        </w:rPr>
        <w:br/>
      </w:r>
      <w:r>
        <w:rPr>
          <w:b/>
        </w:rPr>
        <w:t>группами, если таковые представлены</w:t>
      </w:r>
    </w:p>
    <w:p w14:paraId="07814000" w14:textId="77777777" w:rsidR="00BC45F5" w:rsidRPr="009E2DFE" w:rsidRDefault="009F29C3" w:rsidP="009F29C3">
      <w:pPr>
        <w:pStyle w:val="HChG"/>
      </w:pPr>
      <w:bookmarkStart w:id="1" w:name="_Hlk534291557"/>
      <w:r>
        <w:tab/>
      </w:r>
      <w:r>
        <w:tab/>
      </w:r>
      <w:r w:rsidR="00BC45F5" w:rsidRPr="009E2DFE">
        <w:t xml:space="preserve">Предложение по </w:t>
      </w:r>
      <w:bookmarkStart w:id="2" w:name="OLE_LINK6"/>
      <w:r w:rsidR="00BC45F5">
        <w:t xml:space="preserve">дополнению 10 к поправкам серии 07 </w:t>
      </w:r>
      <w:r w:rsidR="00BC45F5" w:rsidRPr="009E2DFE">
        <w:t>к</w:t>
      </w:r>
      <w:r w:rsidR="00BC45F5">
        <w:rPr>
          <w:lang w:val="en-US"/>
        </w:rPr>
        <w:t> </w:t>
      </w:r>
      <w:r w:rsidR="00BC45F5" w:rsidRPr="009E2DFE">
        <w:t>Правилам № 83 ООН</w:t>
      </w:r>
      <w:r w:rsidR="00BC45F5">
        <w:t xml:space="preserve"> </w:t>
      </w:r>
      <w:r w:rsidR="00BC45F5" w:rsidRPr="009E2DFE">
        <w:t xml:space="preserve">(выбросы транспортными средствами категорий </w:t>
      </w:r>
      <w:r w:rsidR="00BC45F5">
        <w:t>M</w:t>
      </w:r>
      <w:r w:rsidR="00BC45F5" w:rsidRPr="009E2DFE">
        <w:rPr>
          <w:vertAlign w:val="subscript"/>
        </w:rPr>
        <w:t>1</w:t>
      </w:r>
      <w:r w:rsidR="00BC45F5" w:rsidRPr="009E2DFE">
        <w:t xml:space="preserve"> и </w:t>
      </w:r>
      <w:r w:rsidR="00BC45F5">
        <w:t>N</w:t>
      </w:r>
      <w:r w:rsidR="00BC45F5" w:rsidRPr="009E2DFE">
        <w:rPr>
          <w:vertAlign w:val="subscript"/>
        </w:rPr>
        <w:t>1</w:t>
      </w:r>
      <w:r w:rsidR="00BC45F5" w:rsidRPr="009E2DFE">
        <w:t>)</w:t>
      </w:r>
      <w:bookmarkEnd w:id="2"/>
    </w:p>
    <w:bookmarkEnd w:id="1"/>
    <w:p w14:paraId="0480F248" w14:textId="77777777" w:rsidR="00BC45F5" w:rsidRPr="00133B47" w:rsidRDefault="00BC45F5" w:rsidP="009F29C3">
      <w:pPr>
        <w:pStyle w:val="H1G"/>
      </w:pPr>
      <w:r w:rsidRPr="001962BC">
        <w:tab/>
      </w:r>
      <w:r w:rsidRPr="001962BC">
        <w:tab/>
      </w:r>
      <w:r w:rsidRPr="00133B47">
        <w:t xml:space="preserve">Представлено </w:t>
      </w:r>
      <w:r>
        <w:t>секретариатом</w:t>
      </w:r>
      <w:r w:rsidRPr="00BC45F5">
        <w:rPr>
          <w:rStyle w:val="FootnoteReference"/>
          <w:b w:val="0"/>
          <w:position w:val="4"/>
          <w:sz w:val="20"/>
          <w:vertAlign w:val="baseline"/>
        </w:rPr>
        <w:footnoteReference w:customMarkFollows="1" w:id="1"/>
        <w:t>*</w:t>
      </w:r>
    </w:p>
    <w:p w14:paraId="61DB630F" w14:textId="77777777" w:rsidR="00BC45F5" w:rsidRPr="001962BC" w:rsidRDefault="009F29C3" w:rsidP="009F29C3">
      <w:pPr>
        <w:pStyle w:val="SingleTxtG"/>
        <w:rPr>
          <w:sz w:val="24"/>
          <w:szCs w:val="24"/>
          <w:lang w:eastAsia="zh-CN"/>
        </w:rPr>
      </w:pPr>
      <w:r>
        <w:tab/>
      </w:r>
      <w:r>
        <w:tab/>
      </w:r>
      <w:r w:rsidR="00BC45F5">
        <w:t>Воспроизведенный</w:t>
      </w:r>
      <w:r w:rsidR="00BC45F5" w:rsidRPr="001962BC">
        <w:t xml:space="preserve"> </w:t>
      </w:r>
      <w:r w:rsidR="00BC45F5">
        <w:t>ниже</w:t>
      </w:r>
      <w:r w:rsidR="00BC45F5" w:rsidRPr="001962BC">
        <w:t xml:space="preserve"> </w:t>
      </w:r>
      <w:r w:rsidR="00BC45F5">
        <w:t>текст</w:t>
      </w:r>
      <w:r w:rsidR="00BC45F5" w:rsidRPr="001962BC">
        <w:t xml:space="preserve"> </w:t>
      </w:r>
      <w:r w:rsidR="00BC45F5">
        <w:t>представляет собой</w:t>
      </w:r>
      <w:r w:rsidR="00BC45F5" w:rsidRPr="001962BC">
        <w:t xml:space="preserve"> </w:t>
      </w:r>
      <w:r w:rsidR="00BC45F5">
        <w:t>повторно</w:t>
      </w:r>
      <w:r w:rsidR="00BC45F5" w:rsidRPr="001962BC">
        <w:t xml:space="preserve"> </w:t>
      </w:r>
      <w:r w:rsidR="00BC45F5">
        <w:t>распространяемый</w:t>
      </w:r>
      <w:r w:rsidR="00BC45F5" w:rsidRPr="001962BC">
        <w:t xml:space="preserve"> </w:t>
      </w:r>
      <w:r w:rsidR="00BC45F5">
        <w:t>документ</w:t>
      </w:r>
      <w:r w:rsidR="00BC45F5" w:rsidRPr="001962BC">
        <w:t xml:space="preserve"> </w:t>
      </w:r>
      <w:r w:rsidR="00BC45F5">
        <w:t>ECE</w:t>
      </w:r>
      <w:r w:rsidR="00BC45F5" w:rsidRPr="001962BC">
        <w:t>/</w:t>
      </w:r>
      <w:r w:rsidR="00BC45F5">
        <w:t>TRAN</w:t>
      </w:r>
      <w:r w:rsidR="00BC45F5" w:rsidRPr="001962BC">
        <w:t>/</w:t>
      </w:r>
      <w:r w:rsidR="00BC45F5">
        <w:t>WP</w:t>
      </w:r>
      <w:r w:rsidR="00BC45F5" w:rsidRPr="001962BC">
        <w:t>.29/2019/60 (</w:t>
      </w:r>
      <w:r w:rsidR="00BC45F5">
        <w:t>предложение</w:t>
      </w:r>
      <w:r w:rsidR="00BC45F5" w:rsidRPr="001962BC">
        <w:t xml:space="preserve"> </w:t>
      </w:r>
      <w:r w:rsidR="00BC45F5">
        <w:t>по</w:t>
      </w:r>
      <w:r w:rsidR="00BC45F5" w:rsidRPr="001962BC">
        <w:t xml:space="preserve"> </w:t>
      </w:r>
      <w:r w:rsidR="00BC45F5">
        <w:t xml:space="preserve">исправлению </w:t>
      </w:r>
      <w:r w:rsidR="00BC45F5" w:rsidRPr="001962BC">
        <w:t xml:space="preserve">1 </w:t>
      </w:r>
      <w:r w:rsidR="00BC45F5">
        <w:t>к</w:t>
      </w:r>
      <w:r w:rsidR="00BC45F5" w:rsidRPr="001962BC">
        <w:t xml:space="preserve"> </w:t>
      </w:r>
      <w:r w:rsidR="00BC45F5">
        <w:t>дополнению</w:t>
      </w:r>
      <w:r w:rsidR="009932CA">
        <w:rPr>
          <w:lang w:val="en-US"/>
        </w:rPr>
        <w:t> </w:t>
      </w:r>
      <w:r w:rsidR="00BC45F5" w:rsidRPr="001962BC">
        <w:t xml:space="preserve">8 </w:t>
      </w:r>
      <w:r w:rsidR="00BC45F5">
        <w:t>к</w:t>
      </w:r>
      <w:r w:rsidR="00BC45F5" w:rsidRPr="001962BC">
        <w:t xml:space="preserve"> </w:t>
      </w:r>
      <w:r w:rsidR="00BC45F5">
        <w:t>поправкам</w:t>
      </w:r>
      <w:r w:rsidR="00BC45F5" w:rsidRPr="001962BC">
        <w:t xml:space="preserve"> </w:t>
      </w:r>
      <w:r w:rsidR="00BC45F5">
        <w:t>серии</w:t>
      </w:r>
      <w:r w:rsidR="00BC45F5" w:rsidRPr="001962BC">
        <w:t xml:space="preserve"> 07 </w:t>
      </w:r>
      <w:r w:rsidR="00BC45F5">
        <w:t>к</w:t>
      </w:r>
      <w:r w:rsidR="00BC45F5" w:rsidRPr="001962BC">
        <w:t xml:space="preserve"> </w:t>
      </w:r>
      <w:r w:rsidR="00BC45F5">
        <w:t>Правилам</w:t>
      </w:r>
      <w:r w:rsidR="00BC45F5" w:rsidRPr="001962BC">
        <w:t xml:space="preserve"> № 83 </w:t>
      </w:r>
      <w:r w:rsidR="00BC45F5">
        <w:t>ООН</w:t>
      </w:r>
      <w:r w:rsidR="00BC45F5" w:rsidRPr="001962BC">
        <w:t xml:space="preserve"> (</w:t>
      </w:r>
      <w:r w:rsidR="00BC45F5">
        <w:t>выбросы</w:t>
      </w:r>
      <w:r w:rsidR="00BC45F5" w:rsidRPr="001962BC">
        <w:t xml:space="preserve"> </w:t>
      </w:r>
      <w:r w:rsidR="00BC45F5">
        <w:t>транспортными</w:t>
      </w:r>
      <w:r w:rsidR="00BC45F5" w:rsidRPr="001962BC">
        <w:t xml:space="preserve"> </w:t>
      </w:r>
      <w:r w:rsidR="00BC45F5">
        <w:t>средствами</w:t>
      </w:r>
      <w:r w:rsidR="00BC45F5" w:rsidRPr="001962BC">
        <w:t xml:space="preserve"> </w:t>
      </w:r>
      <w:r w:rsidR="00BC45F5">
        <w:t>категорий</w:t>
      </w:r>
      <w:r w:rsidR="00BC45F5" w:rsidRPr="001962BC">
        <w:t xml:space="preserve"> </w:t>
      </w:r>
      <w:r w:rsidR="00BC45F5" w:rsidRPr="00DD053B">
        <w:rPr>
          <w:lang w:val="hu-HU"/>
        </w:rPr>
        <w:t>M</w:t>
      </w:r>
      <w:r w:rsidR="00BC45F5" w:rsidRPr="00DD053B">
        <w:rPr>
          <w:vertAlign w:val="subscript"/>
          <w:lang w:val="hu-HU"/>
        </w:rPr>
        <w:t>1</w:t>
      </w:r>
      <w:r w:rsidR="00BC45F5" w:rsidRPr="00DD053B">
        <w:rPr>
          <w:lang w:val="hu-HU"/>
        </w:rPr>
        <w:t xml:space="preserve"> </w:t>
      </w:r>
      <w:r w:rsidR="00BC45F5">
        <w:t>и</w:t>
      </w:r>
      <w:r w:rsidR="00BC45F5" w:rsidRPr="00DD053B">
        <w:rPr>
          <w:lang w:val="hu-HU"/>
        </w:rPr>
        <w:t xml:space="preserve"> N</w:t>
      </w:r>
      <w:r w:rsidR="00BC45F5" w:rsidRPr="00DD053B">
        <w:rPr>
          <w:vertAlign w:val="subscript"/>
          <w:lang w:val="hu-HU"/>
        </w:rPr>
        <w:t>1</w:t>
      </w:r>
      <w:r w:rsidR="00BC45F5" w:rsidRPr="001962BC">
        <w:t xml:space="preserve">), </w:t>
      </w:r>
      <w:r w:rsidR="00BC45F5">
        <w:t>принятое в ходе сессии WP</w:t>
      </w:r>
      <w:r w:rsidR="00BC45F5" w:rsidRPr="001962BC">
        <w:t>.29/</w:t>
      </w:r>
      <w:r w:rsidR="00BC45F5">
        <w:t>AC</w:t>
      </w:r>
      <w:r w:rsidR="00BC45F5" w:rsidRPr="001962BC">
        <w:t>.1</w:t>
      </w:r>
      <w:r w:rsidR="00BC45F5">
        <w:t xml:space="preserve"> в июне 2019 года</w:t>
      </w:r>
      <w:r w:rsidR="00BC45F5" w:rsidRPr="001962BC">
        <w:t>)</w:t>
      </w:r>
      <w:r w:rsidR="00BC45F5">
        <w:t xml:space="preserve">, который по административным соображениям должен быть издан в качестве дополнения, </w:t>
      </w:r>
      <w:r w:rsidR="009932CA">
        <w:br/>
      </w:r>
      <w:r w:rsidR="00BC45F5">
        <w:t>а не исправления</w:t>
      </w:r>
      <w:r w:rsidR="00BC45F5" w:rsidRPr="001962BC">
        <w:t>.</w:t>
      </w:r>
      <w:r w:rsidR="00BC45F5" w:rsidRPr="001962BC">
        <w:rPr>
          <w:sz w:val="24"/>
          <w:szCs w:val="24"/>
          <w:lang w:eastAsia="zh-CN"/>
        </w:rPr>
        <w:t xml:space="preserve"> </w:t>
      </w:r>
    </w:p>
    <w:p w14:paraId="38742B6A" w14:textId="77777777" w:rsidR="00BC45F5" w:rsidRPr="001962BC" w:rsidRDefault="00BC45F5" w:rsidP="00BC45F5">
      <w:pPr>
        <w:suppressAutoHyphens w:val="0"/>
        <w:spacing w:line="240" w:lineRule="auto"/>
      </w:pPr>
      <w:r w:rsidRPr="001962BC">
        <w:br w:type="page"/>
      </w:r>
    </w:p>
    <w:p w14:paraId="5BB249BD" w14:textId="77777777" w:rsidR="00BC45F5" w:rsidRDefault="00BC45F5" w:rsidP="00BC45F5">
      <w:pPr>
        <w:pStyle w:val="HChG"/>
        <w:tabs>
          <w:tab w:val="left" w:pos="720"/>
        </w:tabs>
        <w:ind w:firstLine="0"/>
        <w:rPr>
          <w:bCs/>
        </w:rPr>
      </w:pPr>
      <w:bookmarkStart w:id="3" w:name="_Hlk534291535"/>
      <w:r>
        <w:rPr>
          <w:bCs/>
        </w:rPr>
        <w:lastRenderedPageBreak/>
        <w:t>Дополнение 10 к поправкам серии 07</w:t>
      </w:r>
      <w:r>
        <w:rPr>
          <w:bCs/>
        </w:rPr>
        <w:br/>
      </w:r>
      <w:r w:rsidRPr="009E2DFE">
        <w:rPr>
          <w:bCs/>
        </w:rPr>
        <w:t>к Правилам № 83 ООН</w:t>
      </w:r>
      <w:r>
        <w:rPr>
          <w:bCs/>
        </w:rPr>
        <w:t xml:space="preserve"> </w:t>
      </w:r>
      <w:r w:rsidRPr="009E2DFE">
        <w:rPr>
          <w:bCs/>
        </w:rPr>
        <w:t xml:space="preserve">(выбросы транспортными средствами категорий </w:t>
      </w:r>
      <w:r>
        <w:rPr>
          <w:bCs/>
        </w:rPr>
        <w:t>M</w:t>
      </w:r>
      <w:r w:rsidRPr="009E2DFE">
        <w:rPr>
          <w:bCs/>
          <w:vertAlign w:val="subscript"/>
        </w:rPr>
        <w:t>1</w:t>
      </w:r>
      <w:r w:rsidRPr="009E2DFE">
        <w:rPr>
          <w:bCs/>
        </w:rPr>
        <w:t xml:space="preserve"> и </w:t>
      </w:r>
      <w:r>
        <w:rPr>
          <w:bCs/>
        </w:rPr>
        <w:t>N</w:t>
      </w:r>
      <w:r w:rsidRPr="009E2DFE">
        <w:rPr>
          <w:bCs/>
          <w:vertAlign w:val="subscript"/>
        </w:rPr>
        <w:t>1</w:t>
      </w:r>
      <w:r w:rsidRPr="009E2DFE">
        <w:rPr>
          <w:bCs/>
        </w:rPr>
        <w:t>)</w:t>
      </w:r>
    </w:p>
    <w:p w14:paraId="61C3B565" w14:textId="77777777" w:rsidR="00BC45F5" w:rsidRPr="001962BC" w:rsidRDefault="00BC45F5" w:rsidP="00BC45F5">
      <w:pPr>
        <w:pStyle w:val="SingleTxtG"/>
        <w:rPr>
          <w:i/>
        </w:rPr>
      </w:pPr>
      <w:r w:rsidRPr="001962BC">
        <w:rPr>
          <w:i/>
          <w:iCs/>
        </w:rPr>
        <w:t>Приложение 7, пункт 7.4.4.3</w:t>
      </w:r>
      <w:r w:rsidRPr="001962BC">
        <w:t xml:space="preserve"> </w:t>
      </w:r>
      <w:r>
        <w:t xml:space="preserve">изменить </w:t>
      </w:r>
      <w:r w:rsidRPr="001962BC">
        <w:t>следующим образом:</w:t>
      </w:r>
    </w:p>
    <w:p w14:paraId="2C12C673" w14:textId="77777777" w:rsidR="00BC45F5" w:rsidRPr="001962BC" w:rsidRDefault="00BC45F5" w:rsidP="00BC45F5">
      <w:pPr>
        <w:pStyle w:val="SingleTxtG"/>
        <w:ind w:left="2268" w:hanging="1134"/>
      </w:pPr>
      <w:r w:rsidRPr="001962BC">
        <w:t>«7.4.4.3</w:t>
      </w:r>
      <w:r w:rsidRPr="001962BC">
        <w:tab/>
        <w:t>По просьбе изготовителя можно использовать альтернативную процедуру испытания очисткой, если эта процедура была представлена технической службе в ходе официального утверждения по типу конструкции и была принята ею». (К тексту на русском языке не относится.)</w:t>
      </w:r>
    </w:p>
    <w:p w14:paraId="6753ECB0" w14:textId="77777777" w:rsidR="00BC45F5" w:rsidRPr="001962BC" w:rsidRDefault="00BC45F5" w:rsidP="00BC45F5">
      <w:pPr>
        <w:pStyle w:val="SingleTxtG"/>
        <w:ind w:left="2268" w:hanging="1134"/>
        <w:rPr>
          <w:i/>
        </w:rPr>
      </w:pPr>
      <w:r w:rsidRPr="001962BC">
        <w:rPr>
          <w:i/>
          <w:iCs/>
        </w:rPr>
        <w:t>Приложение 8, пункт 3.2.1</w:t>
      </w:r>
      <w:r w:rsidRPr="001962BC">
        <w:t xml:space="preserve"> </w:t>
      </w:r>
      <w:r>
        <w:t xml:space="preserve">изменить </w:t>
      </w:r>
      <w:r w:rsidRPr="001962BC">
        <w:t>следующим образом:</w:t>
      </w:r>
    </w:p>
    <w:p w14:paraId="19ABFDA6" w14:textId="77777777" w:rsidR="00BC45F5" w:rsidRPr="00CF7AA3" w:rsidRDefault="00BC45F5" w:rsidP="00BC45F5">
      <w:pPr>
        <w:pStyle w:val="para"/>
        <w:rPr>
          <w:lang w:val="ru-RU"/>
        </w:rPr>
      </w:pPr>
      <w:r>
        <w:rPr>
          <w:lang w:val="ru-RU"/>
        </w:rPr>
        <w:t>«3.2.1</w:t>
      </w:r>
      <w:r>
        <w:rPr>
          <w:lang w:val="ru-RU"/>
        </w:rPr>
        <w:tab/>
        <w:t>Процедуры запуска двигателя, начала отбора проб и осуществления первого цикла должны соответствовать таблице A4a/1 и рис. A4a/1 в приложении 4а к настоящим Правилам».</w:t>
      </w:r>
    </w:p>
    <w:p w14:paraId="762E7762" w14:textId="77777777" w:rsidR="00BC45F5" w:rsidRPr="001962BC" w:rsidRDefault="00BC45F5" w:rsidP="00BC45F5">
      <w:pPr>
        <w:pStyle w:val="SingleTxtG"/>
      </w:pPr>
      <w:r w:rsidRPr="001962BC">
        <w:rPr>
          <w:i/>
          <w:iCs/>
        </w:rPr>
        <w:t>Добавление 1 к приложению 11, пункт 6.5.3.5</w:t>
      </w:r>
      <w:r w:rsidRPr="001962BC">
        <w:t xml:space="preserve"> </w:t>
      </w:r>
      <w:r>
        <w:rPr>
          <w:lang w:bidi="ar-DZ"/>
        </w:rPr>
        <w:t xml:space="preserve">изменить </w:t>
      </w:r>
      <w:r w:rsidRPr="001962BC">
        <w:t>следующим образом:</w:t>
      </w:r>
    </w:p>
    <w:p w14:paraId="6FA6DFA3" w14:textId="77777777" w:rsidR="00BC45F5" w:rsidRPr="001962BC" w:rsidRDefault="00BC45F5" w:rsidP="00BC45F5">
      <w:pPr>
        <w:pStyle w:val="SingleTxtG"/>
        <w:ind w:left="2268" w:hanging="1134"/>
        <w:rPr>
          <w:bCs/>
        </w:rPr>
      </w:pPr>
      <w:r w:rsidRPr="001962BC">
        <w:t>«6.5.3.5</w:t>
      </w:r>
      <w:r w:rsidRPr="001962BC">
        <w:tab/>
        <w:t xml:space="preserve">При регистрации неисправности изготовитель ее идентифицирует при помощи наиболее подходящего для этого контролируемого </w:t>
      </w:r>
      <w:r>
        <w:t>ISO</w:t>
      </w:r>
      <w:r w:rsidRPr="001962BC">
        <w:t>/</w:t>
      </w:r>
      <w:r>
        <w:t>SAE</w:t>
      </w:r>
      <w:r w:rsidRPr="001962BC">
        <w:t xml:space="preserve"> кода неисправности, указанного в одном из стандартов, перечисленных в пункте 6.5.3.2 </w:t>
      </w:r>
      <w:r>
        <w:t>d</w:t>
      </w:r>
      <w:r w:rsidRPr="001962BC">
        <w:t>) настоящего добавления и касающегося "программ диагностики сбоев в связанной с выбросами системе". Если такая идентификация невозможна, то изготовитель может использовать контролируемые изготовителем коды диагностики неисправностей, указанные в том же стандарте. Всесторонний доступ к кодам неисправностей обеспечивается при помощи стандартного диагностического оборудования, соответствующего положениям пункта</w:t>
      </w:r>
      <w:r>
        <w:t> </w:t>
      </w:r>
      <w:r w:rsidRPr="001962BC">
        <w:t>6.5.3.3 настоящего добавления.</w:t>
      </w:r>
    </w:p>
    <w:p w14:paraId="6FDE65ED" w14:textId="77777777" w:rsidR="00BC45F5" w:rsidRPr="00CF7AA3" w:rsidRDefault="00BC45F5" w:rsidP="00BC45F5">
      <w:pPr>
        <w:pStyle w:val="para"/>
        <w:ind w:firstLine="0"/>
        <w:rPr>
          <w:i/>
          <w:lang w:val="ru-RU"/>
        </w:rPr>
      </w:pPr>
      <w:r>
        <w:rPr>
          <w:lang w:val="ru-RU"/>
        </w:rPr>
        <w:t>Изготовитель транспортного средства предоставляет национальному органу по стандартизации подробную информацию о любых диагностических данных, связанных с выбросами, например</w:t>
      </w:r>
      <w:r w:rsidRPr="00114C14">
        <w:rPr>
          <w:lang w:val="ru-RU"/>
        </w:rPr>
        <w:t xml:space="preserve"> </w:t>
      </w:r>
      <w:r>
        <w:rPr>
          <w:lang w:val="ru-RU"/>
        </w:rPr>
        <w:t>PID, контрольные позиции БД, номер испытания, не приведенные в стандарте, указанном в пункте 6.5.3.2 а) настоящего добавления, но имеющие отношение к настоящим Правилам».</w:t>
      </w:r>
    </w:p>
    <w:p w14:paraId="41F91CB9" w14:textId="77777777" w:rsidR="00BC45F5" w:rsidRPr="00CF7AA3" w:rsidRDefault="00BC45F5" w:rsidP="00BC45F5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Приложение 14</w:t>
      </w:r>
    </w:p>
    <w:p w14:paraId="0CCFC724" w14:textId="77777777" w:rsidR="00BC45F5" w:rsidRPr="00CF7AA3" w:rsidRDefault="00BC45F5" w:rsidP="00BC45F5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Пункт 3.1.1</w:t>
      </w:r>
      <w:r>
        <w:rPr>
          <w:lang w:val="ru-RU"/>
        </w:rPr>
        <w:t xml:space="preserve"> изменить следующим образом:</w:t>
      </w:r>
    </w:p>
    <w:p w14:paraId="1A177311" w14:textId="77777777" w:rsidR="00BC45F5" w:rsidRPr="001962BC" w:rsidRDefault="00BC45F5" w:rsidP="00BC45F5">
      <w:pPr>
        <w:pStyle w:val="SingleTxtG"/>
        <w:ind w:left="2268" w:hanging="1134"/>
      </w:pPr>
      <w:r w:rsidRPr="001962BC">
        <w:t>«3.1.1</w:t>
      </w:r>
      <w:r w:rsidRPr="001962BC">
        <w:tab/>
        <w:t>Проводят два испытания при соблюдении нижеследующих условий.</w:t>
      </w:r>
    </w:p>
    <w:p w14:paraId="10A6157E" w14:textId="77777777" w:rsidR="00BC45F5" w:rsidRPr="001962BC" w:rsidRDefault="00BC45F5" w:rsidP="00BC45F5">
      <w:pPr>
        <w:pStyle w:val="SingleTxtG"/>
        <w:ind w:left="2268"/>
      </w:pPr>
      <w:r w:rsidRPr="001962BC">
        <w:tab/>
        <w:t>Условие А:</w:t>
      </w:r>
      <w:r w:rsidRPr="001962BC">
        <w:tab/>
        <w:t>испытание начинают с полностью заряженным устройством аккумулирования электрической энергии/мощности.</w:t>
      </w:r>
    </w:p>
    <w:p w14:paraId="4E932CBC" w14:textId="77777777" w:rsidR="00BC45F5" w:rsidRPr="001962BC" w:rsidRDefault="00BC45F5" w:rsidP="00BC45F5">
      <w:pPr>
        <w:pStyle w:val="SingleTxtG"/>
        <w:ind w:left="2268"/>
      </w:pPr>
      <w:r w:rsidRPr="001962BC">
        <w:tab/>
        <w:t>Условие В:</w:t>
      </w:r>
      <w:r w:rsidRPr="001962BC">
        <w:tab/>
        <w:t>испытание начинают при минимальном уровне зарядки (максимальной разрядке) устройства аккумулирования электрической энергии/мощности.</w:t>
      </w:r>
    </w:p>
    <w:p w14:paraId="7F27F758" w14:textId="77777777" w:rsidR="00BC45F5" w:rsidRPr="001962BC" w:rsidRDefault="00BC45F5" w:rsidP="00BC45F5">
      <w:pPr>
        <w:pStyle w:val="SingleTxtG"/>
        <w:ind w:left="2268"/>
      </w:pPr>
      <w:r w:rsidRPr="001962BC">
        <w:tab/>
        <w:t>Диаграмма изменения степени зарядки (СЗ) устройства аккумулирования электрической энергии/мощности на различных этапах испытания типа</w:t>
      </w:r>
      <w:r>
        <w:rPr>
          <w:lang w:val="en-US"/>
        </w:rPr>
        <w:t> </w:t>
      </w:r>
      <w:r>
        <w:t>I</w:t>
      </w:r>
      <w:r w:rsidRPr="001962BC">
        <w:t xml:space="preserve"> приводится в добавлении 1».</w:t>
      </w:r>
    </w:p>
    <w:p w14:paraId="3B48DD03" w14:textId="77777777" w:rsidR="00BC45F5" w:rsidRPr="00CF7AA3" w:rsidRDefault="00BC45F5" w:rsidP="00BC45F5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t>Пункт 3.2.1</w:t>
      </w:r>
      <w:r>
        <w:rPr>
          <w:lang w:val="ru-RU"/>
        </w:rPr>
        <w:t xml:space="preserve"> изменить следующим образом:</w:t>
      </w:r>
    </w:p>
    <w:p w14:paraId="7553813F" w14:textId="77777777" w:rsidR="00BC45F5" w:rsidRPr="001962BC" w:rsidRDefault="00BC45F5" w:rsidP="00BC45F5">
      <w:pPr>
        <w:pStyle w:val="SingleTxtG"/>
        <w:ind w:left="2268" w:hanging="1134"/>
      </w:pPr>
      <w:r w:rsidRPr="001962BC">
        <w:t>«3.2.1</w:t>
      </w:r>
      <w:r w:rsidRPr="001962BC">
        <w:tab/>
        <w:t>Проводят два испытания при соблюдении нижеследующих условий.</w:t>
      </w:r>
    </w:p>
    <w:p w14:paraId="1F9240D4" w14:textId="77777777" w:rsidR="00BC45F5" w:rsidRPr="001962BC" w:rsidRDefault="00BC45F5" w:rsidP="00BC45F5">
      <w:pPr>
        <w:pStyle w:val="SingleTxtG"/>
        <w:tabs>
          <w:tab w:val="left" w:pos="2268"/>
        </w:tabs>
        <w:ind w:left="2268" w:hanging="1134"/>
      </w:pPr>
      <w:r w:rsidRPr="001962BC">
        <w:t>3.2.1.1</w:t>
      </w:r>
      <w:r w:rsidRPr="001962BC">
        <w:tab/>
        <w:t>Условие А:</w:t>
      </w:r>
      <w:r w:rsidRPr="001962BC">
        <w:tab/>
        <w:t>испытание начинают с полностью заряженным устройством аккумулирования электрической энергии/мощности.</w:t>
      </w:r>
    </w:p>
    <w:p w14:paraId="48CDD111" w14:textId="77777777" w:rsidR="00BC45F5" w:rsidRPr="001962BC" w:rsidRDefault="00BC45F5" w:rsidP="00BC45F5">
      <w:pPr>
        <w:pStyle w:val="SingleTxtG"/>
        <w:pageBreakBefore/>
        <w:tabs>
          <w:tab w:val="left" w:pos="2268"/>
        </w:tabs>
        <w:ind w:left="2268" w:hanging="1134"/>
      </w:pPr>
      <w:r w:rsidRPr="001962BC">
        <w:lastRenderedPageBreak/>
        <w:t>3.2.1.2</w:t>
      </w:r>
      <w:r w:rsidRPr="001962BC">
        <w:tab/>
        <w:t>Условие В:</w:t>
      </w:r>
      <w:r w:rsidRPr="001962BC">
        <w:tab/>
        <w:t>испытание начинают при минимальном уровне зарядки (максимальной разрядке) устройства аккумулирования электрической энергии/мощности и проводят при таком рабочем режиме, который поддерживает транспортное средство в эксплуатационном режиме сохранения заряда, т.</w:t>
      </w:r>
      <w:r>
        <w:t> </w:t>
      </w:r>
      <w:r w:rsidRPr="001962BC">
        <w:t>е. в рабочем режиме, в котором запас энергии/мощности, хранящейся в устройстве аккумулирования электрической энергии/мощности, может колебаться, но в среднем в ходе движения транспортного средства баланс заряда поддерживается на нейтральном уровне.</w:t>
      </w:r>
    </w:p>
    <w:p w14:paraId="1ADA6107" w14:textId="77777777" w:rsidR="00BC45F5" w:rsidRPr="001962BC" w:rsidRDefault="00BC45F5" w:rsidP="00BC45F5">
      <w:pPr>
        <w:pStyle w:val="SingleTxtG"/>
        <w:tabs>
          <w:tab w:val="left" w:pos="2268"/>
        </w:tabs>
        <w:ind w:left="2268" w:hanging="1134"/>
        <w:rPr>
          <w:rFonts w:eastAsiaTheme="minorEastAsia"/>
        </w:rPr>
      </w:pPr>
      <w:r w:rsidRPr="001962BC">
        <w:t>3.2.1.3</w:t>
      </w:r>
      <w:r w:rsidRPr="001962BC">
        <w:tab/>
        <w:t>По согласованию с органом по официальному утверждению типа и с учетом обоснований, представленных изготовителем, для целей испытания не рассматривают следующие рабочие режимы:</w:t>
      </w:r>
    </w:p>
    <w:p w14:paraId="46C919F1" w14:textId="77777777" w:rsidR="00BC45F5" w:rsidRPr="001962BC" w:rsidRDefault="00BC45F5" w:rsidP="00BC45F5">
      <w:pPr>
        <w:numPr>
          <w:ilvl w:val="0"/>
          <w:numId w:val="22"/>
        </w:numPr>
        <w:tabs>
          <w:tab w:val="left" w:pos="2758"/>
        </w:tabs>
        <w:autoSpaceDE w:val="0"/>
        <w:autoSpaceDN w:val="0"/>
        <w:adjustRightInd w:val="0"/>
        <w:spacing w:after="120" w:line="240" w:lineRule="auto"/>
        <w:ind w:left="2268" w:right="1134" w:firstLine="0"/>
        <w:jc w:val="both"/>
        <w:rPr>
          <w:rFonts w:eastAsiaTheme="minorEastAsia"/>
        </w:rPr>
      </w:pPr>
      <w:r w:rsidRPr="001962BC">
        <w:t>рабочие режимы, например "режим зарядки", которые не ограничиваются приведением транспортного средства в движение и которые, помимо приведения транспортного средства в движение, заряжают устройства аккумулирования энергии/мощности для содействия на местном уровне движению транспортного средства без выбросов загрязняющих веществ (например, в городских условиях);</w:t>
      </w:r>
    </w:p>
    <w:p w14:paraId="2BF50892" w14:textId="77777777" w:rsidR="00BC45F5" w:rsidRPr="001962BC" w:rsidRDefault="00BC45F5" w:rsidP="00BC45F5">
      <w:pPr>
        <w:numPr>
          <w:ilvl w:val="0"/>
          <w:numId w:val="22"/>
        </w:numPr>
        <w:tabs>
          <w:tab w:val="left" w:pos="2758"/>
        </w:tabs>
        <w:autoSpaceDE w:val="0"/>
        <w:autoSpaceDN w:val="0"/>
        <w:adjustRightInd w:val="0"/>
        <w:spacing w:after="120" w:line="240" w:lineRule="auto"/>
        <w:ind w:left="2268" w:right="1134" w:firstLine="0"/>
        <w:jc w:val="both"/>
        <w:rPr>
          <w:rFonts w:eastAsiaTheme="minorEastAsia"/>
        </w:rPr>
      </w:pPr>
      <w:r w:rsidRPr="001962BC">
        <w:t>рабочие режимы для технического обслуживания автотранспортного средства, например "режим обслуживания";</w:t>
      </w:r>
    </w:p>
    <w:p w14:paraId="72569098" w14:textId="77777777" w:rsidR="00BC45F5" w:rsidRPr="001962BC" w:rsidRDefault="00BC45F5" w:rsidP="00BC45F5">
      <w:pPr>
        <w:numPr>
          <w:ilvl w:val="0"/>
          <w:numId w:val="22"/>
        </w:numPr>
        <w:tabs>
          <w:tab w:val="left" w:pos="2758"/>
        </w:tabs>
        <w:autoSpaceDE w:val="0"/>
        <w:autoSpaceDN w:val="0"/>
        <w:adjustRightInd w:val="0"/>
        <w:spacing w:after="120" w:line="240" w:lineRule="auto"/>
        <w:ind w:left="2268" w:right="1134" w:firstLine="0"/>
        <w:jc w:val="both"/>
        <w:rPr>
          <w:rFonts w:eastAsiaTheme="minorEastAsia"/>
        </w:rPr>
      </w:pPr>
      <w:r w:rsidRPr="001962BC">
        <w:t>рабочие режимы, используемые в специальных ограниченных целях и не предназначенные для повседневной эксплуатации, например "режим вождения в горной местности".</w:t>
      </w:r>
    </w:p>
    <w:p w14:paraId="7DF602F6" w14:textId="77777777" w:rsidR="00BC45F5" w:rsidRPr="001962BC" w:rsidRDefault="00BC45F5" w:rsidP="00BC45F5">
      <w:pPr>
        <w:pStyle w:val="SingleTxtG"/>
        <w:keepNext/>
        <w:keepLines/>
        <w:ind w:left="2268"/>
        <w:rPr>
          <w:iCs/>
        </w:rPr>
      </w:pPr>
      <w:r w:rsidRPr="001962BC">
        <w:t>На основе информации, представленной изготовителем, техническая служба должна удостовериться в том, что предельные значения выбросов, указанные в таблице 1, содержащейся в пункте</w:t>
      </w:r>
      <w:r>
        <w:t> </w:t>
      </w:r>
      <w:r w:rsidRPr="001962BC">
        <w:t>5.3.1.4 настоящих Правил, не превышаются во всех гибридных режимах,</w:t>
      </w:r>
      <w:r w:rsidRPr="001962BC">
        <w:br/>
        <w:t>за исключением «режима обслуживания».</w:t>
      </w:r>
    </w:p>
    <w:p w14:paraId="61DC9F5C" w14:textId="77777777" w:rsidR="00BC45F5" w:rsidRPr="00CF7AA3" w:rsidRDefault="00BC45F5" w:rsidP="00BC45F5">
      <w:pPr>
        <w:pStyle w:val="para"/>
        <w:keepNext/>
        <w:keepLines/>
        <w:rPr>
          <w:lang w:val="ru-RU"/>
        </w:rPr>
      </w:pPr>
      <w:r>
        <w:rPr>
          <w:lang w:val="ru-RU"/>
        </w:rPr>
        <w:t>3.2.1.4</w:t>
      </w:r>
      <w:r>
        <w:rPr>
          <w:lang w:val="ru-RU"/>
        </w:rPr>
        <w:tab/>
        <w:t>Рабочий режим выбирают в соответствии с положениями пунктов 3.2.1.4.1–3.2.1.4.2.2 включительно.</w:t>
      </w:r>
    </w:p>
    <w:p w14:paraId="67DA8055" w14:textId="77777777" w:rsidR="00BC45F5" w:rsidRPr="00CF7AA3" w:rsidRDefault="00BC45F5" w:rsidP="00BC45F5">
      <w:pPr>
        <w:pStyle w:val="para"/>
        <w:keepNext/>
        <w:keepLines/>
        <w:rPr>
          <w:lang w:val="ru-RU"/>
        </w:rPr>
      </w:pPr>
      <w:r>
        <w:rPr>
          <w:lang w:val="ru-RU"/>
        </w:rPr>
        <w:t>3.2.1.4.1</w:t>
      </w:r>
      <w:r>
        <w:rPr>
          <w:lang w:val="ru-RU"/>
        </w:rPr>
        <w:tab/>
        <w:t>Выбор рабочего режима для условия А</w:t>
      </w:r>
    </w:p>
    <w:p w14:paraId="447A3D02" w14:textId="77777777" w:rsidR="00BC45F5" w:rsidRPr="001962BC" w:rsidRDefault="00BC45F5" w:rsidP="00BC45F5">
      <w:pPr>
        <w:spacing w:after="120"/>
        <w:ind w:left="2268" w:right="1134" w:hanging="1134"/>
        <w:jc w:val="both"/>
      </w:pPr>
      <w:r w:rsidRPr="001962BC">
        <w:t>3.2.1.4.1.1</w:t>
      </w:r>
      <w:r w:rsidRPr="001962BC">
        <w:tab/>
        <w:t>При наличии единственного рабочего режима для условия А,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14:paraId="2083406F" w14:textId="77777777" w:rsidR="00BC45F5" w:rsidRPr="001962BC" w:rsidRDefault="00BC45F5" w:rsidP="00BC45F5">
      <w:pPr>
        <w:pStyle w:val="SingleTxtG"/>
        <w:ind w:left="2268" w:hanging="1134"/>
      </w:pPr>
      <w:r w:rsidRPr="001962BC">
        <w:t>3.2.1.4.1.2</w:t>
      </w:r>
      <w:r w:rsidRPr="001962BC">
        <w:tab/>
        <w:t>При отсутствии такого единственного рабочего режима для условия</w:t>
      </w:r>
      <w:r w:rsidR="00124C1D">
        <w:rPr>
          <w:lang w:val="en-US"/>
        </w:rPr>
        <w:t> </w:t>
      </w:r>
      <w:r w:rsidRPr="001962BC">
        <w:t>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14:paraId="664B9978" w14:textId="77777777" w:rsidR="00BC45F5" w:rsidRPr="00CF7AA3" w:rsidRDefault="00BC45F5" w:rsidP="00BC45F5">
      <w:pPr>
        <w:pStyle w:val="para"/>
        <w:keepNext/>
        <w:keepLines/>
        <w:rPr>
          <w:lang w:val="ru-RU"/>
        </w:rPr>
      </w:pPr>
      <w:r>
        <w:rPr>
          <w:lang w:val="ru-RU"/>
        </w:rPr>
        <w:t>3.2.1.4.2</w:t>
      </w:r>
      <w:r>
        <w:rPr>
          <w:lang w:val="ru-RU"/>
        </w:rPr>
        <w:tab/>
        <w:t>Выбор рабочего режима для условия В</w:t>
      </w:r>
    </w:p>
    <w:p w14:paraId="7D4B84CE" w14:textId="77777777" w:rsidR="00BC45F5" w:rsidRPr="001962BC" w:rsidRDefault="00BC45F5" w:rsidP="00BC45F5">
      <w:pPr>
        <w:pStyle w:val="SingleTxtG"/>
        <w:ind w:left="2268" w:hanging="1134"/>
      </w:pPr>
      <w:r w:rsidRPr="001962BC">
        <w:t>3.2.1.4.2.1</w:t>
      </w:r>
      <w:r w:rsidRPr="001962BC">
        <w:tab/>
        <w:t xml:space="preserve">При наличии единственного рабочего режима для условия </w:t>
      </w:r>
      <w:r>
        <w:t>B</w:t>
      </w:r>
      <w:r w:rsidRPr="001962BC">
        <w:t>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14:paraId="5532C879" w14:textId="77777777" w:rsidR="00E12C5F" w:rsidRDefault="00BC45F5" w:rsidP="00C3663A">
      <w:pPr>
        <w:pStyle w:val="SingleTxtG"/>
        <w:ind w:left="2268" w:hanging="1134"/>
      </w:pPr>
      <w:r w:rsidRPr="001962BC">
        <w:t>3.2.1.4.2.2</w:t>
      </w:r>
      <w:r w:rsidRPr="001962BC">
        <w:tab/>
        <w:t>При отсутствии такого единственного рабочего режима для условия</w:t>
      </w:r>
      <w:r>
        <w:t> B</w:t>
      </w:r>
      <w:r w:rsidRPr="001962BC">
        <w:t>, который всегда выбирается при включении силовой установки транспортного средства, выбирают режим с преимущественным потреблением топлива».</w:t>
      </w:r>
      <w:bookmarkEnd w:id="3"/>
    </w:p>
    <w:p w14:paraId="1841AAB1" w14:textId="77777777" w:rsidR="00BC45F5" w:rsidRPr="00BC45F5" w:rsidRDefault="00BC45F5" w:rsidP="00C3663A">
      <w:pPr>
        <w:pStyle w:val="SingleTxtG"/>
        <w:spacing w:before="200" w:after="0" w:line="240" w:lineRule="auto"/>
        <w:ind w:left="226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C45F5" w:rsidRPr="00BC45F5" w:rsidSect="00BC45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0B611" w14:textId="77777777" w:rsidR="008A4278" w:rsidRPr="00A312BC" w:rsidRDefault="008A4278" w:rsidP="00A312BC"/>
  </w:endnote>
  <w:endnote w:type="continuationSeparator" w:id="0">
    <w:p w14:paraId="312DEB06" w14:textId="77777777" w:rsidR="008A4278" w:rsidRPr="00A312BC" w:rsidRDefault="008A427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9E9F" w14:textId="77777777" w:rsidR="00BC45F5" w:rsidRPr="00BC45F5" w:rsidRDefault="00BC45F5">
    <w:pPr>
      <w:pStyle w:val="Footer"/>
    </w:pPr>
    <w:r w:rsidRPr="00BC45F5">
      <w:rPr>
        <w:b/>
        <w:sz w:val="18"/>
      </w:rPr>
      <w:fldChar w:fldCharType="begin"/>
    </w:r>
    <w:r w:rsidRPr="00BC45F5">
      <w:rPr>
        <w:b/>
        <w:sz w:val="18"/>
      </w:rPr>
      <w:instrText xml:space="preserve"> PAGE  \* MERGEFORMAT </w:instrText>
    </w:r>
    <w:r w:rsidRPr="00BC45F5">
      <w:rPr>
        <w:b/>
        <w:sz w:val="18"/>
      </w:rPr>
      <w:fldChar w:fldCharType="separate"/>
    </w:r>
    <w:r w:rsidR="00C368D2">
      <w:rPr>
        <w:b/>
        <w:noProof/>
        <w:sz w:val="18"/>
      </w:rPr>
      <w:t>2</w:t>
    </w:r>
    <w:r w:rsidRPr="00BC45F5">
      <w:rPr>
        <w:b/>
        <w:sz w:val="18"/>
      </w:rPr>
      <w:fldChar w:fldCharType="end"/>
    </w:r>
    <w:r>
      <w:rPr>
        <w:b/>
        <w:sz w:val="18"/>
      </w:rPr>
      <w:tab/>
    </w:r>
    <w:r>
      <w:t>GE.19-14581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08BD" w14:textId="77777777" w:rsidR="00BC45F5" w:rsidRPr="00BC45F5" w:rsidRDefault="00BC45F5" w:rsidP="00BC45F5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GE.19-14581</w:t>
    </w:r>
    <w:r>
      <w:tab/>
    </w:r>
    <w:r w:rsidRPr="00BC45F5">
      <w:rPr>
        <w:b/>
        <w:sz w:val="18"/>
      </w:rPr>
      <w:fldChar w:fldCharType="begin"/>
    </w:r>
    <w:r w:rsidRPr="00BC45F5">
      <w:rPr>
        <w:b/>
        <w:sz w:val="18"/>
      </w:rPr>
      <w:instrText xml:space="preserve"> PAGE  \* MERGEFORMAT </w:instrText>
    </w:r>
    <w:r w:rsidRPr="00BC45F5">
      <w:rPr>
        <w:b/>
        <w:sz w:val="18"/>
      </w:rPr>
      <w:fldChar w:fldCharType="separate"/>
    </w:r>
    <w:r w:rsidR="00C368D2">
      <w:rPr>
        <w:b/>
        <w:noProof/>
        <w:sz w:val="18"/>
      </w:rPr>
      <w:t>3</w:t>
    </w:r>
    <w:r w:rsidRPr="00BC45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253B1" w14:textId="77777777" w:rsidR="00042B72" w:rsidRPr="00BC45F5" w:rsidRDefault="00BC45F5" w:rsidP="00BC45F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2B86AB3" wp14:editId="07E2332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19-14581  (R)</w:t>
    </w:r>
    <w:r w:rsidR="001146F7">
      <w:rPr>
        <w:lang w:val="en-US"/>
      </w:rPr>
      <w:t xml:space="preserve">  090919  110919</w:t>
    </w:r>
    <w:r>
      <w:br/>
    </w:r>
    <w:r w:rsidRPr="00BC45F5">
      <w:rPr>
        <w:rFonts w:ascii="C39T30Lfz" w:hAnsi="C39T30Lfz"/>
        <w:kern w:val="14"/>
        <w:sz w:val="56"/>
      </w:rPr>
      <w:t></w:t>
    </w:r>
    <w:r w:rsidRPr="00BC45F5">
      <w:rPr>
        <w:rFonts w:ascii="C39T30Lfz" w:hAnsi="C39T30Lfz"/>
        <w:kern w:val="14"/>
        <w:sz w:val="56"/>
      </w:rPr>
      <w:t></w:t>
    </w:r>
    <w:r w:rsidRPr="00BC45F5">
      <w:rPr>
        <w:rFonts w:ascii="C39T30Lfz" w:hAnsi="C39T30Lfz"/>
        <w:kern w:val="14"/>
        <w:sz w:val="56"/>
      </w:rPr>
      <w:t></w:t>
    </w:r>
    <w:r w:rsidRPr="00BC45F5">
      <w:rPr>
        <w:rFonts w:ascii="C39T30Lfz" w:hAnsi="C39T30Lfz"/>
        <w:kern w:val="14"/>
        <w:sz w:val="56"/>
      </w:rPr>
      <w:t></w:t>
    </w:r>
    <w:r w:rsidRPr="00BC45F5">
      <w:rPr>
        <w:rFonts w:ascii="C39T30Lfz" w:hAnsi="C39T30Lfz"/>
        <w:kern w:val="14"/>
        <w:sz w:val="56"/>
      </w:rPr>
      <w:t></w:t>
    </w:r>
    <w:r w:rsidRPr="00BC45F5">
      <w:rPr>
        <w:rFonts w:ascii="C39T30Lfz" w:hAnsi="C39T30Lfz"/>
        <w:kern w:val="14"/>
        <w:sz w:val="56"/>
      </w:rPr>
      <w:t></w:t>
    </w:r>
    <w:r w:rsidRPr="00BC45F5">
      <w:rPr>
        <w:rFonts w:ascii="C39T30Lfz" w:hAnsi="C39T30Lfz"/>
        <w:kern w:val="14"/>
        <w:sz w:val="56"/>
      </w:rPr>
      <w:t></w:t>
    </w:r>
    <w:r w:rsidRPr="00BC45F5">
      <w:rPr>
        <w:rFonts w:ascii="C39T30Lfz" w:hAnsi="C39T30Lfz"/>
        <w:kern w:val="14"/>
        <w:sz w:val="56"/>
      </w:rPr>
      <w:t></w:t>
    </w:r>
    <w:r w:rsidRPr="00BC45F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D0A4F4" wp14:editId="5E54D2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A13D" w14:textId="77777777" w:rsidR="008A4278" w:rsidRPr="001075E9" w:rsidRDefault="008A427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D27442" w14:textId="77777777" w:rsidR="008A4278" w:rsidRDefault="008A427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2D717E" w14:textId="77777777" w:rsidR="00BC45F5" w:rsidRDefault="00BC45F5" w:rsidP="00BC45F5">
      <w:pPr>
        <w:pStyle w:val="FootnoteText"/>
        <w:spacing w:after="240"/>
      </w:pPr>
      <w:r>
        <w:tab/>
      </w:r>
      <w:r w:rsidRPr="00BC45F5">
        <w:rPr>
          <w:sz w:val="20"/>
        </w:rPr>
        <w:t>*</w:t>
      </w:r>
      <w:r w:rsidRPr="00133B47">
        <w:tab/>
        <w:t>В соответствии с программой работы Комитета по внутреннему транспорту на 2018–2019 годы (</w:t>
      </w:r>
      <w:r>
        <w:t>ECE</w:t>
      </w:r>
      <w:r w:rsidRPr="00133B47">
        <w:t>/</w:t>
      </w:r>
      <w:r>
        <w:t>TRANS</w:t>
      </w:r>
      <w:r w:rsidRPr="00133B47">
        <w:t xml:space="preserve">/274, пункт 123, и </w:t>
      </w:r>
      <w:r>
        <w:t>ECE</w:t>
      </w:r>
      <w:r w:rsidRPr="00133B47">
        <w:t>/</w:t>
      </w:r>
      <w:r>
        <w:t>TRANS</w:t>
      </w:r>
      <w:r w:rsidRPr="00133B47">
        <w:t xml:space="preserve">/2018/21,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DCC4" w14:textId="498D6BB8" w:rsidR="00BC45F5" w:rsidRPr="00BC45F5" w:rsidRDefault="005C0B2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ECE/TRANS/WP.29/2019/127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B1B8" w14:textId="73F7EBF4" w:rsidR="00BC45F5" w:rsidRPr="00BC45F5" w:rsidRDefault="005C0B23" w:rsidP="00BC45F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D411A3"/>
    <w:multiLevelType w:val="hybridMultilevel"/>
    <w:tmpl w:val="AC4A3A32"/>
    <w:lvl w:ilvl="0" w:tplc="2E921C22">
      <w:start w:val="300"/>
      <w:numFmt w:val="bullet"/>
      <w:lvlText w:val="–"/>
      <w:lvlJc w:val="left"/>
      <w:pPr>
        <w:ind w:left="6173" w:hanging="360"/>
      </w:pPr>
      <w:rPr>
        <w:rFonts w:ascii="Times New Roman" w:hAnsi="Times New Roman" w:cs="Arial Unicode M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7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46F7"/>
    <w:rsid w:val="00124C1D"/>
    <w:rsid w:val="0014152F"/>
    <w:rsid w:val="00180183"/>
    <w:rsid w:val="0018024D"/>
    <w:rsid w:val="0018649F"/>
    <w:rsid w:val="00196389"/>
    <w:rsid w:val="001A4CC3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327B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4E306F"/>
    <w:rsid w:val="0050108D"/>
    <w:rsid w:val="00513081"/>
    <w:rsid w:val="0051601A"/>
    <w:rsid w:val="00517901"/>
    <w:rsid w:val="00526683"/>
    <w:rsid w:val="005639C1"/>
    <w:rsid w:val="005709E0"/>
    <w:rsid w:val="00572E19"/>
    <w:rsid w:val="005961C8"/>
    <w:rsid w:val="005966F1"/>
    <w:rsid w:val="005C0B23"/>
    <w:rsid w:val="005D7914"/>
    <w:rsid w:val="005E2B41"/>
    <w:rsid w:val="005F0B42"/>
    <w:rsid w:val="00617A43"/>
    <w:rsid w:val="006345DB"/>
    <w:rsid w:val="00640F49"/>
    <w:rsid w:val="0067429B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4278"/>
    <w:rsid w:val="008B6909"/>
    <w:rsid w:val="008D53B6"/>
    <w:rsid w:val="008F7609"/>
    <w:rsid w:val="00906890"/>
    <w:rsid w:val="00911BE4"/>
    <w:rsid w:val="00943BF2"/>
    <w:rsid w:val="00951972"/>
    <w:rsid w:val="009608F3"/>
    <w:rsid w:val="009932CA"/>
    <w:rsid w:val="009A24AC"/>
    <w:rsid w:val="009C011A"/>
    <w:rsid w:val="009C2156"/>
    <w:rsid w:val="009C59D7"/>
    <w:rsid w:val="009C6FE6"/>
    <w:rsid w:val="009D7E7D"/>
    <w:rsid w:val="009F29C3"/>
    <w:rsid w:val="00A14DA8"/>
    <w:rsid w:val="00A312BC"/>
    <w:rsid w:val="00A84021"/>
    <w:rsid w:val="00A84D35"/>
    <w:rsid w:val="00A917B3"/>
    <w:rsid w:val="00AB4B51"/>
    <w:rsid w:val="00AF3803"/>
    <w:rsid w:val="00B10CC7"/>
    <w:rsid w:val="00B2631E"/>
    <w:rsid w:val="00B36DF7"/>
    <w:rsid w:val="00B539E7"/>
    <w:rsid w:val="00B62458"/>
    <w:rsid w:val="00BC18B2"/>
    <w:rsid w:val="00BC45F5"/>
    <w:rsid w:val="00BD33EE"/>
    <w:rsid w:val="00BE1CC7"/>
    <w:rsid w:val="00C106D6"/>
    <w:rsid w:val="00C119AE"/>
    <w:rsid w:val="00C3663A"/>
    <w:rsid w:val="00C368D2"/>
    <w:rsid w:val="00C60F0C"/>
    <w:rsid w:val="00C71E84"/>
    <w:rsid w:val="00C805C9"/>
    <w:rsid w:val="00C92939"/>
    <w:rsid w:val="00CA1679"/>
    <w:rsid w:val="00CB151C"/>
    <w:rsid w:val="00CE5A1A"/>
    <w:rsid w:val="00CF55F6"/>
    <w:rsid w:val="00D02FB9"/>
    <w:rsid w:val="00D33D63"/>
    <w:rsid w:val="00D5253A"/>
    <w:rsid w:val="00D873A8"/>
    <w:rsid w:val="00D90028"/>
    <w:rsid w:val="00D90138"/>
    <w:rsid w:val="00D9145B"/>
    <w:rsid w:val="00DC0FF5"/>
    <w:rsid w:val="00DD78D1"/>
    <w:rsid w:val="00DE32CD"/>
    <w:rsid w:val="00DF5767"/>
    <w:rsid w:val="00DF71B9"/>
    <w:rsid w:val="00E12C5F"/>
    <w:rsid w:val="00E51601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5D1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2C4BA"/>
  <w15:docId w15:val="{1C4631F4-AC96-448F-9114-F432AABE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basedOn w:val="DefaultParagraphFont"/>
    <w:link w:val="SingleTxtG"/>
    <w:qFormat/>
    <w:rsid w:val="00BC45F5"/>
    <w:rPr>
      <w:lang w:val="ru-RU" w:eastAsia="en-US"/>
    </w:rPr>
  </w:style>
  <w:style w:type="paragraph" w:styleId="BlockText">
    <w:name w:val="Block Text"/>
    <w:basedOn w:val="Normal"/>
    <w:semiHidden/>
    <w:rsid w:val="00BC45F5"/>
    <w:pPr>
      <w:ind w:left="1440" w:right="1440"/>
    </w:pPr>
    <w:rPr>
      <w:rFonts w:eastAsia="Times New Roman" w:cs="Times New Roman"/>
      <w:szCs w:val="20"/>
      <w:lang w:val="en-GB"/>
    </w:rPr>
  </w:style>
  <w:style w:type="character" w:customStyle="1" w:styleId="HChGChar">
    <w:name w:val="_ H _Ch_G Char"/>
    <w:link w:val="HChG"/>
    <w:locked/>
    <w:rsid w:val="00BC45F5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BC45F5"/>
    <w:rPr>
      <w:b/>
      <w:sz w:val="24"/>
      <w:lang w:val="ru-RU" w:eastAsia="ru-RU"/>
    </w:rPr>
  </w:style>
  <w:style w:type="character" w:customStyle="1" w:styleId="paraChar">
    <w:name w:val="para Char"/>
    <w:link w:val="para"/>
    <w:locked/>
    <w:rsid w:val="00BC45F5"/>
  </w:style>
  <w:style w:type="paragraph" w:customStyle="1" w:styleId="para">
    <w:name w:val="para"/>
    <w:basedOn w:val="Normal"/>
    <w:link w:val="paraChar"/>
    <w:qFormat/>
    <w:rsid w:val="00BC45F5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ECE/TRANS/WP.29/2019/127</vt:lpstr>
      <vt:lpstr>ECE/TRANS/WP.29/2019/127</vt:lpstr>
      <vt:lpstr>A/</vt:lpstr>
    </vt:vector>
  </TitlesOfParts>
  <Company>DCM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ECE/TRANS/WP.29/2019/127</dc:title>
  <dc:subject/>
  <dc:creator>Olga OVTCHINNIKOVA</dc:creator>
  <cp:keywords/>
  <cp:lastModifiedBy>Marie-Claude Collet</cp:lastModifiedBy>
  <cp:revision>3</cp:revision>
  <cp:lastPrinted>2019-10-02T06:00:00Z</cp:lastPrinted>
  <dcterms:created xsi:type="dcterms:W3CDTF">2019-10-02T06:00:00Z</dcterms:created>
  <dcterms:modified xsi:type="dcterms:W3CDTF">2019-10-02T06:00:00Z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