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9FDD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730EA1" w14:textId="77777777" w:rsidR="002D5AAC" w:rsidRDefault="002D5AAC" w:rsidP="00F64A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04E18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4BA904" w14:textId="77777777" w:rsidR="002D5AAC" w:rsidRDefault="00F64ABA" w:rsidP="00F64ABA">
            <w:pPr>
              <w:jc w:val="right"/>
            </w:pPr>
            <w:r w:rsidRPr="00F64ABA">
              <w:rPr>
                <w:sz w:val="40"/>
              </w:rPr>
              <w:t>ECE</w:t>
            </w:r>
            <w:r>
              <w:t>/TRANS/WP.29/2019/94</w:t>
            </w:r>
          </w:p>
        </w:tc>
      </w:tr>
      <w:tr w:rsidR="002D5AAC" w:rsidRPr="00BB6187" w14:paraId="5F88A7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F45E8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F02E38" wp14:editId="312A087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DAA1A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A786A65" w14:textId="77777777" w:rsidR="002D5AAC" w:rsidRDefault="00F64A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967FA8" w14:textId="77777777" w:rsidR="00F64ABA" w:rsidRDefault="00F64ABA" w:rsidP="00F64A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August 2019</w:t>
            </w:r>
          </w:p>
          <w:p w14:paraId="00AC1724" w14:textId="77777777" w:rsidR="00F64ABA" w:rsidRDefault="00F64ABA" w:rsidP="00F64A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5008203" w14:textId="77777777" w:rsidR="00F64ABA" w:rsidRPr="008D53B6" w:rsidRDefault="00F64ABA" w:rsidP="00F64A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886FDBB" w14:textId="77777777" w:rsidR="00F64A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DC0B0B9" w14:textId="77777777" w:rsidR="00F64ABA" w:rsidRPr="00F64ABA" w:rsidRDefault="00F64ABA" w:rsidP="00F64ABA">
      <w:pPr>
        <w:spacing w:before="120" w:after="120"/>
        <w:rPr>
          <w:sz w:val="28"/>
          <w:szCs w:val="28"/>
        </w:rPr>
      </w:pPr>
      <w:r w:rsidRPr="00F64ABA">
        <w:rPr>
          <w:sz w:val="28"/>
          <w:szCs w:val="28"/>
        </w:rPr>
        <w:t>Комитет по внутреннему транспорту</w:t>
      </w:r>
    </w:p>
    <w:p w14:paraId="34486F1E" w14:textId="77777777" w:rsidR="00F64ABA" w:rsidRPr="00F64ABA" w:rsidRDefault="00F64ABA" w:rsidP="00F64ABA">
      <w:pPr>
        <w:spacing w:before="120"/>
        <w:rPr>
          <w:b/>
          <w:sz w:val="24"/>
          <w:szCs w:val="24"/>
        </w:rPr>
      </w:pPr>
      <w:r w:rsidRPr="00F64AB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64ABA">
        <w:rPr>
          <w:b/>
          <w:bCs/>
          <w:sz w:val="24"/>
          <w:szCs w:val="24"/>
        </w:rPr>
        <w:t>в области транспортных средств</w:t>
      </w:r>
    </w:p>
    <w:p w14:paraId="59DB976E" w14:textId="77777777" w:rsidR="00F64ABA" w:rsidRPr="00B64C76" w:rsidRDefault="00F64ABA" w:rsidP="00F64ABA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584D4661" w14:textId="77777777" w:rsidR="00F64ABA" w:rsidRPr="00B64C76" w:rsidRDefault="00F64ABA" w:rsidP="00F64ABA">
      <w:r>
        <w:t>Женева, 12–14 ноября 2019 года</w:t>
      </w:r>
    </w:p>
    <w:p w14:paraId="2791D4E7" w14:textId="77777777" w:rsidR="00F64ABA" w:rsidRPr="00B64C76" w:rsidRDefault="00F64ABA" w:rsidP="00F64ABA">
      <w:r>
        <w:t>Пункт 4.7.2 предварительной повестки дня</w:t>
      </w:r>
    </w:p>
    <w:p w14:paraId="20A15758" w14:textId="77777777" w:rsidR="00F64ABA" w:rsidRDefault="00F64ABA" w:rsidP="00F64ABA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8A09200" w14:textId="77777777" w:rsidR="00BB5379" w:rsidRDefault="00F64ABA" w:rsidP="00F64ABA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730DEB54" w14:textId="77777777" w:rsidR="00F64ABA" w:rsidRPr="00B64C76" w:rsidRDefault="00F64ABA" w:rsidP="00F64ABA">
      <w:pPr>
        <w:rPr>
          <w:b/>
        </w:rPr>
      </w:pPr>
      <w:r>
        <w:rPr>
          <w:b/>
          <w:bCs/>
        </w:rPr>
        <w:t>правилам ООН, представленных GRSG</w:t>
      </w:r>
      <w:r>
        <w:t xml:space="preserve"> </w:t>
      </w:r>
    </w:p>
    <w:p w14:paraId="7809F3D7" w14:textId="77777777" w:rsidR="00F64ABA" w:rsidRPr="00F64ABA" w:rsidRDefault="00F64ABA" w:rsidP="00F64ABA">
      <w:pPr>
        <w:pStyle w:val="HChG"/>
      </w:pPr>
      <w:r>
        <w:tab/>
      </w:r>
      <w:r w:rsidRPr="00F64ABA">
        <w:tab/>
        <w:t xml:space="preserve">Предложение по поправкам серии 03 </w:t>
      </w:r>
      <w:r w:rsidR="00305FD9">
        <w:br/>
      </w:r>
      <w:r w:rsidRPr="00F64ABA">
        <w:t>к Правилам №</w:t>
      </w:r>
      <w:r w:rsidR="00BB6187" w:rsidRPr="00BB6187">
        <w:t xml:space="preserve"> </w:t>
      </w:r>
      <w:r w:rsidRPr="00F64ABA">
        <w:t>67 ООН (транспортные средства, работающие на СНГ)</w:t>
      </w:r>
    </w:p>
    <w:p w14:paraId="30DC88E6" w14:textId="77777777" w:rsidR="00F64ABA" w:rsidRPr="00F64ABA" w:rsidRDefault="00F64ABA" w:rsidP="00F64ABA">
      <w:pPr>
        <w:pStyle w:val="H1G"/>
      </w:pPr>
      <w:r>
        <w:tab/>
      </w:r>
      <w:r>
        <w:tab/>
      </w:r>
      <w:r w:rsidRPr="00F64ABA">
        <w:t>Представлено экспертами от Рабочей группы по общим предписаниям, касающимся безопасности</w:t>
      </w:r>
      <w:r w:rsidRPr="00F64ABA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177CBAE5" w14:textId="77777777" w:rsidR="00F64ABA" w:rsidRPr="00B64C76" w:rsidRDefault="00F64ABA" w:rsidP="00F64ABA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</w:t>
      </w:r>
      <w:r w:rsidRPr="003760F9">
        <w:t>6</w:t>
      </w:r>
      <w:r>
        <w:t>-й сессии (ECE/TRANS/WP.29/GRSG/95, пункт</w:t>
      </w:r>
      <w:r w:rsidR="004A19F9">
        <w:rPr>
          <w:lang w:val="en-US"/>
        </w:rPr>
        <w:t> </w:t>
      </w:r>
      <w:r>
        <w:t xml:space="preserve">39). В его основу положен документ </w:t>
      </w:r>
      <w:r w:rsidR="004A19F9">
        <w:rPr>
          <w:lang w:val="en-US"/>
        </w:rPr>
        <w:t>ECE</w:t>
      </w:r>
      <w:r w:rsidR="004A19F9" w:rsidRPr="004A19F9">
        <w:t>/</w:t>
      </w:r>
      <w:r w:rsidR="004A19F9">
        <w:br/>
      </w:r>
      <w:r w:rsidR="004A19F9">
        <w:rPr>
          <w:lang w:val="en-US"/>
        </w:rPr>
        <w:t>TRANS</w:t>
      </w:r>
      <w:r w:rsidR="004A19F9" w:rsidRPr="004A19F9">
        <w:t>/</w:t>
      </w:r>
      <w:r w:rsidR="004A19F9">
        <w:rPr>
          <w:lang w:val="en-US"/>
        </w:rPr>
        <w:t>WP</w:t>
      </w:r>
      <w:r w:rsidR="004A19F9" w:rsidRPr="004A19F9">
        <w:t>.29/</w:t>
      </w:r>
      <w:r w:rsidR="004A19F9">
        <w:rPr>
          <w:lang w:val="en-US"/>
        </w:rPr>
        <w:t>GRSG</w:t>
      </w:r>
      <w:r w:rsidR="004A19F9" w:rsidRPr="004A19F9">
        <w:t>/2017/22</w:t>
      </w:r>
      <w:r>
        <w:t xml:space="preserve">, воспроизведенный в приложении </w:t>
      </w:r>
      <w:r>
        <w:rPr>
          <w:lang w:val="en-US"/>
        </w:rPr>
        <w:t>IV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2019 года.</w:t>
      </w:r>
    </w:p>
    <w:p w14:paraId="271AA6C7" w14:textId="77777777" w:rsidR="00F64ABA" w:rsidRPr="00B64C76" w:rsidRDefault="00F64ABA" w:rsidP="00F64ABA">
      <w:pPr>
        <w:pStyle w:val="HChG"/>
      </w:pPr>
      <w:r w:rsidRPr="00B64C76">
        <w:br w:type="page"/>
      </w:r>
    </w:p>
    <w:p w14:paraId="447CF3FD" w14:textId="77777777" w:rsidR="00F64ABA" w:rsidRPr="00B64C76" w:rsidRDefault="00F64ABA" w:rsidP="00307E81">
      <w:pPr>
        <w:pStyle w:val="HChG"/>
        <w:rPr>
          <w:szCs w:val="28"/>
        </w:rPr>
      </w:pPr>
      <w:r>
        <w:lastRenderedPageBreak/>
        <w:tab/>
      </w:r>
      <w:r>
        <w:tab/>
        <w:t xml:space="preserve">Поправки серии 03 к Правилам № 67 ООН (транспортные средства, работающие на СНГ) </w:t>
      </w:r>
    </w:p>
    <w:p w14:paraId="08A906A2" w14:textId="77777777" w:rsidR="00F64ABA" w:rsidRPr="00B64C76" w:rsidRDefault="00F64ABA" w:rsidP="00F64ABA">
      <w:pPr>
        <w:tabs>
          <w:tab w:val="left" w:pos="1134"/>
        </w:tabs>
        <w:spacing w:after="120" w:line="260" w:lineRule="exact"/>
        <w:ind w:left="1134" w:right="1134"/>
        <w:jc w:val="both"/>
      </w:pPr>
      <w:r w:rsidRPr="00B64C76">
        <w:rPr>
          <w:i/>
          <w:iCs/>
        </w:rPr>
        <w:t>Пункт 5.2</w:t>
      </w:r>
      <w:r w:rsidRPr="00B64C76">
        <w:t xml:space="preserve">, заменить текст в скобках на «(в настоящее время </w:t>
      </w:r>
      <w:r w:rsidRPr="003760F9">
        <w:rPr>
          <w:bCs/>
        </w:rPr>
        <w:t>03</w:t>
      </w:r>
      <w:r w:rsidRPr="00B64C76">
        <w:t xml:space="preserve">, что соответствует поправкам серии </w:t>
      </w:r>
      <w:r w:rsidRPr="00B64C76">
        <w:rPr>
          <w:bCs/>
        </w:rPr>
        <w:t>03</w:t>
      </w:r>
      <w:r w:rsidRPr="00B64C76">
        <w:t>)».</w:t>
      </w:r>
    </w:p>
    <w:p w14:paraId="57702089" w14:textId="77777777" w:rsidR="00F64ABA" w:rsidRPr="00B64C76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B64C76">
        <w:rPr>
          <w:i/>
          <w:iCs/>
        </w:rPr>
        <w:t>Включить новый пункт 6.15.10.8</w:t>
      </w:r>
      <w:r w:rsidRPr="00B64C76">
        <w:t xml:space="preserve"> следующего содержания:</w:t>
      </w:r>
    </w:p>
    <w:p w14:paraId="039CFDA4" w14:textId="77777777" w:rsidR="00F64ABA" w:rsidRPr="00B64C76" w:rsidRDefault="00F64ABA" w:rsidP="00F64ABA">
      <w:pPr>
        <w:pStyle w:val="SingleTxtG"/>
        <w:ind w:left="2268" w:hanging="1134"/>
        <w:rPr>
          <w:iCs/>
        </w:rPr>
      </w:pPr>
      <w:r w:rsidRPr="00B64C76">
        <w:t>«6.15.10.8</w:t>
      </w:r>
      <w:r w:rsidRPr="00B64C76">
        <w:tab/>
        <w:t>В случае транспортных средств категории М</w:t>
      </w:r>
      <w:r w:rsidRPr="00B64C76">
        <w:rPr>
          <w:vertAlign w:val="subscript"/>
        </w:rPr>
        <w:t>1</w:t>
      </w:r>
      <w:r w:rsidRPr="00B64C76">
        <w:t xml:space="preserve"> заправочный блок не должен располагаться ниже кузова транспортного средства и должен соответствовать положениям пункта 17.4.5, касающимся высоты».</w:t>
      </w:r>
    </w:p>
    <w:p w14:paraId="38BB3633" w14:textId="77777777" w:rsidR="00F64ABA" w:rsidRPr="00B64C76" w:rsidRDefault="00F64ABA" w:rsidP="00F64ABA">
      <w:pPr>
        <w:pStyle w:val="SingleTxtG"/>
      </w:pPr>
      <w:r w:rsidRPr="00F64ABA">
        <w:rPr>
          <w:i/>
        </w:rPr>
        <w:t>Включить новые пункты 22.14–22.18</w:t>
      </w:r>
      <w:r w:rsidRPr="00B64C76">
        <w:t xml:space="preserve"> следующего содержания:</w:t>
      </w:r>
    </w:p>
    <w:p w14:paraId="011B1028" w14:textId="77777777" w:rsidR="00F64ABA" w:rsidRPr="00B64C76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B64C76">
        <w:rPr>
          <w:bCs/>
        </w:rPr>
        <w:t>«22.14</w:t>
      </w:r>
      <w:r w:rsidRPr="00B64C76">
        <w:rPr>
          <w:bCs/>
        </w:rPr>
        <w:tab/>
        <w:t xml:space="preserve">Начиная с официальной даты вступления в силу поправок серии 03 ни </w:t>
      </w:r>
      <w:r w:rsidRPr="00F64ABA">
        <w:rPr>
          <w:rFonts w:eastAsia="Times New Roman" w:cs="Times New Roman"/>
          <w:szCs w:val="20"/>
        </w:rPr>
        <w:t>одна</w:t>
      </w:r>
      <w:r w:rsidRPr="00B64C76">
        <w:rPr>
          <w:bCs/>
        </w:rPr>
        <w:t xml:space="preserve">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внесенными в них поправками серии 03.</w:t>
      </w:r>
    </w:p>
    <w:p w14:paraId="064788E7" w14:textId="77777777" w:rsidR="00F64ABA" w:rsidRPr="00B64C76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B64C76">
        <w:rPr>
          <w:bCs/>
        </w:rPr>
        <w:t>22.15</w:t>
      </w:r>
      <w:r w:rsidRPr="00B64C76">
        <w:rPr>
          <w:bCs/>
        </w:rPr>
        <w:tab/>
        <w:t>Начиная с 1 сентября 2021 года Договаривающиеся стороны, применяющие настоящие Правила, не обязаны признавать официальные утверждения типа ООН на основании поправок предыдущих серий, которые были впервые предоставлены после 1 сентября 2021 года.</w:t>
      </w:r>
    </w:p>
    <w:p w14:paraId="015BCC81" w14:textId="77777777" w:rsidR="00F64ABA" w:rsidRPr="00F64ABA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rFonts w:eastAsia="Times New Roman" w:cs="Times New Roman"/>
          <w:szCs w:val="20"/>
        </w:rPr>
      </w:pPr>
      <w:r w:rsidRPr="00F64ABA">
        <w:rPr>
          <w:rFonts w:eastAsia="Times New Roman" w:cs="Times New Roman"/>
          <w:szCs w:val="20"/>
        </w:rPr>
        <w:t>22.16</w:t>
      </w:r>
      <w:r w:rsidRPr="00F64ABA">
        <w:rPr>
          <w:rFonts w:eastAsia="Times New Roman" w:cs="Times New Roman"/>
          <w:szCs w:val="20"/>
        </w:rPr>
        <w:tab/>
        <w:t>До 1 сентября 2022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предоставлены до 1 сентября 2021 года.</w:t>
      </w:r>
    </w:p>
    <w:p w14:paraId="39C133E2" w14:textId="77777777" w:rsidR="00F64ABA" w:rsidRPr="00B64C76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Cs/>
          <w:iCs/>
        </w:rPr>
      </w:pPr>
      <w:r w:rsidRPr="00B64C76">
        <w:rPr>
          <w:bCs/>
        </w:rPr>
        <w:t>22.17</w:t>
      </w:r>
      <w:r w:rsidRPr="00B64C76">
        <w:rPr>
          <w:bCs/>
        </w:rPr>
        <w:tab/>
        <w:t>Начиная с 1</w:t>
      </w:r>
      <w:r w:rsidR="00B556B4">
        <w:rPr>
          <w:bCs/>
          <w:lang w:val="en-US"/>
        </w:rPr>
        <w:t> </w:t>
      </w:r>
      <w:r w:rsidRPr="00B64C76">
        <w:rPr>
          <w:bCs/>
        </w:rPr>
        <w:t>сентября 2022</w:t>
      </w:r>
      <w:r w:rsidR="00B556B4">
        <w:rPr>
          <w:bCs/>
          <w:lang w:val="en-US"/>
        </w:rPr>
        <w:t> </w:t>
      </w:r>
      <w:r w:rsidRPr="00B64C76">
        <w:rPr>
          <w:bCs/>
        </w:rPr>
        <w:t xml:space="preserve">года Договаривающиеся стороны, применяющие настоящие Правила, не обязаны признавать официальные </w:t>
      </w:r>
      <w:r w:rsidRPr="00F64ABA">
        <w:rPr>
          <w:rFonts w:eastAsia="Times New Roman" w:cs="Times New Roman"/>
          <w:szCs w:val="20"/>
        </w:rPr>
        <w:t>утверждения</w:t>
      </w:r>
      <w:r w:rsidRPr="00B64C76">
        <w:rPr>
          <w:bCs/>
        </w:rPr>
        <w:t xml:space="preserve"> типа, предоставленные на основании поправок предыдущих серий к настоящим Правилам.</w:t>
      </w:r>
    </w:p>
    <w:p w14:paraId="43F03674" w14:textId="77777777" w:rsidR="00F64ABA" w:rsidRPr="00B64C76" w:rsidRDefault="00F64ABA" w:rsidP="00F64ABA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B64C76">
        <w:rPr>
          <w:bCs/>
        </w:rPr>
        <w:t>22.18</w:t>
      </w:r>
      <w:r w:rsidRPr="00B64C76">
        <w:rPr>
          <w:bCs/>
        </w:rPr>
        <w:tab/>
        <w:t xml:space="preserve">Независимо от пункта 22.15 выше Договаривающиеся стороны, </w:t>
      </w:r>
      <w:r w:rsidRPr="00F64ABA">
        <w:rPr>
          <w:rFonts w:eastAsia="Times New Roman" w:cs="Times New Roman"/>
          <w:szCs w:val="20"/>
        </w:rPr>
        <w:t>применяющие</w:t>
      </w:r>
      <w:r w:rsidRPr="00B64C76">
        <w:rPr>
          <w:bCs/>
        </w:rPr>
        <w:t xml:space="preserve"> настоящие Правила ООН, продолжают признавать официальные утверждения типа ООН, предоставленные </w:t>
      </w:r>
      <w:r>
        <w:rPr>
          <w:bCs/>
        </w:rPr>
        <w:t xml:space="preserve">в соответствии с </w:t>
      </w:r>
      <w:r w:rsidRPr="00B64C76">
        <w:rPr>
          <w:bCs/>
        </w:rPr>
        <w:t>предыдущи</w:t>
      </w:r>
      <w:r>
        <w:rPr>
          <w:bCs/>
        </w:rPr>
        <w:t>ми</w:t>
      </w:r>
      <w:r w:rsidRPr="00B64C76">
        <w:rPr>
          <w:bCs/>
        </w:rPr>
        <w:t xml:space="preserve"> сери</w:t>
      </w:r>
      <w:r>
        <w:rPr>
          <w:bCs/>
        </w:rPr>
        <w:t>ями</w:t>
      </w:r>
      <w:r w:rsidRPr="00B64C76">
        <w:rPr>
          <w:bCs/>
        </w:rPr>
        <w:t xml:space="preserve"> поправок к настоящим Правилам ООН, </w:t>
      </w:r>
      <w:r w:rsidR="00B556B4">
        <w:rPr>
          <w:bCs/>
        </w:rPr>
        <w:br/>
      </w:r>
      <w:r w:rsidRPr="00B64C76">
        <w:rPr>
          <w:bCs/>
        </w:rPr>
        <w:t>для транспортных</w:t>
      </w:r>
      <w:r w:rsidR="00B556B4" w:rsidRPr="00B556B4">
        <w:rPr>
          <w:bCs/>
        </w:rPr>
        <w:t xml:space="preserve"> </w:t>
      </w:r>
      <w:r w:rsidRPr="00B64C76">
        <w:rPr>
          <w:bCs/>
        </w:rPr>
        <w:t>средств/систем транспортных средств/элементов транспортных средств, которые не затронуты изменениями, внесенными на основании поправок серии 03»</w:t>
      </w:r>
      <w:r w:rsidRPr="00B64C76">
        <w:t>.</w:t>
      </w:r>
    </w:p>
    <w:p w14:paraId="7165C958" w14:textId="77777777" w:rsidR="00E12C5F" w:rsidRDefault="00F64ABA" w:rsidP="00F64ABA">
      <w:pPr>
        <w:pStyle w:val="SingleTxtG"/>
      </w:pPr>
      <w:r w:rsidRPr="00B64C76">
        <w:rPr>
          <w:i/>
        </w:rPr>
        <w:t>По всему тексту приложений 2А и 2С (образец A и образец B)</w:t>
      </w:r>
      <w:r w:rsidRPr="00B64C76">
        <w:t xml:space="preserve"> заменить «02» на «</w:t>
      </w:r>
      <w:r w:rsidRPr="00B64C76">
        <w:rPr>
          <w:bCs/>
        </w:rPr>
        <w:t>03</w:t>
      </w:r>
      <w:r w:rsidRPr="00B64C76">
        <w:t>» (девять раз).</w:t>
      </w:r>
    </w:p>
    <w:p w14:paraId="68EA2090" w14:textId="77777777" w:rsidR="00F64ABA" w:rsidRPr="00F64ABA" w:rsidRDefault="00F64ABA" w:rsidP="00F64A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4ABA" w:rsidRPr="00F64ABA" w:rsidSect="00F64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10082" w14:textId="77777777" w:rsidR="00AE2F60" w:rsidRPr="00A312BC" w:rsidRDefault="00AE2F60" w:rsidP="00A312BC"/>
  </w:endnote>
  <w:endnote w:type="continuationSeparator" w:id="0">
    <w:p w14:paraId="35429B0B" w14:textId="77777777" w:rsidR="00AE2F60" w:rsidRPr="00A312BC" w:rsidRDefault="00AE2F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F2591" w14:textId="77777777" w:rsidR="00F64ABA" w:rsidRPr="00F64ABA" w:rsidRDefault="00F64ABA">
    <w:pPr>
      <w:pStyle w:val="Footer"/>
    </w:pPr>
    <w:r w:rsidRPr="00F64ABA">
      <w:rPr>
        <w:b/>
        <w:sz w:val="18"/>
      </w:rPr>
      <w:fldChar w:fldCharType="begin"/>
    </w:r>
    <w:r w:rsidRPr="00F64ABA">
      <w:rPr>
        <w:b/>
        <w:sz w:val="18"/>
      </w:rPr>
      <w:instrText xml:space="preserve"> PAGE  \* MERGEFORMAT </w:instrText>
    </w:r>
    <w:r w:rsidRPr="00F64ABA">
      <w:rPr>
        <w:b/>
        <w:sz w:val="18"/>
      </w:rPr>
      <w:fldChar w:fldCharType="separate"/>
    </w:r>
    <w:r w:rsidR="004A0681">
      <w:rPr>
        <w:b/>
        <w:noProof/>
        <w:sz w:val="18"/>
      </w:rPr>
      <w:t>2</w:t>
    </w:r>
    <w:r w:rsidRPr="00F64ABA">
      <w:rPr>
        <w:b/>
        <w:sz w:val="18"/>
      </w:rPr>
      <w:fldChar w:fldCharType="end"/>
    </w:r>
    <w:r>
      <w:rPr>
        <w:b/>
        <w:sz w:val="18"/>
      </w:rPr>
      <w:tab/>
    </w:r>
    <w:r>
      <w:t>GE.19-14277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1D657" w14:textId="77777777" w:rsidR="00F64ABA" w:rsidRPr="00F64ABA" w:rsidRDefault="00F64ABA" w:rsidP="00F64ABA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GE.19-14277</w:t>
    </w:r>
    <w:r>
      <w:tab/>
    </w:r>
    <w:r w:rsidRPr="00F64ABA">
      <w:rPr>
        <w:b/>
        <w:sz w:val="18"/>
      </w:rPr>
      <w:fldChar w:fldCharType="begin"/>
    </w:r>
    <w:r w:rsidRPr="00F64ABA">
      <w:rPr>
        <w:b/>
        <w:sz w:val="18"/>
      </w:rPr>
      <w:instrText xml:space="preserve"> PAGE  \* MERGEFORMAT </w:instrText>
    </w:r>
    <w:r w:rsidRPr="00F64AB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64A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A9D5" w14:textId="77777777" w:rsidR="00042B72" w:rsidRPr="00F64ABA" w:rsidRDefault="00F64ABA" w:rsidP="00F64AB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B8334C7" wp14:editId="438C6D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19-14277  (R)</w:t>
    </w:r>
    <w:r>
      <w:rPr>
        <w:lang w:val="en-US"/>
      </w:rPr>
      <w:t xml:space="preserve">  040919  060919</w:t>
    </w:r>
    <w:r>
      <w:br/>
    </w:r>
    <w:r w:rsidRPr="00F64ABA">
      <w:rPr>
        <w:rFonts w:ascii="C39T30Lfz" w:hAnsi="C39T30Lfz"/>
        <w:kern w:val="14"/>
        <w:sz w:val="56"/>
      </w:rPr>
      <w:t></w:t>
    </w:r>
    <w:r w:rsidRPr="00F64ABA">
      <w:rPr>
        <w:rFonts w:ascii="C39T30Lfz" w:hAnsi="C39T30Lfz"/>
        <w:kern w:val="14"/>
        <w:sz w:val="56"/>
      </w:rPr>
      <w:t></w:t>
    </w:r>
    <w:r w:rsidRPr="00F64ABA">
      <w:rPr>
        <w:rFonts w:ascii="C39T30Lfz" w:hAnsi="C39T30Lfz"/>
        <w:kern w:val="14"/>
        <w:sz w:val="56"/>
      </w:rPr>
      <w:t></w:t>
    </w:r>
    <w:r w:rsidRPr="00F64ABA">
      <w:rPr>
        <w:rFonts w:ascii="C39T30Lfz" w:hAnsi="C39T30Lfz"/>
        <w:kern w:val="14"/>
        <w:sz w:val="56"/>
      </w:rPr>
      <w:t></w:t>
    </w:r>
    <w:r w:rsidRPr="00F64ABA">
      <w:rPr>
        <w:rFonts w:ascii="C39T30Lfz" w:hAnsi="C39T30Lfz"/>
        <w:kern w:val="14"/>
        <w:sz w:val="56"/>
      </w:rPr>
      <w:t></w:t>
    </w:r>
    <w:r w:rsidRPr="00F64ABA">
      <w:rPr>
        <w:rFonts w:ascii="C39T30Lfz" w:hAnsi="C39T30Lfz"/>
        <w:kern w:val="14"/>
        <w:sz w:val="56"/>
      </w:rPr>
      <w:t></w:t>
    </w:r>
    <w:r w:rsidRPr="00F64ABA">
      <w:rPr>
        <w:rFonts w:ascii="C39T30Lfz" w:hAnsi="C39T30Lfz"/>
        <w:kern w:val="14"/>
        <w:sz w:val="56"/>
      </w:rPr>
      <w:t></w:t>
    </w:r>
    <w:r w:rsidRPr="00F64ABA">
      <w:rPr>
        <w:rFonts w:ascii="C39T30Lfz" w:hAnsi="C39T30Lfz"/>
        <w:kern w:val="14"/>
        <w:sz w:val="56"/>
      </w:rPr>
      <w:t></w:t>
    </w:r>
    <w:r w:rsidRPr="00F64AB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D4F55E6" wp14:editId="679F4E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9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9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CD0E3" w14:textId="77777777" w:rsidR="00AE2F60" w:rsidRPr="001075E9" w:rsidRDefault="00AE2F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102F79" w14:textId="77777777" w:rsidR="00AE2F60" w:rsidRDefault="00AE2F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5878E88" w14:textId="77777777" w:rsidR="00F64ABA" w:rsidRPr="00EC4B12" w:rsidRDefault="00F64ABA" w:rsidP="004A19F9">
      <w:pPr>
        <w:pStyle w:val="FootnoteText"/>
      </w:pPr>
      <w:r>
        <w:tab/>
      </w:r>
      <w:r w:rsidRPr="00F64AB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E0BB" w14:textId="376DDC34" w:rsidR="00F64ABA" w:rsidRPr="00F64ABA" w:rsidRDefault="00DA3DA8">
    <w:pPr>
      <w:pStyle w:val="Header"/>
    </w:pPr>
    <w:fldSimple w:instr=" TITLE  \* MERGEFORMAT ">
      <w:r w:rsidR="00420C83">
        <w:t>ECE/TRANS/WP.29/2019/94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3823" w14:textId="42BA5521" w:rsidR="00F64ABA" w:rsidRPr="00F64ABA" w:rsidRDefault="00DA3DA8" w:rsidP="00F64ABA">
    <w:pPr>
      <w:pStyle w:val="Header"/>
      <w:jc w:val="right"/>
    </w:pPr>
    <w:fldSimple w:instr=" TITLE  \* MERGEFORMAT ">
      <w:r w:rsidR="00420C83">
        <w:t>ECE/TRANS/WP.29/2019/94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92A6" w14:textId="77777777" w:rsidR="00F64ABA" w:rsidRDefault="00F64ABA" w:rsidP="00F64AB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0"/>
    <w:rsid w:val="000164A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5FD9"/>
    <w:rsid w:val="00307E81"/>
    <w:rsid w:val="00307FB6"/>
    <w:rsid w:val="00317339"/>
    <w:rsid w:val="00322004"/>
    <w:rsid w:val="003402C2"/>
    <w:rsid w:val="00340827"/>
    <w:rsid w:val="00381C24"/>
    <w:rsid w:val="00387CD4"/>
    <w:rsid w:val="003958D0"/>
    <w:rsid w:val="003A0D43"/>
    <w:rsid w:val="003A48CE"/>
    <w:rsid w:val="003B00E5"/>
    <w:rsid w:val="003E0B46"/>
    <w:rsid w:val="00407B78"/>
    <w:rsid w:val="00420C83"/>
    <w:rsid w:val="00424203"/>
    <w:rsid w:val="00452493"/>
    <w:rsid w:val="00453318"/>
    <w:rsid w:val="00454AF2"/>
    <w:rsid w:val="00454E07"/>
    <w:rsid w:val="00472C5C"/>
    <w:rsid w:val="004A0681"/>
    <w:rsid w:val="004A19F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E2F60"/>
    <w:rsid w:val="00B10CC7"/>
    <w:rsid w:val="00B36DF7"/>
    <w:rsid w:val="00B539E7"/>
    <w:rsid w:val="00B556B4"/>
    <w:rsid w:val="00B62458"/>
    <w:rsid w:val="00BB5379"/>
    <w:rsid w:val="00BB6187"/>
    <w:rsid w:val="00BC18B2"/>
    <w:rsid w:val="00BD33EE"/>
    <w:rsid w:val="00BE1CC7"/>
    <w:rsid w:val="00C106D6"/>
    <w:rsid w:val="00C119AE"/>
    <w:rsid w:val="00C22C2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3F0A"/>
    <w:rsid w:val="00D5253A"/>
    <w:rsid w:val="00D873A8"/>
    <w:rsid w:val="00D90028"/>
    <w:rsid w:val="00D90138"/>
    <w:rsid w:val="00D9145B"/>
    <w:rsid w:val="00DA3DA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ABA"/>
    <w:rsid w:val="00F94155"/>
    <w:rsid w:val="00F9783F"/>
    <w:rsid w:val="00FC1362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63D475"/>
  <w15:docId w15:val="{D96A1D17-CD59-4E33-A615-4502A28C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64AB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F64AB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ECE/TRANS/WP.29/2019/94</vt:lpstr>
      <vt:lpstr>ECE/TRANS/WP.29/2019/94</vt:lpstr>
      <vt:lpstr>ECE/TRANS/WP.29/2019/94</vt:lpstr>
      <vt:lpstr>A/</vt:lpstr>
    </vt:vector>
  </TitlesOfParts>
  <Company>DCM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ECE/TRANS/WP.29/2019/94</dc:title>
  <dc:subject/>
  <dc:creator>Olga OVTCHINNIKOVA</dc:creator>
  <cp:keywords/>
  <cp:lastModifiedBy>Marie-Claude Collet</cp:lastModifiedBy>
  <cp:revision>3</cp:revision>
  <cp:lastPrinted>2019-10-01T12:26:00Z</cp:lastPrinted>
  <dcterms:created xsi:type="dcterms:W3CDTF">2019-10-01T12:26:00Z</dcterms:created>
  <dcterms:modified xsi:type="dcterms:W3CDTF">2019-10-01T12:26:00Z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