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74A5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A31FC7" w14:textId="77777777" w:rsidR="00F35BAF" w:rsidRPr="00DB58B5" w:rsidRDefault="00F35BAF" w:rsidP="00A77CD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06C01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038E3D" w14:textId="77777777" w:rsidR="00F35BAF" w:rsidRPr="00DB58B5" w:rsidRDefault="00A77CDC" w:rsidP="00A77CDC">
            <w:pPr>
              <w:jc w:val="right"/>
            </w:pPr>
            <w:r w:rsidRPr="00A77CDC">
              <w:rPr>
                <w:sz w:val="40"/>
              </w:rPr>
              <w:t>ECE</w:t>
            </w:r>
            <w:r>
              <w:t>/TRANS/WP.29/2019/108</w:t>
            </w:r>
          </w:p>
        </w:tc>
      </w:tr>
      <w:tr w:rsidR="00F35BAF" w:rsidRPr="00DB58B5" w14:paraId="29BCB0C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F3B80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914C13" wp14:editId="5B205AF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6C3A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ED7800" w14:textId="77777777" w:rsidR="00F35BAF" w:rsidRDefault="00A77CD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2215BA9" w14:textId="77777777" w:rsidR="00A77CDC" w:rsidRDefault="00A77CDC" w:rsidP="00A77CDC">
            <w:pPr>
              <w:spacing w:line="240" w:lineRule="exact"/>
            </w:pPr>
            <w:r>
              <w:t>28 août 2019</w:t>
            </w:r>
          </w:p>
          <w:p w14:paraId="64C63D0E" w14:textId="77777777" w:rsidR="00A77CDC" w:rsidRDefault="00A77CDC" w:rsidP="00A77CDC">
            <w:pPr>
              <w:spacing w:line="240" w:lineRule="exact"/>
            </w:pPr>
            <w:r>
              <w:t>Français</w:t>
            </w:r>
          </w:p>
          <w:p w14:paraId="24213A0C" w14:textId="77777777" w:rsidR="00A77CDC" w:rsidRPr="00DB58B5" w:rsidRDefault="00A77CDC" w:rsidP="00A77CDC">
            <w:pPr>
              <w:spacing w:line="240" w:lineRule="exact"/>
            </w:pPr>
            <w:r>
              <w:t>Original : anglais</w:t>
            </w:r>
          </w:p>
        </w:tc>
      </w:tr>
    </w:tbl>
    <w:p w14:paraId="46D6BB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C229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6D0E0B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64AA887" w14:textId="77777777" w:rsidR="00A77CDC" w:rsidRPr="00A77CDC" w:rsidRDefault="00A77CDC" w:rsidP="00A77CDC">
      <w:pPr>
        <w:spacing w:before="120"/>
        <w:rPr>
          <w:b/>
          <w:sz w:val="24"/>
          <w:szCs w:val="24"/>
        </w:rPr>
      </w:pPr>
      <w:r w:rsidRPr="00A77CDC">
        <w:rPr>
          <w:b/>
          <w:bCs/>
          <w:sz w:val="24"/>
          <w:szCs w:val="24"/>
          <w:lang w:val="fr-FR"/>
        </w:rPr>
        <w:t>Forum mondial de l</w:t>
      </w:r>
      <w:r w:rsidR="000C229B">
        <w:rPr>
          <w:b/>
          <w:bCs/>
          <w:sz w:val="24"/>
          <w:szCs w:val="24"/>
          <w:lang w:val="fr-FR"/>
        </w:rPr>
        <w:t>’</w:t>
      </w:r>
      <w:r w:rsidRPr="00A77CDC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A77CDC">
        <w:rPr>
          <w:b/>
          <w:bCs/>
          <w:sz w:val="24"/>
          <w:szCs w:val="24"/>
          <w:lang w:val="fr-FR"/>
        </w:rPr>
        <w:t>concernant les véhicules</w:t>
      </w:r>
    </w:p>
    <w:p w14:paraId="792FEBCD" w14:textId="77777777" w:rsidR="00A77CDC" w:rsidRPr="00207775" w:rsidRDefault="00A77CDC" w:rsidP="00A77CDC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 w:rsidRPr="00207775">
        <w:rPr>
          <w:b/>
          <w:bCs/>
          <w:lang w:val="fr-FR"/>
        </w:rPr>
        <w:t xml:space="preserve"> session</w:t>
      </w:r>
    </w:p>
    <w:p w14:paraId="3E76107B" w14:textId="77777777" w:rsidR="00A77CDC" w:rsidRPr="00207775" w:rsidRDefault="00A77CDC" w:rsidP="00A77CDC">
      <w:r w:rsidRPr="00207775">
        <w:rPr>
          <w:lang w:val="fr-FR"/>
        </w:rPr>
        <w:t>Genève, 12-14</w:t>
      </w:r>
      <w:r>
        <w:rPr>
          <w:lang w:val="fr-FR"/>
        </w:rPr>
        <w:t> </w:t>
      </w:r>
      <w:r w:rsidRPr="00207775">
        <w:rPr>
          <w:lang w:val="fr-FR"/>
        </w:rPr>
        <w:t>novembre 2019</w:t>
      </w:r>
    </w:p>
    <w:p w14:paraId="52632602" w14:textId="77777777" w:rsidR="00A77CDC" w:rsidRPr="00207775" w:rsidRDefault="00A77CDC" w:rsidP="00A77CDC">
      <w:r w:rsidRPr="00207775">
        <w:rPr>
          <w:lang w:val="fr-FR"/>
        </w:rPr>
        <w:t>Point 4.8.6 de l</w:t>
      </w:r>
      <w:r w:rsidR="000C229B">
        <w:rPr>
          <w:lang w:val="fr-FR"/>
        </w:rPr>
        <w:t>’</w:t>
      </w:r>
      <w:r w:rsidRPr="00207775">
        <w:rPr>
          <w:lang w:val="fr-FR"/>
        </w:rPr>
        <w:t>ordre du jour provisoire</w:t>
      </w:r>
    </w:p>
    <w:p w14:paraId="40B60713" w14:textId="77777777" w:rsidR="00A77CDC" w:rsidRPr="00207775" w:rsidRDefault="00A77CDC" w:rsidP="00A77CDC">
      <w:pPr>
        <w:rPr>
          <w:b/>
        </w:rPr>
      </w:pPr>
      <w:r w:rsidRPr="00207775">
        <w:rPr>
          <w:b/>
          <w:bCs/>
          <w:lang w:val="fr-FR"/>
        </w:rPr>
        <w:t>A</w:t>
      </w:r>
      <w:r>
        <w:rPr>
          <w:b/>
          <w:bCs/>
          <w:lang w:val="fr-FR"/>
        </w:rPr>
        <w:t>ccord de 1958 :</w:t>
      </w:r>
      <w:r w:rsidRPr="00207775">
        <w:rPr>
          <w:b/>
          <w:bCs/>
          <w:lang w:val="fr-FR"/>
        </w:rPr>
        <w:t xml:space="preserve"> Examen de projets d</w:t>
      </w:r>
      <w:r w:rsidR="000C229B">
        <w:rPr>
          <w:b/>
          <w:bCs/>
          <w:lang w:val="fr-FR"/>
        </w:rPr>
        <w:t>’</w:t>
      </w:r>
      <w:r w:rsidRPr="00207775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207775">
        <w:rPr>
          <w:b/>
          <w:bCs/>
          <w:lang w:val="fr-FR"/>
        </w:rPr>
        <w:t>à des Règlements ONU existants, soumis par le GRSP</w:t>
      </w:r>
      <w:r w:rsidRPr="00207775">
        <w:rPr>
          <w:lang w:val="fr-FR"/>
        </w:rPr>
        <w:t xml:space="preserve"> </w:t>
      </w:r>
    </w:p>
    <w:p w14:paraId="223A3068" w14:textId="77777777" w:rsidR="00A77CDC" w:rsidRDefault="00A77CDC" w:rsidP="00A77CD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17 à la série 04 d</w:t>
      </w:r>
      <w:r w:rsidR="000C229B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44 (Dispositifs de retenue pour enfants)</w:t>
      </w:r>
    </w:p>
    <w:p w14:paraId="2D5FCAB7" w14:textId="77777777" w:rsidR="00A77CDC" w:rsidRDefault="00A77CDC" w:rsidP="00A77CDC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des experts du Groupe de travail</w:t>
      </w:r>
      <w:r>
        <w:rPr>
          <w:lang w:val="fr-FR"/>
        </w:rPr>
        <w:br/>
        <w:t>de la sécurité passive</w:t>
      </w:r>
      <w:r w:rsidRPr="00A77CDC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4EF0AC84" w14:textId="77777777" w:rsidR="00A77CDC" w:rsidRDefault="00A77CDC" w:rsidP="00A77CDC">
      <w:pPr>
        <w:pStyle w:val="SingleTxtG"/>
        <w:ind w:firstLine="567"/>
        <w:rPr>
          <w:lang w:val="fr-FR"/>
        </w:rPr>
      </w:pPr>
      <w:r w:rsidRPr="00207775">
        <w:rPr>
          <w:lang w:val="fr-FR"/>
        </w:rPr>
        <w:t>Le texte ci-après a été adopté par le Groupe de travail de la sécurité passive (GRSP) à sa soixante</w:t>
      </w:r>
      <w:r w:rsidRPr="00207775">
        <w:rPr>
          <w:lang w:val="fr-FR"/>
        </w:rPr>
        <w:noBreakHyphen/>
        <w:t>cinquième session (ECE/TRANS/WP.29/GRSP/65, par.</w:t>
      </w:r>
      <w:r>
        <w:rPr>
          <w:lang w:val="fr-FR"/>
        </w:rPr>
        <w:t> </w:t>
      </w:r>
      <w:r w:rsidRPr="00207775">
        <w:rPr>
          <w:lang w:val="fr-FR"/>
        </w:rPr>
        <w:t>25). Il est fondé sur le document</w:t>
      </w:r>
      <w:r>
        <w:rPr>
          <w:lang w:val="fr-FR"/>
        </w:rPr>
        <w:t xml:space="preserve"> </w:t>
      </w:r>
      <w:r w:rsidRPr="00207775">
        <w:rPr>
          <w:lang w:val="fr-FR"/>
        </w:rPr>
        <w:t>GRSP-65-28, tel que reproduit dans l</w:t>
      </w:r>
      <w:r w:rsidR="000C229B">
        <w:rPr>
          <w:lang w:val="fr-FR"/>
        </w:rPr>
        <w:t>’</w:t>
      </w:r>
      <w:r w:rsidRPr="00207775">
        <w:rPr>
          <w:lang w:val="fr-FR"/>
        </w:rPr>
        <w:t>annexe III du rapport. Il</w:t>
      </w:r>
      <w:r>
        <w:rPr>
          <w:lang w:val="fr-FR"/>
        </w:rPr>
        <w:t xml:space="preserve"> est </w:t>
      </w:r>
      <w:r w:rsidRPr="00207775">
        <w:rPr>
          <w:lang w:val="fr-FR"/>
        </w:rPr>
        <w:t>soumis au Forum mondial de l</w:t>
      </w:r>
      <w:r w:rsidR="000C229B">
        <w:rPr>
          <w:lang w:val="fr-FR"/>
        </w:rPr>
        <w:t>’</w:t>
      </w:r>
      <w:r w:rsidRPr="00207775">
        <w:rPr>
          <w:lang w:val="fr-FR"/>
        </w:rPr>
        <w:t>harmonisation des Règlements concernant les véhicules (WP.29) et au Comité d</w:t>
      </w:r>
      <w:r w:rsidR="000C229B">
        <w:rPr>
          <w:lang w:val="fr-FR"/>
        </w:rPr>
        <w:t>’</w:t>
      </w:r>
      <w:r w:rsidRPr="00207775">
        <w:rPr>
          <w:lang w:val="fr-FR"/>
        </w:rPr>
        <w:t>administration de l</w:t>
      </w:r>
      <w:r w:rsidR="000C229B">
        <w:rPr>
          <w:lang w:val="fr-FR"/>
        </w:rPr>
        <w:t>’</w:t>
      </w:r>
      <w:r w:rsidRPr="00207775">
        <w:rPr>
          <w:lang w:val="fr-FR"/>
        </w:rPr>
        <w:t>Accord de 1958 (AC.1) pour examen à leurs sessions de novembre 2019.</w:t>
      </w:r>
    </w:p>
    <w:p w14:paraId="02171C39" w14:textId="77777777" w:rsidR="00A77CDC" w:rsidRDefault="00A77CDC" w:rsidP="00A77CDC">
      <w:pPr>
        <w:pStyle w:val="HChG"/>
        <w:rPr>
          <w:szCs w:val="28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17 à la série 04 d</w:t>
      </w:r>
      <w:r w:rsidR="000C229B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44 (Dispositifs de retenue pour enfants)</w:t>
      </w:r>
    </w:p>
    <w:p w14:paraId="4BA26922" w14:textId="77777777" w:rsidR="00A77CDC" w:rsidRDefault="00A77CDC" w:rsidP="00A77CDC">
      <w:pPr>
        <w:pStyle w:val="SingleTxtG"/>
      </w:pPr>
      <w:r w:rsidRPr="00A77CDC">
        <w:rPr>
          <w:i/>
          <w:lang w:val="fr-FR"/>
        </w:rPr>
        <w:t>Paragraphe 7.1.4.2.2</w:t>
      </w:r>
      <w:r>
        <w:rPr>
          <w:lang w:val="fr-FR"/>
        </w:rPr>
        <w:t>, lire :</w:t>
      </w:r>
    </w:p>
    <w:p w14:paraId="30A8208F" w14:textId="3AE93852" w:rsidR="00A77CDC" w:rsidRPr="00207775" w:rsidRDefault="00A77CDC" w:rsidP="00A77CDC">
      <w:pPr>
        <w:pStyle w:val="SingleTxtG"/>
        <w:ind w:left="2268" w:hanging="1134"/>
        <w:rPr>
          <w:iCs/>
        </w:rPr>
      </w:pPr>
      <w:bookmarkStart w:id="1" w:name="_Hlk1120933"/>
      <w:r>
        <w:rPr>
          <w:lang w:val="fr-FR"/>
        </w:rPr>
        <w:t>« </w:t>
      </w:r>
      <w:r w:rsidRPr="00207775">
        <w:rPr>
          <w:lang w:val="fr-FR"/>
        </w:rPr>
        <w:t>7.1.4.2.2.</w:t>
      </w:r>
      <w:r w:rsidRPr="00207775">
        <w:rPr>
          <w:lang w:val="fr-FR"/>
        </w:rPr>
        <w:tab/>
        <w:t xml:space="preserve">La composante verticale </w:t>
      </w:r>
      <w:r w:rsidR="007E3AF2">
        <w:rPr>
          <w:lang w:val="fr-FR"/>
        </w:rPr>
        <w:t>“</w:t>
      </w:r>
      <w:r w:rsidRPr="00207775">
        <w:rPr>
          <w:lang w:val="fr-FR"/>
        </w:rPr>
        <w:t>z</w:t>
      </w:r>
      <w:r w:rsidR="007E3AF2">
        <w:rPr>
          <w:lang w:val="fr-FR"/>
        </w:rPr>
        <w:t>”</w:t>
      </w:r>
      <w:r w:rsidRPr="00207775">
        <w:rPr>
          <w:lang w:val="fr-FR"/>
        </w:rPr>
        <w:t xml:space="preserve"> de l</w:t>
      </w:r>
      <w:r w:rsidR="000C229B">
        <w:rPr>
          <w:lang w:val="fr-FR"/>
        </w:rPr>
        <w:t>’</w:t>
      </w:r>
      <w:r w:rsidRPr="00207775">
        <w:rPr>
          <w:lang w:val="fr-FR"/>
        </w:rPr>
        <w:t>accélération depuis l</w:t>
      </w:r>
      <w:r w:rsidR="000C229B">
        <w:rPr>
          <w:lang w:val="fr-FR"/>
        </w:rPr>
        <w:t>’</w:t>
      </w:r>
      <w:r w:rsidRPr="00207775">
        <w:rPr>
          <w:lang w:val="fr-FR"/>
        </w:rPr>
        <w:t>abdomen vers la tête ne devra pas, lorsque les méthodes de mesure définies au paragraphe 8.5 du présent document sont suivies, dépasser 30</w:t>
      </w:r>
      <w:r>
        <w:rPr>
          <w:lang w:val="fr-FR"/>
        </w:rPr>
        <w:t> </w:t>
      </w:r>
      <w:r w:rsidRPr="00207775">
        <w:rPr>
          <w:lang w:val="fr-FR"/>
        </w:rPr>
        <w:t>g sauf pendant des intervalles dont la durée cumulée n</w:t>
      </w:r>
      <w:r w:rsidR="000C229B">
        <w:rPr>
          <w:lang w:val="fr-FR"/>
        </w:rPr>
        <w:t>’</w:t>
      </w:r>
      <w:r w:rsidRPr="00207775">
        <w:rPr>
          <w:lang w:val="fr-FR"/>
        </w:rPr>
        <w:t>excède pas 3 ms. Les méthodes de mesure définies au paragraphe 8.5 du présent document sont inspirées des méthodes définies dans la norme ISO</w:t>
      </w:r>
      <w:r w:rsidR="00E1410E">
        <w:rPr>
          <w:lang w:val="fr-FR"/>
        </w:rPr>
        <w:t> </w:t>
      </w:r>
      <w:r w:rsidRPr="00207775">
        <w:rPr>
          <w:lang w:val="fr-FR"/>
        </w:rPr>
        <w:t>6487 et suivent la convention établie dans le document</w:t>
      </w:r>
      <w:r>
        <w:rPr>
          <w:lang w:val="fr-FR"/>
        </w:rPr>
        <w:t> </w:t>
      </w:r>
      <w:r w:rsidRPr="00207775">
        <w:rPr>
          <w:lang w:val="fr-FR"/>
        </w:rPr>
        <w:t>J211 de la Society of Automotive Engineers (SAE) sur les signes correspondant aux systèmes de coordonnées, tels qu</w:t>
      </w:r>
      <w:r w:rsidR="000C229B">
        <w:rPr>
          <w:lang w:val="fr-FR"/>
        </w:rPr>
        <w:t>’</w:t>
      </w:r>
      <w:r w:rsidRPr="00207775">
        <w:rPr>
          <w:lang w:val="fr-FR"/>
        </w:rPr>
        <w:t>ils sont indiqués à la figure A</w:t>
      </w:r>
      <w:r>
        <w:rPr>
          <w:lang w:val="fr-FR"/>
        </w:rPr>
        <w:t>.</w:t>
      </w:r>
    </w:p>
    <w:p w14:paraId="3CF5EB4F" w14:textId="77777777" w:rsidR="00A77CDC" w:rsidRPr="00207775" w:rsidRDefault="00A77CDC" w:rsidP="00A77CDC">
      <w:pPr>
        <w:pStyle w:val="Heading1"/>
        <w:ind w:right="1134"/>
      </w:pPr>
      <w:r w:rsidRPr="00207775">
        <w:rPr>
          <w:lang w:val="fr-FR"/>
        </w:rPr>
        <w:t>Figure A</w:t>
      </w:r>
      <w:r>
        <w:rPr>
          <w:lang w:val="fr-FR"/>
        </w:rPr>
        <w:br/>
      </w:r>
      <w:r w:rsidRPr="00A77CDC">
        <w:rPr>
          <w:b/>
          <w:lang w:val="fr-FR"/>
        </w:rPr>
        <w:t>Convention établie dans le document J211 de la SAE sur les signes correspondant aux systèmes de coordonnées</w:t>
      </w:r>
    </w:p>
    <w:p w14:paraId="41511BFA" w14:textId="77777777" w:rsidR="00F9573C" w:rsidRDefault="00A77CDC" w:rsidP="00A77CDC">
      <w:pPr>
        <w:pStyle w:val="SingleTxtG"/>
        <w:ind w:firstLine="567"/>
        <w:jc w:val="center"/>
      </w:pPr>
      <w:r>
        <w:rPr>
          <w:noProof/>
          <w:lang w:eastAsia="fr-CH"/>
        </w:rPr>
        <w:drawing>
          <wp:inline distT="0" distB="0" distL="0" distR="0" wp14:anchorId="4F8E2219" wp14:editId="1ABF07AE">
            <wp:extent cx="2626995" cy="4231005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t>».</w:t>
      </w:r>
    </w:p>
    <w:p w14:paraId="5FAB1D56" w14:textId="77777777" w:rsidR="00A77CDC" w:rsidRPr="00A77CDC" w:rsidRDefault="00A77CDC" w:rsidP="00A77CD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77CDC" w:rsidRPr="00A77CDC" w:rsidSect="00A77C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5AAA" w14:textId="77777777" w:rsidR="007807E4" w:rsidRDefault="007807E4" w:rsidP="00F95C08">
      <w:pPr>
        <w:spacing w:line="240" w:lineRule="auto"/>
      </w:pPr>
    </w:p>
  </w:endnote>
  <w:endnote w:type="continuationSeparator" w:id="0">
    <w:p w14:paraId="5FF59494" w14:textId="77777777" w:rsidR="007807E4" w:rsidRPr="00AC3823" w:rsidRDefault="007807E4" w:rsidP="00AC3823">
      <w:pPr>
        <w:pStyle w:val="Footer"/>
      </w:pPr>
    </w:p>
  </w:endnote>
  <w:endnote w:type="continuationNotice" w:id="1">
    <w:p w14:paraId="3F190728" w14:textId="77777777" w:rsidR="007807E4" w:rsidRDefault="007807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7E9D" w14:textId="77777777" w:rsidR="00A77CDC" w:rsidRPr="00A77CDC" w:rsidRDefault="00A77CDC" w:rsidP="00A77CDC">
    <w:pPr>
      <w:pStyle w:val="Footer"/>
      <w:tabs>
        <w:tab w:val="right" w:pos="9638"/>
      </w:tabs>
    </w:pPr>
    <w:r w:rsidRPr="00A77CDC">
      <w:rPr>
        <w:b/>
        <w:sz w:val="18"/>
      </w:rPr>
      <w:fldChar w:fldCharType="begin"/>
    </w:r>
    <w:r w:rsidRPr="00A77CDC">
      <w:rPr>
        <w:b/>
        <w:sz w:val="18"/>
      </w:rPr>
      <w:instrText xml:space="preserve"> PAGE  \* MERGEFORMAT </w:instrText>
    </w:r>
    <w:r w:rsidRPr="00A77CDC">
      <w:rPr>
        <w:b/>
        <w:sz w:val="18"/>
      </w:rPr>
      <w:fldChar w:fldCharType="separate"/>
    </w:r>
    <w:r w:rsidRPr="00A77CDC">
      <w:rPr>
        <w:b/>
        <w:noProof/>
        <w:sz w:val="18"/>
      </w:rPr>
      <w:t>2</w:t>
    </w:r>
    <w:r w:rsidRPr="00A77CDC">
      <w:rPr>
        <w:b/>
        <w:sz w:val="18"/>
      </w:rPr>
      <w:fldChar w:fldCharType="end"/>
    </w:r>
    <w:r>
      <w:rPr>
        <w:b/>
        <w:sz w:val="18"/>
      </w:rPr>
      <w:tab/>
    </w:r>
    <w:r>
      <w:t>GE.19-14666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8B7E" w14:textId="77777777" w:rsidR="00A77CDC" w:rsidRPr="00A77CDC" w:rsidRDefault="00A77CDC" w:rsidP="00A77CDC">
    <w:pPr>
      <w:pStyle w:val="Footer"/>
      <w:tabs>
        <w:tab w:val="right" w:pos="9638"/>
      </w:tabs>
      <w:rPr>
        <w:b/>
        <w:sz w:val="18"/>
      </w:rPr>
    </w:pPr>
    <w:r>
      <w:t>GE.19-14666</w:t>
    </w:r>
    <w:r>
      <w:tab/>
    </w:r>
    <w:r w:rsidRPr="00A77CDC">
      <w:rPr>
        <w:b/>
        <w:sz w:val="18"/>
      </w:rPr>
      <w:fldChar w:fldCharType="begin"/>
    </w:r>
    <w:r w:rsidRPr="00A77CDC">
      <w:rPr>
        <w:b/>
        <w:sz w:val="18"/>
      </w:rPr>
      <w:instrText xml:space="preserve"> PAGE  \* MERGEFORMAT </w:instrText>
    </w:r>
    <w:r w:rsidRPr="00A77CDC">
      <w:rPr>
        <w:b/>
        <w:sz w:val="18"/>
      </w:rPr>
      <w:fldChar w:fldCharType="separate"/>
    </w:r>
    <w:r w:rsidRPr="00A77CDC">
      <w:rPr>
        <w:b/>
        <w:noProof/>
        <w:sz w:val="18"/>
      </w:rPr>
      <w:t>3</w:t>
    </w:r>
    <w:r w:rsidRPr="00A77C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AF0C" w14:textId="77777777" w:rsidR="007F20FA" w:rsidRPr="00A77CDC" w:rsidRDefault="00A77CDC" w:rsidP="00A77CD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56E05D1" wp14:editId="68E1DA5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14666  (</w:t>
    </w:r>
    <w:proofErr w:type="gramEnd"/>
    <w:r>
      <w:rPr>
        <w:sz w:val="20"/>
      </w:rPr>
      <w:t>F)    250919    270919</w:t>
    </w:r>
    <w:r>
      <w:rPr>
        <w:sz w:val="20"/>
      </w:rPr>
      <w:br/>
    </w:r>
    <w:r w:rsidRPr="00A77CDC">
      <w:rPr>
        <w:rFonts w:ascii="C39T30Lfz" w:hAnsi="C39T30Lfz"/>
        <w:sz w:val="56"/>
      </w:rPr>
      <w:t></w:t>
    </w:r>
    <w:r w:rsidRPr="00A77CDC">
      <w:rPr>
        <w:rFonts w:ascii="C39T30Lfz" w:hAnsi="C39T30Lfz"/>
        <w:sz w:val="56"/>
      </w:rPr>
      <w:t></w:t>
    </w:r>
    <w:r w:rsidRPr="00A77CDC">
      <w:rPr>
        <w:rFonts w:ascii="C39T30Lfz" w:hAnsi="C39T30Lfz"/>
        <w:sz w:val="56"/>
      </w:rPr>
      <w:t></w:t>
    </w:r>
    <w:r w:rsidRPr="00A77CDC">
      <w:rPr>
        <w:rFonts w:ascii="C39T30Lfz" w:hAnsi="C39T30Lfz"/>
        <w:sz w:val="56"/>
      </w:rPr>
      <w:t></w:t>
    </w:r>
    <w:r w:rsidRPr="00A77CDC">
      <w:rPr>
        <w:rFonts w:ascii="C39T30Lfz" w:hAnsi="C39T30Lfz"/>
        <w:sz w:val="56"/>
      </w:rPr>
      <w:t></w:t>
    </w:r>
    <w:r w:rsidRPr="00A77CDC">
      <w:rPr>
        <w:rFonts w:ascii="C39T30Lfz" w:hAnsi="C39T30Lfz"/>
        <w:sz w:val="56"/>
      </w:rPr>
      <w:t></w:t>
    </w:r>
    <w:r w:rsidRPr="00A77CDC">
      <w:rPr>
        <w:rFonts w:ascii="C39T30Lfz" w:hAnsi="C39T30Lfz"/>
        <w:sz w:val="56"/>
      </w:rPr>
      <w:t></w:t>
    </w:r>
    <w:r w:rsidRPr="00A77CDC">
      <w:rPr>
        <w:rFonts w:ascii="C39T30Lfz" w:hAnsi="C39T30Lfz"/>
        <w:sz w:val="56"/>
      </w:rPr>
      <w:t></w:t>
    </w:r>
    <w:r w:rsidRPr="00A77CD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37A946D" wp14:editId="009CE6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5596" w14:textId="77777777" w:rsidR="007807E4" w:rsidRPr="00AC3823" w:rsidRDefault="007807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C72260" w14:textId="77777777" w:rsidR="007807E4" w:rsidRPr="00AC3823" w:rsidRDefault="007807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996E72" w14:textId="77777777" w:rsidR="007807E4" w:rsidRPr="00AC3823" w:rsidRDefault="007807E4">
      <w:pPr>
        <w:spacing w:line="240" w:lineRule="auto"/>
        <w:rPr>
          <w:sz w:val="2"/>
          <w:szCs w:val="2"/>
        </w:rPr>
      </w:pPr>
    </w:p>
  </w:footnote>
  <w:footnote w:id="2">
    <w:p w14:paraId="1E371841" w14:textId="77777777" w:rsidR="00A77CDC" w:rsidRDefault="00A77CDC" w:rsidP="00A77CDC">
      <w:pPr>
        <w:pStyle w:val="FootnoteText"/>
        <w:jc w:val="both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</w:t>
      </w:r>
      <w:r w:rsidR="00C2265F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F5A9" w14:textId="313FCD8B" w:rsidR="00A77CDC" w:rsidRPr="00A77CDC" w:rsidRDefault="002221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FCDC" w14:textId="2D41EF6F" w:rsidR="00A77CDC" w:rsidRPr="00A77CDC" w:rsidRDefault="0022215E" w:rsidP="00A77C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4"/>
    <w:rsid w:val="00017F94"/>
    <w:rsid w:val="00023842"/>
    <w:rsid w:val="000334F9"/>
    <w:rsid w:val="00045FEB"/>
    <w:rsid w:val="0007796D"/>
    <w:rsid w:val="000B7790"/>
    <w:rsid w:val="000C229B"/>
    <w:rsid w:val="00111F2F"/>
    <w:rsid w:val="0014365E"/>
    <w:rsid w:val="00143C66"/>
    <w:rsid w:val="00176178"/>
    <w:rsid w:val="00183C3E"/>
    <w:rsid w:val="001F525A"/>
    <w:rsid w:val="0022215E"/>
    <w:rsid w:val="00223272"/>
    <w:rsid w:val="0024779E"/>
    <w:rsid w:val="00257168"/>
    <w:rsid w:val="002744B8"/>
    <w:rsid w:val="002832AC"/>
    <w:rsid w:val="002D7C93"/>
    <w:rsid w:val="002D7D79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30542"/>
    <w:rsid w:val="005505B7"/>
    <w:rsid w:val="00573BE5"/>
    <w:rsid w:val="00586ED3"/>
    <w:rsid w:val="00596AA9"/>
    <w:rsid w:val="006E79D9"/>
    <w:rsid w:val="0071601D"/>
    <w:rsid w:val="007807E4"/>
    <w:rsid w:val="007A62E6"/>
    <w:rsid w:val="007E3AF2"/>
    <w:rsid w:val="007F20FA"/>
    <w:rsid w:val="0080684C"/>
    <w:rsid w:val="00871C75"/>
    <w:rsid w:val="008776DC"/>
    <w:rsid w:val="009446C0"/>
    <w:rsid w:val="009705C8"/>
    <w:rsid w:val="009A5194"/>
    <w:rsid w:val="009C1CF4"/>
    <w:rsid w:val="009F6B74"/>
    <w:rsid w:val="00A3029F"/>
    <w:rsid w:val="00A30353"/>
    <w:rsid w:val="00A34919"/>
    <w:rsid w:val="00A77CDC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2265F"/>
    <w:rsid w:val="00C97039"/>
    <w:rsid w:val="00CD1BBA"/>
    <w:rsid w:val="00D3439C"/>
    <w:rsid w:val="00DB1831"/>
    <w:rsid w:val="00DD3BFD"/>
    <w:rsid w:val="00DE4B90"/>
    <w:rsid w:val="00DF6678"/>
    <w:rsid w:val="00E0299A"/>
    <w:rsid w:val="00E1410E"/>
    <w:rsid w:val="00E25B2E"/>
    <w:rsid w:val="00E85C74"/>
    <w:rsid w:val="00EA6547"/>
    <w:rsid w:val="00EF2E22"/>
    <w:rsid w:val="00F35BAF"/>
    <w:rsid w:val="00F660DF"/>
    <w:rsid w:val="00F72B15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4167C"/>
  <w15:docId w15:val="{684501A5-F645-4BC5-9142-0B5D2A3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77CD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77CD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ECE/TRANS/WP.29/2019/108</vt:lpstr>
      <vt:lpstr>ECE/TRANS/WP.29/2019/108</vt:lpstr>
    </vt:vector>
  </TitlesOfParts>
  <Company>DCM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ECE/TRANS/WP.29/2019/108</dc:title>
  <dc:subject/>
  <dc:creator>Fabienne CRELIER</dc:creator>
  <cp:keywords/>
  <cp:lastModifiedBy>Marie-Claude Collet</cp:lastModifiedBy>
  <cp:revision>3</cp:revision>
  <cp:lastPrinted>2019-10-01T13:33:00Z</cp:lastPrinted>
  <dcterms:created xsi:type="dcterms:W3CDTF">2019-10-01T13:33:00Z</dcterms:created>
  <dcterms:modified xsi:type="dcterms:W3CDTF">2019-10-01T13:33:00Z</dcterms:modified>
</cp:coreProperties>
</file>