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61425" w:rsidRPr="00FF658F" w:rsidTr="0002553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6C4182">
              <w:rPr>
                <w:b/>
                <w:sz w:val="40"/>
                <w:szCs w:val="40"/>
              </w:rPr>
              <w:t>36</w:t>
            </w:r>
          </w:p>
        </w:tc>
      </w:tr>
      <w:tr w:rsidR="00C61425" w:rsidRPr="00FF658F" w:rsidTr="00D66617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61425" w:rsidRPr="002E7DCB" w:rsidRDefault="00C61425" w:rsidP="0002553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C61425" w:rsidRPr="002E7DCB" w:rsidRDefault="00C61425" w:rsidP="0002553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61425" w:rsidRPr="002E7DCB" w:rsidRDefault="00C61425" w:rsidP="0002553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C61425" w:rsidRPr="00FF658F" w:rsidRDefault="00C61425" w:rsidP="00025530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C61425" w:rsidRPr="002E7DCB" w:rsidRDefault="00C61425" w:rsidP="00025530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:rsidR="00C61425" w:rsidRPr="002E7DCB" w:rsidRDefault="00C61425" w:rsidP="00025530">
            <w:r>
              <w:t>Geneva, 26-30 August 2019</w:t>
            </w:r>
          </w:p>
          <w:p w:rsidR="00C61425" w:rsidRPr="002E7DCB" w:rsidRDefault="00C61425" w:rsidP="00025530">
            <w:r>
              <w:t>Item 3 (c) of the provisional agenda</w:t>
            </w:r>
          </w:p>
          <w:p w:rsidR="00C61425" w:rsidRDefault="00D66617" w:rsidP="00D66617">
            <w:pPr>
              <w:ind w:left="5" w:hanging="5"/>
              <w:rPr>
                <w:b/>
                <w:bCs/>
              </w:rPr>
            </w:pPr>
            <w:r w:rsidRPr="00D66617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D66617" w:rsidRPr="00D66617" w:rsidRDefault="00D66617" w:rsidP="00D66617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66617">
              <w:rPr>
                <w:b/>
                <w:bCs/>
              </w:rPr>
              <w:t>nterpretation of the Regulations annexed to ADN</w:t>
            </w:r>
          </w:p>
          <w:p w:rsidR="00D66617" w:rsidRPr="00D66617" w:rsidRDefault="00D66617" w:rsidP="00025530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61425" w:rsidRPr="00FF658F" w:rsidRDefault="00C61425" w:rsidP="00025530">
            <w:pPr>
              <w:spacing w:before="120"/>
              <w:rPr>
                <w:lang w:eastAsia="en-GB"/>
              </w:rPr>
            </w:pPr>
          </w:p>
          <w:p w:rsidR="00C61425" w:rsidRDefault="00C61425" w:rsidP="00025530">
            <w:pPr>
              <w:spacing w:before="120"/>
              <w:ind w:left="1695"/>
            </w:pPr>
            <w:r>
              <w:t xml:space="preserve">  </w:t>
            </w:r>
            <w:r w:rsidR="006C4182">
              <w:t>27</w:t>
            </w:r>
            <w:r w:rsidR="00D66617">
              <w:t xml:space="preserve"> </w:t>
            </w:r>
            <w:r w:rsidR="006C4182">
              <w:t>August</w:t>
            </w:r>
            <w:r>
              <w:t xml:space="preserve"> 2019</w:t>
            </w:r>
          </w:p>
          <w:p w:rsidR="00502DB5" w:rsidRPr="00FF658F" w:rsidRDefault="00502DB5" w:rsidP="00025530">
            <w:pPr>
              <w:spacing w:before="120"/>
              <w:ind w:left="1695"/>
            </w:pPr>
            <w:r>
              <w:t xml:space="preserve">  English</w:t>
            </w:r>
          </w:p>
        </w:tc>
      </w:tr>
    </w:tbl>
    <w:p w:rsidR="00D66617" w:rsidRPr="006C4182" w:rsidRDefault="00C61425" w:rsidP="00D66617">
      <w:pPr>
        <w:pStyle w:val="HChG"/>
        <w:rPr>
          <w:lang w:val="en-GB"/>
        </w:rPr>
      </w:pPr>
      <w:r w:rsidRPr="006C4182">
        <w:rPr>
          <w:lang w:val="en-GB"/>
        </w:rPr>
        <w:tab/>
      </w:r>
      <w:r w:rsidRPr="006C4182">
        <w:rPr>
          <w:lang w:val="en-GB"/>
        </w:rPr>
        <w:tab/>
      </w:r>
      <w:r w:rsidR="006C4182">
        <w:rPr>
          <w:lang w:val="en-GB"/>
        </w:rPr>
        <w:t>T</w:t>
      </w:r>
      <w:r w:rsidR="006C4182" w:rsidRPr="006C4182">
        <w:rPr>
          <w:lang w:val="en-GB"/>
        </w:rPr>
        <w:t>erms of reference for the informal working group on Degassing/Operation emissions</w:t>
      </w:r>
    </w:p>
    <w:p w:rsidR="00C61425" w:rsidRPr="006C4182" w:rsidRDefault="00C61425" w:rsidP="00550488">
      <w:pPr>
        <w:pStyle w:val="HChG"/>
        <w:rPr>
          <w:lang w:val="en-GB"/>
        </w:rPr>
      </w:pPr>
      <w:r w:rsidRPr="006C4182">
        <w:rPr>
          <w:lang w:val="en-GB"/>
        </w:rPr>
        <w:tab/>
      </w:r>
      <w:r w:rsidRPr="006C4182">
        <w:rPr>
          <w:lang w:val="en-GB"/>
        </w:rPr>
        <w:tab/>
      </w:r>
      <w:r w:rsidRPr="006C4182">
        <w:rPr>
          <w:lang w:val="en-GB"/>
        </w:rPr>
        <w:tab/>
      </w:r>
      <w:bookmarkStart w:id="0" w:name="_Hlk17822879"/>
      <w:r w:rsidR="00550488">
        <w:rPr>
          <w:lang w:val="en-GB"/>
        </w:rPr>
        <w:t>Transmitted</w:t>
      </w:r>
      <w:r w:rsidRPr="006C4182">
        <w:rPr>
          <w:lang w:val="en-GB"/>
        </w:rPr>
        <w:t xml:space="preserve"> by the </w:t>
      </w:r>
      <w:r w:rsidR="00550488">
        <w:rPr>
          <w:lang w:val="en-GB"/>
        </w:rPr>
        <w:t>G</w:t>
      </w:r>
      <w:r w:rsidRPr="006C4182">
        <w:rPr>
          <w:lang w:val="en-GB"/>
        </w:rPr>
        <w:t>overnment</w:t>
      </w:r>
      <w:bookmarkStart w:id="1" w:name="_GoBack"/>
      <w:bookmarkEnd w:id="1"/>
      <w:r w:rsidRPr="006C4182">
        <w:rPr>
          <w:lang w:val="en-GB"/>
        </w:rPr>
        <w:t xml:space="preserve"> of </w:t>
      </w:r>
      <w:r w:rsidR="00550488">
        <w:rPr>
          <w:lang w:val="en-GB"/>
        </w:rPr>
        <w:t>Belgium</w:t>
      </w:r>
      <w:bookmarkEnd w:id="0"/>
    </w:p>
    <w:p w:rsidR="00550488" w:rsidRPr="00550488" w:rsidRDefault="00550488" w:rsidP="00550488">
      <w:pPr>
        <w:pStyle w:val="SingleTxtG"/>
        <w:rPr>
          <w:lang w:val="en-GB" w:eastAsia="en-US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550488">
        <w:rPr>
          <w:lang w:val="en-GB"/>
        </w:rPr>
        <w:t>The informal working group is requested:</w:t>
      </w:r>
    </w:p>
    <w:p w:rsidR="00550488" w:rsidRPr="00550488" w:rsidRDefault="00550488" w:rsidP="00550488">
      <w:pPr>
        <w:pStyle w:val="SingleTxtG"/>
        <w:numPr>
          <w:ilvl w:val="0"/>
          <w:numId w:val="16"/>
        </w:numPr>
        <w:ind w:left="2127"/>
        <w:rPr>
          <w:lang w:val="en-GB"/>
        </w:rPr>
      </w:pPr>
      <w:r w:rsidRPr="00550488">
        <w:rPr>
          <w:lang w:val="en-GB"/>
        </w:rPr>
        <w:t>To review the benefits and disadvantages of amending the requirements in 7.2.3.7.1.2 and 7.2.3.7.1.3 regulating operational emissions to the environment;</w:t>
      </w:r>
    </w:p>
    <w:p w:rsidR="00550488" w:rsidRPr="00C447BF" w:rsidRDefault="00550488" w:rsidP="00550488">
      <w:pPr>
        <w:pStyle w:val="SingleTxtG"/>
        <w:numPr>
          <w:ilvl w:val="0"/>
          <w:numId w:val="16"/>
        </w:numPr>
        <w:ind w:left="2127"/>
        <w:rPr>
          <w:lang w:val="en-GB"/>
        </w:rPr>
      </w:pPr>
      <w:r w:rsidRPr="00C447BF">
        <w:rPr>
          <w:lang w:val="en-GB"/>
        </w:rPr>
        <w:t xml:space="preserve">To check the historical background of the requirements in 7.2.3.7.1.2 and 7.2.3.7.1.3;  </w:t>
      </w:r>
    </w:p>
    <w:p w:rsidR="00550488" w:rsidRPr="00550488" w:rsidRDefault="00550488" w:rsidP="00550488">
      <w:pPr>
        <w:pStyle w:val="SingleTxtG"/>
        <w:numPr>
          <w:ilvl w:val="0"/>
          <w:numId w:val="16"/>
        </w:numPr>
        <w:ind w:left="2127"/>
        <w:rPr>
          <w:lang w:val="en-GB"/>
        </w:rPr>
      </w:pPr>
      <w:r w:rsidRPr="00550488">
        <w:rPr>
          <w:lang w:val="en-GB"/>
        </w:rPr>
        <w:t>To check whether regulations on operational emissions during the carriage of dangerous goods on inland waterways exist, both in countries which are Contracting Parti</w:t>
      </w:r>
      <w:r>
        <w:rPr>
          <w:lang w:val="en-GB"/>
        </w:rPr>
        <w:t>es</w:t>
      </w:r>
      <w:r w:rsidRPr="00550488">
        <w:rPr>
          <w:lang w:val="en-GB"/>
        </w:rPr>
        <w:t xml:space="preserve"> to the CDNI-Convention and other countries which are Contracting Part</w:t>
      </w:r>
      <w:r>
        <w:rPr>
          <w:lang w:val="en-GB"/>
        </w:rPr>
        <w:t>ies</w:t>
      </w:r>
      <w:r w:rsidRPr="00550488">
        <w:rPr>
          <w:lang w:val="en-GB"/>
        </w:rPr>
        <w:t xml:space="preserve"> to the ADN;</w:t>
      </w:r>
    </w:p>
    <w:p w:rsidR="00550488" w:rsidRPr="00C447BF" w:rsidRDefault="00550488" w:rsidP="00550488">
      <w:pPr>
        <w:pStyle w:val="SingleTxtG"/>
        <w:numPr>
          <w:ilvl w:val="0"/>
          <w:numId w:val="16"/>
        </w:numPr>
        <w:ind w:left="2127"/>
        <w:rPr>
          <w:lang w:val="en-GB"/>
        </w:rPr>
      </w:pPr>
      <w:r w:rsidRPr="00C447BF">
        <w:rPr>
          <w:lang w:val="en-GB"/>
        </w:rPr>
        <w:t>To propose amendments, if reviewing of the requirements in 7.2.3.7.1.2 and 7.2.3.7.1.3 is needed;  </w:t>
      </w:r>
    </w:p>
    <w:p w:rsidR="00550488" w:rsidRPr="00C447BF" w:rsidRDefault="00550488" w:rsidP="00550488">
      <w:pPr>
        <w:pStyle w:val="SingleTxtG"/>
        <w:numPr>
          <w:ilvl w:val="0"/>
          <w:numId w:val="16"/>
        </w:numPr>
        <w:ind w:left="2127"/>
        <w:rPr>
          <w:lang w:val="en-GB"/>
        </w:rPr>
      </w:pPr>
      <w:r w:rsidRPr="00C447BF">
        <w:rPr>
          <w:lang w:val="en-GB"/>
        </w:rPr>
        <w:t>To report the results of the informal working group at the 36th session of the ADN Safety Committee in January 2020.</w:t>
      </w:r>
    </w:p>
    <w:p w:rsidR="00550488" w:rsidRPr="00550488" w:rsidRDefault="00550488" w:rsidP="00550488">
      <w:pPr>
        <w:pStyle w:val="SingleTxtG"/>
        <w:rPr>
          <w:lang w:val="en-GB"/>
        </w:rPr>
      </w:pPr>
      <w:r w:rsidRPr="00550488">
        <w:rPr>
          <w:lang w:val="en-GB"/>
        </w:rPr>
        <w:t>2.</w:t>
      </w:r>
      <w:r w:rsidRPr="00550488">
        <w:rPr>
          <w:lang w:val="en-GB"/>
        </w:rPr>
        <w:tab/>
        <w:t>The informal working group w</w:t>
      </w:r>
      <w:r>
        <w:rPr>
          <w:lang w:val="en-GB"/>
        </w:rPr>
        <w:t xml:space="preserve">ill be chaired by the representative of Belgium and the first meeting is scheduled to take place on </w:t>
      </w:r>
      <w:r w:rsidRPr="00550488">
        <w:rPr>
          <w:lang w:val="en-GB"/>
        </w:rPr>
        <w:t xml:space="preserve">20-21 November 2019, </w:t>
      </w:r>
      <w:proofErr w:type="spellStart"/>
      <w:r w:rsidRPr="00550488">
        <w:rPr>
          <w:lang w:val="en-GB"/>
        </w:rPr>
        <w:t>Antwerpen</w:t>
      </w:r>
      <w:proofErr w:type="spellEnd"/>
      <w:r>
        <w:rPr>
          <w:lang w:val="en-GB"/>
        </w:rPr>
        <w:t>.</w:t>
      </w:r>
    </w:p>
    <w:p w:rsidR="00C61425" w:rsidRPr="006C4182" w:rsidRDefault="00C61425" w:rsidP="00EE05B5">
      <w:pPr>
        <w:spacing w:before="240" w:line="240" w:lineRule="atLeast"/>
        <w:ind w:left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1425" w:rsidRPr="006C4182" w:rsidSect="00EE05B5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25" w:rsidRDefault="00C61425" w:rsidP="00F95C08"/>
  </w:endnote>
  <w:endnote w:type="continuationSeparator" w:id="0">
    <w:p w:rsidR="00C61425" w:rsidRPr="00AC3823" w:rsidRDefault="00C61425" w:rsidP="00AC3823">
      <w:pPr>
        <w:pStyle w:val="Footer"/>
      </w:pPr>
    </w:p>
  </w:endnote>
  <w:endnote w:type="continuationNotice" w:id="1">
    <w:p w:rsidR="00C61425" w:rsidRDefault="00C61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1425" w:rsidRPr="00AC3823" w:rsidRDefault="00C6142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BD50A94"/>
    <w:multiLevelType w:val="hybridMultilevel"/>
    <w:tmpl w:val="72440952"/>
    <w:lvl w:ilvl="0" w:tplc="F06632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CF940D4"/>
    <w:multiLevelType w:val="hybridMultilevel"/>
    <w:tmpl w:val="9188B5A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5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610B7"/>
    <w:rsid w:val="004D1CEB"/>
    <w:rsid w:val="00502DB5"/>
    <w:rsid w:val="00550488"/>
    <w:rsid w:val="005505B7"/>
    <w:rsid w:val="00573BE5"/>
    <w:rsid w:val="00586ED3"/>
    <w:rsid w:val="00596AA9"/>
    <w:rsid w:val="006122C4"/>
    <w:rsid w:val="006C4182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05180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447BF"/>
    <w:rsid w:val="00C61425"/>
    <w:rsid w:val="00C94FD2"/>
    <w:rsid w:val="00CF3AE1"/>
    <w:rsid w:val="00D3439C"/>
    <w:rsid w:val="00D40AEB"/>
    <w:rsid w:val="00D66617"/>
    <w:rsid w:val="00DA22F4"/>
    <w:rsid w:val="00DB1831"/>
    <w:rsid w:val="00DD3BFD"/>
    <w:rsid w:val="00DF6678"/>
    <w:rsid w:val="00E22CF2"/>
    <w:rsid w:val="00E33F14"/>
    <w:rsid w:val="00E52D9F"/>
    <w:rsid w:val="00EE05B5"/>
    <w:rsid w:val="00F12269"/>
    <w:rsid w:val="00F164B0"/>
    <w:rsid w:val="00F660DF"/>
    <w:rsid w:val="00F80094"/>
    <w:rsid w:val="00F95C08"/>
    <w:rsid w:val="00F96573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EF3E"/>
  <w15:chartTrackingRefBased/>
  <w15:docId w15:val="{1797DEAF-9BE8-499F-A403-6AE4CE2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25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widowControl/>
      <w:pBdr>
        <w:bottom w:val="single" w:sz="4" w:space="4" w:color="auto"/>
      </w:pBdr>
      <w:suppressAutoHyphens/>
      <w:overflowPunct/>
      <w:autoSpaceDE/>
      <w:autoSpaceDN/>
      <w:adjustRightInd/>
      <w:ind w:left="0" w:firstLine="0"/>
      <w:jc w:val="left"/>
      <w:textAlignment w:val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widowControl/>
      <w:suppressAutoHyphens/>
      <w:kinsoku w:val="0"/>
      <w:snapToGrid w:val="0"/>
      <w:ind w:left="0" w:firstLine="0"/>
      <w:jc w:val="left"/>
      <w:textAlignment w:val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240" w:line="360" w:lineRule="exact"/>
      <w:ind w:right="1134"/>
      <w:jc w:val="left"/>
      <w:textAlignment w:val="auto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300" w:lineRule="exact"/>
      <w:ind w:right="1134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270" w:lineRule="exact"/>
      <w:ind w:right="1134"/>
      <w:jc w:val="left"/>
      <w:textAlignment w:val="auto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widowControl/>
      <w:suppressAutoHyphens/>
      <w:kinsoku w:val="0"/>
      <w:snapToGrid w:val="0"/>
      <w:spacing w:after="120" w:line="240" w:lineRule="atLeast"/>
      <w:ind w:right="1134" w:firstLine="0"/>
      <w:textAlignment w:val="auto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580" w:lineRule="exact"/>
      <w:ind w:right="1134" w:firstLine="0"/>
      <w:jc w:val="left"/>
      <w:textAlignment w:val="auto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300" w:lineRule="exact"/>
      <w:ind w:right="1134" w:firstLine="0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widowControl/>
      <w:numPr>
        <w:numId w:val="1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widowControl/>
      <w:numPr>
        <w:numId w:val="2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widowControl/>
      <w:tabs>
        <w:tab w:val="right" w:pos="1021"/>
      </w:tabs>
      <w:suppressAutoHyphens/>
      <w:kinsoku w:val="0"/>
      <w:snapToGrid w:val="0"/>
      <w:spacing w:line="220" w:lineRule="exact"/>
      <w:ind w:right="1134"/>
      <w:jc w:val="left"/>
      <w:textAlignment w:val="auto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D5B7-9710-491B-8D3D-4261B2DB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Alibech Mireles Diaz</cp:lastModifiedBy>
  <cp:revision>6</cp:revision>
  <cp:lastPrinted>2019-08-27T16:46:00Z</cp:lastPrinted>
  <dcterms:created xsi:type="dcterms:W3CDTF">2019-08-27T16:23:00Z</dcterms:created>
  <dcterms:modified xsi:type="dcterms:W3CDTF">2019-09-02T13:45:00Z</dcterms:modified>
</cp:coreProperties>
</file>