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034" w:rsidRPr="00F60C0F" w:rsidRDefault="007C7034" w:rsidP="007C7034">
      <w:pPr>
        <w:spacing w:before="120"/>
        <w:rPr>
          <w:b/>
          <w:sz w:val="28"/>
          <w:szCs w:val="28"/>
        </w:rPr>
      </w:pPr>
      <w:r w:rsidRPr="00F60C0F">
        <w:rPr>
          <w:b/>
          <w:sz w:val="28"/>
          <w:szCs w:val="28"/>
        </w:rPr>
        <w:t>Economic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B4074B">
        <w:rPr>
          <w:b/>
        </w:rPr>
        <w:t>19</w:t>
      </w:r>
      <w:r w:rsidR="00296DE6" w:rsidRPr="00F60C0F">
        <w:rPr>
          <w:b/>
        </w:rPr>
        <w:t xml:space="preserve"> </w:t>
      </w:r>
      <w:r w:rsidR="00B4074B">
        <w:rPr>
          <w:b/>
        </w:rPr>
        <w:t xml:space="preserve">September </w:t>
      </w:r>
      <w:r w:rsidR="00296DE6" w:rsidRPr="00F60C0F">
        <w:rPr>
          <w:b/>
        </w:rPr>
        <w:t>201</w:t>
      </w:r>
      <w:r w:rsidR="006B3D1C">
        <w:rPr>
          <w:b/>
        </w:rPr>
        <w:t>9</w:t>
      </w:r>
    </w:p>
    <w:p w:rsidR="007C7034" w:rsidRPr="00F60C0F" w:rsidRDefault="007C7034" w:rsidP="007C7034"/>
    <w:p w:rsidR="00D412AC" w:rsidRPr="00F60C0F" w:rsidRDefault="000D2A5F" w:rsidP="00F7747C">
      <w:pPr>
        <w:pStyle w:val="HChG"/>
      </w:pPr>
      <w:r w:rsidRPr="00F60C0F">
        <w:tab/>
      </w:r>
      <w:r w:rsidRPr="00F60C0F">
        <w:tab/>
      </w:r>
      <w:r w:rsidR="00D412AC" w:rsidRPr="00F60C0F">
        <w:t>Report of the Work</w:t>
      </w:r>
      <w:r w:rsidR="00530C3E">
        <w:t>i</w:t>
      </w:r>
      <w:r w:rsidR="00D412AC" w:rsidRPr="00F60C0F">
        <w:t>ng Group on Tanks</w:t>
      </w:r>
    </w:p>
    <w:p w:rsidR="00D412AC" w:rsidRPr="00F60C0F" w:rsidRDefault="000F35F2" w:rsidP="000F35F2">
      <w:pPr>
        <w:pStyle w:val="SingleTxtG"/>
      </w:pPr>
      <w:r>
        <w:tab/>
      </w:r>
      <w:r w:rsidR="00D412AC" w:rsidRPr="00F60C0F">
        <w:t>1.</w:t>
      </w:r>
      <w:r w:rsidR="00D412AC" w:rsidRPr="00F60C0F">
        <w:tab/>
        <w:t>The Wo</w:t>
      </w:r>
      <w:r w:rsidR="00FD7515" w:rsidRPr="00F60C0F">
        <w:t xml:space="preserve">rking Group on Tanks met </w:t>
      </w:r>
      <w:r w:rsidR="00FD7515" w:rsidRPr="00530C3E">
        <w:t xml:space="preserve">from </w:t>
      </w:r>
      <w:r w:rsidR="000249ED" w:rsidRPr="00530C3E">
        <w:t>1</w:t>
      </w:r>
      <w:r w:rsidR="00B4074B">
        <w:t>7</w:t>
      </w:r>
      <w:r w:rsidR="00194746" w:rsidRPr="00530C3E">
        <w:t xml:space="preserve"> to </w:t>
      </w:r>
      <w:r w:rsidR="00B4074B">
        <w:t>19</w:t>
      </w:r>
      <w:r w:rsidR="00194746" w:rsidRPr="00F60C0F">
        <w:t xml:space="preserve"> </w:t>
      </w:r>
      <w:r w:rsidR="00B4074B">
        <w:t xml:space="preserve">September </w:t>
      </w:r>
      <w:r w:rsidR="00194746" w:rsidRPr="00F60C0F">
        <w:t>201</w:t>
      </w:r>
      <w:r w:rsidR="006B3D1C">
        <w:t>9</w:t>
      </w:r>
      <w:r w:rsidR="00FD7515" w:rsidRPr="00F60C0F">
        <w:t xml:space="preserve"> in </w:t>
      </w:r>
      <w:r w:rsidR="00B4074B">
        <w:t>Geneva</w:t>
      </w:r>
      <w:r w:rsidR="00D412AC" w:rsidRPr="00F60C0F">
        <w:t xml:space="preserve"> </w:t>
      </w:r>
      <w:r w:rsidR="00C82D1B" w:rsidRPr="00F60C0F">
        <w:t>based on</w:t>
      </w:r>
      <w:r w:rsidR="00D412AC" w:rsidRPr="00F60C0F">
        <w:t xml:space="preserve"> </w:t>
      </w:r>
      <w:r w:rsidR="00AD5645" w:rsidRPr="00F60C0F">
        <w:t xml:space="preserve">the </w:t>
      </w:r>
      <w:r w:rsidR="00D412AC" w:rsidRPr="00F60C0F">
        <w:t xml:space="preserve">mandate from the RID/ADR/ADN Joint Meeting, under the chairmanship of </w:t>
      </w:r>
      <w:r w:rsidR="00D412AC" w:rsidRPr="00530C3E">
        <w:t xml:space="preserve">Mr. </w:t>
      </w:r>
      <w:r w:rsidR="00D412AC" w:rsidRPr="00E7181B">
        <w:t>Arne Bale (United Kingdom</w:t>
      </w:r>
      <w:r w:rsidR="00AD5645" w:rsidRPr="00E7181B">
        <w:t>)</w:t>
      </w:r>
      <w:r w:rsidR="00D412AC" w:rsidRPr="00E7181B">
        <w:t xml:space="preserve"> Mr. </w:t>
      </w:r>
      <w:r w:rsidR="001112A1" w:rsidRPr="00E7181B">
        <w:t>Kees de Putter</w:t>
      </w:r>
      <w:r w:rsidR="00D412AC" w:rsidRPr="00E7181B">
        <w:t xml:space="preserve"> (</w:t>
      </w:r>
      <w:r w:rsidR="001112A1" w:rsidRPr="00E7181B">
        <w:t>Netherlands</w:t>
      </w:r>
      <w:r w:rsidR="00D412AC" w:rsidRPr="00E7181B">
        <w:t>) as secretary.</w:t>
      </w:r>
      <w:r w:rsidR="00D412AC" w:rsidRPr="00F60C0F">
        <w:t xml:space="preserve"> The relevant documents were submitted to the plenary session and transferred to the Working Group for consideration.</w:t>
      </w:r>
    </w:p>
    <w:p w:rsidR="00D412AC" w:rsidRPr="00F60C0F" w:rsidRDefault="00D412AC" w:rsidP="00E7181B">
      <w:pPr>
        <w:pStyle w:val="SingleTxtG"/>
        <w:ind w:right="973"/>
      </w:pPr>
      <w:r w:rsidRPr="00F60C0F">
        <w:t>2.</w:t>
      </w:r>
      <w:r w:rsidRPr="00F60C0F">
        <w:tab/>
        <w:t xml:space="preserve">The Working Group on Tanks, consisting of </w:t>
      </w:r>
      <w:r w:rsidR="00E7181B" w:rsidRPr="00B357BF">
        <w:t>32</w:t>
      </w:r>
      <w:r w:rsidR="003A0F24" w:rsidRPr="00B357BF">
        <w:t xml:space="preserve"> experts from </w:t>
      </w:r>
      <w:r w:rsidR="00BA0204" w:rsidRPr="00B357BF">
        <w:t>1</w:t>
      </w:r>
      <w:r w:rsidR="00B357BF" w:rsidRPr="00B357BF">
        <w:t>2</w:t>
      </w:r>
      <w:r w:rsidR="00BC037E" w:rsidRPr="00B357BF">
        <w:t xml:space="preserve"> countries</w:t>
      </w:r>
      <w:r w:rsidR="00534415" w:rsidRPr="00B357BF">
        <w:t xml:space="preserve"> </w:t>
      </w:r>
      <w:r w:rsidR="00BC037E" w:rsidRPr="00B357BF">
        <w:t xml:space="preserve">and </w:t>
      </w:r>
      <w:r w:rsidR="00B357BF" w:rsidRPr="00B357BF">
        <w:t>5</w:t>
      </w:r>
      <w:r w:rsidR="008F25BF" w:rsidRPr="00B357BF">
        <w:t xml:space="preserve"> </w:t>
      </w:r>
      <w:r w:rsidRPr="00B357BF">
        <w:t>non-governmental organizations</w:t>
      </w:r>
      <w:r w:rsidR="00E7181B" w:rsidRPr="00B357BF">
        <w:t xml:space="preserve"> and </w:t>
      </w:r>
      <w:r w:rsidR="00695EE9" w:rsidRPr="00B357BF">
        <w:t>the European Commission,</w:t>
      </w:r>
      <w:r w:rsidR="00695EE9">
        <w:t xml:space="preserve"> </w:t>
      </w:r>
      <w:r w:rsidRPr="00F60C0F">
        <w:t>dealt with the following official</w:t>
      </w:r>
      <w:r w:rsidR="00BC037E" w:rsidRPr="00F60C0F">
        <w:t xml:space="preserve"> and informal </w:t>
      </w:r>
      <w:r w:rsidR="00ED05D6" w:rsidRPr="00F60C0F">
        <w:t>documents:</w:t>
      </w:r>
    </w:p>
    <w:p w:rsidR="00EE2359" w:rsidRDefault="00D412AC" w:rsidP="00AD5645">
      <w:pPr>
        <w:pStyle w:val="SingleTxtG"/>
        <w:tabs>
          <w:tab w:val="left" w:pos="2300"/>
        </w:tabs>
        <w:spacing w:after="0"/>
        <w:ind w:left="2829" w:hanging="1695"/>
        <w:jc w:val="left"/>
      </w:pPr>
      <w:r w:rsidRPr="00F60C0F">
        <w:rPr>
          <w:i/>
        </w:rPr>
        <w:t>Documents</w:t>
      </w:r>
      <w:r w:rsidR="00BC037E" w:rsidRPr="00F60C0F">
        <w:t>:</w:t>
      </w:r>
      <w:r w:rsidR="00BC037E" w:rsidRPr="00F60C0F">
        <w:tab/>
      </w:r>
      <w:r w:rsidR="00BC037E" w:rsidRPr="00F60C0F">
        <w:tab/>
      </w:r>
      <w:r w:rsidR="00BC218B" w:rsidRPr="00F60C0F">
        <w:t>ECE/TRANS/WP.15/AC.1/201</w:t>
      </w:r>
      <w:r w:rsidR="006B3D1C">
        <w:t>9</w:t>
      </w:r>
      <w:r w:rsidR="00BC218B" w:rsidRPr="00F60C0F">
        <w:t>/</w:t>
      </w:r>
      <w:r w:rsidR="00BA32C5">
        <w:t>24</w:t>
      </w:r>
      <w:r w:rsidR="006A092C">
        <w:t xml:space="preserve"> </w:t>
      </w:r>
      <w:r w:rsidR="00E65A3A" w:rsidRPr="00F60C0F">
        <w:t>(</w:t>
      </w:r>
      <w:r w:rsidR="00C4009E">
        <w:t>United Kingdom</w:t>
      </w:r>
      <w:r w:rsidR="00C4009E" w:rsidRPr="00F60C0F">
        <w:t>)</w:t>
      </w:r>
      <w:r w:rsidR="00530C3E" w:rsidRPr="00530C3E">
        <w:rPr>
          <w:highlight w:val="yellow"/>
        </w:rPr>
        <w:t xml:space="preserve"> </w:t>
      </w:r>
      <w:r w:rsidR="00154CF5">
        <w:br/>
      </w:r>
      <w:r w:rsidR="00530C3E" w:rsidRPr="00530C3E">
        <w:t>ECE/TRANS/WP.15/AC.1/201</w:t>
      </w:r>
      <w:r w:rsidR="006B3D1C">
        <w:t>9</w:t>
      </w:r>
      <w:r w:rsidR="00530C3E" w:rsidRPr="00530C3E">
        <w:t>/</w:t>
      </w:r>
      <w:r w:rsidR="00BA32C5">
        <w:t>25</w:t>
      </w:r>
      <w:r w:rsidR="00C4009E">
        <w:t xml:space="preserve"> </w:t>
      </w:r>
      <w:r w:rsidR="00C4009E" w:rsidRPr="00F60C0F">
        <w:t>(</w:t>
      </w:r>
      <w:r w:rsidR="00C4009E">
        <w:t>United Kingdom</w:t>
      </w:r>
      <w:r w:rsidR="00C4009E" w:rsidRPr="00F60C0F">
        <w:t>)</w:t>
      </w:r>
      <w:r w:rsidR="000B5F58">
        <w:t xml:space="preserve"> </w:t>
      </w:r>
    </w:p>
    <w:p w:rsidR="00BC218B" w:rsidRDefault="00EE2359" w:rsidP="00AD5645">
      <w:pPr>
        <w:pStyle w:val="SingleTxtG"/>
        <w:tabs>
          <w:tab w:val="left" w:pos="2300"/>
        </w:tabs>
        <w:spacing w:after="0"/>
        <w:ind w:left="2829" w:hanging="1695"/>
        <w:jc w:val="left"/>
      </w:pPr>
      <w:r>
        <w:rPr>
          <w:i/>
        </w:rPr>
        <w:tab/>
      </w:r>
      <w:r>
        <w:rPr>
          <w:i/>
        </w:rPr>
        <w:tab/>
      </w:r>
      <w:r w:rsidR="00BC218B" w:rsidRPr="00F60C0F">
        <w:t>ECE/TRANS/WP.15/AC.1/201</w:t>
      </w:r>
      <w:r w:rsidR="006B3D1C">
        <w:t>9</w:t>
      </w:r>
      <w:r w:rsidR="00BC218B" w:rsidRPr="00F60C0F">
        <w:t>/</w:t>
      </w:r>
      <w:r w:rsidR="00C4009E">
        <w:t>26</w:t>
      </w:r>
      <w:r w:rsidR="00A52C26">
        <w:t xml:space="preserve"> </w:t>
      </w:r>
      <w:r w:rsidR="00C4009E" w:rsidRPr="00F60C0F">
        <w:t>(</w:t>
      </w:r>
      <w:r w:rsidR="00C4009E">
        <w:t>United Kingdom</w:t>
      </w:r>
      <w:r w:rsidR="00C4009E" w:rsidRPr="00F60C0F">
        <w:t>)</w:t>
      </w:r>
    </w:p>
    <w:p w:rsidR="00A52C26" w:rsidRPr="00F60C0F" w:rsidRDefault="00777FDC" w:rsidP="0045346D">
      <w:pPr>
        <w:pStyle w:val="SingleTxtG"/>
        <w:tabs>
          <w:tab w:val="left" w:pos="2300"/>
        </w:tabs>
        <w:spacing w:after="0"/>
        <w:ind w:left="2829" w:hanging="1695"/>
        <w:jc w:val="left"/>
      </w:pPr>
      <w:r>
        <w:rPr>
          <w:i/>
        </w:rPr>
        <w:tab/>
      </w:r>
      <w:r>
        <w:rPr>
          <w:i/>
        </w:rPr>
        <w:tab/>
      </w:r>
      <w:r w:rsidR="00296DE6" w:rsidRPr="00F60C0F">
        <w:tab/>
      </w:r>
      <w:r w:rsidR="00E65A3A" w:rsidRPr="00F60C0F">
        <w:t>ECE/TRANS/WP.15/AC.1/201</w:t>
      </w:r>
      <w:r w:rsidR="006B3D1C">
        <w:t>9</w:t>
      </w:r>
      <w:r w:rsidR="00E65A3A" w:rsidRPr="00F60C0F">
        <w:t>/</w:t>
      </w:r>
      <w:r w:rsidR="00C4009E">
        <w:t>39</w:t>
      </w:r>
      <w:r w:rsidR="008F2951">
        <w:t xml:space="preserve"> </w:t>
      </w:r>
      <w:r w:rsidR="00E65A3A" w:rsidRPr="00F60C0F">
        <w:t>(</w:t>
      </w:r>
      <w:r w:rsidR="008F2951">
        <w:t>United K</w:t>
      </w:r>
      <w:r w:rsidR="000D0DAF">
        <w:t>ingdom</w:t>
      </w:r>
      <w:r w:rsidR="00E65A3A" w:rsidRPr="00F60C0F">
        <w:t>)</w:t>
      </w:r>
      <w:r w:rsidR="00A52C26">
        <w:tab/>
      </w:r>
    </w:p>
    <w:p w:rsidR="00C4009E" w:rsidRDefault="00E65A3A" w:rsidP="00CF28C6">
      <w:pPr>
        <w:pStyle w:val="SingleTxtG"/>
        <w:tabs>
          <w:tab w:val="left" w:pos="2300"/>
        </w:tabs>
        <w:spacing w:after="0"/>
        <w:ind w:left="2829" w:hanging="1695"/>
        <w:jc w:val="left"/>
      </w:pPr>
      <w:r w:rsidRPr="00F60C0F">
        <w:tab/>
      </w:r>
      <w:r w:rsidRPr="00F60C0F">
        <w:tab/>
      </w:r>
      <w:r w:rsidR="00A52C26" w:rsidRPr="00F60C0F">
        <w:t>ECE/TRANS/WP.15/AC.1/201</w:t>
      </w:r>
      <w:r w:rsidR="006B3D1C">
        <w:t>9</w:t>
      </w:r>
      <w:r w:rsidR="00A52C26" w:rsidRPr="00F60C0F">
        <w:t>/</w:t>
      </w:r>
      <w:r w:rsidR="00C4009E">
        <w:t>40</w:t>
      </w:r>
      <w:r w:rsidR="00A52C26" w:rsidRPr="00F60C0F">
        <w:t xml:space="preserve"> </w:t>
      </w:r>
      <w:r w:rsidR="00C4009E" w:rsidRPr="00F60C0F">
        <w:t>(</w:t>
      </w:r>
      <w:r w:rsidR="00C4009E">
        <w:t>United Kingdom</w:t>
      </w:r>
      <w:r w:rsidR="00C4009E" w:rsidRPr="00F60C0F">
        <w:t>)</w:t>
      </w:r>
      <w:r w:rsidR="00C4009E">
        <w:tab/>
      </w:r>
    </w:p>
    <w:p w:rsidR="00CA0F8C" w:rsidRDefault="00C4009E" w:rsidP="00CF28C6">
      <w:pPr>
        <w:pStyle w:val="SingleTxtG"/>
        <w:tabs>
          <w:tab w:val="left" w:pos="2300"/>
        </w:tabs>
        <w:spacing w:after="0"/>
        <w:ind w:left="2829" w:hanging="1695"/>
        <w:jc w:val="left"/>
      </w:pPr>
      <w:r>
        <w:tab/>
      </w:r>
      <w:r>
        <w:tab/>
      </w:r>
      <w:r w:rsidRPr="00F60C0F">
        <w:t>ECE/TRANS/WP.15/AC.1/201</w:t>
      </w:r>
      <w:r>
        <w:t>9</w:t>
      </w:r>
      <w:r w:rsidRPr="00F60C0F">
        <w:t>/</w:t>
      </w:r>
      <w:r>
        <w:t>49</w:t>
      </w:r>
      <w:r w:rsidRPr="00F60C0F">
        <w:t xml:space="preserve"> </w:t>
      </w:r>
      <w:r w:rsidR="00A52C26" w:rsidRPr="00F60C0F">
        <w:t>(</w:t>
      </w:r>
      <w:r>
        <w:t>Netherlands</w:t>
      </w:r>
      <w:r w:rsidR="00A52C26">
        <w:t>)</w:t>
      </w:r>
    </w:p>
    <w:p w:rsidR="00BC037E" w:rsidRPr="00F60C0F" w:rsidRDefault="00A52C26" w:rsidP="00D412AC">
      <w:pPr>
        <w:pStyle w:val="SingleTxtG"/>
        <w:tabs>
          <w:tab w:val="left" w:pos="2300"/>
        </w:tabs>
        <w:spacing w:after="0"/>
        <w:ind w:left="2829" w:hanging="1695"/>
        <w:jc w:val="left"/>
      </w:pPr>
      <w:r>
        <w:tab/>
      </w:r>
      <w:r w:rsidR="00530C3E">
        <w:br/>
      </w:r>
      <w:r w:rsidR="00296DE6" w:rsidRPr="00F60C0F">
        <w:tab/>
      </w:r>
      <w:r w:rsidR="00296DE6" w:rsidRPr="00F60C0F">
        <w:tab/>
      </w:r>
      <w:r w:rsidR="00296DE6" w:rsidRPr="00F60C0F">
        <w:tab/>
      </w:r>
      <w:r w:rsidR="00296DE6" w:rsidRPr="00F60C0F">
        <w:tab/>
      </w:r>
      <w:r w:rsidR="00FD7515" w:rsidRPr="00F60C0F">
        <w:tab/>
      </w:r>
      <w:r w:rsidR="00FD7515" w:rsidRPr="00F60C0F">
        <w:tab/>
      </w:r>
    </w:p>
    <w:p w:rsidR="00DD6445" w:rsidRDefault="00D412AC" w:rsidP="00E7181B">
      <w:pPr>
        <w:pStyle w:val="SingleTxtG"/>
        <w:tabs>
          <w:tab w:val="left" w:pos="5812"/>
        </w:tabs>
        <w:spacing w:after="0"/>
        <w:ind w:left="2829" w:hanging="1695"/>
        <w:jc w:val="left"/>
      </w:pPr>
      <w:r w:rsidRPr="006B3D1C">
        <w:rPr>
          <w:i/>
        </w:rPr>
        <w:t>Informal</w:t>
      </w:r>
      <w:r w:rsidR="00BD3A36" w:rsidRPr="006B3D1C">
        <w:rPr>
          <w:i/>
        </w:rPr>
        <w:t xml:space="preserve"> </w:t>
      </w:r>
      <w:r w:rsidRPr="006B3D1C">
        <w:rPr>
          <w:i/>
        </w:rPr>
        <w:t>documents</w:t>
      </w:r>
      <w:r w:rsidR="00BD3A36" w:rsidRPr="006B3D1C">
        <w:t>: INF</w:t>
      </w:r>
      <w:r w:rsidR="006B3D1C" w:rsidRPr="006B3D1C">
        <w:t>.</w:t>
      </w:r>
      <w:r w:rsidR="00BD3A36" w:rsidRPr="006B3D1C">
        <w:t xml:space="preserve"> </w:t>
      </w:r>
      <w:r w:rsidR="00C4009E">
        <w:t>4</w:t>
      </w:r>
      <w:r w:rsidR="00BD3A36" w:rsidRPr="006B3D1C">
        <w:t xml:space="preserve"> (</w:t>
      </w:r>
      <w:r w:rsidR="00C4009E">
        <w:t>OTIF</w:t>
      </w:r>
      <w:r w:rsidR="00BD3A36" w:rsidRPr="006B3D1C">
        <w:t>)</w:t>
      </w:r>
      <w:r w:rsidR="00530C3E" w:rsidRPr="006B3D1C">
        <w:tab/>
      </w:r>
      <w:r w:rsidR="00831B40" w:rsidRPr="00F60C0F">
        <w:t xml:space="preserve">INF. </w:t>
      </w:r>
      <w:r w:rsidR="00831B40">
        <w:t>19</w:t>
      </w:r>
      <w:r w:rsidR="00831B40" w:rsidRPr="00F60C0F">
        <w:t xml:space="preserve"> (</w:t>
      </w:r>
      <w:r w:rsidR="00831B40">
        <w:t>United Kingdom</w:t>
      </w:r>
      <w:r w:rsidR="00831B40" w:rsidRPr="00F60C0F">
        <w:t>)</w:t>
      </w:r>
    </w:p>
    <w:p w:rsidR="00DD6445" w:rsidRDefault="00DD6445" w:rsidP="00E7181B">
      <w:pPr>
        <w:pStyle w:val="SingleTxtG"/>
        <w:tabs>
          <w:tab w:val="left" w:pos="5812"/>
        </w:tabs>
        <w:spacing w:after="0"/>
        <w:ind w:left="2829" w:hanging="1695"/>
        <w:jc w:val="left"/>
      </w:pPr>
      <w:r>
        <w:rPr>
          <w:i/>
        </w:rPr>
        <w:tab/>
      </w:r>
      <w:r w:rsidRPr="00DD6445">
        <w:t>INF. 15</w:t>
      </w:r>
      <w:r>
        <w:t xml:space="preserve"> (secretariat)</w:t>
      </w:r>
      <w:r w:rsidR="00B60BE6" w:rsidRPr="006B3D1C">
        <w:t xml:space="preserve"> </w:t>
      </w:r>
      <w:r>
        <w:tab/>
      </w:r>
      <w:r w:rsidR="00831B40">
        <w:t>INF. 33 (Switzerland)</w:t>
      </w:r>
    </w:p>
    <w:p w:rsidR="00BD3A36" w:rsidRPr="006B3D1C" w:rsidRDefault="00DD6445" w:rsidP="00E7181B">
      <w:pPr>
        <w:pStyle w:val="SingleTxtG"/>
        <w:tabs>
          <w:tab w:val="left" w:pos="5812"/>
        </w:tabs>
        <w:spacing w:after="0"/>
        <w:ind w:left="2829" w:hanging="1695"/>
        <w:jc w:val="left"/>
      </w:pPr>
      <w:r>
        <w:tab/>
      </w:r>
      <w:r w:rsidR="00872048" w:rsidRPr="006B3D1C">
        <w:t xml:space="preserve">INF. </w:t>
      </w:r>
      <w:r w:rsidR="006B3D1C" w:rsidRPr="006B3D1C">
        <w:t>1</w:t>
      </w:r>
      <w:r w:rsidR="00C4009E">
        <w:t>7</w:t>
      </w:r>
      <w:r w:rsidR="00872048" w:rsidRPr="006B3D1C">
        <w:t xml:space="preserve"> (</w:t>
      </w:r>
      <w:r w:rsidR="006B3D1C" w:rsidRPr="006B3D1C">
        <w:t>United Kingdom</w:t>
      </w:r>
      <w:r w:rsidR="00872048" w:rsidRPr="006B3D1C">
        <w:t>)</w:t>
      </w:r>
      <w:r w:rsidR="00530C3E" w:rsidRPr="006B3D1C">
        <w:t xml:space="preserve"> </w:t>
      </w:r>
      <w:r w:rsidR="00530C3E" w:rsidRPr="006B3D1C">
        <w:tab/>
      </w:r>
      <w:r w:rsidR="00831B40">
        <w:t>INF. 38 (France)</w:t>
      </w:r>
    </w:p>
    <w:p w:rsidR="006B3D1C" w:rsidRDefault="00296DE6" w:rsidP="00E7181B">
      <w:pPr>
        <w:pStyle w:val="SingleTxtG"/>
        <w:spacing w:after="0"/>
        <w:ind w:left="2835" w:right="1824"/>
        <w:jc w:val="left"/>
      </w:pPr>
      <w:r w:rsidRPr="00F60C0F">
        <w:t xml:space="preserve">INF. </w:t>
      </w:r>
      <w:r w:rsidR="00534415">
        <w:t>1</w:t>
      </w:r>
      <w:r w:rsidR="00C4009E">
        <w:t>8</w:t>
      </w:r>
      <w:r w:rsidR="00A96ACC" w:rsidRPr="00F60C0F">
        <w:t xml:space="preserve"> </w:t>
      </w:r>
      <w:r w:rsidR="00AB772E" w:rsidRPr="00F60C0F">
        <w:t>(</w:t>
      </w:r>
      <w:r w:rsidR="006B3D1C">
        <w:t>United Kingdom</w:t>
      </w:r>
      <w:r w:rsidR="00AB772E" w:rsidRPr="00F60C0F">
        <w:t>)</w:t>
      </w:r>
      <w:r w:rsidR="00530C3E">
        <w:tab/>
      </w:r>
      <w:r w:rsidR="00E7181B">
        <w:tab/>
      </w:r>
      <w:r w:rsidR="005320CB">
        <w:t xml:space="preserve">   </w:t>
      </w:r>
      <w:r w:rsidR="00831B40">
        <w:t>INF. 39 (France)</w:t>
      </w:r>
      <w:r w:rsidR="00534415">
        <w:tab/>
      </w:r>
      <w:bookmarkStart w:id="0" w:name="_GoBack"/>
      <w:bookmarkEnd w:id="0"/>
    </w:p>
    <w:p w:rsidR="00831B40" w:rsidRDefault="00831B40" w:rsidP="00831B40">
      <w:pPr>
        <w:pStyle w:val="SingleTxtG"/>
        <w:tabs>
          <w:tab w:val="left" w:pos="5954"/>
        </w:tabs>
        <w:spacing w:after="0"/>
        <w:jc w:val="left"/>
      </w:pPr>
    </w:p>
    <w:p w:rsidR="00831B40" w:rsidRPr="00831B40" w:rsidRDefault="00831B40" w:rsidP="00831B40">
      <w:pPr>
        <w:pStyle w:val="SingleTxtG"/>
        <w:tabs>
          <w:tab w:val="left" w:pos="5954"/>
        </w:tabs>
        <w:spacing w:after="0"/>
        <w:jc w:val="left"/>
        <w:rPr>
          <w:i/>
        </w:rPr>
      </w:pPr>
      <w:r w:rsidRPr="00831B40">
        <w:rPr>
          <w:i/>
        </w:rPr>
        <w:t>Due to time constraints the following documents could not be dealt with:</w:t>
      </w:r>
    </w:p>
    <w:p w:rsidR="00E7181B" w:rsidRDefault="00B357BF" w:rsidP="00B357BF">
      <w:pPr>
        <w:pStyle w:val="SingleTxtG"/>
        <w:tabs>
          <w:tab w:val="left" w:pos="2835"/>
        </w:tabs>
        <w:spacing w:after="0"/>
        <w:jc w:val="left"/>
      </w:pPr>
      <w:r>
        <w:tab/>
      </w:r>
      <w:r w:rsidR="00831B40" w:rsidRPr="00F60C0F">
        <w:t xml:space="preserve">INF. </w:t>
      </w:r>
      <w:r w:rsidR="00831B40">
        <w:t>21</w:t>
      </w:r>
      <w:r w:rsidR="00831B40" w:rsidRPr="00F60C0F">
        <w:t xml:space="preserve"> (</w:t>
      </w:r>
      <w:r w:rsidR="00831B40">
        <w:t>Poland</w:t>
      </w:r>
      <w:r w:rsidR="00831B40" w:rsidRPr="00F60C0F">
        <w:t>)</w:t>
      </w:r>
      <w:r w:rsidR="00E7181B" w:rsidRPr="00E7181B">
        <w:t xml:space="preserve"> </w:t>
      </w:r>
      <w:r>
        <w:tab/>
      </w:r>
      <w:r w:rsidR="00E7181B" w:rsidRPr="006B3D1C">
        <w:t xml:space="preserve">INF. </w:t>
      </w:r>
      <w:r w:rsidR="00E7181B">
        <w:t>29</w:t>
      </w:r>
      <w:r w:rsidR="00E7181B" w:rsidRPr="006B3D1C">
        <w:t xml:space="preserve"> (</w:t>
      </w:r>
      <w:r w:rsidR="00E7181B">
        <w:t>France</w:t>
      </w:r>
      <w:r w:rsidR="00E7181B" w:rsidRPr="006B3D1C">
        <w:t>)</w:t>
      </w:r>
    </w:p>
    <w:p w:rsidR="000E4A8A" w:rsidRPr="000D2983" w:rsidRDefault="00B357BF" w:rsidP="00B357BF">
      <w:pPr>
        <w:pStyle w:val="SingleTxtG"/>
        <w:tabs>
          <w:tab w:val="left" w:pos="2835"/>
        </w:tabs>
        <w:spacing w:after="0"/>
        <w:jc w:val="left"/>
        <w:rPr>
          <w:strike/>
        </w:rPr>
      </w:pPr>
      <w:r>
        <w:tab/>
      </w:r>
      <w:r w:rsidR="00831B40">
        <w:t>INF. 27 (France)</w:t>
      </w:r>
      <w:r w:rsidR="00831B40" w:rsidRPr="00831B40">
        <w:t xml:space="preserve"> </w:t>
      </w:r>
      <w:r>
        <w:tab/>
      </w:r>
      <w:r w:rsidR="00831B40" w:rsidRPr="00695EE9">
        <w:t>I</w:t>
      </w:r>
      <w:r w:rsidR="00831B40">
        <w:t>NF. 37 (Poland)</w:t>
      </w:r>
      <w:r w:rsidR="00831B40">
        <w:tab/>
      </w:r>
      <w:r w:rsidR="00530C3E">
        <w:tab/>
      </w:r>
    </w:p>
    <w:p w:rsidR="00173511" w:rsidRPr="00A24CAF" w:rsidRDefault="00173511" w:rsidP="00173511">
      <w:pPr>
        <w:pStyle w:val="HChG"/>
        <w:spacing w:line="240" w:lineRule="exact"/>
        <w:ind w:firstLine="0"/>
        <w:rPr>
          <w:sz w:val="20"/>
        </w:rPr>
      </w:pPr>
      <w:r>
        <w:rPr>
          <w:sz w:val="20"/>
        </w:rPr>
        <w:t xml:space="preserve">Item 1: </w:t>
      </w:r>
      <w:r w:rsidRPr="00873CBD">
        <w:rPr>
          <w:sz w:val="20"/>
        </w:rPr>
        <w:t>ECE/TRANS/WP.15/AC.1/201</w:t>
      </w:r>
      <w:r w:rsidR="006B3D1C">
        <w:rPr>
          <w:sz w:val="20"/>
        </w:rPr>
        <w:t>9</w:t>
      </w:r>
      <w:r w:rsidRPr="00873CBD">
        <w:rPr>
          <w:sz w:val="20"/>
        </w:rPr>
        <w:t>/</w:t>
      </w:r>
      <w:r w:rsidR="00C4009E">
        <w:rPr>
          <w:sz w:val="20"/>
        </w:rPr>
        <w:t>24</w:t>
      </w:r>
      <w:r w:rsidRPr="00873CBD">
        <w:rPr>
          <w:sz w:val="20"/>
        </w:rPr>
        <w:t xml:space="preserve"> (</w:t>
      </w:r>
      <w:r w:rsidR="00C4009E">
        <w:rPr>
          <w:sz w:val="20"/>
        </w:rPr>
        <w:t>United Kingdom</w:t>
      </w:r>
      <w:r w:rsidRPr="00873CBD">
        <w:rPr>
          <w:sz w:val="20"/>
        </w:rPr>
        <w:t xml:space="preserve">) – </w:t>
      </w:r>
      <w:r w:rsidR="00C4009E">
        <w:rPr>
          <w:sz w:val="20"/>
        </w:rPr>
        <w:t>Tanks: Clarification of protection required for the fittings and accessories mounted on the upper part of Vacuum operated waste tanks</w:t>
      </w:r>
      <w:r w:rsidR="00E41BD9">
        <w:rPr>
          <w:sz w:val="20"/>
        </w:rPr>
        <w:t xml:space="preserve"> and INF 33 (Switzerland)</w:t>
      </w:r>
      <w:r w:rsidRPr="00A24CAF">
        <w:rPr>
          <w:sz w:val="20"/>
        </w:rPr>
        <w:t>.</w:t>
      </w:r>
    </w:p>
    <w:p w:rsidR="00E133BA" w:rsidRDefault="00173511" w:rsidP="000F35F2">
      <w:pPr>
        <w:spacing w:before="120" w:after="120"/>
        <w:ind w:left="1134"/>
      </w:pPr>
      <w:r>
        <w:t>3.</w:t>
      </w:r>
      <w:r w:rsidR="00E133BA">
        <w:tab/>
      </w:r>
      <w:r w:rsidR="0051035E">
        <w:t>In document 2019</w:t>
      </w:r>
      <w:r w:rsidR="00E7181B">
        <w:t>/</w:t>
      </w:r>
      <w:r w:rsidR="0051035E">
        <w:t>24 a</w:t>
      </w:r>
      <w:r w:rsidR="00AE4CDA">
        <w:t xml:space="preserve">dditional wording </w:t>
      </w:r>
      <w:r w:rsidR="0051035E">
        <w:t>was</w:t>
      </w:r>
      <w:r w:rsidR="00AE4CDA">
        <w:t xml:space="preserve"> proposed to </w:t>
      </w:r>
      <w:r w:rsidR="0051035E">
        <w:t xml:space="preserve">clarify </w:t>
      </w:r>
      <w:r w:rsidR="00E7181B">
        <w:t xml:space="preserve">that </w:t>
      </w:r>
      <w:r w:rsidR="00600E70">
        <w:t>6.8.2.1.28</w:t>
      </w:r>
      <w:r w:rsidR="00E7181B">
        <w:t xml:space="preserve"> applied to vacuum operated waste tanks with additional provisions based upon suggestions from the Tanks Working Group at previous sessions. </w:t>
      </w:r>
      <w:r w:rsidR="00AE4CDA">
        <w:t xml:space="preserve">INF 33 </w:t>
      </w:r>
      <w:r w:rsidR="00E133BA">
        <w:t xml:space="preserve">contains </w:t>
      </w:r>
      <w:r w:rsidR="00733F8D">
        <w:t xml:space="preserve">alternative </w:t>
      </w:r>
      <w:r w:rsidR="00E133BA">
        <w:t>proposals</w:t>
      </w:r>
      <w:r w:rsidR="00733F8D">
        <w:t xml:space="preserve"> to the effect that </w:t>
      </w:r>
      <w:r w:rsidR="00E133BA">
        <w:t xml:space="preserve">6.8.2.1.28 </w:t>
      </w:r>
      <w:r w:rsidR="00733F8D">
        <w:t xml:space="preserve">need not to be complied </w:t>
      </w:r>
      <w:r w:rsidR="00E7181B">
        <w:t xml:space="preserve">with </w:t>
      </w:r>
      <w:r w:rsidR="00733F8D">
        <w:t>for vacuum operated waste tanks</w:t>
      </w:r>
      <w:r w:rsidR="00E133BA">
        <w:t>.</w:t>
      </w:r>
    </w:p>
    <w:p w:rsidR="00D91F3E" w:rsidRDefault="0088551E" w:rsidP="000F35F2">
      <w:pPr>
        <w:spacing w:before="120" w:after="120"/>
        <w:ind w:left="1134"/>
      </w:pPr>
      <w:r>
        <w:t>4.</w:t>
      </w:r>
      <w:r>
        <w:tab/>
      </w:r>
      <w:r w:rsidR="00E133BA">
        <w:t xml:space="preserve">The opinion of the experts </w:t>
      </w:r>
      <w:r w:rsidR="0075329F">
        <w:t xml:space="preserve">on the need for this protection </w:t>
      </w:r>
      <w:r w:rsidR="00C82D1B">
        <w:t>was</w:t>
      </w:r>
      <w:r>
        <w:t xml:space="preserve"> </w:t>
      </w:r>
      <w:r w:rsidR="00E133BA">
        <w:t xml:space="preserve">divided, where several experts are of the opinion that </w:t>
      </w:r>
      <w:r w:rsidR="00600E70">
        <w:t xml:space="preserve">6.8.2.1.28 </w:t>
      </w:r>
      <w:r w:rsidR="00D91F3E">
        <w:t>w</w:t>
      </w:r>
      <w:r w:rsidR="00831B40">
        <w:t>as</w:t>
      </w:r>
      <w:r w:rsidR="00D91F3E">
        <w:t xml:space="preserve"> never </w:t>
      </w:r>
      <w:r>
        <w:t xml:space="preserve">intended </w:t>
      </w:r>
      <w:r w:rsidR="00D91F3E">
        <w:t>to</w:t>
      </w:r>
      <w:r w:rsidR="00E133BA">
        <w:t xml:space="preserve"> apply when equipment is placed in a so called “protected area”</w:t>
      </w:r>
      <w:r w:rsidR="00D91F3E">
        <w:t xml:space="preserve">, </w:t>
      </w:r>
      <w:r w:rsidR="0075329F">
        <w:t xml:space="preserve">while </w:t>
      </w:r>
      <w:r w:rsidR="00E133BA">
        <w:t xml:space="preserve">others </w:t>
      </w:r>
      <w:proofErr w:type="gramStart"/>
      <w:r w:rsidR="00831B40">
        <w:t>were of the opinion that</w:t>
      </w:r>
      <w:proofErr w:type="gramEnd"/>
      <w:r w:rsidR="00831B40">
        <w:t xml:space="preserve"> </w:t>
      </w:r>
      <w:r w:rsidR="00D91F3E">
        <w:t xml:space="preserve">additional protection of 6.8.2.1.28 </w:t>
      </w:r>
      <w:r w:rsidR="00831B40">
        <w:t>need</w:t>
      </w:r>
      <w:r w:rsidR="0075329F">
        <w:t>s</w:t>
      </w:r>
      <w:r w:rsidR="00831B40">
        <w:t xml:space="preserve"> to be applied</w:t>
      </w:r>
      <w:r w:rsidR="00D91F3E">
        <w:t>.</w:t>
      </w:r>
    </w:p>
    <w:p w:rsidR="00386B41" w:rsidRPr="00082628" w:rsidRDefault="00733F8D" w:rsidP="00684B4A">
      <w:pPr>
        <w:spacing w:before="120" w:after="120"/>
        <w:ind w:left="1134"/>
      </w:pPr>
      <w:r>
        <w:t>5.</w:t>
      </w:r>
      <w:r>
        <w:tab/>
      </w:r>
      <w:r w:rsidR="0075329F">
        <w:t>6.10 completes or modifie</w:t>
      </w:r>
      <w:r w:rsidR="00D62964">
        <w:t>s</w:t>
      </w:r>
      <w:r w:rsidR="0075329F">
        <w:t xml:space="preserve"> 6.8 for vacuum operated waste tanks. </w:t>
      </w:r>
      <w:proofErr w:type="gramStart"/>
      <w:r w:rsidR="0075329F">
        <w:t>However</w:t>
      </w:r>
      <w:proofErr w:type="gramEnd"/>
      <w:r w:rsidR="0075329F">
        <w:t xml:space="preserve"> 6.8.2.1.28 is not modified or completed and as such </w:t>
      </w:r>
      <w:r w:rsidR="00D62964">
        <w:t xml:space="preserve">it can be seen </w:t>
      </w:r>
      <w:r w:rsidR="0075329F">
        <w:t>t</w:t>
      </w:r>
      <w:r w:rsidR="00D62964">
        <w:t>o</w:t>
      </w:r>
      <w:r w:rsidR="0075329F">
        <w:t xml:space="preserve"> appl</w:t>
      </w:r>
      <w:r w:rsidR="00D62964">
        <w:t>y</w:t>
      </w:r>
      <w:r w:rsidR="0075329F">
        <w:t xml:space="preserve">. </w:t>
      </w:r>
      <w:proofErr w:type="gramStart"/>
      <w:r>
        <w:t>However</w:t>
      </w:r>
      <w:proofErr w:type="gramEnd"/>
      <w:r>
        <w:t xml:space="preserve"> it was noted by the group that there was flexibility within </w:t>
      </w:r>
      <w:r w:rsidR="0075329F">
        <w:t>6.8.2.1.28</w:t>
      </w:r>
      <w:r>
        <w:t xml:space="preserve"> for alternative approaches to be taken in order to protect fittings and accessories that may be fitted at the top of the tank. </w:t>
      </w:r>
      <w:r w:rsidR="0088551E">
        <w:t xml:space="preserve">It was also said that the application of 6.8.2.1.28 </w:t>
      </w:r>
      <w:r w:rsidR="00831B40">
        <w:t xml:space="preserve">for vacuum operated waste tanks </w:t>
      </w:r>
      <w:r w:rsidR="0088551E">
        <w:t>could be discussed again</w:t>
      </w:r>
      <w:r w:rsidR="00654B63">
        <w:t xml:space="preserve"> </w:t>
      </w:r>
      <w:proofErr w:type="gramStart"/>
      <w:r w:rsidR="00654B63">
        <w:t>on the basis of</w:t>
      </w:r>
      <w:proofErr w:type="gramEnd"/>
      <w:r w:rsidR="00654B63">
        <w:t xml:space="preserve"> any evidence produced</w:t>
      </w:r>
      <w:r w:rsidR="0088551E">
        <w:t xml:space="preserve">. </w:t>
      </w:r>
    </w:p>
    <w:p w:rsidR="002C5D92" w:rsidRDefault="00560336" w:rsidP="00867143">
      <w:pPr>
        <w:pStyle w:val="SingleTxtG"/>
        <w:spacing w:before="120"/>
        <w:rPr>
          <w:b/>
        </w:rPr>
      </w:pPr>
      <w:r w:rsidRPr="00F60C0F">
        <w:rPr>
          <w:b/>
        </w:rPr>
        <w:lastRenderedPageBreak/>
        <w:t xml:space="preserve">Item </w:t>
      </w:r>
      <w:r w:rsidR="000B5F58">
        <w:rPr>
          <w:b/>
        </w:rPr>
        <w:t>2</w:t>
      </w:r>
      <w:r w:rsidRPr="00F60C0F">
        <w:rPr>
          <w:b/>
        </w:rPr>
        <w:t>: ECE/TRANS/WP.15/AC.1/201</w:t>
      </w:r>
      <w:r w:rsidR="006B3D1C">
        <w:rPr>
          <w:b/>
        </w:rPr>
        <w:t>9</w:t>
      </w:r>
      <w:r w:rsidRPr="00F60C0F">
        <w:rPr>
          <w:b/>
        </w:rPr>
        <w:t>/</w:t>
      </w:r>
      <w:r w:rsidR="00A0321E">
        <w:rPr>
          <w:b/>
        </w:rPr>
        <w:t>25</w:t>
      </w:r>
      <w:r w:rsidRPr="00F60C0F">
        <w:rPr>
          <w:b/>
        </w:rPr>
        <w:t xml:space="preserve"> </w:t>
      </w:r>
      <w:r w:rsidR="00867143" w:rsidRPr="00F60C0F">
        <w:rPr>
          <w:b/>
        </w:rPr>
        <w:t>(</w:t>
      </w:r>
      <w:r w:rsidR="002C5D92">
        <w:rPr>
          <w:b/>
        </w:rPr>
        <w:t>United Kingdom</w:t>
      </w:r>
      <w:r w:rsidR="00867143" w:rsidRPr="00F60C0F">
        <w:rPr>
          <w:b/>
        </w:rPr>
        <w:t xml:space="preserve">) – </w:t>
      </w:r>
      <w:r w:rsidR="002C5D92">
        <w:rPr>
          <w:b/>
        </w:rPr>
        <w:t>Tanks: Interpretation of construction requirements applicable to the opening ends of Vacuum Operated Waste Tanks (VOWTs) and INF.18 (United Kingdom)</w:t>
      </w:r>
      <w:r w:rsidR="00EB315B" w:rsidRPr="00EB315B">
        <w:rPr>
          <w:b/>
        </w:rPr>
        <w:t xml:space="preserve"> </w:t>
      </w:r>
      <w:r w:rsidR="00EB315B">
        <w:rPr>
          <w:b/>
        </w:rPr>
        <w:t>and INF 18 (United Kingdom)</w:t>
      </w:r>
      <w:r w:rsidR="00EB315B" w:rsidRPr="00400DCF">
        <w:rPr>
          <w:b/>
        </w:rPr>
        <w:t>.</w:t>
      </w:r>
    </w:p>
    <w:p w:rsidR="00251D7F" w:rsidRPr="00D724B4" w:rsidRDefault="00D62964" w:rsidP="000F35F2">
      <w:pPr>
        <w:pStyle w:val="SingleTxtG"/>
        <w:rPr>
          <w:b/>
        </w:rPr>
      </w:pPr>
      <w:r>
        <w:t>6</w:t>
      </w:r>
      <w:r w:rsidR="00867143" w:rsidRPr="002B42BA">
        <w:t>.</w:t>
      </w:r>
      <w:r w:rsidR="00867143" w:rsidRPr="002B42BA">
        <w:tab/>
      </w:r>
      <w:r w:rsidR="00A050EC">
        <w:t>The UK s</w:t>
      </w:r>
      <w:r>
        <w:t>ought</w:t>
      </w:r>
      <w:r w:rsidR="00A050EC">
        <w:t xml:space="preserve"> the opinion of the experts of the tanks Working Group </w:t>
      </w:r>
      <w:r>
        <w:t xml:space="preserve">on different </w:t>
      </w:r>
      <w:r w:rsidR="000F01F7">
        <w:t xml:space="preserve">clamping arrangements for </w:t>
      </w:r>
      <w:r>
        <w:t>openable end</w:t>
      </w:r>
      <w:r w:rsidR="000F01F7">
        <w:t xml:space="preserve">s, </w:t>
      </w:r>
      <w:proofErr w:type="gramStart"/>
      <w:r w:rsidR="000F01F7">
        <w:t>in particular the</w:t>
      </w:r>
      <w:proofErr w:type="gramEnd"/>
      <w:r w:rsidR="000F01F7">
        <w:t xml:space="preserve"> need to protect over the centre </w:t>
      </w:r>
      <w:r w:rsidR="00A050EC">
        <w:t>type</w:t>
      </w:r>
      <w:r w:rsidR="000F01F7">
        <w:t xml:space="preserve"> hydraulic clamps</w:t>
      </w:r>
      <w:r w:rsidR="00A050EC">
        <w:t xml:space="preserve">. </w:t>
      </w:r>
      <w:r w:rsidR="00D724B4">
        <w:rPr>
          <w:b/>
        </w:rPr>
        <w:t xml:space="preserve"> </w:t>
      </w:r>
      <w:r w:rsidR="00A674C4" w:rsidRPr="00D724B4">
        <w:rPr>
          <w:b/>
        </w:rPr>
        <w:t xml:space="preserve"> </w:t>
      </w:r>
    </w:p>
    <w:p w:rsidR="00D724B4" w:rsidRDefault="00D62964" w:rsidP="000F35F2">
      <w:pPr>
        <w:pStyle w:val="SingleTxtG"/>
      </w:pPr>
      <w:r>
        <w:t>7</w:t>
      </w:r>
      <w:r w:rsidR="00867143">
        <w:t>.</w:t>
      </w:r>
      <w:r w:rsidR="00867143">
        <w:tab/>
      </w:r>
      <w:r w:rsidR="00684B4A">
        <w:t>Several experts explain</w:t>
      </w:r>
      <w:r w:rsidR="000F01F7">
        <w:t>ed</w:t>
      </w:r>
      <w:r w:rsidR="00684B4A">
        <w:t xml:space="preserve"> that the </w:t>
      </w:r>
      <w:r w:rsidR="000F01F7">
        <w:t>“</w:t>
      </w:r>
      <w:r w:rsidR="00684B4A">
        <w:t>over centred clamp constru</w:t>
      </w:r>
      <w:r w:rsidR="00A050EC">
        <w:t>c</w:t>
      </w:r>
      <w:r w:rsidR="00684B4A">
        <w:t>tion</w:t>
      </w:r>
      <w:r w:rsidR="000F01F7">
        <w:t>”</w:t>
      </w:r>
      <w:r w:rsidR="00684B4A">
        <w:t xml:space="preserve"> </w:t>
      </w:r>
      <w:r w:rsidR="000F01F7">
        <w:t xml:space="preserve">is </w:t>
      </w:r>
      <w:r w:rsidR="00684B4A">
        <w:t>used in their countr</w:t>
      </w:r>
      <w:r w:rsidR="000F01F7">
        <w:t>ies</w:t>
      </w:r>
      <w:r w:rsidR="00684B4A">
        <w:t xml:space="preserve"> without incidents and without additional protection</w:t>
      </w:r>
      <w:r w:rsidR="005652FB">
        <w:t xml:space="preserve">. </w:t>
      </w:r>
      <w:proofErr w:type="gramStart"/>
      <w:r w:rsidR="005652FB">
        <w:t>However</w:t>
      </w:r>
      <w:proofErr w:type="gramEnd"/>
      <w:r w:rsidR="005652FB">
        <w:t xml:space="preserve"> </w:t>
      </w:r>
      <w:r w:rsidR="000F01F7">
        <w:t xml:space="preserve">it was noted that </w:t>
      </w:r>
      <w:r w:rsidR="00684B4A">
        <w:t xml:space="preserve">the </w:t>
      </w:r>
      <w:r w:rsidR="000F01F7">
        <w:t>design</w:t>
      </w:r>
      <w:r w:rsidR="00684B4A">
        <w:t xml:space="preserve"> of these clamps is more robust</w:t>
      </w:r>
      <w:r w:rsidR="00A050EC">
        <w:t xml:space="preserve"> than the example shown in the document</w:t>
      </w:r>
      <w:r w:rsidR="00684B4A">
        <w:t xml:space="preserve">. </w:t>
      </w:r>
      <w:r w:rsidR="00A050EC">
        <w:t>The UK thank</w:t>
      </w:r>
      <w:r w:rsidR="000F01F7">
        <w:t>ed</w:t>
      </w:r>
      <w:r w:rsidR="00A050EC">
        <w:t xml:space="preserve"> the experts for their view</w:t>
      </w:r>
      <w:r w:rsidR="000F01F7">
        <w:t>s</w:t>
      </w:r>
      <w:r w:rsidR="00A050EC">
        <w:t xml:space="preserve">. </w:t>
      </w:r>
      <w:r w:rsidR="00D724B4">
        <w:t xml:space="preserve"> </w:t>
      </w:r>
    </w:p>
    <w:p w:rsidR="000B5F58" w:rsidRPr="00400DCF" w:rsidRDefault="000B5F58" w:rsidP="000B5F58">
      <w:pPr>
        <w:pStyle w:val="SingleTxtG"/>
        <w:rPr>
          <w:b/>
        </w:rPr>
      </w:pPr>
      <w:r w:rsidRPr="00F60C0F">
        <w:rPr>
          <w:b/>
        </w:rPr>
        <w:t xml:space="preserve">Item </w:t>
      </w:r>
      <w:r>
        <w:rPr>
          <w:b/>
        </w:rPr>
        <w:t>3</w:t>
      </w:r>
      <w:r w:rsidRPr="00F60C0F">
        <w:rPr>
          <w:b/>
        </w:rPr>
        <w:t>: ECE/TRANS/WP.15/AC.1/</w:t>
      </w:r>
      <w:r w:rsidR="00867143" w:rsidRPr="00F60C0F">
        <w:rPr>
          <w:b/>
        </w:rPr>
        <w:t>201</w:t>
      </w:r>
      <w:r w:rsidR="006B3D1C">
        <w:rPr>
          <w:b/>
        </w:rPr>
        <w:t>9</w:t>
      </w:r>
      <w:r w:rsidR="00867143" w:rsidRPr="00F60C0F">
        <w:rPr>
          <w:b/>
        </w:rPr>
        <w:t>/</w:t>
      </w:r>
      <w:r w:rsidR="002C5D92">
        <w:rPr>
          <w:b/>
        </w:rPr>
        <w:t>2</w:t>
      </w:r>
      <w:r w:rsidR="006B3D1C">
        <w:rPr>
          <w:b/>
        </w:rPr>
        <w:t>6</w:t>
      </w:r>
      <w:r w:rsidR="00867143" w:rsidRPr="00F60C0F">
        <w:rPr>
          <w:b/>
        </w:rPr>
        <w:t xml:space="preserve"> (</w:t>
      </w:r>
      <w:r w:rsidR="002C5D92">
        <w:rPr>
          <w:b/>
        </w:rPr>
        <w:t>United Kingdom</w:t>
      </w:r>
      <w:r w:rsidR="00867143" w:rsidRPr="00F60C0F">
        <w:rPr>
          <w:b/>
        </w:rPr>
        <w:t xml:space="preserve">) – </w:t>
      </w:r>
      <w:r w:rsidR="002C5D92">
        <w:rPr>
          <w:b/>
        </w:rPr>
        <w:t xml:space="preserve">Tanks: Vacuum </w:t>
      </w:r>
      <w:r w:rsidR="00A0321E">
        <w:rPr>
          <w:b/>
        </w:rPr>
        <w:t>Operated</w:t>
      </w:r>
      <w:r w:rsidR="002C5D92">
        <w:rPr>
          <w:b/>
        </w:rPr>
        <w:t xml:space="preserve"> Waste Tanks (VOWTs) – diverting vapours from the outlets of pump/exhauster units to a place where they will not cause danger</w:t>
      </w:r>
      <w:r w:rsidR="00EB315B">
        <w:rPr>
          <w:b/>
        </w:rPr>
        <w:t xml:space="preserve">. </w:t>
      </w:r>
    </w:p>
    <w:p w:rsidR="004D63EA" w:rsidRDefault="000F01F7" w:rsidP="00893190">
      <w:pPr>
        <w:pStyle w:val="SingleTxtG"/>
        <w:tabs>
          <w:tab w:val="left" w:pos="1134"/>
        </w:tabs>
      </w:pPr>
      <w:r>
        <w:t>8</w:t>
      </w:r>
      <w:r w:rsidR="000B5F58" w:rsidRPr="00F60C0F">
        <w:t>.</w:t>
      </w:r>
      <w:r w:rsidR="000B5F58" w:rsidRPr="00F60C0F">
        <w:tab/>
      </w:r>
      <w:r w:rsidR="00A050EC">
        <w:t xml:space="preserve">Toxic or flammable vapours expelled by the vacuum pump or exhauster unit shall be diverted to a safe place. It is proposed to add wording to 6.10.3.8 to clarify that where a </w:t>
      </w:r>
      <w:r w:rsidR="00C82D1B">
        <w:t>low-level</w:t>
      </w:r>
      <w:r w:rsidR="00A050EC">
        <w:t xml:space="preserve"> outlet is used</w:t>
      </w:r>
      <w:r w:rsidR="006D2D2D">
        <w:t xml:space="preserve"> a hose should be applied to divert the vapours to a safe place. </w:t>
      </w:r>
      <w:r w:rsidR="009976BC">
        <w:t xml:space="preserve"> </w:t>
      </w:r>
      <w:r w:rsidR="003C41A4" w:rsidRPr="00D870C6">
        <w:t xml:space="preserve"> </w:t>
      </w:r>
    </w:p>
    <w:p w:rsidR="00F268D4" w:rsidRDefault="000F01F7" w:rsidP="00877E27">
      <w:pPr>
        <w:spacing w:before="120" w:after="120"/>
        <w:ind w:left="1134" w:right="1215"/>
      </w:pPr>
      <w:r>
        <w:t>9</w:t>
      </w:r>
      <w:r w:rsidR="009976BC">
        <w:t>.</w:t>
      </w:r>
      <w:r w:rsidR="009976BC">
        <w:tab/>
      </w:r>
      <w:r w:rsidR="006D2D2D">
        <w:t xml:space="preserve">It was </w:t>
      </w:r>
      <w:r w:rsidR="00F165E4">
        <w:t>felt</w:t>
      </w:r>
      <w:r w:rsidR="006D2D2D">
        <w:t xml:space="preserve"> </w:t>
      </w:r>
      <w:r w:rsidR="009976BC">
        <w:t>that the current wording of 6.10.3.8 did not prohibited the use of a low</w:t>
      </w:r>
      <w:r w:rsidR="00F165E4">
        <w:t>-</w:t>
      </w:r>
      <w:r w:rsidR="009976BC">
        <w:t xml:space="preserve"> level outlet, with a </w:t>
      </w:r>
      <w:r>
        <w:t>hose</w:t>
      </w:r>
      <w:r w:rsidR="009976BC">
        <w:t xml:space="preserve"> or not. The operator of the tank </w:t>
      </w:r>
      <w:r w:rsidR="00F165E4">
        <w:t>should</w:t>
      </w:r>
      <w:r w:rsidR="009976BC">
        <w:t xml:space="preserve"> decide </w:t>
      </w:r>
      <w:r w:rsidR="006D2D2D">
        <w:t xml:space="preserve">on the location </w:t>
      </w:r>
      <w:r w:rsidR="009976BC">
        <w:t xml:space="preserve">where </w:t>
      </w:r>
      <w:r w:rsidR="006D2D2D">
        <w:t xml:space="preserve">it is safe to divert the vapours. It was also felt that the proposed wording would be too restrictive and give the impression that only </w:t>
      </w:r>
      <w:r w:rsidR="00F268D4">
        <w:t xml:space="preserve">a </w:t>
      </w:r>
      <w:r w:rsidR="00F165E4">
        <w:t>low-level</w:t>
      </w:r>
      <w:r w:rsidR="00F268D4">
        <w:t xml:space="preserve"> exit could be used.</w:t>
      </w:r>
      <w:r w:rsidR="009976BC">
        <w:t xml:space="preserve"> </w:t>
      </w:r>
      <w:r w:rsidR="006D2D2D">
        <w:t xml:space="preserve">As the current wording </w:t>
      </w:r>
      <w:r>
        <w:t xml:space="preserve">is not </w:t>
      </w:r>
      <w:r w:rsidR="00F165E4">
        <w:t xml:space="preserve">design restrictive </w:t>
      </w:r>
      <w:r w:rsidR="000A5E83">
        <w:t xml:space="preserve">and allows for different solutions, the proposed wording was felt to be </w:t>
      </w:r>
      <w:proofErr w:type="gramStart"/>
      <w:r w:rsidR="000A5E83">
        <w:t>unnecessary</w:t>
      </w:r>
      <w:proofErr w:type="gramEnd"/>
      <w:r w:rsidR="000A5E83">
        <w:t xml:space="preserve"> but </w:t>
      </w:r>
      <w:r w:rsidR="006D2D2D">
        <w:t>it was decided that a note would be helpful in the application of 6.10.3.8 (a)</w:t>
      </w:r>
      <w:r w:rsidR="000A5E83">
        <w:t>.</w:t>
      </w:r>
      <w:r w:rsidR="006D2D2D">
        <w:t xml:space="preserve">   </w:t>
      </w:r>
    </w:p>
    <w:p w:rsidR="00F268D4" w:rsidRPr="00F9119D" w:rsidRDefault="00F268D4" w:rsidP="00877E27">
      <w:pPr>
        <w:spacing w:before="120" w:after="120"/>
        <w:ind w:left="1134" w:right="1215"/>
        <w:rPr>
          <w:b/>
        </w:rPr>
      </w:pPr>
      <w:r w:rsidRPr="00F9119D">
        <w:rPr>
          <w:b/>
        </w:rPr>
        <w:t xml:space="preserve">Proposal </w:t>
      </w:r>
      <w:r w:rsidR="006D2D2D">
        <w:rPr>
          <w:b/>
        </w:rPr>
        <w:t>1</w:t>
      </w:r>
      <w:r w:rsidRPr="00F9119D">
        <w:rPr>
          <w:b/>
        </w:rPr>
        <w:t>; introduce a new Note to 6.10.3.8 (a) to read:</w:t>
      </w:r>
    </w:p>
    <w:p w:rsidR="00893190" w:rsidRDefault="00F9119D" w:rsidP="00877E27">
      <w:pPr>
        <w:spacing w:before="120" w:after="120"/>
        <w:ind w:left="1134" w:right="621"/>
        <w:jc w:val="both"/>
        <w:rPr>
          <w:i/>
          <w:lang w:val="en-US"/>
        </w:rPr>
      </w:pPr>
      <w:r w:rsidRPr="00831B40">
        <w:rPr>
          <w:i/>
          <w:lang w:val="en-US"/>
        </w:rPr>
        <w:t xml:space="preserve">“Note: this requirement may </w:t>
      </w:r>
      <w:r w:rsidR="00D54AC7" w:rsidRPr="00831B40">
        <w:rPr>
          <w:i/>
          <w:lang w:val="en-US"/>
        </w:rPr>
        <w:t xml:space="preserve">for example </w:t>
      </w:r>
      <w:r w:rsidRPr="00831B40">
        <w:rPr>
          <w:i/>
          <w:lang w:val="en-US"/>
        </w:rPr>
        <w:t xml:space="preserve">be </w:t>
      </w:r>
      <w:r w:rsidR="006D2D2D" w:rsidRPr="00831B40">
        <w:rPr>
          <w:i/>
          <w:lang w:val="en-US"/>
        </w:rPr>
        <w:t xml:space="preserve">complied with </w:t>
      </w:r>
      <w:proofErr w:type="gramStart"/>
      <w:r w:rsidRPr="00831B40">
        <w:rPr>
          <w:i/>
          <w:lang w:val="en-US"/>
        </w:rPr>
        <w:t xml:space="preserve">by </w:t>
      </w:r>
      <w:r w:rsidR="00AC69F8" w:rsidRPr="00831B40">
        <w:rPr>
          <w:i/>
          <w:lang w:val="en-US"/>
        </w:rPr>
        <w:t>the use of</w:t>
      </w:r>
      <w:proofErr w:type="gramEnd"/>
      <w:r w:rsidR="00AC69F8" w:rsidRPr="00831B40">
        <w:rPr>
          <w:i/>
          <w:lang w:val="en-US"/>
        </w:rPr>
        <w:t xml:space="preserve"> </w:t>
      </w:r>
      <w:r w:rsidRPr="00831B40">
        <w:rPr>
          <w:i/>
          <w:lang w:val="en-US"/>
        </w:rPr>
        <w:t xml:space="preserve">a vertical pipe or a </w:t>
      </w:r>
      <w:r w:rsidR="00F165E4" w:rsidRPr="00831B40">
        <w:rPr>
          <w:i/>
          <w:lang w:val="en-US"/>
        </w:rPr>
        <w:t>low-level</w:t>
      </w:r>
      <w:r w:rsidRPr="00831B40">
        <w:rPr>
          <w:i/>
          <w:lang w:val="en-US"/>
        </w:rPr>
        <w:t xml:space="preserve"> outlet </w:t>
      </w:r>
      <w:r w:rsidR="00D0206F" w:rsidRPr="00831B40">
        <w:rPr>
          <w:i/>
          <w:lang w:val="en-US"/>
        </w:rPr>
        <w:t xml:space="preserve">with a connection which allows, when necessary, attachment of a </w:t>
      </w:r>
      <w:r w:rsidRPr="00831B40">
        <w:rPr>
          <w:i/>
          <w:lang w:val="en-US"/>
        </w:rPr>
        <w:t>hose. “</w:t>
      </w:r>
      <w:r w:rsidRPr="006D2D2D">
        <w:rPr>
          <w:i/>
          <w:lang w:val="en-US"/>
        </w:rPr>
        <w:t xml:space="preserve"> </w:t>
      </w:r>
    </w:p>
    <w:p w:rsidR="00BB39A7" w:rsidRPr="00F706FE" w:rsidRDefault="00893190" w:rsidP="00877E27">
      <w:pPr>
        <w:spacing w:before="120" w:after="120"/>
        <w:ind w:left="1134" w:right="1134"/>
        <w:rPr>
          <w:b/>
        </w:rPr>
      </w:pPr>
      <w:r w:rsidRPr="00DB75FA">
        <w:rPr>
          <w:i/>
        </w:rPr>
        <w:t xml:space="preserve"> </w:t>
      </w:r>
      <w:r w:rsidR="000D2983" w:rsidRPr="00DB75FA">
        <w:rPr>
          <w:i/>
        </w:rPr>
        <w:t>“</w:t>
      </w:r>
      <w:r w:rsidR="00CF4A88" w:rsidRPr="00F60C0F">
        <w:rPr>
          <w:b/>
        </w:rPr>
        <w:t xml:space="preserve">Item </w:t>
      </w:r>
      <w:r w:rsidR="00A04647">
        <w:rPr>
          <w:b/>
        </w:rPr>
        <w:t>4</w:t>
      </w:r>
      <w:r w:rsidR="00CF4A88" w:rsidRPr="00F60C0F">
        <w:rPr>
          <w:b/>
        </w:rPr>
        <w:t xml:space="preserve">: </w:t>
      </w:r>
      <w:r w:rsidR="00BB39A7" w:rsidRPr="005D6A6F">
        <w:rPr>
          <w:b/>
        </w:rPr>
        <w:t>ECE/TRANS/WP.15/AC.1/</w:t>
      </w:r>
      <w:r w:rsidR="003210FC" w:rsidRPr="005D6A6F">
        <w:rPr>
          <w:b/>
        </w:rPr>
        <w:t>201</w:t>
      </w:r>
      <w:r w:rsidR="00F706FE" w:rsidRPr="005D6A6F">
        <w:rPr>
          <w:b/>
        </w:rPr>
        <w:t>9</w:t>
      </w:r>
      <w:r w:rsidR="003210FC" w:rsidRPr="005D6A6F">
        <w:rPr>
          <w:b/>
        </w:rPr>
        <w:t>/</w:t>
      </w:r>
      <w:r w:rsidR="00A0321E" w:rsidRPr="005D6A6F">
        <w:rPr>
          <w:b/>
        </w:rPr>
        <w:t>39</w:t>
      </w:r>
      <w:r w:rsidR="003210FC" w:rsidRPr="005D6A6F">
        <w:rPr>
          <w:b/>
        </w:rPr>
        <w:t xml:space="preserve"> (</w:t>
      </w:r>
      <w:r w:rsidR="00F706FE" w:rsidRPr="005D6A6F">
        <w:rPr>
          <w:b/>
        </w:rPr>
        <w:t>United Kingdom</w:t>
      </w:r>
      <w:r w:rsidR="003210FC" w:rsidRPr="005D6A6F">
        <w:rPr>
          <w:b/>
        </w:rPr>
        <w:t xml:space="preserve">) – </w:t>
      </w:r>
      <w:r w:rsidR="00A0321E" w:rsidRPr="005D6A6F">
        <w:rPr>
          <w:b/>
        </w:rPr>
        <w:t>Cross sectional shape of shells in accordance with ADR 6.8.2.1.18 – Guideline for the application of the proposed addition to footnote 3 of ADR 6.8.2.1.18.</w:t>
      </w:r>
      <w:r w:rsidR="003210FC" w:rsidRPr="00F706FE">
        <w:t xml:space="preserve"> </w:t>
      </w:r>
    </w:p>
    <w:p w:rsidR="00EF13B8" w:rsidRDefault="00D45141" w:rsidP="00877E27">
      <w:pPr>
        <w:spacing w:before="120" w:after="120"/>
        <w:ind w:left="1134" w:right="1134"/>
        <w:jc w:val="both"/>
      </w:pPr>
      <w:r w:rsidRPr="00F60C0F">
        <w:t>1</w:t>
      </w:r>
      <w:r w:rsidR="000A5E83">
        <w:t>0</w:t>
      </w:r>
      <w:r w:rsidRPr="00F60C0F">
        <w:t>.</w:t>
      </w:r>
      <w:r w:rsidRPr="00F60C0F">
        <w:tab/>
      </w:r>
      <w:r w:rsidR="00EF13B8">
        <w:t>T</w:t>
      </w:r>
      <w:r w:rsidR="0011017B">
        <w:t xml:space="preserve">he amendment </w:t>
      </w:r>
      <w:r w:rsidR="000A5E83">
        <w:t>to</w:t>
      </w:r>
      <w:r w:rsidR="0011017B">
        <w:t xml:space="preserve"> foot </w:t>
      </w:r>
      <w:proofErr w:type="gramStart"/>
      <w:r w:rsidR="0011017B">
        <w:t>note</w:t>
      </w:r>
      <w:proofErr w:type="gramEnd"/>
      <w:r w:rsidR="0011017B">
        <w:t xml:space="preserve"> 3 of 6.8.2.1.18 </w:t>
      </w:r>
      <w:r w:rsidR="000A5E83">
        <w:t xml:space="preserve">has been </w:t>
      </w:r>
      <w:r w:rsidR="0011017B">
        <w:t xml:space="preserve">accepted but kept in square brackets </w:t>
      </w:r>
      <w:r w:rsidR="008846C3">
        <w:t xml:space="preserve">awaiting the inclusion of design requirements in the revised </w:t>
      </w:r>
      <w:r w:rsidR="0011017B">
        <w:t xml:space="preserve">standard EN 13094. As the revision </w:t>
      </w:r>
      <w:r w:rsidR="00893190">
        <w:t xml:space="preserve">of EN 13094 </w:t>
      </w:r>
      <w:r w:rsidR="0011017B">
        <w:t xml:space="preserve">is </w:t>
      </w:r>
      <w:r w:rsidR="008846C3">
        <w:t>n</w:t>
      </w:r>
      <w:r w:rsidR="0011017B">
        <w:t xml:space="preserve">ot likely to be published in time for RID/ADR 2021 </w:t>
      </w:r>
      <w:r w:rsidR="00347E17">
        <w:t xml:space="preserve">it was decided by WP.15 to introduce a Guideline containing the relevant </w:t>
      </w:r>
      <w:r w:rsidR="008846C3">
        <w:t xml:space="preserve">clauses from </w:t>
      </w:r>
      <w:r w:rsidR="00347E17">
        <w:t>the standard.</w:t>
      </w:r>
    </w:p>
    <w:p w:rsidR="00893190" w:rsidRDefault="003210FC" w:rsidP="000F35F2">
      <w:pPr>
        <w:spacing w:before="120" w:after="120"/>
        <w:ind w:left="1134" w:right="1134"/>
        <w:jc w:val="both"/>
      </w:pPr>
      <w:r>
        <w:t>1</w:t>
      </w:r>
      <w:r w:rsidR="000A5E83">
        <w:t>1</w:t>
      </w:r>
      <w:r>
        <w:t>.</w:t>
      </w:r>
      <w:r>
        <w:tab/>
      </w:r>
      <w:r w:rsidR="0028708D">
        <w:t>Whilst i</w:t>
      </w:r>
      <w:r w:rsidR="00EF13B8">
        <w:t xml:space="preserve">t </w:t>
      </w:r>
      <w:r w:rsidR="00F165E4">
        <w:t xml:space="preserve">was confirmed </w:t>
      </w:r>
      <w:r w:rsidR="00EF13B8">
        <w:t>that t</w:t>
      </w:r>
      <w:r w:rsidR="00347E17">
        <w:t>he revision of EN 13094 is not</w:t>
      </w:r>
      <w:r w:rsidR="00EF13B8">
        <w:t xml:space="preserve"> yet</w:t>
      </w:r>
      <w:r w:rsidR="00347E17">
        <w:t xml:space="preserve"> finalized</w:t>
      </w:r>
      <w:r w:rsidR="0028708D">
        <w:t>, the relevant clauses have been agreed, and the changes that were made need to be reflected in a revised version of</w:t>
      </w:r>
      <w:r w:rsidR="005652FB">
        <w:t xml:space="preserve"> document 2019/39. During the session </w:t>
      </w:r>
      <w:r w:rsidR="0028708D">
        <w:t xml:space="preserve">of the Tanks Working Group </w:t>
      </w:r>
      <w:r w:rsidR="005652FB">
        <w:t xml:space="preserve">the modifications were carried over in a revised version of the Guideline that will be available to the Plenary. When endorsed by the Plenary the secretariat is requested to forward the document to the Working Party on the Transport of Dangerous Goods for consideration at </w:t>
      </w:r>
      <w:r w:rsidR="0028708D">
        <w:t xml:space="preserve">its </w:t>
      </w:r>
      <w:r w:rsidR="005652FB">
        <w:t xml:space="preserve">November 2019 meeting.  </w:t>
      </w:r>
    </w:p>
    <w:p w:rsidR="00051383" w:rsidRPr="00CA246C" w:rsidRDefault="00351DB9" w:rsidP="00CA246C">
      <w:pPr>
        <w:pStyle w:val="SingleTxtG"/>
        <w:rPr>
          <w:b/>
          <w:lang w:val="en-US"/>
        </w:rPr>
      </w:pPr>
      <w:r w:rsidRPr="00CA246C">
        <w:rPr>
          <w:b/>
        </w:rPr>
        <w:t xml:space="preserve">Item </w:t>
      </w:r>
      <w:r w:rsidR="002400DA" w:rsidRPr="00CA246C">
        <w:rPr>
          <w:b/>
        </w:rPr>
        <w:t>6</w:t>
      </w:r>
      <w:r w:rsidRPr="00CA246C">
        <w:rPr>
          <w:b/>
        </w:rPr>
        <w:t>: ECE/TRANS/WP.15/AC.1/</w:t>
      </w:r>
      <w:r w:rsidR="003D5C7B" w:rsidRPr="00CA246C">
        <w:rPr>
          <w:b/>
        </w:rPr>
        <w:t>201</w:t>
      </w:r>
      <w:r w:rsidR="00F706FE" w:rsidRPr="00CA246C">
        <w:rPr>
          <w:b/>
        </w:rPr>
        <w:t>9</w:t>
      </w:r>
      <w:r w:rsidR="003D5C7B" w:rsidRPr="00CA246C">
        <w:rPr>
          <w:b/>
        </w:rPr>
        <w:t>/</w:t>
      </w:r>
      <w:r w:rsidR="00A0321E">
        <w:rPr>
          <w:b/>
        </w:rPr>
        <w:t>40</w:t>
      </w:r>
      <w:r w:rsidR="003D5C7B" w:rsidRPr="00CA246C">
        <w:rPr>
          <w:b/>
        </w:rPr>
        <w:t xml:space="preserve"> (</w:t>
      </w:r>
      <w:r w:rsidR="00F706FE" w:rsidRPr="00CA246C">
        <w:rPr>
          <w:b/>
        </w:rPr>
        <w:t>United Kingdom</w:t>
      </w:r>
      <w:r w:rsidR="003D5C7B" w:rsidRPr="00CA246C">
        <w:rPr>
          <w:b/>
        </w:rPr>
        <w:t xml:space="preserve">) – </w:t>
      </w:r>
      <w:r w:rsidR="00051383" w:rsidRPr="00CA246C">
        <w:rPr>
          <w:b/>
        </w:rPr>
        <w:t xml:space="preserve">Report of the </w:t>
      </w:r>
      <w:r w:rsidR="00A0321E">
        <w:rPr>
          <w:b/>
        </w:rPr>
        <w:t xml:space="preserve">eleventh </w:t>
      </w:r>
      <w:r w:rsidR="00051383" w:rsidRPr="00CA246C">
        <w:rPr>
          <w:b/>
        </w:rPr>
        <w:t xml:space="preserve">session of the informal working group on the inspection and certification of tanks and </w:t>
      </w:r>
      <w:r w:rsidR="00EF13B8">
        <w:rPr>
          <w:b/>
        </w:rPr>
        <w:t xml:space="preserve">INF 16 (Germany), </w:t>
      </w:r>
      <w:r w:rsidR="00051383" w:rsidRPr="00CA246C">
        <w:rPr>
          <w:b/>
        </w:rPr>
        <w:t xml:space="preserve">INF </w:t>
      </w:r>
      <w:r w:rsidR="00A0321E">
        <w:rPr>
          <w:b/>
        </w:rPr>
        <w:t xml:space="preserve">17 </w:t>
      </w:r>
      <w:r w:rsidR="00051383" w:rsidRPr="00CA246C">
        <w:rPr>
          <w:b/>
        </w:rPr>
        <w:t>(United Kingdom)</w:t>
      </w:r>
      <w:r w:rsidR="00EF13B8">
        <w:rPr>
          <w:b/>
        </w:rPr>
        <w:t xml:space="preserve"> and I</w:t>
      </w:r>
      <w:r w:rsidR="000C56BC">
        <w:rPr>
          <w:b/>
        </w:rPr>
        <w:t>NF</w:t>
      </w:r>
      <w:r w:rsidR="00EF13B8">
        <w:rPr>
          <w:b/>
        </w:rPr>
        <w:t xml:space="preserve"> 19</w:t>
      </w:r>
      <w:r w:rsidR="000C56BC">
        <w:rPr>
          <w:b/>
        </w:rPr>
        <w:t xml:space="preserve"> </w:t>
      </w:r>
      <w:r w:rsidR="00EF13B8">
        <w:rPr>
          <w:b/>
        </w:rPr>
        <w:t>(United Kingdom)</w:t>
      </w:r>
      <w:r w:rsidR="00A0321E">
        <w:rPr>
          <w:b/>
        </w:rPr>
        <w:t>.</w:t>
      </w:r>
    </w:p>
    <w:p w:rsidR="000C56BC" w:rsidRDefault="003D5C7B" w:rsidP="000F35F2">
      <w:pPr>
        <w:spacing w:before="120" w:after="120"/>
        <w:ind w:left="1134" w:right="1134"/>
        <w:jc w:val="both"/>
      </w:pPr>
      <w:r>
        <w:t>1</w:t>
      </w:r>
      <w:r w:rsidR="00323113">
        <w:t>3</w:t>
      </w:r>
      <w:r>
        <w:t>.</w:t>
      </w:r>
      <w:r>
        <w:tab/>
      </w:r>
      <w:r w:rsidR="004D63EA" w:rsidRPr="00440E19">
        <w:t xml:space="preserve">The chair of the informal working group introduced the </w:t>
      </w:r>
      <w:r w:rsidR="000C56BC">
        <w:t>reports of the 11</w:t>
      </w:r>
      <w:r w:rsidR="000C56BC" w:rsidRPr="000C56BC">
        <w:rPr>
          <w:vertAlign w:val="superscript"/>
        </w:rPr>
        <w:t>th</w:t>
      </w:r>
      <w:r w:rsidR="000C56BC">
        <w:t xml:space="preserve"> and 12</w:t>
      </w:r>
      <w:r w:rsidR="000C56BC" w:rsidRPr="000C56BC">
        <w:rPr>
          <w:vertAlign w:val="superscript"/>
        </w:rPr>
        <w:t>th</w:t>
      </w:r>
      <w:r w:rsidR="000C56BC">
        <w:t xml:space="preserve"> session of the informal working group </w:t>
      </w:r>
      <w:r w:rsidR="00450366">
        <w:t xml:space="preserve">in </w:t>
      </w:r>
      <w:r w:rsidR="00F13BEF">
        <w:t xml:space="preserve">documents </w:t>
      </w:r>
      <w:r w:rsidR="00450366">
        <w:t xml:space="preserve">2019/40 and INF 17, </w:t>
      </w:r>
      <w:r w:rsidR="000C56BC">
        <w:t>that met in London and Madrid respectively</w:t>
      </w:r>
      <w:r w:rsidR="00450366">
        <w:t>,</w:t>
      </w:r>
      <w:r w:rsidR="000C56BC">
        <w:t xml:space="preserve"> and INF 19 that contained the </w:t>
      </w:r>
      <w:r w:rsidR="00450366">
        <w:t xml:space="preserve">complete </w:t>
      </w:r>
      <w:r w:rsidR="00E078D9">
        <w:t xml:space="preserve">revised </w:t>
      </w:r>
      <w:r w:rsidR="00450366">
        <w:t xml:space="preserve">wording of </w:t>
      </w:r>
      <w:r w:rsidR="000C56BC">
        <w:t>6.8, 1.8.7 and 1.8.6.</w:t>
      </w:r>
      <w:r w:rsidR="00450366">
        <w:t xml:space="preserve"> </w:t>
      </w:r>
      <w:r w:rsidR="000C56BC">
        <w:t xml:space="preserve">In </w:t>
      </w:r>
      <w:r w:rsidR="00C82D1B">
        <w:t>addition,</w:t>
      </w:r>
      <w:r w:rsidR="000C56BC">
        <w:t xml:space="preserve"> the proposals for consequential amendment of chapter 6.2 were introduced in INF 16. </w:t>
      </w:r>
    </w:p>
    <w:p w:rsidR="00E078D9" w:rsidRDefault="00E078D9" w:rsidP="000F35F2">
      <w:pPr>
        <w:spacing w:before="120" w:after="120"/>
        <w:ind w:left="1134" w:right="1134"/>
        <w:jc w:val="both"/>
      </w:pPr>
      <w:r>
        <w:t xml:space="preserve">The </w:t>
      </w:r>
      <w:r w:rsidR="00240B53">
        <w:t>discussion included the following key</w:t>
      </w:r>
      <w:r>
        <w:t xml:space="preserve"> items:</w:t>
      </w:r>
    </w:p>
    <w:p w:rsidR="001C3475" w:rsidRDefault="001C3475" w:rsidP="001C3475">
      <w:pPr>
        <w:pStyle w:val="ListParagraph"/>
        <w:numPr>
          <w:ilvl w:val="0"/>
          <w:numId w:val="15"/>
        </w:numPr>
        <w:spacing w:before="120" w:after="120"/>
        <w:ind w:right="1134"/>
        <w:jc w:val="both"/>
      </w:pPr>
      <w:r>
        <w:lastRenderedPageBreak/>
        <w:t xml:space="preserve">Entry into service </w:t>
      </w:r>
      <w:r w:rsidR="00267BF1">
        <w:t>verification</w:t>
      </w:r>
      <w:r w:rsidR="00F13BEF">
        <w:t>:</w:t>
      </w:r>
      <w:r>
        <w:t xml:space="preserve"> A note was added to </w:t>
      </w:r>
      <w:r w:rsidR="00B75BC1">
        <w:t>accommodate</w:t>
      </w:r>
      <w:r w:rsidR="0069290F">
        <w:t>,</w:t>
      </w:r>
      <w:r w:rsidR="00B75BC1">
        <w:t xml:space="preserve"> </w:t>
      </w:r>
      <w:r w:rsidR="0069290F">
        <w:t xml:space="preserve">for example, </w:t>
      </w:r>
      <w:r w:rsidR="00B75BC1">
        <w:t xml:space="preserve">TPED by indicating </w:t>
      </w:r>
      <w:r>
        <w:t xml:space="preserve">that mutual recognition agreements should be taken into consideration when </w:t>
      </w:r>
      <w:r w:rsidR="00F13BEF">
        <w:t xml:space="preserve">deciding on the </w:t>
      </w:r>
      <w:r w:rsidR="00FE4657">
        <w:t xml:space="preserve">application of </w:t>
      </w:r>
      <w:r>
        <w:t xml:space="preserve">the entry into service </w:t>
      </w:r>
      <w:r w:rsidR="00267BF1">
        <w:t>verification</w:t>
      </w:r>
      <w:r>
        <w:t xml:space="preserve">. </w:t>
      </w:r>
    </w:p>
    <w:p w:rsidR="000C56BC" w:rsidRDefault="001C3475" w:rsidP="00E078D9">
      <w:pPr>
        <w:pStyle w:val="ListParagraph"/>
        <w:numPr>
          <w:ilvl w:val="0"/>
          <w:numId w:val="15"/>
        </w:numPr>
        <w:spacing w:before="120" w:after="120"/>
        <w:ind w:left="1560" w:right="1134" w:hanging="426"/>
        <w:jc w:val="both"/>
      </w:pPr>
      <w:r>
        <w:t xml:space="preserve">The use of a single inspection body.  </w:t>
      </w:r>
      <w:r w:rsidR="00FE4657">
        <w:t xml:space="preserve">It was decided that the </w:t>
      </w:r>
      <w:r w:rsidR="00450366">
        <w:t xml:space="preserve">placing of a </w:t>
      </w:r>
      <w:r w:rsidR="00FE4657">
        <w:t>provision that a single inspection body should be used</w:t>
      </w:r>
      <w:r w:rsidR="00450366">
        <w:t xml:space="preserve"> for </w:t>
      </w:r>
      <w:r w:rsidR="00267BF1">
        <w:t>inspection</w:t>
      </w:r>
      <w:r w:rsidR="00FE4657">
        <w:t>, to prevent so called “</w:t>
      </w:r>
      <w:r w:rsidR="00267BF1">
        <w:t>tank tourism</w:t>
      </w:r>
      <w:r w:rsidR="00FE4657">
        <w:t>”</w:t>
      </w:r>
      <w:r w:rsidR="00450366">
        <w:t>,</w:t>
      </w:r>
      <w:r w:rsidR="00FE4657">
        <w:t xml:space="preserve"> would be more appropriately </w:t>
      </w:r>
      <w:r w:rsidR="00267BF1">
        <w:t xml:space="preserve">referenced </w:t>
      </w:r>
      <w:r w:rsidR="00FE4657">
        <w:t xml:space="preserve">in 6.2 and 6.8 than 1.8.7. </w:t>
      </w:r>
    </w:p>
    <w:p w:rsidR="00323113" w:rsidRDefault="00E078D9" w:rsidP="00E078D9">
      <w:pPr>
        <w:pStyle w:val="ListParagraph"/>
        <w:numPr>
          <w:ilvl w:val="0"/>
          <w:numId w:val="15"/>
        </w:numPr>
        <w:spacing w:before="120" w:after="120"/>
        <w:ind w:left="1560" w:right="1134" w:hanging="426"/>
        <w:jc w:val="both"/>
      </w:pPr>
      <w:r>
        <w:t xml:space="preserve">The </w:t>
      </w:r>
      <w:r w:rsidR="00323113">
        <w:t xml:space="preserve">effect on mutual recognition was discussed and 1.8.6.2.5.3 was modified to clarify the </w:t>
      </w:r>
      <w:r w:rsidR="00DF34E3">
        <w:t>intention of the proposal</w:t>
      </w:r>
      <w:r w:rsidR="00323113">
        <w:t>.</w:t>
      </w:r>
    </w:p>
    <w:p w:rsidR="00323113" w:rsidRDefault="00323113" w:rsidP="00240B53">
      <w:pPr>
        <w:pStyle w:val="ListParagraph"/>
        <w:numPr>
          <w:ilvl w:val="0"/>
          <w:numId w:val="15"/>
        </w:numPr>
        <w:spacing w:before="120" w:after="120"/>
        <w:ind w:left="1560" w:right="1134" w:hanging="426"/>
        <w:jc w:val="both"/>
      </w:pPr>
      <w:r>
        <w:t xml:space="preserve">It was </w:t>
      </w:r>
      <w:r w:rsidR="00DF34E3">
        <w:t xml:space="preserve">also </w:t>
      </w:r>
      <w:r>
        <w:t xml:space="preserve">recognized that transitional measures for the introduction of the </w:t>
      </w:r>
      <w:r w:rsidR="00DF34E3">
        <w:t>new arrangements</w:t>
      </w:r>
      <w:r>
        <w:t xml:space="preserve"> should be developed. </w:t>
      </w:r>
    </w:p>
    <w:p w:rsidR="00240B53" w:rsidRDefault="00240B53" w:rsidP="00240B53">
      <w:pPr>
        <w:pStyle w:val="ListParagraph"/>
        <w:spacing w:before="120" w:after="120"/>
        <w:ind w:left="1134" w:right="1134"/>
        <w:jc w:val="both"/>
      </w:pPr>
      <w:r>
        <w:t>14.</w:t>
      </w:r>
      <w:r>
        <w:tab/>
        <w:t xml:space="preserve">The text that remained in square brackets were discussed and the remarks made by experts were considered. From this INF16 Rev1 and INF19 Rev1 were developed and will be made available to the Plenary for consideration. </w:t>
      </w:r>
    </w:p>
    <w:p w:rsidR="00323113" w:rsidRDefault="00323113" w:rsidP="00323113">
      <w:pPr>
        <w:spacing w:before="120" w:after="120"/>
        <w:ind w:left="1134" w:right="1134"/>
        <w:jc w:val="both"/>
      </w:pPr>
      <w:r>
        <w:t>15.</w:t>
      </w:r>
      <w:r>
        <w:tab/>
        <w:t>In order to</w:t>
      </w:r>
      <w:r w:rsidR="00747D8C">
        <w:t xml:space="preserve"> </w:t>
      </w:r>
      <w:r w:rsidR="00DF34E3">
        <w:t xml:space="preserve">complete </w:t>
      </w:r>
      <w:r>
        <w:t xml:space="preserve">the wording </w:t>
      </w:r>
      <w:r w:rsidR="00DF34E3">
        <w:t xml:space="preserve">and forward </w:t>
      </w:r>
      <w:r w:rsidR="00747D8C">
        <w:t xml:space="preserve">an official document for the March 2020 session of the Joint Meeting </w:t>
      </w:r>
      <w:r w:rsidR="006B2492">
        <w:t xml:space="preserve">all </w:t>
      </w:r>
      <w:r w:rsidR="00240B53">
        <w:t xml:space="preserve">delegations </w:t>
      </w:r>
      <w:r w:rsidR="00747D8C">
        <w:t xml:space="preserve">are urged to study the </w:t>
      </w:r>
      <w:proofErr w:type="gramStart"/>
      <w:r w:rsidR="00747D8C">
        <w:t>proposals</w:t>
      </w:r>
      <w:r w:rsidR="006B2492">
        <w:t>,</w:t>
      </w:r>
      <w:r w:rsidR="00747D8C">
        <w:t xml:space="preserve"> and</w:t>
      </w:r>
      <w:proofErr w:type="gramEnd"/>
      <w:r w:rsidR="00747D8C">
        <w:t xml:space="preserve"> </w:t>
      </w:r>
      <w:r w:rsidR="006B2492">
        <w:t>send written comments and proposals</w:t>
      </w:r>
      <w:r w:rsidR="00747D8C">
        <w:t xml:space="preserve"> </w:t>
      </w:r>
      <w:r w:rsidR="006B2492">
        <w:t xml:space="preserve">in English by E-mail before the end of October 2019 to the chair of the informal working group </w:t>
      </w:r>
      <w:r w:rsidR="00747D8C">
        <w:t>for consideration by the group.</w:t>
      </w:r>
    </w:p>
    <w:p w:rsidR="0048066D" w:rsidRPr="0048066D" w:rsidRDefault="000636AF" w:rsidP="000F35F2">
      <w:pPr>
        <w:pStyle w:val="HChG"/>
        <w:tabs>
          <w:tab w:val="clear" w:pos="851"/>
        </w:tabs>
        <w:spacing w:before="120" w:after="120"/>
        <w:ind w:firstLine="0"/>
        <w:rPr>
          <w:sz w:val="20"/>
          <w:lang w:val="en-US"/>
        </w:rPr>
      </w:pPr>
      <w:r w:rsidRPr="00787B26">
        <w:rPr>
          <w:sz w:val="20"/>
          <w:lang w:val="en-US" w:eastAsia="zh-CN"/>
        </w:rPr>
        <w:t xml:space="preserve">Item </w:t>
      </w:r>
      <w:r w:rsidR="002400DA" w:rsidRPr="00787B26">
        <w:rPr>
          <w:sz w:val="20"/>
          <w:lang w:val="en-US" w:eastAsia="zh-CN"/>
        </w:rPr>
        <w:t>7</w:t>
      </w:r>
      <w:r w:rsidRPr="00787B26">
        <w:rPr>
          <w:sz w:val="20"/>
          <w:lang w:val="en-US" w:eastAsia="zh-CN"/>
        </w:rPr>
        <w:t xml:space="preserve">: </w:t>
      </w:r>
      <w:r w:rsidR="00A0321E">
        <w:rPr>
          <w:sz w:val="20"/>
        </w:rPr>
        <w:t>ECE/TRANS/WP.15/AC.1/2019/4</w:t>
      </w:r>
      <w:r w:rsidR="00051383" w:rsidRPr="00787B26">
        <w:rPr>
          <w:sz w:val="20"/>
        </w:rPr>
        <w:t>9 (</w:t>
      </w:r>
      <w:r w:rsidR="00A0321E">
        <w:rPr>
          <w:sz w:val="20"/>
        </w:rPr>
        <w:t>Netherlands</w:t>
      </w:r>
      <w:r w:rsidR="00051383" w:rsidRPr="00787B26">
        <w:rPr>
          <w:sz w:val="20"/>
        </w:rPr>
        <w:t xml:space="preserve">) – </w:t>
      </w:r>
      <w:bookmarkStart w:id="1" w:name="OLE_LINK1"/>
      <w:bookmarkStart w:id="2" w:name="OLE_LINK2"/>
      <w:r w:rsidR="00E07BEF">
        <w:rPr>
          <w:sz w:val="20"/>
        </w:rPr>
        <w:t>Heating elements on Fibre-Reinforced Plastic (FRP) tanks</w:t>
      </w:r>
      <w:bookmarkEnd w:id="1"/>
      <w:bookmarkEnd w:id="2"/>
      <w:r w:rsidR="0048066D">
        <w:rPr>
          <w:sz w:val="20"/>
        </w:rPr>
        <w:t>.</w:t>
      </w:r>
    </w:p>
    <w:p w:rsidR="00F13BEF" w:rsidRDefault="00421B50" w:rsidP="000F35F2">
      <w:pPr>
        <w:pStyle w:val="SingleTxtG"/>
      </w:pPr>
      <w:r>
        <w:rPr>
          <w:lang w:eastAsia="zh-CN"/>
        </w:rPr>
        <w:t>16</w:t>
      </w:r>
      <w:r w:rsidR="000636AF" w:rsidRPr="00224E46">
        <w:rPr>
          <w:lang w:eastAsia="zh-CN"/>
        </w:rPr>
        <w:t>.</w:t>
      </w:r>
      <w:r w:rsidR="000636AF" w:rsidRPr="00224E46">
        <w:tab/>
      </w:r>
      <w:r w:rsidR="00F13BEF">
        <w:t xml:space="preserve">It </w:t>
      </w:r>
      <w:r w:rsidR="0069290F">
        <w:t>was</w:t>
      </w:r>
      <w:r w:rsidR="00F13BEF">
        <w:t xml:space="preserve"> proposed </w:t>
      </w:r>
      <w:r w:rsidR="0069290F">
        <w:t xml:space="preserve">in the document </w:t>
      </w:r>
      <w:r w:rsidR="00F13BEF">
        <w:t xml:space="preserve">to move the requirement </w:t>
      </w:r>
      <w:r w:rsidR="00ED0A71">
        <w:t>on</w:t>
      </w:r>
      <w:r w:rsidR="00F13BEF">
        <w:t xml:space="preserve"> heating elements from 6.9 to 4.4 to prevent </w:t>
      </w:r>
      <w:r>
        <w:t>misinterpretation.</w:t>
      </w:r>
      <w:r w:rsidR="004F2C71">
        <w:t xml:space="preserve"> The effect of the interpretation </w:t>
      </w:r>
      <w:r>
        <w:t xml:space="preserve">made at the </w:t>
      </w:r>
      <w:r w:rsidR="0069290F">
        <w:t xml:space="preserve">previous </w:t>
      </w:r>
      <w:r>
        <w:t xml:space="preserve">session of the Tanks Working Group </w:t>
      </w:r>
      <w:r w:rsidR="004F2C71">
        <w:t xml:space="preserve">is </w:t>
      </w:r>
      <w:r>
        <w:t xml:space="preserve">that </w:t>
      </w:r>
      <w:r w:rsidR="004F2C71">
        <w:t xml:space="preserve">in some countries FRP </w:t>
      </w:r>
      <w:proofErr w:type="gramStart"/>
      <w:r w:rsidR="004F2C71">
        <w:t xml:space="preserve">tanks </w:t>
      </w:r>
      <w:r>
        <w:t xml:space="preserve"> with</w:t>
      </w:r>
      <w:proofErr w:type="gramEnd"/>
      <w:r>
        <w:t xml:space="preserve"> heating elements </w:t>
      </w:r>
      <w:r w:rsidR="004F2C71">
        <w:t>are no</w:t>
      </w:r>
      <w:r>
        <w:t>t</w:t>
      </w:r>
      <w:r w:rsidR="004F2C71">
        <w:t xml:space="preserve"> </w:t>
      </w:r>
      <w:r>
        <w:t xml:space="preserve">being granted </w:t>
      </w:r>
      <w:r w:rsidR="00C82D1B">
        <w:t>periodic</w:t>
      </w:r>
      <w:r w:rsidR="004F2C71">
        <w:t xml:space="preserve"> or intermediate inspection</w:t>
      </w:r>
      <w:r>
        <w:t xml:space="preserve"> certificates. </w:t>
      </w:r>
      <w:r w:rsidR="004F2C71">
        <w:t xml:space="preserve"> </w:t>
      </w:r>
    </w:p>
    <w:p w:rsidR="00EF4601" w:rsidRDefault="00421B50" w:rsidP="00936200">
      <w:pPr>
        <w:pStyle w:val="SingleTxtG"/>
      </w:pPr>
      <w:r>
        <w:t>17</w:t>
      </w:r>
      <w:r w:rsidR="0048066D">
        <w:t>.</w:t>
      </w:r>
      <w:r w:rsidR="0048066D">
        <w:tab/>
      </w:r>
      <w:r w:rsidR="00F01C66">
        <w:t xml:space="preserve">Most </w:t>
      </w:r>
      <w:r w:rsidR="00936200">
        <w:t xml:space="preserve">experts </w:t>
      </w:r>
      <w:r w:rsidR="00747D8C">
        <w:t xml:space="preserve">had sympathy for the </w:t>
      </w:r>
      <w:r w:rsidR="0069290F">
        <w:t>situation</w:t>
      </w:r>
      <w:r w:rsidR="00747D8C">
        <w:t xml:space="preserve"> </w:t>
      </w:r>
      <w:r w:rsidR="0069290F">
        <w:t xml:space="preserve">but </w:t>
      </w:r>
      <w:r w:rsidR="00936200">
        <w:t xml:space="preserve">would prefer to await the outcome of the work </w:t>
      </w:r>
      <w:r w:rsidR="004F2C71">
        <w:t xml:space="preserve">currently </w:t>
      </w:r>
      <w:r w:rsidR="0069290F">
        <w:t xml:space="preserve">being </w:t>
      </w:r>
      <w:r w:rsidR="004F2C71">
        <w:t xml:space="preserve">undertaken </w:t>
      </w:r>
      <w:r w:rsidR="00ED0A71">
        <w:t>at the United Nations Sub-Committee of the Experts on the Transport of Dangerous Goods (SCETDG).</w:t>
      </w:r>
      <w:r w:rsidR="00FA06DD">
        <w:t xml:space="preserve"> </w:t>
      </w:r>
      <w:r w:rsidR="00747D8C">
        <w:t xml:space="preserve">It was felt that additional </w:t>
      </w:r>
      <w:r>
        <w:t>requirements would be needed to protect the tank against possible negative effects from high temperatures and pressure.</w:t>
      </w:r>
    </w:p>
    <w:p w:rsidR="00EF4601" w:rsidRDefault="00421B50" w:rsidP="00936200">
      <w:pPr>
        <w:pStyle w:val="SingleTxtG"/>
      </w:pPr>
      <w:r>
        <w:t>18.</w:t>
      </w:r>
      <w:r>
        <w:tab/>
      </w:r>
      <w:r w:rsidR="00434319">
        <w:t xml:space="preserve">As </w:t>
      </w:r>
      <w:r>
        <w:t>FRP tanks are currently</w:t>
      </w:r>
      <w:r w:rsidR="00434319">
        <w:t xml:space="preserve"> being </w:t>
      </w:r>
      <w:r w:rsidR="0069290F">
        <w:t>addressed</w:t>
      </w:r>
      <w:r>
        <w:t xml:space="preserve"> by the SCETDG </w:t>
      </w:r>
      <w:r w:rsidR="00434319">
        <w:t xml:space="preserve">the proposed </w:t>
      </w:r>
      <w:r>
        <w:t>amendment</w:t>
      </w:r>
      <w:r w:rsidR="00434319">
        <w:t>s</w:t>
      </w:r>
      <w:r>
        <w:t xml:space="preserve"> </w:t>
      </w:r>
      <w:proofErr w:type="gramStart"/>
      <w:r>
        <w:t>w</w:t>
      </w:r>
      <w:r w:rsidR="00434319">
        <w:t>ere</w:t>
      </w:r>
      <w:r>
        <w:t xml:space="preserve"> considered to be</w:t>
      </w:r>
      <w:proofErr w:type="gramEnd"/>
      <w:r>
        <w:t xml:space="preserve"> </w:t>
      </w:r>
      <w:r w:rsidR="0069290F">
        <w:t>premature</w:t>
      </w:r>
      <w:r>
        <w:t>.</w:t>
      </w:r>
      <w:r w:rsidR="00434319">
        <w:t xml:space="preserve"> As an interim measure it was suggested that operators should </w:t>
      </w:r>
      <w:r w:rsidR="0069290F">
        <w:t>render</w:t>
      </w:r>
      <w:r w:rsidR="00434319">
        <w:t xml:space="preserve"> the heating elements inopera</w:t>
      </w:r>
      <w:r w:rsidR="0069290F">
        <w:t>ble</w:t>
      </w:r>
      <w:r w:rsidR="00434319">
        <w:t xml:space="preserve"> until the work of the FRP </w:t>
      </w:r>
      <w:r w:rsidR="0069290F">
        <w:t>W</w:t>
      </w:r>
      <w:r w:rsidR="00434319">
        <w:t xml:space="preserve">orking Group of the SCETDG </w:t>
      </w:r>
      <w:r w:rsidR="0069290F">
        <w:t>has been</w:t>
      </w:r>
      <w:r w:rsidR="00434319">
        <w:t xml:space="preserve"> completed.</w:t>
      </w:r>
    </w:p>
    <w:p w:rsidR="004068C5" w:rsidRPr="0048066D" w:rsidRDefault="0060098F" w:rsidP="000F35F2">
      <w:pPr>
        <w:pStyle w:val="FootnoteText"/>
        <w:tabs>
          <w:tab w:val="clear" w:pos="1021"/>
        </w:tabs>
        <w:spacing w:before="120" w:after="120"/>
        <w:ind w:firstLine="0"/>
        <w:rPr>
          <w:b/>
          <w:sz w:val="20"/>
        </w:rPr>
      </w:pPr>
      <w:r w:rsidRPr="00940690">
        <w:rPr>
          <w:b/>
          <w:sz w:val="20"/>
        </w:rPr>
        <w:t xml:space="preserve">Item </w:t>
      </w:r>
      <w:r w:rsidR="002400DA">
        <w:rPr>
          <w:b/>
          <w:sz w:val="20"/>
        </w:rPr>
        <w:t>8</w:t>
      </w:r>
      <w:r w:rsidRPr="00940690">
        <w:rPr>
          <w:b/>
          <w:sz w:val="20"/>
        </w:rPr>
        <w:t xml:space="preserve">: </w:t>
      </w:r>
      <w:r w:rsidR="004068C5" w:rsidRPr="00940690">
        <w:rPr>
          <w:b/>
          <w:sz w:val="20"/>
        </w:rPr>
        <w:t>INF</w:t>
      </w:r>
      <w:r w:rsidR="004068C5">
        <w:rPr>
          <w:b/>
          <w:sz w:val="20"/>
        </w:rPr>
        <w:t>.</w:t>
      </w:r>
      <w:r w:rsidR="00E07BEF">
        <w:rPr>
          <w:b/>
          <w:sz w:val="20"/>
        </w:rPr>
        <w:t>4</w:t>
      </w:r>
      <w:r w:rsidR="004068C5" w:rsidRPr="00940690">
        <w:rPr>
          <w:b/>
          <w:sz w:val="20"/>
        </w:rPr>
        <w:t xml:space="preserve"> (</w:t>
      </w:r>
      <w:r w:rsidR="00E07BEF">
        <w:rPr>
          <w:b/>
          <w:sz w:val="20"/>
        </w:rPr>
        <w:t>OTIF</w:t>
      </w:r>
      <w:r w:rsidR="004068C5" w:rsidRPr="00940690">
        <w:rPr>
          <w:b/>
          <w:sz w:val="20"/>
        </w:rPr>
        <w:t xml:space="preserve">) – </w:t>
      </w:r>
      <w:r w:rsidR="00E07BEF">
        <w:rPr>
          <w:b/>
          <w:sz w:val="20"/>
        </w:rPr>
        <w:t>Alignment of the different language versions</w:t>
      </w:r>
      <w:r w:rsidR="0048066D" w:rsidRPr="0048066D">
        <w:rPr>
          <w:b/>
          <w:bCs/>
          <w:sz w:val="20"/>
        </w:rPr>
        <w:t>.</w:t>
      </w:r>
    </w:p>
    <w:p w:rsidR="004068C5" w:rsidRDefault="0051035E" w:rsidP="000F35F2">
      <w:pPr>
        <w:pStyle w:val="SingleTxtG"/>
        <w:spacing w:before="120"/>
        <w:rPr>
          <w:rFonts w:eastAsia="Times New Roman"/>
          <w:bCs/>
          <w:iCs/>
        </w:rPr>
      </w:pPr>
      <w:r>
        <w:rPr>
          <w:rFonts w:eastAsia="Times New Roman"/>
          <w:bCs/>
          <w:iCs/>
        </w:rPr>
        <w:t>19</w:t>
      </w:r>
      <w:r w:rsidR="002C7AA9">
        <w:rPr>
          <w:rFonts w:eastAsia="Times New Roman"/>
          <w:bCs/>
          <w:iCs/>
        </w:rPr>
        <w:t>.</w:t>
      </w:r>
      <w:r w:rsidR="002C7AA9">
        <w:rPr>
          <w:rFonts w:eastAsia="Times New Roman"/>
          <w:bCs/>
          <w:iCs/>
        </w:rPr>
        <w:tab/>
      </w:r>
      <w:r w:rsidR="00BB4E1D">
        <w:rPr>
          <w:rFonts w:eastAsia="Times New Roman"/>
          <w:bCs/>
          <w:iCs/>
        </w:rPr>
        <w:t>T</w:t>
      </w:r>
      <w:r w:rsidR="007F0A4E">
        <w:rPr>
          <w:rFonts w:eastAsia="Times New Roman"/>
          <w:bCs/>
          <w:iCs/>
        </w:rPr>
        <w:t xml:space="preserve">he Tanks Working Group </w:t>
      </w:r>
      <w:r w:rsidR="00390446">
        <w:rPr>
          <w:rFonts w:eastAsia="Times New Roman"/>
          <w:bCs/>
          <w:iCs/>
        </w:rPr>
        <w:t>checked the proposals by the secretariat of OTIF to align the wording used in the different language version</w:t>
      </w:r>
      <w:r w:rsidR="00ED56F1">
        <w:rPr>
          <w:rFonts w:eastAsia="Times New Roman"/>
          <w:bCs/>
          <w:iCs/>
        </w:rPr>
        <w:t>s</w:t>
      </w:r>
      <w:r w:rsidR="00434319">
        <w:rPr>
          <w:rFonts w:eastAsia="Times New Roman"/>
          <w:bCs/>
          <w:iCs/>
        </w:rPr>
        <w:t>. It was agreed that the amendments for the definition of tank-wagon in 1.2.1 (English version</w:t>
      </w:r>
      <w:r w:rsidR="00ED56F1">
        <w:rPr>
          <w:rFonts w:eastAsia="Times New Roman"/>
          <w:bCs/>
          <w:iCs/>
        </w:rPr>
        <w:t>s</w:t>
      </w:r>
      <w:r w:rsidR="00434319">
        <w:rPr>
          <w:rFonts w:eastAsia="Times New Roman"/>
          <w:bCs/>
          <w:iCs/>
        </w:rPr>
        <w:t xml:space="preserve">) and </w:t>
      </w:r>
      <w:r w:rsidR="00D81B4C">
        <w:rPr>
          <w:rFonts w:eastAsia="Times New Roman"/>
          <w:bCs/>
          <w:iCs/>
        </w:rPr>
        <w:t xml:space="preserve">the proposed wording for </w:t>
      </w:r>
      <w:r w:rsidR="00434319">
        <w:rPr>
          <w:rFonts w:eastAsia="Times New Roman"/>
          <w:bCs/>
          <w:iCs/>
        </w:rPr>
        <w:t>6.8.2.1.11</w:t>
      </w:r>
      <w:r w:rsidR="00ED56F1">
        <w:rPr>
          <w:rFonts w:eastAsia="Times New Roman"/>
          <w:bCs/>
          <w:iCs/>
        </w:rPr>
        <w:t xml:space="preserve"> </w:t>
      </w:r>
      <w:r w:rsidR="00434319">
        <w:rPr>
          <w:rFonts w:eastAsia="Times New Roman"/>
          <w:bCs/>
          <w:iCs/>
        </w:rPr>
        <w:t>(English version</w:t>
      </w:r>
      <w:r w:rsidR="00ED56F1">
        <w:rPr>
          <w:rFonts w:eastAsia="Times New Roman"/>
          <w:bCs/>
          <w:iCs/>
        </w:rPr>
        <w:t>s</w:t>
      </w:r>
      <w:r w:rsidR="00434319">
        <w:rPr>
          <w:rFonts w:eastAsia="Times New Roman"/>
          <w:bCs/>
          <w:iCs/>
        </w:rPr>
        <w:t>) were correct.</w:t>
      </w:r>
      <w:r w:rsidR="0085190C">
        <w:rPr>
          <w:rFonts w:eastAsia="Times New Roman"/>
          <w:bCs/>
          <w:iCs/>
        </w:rPr>
        <w:t xml:space="preserve"> </w:t>
      </w:r>
    </w:p>
    <w:p w:rsidR="008F174B" w:rsidRDefault="0051035E" w:rsidP="000F35F2">
      <w:pPr>
        <w:pStyle w:val="SingleTxtG"/>
        <w:spacing w:before="120"/>
      </w:pPr>
      <w:r>
        <w:t>20</w:t>
      </w:r>
      <w:r w:rsidR="008F174B">
        <w:t>.</w:t>
      </w:r>
      <w:r w:rsidR="008F174B">
        <w:tab/>
      </w:r>
      <w:r w:rsidR="008F174B" w:rsidRPr="008F174B">
        <w:t>Concerning the am</w:t>
      </w:r>
      <w:r w:rsidR="008F174B">
        <w:t>e</w:t>
      </w:r>
      <w:r w:rsidR="008F174B" w:rsidRPr="008F174B">
        <w:t>ndment of 6.8.2.2.2 f</w:t>
      </w:r>
      <w:r w:rsidR="008F174B">
        <w:t>or the cleaning openings in the lower part of the shell, the group considered the proposal inappropriate. It was noted however that an amendment to the current text of the German version was needed to align with the text of the English and French version.</w:t>
      </w:r>
    </w:p>
    <w:p w:rsidR="008F174B" w:rsidRPr="008F174B" w:rsidRDefault="008F174B" w:rsidP="000F35F2">
      <w:pPr>
        <w:pStyle w:val="SingleTxtG"/>
        <w:spacing w:before="120"/>
        <w:rPr>
          <w:b/>
        </w:rPr>
      </w:pPr>
      <w:r w:rsidRPr="008F174B">
        <w:rPr>
          <w:b/>
        </w:rPr>
        <w:t xml:space="preserve">Proposal 2: </w:t>
      </w:r>
    </w:p>
    <w:p w:rsidR="00ED56F1" w:rsidRDefault="008F174B" w:rsidP="000F35F2">
      <w:pPr>
        <w:pStyle w:val="SingleTxtG"/>
        <w:spacing w:before="120"/>
      </w:pPr>
      <w:r w:rsidRPr="008C02FA">
        <w:t>In the definition of “Tank-wagon”</w:t>
      </w:r>
      <w:r w:rsidR="008139DC" w:rsidRPr="008C02FA">
        <w:t xml:space="preserve"> in 1.2.1 of </w:t>
      </w:r>
      <w:r w:rsidR="00ED56F1">
        <w:t xml:space="preserve">only </w:t>
      </w:r>
      <w:r w:rsidR="008139DC" w:rsidRPr="008C02FA">
        <w:t xml:space="preserve">the English version </w:t>
      </w:r>
      <w:r w:rsidR="00ED56F1">
        <w:t>of RID</w:t>
      </w:r>
      <w:r w:rsidRPr="008C02FA">
        <w:t>, replace “shells”</w:t>
      </w:r>
      <w:r w:rsidR="008139DC" w:rsidRPr="008C02FA">
        <w:t xml:space="preserve"> </w:t>
      </w:r>
      <w:r w:rsidRPr="008C02FA">
        <w:t>by:</w:t>
      </w:r>
      <w:r w:rsidR="008C02FA">
        <w:t xml:space="preserve"> </w:t>
      </w:r>
    </w:p>
    <w:p w:rsidR="00434319" w:rsidRPr="008C02FA" w:rsidRDefault="008F174B" w:rsidP="000F35F2">
      <w:pPr>
        <w:pStyle w:val="SingleTxtG"/>
        <w:spacing w:before="120"/>
      </w:pPr>
      <w:r w:rsidRPr="008C02FA">
        <w:t>“tanks”.</w:t>
      </w:r>
    </w:p>
    <w:p w:rsidR="008F174B" w:rsidRPr="008139DC" w:rsidRDefault="008F174B" w:rsidP="00877E27">
      <w:pPr>
        <w:pStyle w:val="SingleTxtG"/>
        <w:spacing w:before="120"/>
        <w:rPr>
          <w:b/>
        </w:rPr>
      </w:pPr>
      <w:r w:rsidRPr="008139DC">
        <w:rPr>
          <w:b/>
        </w:rPr>
        <w:t>Proposal 3</w:t>
      </w:r>
      <w:bookmarkStart w:id="3" w:name="_Hlk19798911"/>
      <w:r w:rsidRPr="008139DC">
        <w:rPr>
          <w:b/>
        </w:rPr>
        <w:t>:</w:t>
      </w:r>
      <w:bookmarkEnd w:id="3"/>
    </w:p>
    <w:p w:rsidR="008F174B" w:rsidRPr="008C02FA" w:rsidRDefault="008139DC" w:rsidP="00877E27">
      <w:pPr>
        <w:pStyle w:val="SingleTxtG"/>
        <w:spacing w:before="120"/>
      </w:pPr>
      <w:r w:rsidRPr="008C02FA">
        <w:t>R</w:t>
      </w:r>
      <w:r w:rsidR="008F174B" w:rsidRPr="008C02FA">
        <w:t>eplace “welded tanks”</w:t>
      </w:r>
      <w:r w:rsidRPr="008C02FA">
        <w:t xml:space="preserve"> in 6.8.2.1.11 of the English version (RID and ADR) </w:t>
      </w:r>
      <w:r w:rsidR="008F174B" w:rsidRPr="008C02FA">
        <w:t>by:</w:t>
      </w:r>
    </w:p>
    <w:p w:rsidR="008F174B" w:rsidRPr="008C02FA" w:rsidRDefault="00ED56F1" w:rsidP="00877E27">
      <w:pPr>
        <w:pStyle w:val="SingleTxtG"/>
        <w:spacing w:before="120"/>
      </w:pPr>
      <w:r>
        <w:lastRenderedPageBreak/>
        <w:t>“w</w:t>
      </w:r>
      <w:r w:rsidR="008F174B" w:rsidRPr="008C02FA">
        <w:t>elded shells</w:t>
      </w:r>
      <w:r>
        <w:t>”</w:t>
      </w:r>
    </w:p>
    <w:p w:rsidR="008139DC" w:rsidRDefault="008139DC" w:rsidP="00877E27">
      <w:pPr>
        <w:pStyle w:val="Default"/>
        <w:spacing w:before="120" w:after="120"/>
        <w:ind w:left="1134" w:right="1134"/>
        <w:rPr>
          <w:b/>
        </w:rPr>
      </w:pPr>
      <w:r w:rsidRPr="008139DC">
        <w:rPr>
          <w:rFonts w:ascii="Times New Roman" w:hAnsi="Times New Roman" w:cs="Times New Roman"/>
          <w:b/>
          <w:bCs/>
          <w:sz w:val="20"/>
          <w:szCs w:val="20"/>
        </w:rPr>
        <w:t>Proposal 4</w:t>
      </w:r>
      <w:r w:rsidRPr="008139DC">
        <w:rPr>
          <w:b/>
        </w:rPr>
        <w:t>:</w:t>
      </w:r>
    </w:p>
    <w:p w:rsidR="008139DC" w:rsidRPr="00D96F2A" w:rsidRDefault="008139DC" w:rsidP="00877E27">
      <w:pPr>
        <w:pStyle w:val="Default"/>
        <w:spacing w:before="120" w:after="120"/>
        <w:ind w:left="1134" w:right="1134"/>
        <w:rPr>
          <w:rFonts w:ascii="Times New Roman" w:hAnsi="Times New Roman" w:cs="Times New Roman"/>
          <w:bCs/>
          <w:sz w:val="20"/>
          <w:szCs w:val="20"/>
        </w:rPr>
      </w:pPr>
      <w:r w:rsidRPr="00D96F2A">
        <w:rPr>
          <w:rFonts w:ascii="Times New Roman" w:hAnsi="Times New Roman" w:cs="Times New Roman"/>
          <w:bCs/>
          <w:sz w:val="20"/>
          <w:szCs w:val="20"/>
        </w:rPr>
        <w:t>In the last paragraph of 6.8.2.</w:t>
      </w:r>
      <w:r w:rsidR="00ED56F1">
        <w:rPr>
          <w:rFonts w:ascii="Times New Roman" w:hAnsi="Times New Roman" w:cs="Times New Roman"/>
          <w:bCs/>
          <w:sz w:val="20"/>
          <w:szCs w:val="20"/>
        </w:rPr>
        <w:t>2.2</w:t>
      </w:r>
      <w:proofErr w:type="gramStart"/>
      <w:r w:rsidR="00ED56F1">
        <w:rPr>
          <w:rFonts w:ascii="Times New Roman" w:hAnsi="Times New Roman" w:cs="Times New Roman"/>
          <w:bCs/>
          <w:sz w:val="20"/>
          <w:szCs w:val="20"/>
        </w:rPr>
        <w:t xml:space="preserve">, </w:t>
      </w:r>
      <w:r w:rsidRPr="00D96F2A">
        <w:rPr>
          <w:rFonts w:ascii="Times New Roman" w:hAnsi="Times New Roman" w:cs="Times New Roman"/>
          <w:bCs/>
          <w:sz w:val="20"/>
          <w:szCs w:val="20"/>
        </w:rPr>
        <w:t xml:space="preserve"> 3</w:t>
      </w:r>
      <w:proofErr w:type="gramEnd"/>
      <w:r w:rsidR="009956E8" w:rsidRPr="009956E8">
        <w:rPr>
          <w:rFonts w:ascii="Times New Roman" w:hAnsi="Times New Roman" w:cs="Times New Roman"/>
          <w:bCs/>
          <w:sz w:val="20"/>
          <w:szCs w:val="20"/>
          <w:vertAlign w:val="superscript"/>
        </w:rPr>
        <w:t>rd</w:t>
      </w:r>
      <w:r w:rsidR="009956E8">
        <w:rPr>
          <w:rFonts w:ascii="Times New Roman" w:hAnsi="Times New Roman" w:cs="Times New Roman"/>
          <w:bCs/>
          <w:sz w:val="20"/>
          <w:szCs w:val="20"/>
        </w:rPr>
        <w:t xml:space="preserve"> </w:t>
      </w:r>
      <w:r w:rsidRPr="00D96F2A">
        <w:rPr>
          <w:rFonts w:ascii="Times New Roman" w:hAnsi="Times New Roman" w:cs="Times New Roman"/>
          <w:bCs/>
          <w:sz w:val="20"/>
          <w:szCs w:val="20"/>
        </w:rPr>
        <w:t xml:space="preserve">sentence </w:t>
      </w:r>
      <w:r w:rsidR="009956E8">
        <w:rPr>
          <w:rFonts w:ascii="Times New Roman" w:hAnsi="Times New Roman" w:cs="Times New Roman"/>
          <w:bCs/>
          <w:sz w:val="20"/>
          <w:szCs w:val="20"/>
        </w:rPr>
        <w:t xml:space="preserve">of German version of RID </w:t>
      </w:r>
      <w:r w:rsidRPr="00D96F2A">
        <w:rPr>
          <w:rFonts w:ascii="Times New Roman" w:hAnsi="Times New Roman" w:cs="Times New Roman"/>
          <w:bCs/>
          <w:sz w:val="20"/>
          <w:szCs w:val="20"/>
        </w:rPr>
        <w:t>to read</w:t>
      </w:r>
      <w:r w:rsidR="00ED56F1">
        <w:rPr>
          <w:rFonts w:ascii="Times New Roman" w:hAnsi="Times New Roman" w:cs="Times New Roman"/>
          <w:bCs/>
          <w:sz w:val="20"/>
          <w:szCs w:val="20"/>
        </w:rPr>
        <w:t xml:space="preserve"> (new wording </w:t>
      </w:r>
      <w:r w:rsidR="009956E8">
        <w:rPr>
          <w:rFonts w:ascii="Times New Roman" w:hAnsi="Times New Roman" w:cs="Times New Roman"/>
          <w:bCs/>
          <w:sz w:val="20"/>
          <w:szCs w:val="20"/>
        </w:rPr>
        <w:t>in italic script);</w:t>
      </w:r>
    </w:p>
    <w:p w:rsidR="008139DC" w:rsidRPr="00ED56F1" w:rsidRDefault="00ED56F1" w:rsidP="00877E27">
      <w:pPr>
        <w:pStyle w:val="Default"/>
        <w:spacing w:before="120" w:after="120"/>
        <w:ind w:left="1134" w:right="1134"/>
        <w:rPr>
          <w:rFonts w:ascii="Times New Roman" w:hAnsi="Times New Roman" w:cs="Times New Roman"/>
          <w:bCs/>
          <w:sz w:val="20"/>
          <w:szCs w:val="20"/>
          <w:lang w:val="nl-NL"/>
        </w:rPr>
      </w:pPr>
      <w:proofErr w:type="gramStart"/>
      <w:r w:rsidRPr="00ED56F1">
        <w:rPr>
          <w:rFonts w:ascii="Times New Roman" w:hAnsi="Times New Roman" w:cs="Times New Roman"/>
          <w:bCs/>
          <w:sz w:val="20"/>
          <w:szCs w:val="20"/>
          <w:lang w:val="nl-NL"/>
        </w:rPr>
        <w:t>“</w:t>
      </w:r>
      <w:r w:rsidR="009956E8">
        <w:rPr>
          <w:rFonts w:ascii="Times New Roman" w:hAnsi="Times New Roman" w:cs="Times New Roman"/>
          <w:bCs/>
          <w:sz w:val="20"/>
          <w:szCs w:val="20"/>
          <w:lang w:val="nl-NL"/>
        </w:rPr>
        <w:t>..</w:t>
      </w:r>
      <w:proofErr w:type="spellStart"/>
      <w:proofErr w:type="gramEnd"/>
      <w:r w:rsidR="008139DC" w:rsidRPr="00ED56F1">
        <w:rPr>
          <w:rFonts w:ascii="Times New Roman" w:hAnsi="Times New Roman" w:cs="Times New Roman"/>
          <w:bCs/>
          <w:sz w:val="20"/>
          <w:szCs w:val="20"/>
          <w:lang w:val="nl-NL"/>
        </w:rPr>
        <w:t>sind</w:t>
      </w:r>
      <w:proofErr w:type="spellEnd"/>
      <w:r w:rsidR="008139DC" w:rsidRPr="00ED56F1">
        <w:rPr>
          <w:rFonts w:ascii="Times New Roman" w:hAnsi="Times New Roman" w:cs="Times New Roman"/>
          <w:bCs/>
          <w:sz w:val="20"/>
          <w:szCs w:val="20"/>
          <w:lang w:val="nl-NL"/>
        </w:rPr>
        <w:t xml:space="preserve"> </w:t>
      </w:r>
      <w:proofErr w:type="spellStart"/>
      <w:r w:rsidR="008139DC" w:rsidRPr="00ED56F1">
        <w:rPr>
          <w:rFonts w:ascii="Times New Roman" w:hAnsi="Times New Roman" w:cs="Times New Roman"/>
          <w:bCs/>
          <w:sz w:val="20"/>
          <w:szCs w:val="20"/>
          <w:lang w:val="nl-NL"/>
        </w:rPr>
        <w:t>jedoch</w:t>
      </w:r>
      <w:proofErr w:type="spellEnd"/>
      <w:r w:rsidR="008139DC" w:rsidRPr="00ED56F1">
        <w:rPr>
          <w:rFonts w:ascii="Times New Roman" w:hAnsi="Times New Roman" w:cs="Times New Roman"/>
          <w:bCs/>
          <w:sz w:val="20"/>
          <w:szCs w:val="20"/>
          <w:lang w:val="nl-NL"/>
        </w:rPr>
        <w:t xml:space="preserve"> </w:t>
      </w:r>
      <w:proofErr w:type="spellStart"/>
      <w:r w:rsidR="008139DC" w:rsidRPr="00ED56F1">
        <w:rPr>
          <w:rFonts w:ascii="Times New Roman" w:hAnsi="Times New Roman" w:cs="Times New Roman"/>
          <w:bCs/>
          <w:sz w:val="20"/>
          <w:szCs w:val="20"/>
          <w:lang w:val="nl-NL"/>
        </w:rPr>
        <w:t>Reinigungs</w:t>
      </w:r>
      <w:r>
        <w:rPr>
          <w:rFonts w:ascii="Times New Roman" w:hAnsi="Times New Roman" w:cs="Times New Roman"/>
          <w:bCs/>
          <w:sz w:val="20"/>
          <w:szCs w:val="20"/>
          <w:lang w:val="nl-NL"/>
        </w:rPr>
        <w:t>ö</w:t>
      </w:r>
      <w:r w:rsidR="008139DC" w:rsidRPr="00ED56F1">
        <w:rPr>
          <w:rFonts w:ascii="Times New Roman" w:hAnsi="Times New Roman" w:cs="Times New Roman"/>
          <w:bCs/>
          <w:sz w:val="20"/>
          <w:szCs w:val="20"/>
          <w:lang w:val="nl-NL"/>
        </w:rPr>
        <w:t>ffnungen</w:t>
      </w:r>
      <w:proofErr w:type="spellEnd"/>
      <w:r w:rsidR="008139DC" w:rsidRPr="00ED56F1">
        <w:rPr>
          <w:rFonts w:ascii="Times New Roman" w:hAnsi="Times New Roman" w:cs="Times New Roman"/>
          <w:bCs/>
          <w:sz w:val="20"/>
          <w:szCs w:val="20"/>
          <w:lang w:val="nl-NL"/>
        </w:rPr>
        <w:t xml:space="preserve"> </w:t>
      </w:r>
      <w:r w:rsidR="00BC02A9" w:rsidRPr="00ED56F1">
        <w:rPr>
          <w:rFonts w:ascii="Times New Roman" w:hAnsi="Times New Roman" w:cs="Times New Roman"/>
          <w:bCs/>
          <w:sz w:val="20"/>
          <w:szCs w:val="20"/>
          <w:lang w:val="nl-NL"/>
        </w:rPr>
        <w:t>(</w:t>
      </w:r>
      <w:proofErr w:type="spellStart"/>
      <w:r w:rsidR="008139DC" w:rsidRPr="00ED56F1">
        <w:rPr>
          <w:rFonts w:ascii="Times New Roman" w:hAnsi="Times New Roman" w:cs="Times New Roman"/>
          <w:bCs/>
          <w:sz w:val="20"/>
          <w:szCs w:val="20"/>
          <w:lang w:val="nl-NL"/>
        </w:rPr>
        <w:t>Handl</w:t>
      </w:r>
      <w:r>
        <w:rPr>
          <w:rFonts w:ascii="Times New Roman" w:hAnsi="Times New Roman" w:cs="Times New Roman"/>
          <w:bCs/>
          <w:sz w:val="20"/>
          <w:szCs w:val="20"/>
          <w:lang w:val="nl-NL"/>
        </w:rPr>
        <w:t>ö</w:t>
      </w:r>
      <w:r w:rsidR="008139DC" w:rsidRPr="00ED56F1">
        <w:rPr>
          <w:rFonts w:ascii="Times New Roman" w:hAnsi="Times New Roman" w:cs="Times New Roman"/>
          <w:bCs/>
          <w:sz w:val="20"/>
          <w:szCs w:val="20"/>
          <w:lang w:val="nl-NL"/>
        </w:rPr>
        <w:t>cher</w:t>
      </w:r>
      <w:proofErr w:type="spellEnd"/>
      <w:r w:rsidR="00BC02A9" w:rsidRPr="00ED56F1">
        <w:rPr>
          <w:rFonts w:ascii="Times New Roman" w:hAnsi="Times New Roman" w:cs="Times New Roman"/>
          <w:bCs/>
          <w:sz w:val="20"/>
          <w:szCs w:val="20"/>
          <w:lang w:val="nl-NL"/>
        </w:rPr>
        <w:t>)</w:t>
      </w:r>
      <w:r w:rsidR="008139DC" w:rsidRPr="00ED56F1">
        <w:rPr>
          <w:rFonts w:ascii="Times New Roman" w:hAnsi="Times New Roman" w:cs="Times New Roman"/>
          <w:bCs/>
          <w:sz w:val="20"/>
          <w:szCs w:val="20"/>
          <w:lang w:val="nl-NL"/>
        </w:rPr>
        <w:t xml:space="preserve"> </w:t>
      </w:r>
      <w:proofErr w:type="spellStart"/>
      <w:r w:rsidR="008139DC" w:rsidRPr="00ED56F1">
        <w:rPr>
          <w:rFonts w:ascii="Times New Roman" w:hAnsi="Times New Roman" w:cs="Times New Roman"/>
          <w:bCs/>
          <w:i/>
          <w:sz w:val="20"/>
          <w:szCs w:val="20"/>
          <w:lang w:val="nl-NL"/>
        </w:rPr>
        <w:t>im</w:t>
      </w:r>
      <w:proofErr w:type="spellEnd"/>
      <w:r w:rsidR="008139DC" w:rsidRPr="00ED56F1">
        <w:rPr>
          <w:rFonts w:ascii="Times New Roman" w:hAnsi="Times New Roman" w:cs="Times New Roman"/>
          <w:bCs/>
          <w:i/>
          <w:sz w:val="20"/>
          <w:szCs w:val="20"/>
          <w:lang w:val="nl-NL"/>
        </w:rPr>
        <w:t xml:space="preserve"> </w:t>
      </w:r>
      <w:proofErr w:type="spellStart"/>
      <w:r w:rsidR="008139DC" w:rsidRPr="00ED56F1">
        <w:rPr>
          <w:rFonts w:ascii="Times New Roman" w:hAnsi="Times New Roman" w:cs="Times New Roman"/>
          <w:bCs/>
          <w:i/>
          <w:sz w:val="20"/>
          <w:szCs w:val="20"/>
          <w:lang w:val="nl-NL"/>
        </w:rPr>
        <w:t>unteren</w:t>
      </w:r>
      <w:proofErr w:type="spellEnd"/>
      <w:r w:rsidR="008139DC" w:rsidRPr="00ED56F1">
        <w:rPr>
          <w:rFonts w:ascii="Times New Roman" w:hAnsi="Times New Roman" w:cs="Times New Roman"/>
          <w:bCs/>
          <w:i/>
          <w:sz w:val="20"/>
          <w:szCs w:val="20"/>
          <w:lang w:val="nl-NL"/>
        </w:rPr>
        <w:t xml:space="preserve"> </w:t>
      </w:r>
      <w:r>
        <w:rPr>
          <w:rFonts w:ascii="Times New Roman" w:hAnsi="Times New Roman" w:cs="Times New Roman"/>
          <w:bCs/>
          <w:i/>
          <w:sz w:val="20"/>
          <w:szCs w:val="20"/>
          <w:lang w:val="nl-NL"/>
        </w:rPr>
        <w:t>T</w:t>
      </w:r>
      <w:r w:rsidR="008139DC" w:rsidRPr="00ED56F1">
        <w:rPr>
          <w:rFonts w:ascii="Times New Roman" w:hAnsi="Times New Roman" w:cs="Times New Roman"/>
          <w:bCs/>
          <w:i/>
          <w:sz w:val="20"/>
          <w:szCs w:val="20"/>
          <w:lang w:val="nl-NL"/>
        </w:rPr>
        <w:t>eil</w:t>
      </w:r>
      <w:r w:rsidR="008139DC" w:rsidRPr="00ED56F1">
        <w:rPr>
          <w:rFonts w:ascii="Times New Roman" w:hAnsi="Times New Roman" w:cs="Times New Roman"/>
          <w:bCs/>
          <w:sz w:val="20"/>
          <w:szCs w:val="20"/>
          <w:lang w:val="nl-NL"/>
        </w:rPr>
        <w:t xml:space="preserve"> des Tanks </w:t>
      </w:r>
      <w:proofErr w:type="spellStart"/>
      <w:r w:rsidR="008139DC" w:rsidRPr="00ED56F1">
        <w:rPr>
          <w:rFonts w:ascii="Times New Roman" w:hAnsi="Times New Roman" w:cs="Times New Roman"/>
          <w:bCs/>
          <w:sz w:val="20"/>
          <w:szCs w:val="20"/>
          <w:lang w:val="nl-NL"/>
        </w:rPr>
        <w:t>zugelassen</w:t>
      </w:r>
      <w:proofErr w:type="spellEnd"/>
      <w:r w:rsidR="00BC02A9" w:rsidRPr="00ED56F1">
        <w:rPr>
          <w:rFonts w:ascii="Times New Roman" w:hAnsi="Times New Roman" w:cs="Times New Roman"/>
          <w:bCs/>
          <w:sz w:val="20"/>
          <w:szCs w:val="20"/>
          <w:lang w:val="nl-NL"/>
        </w:rPr>
        <w:t>.</w:t>
      </w:r>
      <w:r w:rsidRPr="00ED56F1">
        <w:rPr>
          <w:rFonts w:ascii="Times New Roman" w:hAnsi="Times New Roman" w:cs="Times New Roman"/>
          <w:bCs/>
          <w:sz w:val="20"/>
          <w:szCs w:val="20"/>
          <w:lang w:val="nl-NL"/>
        </w:rPr>
        <w:t>”</w:t>
      </w:r>
    </w:p>
    <w:p w:rsidR="00B02FDF" w:rsidRDefault="00A84033" w:rsidP="00877E27">
      <w:pPr>
        <w:pStyle w:val="Default"/>
        <w:spacing w:before="120" w:after="120"/>
        <w:ind w:left="1134" w:right="1134"/>
        <w:rPr>
          <w:rFonts w:ascii="Times New Roman" w:eastAsia="Times New Roman" w:hAnsi="Times New Roman" w:cs="Times New Roman"/>
          <w:color w:val="auto"/>
          <w:sz w:val="20"/>
          <w:szCs w:val="20"/>
          <w:lang w:eastAsia="en-US"/>
        </w:rPr>
      </w:pPr>
      <w:r w:rsidRPr="00530C3E">
        <w:rPr>
          <w:rFonts w:ascii="Times New Roman" w:hAnsi="Times New Roman" w:cs="Times New Roman"/>
          <w:b/>
          <w:bCs/>
          <w:sz w:val="20"/>
          <w:szCs w:val="20"/>
        </w:rPr>
        <w:t xml:space="preserve">Item </w:t>
      </w:r>
      <w:r w:rsidR="002400DA">
        <w:rPr>
          <w:rFonts w:ascii="Times New Roman" w:hAnsi="Times New Roman" w:cs="Times New Roman"/>
          <w:b/>
          <w:bCs/>
          <w:sz w:val="20"/>
          <w:szCs w:val="20"/>
        </w:rPr>
        <w:t>9</w:t>
      </w:r>
      <w:r w:rsidRPr="00530C3E">
        <w:rPr>
          <w:rFonts w:ascii="Times New Roman" w:hAnsi="Times New Roman" w:cs="Times New Roman"/>
          <w:b/>
          <w:bCs/>
          <w:sz w:val="20"/>
          <w:szCs w:val="20"/>
        </w:rPr>
        <w:t xml:space="preserve">: </w:t>
      </w:r>
      <w:r w:rsidR="002C7AA9" w:rsidRPr="002C7AA9">
        <w:rPr>
          <w:rFonts w:ascii="Times New Roman" w:hAnsi="Times New Roman" w:cs="Times New Roman"/>
          <w:b/>
          <w:sz w:val="20"/>
          <w:szCs w:val="20"/>
        </w:rPr>
        <w:t>INF.</w:t>
      </w:r>
      <w:r w:rsidR="0085190C">
        <w:rPr>
          <w:rFonts w:ascii="Times New Roman" w:hAnsi="Times New Roman" w:cs="Times New Roman"/>
          <w:b/>
          <w:sz w:val="20"/>
          <w:szCs w:val="20"/>
        </w:rPr>
        <w:t>15</w:t>
      </w:r>
      <w:r w:rsidR="002C7AA9" w:rsidRPr="002C7AA9">
        <w:rPr>
          <w:rFonts w:ascii="Times New Roman" w:hAnsi="Times New Roman" w:cs="Times New Roman"/>
          <w:b/>
          <w:sz w:val="20"/>
          <w:szCs w:val="20"/>
        </w:rPr>
        <w:t xml:space="preserve"> (</w:t>
      </w:r>
      <w:r w:rsidR="00FD7C2D">
        <w:rPr>
          <w:rFonts w:ascii="Times New Roman" w:hAnsi="Times New Roman" w:cs="Times New Roman"/>
          <w:b/>
          <w:sz w:val="20"/>
          <w:szCs w:val="20"/>
        </w:rPr>
        <w:t>Secretariat</w:t>
      </w:r>
      <w:r w:rsidR="002C7AA9" w:rsidRPr="002C7AA9">
        <w:rPr>
          <w:rFonts w:ascii="Times New Roman" w:hAnsi="Times New Roman" w:cs="Times New Roman"/>
          <w:b/>
          <w:sz w:val="20"/>
          <w:szCs w:val="20"/>
        </w:rPr>
        <w:t xml:space="preserve">) – </w:t>
      </w:r>
      <w:r w:rsidR="00FD7C2D">
        <w:rPr>
          <w:rFonts w:ascii="Times New Roman" w:hAnsi="Times New Roman" w:cs="Times New Roman"/>
          <w:b/>
          <w:sz w:val="20"/>
          <w:szCs w:val="20"/>
        </w:rPr>
        <w:t>Changes of the loaded products in tank-vehicles</w:t>
      </w:r>
    </w:p>
    <w:p w:rsidR="00B03354" w:rsidRDefault="002E21AD" w:rsidP="00877E27">
      <w:pPr>
        <w:pStyle w:val="SingleTxtG"/>
        <w:spacing w:before="120"/>
      </w:pPr>
      <w:r>
        <w:t>2</w:t>
      </w:r>
      <w:r w:rsidR="00EB2673">
        <w:t>1</w:t>
      </w:r>
      <w:r w:rsidR="003623D1" w:rsidRPr="008652E5">
        <w:tab/>
      </w:r>
      <w:r w:rsidR="00004F60">
        <w:t>The secretariat notes that the Working Group on Tanks is requested by the Working Party on the Transport of Dangerous Goods (WP.15) to consider the documents ECE/TRANS/WP.15/2019/9 and INF 18 (106</w:t>
      </w:r>
      <w:r w:rsidR="00004F60" w:rsidRPr="00004F60">
        <w:rPr>
          <w:vertAlign w:val="superscript"/>
        </w:rPr>
        <w:t>th</w:t>
      </w:r>
      <w:r w:rsidR="00004F60">
        <w:t xml:space="preserve"> session)</w:t>
      </w:r>
      <w:r w:rsidR="00B02FDF">
        <w:t xml:space="preserve">. </w:t>
      </w:r>
    </w:p>
    <w:p w:rsidR="0083237D" w:rsidRDefault="00B03354" w:rsidP="00877E27">
      <w:pPr>
        <w:pStyle w:val="SingleTxtG"/>
        <w:spacing w:before="120"/>
      </w:pPr>
      <w:r>
        <w:t>2</w:t>
      </w:r>
      <w:r w:rsidR="00EB2673">
        <w:t>2</w:t>
      </w:r>
      <w:r>
        <w:t>.</w:t>
      </w:r>
      <w:r>
        <w:tab/>
      </w:r>
      <w:r w:rsidR="00E7442C">
        <w:t>Document 2019/9 describes the case where a tank-vehicle intended for hydrocarbons carries orange plate markings belonging to a previous load with different properties than the current load. The tank is not cleaned before the change of load</w:t>
      </w:r>
      <w:r w:rsidR="00BC02A9">
        <w:t>,</w:t>
      </w:r>
      <w:r w:rsidR="00E7442C">
        <w:t xml:space="preserve"> and residue of the previous load remains in one of the three compartments and in sections of the discharge system.  </w:t>
      </w:r>
      <w:r w:rsidR="00BC02A9">
        <w:t xml:space="preserve">The questions arising </w:t>
      </w:r>
      <w:r w:rsidR="00F2494D">
        <w:t xml:space="preserve">from </w:t>
      </w:r>
      <w:r w:rsidR="00BC02A9">
        <w:t>a</w:t>
      </w:r>
      <w:r w:rsidR="007E438F">
        <w:t xml:space="preserve"> </w:t>
      </w:r>
      <w:r w:rsidR="00F2494D">
        <w:t>chang</w:t>
      </w:r>
      <w:r w:rsidR="007E438F">
        <w:t>e of</w:t>
      </w:r>
      <w:r w:rsidR="00F2494D">
        <w:t xml:space="preserve"> load without cleaning</w:t>
      </w:r>
      <w:r w:rsidR="00BC02A9">
        <w:t xml:space="preserve"> the tank are</w:t>
      </w:r>
      <w:r w:rsidR="00F2494D">
        <w:t xml:space="preserve"> </w:t>
      </w:r>
      <w:r w:rsidR="00AD1D36">
        <w:t xml:space="preserve">whether </w:t>
      </w:r>
      <w:r w:rsidR="007E438F">
        <w:t xml:space="preserve">this </w:t>
      </w:r>
      <w:r w:rsidR="00F2494D">
        <w:t xml:space="preserve">should be allowed and </w:t>
      </w:r>
      <w:r w:rsidR="00AD1D36">
        <w:t xml:space="preserve">whether it would </w:t>
      </w:r>
      <w:r w:rsidR="00F2494D">
        <w:t xml:space="preserve">be useful to regulate the presence of vapour </w:t>
      </w:r>
      <w:r w:rsidR="00AD1D36">
        <w:t xml:space="preserve">in the ullage </w:t>
      </w:r>
      <w:r w:rsidR="00F2494D">
        <w:t xml:space="preserve">space </w:t>
      </w:r>
      <w:r w:rsidR="00AD1D36">
        <w:t xml:space="preserve">above </w:t>
      </w:r>
      <w:r w:rsidR="00F2494D">
        <w:t>the new load and in the discharge systems in the regulation.</w:t>
      </w:r>
      <w:r w:rsidR="0083237D">
        <w:t xml:space="preserve"> </w:t>
      </w:r>
    </w:p>
    <w:p w:rsidR="00F3789C" w:rsidRDefault="00EB2673" w:rsidP="000F35F2">
      <w:pPr>
        <w:pStyle w:val="SingleTxtG"/>
      </w:pPr>
      <w:r>
        <w:t>2</w:t>
      </w:r>
      <w:r w:rsidR="00F53005">
        <w:t>3</w:t>
      </w:r>
      <w:r w:rsidR="0083237D">
        <w:t>.</w:t>
      </w:r>
      <w:r w:rsidR="0083237D">
        <w:tab/>
      </w:r>
      <w:r w:rsidR="00F2494D">
        <w:t xml:space="preserve">It is confirmed that </w:t>
      </w:r>
      <w:r w:rsidR="00C82D1B">
        <w:t>on</w:t>
      </w:r>
      <w:r w:rsidR="00F2494D">
        <w:t xml:space="preserve"> </w:t>
      </w:r>
      <w:r w:rsidR="00AD1D36">
        <w:t xml:space="preserve">road fuel tankers </w:t>
      </w:r>
      <w:r w:rsidR="00F2494D">
        <w:t xml:space="preserve">changes in load in compartments occurs. It is also said that compartments of these tanks drain very well and that only a </w:t>
      </w:r>
      <w:r>
        <w:t xml:space="preserve">small </w:t>
      </w:r>
      <w:r w:rsidR="00F2494D">
        <w:t xml:space="preserve">amount </w:t>
      </w:r>
      <w:r w:rsidR="00AD1D36">
        <w:t xml:space="preserve">of fuel </w:t>
      </w:r>
      <w:r w:rsidR="00F2494D">
        <w:t>remains in the tank. It is also confirmed that depending on the design of the discharge system other hydrocarbons remain</w:t>
      </w:r>
      <w:r w:rsidR="006C74F8">
        <w:t>,</w:t>
      </w:r>
      <w:r w:rsidR="00F2494D">
        <w:t xml:space="preserve"> especially in metering devices. Cleaning is in general </w:t>
      </w:r>
      <w:r>
        <w:t xml:space="preserve">avoided due to the </w:t>
      </w:r>
      <w:r w:rsidR="00F2494D">
        <w:t xml:space="preserve">residue of water </w:t>
      </w:r>
      <w:r w:rsidR="00F3789C">
        <w:t>after cleaning</w:t>
      </w:r>
      <w:r>
        <w:t>.</w:t>
      </w:r>
    </w:p>
    <w:p w:rsidR="00F3789C" w:rsidRDefault="00EB2673" w:rsidP="000F35F2">
      <w:pPr>
        <w:pStyle w:val="SingleTxtG"/>
      </w:pPr>
      <w:r>
        <w:t>24</w:t>
      </w:r>
      <w:r w:rsidR="00F3789C">
        <w:t>.</w:t>
      </w:r>
      <w:r w:rsidR="00F3789C">
        <w:tab/>
      </w:r>
      <w:r w:rsidR="00AD1D36">
        <w:t xml:space="preserve">It was noted that </w:t>
      </w:r>
      <w:r w:rsidR="00F3789C">
        <w:t xml:space="preserve">only a </w:t>
      </w:r>
      <w:r>
        <w:t>small</w:t>
      </w:r>
      <w:r w:rsidR="00F3789C">
        <w:t xml:space="preserve"> amount of petrol in Biodiesel may change the flash point so that it may become a flammable substance. </w:t>
      </w:r>
    </w:p>
    <w:p w:rsidR="00E82BEE" w:rsidRDefault="00EB2673" w:rsidP="000F35F2">
      <w:pPr>
        <w:pStyle w:val="SingleTxtG"/>
      </w:pPr>
      <w:r>
        <w:t>25</w:t>
      </w:r>
      <w:r w:rsidR="00F3789C">
        <w:t>.</w:t>
      </w:r>
      <w:r w:rsidR="00F3789C">
        <w:tab/>
        <w:t xml:space="preserve">The presence of orange plates </w:t>
      </w:r>
      <w:r w:rsidR="006C74F8">
        <w:t xml:space="preserve">from </w:t>
      </w:r>
      <w:r w:rsidR="00F3789C">
        <w:t>the previous load, in this case for petrol (1203/33) while Biodiesel (Fame) is carried</w:t>
      </w:r>
      <w:r w:rsidR="007D6747">
        <w:t>,</w:t>
      </w:r>
      <w:r w:rsidR="00F3789C">
        <w:t xml:space="preserve"> is found </w:t>
      </w:r>
      <w:r w:rsidR="007D6747">
        <w:t xml:space="preserve">to be correct according to </w:t>
      </w:r>
      <w:r w:rsidR="00F3789C">
        <w:t xml:space="preserve">5.3.2.1.7 because of the empty uncleaned compartment that had contained petrol before. </w:t>
      </w:r>
      <w:r>
        <w:t xml:space="preserve">Whether </w:t>
      </w:r>
      <w:r w:rsidR="007E438F">
        <w:t xml:space="preserve">this empty uncleaned </w:t>
      </w:r>
      <w:r w:rsidR="008C756E">
        <w:t xml:space="preserve">requirement </w:t>
      </w:r>
      <w:r w:rsidR="007E438F">
        <w:t>would also apply to residue in the discharge system could not be answered</w:t>
      </w:r>
      <w:r w:rsidR="008C756E">
        <w:t xml:space="preserve">. </w:t>
      </w:r>
      <w:r>
        <w:t xml:space="preserve">On the other </w:t>
      </w:r>
      <w:proofErr w:type="gramStart"/>
      <w:r>
        <w:t>hand</w:t>
      </w:r>
      <w:proofErr w:type="gramEnd"/>
      <w:r>
        <w:t xml:space="preserve"> in the case of additive devices in special provision 664 (g) the marking and placarding is</w:t>
      </w:r>
      <w:r w:rsidR="007E438F">
        <w:t xml:space="preserve"> not affected by the additive. </w:t>
      </w:r>
    </w:p>
    <w:p w:rsidR="007E438F" w:rsidRDefault="00EB2673" w:rsidP="000F35F2">
      <w:pPr>
        <w:pStyle w:val="SingleTxtG"/>
      </w:pPr>
      <w:r>
        <w:t>26</w:t>
      </w:r>
      <w:r w:rsidR="00CB40E1">
        <w:t>.</w:t>
      </w:r>
      <w:r w:rsidR="00CB40E1">
        <w:tab/>
      </w:r>
      <w:r w:rsidR="007E438F">
        <w:t xml:space="preserve">It was recognized that </w:t>
      </w:r>
      <w:r w:rsidR="008C756E">
        <w:t xml:space="preserve">more discussion was </w:t>
      </w:r>
      <w:proofErr w:type="gramStart"/>
      <w:r w:rsidR="008C756E">
        <w:t>needed</w:t>
      </w:r>
      <w:proofErr w:type="gramEnd"/>
      <w:r w:rsidR="008C756E">
        <w:t xml:space="preserve"> and that </w:t>
      </w:r>
      <w:r w:rsidR="007E438F">
        <w:t xml:space="preserve">clarification </w:t>
      </w:r>
      <w:r w:rsidR="008C756E">
        <w:t xml:space="preserve">might </w:t>
      </w:r>
      <w:r w:rsidR="007E438F">
        <w:t xml:space="preserve">be </w:t>
      </w:r>
      <w:r w:rsidR="00C82D1B">
        <w:t>helpful,</w:t>
      </w:r>
      <w:r w:rsidR="007E438F">
        <w:t xml:space="preserve"> but care should be taken not to </w:t>
      </w:r>
      <w:r w:rsidR="00CB40E1">
        <w:t xml:space="preserve">overcomplicate </w:t>
      </w:r>
      <w:r w:rsidR="007E438F">
        <w:t xml:space="preserve">the regulation. </w:t>
      </w:r>
    </w:p>
    <w:p w:rsidR="00F3789C" w:rsidRDefault="008C756E" w:rsidP="000F35F2">
      <w:pPr>
        <w:pStyle w:val="SingleTxtG"/>
        <w:rPr>
          <w:b/>
        </w:rPr>
      </w:pPr>
      <w:r w:rsidRPr="008C756E">
        <w:rPr>
          <w:b/>
        </w:rPr>
        <w:t>Item 10: INF.38 (France) –</w:t>
      </w:r>
      <w:r w:rsidR="007D6747">
        <w:rPr>
          <w:b/>
        </w:rPr>
        <w:t>Modification of the terminology used in 6.8.2.1.20.</w:t>
      </w:r>
    </w:p>
    <w:p w:rsidR="007D6747" w:rsidRDefault="00EB2673" w:rsidP="000F35F2">
      <w:pPr>
        <w:pStyle w:val="SingleTxtG"/>
      </w:pPr>
      <w:r>
        <w:t>27.</w:t>
      </w:r>
      <w:r>
        <w:tab/>
      </w:r>
      <w:r w:rsidR="007D6747" w:rsidRPr="007D6747">
        <w:t>The working group considered the document and accepted the proposed amendment.</w:t>
      </w:r>
    </w:p>
    <w:p w:rsidR="007D6747" w:rsidRPr="007D6747" w:rsidRDefault="007D6747" w:rsidP="000F35F2">
      <w:pPr>
        <w:pStyle w:val="SingleTxtG"/>
        <w:rPr>
          <w:b/>
        </w:rPr>
      </w:pPr>
      <w:r w:rsidRPr="007D6747">
        <w:rPr>
          <w:b/>
        </w:rPr>
        <w:t>Proposal 5</w:t>
      </w:r>
    </w:p>
    <w:p w:rsidR="007D6747" w:rsidRDefault="007D6747" w:rsidP="000F35F2">
      <w:pPr>
        <w:pStyle w:val="SingleTxtG"/>
      </w:pPr>
      <w:r>
        <w:t xml:space="preserve">In 6.8.2.1.20(b) 1 </w:t>
      </w:r>
      <w:r w:rsidR="00EB2673">
        <w:t xml:space="preserve">of ADR </w:t>
      </w:r>
      <w:r>
        <w:t xml:space="preserve">delete </w:t>
      </w:r>
      <w:r w:rsidR="00EB2673">
        <w:t>“</w:t>
      </w:r>
      <w:r>
        <w:t>contained</w:t>
      </w:r>
      <w:r w:rsidR="00EB2673">
        <w:t>”</w:t>
      </w:r>
      <w:r>
        <w:t xml:space="preserve"> and replace </w:t>
      </w:r>
      <w:r w:rsidR="00EB2673">
        <w:t>“</w:t>
      </w:r>
      <w:r>
        <w:t>volume</w:t>
      </w:r>
      <w:r w:rsidR="00EB2673">
        <w:t xml:space="preserve">” </w:t>
      </w:r>
      <w:r>
        <w:t xml:space="preserve">by </w:t>
      </w:r>
      <w:r w:rsidR="00EB2673">
        <w:t>“</w:t>
      </w:r>
      <w:r>
        <w:t>capacity</w:t>
      </w:r>
      <w:r w:rsidR="00EB2673">
        <w:t xml:space="preserve">” </w:t>
      </w:r>
      <w:r>
        <w:t>to read</w:t>
      </w:r>
      <w:r w:rsidR="00EB2673">
        <w:t xml:space="preserve"> (deleted wording stricken through, new wording in</w:t>
      </w:r>
      <w:r w:rsidR="00EF7AB7">
        <w:t xml:space="preserve"> </w:t>
      </w:r>
      <w:r w:rsidR="00EB2673">
        <w:t>Italic script);</w:t>
      </w:r>
    </w:p>
    <w:p w:rsidR="007D6747" w:rsidRPr="007D6747" w:rsidRDefault="00EF7AB7" w:rsidP="000F35F2">
      <w:pPr>
        <w:pStyle w:val="SingleTxtG"/>
      </w:pPr>
      <w:r>
        <w:t>“</w:t>
      </w:r>
      <w:r w:rsidR="007D6747">
        <w:t xml:space="preserve">/ </w:t>
      </w:r>
      <w:r w:rsidR="007D6747" w:rsidRPr="007D6747">
        <w:rPr>
          <w:strike/>
        </w:rPr>
        <w:t>Volume</w:t>
      </w:r>
      <w:r w:rsidR="007D6747">
        <w:t xml:space="preserve"> </w:t>
      </w:r>
      <w:r w:rsidR="007D6747" w:rsidRPr="00EF7AB7">
        <w:rPr>
          <w:i/>
        </w:rPr>
        <w:t>Capacity</w:t>
      </w:r>
      <w:r w:rsidR="007D6747">
        <w:t xml:space="preserve"> </w:t>
      </w:r>
      <w:r w:rsidR="007D6747" w:rsidRPr="007D6747">
        <w:rPr>
          <w:strike/>
        </w:rPr>
        <w:t>contained</w:t>
      </w:r>
      <w:r w:rsidR="007D6747">
        <w:t xml:space="preserve"> between two partitions or surge plates of not more than 7500 L.</w:t>
      </w:r>
      <w:r>
        <w:t>”</w:t>
      </w:r>
    </w:p>
    <w:p w:rsidR="00C337F8" w:rsidRPr="00B375F0" w:rsidRDefault="00A279CC" w:rsidP="000F35F2">
      <w:pPr>
        <w:pStyle w:val="HChG"/>
        <w:spacing w:before="120" w:after="120"/>
        <w:ind w:firstLine="0"/>
        <w:rPr>
          <w:sz w:val="20"/>
        </w:rPr>
      </w:pPr>
      <w:r w:rsidRPr="00C337F8">
        <w:rPr>
          <w:sz w:val="20"/>
        </w:rPr>
        <w:t xml:space="preserve">Item </w:t>
      </w:r>
      <w:r w:rsidR="002400DA">
        <w:rPr>
          <w:sz w:val="20"/>
        </w:rPr>
        <w:t>1</w:t>
      </w:r>
      <w:r w:rsidR="008C756E">
        <w:rPr>
          <w:sz w:val="20"/>
        </w:rPr>
        <w:t>1</w:t>
      </w:r>
      <w:r w:rsidR="00BB43E9" w:rsidRPr="00C337F8">
        <w:rPr>
          <w:sz w:val="20"/>
        </w:rPr>
        <w:t xml:space="preserve">: </w:t>
      </w:r>
      <w:r w:rsidR="002C7AA9" w:rsidRPr="002C7AA9">
        <w:rPr>
          <w:sz w:val="20"/>
        </w:rPr>
        <w:t>INF.</w:t>
      </w:r>
      <w:r w:rsidR="00E82BEE">
        <w:rPr>
          <w:sz w:val="20"/>
        </w:rPr>
        <w:t>39</w:t>
      </w:r>
      <w:r w:rsidR="002C7AA9" w:rsidRPr="002C7AA9">
        <w:rPr>
          <w:sz w:val="20"/>
        </w:rPr>
        <w:t xml:space="preserve"> (</w:t>
      </w:r>
      <w:r w:rsidR="00E82BEE">
        <w:rPr>
          <w:sz w:val="20"/>
        </w:rPr>
        <w:t>France</w:t>
      </w:r>
      <w:r w:rsidR="002C7AA9" w:rsidRPr="002C7AA9">
        <w:rPr>
          <w:sz w:val="20"/>
        </w:rPr>
        <w:t xml:space="preserve">) </w:t>
      </w:r>
      <w:r w:rsidR="002C7AA9" w:rsidRPr="00B375F0">
        <w:rPr>
          <w:sz w:val="20"/>
        </w:rPr>
        <w:t xml:space="preserve">– </w:t>
      </w:r>
      <w:r w:rsidR="00CB40E1" w:rsidRPr="00CB40E1">
        <w:rPr>
          <w:sz w:val="20"/>
        </w:rPr>
        <w:t>Amendment to Chapter 1.6 – transitional measures on tanks</w:t>
      </w:r>
      <w:r w:rsidR="002C7AA9" w:rsidRPr="00B375F0">
        <w:rPr>
          <w:sz w:val="20"/>
        </w:rPr>
        <w:t>.</w:t>
      </w:r>
    </w:p>
    <w:p w:rsidR="008E50EF" w:rsidRPr="007D6747" w:rsidRDefault="00EF7AB7" w:rsidP="000F35F2">
      <w:pPr>
        <w:spacing w:before="120" w:after="120"/>
        <w:ind w:left="1134" w:right="1133"/>
        <w:jc w:val="both"/>
      </w:pPr>
      <w:r>
        <w:t>28</w:t>
      </w:r>
      <w:r w:rsidR="00C337F8" w:rsidRPr="007D6747">
        <w:t>.</w:t>
      </w:r>
      <w:r w:rsidR="00726239" w:rsidRPr="007D6747">
        <w:tab/>
      </w:r>
      <w:r w:rsidR="00270654" w:rsidRPr="007D6747">
        <w:t xml:space="preserve"> </w:t>
      </w:r>
      <w:r w:rsidR="007D6747" w:rsidRPr="007D6747">
        <w:t>It was proposed to delete transitional measure</w:t>
      </w:r>
      <w:r w:rsidR="0051035E">
        <w:t>s</w:t>
      </w:r>
      <w:r w:rsidR="007D6747" w:rsidRPr="007D6747">
        <w:t xml:space="preserve"> 1.</w:t>
      </w:r>
      <w:r w:rsidR="007D6747">
        <w:t>6.3.</w:t>
      </w:r>
      <w:r w:rsidR="00CB54D0">
        <w:t xml:space="preserve">16 and 1.6.4.18 concerning the tank record. </w:t>
      </w:r>
      <w:proofErr w:type="gramStart"/>
      <w:r w:rsidR="00CB54D0">
        <w:t>However</w:t>
      </w:r>
      <w:proofErr w:type="gramEnd"/>
      <w:r w:rsidR="00CB54D0">
        <w:t xml:space="preserve"> it was felt that for tanks entering into service before 2007, that may not have the type approval certificate in the tank record, deleti</w:t>
      </w:r>
      <w:r>
        <w:t>o</w:t>
      </w:r>
      <w:r w:rsidR="00CB54D0">
        <w:t xml:space="preserve">n of the transitional measure </w:t>
      </w:r>
      <w:r>
        <w:t>may</w:t>
      </w:r>
      <w:r w:rsidR="00CB54D0">
        <w:t xml:space="preserve"> result in </w:t>
      </w:r>
      <w:r>
        <w:t xml:space="preserve">a </w:t>
      </w:r>
      <w:r w:rsidR="00CB54D0">
        <w:t xml:space="preserve">non-compliance with 6.8.3.1. It was suggested that the transitional measure should be modified to take this into account. </w:t>
      </w:r>
    </w:p>
    <w:p w:rsidR="00CB54D0" w:rsidRDefault="00EF7AB7" w:rsidP="0051035E">
      <w:pPr>
        <w:spacing w:before="120" w:after="120"/>
        <w:ind w:left="1134" w:right="1133"/>
        <w:jc w:val="both"/>
      </w:pPr>
      <w:r>
        <w:lastRenderedPageBreak/>
        <w:t>29</w:t>
      </w:r>
      <w:r w:rsidR="00CB5B56" w:rsidRPr="00AC69F8">
        <w:t>.</w:t>
      </w:r>
      <w:r w:rsidR="00CB5B56" w:rsidRPr="00AC69F8">
        <w:tab/>
      </w:r>
      <w:r w:rsidR="008E50EF" w:rsidRPr="00AC69F8">
        <w:t xml:space="preserve"> </w:t>
      </w:r>
      <w:r w:rsidR="00CB54D0">
        <w:t xml:space="preserve">It was noted that in RID transitional measure 1.6.3.3.2 and 1.6.3.27 last paragraph </w:t>
      </w:r>
      <w:r>
        <w:t xml:space="preserve">should </w:t>
      </w:r>
      <w:r w:rsidR="00CB54D0">
        <w:t xml:space="preserve">be deleted for RID 2021. </w:t>
      </w:r>
    </w:p>
    <w:p w:rsidR="00AC69F8" w:rsidRDefault="00EF7AB7" w:rsidP="0051035E">
      <w:pPr>
        <w:spacing w:before="120" w:after="120"/>
        <w:ind w:left="1134" w:right="1133"/>
        <w:jc w:val="both"/>
      </w:pPr>
      <w:r>
        <w:t>30</w:t>
      </w:r>
      <w:r w:rsidR="00CB54D0">
        <w:t>.</w:t>
      </w:r>
      <w:r w:rsidR="00CB54D0">
        <w:tab/>
      </w:r>
      <w:r w:rsidR="0051035E">
        <w:t xml:space="preserve">Given time constraints the group </w:t>
      </w:r>
      <w:proofErr w:type="gramStart"/>
      <w:r w:rsidR="0051035E">
        <w:t>was of the opinion that</w:t>
      </w:r>
      <w:proofErr w:type="gramEnd"/>
      <w:r w:rsidR="0051035E">
        <w:t xml:space="preserve"> these transitional measures required further consideration and it would be helpful to prepare </w:t>
      </w:r>
      <w:r w:rsidR="00CB54D0">
        <w:t xml:space="preserve">a new document </w:t>
      </w:r>
      <w:r w:rsidR="0051035E">
        <w:t>f</w:t>
      </w:r>
      <w:r w:rsidR="00CB54D0">
        <w:t>or the March 2020 ses</w:t>
      </w:r>
      <w:r w:rsidR="0051035E">
        <w:t>si</w:t>
      </w:r>
      <w:r w:rsidR="00CB54D0">
        <w:t>on of the Tank Working Group.</w:t>
      </w:r>
      <w:r w:rsidR="0050719D" w:rsidRPr="00AC69F8">
        <w:t xml:space="preserve"> </w:t>
      </w:r>
    </w:p>
    <w:p w:rsidR="000F35F2" w:rsidRPr="00CB54D0" w:rsidRDefault="000F35F2" w:rsidP="000F35F2">
      <w:pPr>
        <w:pStyle w:val="SingleTxtG"/>
        <w:spacing w:before="240" w:after="0"/>
        <w:jc w:val="center"/>
        <w:rPr>
          <w:u w:val="single"/>
        </w:rPr>
      </w:pPr>
      <w:r w:rsidRPr="00CB54D0">
        <w:rPr>
          <w:u w:val="single"/>
        </w:rPr>
        <w:tab/>
      </w:r>
      <w:r w:rsidRPr="00CB54D0">
        <w:rPr>
          <w:u w:val="single"/>
        </w:rPr>
        <w:tab/>
      </w:r>
      <w:r w:rsidRPr="00CB54D0">
        <w:rPr>
          <w:u w:val="single"/>
        </w:rPr>
        <w:tab/>
      </w:r>
    </w:p>
    <w:sectPr w:rsidR="000F35F2" w:rsidRPr="00CB54D0" w:rsidSect="000F35F2">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1276" w:left="1134"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825" w:rsidRDefault="00645825"/>
  </w:endnote>
  <w:endnote w:type="continuationSeparator" w:id="0">
    <w:p w:rsidR="00645825" w:rsidRDefault="00645825"/>
  </w:endnote>
  <w:endnote w:type="continuationNotice" w:id="1">
    <w:p w:rsidR="00645825" w:rsidRDefault="00645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53" w:rsidRPr="00F409F1" w:rsidRDefault="00240B53">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6</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53" w:rsidRPr="00F409F1" w:rsidRDefault="00240B53" w:rsidP="00EE08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Pr>
        <w:rStyle w:val="PageNumber"/>
        <w:noProof/>
      </w:rPr>
      <w:t>5</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825" w:rsidRPr="000B175B" w:rsidRDefault="00645825" w:rsidP="000B175B">
      <w:pPr>
        <w:tabs>
          <w:tab w:val="right" w:pos="2155"/>
        </w:tabs>
        <w:spacing w:after="80"/>
        <w:ind w:left="680"/>
        <w:rPr>
          <w:u w:val="single"/>
        </w:rPr>
      </w:pPr>
      <w:r>
        <w:rPr>
          <w:u w:val="single"/>
        </w:rPr>
        <w:tab/>
      </w:r>
    </w:p>
  </w:footnote>
  <w:footnote w:type="continuationSeparator" w:id="0">
    <w:p w:rsidR="00645825" w:rsidRPr="00FC68B7" w:rsidRDefault="00645825" w:rsidP="00FC68B7">
      <w:pPr>
        <w:tabs>
          <w:tab w:val="left" w:pos="2155"/>
        </w:tabs>
        <w:spacing w:after="80"/>
        <w:ind w:left="680"/>
        <w:rPr>
          <w:u w:val="single"/>
        </w:rPr>
      </w:pPr>
      <w:r>
        <w:rPr>
          <w:u w:val="single"/>
        </w:rPr>
        <w:tab/>
      </w:r>
    </w:p>
  </w:footnote>
  <w:footnote w:type="continuationNotice" w:id="1">
    <w:p w:rsidR="00645825" w:rsidRDefault="00645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53" w:rsidRPr="0039263E" w:rsidRDefault="00240B53">
    <w:pPr>
      <w:pStyle w:val="Header"/>
      <w:rPr>
        <w:lang w:val="fr-CH"/>
      </w:rPr>
    </w:pPr>
    <w:r>
      <w:rPr>
        <w:lang w:val="fr-CH"/>
      </w:rPr>
      <w:t>INF.</w:t>
    </w:r>
    <w:r w:rsidR="00877E27">
      <w:rPr>
        <w:lang w:val="fr-CH"/>
      </w:rPr>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53" w:rsidRPr="00EE0802" w:rsidRDefault="00240B53" w:rsidP="000F35F2">
    <w:pPr>
      <w:pStyle w:val="Header"/>
      <w:jc w:val="right"/>
      <w:rPr>
        <w:lang w:val="fr-CH"/>
      </w:rPr>
    </w:pPr>
    <w:r>
      <w:rPr>
        <w:lang w:val="fr-CH"/>
      </w:rPr>
      <w:t>INF.</w:t>
    </w:r>
    <w:r w:rsidR="00877E27">
      <w:rPr>
        <w:lang w:val="fr-CH"/>
      </w:rPr>
      <w:t>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53" w:rsidRPr="007D620D" w:rsidRDefault="00240B53" w:rsidP="006E7A53">
    <w:pPr>
      <w:pStyle w:val="Header"/>
      <w:jc w:val="right"/>
      <w:rPr>
        <w:sz w:val="28"/>
        <w:szCs w:val="28"/>
        <w:lang w:val="en-US"/>
      </w:rPr>
    </w:pPr>
    <w:r>
      <w:rPr>
        <w:sz w:val="28"/>
        <w:szCs w:val="28"/>
        <w:lang w:val="en-US"/>
      </w:rPr>
      <w:t>INF.</w:t>
    </w:r>
    <w:r w:rsidR="00877E27">
      <w:rPr>
        <w:sz w:val="28"/>
        <w:szCs w:val="28"/>
        <w:lang w:val="en-US"/>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2"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4080290"/>
    <w:multiLevelType w:val="hybridMultilevel"/>
    <w:tmpl w:val="C5BE8D62"/>
    <w:lvl w:ilvl="0" w:tplc="429EF60C">
      <w:start w:val="17"/>
      <w:numFmt w:val="bullet"/>
      <w:lvlText w:val=""/>
      <w:lvlJc w:val="left"/>
      <w:pPr>
        <w:ind w:left="1494" w:hanging="360"/>
      </w:pPr>
      <w:rPr>
        <w:rFonts w:ascii="Symbol" w:eastAsia="Times New Roman" w:hAnsi="Symbol"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4"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6"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7"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4"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3"/>
  </w:num>
  <w:num w:numId="5">
    <w:abstractNumId w:val="7"/>
  </w:num>
  <w:num w:numId="6">
    <w:abstractNumId w:val="4"/>
  </w:num>
  <w:num w:numId="7">
    <w:abstractNumId w:val="5"/>
  </w:num>
  <w:num w:numId="8">
    <w:abstractNumId w:val="11"/>
  </w:num>
  <w:num w:numId="9">
    <w:abstractNumId w:val="12"/>
  </w:num>
  <w:num w:numId="10">
    <w:abstractNumId w:val="8"/>
  </w:num>
  <w:num w:numId="11">
    <w:abstractNumId w:val="2"/>
  </w:num>
  <w:num w:numId="12">
    <w:abstractNumId w:val="1"/>
  </w:num>
  <w:num w:numId="13">
    <w:abstractNumId w:val="6"/>
  </w:num>
  <w:num w:numId="14">
    <w:abstractNumId w:val="14"/>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de-CH"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34"/>
    <w:rsid w:val="0000073B"/>
    <w:rsid w:val="00001AFF"/>
    <w:rsid w:val="00001E2E"/>
    <w:rsid w:val="000029F9"/>
    <w:rsid w:val="00002A7D"/>
    <w:rsid w:val="000038A8"/>
    <w:rsid w:val="00004CB4"/>
    <w:rsid w:val="00004F60"/>
    <w:rsid w:val="00006790"/>
    <w:rsid w:val="00006801"/>
    <w:rsid w:val="00007E32"/>
    <w:rsid w:val="00011658"/>
    <w:rsid w:val="00013B80"/>
    <w:rsid w:val="0001600A"/>
    <w:rsid w:val="00020248"/>
    <w:rsid w:val="00020916"/>
    <w:rsid w:val="00022EEF"/>
    <w:rsid w:val="00023789"/>
    <w:rsid w:val="000249ED"/>
    <w:rsid w:val="0002593C"/>
    <w:rsid w:val="00026557"/>
    <w:rsid w:val="00027388"/>
    <w:rsid w:val="00027624"/>
    <w:rsid w:val="00027947"/>
    <w:rsid w:val="0003076C"/>
    <w:rsid w:val="00035D7C"/>
    <w:rsid w:val="000368D1"/>
    <w:rsid w:val="0003741E"/>
    <w:rsid w:val="0004043C"/>
    <w:rsid w:val="00040E1B"/>
    <w:rsid w:val="000410C9"/>
    <w:rsid w:val="00044F6C"/>
    <w:rsid w:val="00047D7C"/>
    <w:rsid w:val="00050F6B"/>
    <w:rsid w:val="00051383"/>
    <w:rsid w:val="00053EBA"/>
    <w:rsid w:val="000540FD"/>
    <w:rsid w:val="00055545"/>
    <w:rsid w:val="00056A10"/>
    <w:rsid w:val="00057690"/>
    <w:rsid w:val="00057BCD"/>
    <w:rsid w:val="00060675"/>
    <w:rsid w:val="000615E9"/>
    <w:rsid w:val="00062754"/>
    <w:rsid w:val="00062864"/>
    <w:rsid w:val="000636AF"/>
    <w:rsid w:val="00064AF7"/>
    <w:rsid w:val="00066147"/>
    <w:rsid w:val="00066C77"/>
    <w:rsid w:val="000672D6"/>
    <w:rsid w:val="000678CD"/>
    <w:rsid w:val="00070154"/>
    <w:rsid w:val="00072C8C"/>
    <w:rsid w:val="00075498"/>
    <w:rsid w:val="0008130F"/>
    <w:rsid w:val="00081CE0"/>
    <w:rsid w:val="00081E5B"/>
    <w:rsid w:val="00082628"/>
    <w:rsid w:val="00083C1D"/>
    <w:rsid w:val="00084D30"/>
    <w:rsid w:val="00085067"/>
    <w:rsid w:val="0008753B"/>
    <w:rsid w:val="00087AA5"/>
    <w:rsid w:val="00090320"/>
    <w:rsid w:val="000909DC"/>
    <w:rsid w:val="00091148"/>
    <w:rsid w:val="000931C0"/>
    <w:rsid w:val="00094AB6"/>
    <w:rsid w:val="0009717C"/>
    <w:rsid w:val="000A0ABD"/>
    <w:rsid w:val="000A15F8"/>
    <w:rsid w:val="000A2E09"/>
    <w:rsid w:val="000A2FBE"/>
    <w:rsid w:val="000A343D"/>
    <w:rsid w:val="000A483F"/>
    <w:rsid w:val="000A5E83"/>
    <w:rsid w:val="000A7A5D"/>
    <w:rsid w:val="000B040C"/>
    <w:rsid w:val="000B086D"/>
    <w:rsid w:val="000B175B"/>
    <w:rsid w:val="000B2744"/>
    <w:rsid w:val="000B283A"/>
    <w:rsid w:val="000B3A0F"/>
    <w:rsid w:val="000B41FA"/>
    <w:rsid w:val="000B4D9B"/>
    <w:rsid w:val="000B5F58"/>
    <w:rsid w:val="000B7086"/>
    <w:rsid w:val="000B76CB"/>
    <w:rsid w:val="000C337C"/>
    <w:rsid w:val="000C406E"/>
    <w:rsid w:val="000C56BC"/>
    <w:rsid w:val="000C6F33"/>
    <w:rsid w:val="000C723C"/>
    <w:rsid w:val="000D0DAF"/>
    <w:rsid w:val="000D10D6"/>
    <w:rsid w:val="000D2983"/>
    <w:rsid w:val="000D2A5F"/>
    <w:rsid w:val="000D6464"/>
    <w:rsid w:val="000D6518"/>
    <w:rsid w:val="000D7669"/>
    <w:rsid w:val="000D7DB8"/>
    <w:rsid w:val="000E0415"/>
    <w:rsid w:val="000E1915"/>
    <w:rsid w:val="000E23EF"/>
    <w:rsid w:val="000E2911"/>
    <w:rsid w:val="000E346C"/>
    <w:rsid w:val="000E4A8A"/>
    <w:rsid w:val="000E7EB0"/>
    <w:rsid w:val="000F01F7"/>
    <w:rsid w:val="000F35F2"/>
    <w:rsid w:val="000F4604"/>
    <w:rsid w:val="000F50F4"/>
    <w:rsid w:val="000F55E6"/>
    <w:rsid w:val="000F7715"/>
    <w:rsid w:val="001005B0"/>
    <w:rsid w:val="001005CB"/>
    <w:rsid w:val="00100741"/>
    <w:rsid w:val="00103E99"/>
    <w:rsid w:val="00103F4D"/>
    <w:rsid w:val="0010617C"/>
    <w:rsid w:val="001067D9"/>
    <w:rsid w:val="00106A7D"/>
    <w:rsid w:val="0011017B"/>
    <w:rsid w:val="00110989"/>
    <w:rsid w:val="001112A1"/>
    <w:rsid w:val="0011427A"/>
    <w:rsid w:val="0011441F"/>
    <w:rsid w:val="00116DD4"/>
    <w:rsid w:val="001174B6"/>
    <w:rsid w:val="001216F0"/>
    <w:rsid w:val="00122737"/>
    <w:rsid w:val="001246B9"/>
    <w:rsid w:val="0012590B"/>
    <w:rsid w:val="0012677F"/>
    <w:rsid w:val="001315BC"/>
    <w:rsid w:val="001325AA"/>
    <w:rsid w:val="00136227"/>
    <w:rsid w:val="00142A3D"/>
    <w:rsid w:val="00144613"/>
    <w:rsid w:val="00144F57"/>
    <w:rsid w:val="00144FD9"/>
    <w:rsid w:val="001457B9"/>
    <w:rsid w:val="001473BB"/>
    <w:rsid w:val="00151120"/>
    <w:rsid w:val="0015376B"/>
    <w:rsid w:val="00153DBC"/>
    <w:rsid w:val="001543B9"/>
    <w:rsid w:val="00154CF5"/>
    <w:rsid w:val="001554BC"/>
    <w:rsid w:val="00155EE4"/>
    <w:rsid w:val="00156B99"/>
    <w:rsid w:val="001573C4"/>
    <w:rsid w:val="00160E4F"/>
    <w:rsid w:val="00162B50"/>
    <w:rsid w:val="00162D8C"/>
    <w:rsid w:val="00166124"/>
    <w:rsid w:val="00166C6A"/>
    <w:rsid w:val="001672B9"/>
    <w:rsid w:val="00167F20"/>
    <w:rsid w:val="00170219"/>
    <w:rsid w:val="00170EF7"/>
    <w:rsid w:val="00173511"/>
    <w:rsid w:val="001738E7"/>
    <w:rsid w:val="00175330"/>
    <w:rsid w:val="00175997"/>
    <w:rsid w:val="00175F61"/>
    <w:rsid w:val="00177311"/>
    <w:rsid w:val="001804FB"/>
    <w:rsid w:val="00182E16"/>
    <w:rsid w:val="00183299"/>
    <w:rsid w:val="00184C77"/>
    <w:rsid w:val="00184DDA"/>
    <w:rsid w:val="00184E2F"/>
    <w:rsid w:val="00186DB3"/>
    <w:rsid w:val="001900CD"/>
    <w:rsid w:val="001904C9"/>
    <w:rsid w:val="00193039"/>
    <w:rsid w:val="0019444B"/>
    <w:rsid w:val="00194746"/>
    <w:rsid w:val="00196B46"/>
    <w:rsid w:val="001A0452"/>
    <w:rsid w:val="001A1068"/>
    <w:rsid w:val="001A3481"/>
    <w:rsid w:val="001A47A9"/>
    <w:rsid w:val="001A4A15"/>
    <w:rsid w:val="001A61CC"/>
    <w:rsid w:val="001B0778"/>
    <w:rsid w:val="001B4B04"/>
    <w:rsid w:val="001B4F0C"/>
    <w:rsid w:val="001B5875"/>
    <w:rsid w:val="001C1CF4"/>
    <w:rsid w:val="001C210A"/>
    <w:rsid w:val="001C3475"/>
    <w:rsid w:val="001C4B1B"/>
    <w:rsid w:val="001C4B9C"/>
    <w:rsid w:val="001C4C2F"/>
    <w:rsid w:val="001C5340"/>
    <w:rsid w:val="001C5476"/>
    <w:rsid w:val="001C5C3E"/>
    <w:rsid w:val="001C5E17"/>
    <w:rsid w:val="001C61C7"/>
    <w:rsid w:val="001C6663"/>
    <w:rsid w:val="001C7895"/>
    <w:rsid w:val="001D15C4"/>
    <w:rsid w:val="001D26DF"/>
    <w:rsid w:val="001D312D"/>
    <w:rsid w:val="001D3411"/>
    <w:rsid w:val="001D5B53"/>
    <w:rsid w:val="001D5E0D"/>
    <w:rsid w:val="001D5E45"/>
    <w:rsid w:val="001D6A53"/>
    <w:rsid w:val="001E18C1"/>
    <w:rsid w:val="001E1C1C"/>
    <w:rsid w:val="001E296C"/>
    <w:rsid w:val="001E2FF5"/>
    <w:rsid w:val="001E71E3"/>
    <w:rsid w:val="001F01A6"/>
    <w:rsid w:val="001F06F3"/>
    <w:rsid w:val="001F1599"/>
    <w:rsid w:val="001F1961"/>
    <w:rsid w:val="001F19C4"/>
    <w:rsid w:val="00202DB9"/>
    <w:rsid w:val="002033E9"/>
    <w:rsid w:val="00203E8E"/>
    <w:rsid w:val="002043F0"/>
    <w:rsid w:val="002060B9"/>
    <w:rsid w:val="00210C39"/>
    <w:rsid w:val="0021125F"/>
    <w:rsid w:val="00211E0B"/>
    <w:rsid w:val="002138C6"/>
    <w:rsid w:val="002148E8"/>
    <w:rsid w:val="00217C8D"/>
    <w:rsid w:val="0022437B"/>
    <w:rsid w:val="00224E46"/>
    <w:rsid w:val="00226909"/>
    <w:rsid w:val="002272AD"/>
    <w:rsid w:val="00232575"/>
    <w:rsid w:val="002400DA"/>
    <w:rsid w:val="00240B53"/>
    <w:rsid w:val="002413DF"/>
    <w:rsid w:val="00241F73"/>
    <w:rsid w:val="00247258"/>
    <w:rsid w:val="00247716"/>
    <w:rsid w:val="00247DB6"/>
    <w:rsid w:val="00250519"/>
    <w:rsid w:val="00250669"/>
    <w:rsid w:val="002512DC"/>
    <w:rsid w:val="00251D7F"/>
    <w:rsid w:val="002522CE"/>
    <w:rsid w:val="0025234F"/>
    <w:rsid w:val="00252E36"/>
    <w:rsid w:val="0025625B"/>
    <w:rsid w:val="00257CAC"/>
    <w:rsid w:val="00257E90"/>
    <w:rsid w:val="00264088"/>
    <w:rsid w:val="00265192"/>
    <w:rsid w:val="00267431"/>
    <w:rsid w:val="00267998"/>
    <w:rsid w:val="00267BF1"/>
    <w:rsid w:val="00270654"/>
    <w:rsid w:val="00270C71"/>
    <w:rsid w:val="00271F76"/>
    <w:rsid w:val="00272336"/>
    <w:rsid w:val="0027462A"/>
    <w:rsid w:val="00274947"/>
    <w:rsid w:val="00275453"/>
    <w:rsid w:val="00275E19"/>
    <w:rsid w:val="0027637C"/>
    <w:rsid w:val="00276398"/>
    <w:rsid w:val="00280D1A"/>
    <w:rsid w:val="00282827"/>
    <w:rsid w:val="002832BF"/>
    <w:rsid w:val="002834A4"/>
    <w:rsid w:val="0028708D"/>
    <w:rsid w:val="00287A5A"/>
    <w:rsid w:val="00291B8C"/>
    <w:rsid w:val="00295936"/>
    <w:rsid w:val="00296BB9"/>
    <w:rsid w:val="00296DE6"/>
    <w:rsid w:val="002974E9"/>
    <w:rsid w:val="002A0A68"/>
    <w:rsid w:val="002A173B"/>
    <w:rsid w:val="002A214F"/>
    <w:rsid w:val="002A2C6E"/>
    <w:rsid w:val="002A2DEE"/>
    <w:rsid w:val="002A3557"/>
    <w:rsid w:val="002A5599"/>
    <w:rsid w:val="002A66CA"/>
    <w:rsid w:val="002A7F94"/>
    <w:rsid w:val="002B023B"/>
    <w:rsid w:val="002B109A"/>
    <w:rsid w:val="002B232A"/>
    <w:rsid w:val="002B274B"/>
    <w:rsid w:val="002B2E76"/>
    <w:rsid w:val="002B3BD4"/>
    <w:rsid w:val="002B41F0"/>
    <w:rsid w:val="002B42BA"/>
    <w:rsid w:val="002B4F2A"/>
    <w:rsid w:val="002B6E77"/>
    <w:rsid w:val="002C06B1"/>
    <w:rsid w:val="002C1973"/>
    <w:rsid w:val="002C3608"/>
    <w:rsid w:val="002C3F7C"/>
    <w:rsid w:val="002C45FB"/>
    <w:rsid w:val="002C57D6"/>
    <w:rsid w:val="002C5D92"/>
    <w:rsid w:val="002C6D45"/>
    <w:rsid w:val="002C7AA9"/>
    <w:rsid w:val="002D0EEE"/>
    <w:rsid w:val="002D331B"/>
    <w:rsid w:val="002D3F0C"/>
    <w:rsid w:val="002D4CF0"/>
    <w:rsid w:val="002D5362"/>
    <w:rsid w:val="002D55B9"/>
    <w:rsid w:val="002D56E9"/>
    <w:rsid w:val="002D6E53"/>
    <w:rsid w:val="002D72C6"/>
    <w:rsid w:val="002D7445"/>
    <w:rsid w:val="002E0A84"/>
    <w:rsid w:val="002E1BFF"/>
    <w:rsid w:val="002E21AD"/>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16777"/>
    <w:rsid w:val="00317166"/>
    <w:rsid w:val="00320591"/>
    <w:rsid w:val="003210FC"/>
    <w:rsid w:val="003229D8"/>
    <w:rsid w:val="00323113"/>
    <w:rsid w:val="003235F1"/>
    <w:rsid w:val="00323AD2"/>
    <w:rsid w:val="0032754F"/>
    <w:rsid w:val="0033427E"/>
    <w:rsid w:val="00336C97"/>
    <w:rsid w:val="00336D4B"/>
    <w:rsid w:val="00337D65"/>
    <w:rsid w:val="00337F88"/>
    <w:rsid w:val="00341BE2"/>
    <w:rsid w:val="00342432"/>
    <w:rsid w:val="00343862"/>
    <w:rsid w:val="00343CB3"/>
    <w:rsid w:val="00344228"/>
    <w:rsid w:val="003455E5"/>
    <w:rsid w:val="00346718"/>
    <w:rsid w:val="00346D0E"/>
    <w:rsid w:val="00346FF1"/>
    <w:rsid w:val="00347810"/>
    <w:rsid w:val="00347924"/>
    <w:rsid w:val="00347E17"/>
    <w:rsid w:val="00347FA2"/>
    <w:rsid w:val="003507B3"/>
    <w:rsid w:val="00351DB9"/>
    <w:rsid w:val="00351E7B"/>
    <w:rsid w:val="00352D4B"/>
    <w:rsid w:val="00354724"/>
    <w:rsid w:val="00354CED"/>
    <w:rsid w:val="0035530B"/>
    <w:rsid w:val="00355B89"/>
    <w:rsid w:val="0035638C"/>
    <w:rsid w:val="00360165"/>
    <w:rsid w:val="0036135B"/>
    <w:rsid w:val="003615F8"/>
    <w:rsid w:val="003623D1"/>
    <w:rsid w:val="00364A5F"/>
    <w:rsid w:val="00365613"/>
    <w:rsid w:val="00365E33"/>
    <w:rsid w:val="003673F9"/>
    <w:rsid w:val="00367511"/>
    <w:rsid w:val="00367CBE"/>
    <w:rsid w:val="00370928"/>
    <w:rsid w:val="00371499"/>
    <w:rsid w:val="00376D3A"/>
    <w:rsid w:val="00381969"/>
    <w:rsid w:val="00383D09"/>
    <w:rsid w:val="00383E99"/>
    <w:rsid w:val="00384031"/>
    <w:rsid w:val="00385861"/>
    <w:rsid w:val="00386B41"/>
    <w:rsid w:val="00390446"/>
    <w:rsid w:val="0039263E"/>
    <w:rsid w:val="00395C9B"/>
    <w:rsid w:val="003A0F24"/>
    <w:rsid w:val="003A254D"/>
    <w:rsid w:val="003A4630"/>
    <w:rsid w:val="003A46BB"/>
    <w:rsid w:val="003A4EC7"/>
    <w:rsid w:val="003A5808"/>
    <w:rsid w:val="003A59CB"/>
    <w:rsid w:val="003A7295"/>
    <w:rsid w:val="003B1F60"/>
    <w:rsid w:val="003B26A8"/>
    <w:rsid w:val="003B550A"/>
    <w:rsid w:val="003B783B"/>
    <w:rsid w:val="003B7E5B"/>
    <w:rsid w:val="003C2CC4"/>
    <w:rsid w:val="003C41A4"/>
    <w:rsid w:val="003C55AA"/>
    <w:rsid w:val="003C7026"/>
    <w:rsid w:val="003C7C0A"/>
    <w:rsid w:val="003D094B"/>
    <w:rsid w:val="003D0AE6"/>
    <w:rsid w:val="003D33DC"/>
    <w:rsid w:val="003D4B23"/>
    <w:rsid w:val="003D58A1"/>
    <w:rsid w:val="003D5C7B"/>
    <w:rsid w:val="003D6771"/>
    <w:rsid w:val="003D7331"/>
    <w:rsid w:val="003E278A"/>
    <w:rsid w:val="003E60AF"/>
    <w:rsid w:val="003F1E2E"/>
    <w:rsid w:val="003F3F23"/>
    <w:rsid w:val="003F4985"/>
    <w:rsid w:val="003F60F0"/>
    <w:rsid w:val="003F6D49"/>
    <w:rsid w:val="003F7208"/>
    <w:rsid w:val="003F7DAE"/>
    <w:rsid w:val="00400C10"/>
    <w:rsid w:val="00400DCF"/>
    <w:rsid w:val="004012DD"/>
    <w:rsid w:val="004016D1"/>
    <w:rsid w:val="004032CF"/>
    <w:rsid w:val="0040347C"/>
    <w:rsid w:val="004068C5"/>
    <w:rsid w:val="00407E64"/>
    <w:rsid w:val="004118B4"/>
    <w:rsid w:val="00413520"/>
    <w:rsid w:val="00414F7A"/>
    <w:rsid w:val="00416004"/>
    <w:rsid w:val="00416B90"/>
    <w:rsid w:val="00421B50"/>
    <w:rsid w:val="004303D7"/>
    <w:rsid w:val="00430776"/>
    <w:rsid w:val="00430D9D"/>
    <w:rsid w:val="00431D4D"/>
    <w:rsid w:val="004325CB"/>
    <w:rsid w:val="0043347B"/>
    <w:rsid w:val="00433613"/>
    <w:rsid w:val="00434319"/>
    <w:rsid w:val="0043602F"/>
    <w:rsid w:val="004373E9"/>
    <w:rsid w:val="00440A07"/>
    <w:rsid w:val="0044443C"/>
    <w:rsid w:val="00444D7C"/>
    <w:rsid w:val="00445869"/>
    <w:rsid w:val="00446217"/>
    <w:rsid w:val="0044630A"/>
    <w:rsid w:val="00450065"/>
    <w:rsid w:val="00450357"/>
    <w:rsid w:val="00450366"/>
    <w:rsid w:val="00450841"/>
    <w:rsid w:val="00451E9F"/>
    <w:rsid w:val="0045346D"/>
    <w:rsid w:val="00454B8A"/>
    <w:rsid w:val="00455A33"/>
    <w:rsid w:val="004571AC"/>
    <w:rsid w:val="004579C8"/>
    <w:rsid w:val="00457D51"/>
    <w:rsid w:val="00460958"/>
    <w:rsid w:val="00461164"/>
    <w:rsid w:val="00462880"/>
    <w:rsid w:val="0047298C"/>
    <w:rsid w:val="00476F24"/>
    <w:rsid w:val="004779FE"/>
    <w:rsid w:val="0048066D"/>
    <w:rsid w:val="00480E6D"/>
    <w:rsid w:val="00481B76"/>
    <w:rsid w:val="004826ED"/>
    <w:rsid w:val="0048451D"/>
    <w:rsid w:val="004858EC"/>
    <w:rsid w:val="00485F8D"/>
    <w:rsid w:val="004909E7"/>
    <w:rsid w:val="00491949"/>
    <w:rsid w:val="00491E3F"/>
    <w:rsid w:val="00492A81"/>
    <w:rsid w:val="0049495B"/>
    <w:rsid w:val="004A5E22"/>
    <w:rsid w:val="004A6325"/>
    <w:rsid w:val="004A6CF6"/>
    <w:rsid w:val="004B2E3E"/>
    <w:rsid w:val="004B45B0"/>
    <w:rsid w:val="004B6BBF"/>
    <w:rsid w:val="004B793E"/>
    <w:rsid w:val="004C1B91"/>
    <w:rsid w:val="004C2A1C"/>
    <w:rsid w:val="004C349E"/>
    <w:rsid w:val="004C4CE0"/>
    <w:rsid w:val="004C552A"/>
    <w:rsid w:val="004C55B0"/>
    <w:rsid w:val="004D0AD5"/>
    <w:rsid w:val="004D0DC2"/>
    <w:rsid w:val="004D23C6"/>
    <w:rsid w:val="004D345A"/>
    <w:rsid w:val="004D413B"/>
    <w:rsid w:val="004D63EA"/>
    <w:rsid w:val="004D729D"/>
    <w:rsid w:val="004D73E4"/>
    <w:rsid w:val="004E4179"/>
    <w:rsid w:val="004E694E"/>
    <w:rsid w:val="004F0E98"/>
    <w:rsid w:val="004F170B"/>
    <w:rsid w:val="004F1859"/>
    <w:rsid w:val="004F1BF2"/>
    <w:rsid w:val="004F1ED2"/>
    <w:rsid w:val="004F2819"/>
    <w:rsid w:val="004F2C71"/>
    <w:rsid w:val="004F2E8D"/>
    <w:rsid w:val="004F4040"/>
    <w:rsid w:val="004F5815"/>
    <w:rsid w:val="004F6BA0"/>
    <w:rsid w:val="004F74F5"/>
    <w:rsid w:val="005034F3"/>
    <w:rsid w:val="00503869"/>
    <w:rsid w:val="00503BEA"/>
    <w:rsid w:val="005065FE"/>
    <w:rsid w:val="00506BE7"/>
    <w:rsid w:val="0050719D"/>
    <w:rsid w:val="0051035E"/>
    <w:rsid w:val="00510413"/>
    <w:rsid w:val="005107D8"/>
    <w:rsid w:val="005108C8"/>
    <w:rsid w:val="00510C5B"/>
    <w:rsid w:val="00511093"/>
    <w:rsid w:val="00521CC5"/>
    <w:rsid w:val="0052209D"/>
    <w:rsid w:val="00525E5A"/>
    <w:rsid w:val="005276A1"/>
    <w:rsid w:val="00530C3E"/>
    <w:rsid w:val="0053109F"/>
    <w:rsid w:val="005320CB"/>
    <w:rsid w:val="005321E6"/>
    <w:rsid w:val="005325D4"/>
    <w:rsid w:val="00532D7E"/>
    <w:rsid w:val="00533616"/>
    <w:rsid w:val="00534415"/>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4713"/>
    <w:rsid w:val="005557B4"/>
    <w:rsid w:val="00555FBC"/>
    <w:rsid w:val="00556B0F"/>
    <w:rsid w:val="00560336"/>
    <w:rsid w:val="0056045E"/>
    <w:rsid w:val="00560489"/>
    <w:rsid w:val="005617AD"/>
    <w:rsid w:val="0056192E"/>
    <w:rsid w:val="00561F5D"/>
    <w:rsid w:val="00563CFD"/>
    <w:rsid w:val="00564BF4"/>
    <w:rsid w:val="005652FB"/>
    <w:rsid w:val="00566008"/>
    <w:rsid w:val="00567372"/>
    <w:rsid w:val="0057037D"/>
    <w:rsid w:val="00572BFC"/>
    <w:rsid w:val="0057316B"/>
    <w:rsid w:val="005739D7"/>
    <w:rsid w:val="00573DDF"/>
    <w:rsid w:val="00574157"/>
    <w:rsid w:val="00574D92"/>
    <w:rsid w:val="00575A8F"/>
    <w:rsid w:val="005763BE"/>
    <w:rsid w:val="00580C0E"/>
    <w:rsid w:val="00581443"/>
    <w:rsid w:val="00582492"/>
    <w:rsid w:val="00584173"/>
    <w:rsid w:val="0058593E"/>
    <w:rsid w:val="00595520"/>
    <w:rsid w:val="00595C79"/>
    <w:rsid w:val="00597786"/>
    <w:rsid w:val="00597E7B"/>
    <w:rsid w:val="005A152D"/>
    <w:rsid w:val="005A1899"/>
    <w:rsid w:val="005A446F"/>
    <w:rsid w:val="005A44B9"/>
    <w:rsid w:val="005A53E0"/>
    <w:rsid w:val="005B1BA0"/>
    <w:rsid w:val="005B2BAB"/>
    <w:rsid w:val="005B2F17"/>
    <w:rsid w:val="005B3DB3"/>
    <w:rsid w:val="005B3F49"/>
    <w:rsid w:val="005B7138"/>
    <w:rsid w:val="005C0E5A"/>
    <w:rsid w:val="005C138C"/>
    <w:rsid w:val="005C4EBD"/>
    <w:rsid w:val="005D0619"/>
    <w:rsid w:val="005D1188"/>
    <w:rsid w:val="005D15CA"/>
    <w:rsid w:val="005D311A"/>
    <w:rsid w:val="005D390C"/>
    <w:rsid w:val="005D3B46"/>
    <w:rsid w:val="005D4609"/>
    <w:rsid w:val="005D6A6F"/>
    <w:rsid w:val="005D6FED"/>
    <w:rsid w:val="005E23D9"/>
    <w:rsid w:val="005E3F4A"/>
    <w:rsid w:val="005E44C1"/>
    <w:rsid w:val="005E684B"/>
    <w:rsid w:val="005F092E"/>
    <w:rsid w:val="005F1895"/>
    <w:rsid w:val="005F1AAD"/>
    <w:rsid w:val="005F3066"/>
    <w:rsid w:val="005F3AFC"/>
    <w:rsid w:val="005F3E61"/>
    <w:rsid w:val="005F43DE"/>
    <w:rsid w:val="005F4B4C"/>
    <w:rsid w:val="005F50DA"/>
    <w:rsid w:val="005F51F6"/>
    <w:rsid w:val="005F71C1"/>
    <w:rsid w:val="0060098F"/>
    <w:rsid w:val="00600E70"/>
    <w:rsid w:val="00601300"/>
    <w:rsid w:val="006014A9"/>
    <w:rsid w:val="00602215"/>
    <w:rsid w:val="00602FAB"/>
    <w:rsid w:val="0060391C"/>
    <w:rsid w:val="00603973"/>
    <w:rsid w:val="0060476F"/>
    <w:rsid w:val="00604DDD"/>
    <w:rsid w:val="00611542"/>
    <w:rsid w:val="006115CC"/>
    <w:rsid w:val="00611FC4"/>
    <w:rsid w:val="0061225C"/>
    <w:rsid w:val="0061292F"/>
    <w:rsid w:val="00614B3E"/>
    <w:rsid w:val="00616C86"/>
    <w:rsid w:val="006176FB"/>
    <w:rsid w:val="00623DEF"/>
    <w:rsid w:val="0062431F"/>
    <w:rsid w:val="00625D10"/>
    <w:rsid w:val="006268AC"/>
    <w:rsid w:val="00630FCB"/>
    <w:rsid w:val="006314D9"/>
    <w:rsid w:val="00631E2D"/>
    <w:rsid w:val="00632F10"/>
    <w:rsid w:val="00634297"/>
    <w:rsid w:val="00634B6C"/>
    <w:rsid w:val="00634C36"/>
    <w:rsid w:val="00635799"/>
    <w:rsid w:val="0063705E"/>
    <w:rsid w:val="0064017F"/>
    <w:rsid w:val="00640B26"/>
    <w:rsid w:val="00642502"/>
    <w:rsid w:val="006444EC"/>
    <w:rsid w:val="006447AD"/>
    <w:rsid w:val="006455DB"/>
    <w:rsid w:val="0064562C"/>
    <w:rsid w:val="0064581C"/>
    <w:rsid w:val="00645825"/>
    <w:rsid w:val="006501BA"/>
    <w:rsid w:val="00650779"/>
    <w:rsid w:val="00651004"/>
    <w:rsid w:val="00652B4D"/>
    <w:rsid w:val="00653BD5"/>
    <w:rsid w:val="00654B63"/>
    <w:rsid w:val="00655D86"/>
    <w:rsid w:val="00662A44"/>
    <w:rsid w:val="00663903"/>
    <w:rsid w:val="00663D13"/>
    <w:rsid w:val="0066539A"/>
    <w:rsid w:val="00667408"/>
    <w:rsid w:val="00667D6B"/>
    <w:rsid w:val="00673B06"/>
    <w:rsid w:val="006768FA"/>
    <w:rsid w:val="006770B2"/>
    <w:rsid w:val="006815F0"/>
    <w:rsid w:val="00683E36"/>
    <w:rsid w:val="00684B4A"/>
    <w:rsid w:val="006858C1"/>
    <w:rsid w:val="00685ECD"/>
    <w:rsid w:val="0069164A"/>
    <w:rsid w:val="0069221E"/>
    <w:rsid w:val="0069290F"/>
    <w:rsid w:val="00693495"/>
    <w:rsid w:val="006940E1"/>
    <w:rsid w:val="0069455A"/>
    <w:rsid w:val="006954A0"/>
    <w:rsid w:val="00695EE9"/>
    <w:rsid w:val="006A092C"/>
    <w:rsid w:val="006A1576"/>
    <w:rsid w:val="006A1A18"/>
    <w:rsid w:val="006A239E"/>
    <w:rsid w:val="006A3314"/>
    <w:rsid w:val="006A3C72"/>
    <w:rsid w:val="006A5EFC"/>
    <w:rsid w:val="006A6D1F"/>
    <w:rsid w:val="006A7392"/>
    <w:rsid w:val="006B03A1"/>
    <w:rsid w:val="006B14D7"/>
    <w:rsid w:val="006B1C28"/>
    <w:rsid w:val="006B2492"/>
    <w:rsid w:val="006B3D1C"/>
    <w:rsid w:val="006B67D9"/>
    <w:rsid w:val="006C0BAD"/>
    <w:rsid w:val="006C17FC"/>
    <w:rsid w:val="006C21B7"/>
    <w:rsid w:val="006C2D34"/>
    <w:rsid w:val="006C48B1"/>
    <w:rsid w:val="006C4B99"/>
    <w:rsid w:val="006C5535"/>
    <w:rsid w:val="006C74F8"/>
    <w:rsid w:val="006D002D"/>
    <w:rsid w:val="006D0589"/>
    <w:rsid w:val="006D2D2D"/>
    <w:rsid w:val="006D40CB"/>
    <w:rsid w:val="006D650A"/>
    <w:rsid w:val="006E26BF"/>
    <w:rsid w:val="006E2B3C"/>
    <w:rsid w:val="006E33A7"/>
    <w:rsid w:val="006E3E2D"/>
    <w:rsid w:val="006E4D71"/>
    <w:rsid w:val="006E564B"/>
    <w:rsid w:val="006E7154"/>
    <w:rsid w:val="006E75DF"/>
    <w:rsid w:val="006E7A53"/>
    <w:rsid w:val="006E7B64"/>
    <w:rsid w:val="006F3CFC"/>
    <w:rsid w:val="006F3DE2"/>
    <w:rsid w:val="006F4AE2"/>
    <w:rsid w:val="006F5864"/>
    <w:rsid w:val="006F63A8"/>
    <w:rsid w:val="006F6A0F"/>
    <w:rsid w:val="007003CD"/>
    <w:rsid w:val="007017CC"/>
    <w:rsid w:val="007020A0"/>
    <w:rsid w:val="00705711"/>
    <w:rsid w:val="0070581F"/>
    <w:rsid w:val="007059FB"/>
    <w:rsid w:val="00706887"/>
    <w:rsid w:val="0070701E"/>
    <w:rsid w:val="0070702F"/>
    <w:rsid w:val="00710688"/>
    <w:rsid w:val="00713B00"/>
    <w:rsid w:val="00714254"/>
    <w:rsid w:val="00722F37"/>
    <w:rsid w:val="00724C65"/>
    <w:rsid w:val="00726239"/>
    <w:rsid w:val="0072632A"/>
    <w:rsid w:val="007264E6"/>
    <w:rsid w:val="0072716C"/>
    <w:rsid w:val="00731AD4"/>
    <w:rsid w:val="0073338E"/>
    <w:rsid w:val="00733F8D"/>
    <w:rsid w:val="0073500F"/>
    <w:rsid w:val="007358E8"/>
    <w:rsid w:val="00736ECE"/>
    <w:rsid w:val="00736FDF"/>
    <w:rsid w:val="007379A5"/>
    <w:rsid w:val="0074291E"/>
    <w:rsid w:val="00742A6D"/>
    <w:rsid w:val="00742EC8"/>
    <w:rsid w:val="0074533B"/>
    <w:rsid w:val="00747D8C"/>
    <w:rsid w:val="00751B86"/>
    <w:rsid w:val="00752435"/>
    <w:rsid w:val="007529BF"/>
    <w:rsid w:val="0075329F"/>
    <w:rsid w:val="0075400E"/>
    <w:rsid w:val="007578BE"/>
    <w:rsid w:val="00761786"/>
    <w:rsid w:val="00763FD6"/>
    <w:rsid w:val="0076432E"/>
    <w:rsid w:val="007643BC"/>
    <w:rsid w:val="007650F8"/>
    <w:rsid w:val="00772FDE"/>
    <w:rsid w:val="0077342A"/>
    <w:rsid w:val="00776978"/>
    <w:rsid w:val="00776F1F"/>
    <w:rsid w:val="00777FDC"/>
    <w:rsid w:val="00783BE0"/>
    <w:rsid w:val="007874BF"/>
    <w:rsid w:val="00787B26"/>
    <w:rsid w:val="00791C2F"/>
    <w:rsid w:val="007942EA"/>
    <w:rsid w:val="007959FE"/>
    <w:rsid w:val="00796CD1"/>
    <w:rsid w:val="0079753E"/>
    <w:rsid w:val="007A0C28"/>
    <w:rsid w:val="007A0CF1"/>
    <w:rsid w:val="007A12D9"/>
    <w:rsid w:val="007A2420"/>
    <w:rsid w:val="007A30F9"/>
    <w:rsid w:val="007A60FB"/>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6747"/>
    <w:rsid w:val="007D7362"/>
    <w:rsid w:val="007E182E"/>
    <w:rsid w:val="007E438F"/>
    <w:rsid w:val="007E4914"/>
    <w:rsid w:val="007E4958"/>
    <w:rsid w:val="007E4F92"/>
    <w:rsid w:val="007E534C"/>
    <w:rsid w:val="007E5C38"/>
    <w:rsid w:val="007E6622"/>
    <w:rsid w:val="007F0A4E"/>
    <w:rsid w:val="007F1B01"/>
    <w:rsid w:val="007F41EB"/>
    <w:rsid w:val="007F4413"/>
    <w:rsid w:val="007F4A78"/>
    <w:rsid w:val="007F54F8"/>
    <w:rsid w:val="007F5CE2"/>
    <w:rsid w:val="007F6611"/>
    <w:rsid w:val="007F7458"/>
    <w:rsid w:val="007F79D7"/>
    <w:rsid w:val="00800E32"/>
    <w:rsid w:val="0080240F"/>
    <w:rsid w:val="0080453F"/>
    <w:rsid w:val="00804EB7"/>
    <w:rsid w:val="00804FE7"/>
    <w:rsid w:val="00805215"/>
    <w:rsid w:val="00806786"/>
    <w:rsid w:val="00806E26"/>
    <w:rsid w:val="00807636"/>
    <w:rsid w:val="008101BF"/>
    <w:rsid w:val="008107E2"/>
    <w:rsid w:val="00810BAC"/>
    <w:rsid w:val="00813872"/>
    <w:rsid w:val="008139DC"/>
    <w:rsid w:val="008155C9"/>
    <w:rsid w:val="00816F31"/>
    <w:rsid w:val="008175E9"/>
    <w:rsid w:val="00820437"/>
    <w:rsid w:val="00821061"/>
    <w:rsid w:val="008242D7"/>
    <w:rsid w:val="00825578"/>
    <w:rsid w:val="0082577B"/>
    <w:rsid w:val="00826857"/>
    <w:rsid w:val="00827C9D"/>
    <w:rsid w:val="00831B40"/>
    <w:rsid w:val="0083237D"/>
    <w:rsid w:val="0083503F"/>
    <w:rsid w:val="00842664"/>
    <w:rsid w:val="008446A8"/>
    <w:rsid w:val="00846160"/>
    <w:rsid w:val="0085046B"/>
    <w:rsid w:val="0085190C"/>
    <w:rsid w:val="0085288A"/>
    <w:rsid w:val="008558E7"/>
    <w:rsid w:val="00856E64"/>
    <w:rsid w:val="00860811"/>
    <w:rsid w:val="00860C14"/>
    <w:rsid w:val="00860E05"/>
    <w:rsid w:val="00861EF0"/>
    <w:rsid w:val="00863251"/>
    <w:rsid w:val="008640E3"/>
    <w:rsid w:val="008652E5"/>
    <w:rsid w:val="00866367"/>
    <w:rsid w:val="00866893"/>
    <w:rsid w:val="00866C63"/>
    <w:rsid w:val="00866F02"/>
    <w:rsid w:val="00867143"/>
    <w:rsid w:val="00867D18"/>
    <w:rsid w:val="00870A48"/>
    <w:rsid w:val="00871DB5"/>
    <w:rsid w:val="00871E7D"/>
    <w:rsid w:val="00871F9A"/>
    <w:rsid w:val="00871FD5"/>
    <w:rsid w:val="00872048"/>
    <w:rsid w:val="00873FAF"/>
    <w:rsid w:val="00875A16"/>
    <w:rsid w:val="00875B98"/>
    <w:rsid w:val="00875DB2"/>
    <w:rsid w:val="00876B8E"/>
    <w:rsid w:val="00876DD0"/>
    <w:rsid w:val="00877E27"/>
    <w:rsid w:val="0088128C"/>
    <w:rsid w:val="0088172E"/>
    <w:rsid w:val="00881EFA"/>
    <w:rsid w:val="00883A57"/>
    <w:rsid w:val="00883E28"/>
    <w:rsid w:val="008846C3"/>
    <w:rsid w:val="00884DA4"/>
    <w:rsid w:val="0088551E"/>
    <w:rsid w:val="00885C96"/>
    <w:rsid w:val="008871C4"/>
    <w:rsid w:val="00890ABB"/>
    <w:rsid w:val="00892DA6"/>
    <w:rsid w:val="00893190"/>
    <w:rsid w:val="008946DC"/>
    <w:rsid w:val="008969F4"/>
    <w:rsid w:val="00896E31"/>
    <w:rsid w:val="00896F12"/>
    <w:rsid w:val="008979B1"/>
    <w:rsid w:val="008A1A38"/>
    <w:rsid w:val="008A22B9"/>
    <w:rsid w:val="008A4001"/>
    <w:rsid w:val="008A5647"/>
    <w:rsid w:val="008A6B25"/>
    <w:rsid w:val="008A6C4F"/>
    <w:rsid w:val="008A782F"/>
    <w:rsid w:val="008B35B6"/>
    <w:rsid w:val="008B389E"/>
    <w:rsid w:val="008B3A02"/>
    <w:rsid w:val="008B70C9"/>
    <w:rsid w:val="008B71AB"/>
    <w:rsid w:val="008C02FA"/>
    <w:rsid w:val="008C1910"/>
    <w:rsid w:val="008C42E1"/>
    <w:rsid w:val="008C5BCB"/>
    <w:rsid w:val="008C756E"/>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50EF"/>
    <w:rsid w:val="008E7116"/>
    <w:rsid w:val="008F143B"/>
    <w:rsid w:val="008F174B"/>
    <w:rsid w:val="008F25BF"/>
    <w:rsid w:val="008F26C2"/>
    <w:rsid w:val="008F2951"/>
    <w:rsid w:val="008F3882"/>
    <w:rsid w:val="008F3C40"/>
    <w:rsid w:val="008F4B7C"/>
    <w:rsid w:val="008F6149"/>
    <w:rsid w:val="008F68DF"/>
    <w:rsid w:val="009006DC"/>
    <w:rsid w:val="009022D5"/>
    <w:rsid w:val="009037A5"/>
    <w:rsid w:val="00906D02"/>
    <w:rsid w:val="009113F9"/>
    <w:rsid w:val="00911823"/>
    <w:rsid w:val="00911A17"/>
    <w:rsid w:val="00911CF5"/>
    <w:rsid w:val="00912CD9"/>
    <w:rsid w:val="00914A38"/>
    <w:rsid w:val="00914DC3"/>
    <w:rsid w:val="00916231"/>
    <w:rsid w:val="00916A7D"/>
    <w:rsid w:val="00924B28"/>
    <w:rsid w:val="009268E6"/>
    <w:rsid w:val="00926E47"/>
    <w:rsid w:val="00926F3D"/>
    <w:rsid w:val="00930123"/>
    <w:rsid w:val="009323D7"/>
    <w:rsid w:val="0093309A"/>
    <w:rsid w:val="009331E7"/>
    <w:rsid w:val="00933501"/>
    <w:rsid w:val="00934524"/>
    <w:rsid w:val="0093492C"/>
    <w:rsid w:val="009359D5"/>
    <w:rsid w:val="00936200"/>
    <w:rsid w:val="0093690F"/>
    <w:rsid w:val="00940690"/>
    <w:rsid w:val="009461B9"/>
    <w:rsid w:val="00947162"/>
    <w:rsid w:val="00947777"/>
    <w:rsid w:val="009529AE"/>
    <w:rsid w:val="00952D14"/>
    <w:rsid w:val="00953163"/>
    <w:rsid w:val="0095614F"/>
    <w:rsid w:val="009601FF"/>
    <w:rsid w:val="0096053D"/>
    <w:rsid w:val="00960B28"/>
    <w:rsid w:val="00960D5D"/>
    <w:rsid w:val="009610D0"/>
    <w:rsid w:val="0096375C"/>
    <w:rsid w:val="009640B5"/>
    <w:rsid w:val="009651AD"/>
    <w:rsid w:val="00965303"/>
    <w:rsid w:val="009662E6"/>
    <w:rsid w:val="00966B10"/>
    <w:rsid w:val="0096710F"/>
    <w:rsid w:val="00967175"/>
    <w:rsid w:val="0097095E"/>
    <w:rsid w:val="00970FB2"/>
    <w:rsid w:val="0097200D"/>
    <w:rsid w:val="00980F57"/>
    <w:rsid w:val="00982167"/>
    <w:rsid w:val="0098363A"/>
    <w:rsid w:val="009842DE"/>
    <w:rsid w:val="0098592B"/>
    <w:rsid w:val="00985982"/>
    <w:rsid w:val="00985FC4"/>
    <w:rsid w:val="00990766"/>
    <w:rsid w:val="00991261"/>
    <w:rsid w:val="00992C68"/>
    <w:rsid w:val="009933FB"/>
    <w:rsid w:val="00993C00"/>
    <w:rsid w:val="00994BEC"/>
    <w:rsid w:val="009956E8"/>
    <w:rsid w:val="009964C4"/>
    <w:rsid w:val="009976BC"/>
    <w:rsid w:val="009A0882"/>
    <w:rsid w:val="009A17C1"/>
    <w:rsid w:val="009A1981"/>
    <w:rsid w:val="009A1AA6"/>
    <w:rsid w:val="009A387E"/>
    <w:rsid w:val="009A7B81"/>
    <w:rsid w:val="009B1167"/>
    <w:rsid w:val="009B132C"/>
    <w:rsid w:val="009B18F3"/>
    <w:rsid w:val="009B412C"/>
    <w:rsid w:val="009B4592"/>
    <w:rsid w:val="009B4D67"/>
    <w:rsid w:val="009B4ED6"/>
    <w:rsid w:val="009B5B64"/>
    <w:rsid w:val="009B6750"/>
    <w:rsid w:val="009B6A5C"/>
    <w:rsid w:val="009B6C7D"/>
    <w:rsid w:val="009C0937"/>
    <w:rsid w:val="009C0CA4"/>
    <w:rsid w:val="009C1852"/>
    <w:rsid w:val="009C3D63"/>
    <w:rsid w:val="009C469B"/>
    <w:rsid w:val="009C6857"/>
    <w:rsid w:val="009C69CA"/>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21E"/>
    <w:rsid w:val="00A03642"/>
    <w:rsid w:val="00A039A7"/>
    <w:rsid w:val="00A04647"/>
    <w:rsid w:val="00A050B1"/>
    <w:rsid w:val="00A050EC"/>
    <w:rsid w:val="00A10F4F"/>
    <w:rsid w:val="00A11067"/>
    <w:rsid w:val="00A12C62"/>
    <w:rsid w:val="00A158FA"/>
    <w:rsid w:val="00A16573"/>
    <w:rsid w:val="00A1704A"/>
    <w:rsid w:val="00A207C0"/>
    <w:rsid w:val="00A21121"/>
    <w:rsid w:val="00A21584"/>
    <w:rsid w:val="00A225C6"/>
    <w:rsid w:val="00A2319A"/>
    <w:rsid w:val="00A23E9E"/>
    <w:rsid w:val="00A24CAF"/>
    <w:rsid w:val="00A26E3B"/>
    <w:rsid w:val="00A279CC"/>
    <w:rsid w:val="00A3193E"/>
    <w:rsid w:val="00A32CDA"/>
    <w:rsid w:val="00A36AF0"/>
    <w:rsid w:val="00A37B2F"/>
    <w:rsid w:val="00A40677"/>
    <w:rsid w:val="00A42468"/>
    <w:rsid w:val="00A425EB"/>
    <w:rsid w:val="00A4286E"/>
    <w:rsid w:val="00A45659"/>
    <w:rsid w:val="00A45CB7"/>
    <w:rsid w:val="00A47430"/>
    <w:rsid w:val="00A47439"/>
    <w:rsid w:val="00A51246"/>
    <w:rsid w:val="00A52590"/>
    <w:rsid w:val="00A52C26"/>
    <w:rsid w:val="00A54D03"/>
    <w:rsid w:val="00A63337"/>
    <w:rsid w:val="00A6534B"/>
    <w:rsid w:val="00A674C4"/>
    <w:rsid w:val="00A729A2"/>
    <w:rsid w:val="00A72F22"/>
    <w:rsid w:val="00A733BC"/>
    <w:rsid w:val="00A73487"/>
    <w:rsid w:val="00A73E2C"/>
    <w:rsid w:val="00A748A6"/>
    <w:rsid w:val="00A749C1"/>
    <w:rsid w:val="00A74FA9"/>
    <w:rsid w:val="00A76A69"/>
    <w:rsid w:val="00A779EA"/>
    <w:rsid w:val="00A77D0C"/>
    <w:rsid w:val="00A8243E"/>
    <w:rsid w:val="00A824E7"/>
    <w:rsid w:val="00A83CB0"/>
    <w:rsid w:val="00A84033"/>
    <w:rsid w:val="00A879A4"/>
    <w:rsid w:val="00A87D82"/>
    <w:rsid w:val="00A87DD0"/>
    <w:rsid w:val="00A90DBF"/>
    <w:rsid w:val="00A90FE7"/>
    <w:rsid w:val="00A94748"/>
    <w:rsid w:val="00A94BC9"/>
    <w:rsid w:val="00A96696"/>
    <w:rsid w:val="00A96ACC"/>
    <w:rsid w:val="00AA0FF8"/>
    <w:rsid w:val="00AA1F83"/>
    <w:rsid w:val="00AA2178"/>
    <w:rsid w:val="00AA6950"/>
    <w:rsid w:val="00AB2271"/>
    <w:rsid w:val="00AB2A66"/>
    <w:rsid w:val="00AB3EE5"/>
    <w:rsid w:val="00AB4802"/>
    <w:rsid w:val="00AB4CC0"/>
    <w:rsid w:val="00AB54F9"/>
    <w:rsid w:val="00AB7654"/>
    <w:rsid w:val="00AB772E"/>
    <w:rsid w:val="00AC0F2C"/>
    <w:rsid w:val="00AC1B06"/>
    <w:rsid w:val="00AC1BF0"/>
    <w:rsid w:val="00AC284C"/>
    <w:rsid w:val="00AC28AB"/>
    <w:rsid w:val="00AC2934"/>
    <w:rsid w:val="00AC2D9C"/>
    <w:rsid w:val="00AC3855"/>
    <w:rsid w:val="00AC502A"/>
    <w:rsid w:val="00AC66D9"/>
    <w:rsid w:val="00AC69F8"/>
    <w:rsid w:val="00AC6FD4"/>
    <w:rsid w:val="00AD1D36"/>
    <w:rsid w:val="00AD3C38"/>
    <w:rsid w:val="00AD3D9B"/>
    <w:rsid w:val="00AD554A"/>
    <w:rsid w:val="00AD5645"/>
    <w:rsid w:val="00AD70DA"/>
    <w:rsid w:val="00AD79AD"/>
    <w:rsid w:val="00AD7C3B"/>
    <w:rsid w:val="00AE2A78"/>
    <w:rsid w:val="00AE3BBB"/>
    <w:rsid w:val="00AE4213"/>
    <w:rsid w:val="00AE4CDA"/>
    <w:rsid w:val="00AE5220"/>
    <w:rsid w:val="00AE7EB4"/>
    <w:rsid w:val="00AF0653"/>
    <w:rsid w:val="00AF2D03"/>
    <w:rsid w:val="00AF3A98"/>
    <w:rsid w:val="00AF58C1"/>
    <w:rsid w:val="00AF5F8F"/>
    <w:rsid w:val="00AF6A12"/>
    <w:rsid w:val="00AF6C45"/>
    <w:rsid w:val="00AF7182"/>
    <w:rsid w:val="00B02FDF"/>
    <w:rsid w:val="00B0307E"/>
    <w:rsid w:val="00B03354"/>
    <w:rsid w:val="00B03E68"/>
    <w:rsid w:val="00B040A9"/>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27DD8"/>
    <w:rsid w:val="00B30179"/>
    <w:rsid w:val="00B33FFF"/>
    <w:rsid w:val="00B357BF"/>
    <w:rsid w:val="00B375F0"/>
    <w:rsid w:val="00B37647"/>
    <w:rsid w:val="00B37B15"/>
    <w:rsid w:val="00B4074B"/>
    <w:rsid w:val="00B410F6"/>
    <w:rsid w:val="00B43415"/>
    <w:rsid w:val="00B437D6"/>
    <w:rsid w:val="00B4482F"/>
    <w:rsid w:val="00B44E39"/>
    <w:rsid w:val="00B45457"/>
    <w:rsid w:val="00B45C02"/>
    <w:rsid w:val="00B47820"/>
    <w:rsid w:val="00B51636"/>
    <w:rsid w:val="00B53349"/>
    <w:rsid w:val="00B55836"/>
    <w:rsid w:val="00B55C85"/>
    <w:rsid w:val="00B6020A"/>
    <w:rsid w:val="00B6020C"/>
    <w:rsid w:val="00B608BE"/>
    <w:rsid w:val="00B60BE6"/>
    <w:rsid w:val="00B60F57"/>
    <w:rsid w:val="00B71329"/>
    <w:rsid w:val="00B7143E"/>
    <w:rsid w:val="00B72A1E"/>
    <w:rsid w:val="00B7346C"/>
    <w:rsid w:val="00B75BC1"/>
    <w:rsid w:val="00B76CAD"/>
    <w:rsid w:val="00B8164A"/>
    <w:rsid w:val="00B81CD2"/>
    <w:rsid w:val="00B81E12"/>
    <w:rsid w:val="00B863AD"/>
    <w:rsid w:val="00B918E2"/>
    <w:rsid w:val="00B9212E"/>
    <w:rsid w:val="00B9245B"/>
    <w:rsid w:val="00B947F2"/>
    <w:rsid w:val="00B9487F"/>
    <w:rsid w:val="00B95C16"/>
    <w:rsid w:val="00B9610A"/>
    <w:rsid w:val="00B96387"/>
    <w:rsid w:val="00B96871"/>
    <w:rsid w:val="00B978EA"/>
    <w:rsid w:val="00BA0204"/>
    <w:rsid w:val="00BA04A6"/>
    <w:rsid w:val="00BA32C5"/>
    <w:rsid w:val="00BA339B"/>
    <w:rsid w:val="00BA41CA"/>
    <w:rsid w:val="00BB0037"/>
    <w:rsid w:val="00BB0876"/>
    <w:rsid w:val="00BB09D5"/>
    <w:rsid w:val="00BB15E7"/>
    <w:rsid w:val="00BB212D"/>
    <w:rsid w:val="00BB2F21"/>
    <w:rsid w:val="00BB39A7"/>
    <w:rsid w:val="00BB3A01"/>
    <w:rsid w:val="00BB43E9"/>
    <w:rsid w:val="00BB4E1D"/>
    <w:rsid w:val="00BB793E"/>
    <w:rsid w:val="00BB7DE7"/>
    <w:rsid w:val="00BC02A9"/>
    <w:rsid w:val="00BC037E"/>
    <w:rsid w:val="00BC1CF2"/>
    <w:rsid w:val="00BC1E7E"/>
    <w:rsid w:val="00BC218B"/>
    <w:rsid w:val="00BC2E45"/>
    <w:rsid w:val="00BC3246"/>
    <w:rsid w:val="00BC4B30"/>
    <w:rsid w:val="00BC5DCE"/>
    <w:rsid w:val="00BC66AE"/>
    <w:rsid w:val="00BC74E9"/>
    <w:rsid w:val="00BD00D3"/>
    <w:rsid w:val="00BD0251"/>
    <w:rsid w:val="00BD04AF"/>
    <w:rsid w:val="00BD1FF0"/>
    <w:rsid w:val="00BD249C"/>
    <w:rsid w:val="00BD3A36"/>
    <w:rsid w:val="00BD47D8"/>
    <w:rsid w:val="00BD77FD"/>
    <w:rsid w:val="00BE0AF4"/>
    <w:rsid w:val="00BE1D52"/>
    <w:rsid w:val="00BE2D28"/>
    <w:rsid w:val="00BE36A9"/>
    <w:rsid w:val="00BE392F"/>
    <w:rsid w:val="00BE3C3A"/>
    <w:rsid w:val="00BE6001"/>
    <w:rsid w:val="00BE618E"/>
    <w:rsid w:val="00BE7BEC"/>
    <w:rsid w:val="00BE7EE5"/>
    <w:rsid w:val="00BF0A5A"/>
    <w:rsid w:val="00BF0E63"/>
    <w:rsid w:val="00BF12A3"/>
    <w:rsid w:val="00BF1300"/>
    <w:rsid w:val="00BF16D7"/>
    <w:rsid w:val="00BF2373"/>
    <w:rsid w:val="00BF399C"/>
    <w:rsid w:val="00BF5708"/>
    <w:rsid w:val="00BF7D13"/>
    <w:rsid w:val="00C02CC9"/>
    <w:rsid w:val="00C03FCC"/>
    <w:rsid w:val="00C044E2"/>
    <w:rsid w:val="00C048CB"/>
    <w:rsid w:val="00C066F3"/>
    <w:rsid w:val="00C06865"/>
    <w:rsid w:val="00C06F29"/>
    <w:rsid w:val="00C07CA9"/>
    <w:rsid w:val="00C10783"/>
    <w:rsid w:val="00C14F87"/>
    <w:rsid w:val="00C15E54"/>
    <w:rsid w:val="00C2210B"/>
    <w:rsid w:val="00C22E11"/>
    <w:rsid w:val="00C2400E"/>
    <w:rsid w:val="00C24DC9"/>
    <w:rsid w:val="00C2733C"/>
    <w:rsid w:val="00C3048B"/>
    <w:rsid w:val="00C304FB"/>
    <w:rsid w:val="00C310D1"/>
    <w:rsid w:val="00C31D25"/>
    <w:rsid w:val="00C32355"/>
    <w:rsid w:val="00C337F8"/>
    <w:rsid w:val="00C35AD0"/>
    <w:rsid w:val="00C361B2"/>
    <w:rsid w:val="00C36C41"/>
    <w:rsid w:val="00C37AB8"/>
    <w:rsid w:val="00C37FB7"/>
    <w:rsid w:val="00C4009E"/>
    <w:rsid w:val="00C40F63"/>
    <w:rsid w:val="00C436C1"/>
    <w:rsid w:val="00C440A0"/>
    <w:rsid w:val="00C443B0"/>
    <w:rsid w:val="00C44BB0"/>
    <w:rsid w:val="00C45016"/>
    <w:rsid w:val="00C4511D"/>
    <w:rsid w:val="00C4565A"/>
    <w:rsid w:val="00C45BBB"/>
    <w:rsid w:val="00C463DD"/>
    <w:rsid w:val="00C4667E"/>
    <w:rsid w:val="00C475F4"/>
    <w:rsid w:val="00C515F4"/>
    <w:rsid w:val="00C5214F"/>
    <w:rsid w:val="00C535FC"/>
    <w:rsid w:val="00C538DF"/>
    <w:rsid w:val="00C54EFC"/>
    <w:rsid w:val="00C607FC"/>
    <w:rsid w:val="00C60828"/>
    <w:rsid w:val="00C61A1E"/>
    <w:rsid w:val="00C6208B"/>
    <w:rsid w:val="00C628D6"/>
    <w:rsid w:val="00C6325B"/>
    <w:rsid w:val="00C64E90"/>
    <w:rsid w:val="00C70809"/>
    <w:rsid w:val="00C729AB"/>
    <w:rsid w:val="00C745C3"/>
    <w:rsid w:val="00C76B77"/>
    <w:rsid w:val="00C7762A"/>
    <w:rsid w:val="00C805A7"/>
    <w:rsid w:val="00C8149F"/>
    <w:rsid w:val="00C82B16"/>
    <w:rsid w:val="00C82D1B"/>
    <w:rsid w:val="00C84FE0"/>
    <w:rsid w:val="00C85F53"/>
    <w:rsid w:val="00C927A5"/>
    <w:rsid w:val="00C96384"/>
    <w:rsid w:val="00CA0F8C"/>
    <w:rsid w:val="00CA10EF"/>
    <w:rsid w:val="00CA2221"/>
    <w:rsid w:val="00CA246C"/>
    <w:rsid w:val="00CA24A4"/>
    <w:rsid w:val="00CA3137"/>
    <w:rsid w:val="00CA3EFA"/>
    <w:rsid w:val="00CA4EAE"/>
    <w:rsid w:val="00CA4F80"/>
    <w:rsid w:val="00CA6592"/>
    <w:rsid w:val="00CA72C8"/>
    <w:rsid w:val="00CB1F74"/>
    <w:rsid w:val="00CB2995"/>
    <w:rsid w:val="00CB348D"/>
    <w:rsid w:val="00CB34BE"/>
    <w:rsid w:val="00CB40E1"/>
    <w:rsid w:val="00CB54D0"/>
    <w:rsid w:val="00CB5B56"/>
    <w:rsid w:val="00CB65DD"/>
    <w:rsid w:val="00CB6F8B"/>
    <w:rsid w:val="00CB7336"/>
    <w:rsid w:val="00CB763D"/>
    <w:rsid w:val="00CC53AC"/>
    <w:rsid w:val="00CC6524"/>
    <w:rsid w:val="00CC67F3"/>
    <w:rsid w:val="00CD01D6"/>
    <w:rsid w:val="00CD0D88"/>
    <w:rsid w:val="00CD1B07"/>
    <w:rsid w:val="00CD2BCE"/>
    <w:rsid w:val="00CD46F5"/>
    <w:rsid w:val="00CD6C29"/>
    <w:rsid w:val="00CE47CE"/>
    <w:rsid w:val="00CE4A8F"/>
    <w:rsid w:val="00CE52ED"/>
    <w:rsid w:val="00CE6F0E"/>
    <w:rsid w:val="00CE7670"/>
    <w:rsid w:val="00CE7791"/>
    <w:rsid w:val="00CE7E07"/>
    <w:rsid w:val="00CF009E"/>
    <w:rsid w:val="00CF071D"/>
    <w:rsid w:val="00CF07E6"/>
    <w:rsid w:val="00CF0ACE"/>
    <w:rsid w:val="00CF116C"/>
    <w:rsid w:val="00CF28C6"/>
    <w:rsid w:val="00CF2990"/>
    <w:rsid w:val="00CF4A88"/>
    <w:rsid w:val="00CF4F5E"/>
    <w:rsid w:val="00CF64EB"/>
    <w:rsid w:val="00CF6FCF"/>
    <w:rsid w:val="00D0206F"/>
    <w:rsid w:val="00D04664"/>
    <w:rsid w:val="00D04C63"/>
    <w:rsid w:val="00D04D13"/>
    <w:rsid w:val="00D05497"/>
    <w:rsid w:val="00D05AF4"/>
    <w:rsid w:val="00D104BC"/>
    <w:rsid w:val="00D11DE7"/>
    <w:rsid w:val="00D15B04"/>
    <w:rsid w:val="00D17D3B"/>
    <w:rsid w:val="00D2031B"/>
    <w:rsid w:val="00D229DA"/>
    <w:rsid w:val="00D22B9F"/>
    <w:rsid w:val="00D22F8F"/>
    <w:rsid w:val="00D23EAC"/>
    <w:rsid w:val="00D24136"/>
    <w:rsid w:val="00D24537"/>
    <w:rsid w:val="00D247A2"/>
    <w:rsid w:val="00D25EC1"/>
    <w:rsid w:val="00D25FE2"/>
    <w:rsid w:val="00D26CA8"/>
    <w:rsid w:val="00D26EBF"/>
    <w:rsid w:val="00D27303"/>
    <w:rsid w:val="00D274AA"/>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464D"/>
    <w:rsid w:val="00D54AC7"/>
    <w:rsid w:val="00D55857"/>
    <w:rsid w:val="00D56804"/>
    <w:rsid w:val="00D62964"/>
    <w:rsid w:val="00D66339"/>
    <w:rsid w:val="00D66FFA"/>
    <w:rsid w:val="00D704E5"/>
    <w:rsid w:val="00D70771"/>
    <w:rsid w:val="00D714AA"/>
    <w:rsid w:val="00D717C9"/>
    <w:rsid w:val="00D724B4"/>
    <w:rsid w:val="00D72727"/>
    <w:rsid w:val="00D72E93"/>
    <w:rsid w:val="00D72F03"/>
    <w:rsid w:val="00D731DD"/>
    <w:rsid w:val="00D74686"/>
    <w:rsid w:val="00D75E4C"/>
    <w:rsid w:val="00D76B9F"/>
    <w:rsid w:val="00D808A2"/>
    <w:rsid w:val="00D80FAB"/>
    <w:rsid w:val="00D81B4C"/>
    <w:rsid w:val="00D825AD"/>
    <w:rsid w:val="00D85BAE"/>
    <w:rsid w:val="00D8651E"/>
    <w:rsid w:val="00D91F3E"/>
    <w:rsid w:val="00D92CF5"/>
    <w:rsid w:val="00D94715"/>
    <w:rsid w:val="00D95018"/>
    <w:rsid w:val="00D96F2A"/>
    <w:rsid w:val="00D978C6"/>
    <w:rsid w:val="00DA049A"/>
    <w:rsid w:val="00DA0956"/>
    <w:rsid w:val="00DA220B"/>
    <w:rsid w:val="00DA357F"/>
    <w:rsid w:val="00DA3E12"/>
    <w:rsid w:val="00DA5895"/>
    <w:rsid w:val="00DA613D"/>
    <w:rsid w:val="00DB01F1"/>
    <w:rsid w:val="00DB0DF3"/>
    <w:rsid w:val="00DB2019"/>
    <w:rsid w:val="00DB2283"/>
    <w:rsid w:val="00DB3569"/>
    <w:rsid w:val="00DB63EC"/>
    <w:rsid w:val="00DB6557"/>
    <w:rsid w:val="00DB66FA"/>
    <w:rsid w:val="00DB79C5"/>
    <w:rsid w:val="00DB7B83"/>
    <w:rsid w:val="00DC0E3C"/>
    <w:rsid w:val="00DC1369"/>
    <w:rsid w:val="00DC18AD"/>
    <w:rsid w:val="00DC4333"/>
    <w:rsid w:val="00DC49A3"/>
    <w:rsid w:val="00DC646C"/>
    <w:rsid w:val="00DD37F9"/>
    <w:rsid w:val="00DD6445"/>
    <w:rsid w:val="00DD719A"/>
    <w:rsid w:val="00DD73AC"/>
    <w:rsid w:val="00DE02C0"/>
    <w:rsid w:val="00DE0CB9"/>
    <w:rsid w:val="00DE171E"/>
    <w:rsid w:val="00DE2772"/>
    <w:rsid w:val="00DE335B"/>
    <w:rsid w:val="00DE3A31"/>
    <w:rsid w:val="00DE43DD"/>
    <w:rsid w:val="00DE5105"/>
    <w:rsid w:val="00DE51D0"/>
    <w:rsid w:val="00DE6519"/>
    <w:rsid w:val="00DE6EB8"/>
    <w:rsid w:val="00DF1A1E"/>
    <w:rsid w:val="00DF34E3"/>
    <w:rsid w:val="00DF6A82"/>
    <w:rsid w:val="00DF7CAE"/>
    <w:rsid w:val="00E0035D"/>
    <w:rsid w:val="00E011C6"/>
    <w:rsid w:val="00E019E5"/>
    <w:rsid w:val="00E01A7A"/>
    <w:rsid w:val="00E02011"/>
    <w:rsid w:val="00E04C8C"/>
    <w:rsid w:val="00E06BA6"/>
    <w:rsid w:val="00E078D9"/>
    <w:rsid w:val="00E0791D"/>
    <w:rsid w:val="00E07935"/>
    <w:rsid w:val="00E07BEF"/>
    <w:rsid w:val="00E10812"/>
    <w:rsid w:val="00E11827"/>
    <w:rsid w:val="00E11E81"/>
    <w:rsid w:val="00E133BA"/>
    <w:rsid w:val="00E13838"/>
    <w:rsid w:val="00E13F13"/>
    <w:rsid w:val="00E14946"/>
    <w:rsid w:val="00E14B2A"/>
    <w:rsid w:val="00E14BD5"/>
    <w:rsid w:val="00E1773B"/>
    <w:rsid w:val="00E20368"/>
    <w:rsid w:val="00E22C84"/>
    <w:rsid w:val="00E2442A"/>
    <w:rsid w:val="00E258E1"/>
    <w:rsid w:val="00E31ACD"/>
    <w:rsid w:val="00E31E66"/>
    <w:rsid w:val="00E32149"/>
    <w:rsid w:val="00E32784"/>
    <w:rsid w:val="00E32CDB"/>
    <w:rsid w:val="00E34FF6"/>
    <w:rsid w:val="00E361DA"/>
    <w:rsid w:val="00E37137"/>
    <w:rsid w:val="00E37E73"/>
    <w:rsid w:val="00E41B4D"/>
    <w:rsid w:val="00E41BD9"/>
    <w:rsid w:val="00E423C0"/>
    <w:rsid w:val="00E454B2"/>
    <w:rsid w:val="00E50514"/>
    <w:rsid w:val="00E578E3"/>
    <w:rsid w:val="00E62A67"/>
    <w:rsid w:val="00E6414C"/>
    <w:rsid w:val="00E65A3A"/>
    <w:rsid w:val="00E6637D"/>
    <w:rsid w:val="00E66DA2"/>
    <w:rsid w:val="00E672D8"/>
    <w:rsid w:val="00E6762E"/>
    <w:rsid w:val="00E67F92"/>
    <w:rsid w:val="00E7181B"/>
    <w:rsid w:val="00E7260F"/>
    <w:rsid w:val="00E72F7E"/>
    <w:rsid w:val="00E73884"/>
    <w:rsid w:val="00E7442C"/>
    <w:rsid w:val="00E7473C"/>
    <w:rsid w:val="00E76F62"/>
    <w:rsid w:val="00E77550"/>
    <w:rsid w:val="00E82BEE"/>
    <w:rsid w:val="00E82C50"/>
    <w:rsid w:val="00E851A7"/>
    <w:rsid w:val="00E8533A"/>
    <w:rsid w:val="00E86772"/>
    <w:rsid w:val="00E8702D"/>
    <w:rsid w:val="00E9085D"/>
    <w:rsid w:val="00E916A9"/>
    <w:rsid w:val="00E916DE"/>
    <w:rsid w:val="00E92DC9"/>
    <w:rsid w:val="00E93B79"/>
    <w:rsid w:val="00E9500C"/>
    <w:rsid w:val="00E9506F"/>
    <w:rsid w:val="00E962DA"/>
    <w:rsid w:val="00E963BA"/>
    <w:rsid w:val="00E96630"/>
    <w:rsid w:val="00E9698F"/>
    <w:rsid w:val="00E97716"/>
    <w:rsid w:val="00EA1F1F"/>
    <w:rsid w:val="00EA667E"/>
    <w:rsid w:val="00EA7078"/>
    <w:rsid w:val="00EB05E9"/>
    <w:rsid w:val="00EB2673"/>
    <w:rsid w:val="00EB2D35"/>
    <w:rsid w:val="00EB315B"/>
    <w:rsid w:val="00EC52FF"/>
    <w:rsid w:val="00ED05D6"/>
    <w:rsid w:val="00ED0A71"/>
    <w:rsid w:val="00ED11EE"/>
    <w:rsid w:val="00ED18DC"/>
    <w:rsid w:val="00ED223E"/>
    <w:rsid w:val="00ED3055"/>
    <w:rsid w:val="00ED3758"/>
    <w:rsid w:val="00ED4024"/>
    <w:rsid w:val="00ED5158"/>
    <w:rsid w:val="00ED56F1"/>
    <w:rsid w:val="00ED6201"/>
    <w:rsid w:val="00ED7A2A"/>
    <w:rsid w:val="00EE054F"/>
    <w:rsid w:val="00EE0802"/>
    <w:rsid w:val="00EE0A1B"/>
    <w:rsid w:val="00EE1306"/>
    <w:rsid w:val="00EE17D5"/>
    <w:rsid w:val="00EE2359"/>
    <w:rsid w:val="00EE2610"/>
    <w:rsid w:val="00EE327A"/>
    <w:rsid w:val="00EE4832"/>
    <w:rsid w:val="00EE688E"/>
    <w:rsid w:val="00EE7AEA"/>
    <w:rsid w:val="00EF13B8"/>
    <w:rsid w:val="00EF1D7F"/>
    <w:rsid w:val="00EF1F44"/>
    <w:rsid w:val="00EF20DA"/>
    <w:rsid w:val="00EF4426"/>
    <w:rsid w:val="00EF4537"/>
    <w:rsid w:val="00EF4601"/>
    <w:rsid w:val="00EF5372"/>
    <w:rsid w:val="00EF76D4"/>
    <w:rsid w:val="00EF7AB7"/>
    <w:rsid w:val="00EF7B5F"/>
    <w:rsid w:val="00F0137E"/>
    <w:rsid w:val="00F01C66"/>
    <w:rsid w:val="00F02399"/>
    <w:rsid w:val="00F02714"/>
    <w:rsid w:val="00F04BFD"/>
    <w:rsid w:val="00F06E17"/>
    <w:rsid w:val="00F0767C"/>
    <w:rsid w:val="00F07C7F"/>
    <w:rsid w:val="00F1070E"/>
    <w:rsid w:val="00F12D69"/>
    <w:rsid w:val="00F13BEF"/>
    <w:rsid w:val="00F1457B"/>
    <w:rsid w:val="00F165E4"/>
    <w:rsid w:val="00F16C3C"/>
    <w:rsid w:val="00F1745C"/>
    <w:rsid w:val="00F21786"/>
    <w:rsid w:val="00F217A6"/>
    <w:rsid w:val="00F23B73"/>
    <w:rsid w:val="00F2494D"/>
    <w:rsid w:val="00F268D4"/>
    <w:rsid w:val="00F27408"/>
    <w:rsid w:val="00F27B83"/>
    <w:rsid w:val="00F32323"/>
    <w:rsid w:val="00F32753"/>
    <w:rsid w:val="00F339AA"/>
    <w:rsid w:val="00F34428"/>
    <w:rsid w:val="00F36309"/>
    <w:rsid w:val="00F3742B"/>
    <w:rsid w:val="00F3789C"/>
    <w:rsid w:val="00F4052D"/>
    <w:rsid w:val="00F409F1"/>
    <w:rsid w:val="00F41FDB"/>
    <w:rsid w:val="00F43040"/>
    <w:rsid w:val="00F44630"/>
    <w:rsid w:val="00F449D7"/>
    <w:rsid w:val="00F46066"/>
    <w:rsid w:val="00F50BA1"/>
    <w:rsid w:val="00F53005"/>
    <w:rsid w:val="00F5337D"/>
    <w:rsid w:val="00F55E47"/>
    <w:rsid w:val="00F56D63"/>
    <w:rsid w:val="00F609A9"/>
    <w:rsid w:val="00F60C0F"/>
    <w:rsid w:val="00F62357"/>
    <w:rsid w:val="00F625EA"/>
    <w:rsid w:val="00F66E04"/>
    <w:rsid w:val="00F674AD"/>
    <w:rsid w:val="00F67A2B"/>
    <w:rsid w:val="00F706FE"/>
    <w:rsid w:val="00F718BB"/>
    <w:rsid w:val="00F73569"/>
    <w:rsid w:val="00F73A9C"/>
    <w:rsid w:val="00F7747C"/>
    <w:rsid w:val="00F80C99"/>
    <w:rsid w:val="00F81788"/>
    <w:rsid w:val="00F81FD2"/>
    <w:rsid w:val="00F85B40"/>
    <w:rsid w:val="00F867EC"/>
    <w:rsid w:val="00F900B0"/>
    <w:rsid w:val="00F9119D"/>
    <w:rsid w:val="00F91B2B"/>
    <w:rsid w:val="00F92512"/>
    <w:rsid w:val="00F95B56"/>
    <w:rsid w:val="00F961BC"/>
    <w:rsid w:val="00F963AC"/>
    <w:rsid w:val="00F9679D"/>
    <w:rsid w:val="00FA06DD"/>
    <w:rsid w:val="00FA3870"/>
    <w:rsid w:val="00FA4C59"/>
    <w:rsid w:val="00FA4F8E"/>
    <w:rsid w:val="00FA69B8"/>
    <w:rsid w:val="00FA6B84"/>
    <w:rsid w:val="00FB2AF4"/>
    <w:rsid w:val="00FB2FDA"/>
    <w:rsid w:val="00FB3E33"/>
    <w:rsid w:val="00FB7ADE"/>
    <w:rsid w:val="00FC03CD"/>
    <w:rsid w:val="00FC0646"/>
    <w:rsid w:val="00FC0826"/>
    <w:rsid w:val="00FC1F40"/>
    <w:rsid w:val="00FC3B4F"/>
    <w:rsid w:val="00FC68B7"/>
    <w:rsid w:val="00FC7163"/>
    <w:rsid w:val="00FC7395"/>
    <w:rsid w:val="00FD11E5"/>
    <w:rsid w:val="00FD3FD9"/>
    <w:rsid w:val="00FD50BB"/>
    <w:rsid w:val="00FD7291"/>
    <w:rsid w:val="00FD7515"/>
    <w:rsid w:val="00FD7671"/>
    <w:rsid w:val="00FD7C2D"/>
    <w:rsid w:val="00FE06CA"/>
    <w:rsid w:val="00FE12E3"/>
    <w:rsid w:val="00FE236E"/>
    <w:rsid w:val="00FE4657"/>
    <w:rsid w:val="00FE508D"/>
    <w:rsid w:val="00FE6985"/>
    <w:rsid w:val="00FE7C8D"/>
    <w:rsid w:val="00FF04CB"/>
    <w:rsid w:val="00FF1EE0"/>
    <w:rsid w:val="00FF4F1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DD62B"/>
  <w15:docId w15:val="{5C9FC64C-6E8B-423C-ADB7-DE327866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qFormat/>
    <w:rsid w:val="000615E9"/>
    <w:rPr>
      <w:rFonts w:eastAsia="MS Mincho"/>
      <w:lang w:val="en-GB" w:eastAsia="ja-JP" w:bidi="ar-SA"/>
    </w:rPr>
  </w:style>
  <w:style w:type="table" w:styleId="TableGrid">
    <w:name w:val="Table Grid"/>
    <w:basedOn w:val="TableNormal"/>
    <w:uiPriority w:val="5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9539">
      <w:bodyDiv w:val="1"/>
      <w:marLeft w:val="0"/>
      <w:marRight w:val="0"/>
      <w:marTop w:val="0"/>
      <w:marBottom w:val="0"/>
      <w:divBdr>
        <w:top w:val="none" w:sz="0" w:space="0" w:color="auto"/>
        <w:left w:val="none" w:sz="0" w:space="0" w:color="auto"/>
        <w:bottom w:val="none" w:sz="0" w:space="0" w:color="auto"/>
        <w:right w:val="none" w:sz="0" w:space="0" w:color="auto"/>
      </w:divBdr>
    </w:div>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576135787">
      <w:bodyDiv w:val="1"/>
      <w:marLeft w:val="0"/>
      <w:marRight w:val="0"/>
      <w:marTop w:val="0"/>
      <w:marBottom w:val="0"/>
      <w:divBdr>
        <w:top w:val="none" w:sz="0" w:space="0" w:color="auto"/>
        <w:left w:val="none" w:sz="0" w:space="0" w:color="auto"/>
        <w:bottom w:val="none" w:sz="0" w:space="0" w:color="auto"/>
        <w:right w:val="none" w:sz="0" w:space="0" w:color="auto"/>
      </w:divBdr>
      <w:divsChild>
        <w:div w:id="88089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53241">
              <w:marLeft w:val="0"/>
              <w:marRight w:val="0"/>
              <w:marTop w:val="0"/>
              <w:marBottom w:val="0"/>
              <w:divBdr>
                <w:top w:val="none" w:sz="0" w:space="0" w:color="auto"/>
                <w:left w:val="none" w:sz="0" w:space="0" w:color="auto"/>
                <w:bottom w:val="none" w:sz="0" w:space="0" w:color="auto"/>
                <w:right w:val="none" w:sz="0" w:space="0" w:color="auto"/>
              </w:divBdr>
              <w:divsChild>
                <w:div w:id="4492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1978294760">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 w:id="21361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2E4C-59FB-4E70-9E1F-815D99E4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2054</Words>
  <Characters>11566</Characters>
  <Application>Microsoft Office Word</Application>
  <DocSecurity>0</DocSecurity>
  <Lines>231</Lines>
  <Paragraphs>122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3</cp:revision>
  <cp:lastPrinted>2019-03-21T08:24:00Z</cp:lastPrinted>
  <dcterms:created xsi:type="dcterms:W3CDTF">2019-09-20T06:29:00Z</dcterms:created>
  <dcterms:modified xsi:type="dcterms:W3CDTF">2019-09-20T06:31:00Z</dcterms:modified>
</cp:coreProperties>
</file>