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9E570D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3B35F69B" w:rsidR="0099001C" w:rsidRPr="009E570D" w:rsidRDefault="0099001C" w:rsidP="00C51B20">
            <w:pPr>
              <w:jc w:val="right"/>
              <w:rPr>
                <w:b/>
                <w:sz w:val="40"/>
                <w:szCs w:val="40"/>
              </w:rPr>
            </w:pPr>
            <w:r w:rsidRPr="009E570D">
              <w:rPr>
                <w:b/>
                <w:sz w:val="40"/>
                <w:szCs w:val="40"/>
              </w:rPr>
              <w:t>UN/SCEGHS/</w:t>
            </w:r>
            <w:r w:rsidR="00CE357F" w:rsidRPr="009E570D">
              <w:rPr>
                <w:b/>
                <w:sz w:val="40"/>
                <w:szCs w:val="40"/>
              </w:rPr>
              <w:t>3</w:t>
            </w:r>
            <w:r w:rsidR="00CB6350">
              <w:rPr>
                <w:b/>
                <w:sz w:val="40"/>
                <w:szCs w:val="40"/>
              </w:rPr>
              <w:t>8</w:t>
            </w:r>
            <w:r w:rsidRPr="009E570D">
              <w:rPr>
                <w:b/>
                <w:sz w:val="40"/>
                <w:szCs w:val="40"/>
              </w:rPr>
              <w:t>/INF.</w:t>
            </w:r>
            <w:r w:rsidR="00B061C1">
              <w:rPr>
                <w:b/>
                <w:sz w:val="40"/>
                <w:szCs w:val="40"/>
              </w:rPr>
              <w:t>23</w:t>
            </w:r>
          </w:p>
        </w:tc>
      </w:tr>
      <w:tr w:rsidR="0099001C" w:rsidRPr="009E570D" w14:paraId="0CF18C10" w14:textId="77777777" w:rsidTr="00EE7E6D">
        <w:trPr>
          <w:cantSplit/>
          <w:trHeight w:hRule="exact" w:val="3341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9E570D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9E570D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9E570D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9E570D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0F9ADE42" w:rsidR="00965932" w:rsidRPr="009E570D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9E570D">
              <w:rPr>
                <w:b/>
                <w:lang w:val="en-US"/>
              </w:rPr>
              <w:t>Sub-Committee of Experts on the Globally Harmonized</w:t>
            </w:r>
            <w:r w:rsidRPr="009E570D">
              <w:rPr>
                <w:b/>
                <w:lang w:val="en-US"/>
              </w:rPr>
              <w:br/>
              <w:t>System of Classification and Labelling of Chemicals</w:t>
            </w:r>
            <w:r w:rsidRPr="009E570D">
              <w:rPr>
                <w:b/>
                <w:lang w:val="en-US"/>
              </w:rPr>
              <w:tab/>
            </w:r>
            <w:r w:rsidR="00B061C1">
              <w:rPr>
                <w:b/>
                <w:lang w:val="en-US"/>
              </w:rPr>
              <w:t>3 D</w:t>
            </w:r>
            <w:r w:rsidR="00CB6350">
              <w:rPr>
                <w:b/>
                <w:lang w:val="en-US"/>
              </w:rPr>
              <w:t>ecember</w:t>
            </w:r>
            <w:r w:rsidR="00CE357F" w:rsidRPr="009E570D">
              <w:rPr>
                <w:b/>
                <w:lang w:val="en-US"/>
              </w:rPr>
              <w:t xml:space="preserve"> 2019</w:t>
            </w:r>
          </w:p>
          <w:p w14:paraId="7CDD1F58" w14:textId="77777777" w:rsidR="00965932" w:rsidRPr="009E570D" w:rsidRDefault="00965932" w:rsidP="00965932">
            <w:pPr>
              <w:jc w:val="both"/>
              <w:rPr>
                <w:b/>
              </w:rPr>
            </w:pPr>
            <w:bookmarkStart w:id="0" w:name="_GoBack"/>
            <w:bookmarkEnd w:id="0"/>
          </w:p>
          <w:p w14:paraId="4A0871C0" w14:textId="67807565" w:rsidR="00965932" w:rsidRPr="009E570D" w:rsidRDefault="00CE357F" w:rsidP="00965932">
            <w:pPr>
              <w:jc w:val="both"/>
            </w:pPr>
            <w:r w:rsidRPr="009E570D">
              <w:rPr>
                <w:b/>
              </w:rPr>
              <w:t>Thirty-</w:t>
            </w:r>
            <w:r w:rsidR="00CB6350">
              <w:rPr>
                <w:b/>
              </w:rPr>
              <w:t>eigh</w:t>
            </w:r>
            <w:r w:rsidRPr="009E570D">
              <w:rPr>
                <w:b/>
              </w:rPr>
              <w:t xml:space="preserve">th </w:t>
            </w:r>
            <w:r w:rsidR="00965932" w:rsidRPr="009E570D">
              <w:rPr>
                <w:b/>
              </w:rPr>
              <w:t>session</w:t>
            </w:r>
            <w:r w:rsidR="00965932" w:rsidRPr="009E570D">
              <w:t xml:space="preserve"> </w:t>
            </w:r>
          </w:p>
          <w:p w14:paraId="00147607" w14:textId="4F31921C" w:rsidR="00564B9C" w:rsidRDefault="00CE357F" w:rsidP="00EE7E6D">
            <w:pPr>
              <w:spacing w:before="40"/>
            </w:pPr>
            <w:r w:rsidRPr="009E570D">
              <w:t xml:space="preserve">Geneva, </w:t>
            </w:r>
            <w:r w:rsidR="00CB6350">
              <w:t>11</w:t>
            </w:r>
            <w:r w:rsidRPr="009E570D">
              <w:t>-1</w:t>
            </w:r>
            <w:r w:rsidR="00CB6350">
              <w:t>3</w:t>
            </w:r>
            <w:r w:rsidRPr="009E570D">
              <w:t xml:space="preserve"> </w:t>
            </w:r>
            <w:r w:rsidR="00CB6350">
              <w:t>December</w:t>
            </w:r>
            <w:r w:rsidRPr="009E570D">
              <w:t xml:space="preserve"> 2019</w:t>
            </w:r>
          </w:p>
          <w:p w14:paraId="2EE88CE4" w14:textId="56C5DF4D" w:rsidR="00EE7E6D" w:rsidRPr="009E570D" w:rsidRDefault="00EE7E6D" w:rsidP="00EE7E6D">
            <w:pPr>
              <w:spacing w:before="40"/>
            </w:pPr>
            <w:r w:rsidRPr="009E570D">
              <w:t xml:space="preserve">Item </w:t>
            </w:r>
            <w:r w:rsidR="00CE357F" w:rsidRPr="009E570D">
              <w:t>3</w:t>
            </w:r>
            <w:r w:rsidRPr="009E570D">
              <w:t xml:space="preserve"> (b) of the provisional agenda</w:t>
            </w:r>
          </w:p>
          <w:p w14:paraId="315E4D67" w14:textId="0504BF46" w:rsidR="0099001C" w:rsidRPr="009E570D" w:rsidRDefault="00EE7E6D" w:rsidP="00EE7E6D">
            <w:pPr>
              <w:spacing w:line="240" w:lineRule="exact"/>
              <w:rPr>
                <w:b/>
              </w:rPr>
            </w:pPr>
            <w:r w:rsidRPr="009E570D">
              <w:rPr>
                <w:b/>
                <w:bCs/>
              </w:rPr>
              <w:t xml:space="preserve">Hazard communication: </w:t>
            </w:r>
            <w:r w:rsidRPr="009E570D">
              <w:rPr>
                <w:b/>
                <w:bCs/>
              </w:rPr>
              <w:br/>
            </w:r>
            <w:r w:rsidR="00B061C1">
              <w:rPr>
                <w:b/>
                <w:bCs/>
              </w:rPr>
              <w:t>i</w:t>
            </w:r>
            <w:r w:rsidRPr="009E570D">
              <w:rPr>
                <w:b/>
                <w:bCs/>
              </w:rPr>
              <w:t xml:space="preserve">mprovement of annexes 1 to 3 and further </w:t>
            </w:r>
            <w:r w:rsidR="00564B9C">
              <w:rPr>
                <w:b/>
                <w:bCs/>
              </w:rPr>
              <w:br/>
            </w:r>
            <w:r w:rsidRPr="009E570D">
              <w:rPr>
                <w:b/>
                <w:bCs/>
              </w:rPr>
              <w:t>rationali</w:t>
            </w:r>
            <w:r w:rsidR="00135B50" w:rsidRPr="009E570D">
              <w:rPr>
                <w:b/>
                <w:bCs/>
              </w:rPr>
              <w:t>s</w:t>
            </w:r>
            <w:r w:rsidRPr="009E570D">
              <w:rPr>
                <w:b/>
                <w:bCs/>
              </w:rPr>
              <w:t>ation of precautionary statements</w:t>
            </w:r>
          </w:p>
          <w:p w14:paraId="4DA34DEE" w14:textId="20123323" w:rsidR="00EE7E6D" w:rsidRPr="009E570D" w:rsidRDefault="00EE7E6D" w:rsidP="00271E2A">
            <w:pPr>
              <w:spacing w:line="240" w:lineRule="exact"/>
            </w:pPr>
          </w:p>
        </w:tc>
      </w:tr>
    </w:tbl>
    <w:p w14:paraId="29970B2B" w14:textId="12B2AD35" w:rsidR="00965932" w:rsidRPr="009E570D" w:rsidRDefault="00965932" w:rsidP="00CC65B7">
      <w:pPr>
        <w:pStyle w:val="HChG"/>
      </w:pPr>
      <w:r w:rsidRPr="009E570D">
        <w:rPr>
          <w:rFonts w:eastAsia="MS Mincho"/>
          <w:lang w:val="en-US" w:eastAsia="ja-JP"/>
        </w:rPr>
        <w:tab/>
      </w:r>
      <w:r w:rsidRPr="009E570D">
        <w:rPr>
          <w:rFonts w:eastAsia="MS Mincho"/>
          <w:lang w:val="en-US" w:eastAsia="ja-JP"/>
        </w:rPr>
        <w:tab/>
      </w:r>
      <w:r w:rsidR="00271E2A" w:rsidRPr="009E570D">
        <w:t xml:space="preserve">Status of the work of the Annex 1-3 informal </w:t>
      </w:r>
      <w:r w:rsidR="00EE7E6D" w:rsidRPr="009E570D">
        <w:t>working</w:t>
      </w:r>
      <w:r w:rsidR="00271E2A" w:rsidRPr="009E570D">
        <w:t xml:space="preserve"> group</w:t>
      </w:r>
      <w:r w:rsidR="00C21C71" w:rsidRPr="009E570D">
        <w:t xml:space="preserve"> </w:t>
      </w:r>
    </w:p>
    <w:p w14:paraId="229443CB" w14:textId="67AD44C1" w:rsidR="00965932" w:rsidRPr="009E570D" w:rsidRDefault="00965932" w:rsidP="00965932">
      <w:pPr>
        <w:pStyle w:val="H1G"/>
        <w:rPr>
          <w:rFonts w:eastAsia="MS Mincho"/>
        </w:rPr>
      </w:pPr>
      <w:r w:rsidRPr="009E570D">
        <w:rPr>
          <w:rFonts w:eastAsia="MS Mincho"/>
        </w:rPr>
        <w:tab/>
      </w:r>
      <w:r w:rsidRPr="009E570D">
        <w:rPr>
          <w:rFonts w:eastAsia="MS Mincho"/>
        </w:rPr>
        <w:tab/>
      </w:r>
      <w:r w:rsidR="00271E2A" w:rsidRPr="009E570D">
        <w:t>Transmitted by the expert from United Kingdom</w:t>
      </w:r>
      <w:r w:rsidR="00C21C71" w:rsidRPr="009E570D">
        <w:t xml:space="preserve"> </w:t>
      </w:r>
      <w:r w:rsidR="00C21C71" w:rsidRPr="009E570D">
        <w:rPr>
          <w:szCs w:val="24"/>
          <w:lang w:eastAsia="de-DE"/>
        </w:rPr>
        <w:t xml:space="preserve">on behalf of the informal </w:t>
      </w:r>
      <w:r w:rsidR="00EE7E6D" w:rsidRPr="009E570D">
        <w:rPr>
          <w:szCs w:val="24"/>
          <w:lang w:eastAsia="de-DE"/>
        </w:rPr>
        <w:t>working</w:t>
      </w:r>
      <w:r w:rsidR="00C21C71" w:rsidRPr="009E570D">
        <w:rPr>
          <w:szCs w:val="24"/>
          <w:lang w:eastAsia="de-DE"/>
        </w:rPr>
        <w:t xml:space="preserve"> group</w:t>
      </w:r>
    </w:p>
    <w:p w14:paraId="62EC4E9A" w14:textId="77777777" w:rsidR="00C21C71" w:rsidRPr="009E570D" w:rsidRDefault="00C21C71" w:rsidP="00C21C71">
      <w:pPr>
        <w:pStyle w:val="HChG"/>
        <w:tabs>
          <w:tab w:val="clear" w:pos="851"/>
        </w:tabs>
        <w:ind w:left="1138" w:right="1138" w:hanging="4"/>
      </w:pPr>
      <w:r w:rsidRPr="009E570D">
        <w:t>Introduction</w:t>
      </w:r>
    </w:p>
    <w:p w14:paraId="1E904908" w14:textId="302EBB0F" w:rsidR="00C21C71" w:rsidRPr="009E570D" w:rsidRDefault="00C21C71" w:rsidP="00C21C71">
      <w:pPr>
        <w:pStyle w:val="SingleTxtG"/>
      </w:pPr>
      <w:r w:rsidRPr="009E570D">
        <w:t>1.</w:t>
      </w:r>
      <w:r w:rsidRPr="009E570D">
        <w:tab/>
        <w:t xml:space="preserve">This informal paper provides an update on the work </w:t>
      </w:r>
      <w:r w:rsidR="00016F90" w:rsidRPr="009E570D">
        <w:t xml:space="preserve">undertaken </w:t>
      </w:r>
      <w:r w:rsidRPr="009E570D">
        <w:t xml:space="preserve">by the </w:t>
      </w:r>
      <w:r w:rsidR="00065DE6" w:rsidRPr="009E570D">
        <w:t xml:space="preserve">informal </w:t>
      </w:r>
      <w:r w:rsidR="00EE7E6D" w:rsidRPr="009E570D">
        <w:t>working</w:t>
      </w:r>
      <w:r w:rsidRPr="009E570D">
        <w:t xml:space="preserve"> group </w:t>
      </w:r>
      <w:r w:rsidRPr="009E570D">
        <w:rPr>
          <w:szCs w:val="24"/>
          <w:lang w:eastAsia="de-DE"/>
        </w:rPr>
        <w:t xml:space="preserve">on the revision of Annexes 1-3 </w:t>
      </w:r>
      <w:r w:rsidRPr="009E570D">
        <w:t xml:space="preserve">since the </w:t>
      </w:r>
      <w:r w:rsidR="00CA2305" w:rsidRPr="009E570D">
        <w:t>3</w:t>
      </w:r>
      <w:r w:rsidR="00CB6350">
        <w:t>7</w:t>
      </w:r>
      <w:r w:rsidR="00CA2305" w:rsidRPr="009E570D">
        <w:rPr>
          <w:vertAlign w:val="superscript"/>
        </w:rPr>
        <w:t>th</w:t>
      </w:r>
      <w:r w:rsidR="00CA2305" w:rsidRPr="009E570D">
        <w:t xml:space="preserve"> </w:t>
      </w:r>
      <w:r w:rsidRPr="009E570D">
        <w:t>session of the Sub-Committee.</w:t>
      </w:r>
    </w:p>
    <w:p w14:paraId="6777A8FF" w14:textId="2571B938" w:rsidR="00C21C71" w:rsidRPr="009E570D" w:rsidRDefault="007C710E" w:rsidP="007C710E">
      <w:pPr>
        <w:pStyle w:val="HChG"/>
      </w:pPr>
      <w:r w:rsidRPr="009E570D">
        <w:tab/>
      </w:r>
      <w:r w:rsidRPr="009E570D">
        <w:tab/>
      </w:r>
      <w:r w:rsidR="00C21C71" w:rsidRPr="009E570D">
        <w:t>Background</w:t>
      </w:r>
    </w:p>
    <w:p w14:paraId="749B310D" w14:textId="0AE30423" w:rsidR="00C21C71" w:rsidRPr="009E570D" w:rsidRDefault="00C21C71" w:rsidP="007C710E">
      <w:pPr>
        <w:pStyle w:val="SingleTxtG"/>
      </w:pPr>
      <w:r w:rsidRPr="009E570D">
        <w:rPr>
          <w:bCs/>
          <w:color w:val="000000"/>
          <w:spacing w:val="-4"/>
        </w:rPr>
        <w:t>2.</w:t>
      </w:r>
      <w:r w:rsidRPr="009E570D">
        <w:rPr>
          <w:bCs/>
          <w:color w:val="000000"/>
          <w:spacing w:val="-4"/>
        </w:rPr>
        <w:tab/>
      </w:r>
      <w:r w:rsidRPr="009E570D">
        <w:t xml:space="preserve">The Sub-Committee agreed the </w:t>
      </w:r>
      <w:r w:rsidR="00893960" w:rsidRPr="009E570D">
        <w:t xml:space="preserve">group’s </w:t>
      </w:r>
      <w:r w:rsidRPr="009E570D">
        <w:t xml:space="preserve">programme of work for the </w:t>
      </w:r>
      <w:r w:rsidR="00CE357F" w:rsidRPr="009E570D">
        <w:t>2019</w:t>
      </w:r>
      <w:r w:rsidRPr="009E570D">
        <w:t>-</w:t>
      </w:r>
      <w:r w:rsidR="00CE357F" w:rsidRPr="009E570D">
        <w:t xml:space="preserve">2020 </w:t>
      </w:r>
      <w:r w:rsidRPr="009E570D">
        <w:t>biennium (s</w:t>
      </w:r>
      <w:r w:rsidRPr="009E570D">
        <w:rPr>
          <w:color w:val="000000"/>
        </w:rPr>
        <w:t xml:space="preserve">ee </w:t>
      </w:r>
      <w:r w:rsidRPr="009E570D">
        <w:rPr>
          <w:bCs/>
          <w:color w:val="000000"/>
          <w:spacing w:val="-4"/>
          <w:bdr w:val="none" w:sz="0" w:space="0" w:color="auto" w:frame="1"/>
        </w:rPr>
        <w:t>ST/SG/AC.10/C.4/</w:t>
      </w:r>
      <w:r w:rsidR="00276D7F" w:rsidRPr="009E570D">
        <w:rPr>
          <w:bCs/>
          <w:spacing w:val="-4"/>
          <w:bdr w:val="none" w:sz="0" w:space="0" w:color="auto" w:frame="1"/>
        </w:rPr>
        <w:t>72</w:t>
      </w:r>
      <w:r w:rsidR="009F1B31" w:rsidRPr="009E570D">
        <w:rPr>
          <w:bCs/>
          <w:color w:val="000000"/>
          <w:spacing w:val="-4"/>
          <w:bdr w:val="none" w:sz="0" w:space="0" w:color="auto" w:frame="1"/>
        </w:rPr>
        <w:t>;</w:t>
      </w:r>
      <w:r w:rsidR="00B061C1">
        <w:rPr>
          <w:bCs/>
          <w:color w:val="000000"/>
          <w:spacing w:val="-4"/>
          <w:bdr w:val="none" w:sz="0" w:space="0" w:color="auto" w:frame="1"/>
        </w:rPr>
        <w:t xml:space="preserve"> informal document </w:t>
      </w:r>
      <w:r w:rsidR="009F1B31" w:rsidRPr="009E570D">
        <w:t>INF.</w:t>
      </w:r>
      <w:r w:rsidR="00CE357F" w:rsidRPr="009E570D">
        <w:t>25</w:t>
      </w:r>
      <w:r w:rsidR="00B061C1">
        <w:t xml:space="preserve"> (36thsession)</w:t>
      </w:r>
      <w:r w:rsidR="009F1B31" w:rsidRPr="009E570D">
        <w:t>).</w:t>
      </w:r>
    </w:p>
    <w:p w14:paraId="5E36B400" w14:textId="55FBE47E" w:rsidR="00B30D47" w:rsidRPr="009E570D" w:rsidRDefault="004E33F9" w:rsidP="007C710E">
      <w:pPr>
        <w:pStyle w:val="SingleTxtG"/>
      </w:pPr>
      <w:r w:rsidRPr="009E570D">
        <w:t>3.</w:t>
      </w:r>
      <w:r w:rsidRPr="009E570D">
        <w:tab/>
      </w:r>
      <w:bookmarkStart w:id="1" w:name="_Hlk12628199"/>
      <w:r w:rsidRPr="009E570D">
        <w:t xml:space="preserve">At the </w:t>
      </w:r>
      <w:r w:rsidR="007C710E" w:rsidRPr="009E570D">
        <w:t>thirty-</w:t>
      </w:r>
      <w:r w:rsidR="00CB6350">
        <w:t>seven</w:t>
      </w:r>
      <w:r w:rsidR="00CB6350" w:rsidRPr="009E570D">
        <w:t xml:space="preserve">th </w:t>
      </w:r>
      <w:r w:rsidRPr="009E570D">
        <w:t>session of the Sub-Committee</w:t>
      </w:r>
      <w:r w:rsidR="001976A3" w:rsidRPr="009E570D">
        <w:t>,</w:t>
      </w:r>
      <w:r w:rsidRPr="009E570D">
        <w:t xml:space="preserve"> </w:t>
      </w:r>
      <w:r w:rsidR="001976A3" w:rsidRPr="009E570D">
        <w:t xml:space="preserve">updates on the progress of the working group were provided in informal document </w:t>
      </w:r>
      <w:r w:rsidR="00276D7F" w:rsidRPr="009E570D">
        <w:t>INF.2</w:t>
      </w:r>
      <w:r w:rsidR="00CB6350">
        <w:t>3</w:t>
      </w:r>
      <w:r w:rsidR="003D29B5" w:rsidRPr="009E570D">
        <w:t xml:space="preserve"> </w:t>
      </w:r>
      <w:r w:rsidR="00B061C1">
        <w:t>(37</w:t>
      </w:r>
      <w:r w:rsidR="00B061C1" w:rsidRPr="00B061C1">
        <w:rPr>
          <w:vertAlign w:val="superscript"/>
        </w:rPr>
        <w:t>th</w:t>
      </w:r>
      <w:r w:rsidR="00B061C1">
        <w:t xml:space="preserve"> session) </w:t>
      </w:r>
      <w:r w:rsidR="007439EB" w:rsidRPr="009E570D">
        <w:t>and</w:t>
      </w:r>
      <w:r w:rsidR="00CA2305" w:rsidRPr="009E570D">
        <w:t xml:space="preserve"> </w:t>
      </w:r>
      <w:r w:rsidR="00357D6F" w:rsidRPr="009E570D">
        <w:t xml:space="preserve">in </w:t>
      </w:r>
      <w:r w:rsidR="00CA2305" w:rsidRPr="009E570D">
        <w:t xml:space="preserve">oral feedback from the informal working group meeting </w:t>
      </w:r>
      <w:r w:rsidR="00887F74" w:rsidRPr="009E570D">
        <w:t xml:space="preserve">held </w:t>
      </w:r>
      <w:r w:rsidR="00CA2305" w:rsidRPr="009E570D">
        <w:t xml:space="preserve">on </w:t>
      </w:r>
      <w:r w:rsidR="00CB6350">
        <w:t>8</w:t>
      </w:r>
      <w:r w:rsidR="00CB6350" w:rsidRPr="009E570D">
        <w:t xml:space="preserve"> </w:t>
      </w:r>
      <w:r w:rsidR="00CB6350">
        <w:t>July</w:t>
      </w:r>
      <w:r w:rsidR="00CB6350" w:rsidRPr="009E570D">
        <w:t xml:space="preserve"> 201</w:t>
      </w:r>
      <w:r w:rsidR="00213342">
        <w:t>9</w:t>
      </w:r>
      <w:r w:rsidRPr="009E570D">
        <w:t xml:space="preserve">. </w:t>
      </w:r>
      <w:r w:rsidR="00357D6F" w:rsidRPr="009E570D">
        <w:t>T</w:t>
      </w:r>
      <w:r w:rsidR="00B80297" w:rsidRPr="009E570D">
        <w:t>he</w:t>
      </w:r>
      <w:r w:rsidRPr="009E570D">
        <w:t xml:space="preserve"> </w:t>
      </w:r>
      <w:r w:rsidR="007439EB" w:rsidRPr="009E570D">
        <w:t xml:space="preserve">Sub-Committee adopted the </w:t>
      </w:r>
      <w:r w:rsidR="00B80297" w:rsidRPr="009E570D">
        <w:t xml:space="preserve">working </w:t>
      </w:r>
      <w:r w:rsidRPr="009E570D">
        <w:t>group</w:t>
      </w:r>
      <w:r w:rsidR="007439EB" w:rsidRPr="009E570D">
        <w:t>s proposals</w:t>
      </w:r>
      <w:r w:rsidR="00B80297" w:rsidRPr="009E570D">
        <w:t xml:space="preserve"> </w:t>
      </w:r>
      <w:r w:rsidR="007439EB" w:rsidRPr="009E570D">
        <w:t xml:space="preserve">on </w:t>
      </w:r>
      <w:r w:rsidR="00CB6350" w:rsidRPr="009E570D">
        <w:rPr>
          <w:rFonts w:eastAsia="MS Mincho"/>
          <w:lang w:val="en-US" w:eastAsia="ja-JP"/>
        </w:rPr>
        <w:t>changes to the presentation of flammable gas categories and sub-categories in Annex 3</w:t>
      </w:r>
      <w:r w:rsidR="0081292C">
        <w:rPr>
          <w:rFonts w:eastAsia="MS Mincho"/>
          <w:lang w:val="en-US" w:eastAsia="ja-JP"/>
        </w:rPr>
        <w:t>.</w:t>
      </w:r>
      <w:r w:rsidR="00832BE7">
        <w:rPr>
          <w:rFonts w:eastAsia="MS Mincho"/>
          <w:lang w:val="en-US" w:eastAsia="ja-JP"/>
        </w:rPr>
        <w:t xml:space="preserve"> </w:t>
      </w:r>
      <w:r w:rsidR="0081292C">
        <w:rPr>
          <w:rFonts w:eastAsia="MS Mincho"/>
          <w:lang w:val="en-US" w:eastAsia="ja-JP"/>
        </w:rPr>
        <w:t xml:space="preserve">However, </w:t>
      </w:r>
      <w:r w:rsidR="007D480F">
        <w:rPr>
          <w:rFonts w:eastAsia="MS Mincho"/>
          <w:lang w:val="en-US" w:eastAsia="ja-JP"/>
        </w:rPr>
        <w:t xml:space="preserve">as </w:t>
      </w:r>
      <w:r w:rsidR="00C70FA8">
        <w:rPr>
          <w:rFonts w:eastAsia="MS Mincho"/>
          <w:lang w:val="en-US" w:eastAsia="ja-JP"/>
        </w:rPr>
        <w:t xml:space="preserve">the working group had agreed </w:t>
      </w:r>
      <w:r w:rsidR="007D480F">
        <w:rPr>
          <w:rFonts w:eastAsia="MS Mincho"/>
          <w:lang w:val="en-US" w:eastAsia="ja-JP"/>
        </w:rPr>
        <w:t xml:space="preserve">on the 8 July </w:t>
      </w:r>
      <w:r w:rsidR="00C70FA8">
        <w:rPr>
          <w:rFonts w:eastAsia="MS Mincho"/>
          <w:lang w:val="en-US" w:eastAsia="ja-JP"/>
        </w:rPr>
        <w:t>to make a small number of minor changes</w:t>
      </w:r>
      <w:r w:rsidR="0081292C">
        <w:rPr>
          <w:rFonts w:eastAsia="MS Mincho"/>
          <w:lang w:val="en-US" w:eastAsia="ja-JP"/>
        </w:rPr>
        <w:t xml:space="preserve"> and to provide </w:t>
      </w:r>
      <w:r w:rsidR="00832BE7">
        <w:rPr>
          <w:rFonts w:eastAsia="MS Mincho"/>
          <w:lang w:val="en-US" w:eastAsia="ja-JP"/>
        </w:rPr>
        <w:t>the formal Annex 1 proposals to</w:t>
      </w:r>
      <w:r w:rsidR="0081292C">
        <w:rPr>
          <w:rFonts w:eastAsia="MS Mincho"/>
          <w:lang w:val="en-US" w:eastAsia="ja-JP"/>
        </w:rPr>
        <w:t xml:space="preserve"> the TDG Sub-Committee </w:t>
      </w:r>
      <w:r w:rsidR="00832BE7">
        <w:rPr>
          <w:rFonts w:eastAsia="MS Mincho"/>
          <w:lang w:val="en-US" w:eastAsia="ja-JP"/>
        </w:rPr>
        <w:t xml:space="preserve">for information </w:t>
      </w:r>
      <w:r w:rsidR="0081292C">
        <w:rPr>
          <w:rFonts w:eastAsia="MS Mincho"/>
          <w:lang w:val="en-US" w:eastAsia="ja-JP"/>
        </w:rPr>
        <w:t xml:space="preserve">before providing </w:t>
      </w:r>
      <w:r w:rsidR="00832BE7">
        <w:rPr>
          <w:rFonts w:eastAsia="MS Mincho"/>
          <w:lang w:val="en-US" w:eastAsia="ja-JP"/>
        </w:rPr>
        <w:t>these</w:t>
      </w:r>
      <w:r w:rsidR="0081292C">
        <w:rPr>
          <w:rFonts w:eastAsia="MS Mincho"/>
          <w:lang w:val="en-US" w:eastAsia="ja-JP"/>
        </w:rPr>
        <w:t xml:space="preserve"> to the </w:t>
      </w:r>
      <w:r w:rsidR="00832BE7">
        <w:rPr>
          <w:rFonts w:eastAsia="MS Mincho"/>
          <w:lang w:val="en-US" w:eastAsia="ja-JP"/>
        </w:rPr>
        <w:t xml:space="preserve">GHS </w:t>
      </w:r>
      <w:r w:rsidR="0081292C">
        <w:rPr>
          <w:rFonts w:eastAsia="MS Mincho"/>
          <w:lang w:val="en-US" w:eastAsia="ja-JP"/>
        </w:rPr>
        <w:t>Sub-Committee</w:t>
      </w:r>
      <w:r w:rsidR="00832BE7">
        <w:rPr>
          <w:rFonts w:eastAsia="MS Mincho"/>
          <w:lang w:val="en-US" w:eastAsia="ja-JP"/>
        </w:rPr>
        <w:t xml:space="preserve"> for consideration. Hence</w:t>
      </w:r>
      <w:r w:rsidR="00213342">
        <w:rPr>
          <w:rFonts w:eastAsia="MS Mincho"/>
          <w:lang w:val="en-US" w:eastAsia="ja-JP"/>
        </w:rPr>
        <w:t>,</w:t>
      </w:r>
      <w:r w:rsidR="00C70FA8">
        <w:rPr>
          <w:rFonts w:eastAsia="MS Mincho"/>
          <w:lang w:val="en-US" w:eastAsia="ja-JP"/>
        </w:rPr>
        <w:t xml:space="preserve"> the proposed changes to Annex 1</w:t>
      </w:r>
      <w:r w:rsidR="00C70FA8" w:rsidRPr="00C70FA8">
        <w:rPr>
          <w:rFonts w:eastAsia="MS Mincho"/>
          <w:lang w:val="en-US" w:eastAsia="ja-JP"/>
        </w:rPr>
        <w:t xml:space="preserve"> </w:t>
      </w:r>
      <w:r w:rsidR="00832BE7">
        <w:rPr>
          <w:rFonts w:eastAsia="MS Mincho"/>
          <w:lang w:val="en-US" w:eastAsia="ja-JP"/>
        </w:rPr>
        <w:t xml:space="preserve">were provided </w:t>
      </w:r>
      <w:r w:rsidR="00C70FA8">
        <w:rPr>
          <w:rFonts w:eastAsia="MS Mincho"/>
          <w:lang w:val="en-US" w:eastAsia="ja-JP"/>
        </w:rPr>
        <w:t xml:space="preserve">for information purposes </w:t>
      </w:r>
      <w:r w:rsidR="00832BE7">
        <w:rPr>
          <w:rFonts w:eastAsia="MS Mincho"/>
          <w:lang w:val="en-US" w:eastAsia="ja-JP"/>
        </w:rPr>
        <w:t xml:space="preserve">only </w:t>
      </w:r>
      <w:r w:rsidR="00C70FA8">
        <w:rPr>
          <w:rFonts w:eastAsia="MS Mincho"/>
          <w:lang w:val="en-US" w:eastAsia="ja-JP"/>
        </w:rPr>
        <w:t>at the 38</w:t>
      </w:r>
      <w:r w:rsidR="00C70FA8" w:rsidRPr="00C70FA8">
        <w:rPr>
          <w:rFonts w:eastAsia="MS Mincho"/>
          <w:vertAlign w:val="superscript"/>
          <w:lang w:val="en-US" w:eastAsia="ja-JP"/>
        </w:rPr>
        <w:t>th</w:t>
      </w:r>
      <w:r w:rsidR="00C70FA8">
        <w:rPr>
          <w:rFonts w:eastAsia="MS Mincho"/>
          <w:lang w:val="en-US" w:eastAsia="ja-JP"/>
        </w:rPr>
        <w:t xml:space="preserve"> session. </w:t>
      </w:r>
      <w:bookmarkEnd w:id="1"/>
    </w:p>
    <w:p w14:paraId="1C2D0281" w14:textId="245FE6F5" w:rsidR="00C21C71" w:rsidRPr="009E570D" w:rsidRDefault="007C710E" w:rsidP="007C710E">
      <w:pPr>
        <w:pStyle w:val="HChG"/>
      </w:pPr>
      <w:r w:rsidRPr="009E570D">
        <w:tab/>
      </w:r>
      <w:r w:rsidRPr="009E570D">
        <w:tab/>
      </w:r>
      <w:r w:rsidR="00C21C71" w:rsidRPr="009E570D">
        <w:t xml:space="preserve">Status report </w:t>
      </w:r>
    </w:p>
    <w:p w14:paraId="220B9417" w14:textId="1E88C40F" w:rsidR="005A3BFC" w:rsidRPr="009E570D" w:rsidRDefault="00EE7E6D" w:rsidP="00EE7E6D">
      <w:pPr>
        <w:pStyle w:val="SingleTxtG"/>
      </w:pPr>
      <w:r w:rsidRPr="009E570D">
        <w:t>4.</w:t>
      </w:r>
      <w:r w:rsidRPr="009E570D">
        <w:tab/>
      </w:r>
      <w:bookmarkStart w:id="2" w:name="_Hlk12628437"/>
      <w:r w:rsidRPr="009E570D">
        <w:t xml:space="preserve">Since the last meeting of the Sub-Committee, the </w:t>
      </w:r>
      <w:r w:rsidR="00327615" w:rsidRPr="009E570D">
        <w:t>working</w:t>
      </w:r>
      <w:r w:rsidRPr="009E570D">
        <w:t xml:space="preserve"> group has </w:t>
      </w:r>
      <w:r w:rsidR="00016F90" w:rsidRPr="009E570D">
        <w:t>actively taken forward</w:t>
      </w:r>
      <w:r w:rsidR="003D0D56" w:rsidRPr="009E570D">
        <w:t>,</w:t>
      </w:r>
      <w:r w:rsidR="00016F90" w:rsidRPr="009E570D">
        <w:t xml:space="preserve"> </w:t>
      </w:r>
      <w:r w:rsidR="003D0D56" w:rsidRPr="009E570D">
        <w:t xml:space="preserve">via </w:t>
      </w:r>
      <w:r w:rsidR="00016F90" w:rsidRPr="009E570D">
        <w:t>correspondence</w:t>
      </w:r>
      <w:r w:rsidR="003D0D56" w:rsidRPr="009E570D">
        <w:t xml:space="preserve">, </w:t>
      </w:r>
      <w:r w:rsidR="003D29B5" w:rsidRPr="009E570D">
        <w:t>several</w:t>
      </w:r>
      <w:r w:rsidR="00357D6F" w:rsidRPr="009E570D">
        <w:t xml:space="preserve"> items </w:t>
      </w:r>
      <w:r w:rsidR="003D29B5" w:rsidRPr="009E570D">
        <w:t>o</w:t>
      </w:r>
      <w:r w:rsidR="00016F90" w:rsidRPr="009E570D">
        <w:t>n its work programme. The outcome</w:t>
      </w:r>
      <w:r w:rsidR="00357D6F" w:rsidRPr="009E570D">
        <w:t xml:space="preserve">s include </w:t>
      </w:r>
      <w:r w:rsidR="00016F90" w:rsidRPr="009E570D">
        <w:t xml:space="preserve">the following </w:t>
      </w:r>
      <w:r w:rsidR="005A3BFC" w:rsidRPr="009E570D">
        <w:t xml:space="preserve">working and informal documents </w:t>
      </w:r>
      <w:r w:rsidR="00357D6F" w:rsidRPr="009E570D">
        <w:t>submitted by the U</w:t>
      </w:r>
      <w:r w:rsidR="00B061C1">
        <w:t>nited Kingdom</w:t>
      </w:r>
      <w:r w:rsidR="00357D6F" w:rsidRPr="009E570D">
        <w:t xml:space="preserve"> on behalf of the working group, </w:t>
      </w:r>
      <w:r w:rsidR="00327615" w:rsidRPr="009E570D">
        <w:t>for</w:t>
      </w:r>
      <w:r w:rsidR="005A3BFC" w:rsidRPr="009E570D">
        <w:t xml:space="preserve"> </w:t>
      </w:r>
      <w:r w:rsidR="00327615" w:rsidRPr="009E570D">
        <w:t xml:space="preserve">consideration </w:t>
      </w:r>
      <w:r w:rsidR="00016F90" w:rsidRPr="009E570D">
        <w:t xml:space="preserve">by </w:t>
      </w:r>
      <w:r w:rsidR="00327615" w:rsidRPr="009E570D">
        <w:t xml:space="preserve">the Sub-Committee </w:t>
      </w:r>
      <w:r w:rsidR="005A3BFC" w:rsidRPr="009E570D">
        <w:t xml:space="preserve">at </w:t>
      </w:r>
      <w:r w:rsidR="00016F90" w:rsidRPr="009E570D">
        <w:t xml:space="preserve">its </w:t>
      </w:r>
      <w:r w:rsidR="000247DA" w:rsidRPr="009E570D">
        <w:t>3</w:t>
      </w:r>
      <w:r w:rsidR="00C70FA8">
        <w:t>8</w:t>
      </w:r>
      <w:r w:rsidR="000247DA" w:rsidRPr="009E570D">
        <w:rPr>
          <w:vertAlign w:val="superscript"/>
        </w:rPr>
        <w:t>th</w:t>
      </w:r>
      <w:r w:rsidR="000247DA" w:rsidRPr="009E570D">
        <w:t xml:space="preserve"> </w:t>
      </w:r>
      <w:r w:rsidR="00016F90" w:rsidRPr="009E570D">
        <w:t xml:space="preserve">session in </w:t>
      </w:r>
      <w:r w:rsidR="00C70FA8">
        <w:t>December</w:t>
      </w:r>
      <w:r w:rsidR="00C70FA8" w:rsidRPr="009E570D">
        <w:t xml:space="preserve"> </w:t>
      </w:r>
      <w:r w:rsidR="00AA1D1A" w:rsidRPr="009E570D">
        <w:t>2019</w:t>
      </w:r>
      <w:r w:rsidR="005A3BFC" w:rsidRPr="009E570D">
        <w:t>:</w:t>
      </w:r>
    </w:p>
    <w:p w14:paraId="162028AC" w14:textId="6BA1E895" w:rsidR="005A3BFC" w:rsidRPr="009E570D" w:rsidRDefault="00C70FA8" w:rsidP="00971BB4">
      <w:pPr>
        <w:pStyle w:val="Bullet1G"/>
      </w:pPr>
      <w:r w:rsidRPr="00973503">
        <w:t>ST</w:t>
      </w:r>
      <w:r w:rsidRPr="00C70FA8">
        <w:t>/SG/AC.10/C.3/2019/67−</w:t>
      </w:r>
      <w:r w:rsidRPr="00973503">
        <w:t>ST</w:t>
      </w:r>
      <w:r w:rsidRPr="00C70FA8">
        <w:t>/SG/AC.10/C.4/2019/12</w:t>
      </w:r>
      <w:r w:rsidR="00973503">
        <w:t xml:space="preserve"> </w:t>
      </w:r>
      <w:r w:rsidR="007C710E" w:rsidRPr="009E570D">
        <w:t>-</w:t>
      </w:r>
      <w:r w:rsidR="005A3BFC" w:rsidRPr="009E570D">
        <w:t xml:space="preserve"> ‘P</w:t>
      </w:r>
      <w:proofErr w:type="spellStart"/>
      <w:r w:rsidR="005A3BFC" w:rsidRPr="009E570D">
        <w:rPr>
          <w:rFonts w:eastAsia="MS Mincho"/>
          <w:lang w:val="en-US" w:eastAsia="ja-JP"/>
        </w:rPr>
        <w:t>roposed</w:t>
      </w:r>
      <w:proofErr w:type="spellEnd"/>
      <w:r w:rsidR="005A3BFC" w:rsidRPr="009E570D">
        <w:rPr>
          <w:rFonts w:eastAsia="MS Mincho"/>
          <w:lang w:val="en-US" w:eastAsia="ja-JP"/>
        </w:rPr>
        <w:t xml:space="preserve"> changes to Annex </w:t>
      </w:r>
      <w:r w:rsidR="00AA1D1A" w:rsidRPr="009E570D">
        <w:rPr>
          <w:rFonts w:eastAsia="MS Mincho"/>
          <w:lang w:val="en-US" w:eastAsia="ja-JP"/>
        </w:rPr>
        <w:t>1</w:t>
      </w:r>
      <w:r>
        <w:rPr>
          <w:rFonts w:eastAsia="MS Mincho"/>
          <w:lang w:val="en-US" w:eastAsia="ja-JP"/>
        </w:rPr>
        <w:t xml:space="preserve"> of the GHS</w:t>
      </w:r>
      <w:r w:rsidR="00C22EE1" w:rsidRPr="009E570D">
        <w:rPr>
          <w:rFonts w:eastAsia="MS Mincho"/>
          <w:lang w:val="en-US" w:eastAsia="ja-JP"/>
        </w:rPr>
        <w:t>’</w:t>
      </w:r>
      <w:r w:rsidR="00065DE6" w:rsidRPr="009E570D">
        <w:rPr>
          <w:rFonts w:eastAsia="MS Mincho"/>
          <w:lang w:val="en-US" w:eastAsia="ja-JP"/>
        </w:rPr>
        <w:t>;</w:t>
      </w:r>
    </w:p>
    <w:p w14:paraId="7E250C7D" w14:textId="3D64985C" w:rsidR="000247DA" w:rsidRPr="009E570D" w:rsidRDefault="00AA1D1A" w:rsidP="00887F74">
      <w:pPr>
        <w:pStyle w:val="Bullet1G"/>
      </w:pPr>
      <w:r w:rsidRPr="009E570D">
        <w:lastRenderedPageBreak/>
        <w:t>ST-SG-AC.10-C.4-2019-</w:t>
      </w:r>
      <w:r w:rsidR="00973503">
        <w:t>15</w:t>
      </w:r>
      <w:r w:rsidR="00973503" w:rsidRPr="009E570D">
        <w:t xml:space="preserve"> </w:t>
      </w:r>
      <w:r w:rsidR="007C710E" w:rsidRPr="009E570D">
        <w:t>-</w:t>
      </w:r>
      <w:r w:rsidR="005A3BFC" w:rsidRPr="009E570D">
        <w:t xml:space="preserve"> </w:t>
      </w:r>
      <w:r w:rsidR="005A3BFC" w:rsidRPr="009E570D">
        <w:rPr>
          <w:rFonts w:eastAsia="MS Mincho"/>
          <w:lang w:val="en-US" w:eastAsia="ja-JP"/>
        </w:rPr>
        <w:t>‘</w:t>
      </w:r>
      <w:r w:rsidR="00973503">
        <w:t xml:space="preserve">Corrections and amendments to Annex 3, sections 2 and </w:t>
      </w:r>
      <w:r w:rsidRPr="009E570D">
        <w:rPr>
          <w:rFonts w:eastAsia="MS Mincho"/>
          <w:lang w:val="en-US" w:eastAsia="ja-JP"/>
        </w:rPr>
        <w:t>3</w:t>
      </w:r>
      <w:r w:rsidR="005A3BFC" w:rsidRPr="009E570D">
        <w:rPr>
          <w:rFonts w:eastAsia="MS Mincho"/>
          <w:lang w:val="en-US" w:eastAsia="ja-JP"/>
        </w:rPr>
        <w:t>’</w:t>
      </w:r>
      <w:r w:rsidR="00065DE6" w:rsidRPr="009E570D">
        <w:rPr>
          <w:rFonts w:eastAsia="MS Mincho"/>
          <w:lang w:val="en-US" w:eastAsia="ja-JP"/>
        </w:rPr>
        <w:t>.</w:t>
      </w:r>
    </w:p>
    <w:bookmarkEnd w:id="2"/>
    <w:p w14:paraId="5B8C2D58" w14:textId="0FA31A9B" w:rsidR="001976A3" w:rsidRPr="009E570D" w:rsidRDefault="007C710E" w:rsidP="00887F74">
      <w:pPr>
        <w:pStyle w:val="Bullet1G"/>
      </w:pPr>
      <w:r w:rsidRPr="009E570D">
        <w:t xml:space="preserve">Informal document </w:t>
      </w:r>
      <w:r w:rsidR="001976A3" w:rsidRPr="009E570D">
        <w:rPr>
          <w:lang w:val="en-US"/>
        </w:rPr>
        <w:t>INF.</w:t>
      </w:r>
      <w:r w:rsidR="00B061C1">
        <w:rPr>
          <w:lang w:val="en-US"/>
        </w:rPr>
        <w:t>23</w:t>
      </w:r>
      <w:r w:rsidR="00297354" w:rsidRPr="009E570D">
        <w:rPr>
          <w:lang w:val="en-US"/>
        </w:rPr>
        <w:t xml:space="preserve"> </w:t>
      </w:r>
      <w:r w:rsidRPr="009E570D">
        <w:rPr>
          <w:lang w:val="en-US"/>
        </w:rPr>
        <w:t>(3</w:t>
      </w:r>
      <w:r w:rsidR="00297354">
        <w:rPr>
          <w:lang w:val="en-US"/>
        </w:rPr>
        <w:t>8</w:t>
      </w:r>
      <w:r w:rsidRPr="009E570D">
        <w:rPr>
          <w:vertAlign w:val="superscript"/>
          <w:lang w:val="en-US"/>
        </w:rPr>
        <w:t>th</w:t>
      </w:r>
      <w:r w:rsidR="00FD27F5" w:rsidRPr="009E570D">
        <w:rPr>
          <w:lang w:val="en-US"/>
        </w:rPr>
        <w:t xml:space="preserve"> </w:t>
      </w:r>
      <w:r w:rsidRPr="009E570D">
        <w:rPr>
          <w:lang w:val="en-US"/>
        </w:rPr>
        <w:t>session) – “</w:t>
      </w:r>
      <w:r w:rsidR="007439EB" w:rsidRPr="009E570D">
        <w:t>Status of the work of the Annex 1-3 informal working group</w:t>
      </w:r>
      <w:r w:rsidRPr="009E570D">
        <w:rPr>
          <w:szCs w:val="28"/>
        </w:rPr>
        <w:t>”</w:t>
      </w:r>
      <w:r w:rsidR="00B061C1">
        <w:rPr>
          <w:szCs w:val="28"/>
        </w:rPr>
        <w:t>.</w:t>
      </w:r>
    </w:p>
    <w:p w14:paraId="6E8FBDFA" w14:textId="5D59F3FC" w:rsidR="00EE7E6D" w:rsidRPr="009E570D" w:rsidRDefault="000247DA" w:rsidP="00EE7E6D">
      <w:pPr>
        <w:pStyle w:val="SingleTxtG"/>
        <w:rPr>
          <w:rFonts w:eastAsia="MS Mincho"/>
        </w:rPr>
      </w:pPr>
      <w:r w:rsidRPr="009E570D">
        <w:t>5</w:t>
      </w:r>
      <w:r w:rsidR="00016322" w:rsidRPr="009E570D">
        <w:t>.</w:t>
      </w:r>
      <w:r w:rsidR="00016322" w:rsidRPr="009E570D">
        <w:tab/>
      </w:r>
      <w:r w:rsidR="00065DE6" w:rsidRPr="009E570D">
        <w:t xml:space="preserve">The </w:t>
      </w:r>
      <w:r w:rsidR="00140DE6" w:rsidRPr="009E570D">
        <w:t xml:space="preserve">informal </w:t>
      </w:r>
      <w:r w:rsidR="00065DE6" w:rsidRPr="009E570D">
        <w:t xml:space="preserve">working group is currently progressing </w:t>
      </w:r>
      <w:r w:rsidR="002D6144" w:rsidRPr="009E570D">
        <w:t>several</w:t>
      </w:r>
      <w:r w:rsidR="00065DE6" w:rsidRPr="009E570D">
        <w:t xml:space="preserve"> other issues </w:t>
      </w:r>
      <w:r w:rsidR="006D7505">
        <w:t xml:space="preserve">from their work plan </w:t>
      </w:r>
      <w:r w:rsidR="00065DE6" w:rsidRPr="009E570D">
        <w:t>including</w:t>
      </w:r>
      <w:r w:rsidR="00140DE6" w:rsidRPr="009E570D">
        <w:t>:</w:t>
      </w:r>
      <w:r w:rsidR="00EE7E6D" w:rsidRPr="009E570D">
        <w:t xml:space="preserve"> </w:t>
      </w:r>
      <w:r w:rsidR="006D7505">
        <w:t>hand-eye contact (work item 3)</w:t>
      </w:r>
      <w:r w:rsidR="00140DE6" w:rsidRPr="009E570D">
        <w:t xml:space="preserve">; </w:t>
      </w:r>
      <w:r w:rsidR="009C430C" w:rsidRPr="009E570D">
        <w:t>and reviewing combination statements in Annex 3</w:t>
      </w:r>
      <w:r w:rsidR="006D7505">
        <w:t xml:space="preserve"> (work item 4)</w:t>
      </w:r>
      <w:r w:rsidR="00EE7E6D" w:rsidRPr="009E570D">
        <w:t>.</w:t>
      </w:r>
    </w:p>
    <w:p w14:paraId="440D125A" w14:textId="5EF1F4F2" w:rsidR="005B0D15" w:rsidRPr="009E570D" w:rsidRDefault="007C710E">
      <w:pPr>
        <w:pStyle w:val="SingleTxtG"/>
      </w:pPr>
      <w:r w:rsidRPr="009E570D">
        <w:t>6</w:t>
      </w:r>
      <w:r w:rsidR="005B0D15" w:rsidRPr="009E570D">
        <w:t>.</w:t>
      </w:r>
      <w:r w:rsidR="005B0D15" w:rsidRPr="009E570D">
        <w:tab/>
      </w:r>
      <w:r w:rsidR="0061427C" w:rsidRPr="009E570D">
        <w:t xml:space="preserve">The </w:t>
      </w:r>
      <w:r w:rsidR="00140DE6" w:rsidRPr="009E570D">
        <w:t xml:space="preserve">working group </w:t>
      </w:r>
      <w:r w:rsidR="00AC5C02" w:rsidRPr="009E570D">
        <w:t xml:space="preserve">will meet </w:t>
      </w:r>
      <w:r w:rsidR="00140DE6" w:rsidRPr="009E570D">
        <w:t>during the thirty-</w:t>
      </w:r>
      <w:r w:rsidR="00053DD2">
        <w:t>eigh</w:t>
      </w:r>
      <w:r w:rsidR="00053DD2" w:rsidRPr="009E570D">
        <w:t xml:space="preserve">th </w:t>
      </w:r>
      <w:r w:rsidR="004D0C85" w:rsidRPr="009E570D">
        <w:t xml:space="preserve">session of the Sub-Committee </w:t>
      </w:r>
      <w:r w:rsidR="00A10E05" w:rsidRPr="009E570D">
        <w:t xml:space="preserve">to </w:t>
      </w:r>
      <w:r w:rsidR="0096014D" w:rsidRPr="009E570D">
        <w:t xml:space="preserve">further </w:t>
      </w:r>
      <w:r w:rsidR="00A10E05" w:rsidRPr="009E570D">
        <w:t xml:space="preserve">discuss </w:t>
      </w:r>
      <w:r w:rsidR="00140DE6" w:rsidRPr="009E570D">
        <w:t xml:space="preserve">items on </w:t>
      </w:r>
      <w:r w:rsidR="00016322" w:rsidRPr="009E570D">
        <w:t xml:space="preserve">its </w:t>
      </w:r>
      <w:r w:rsidR="00893960" w:rsidRPr="009E570D">
        <w:t>work plan</w:t>
      </w:r>
      <w:r w:rsidR="00140DE6" w:rsidRPr="009E570D">
        <w:t xml:space="preserve">. </w:t>
      </w:r>
      <w:r w:rsidR="00AC5C02" w:rsidRPr="009E570D">
        <w:t>The meeting is scheduled from 1</w:t>
      </w:r>
      <w:r w:rsidR="00053DD2">
        <w:t>2</w:t>
      </w:r>
      <w:r w:rsidR="00AC5C02" w:rsidRPr="009E570D">
        <w:t>:</w:t>
      </w:r>
      <w:r w:rsidR="00053DD2">
        <w:t>45</w:t>
      </w:r>
      <w:r w:rsidR="00AC5C02" w:rsidRPr="009E570D">
        <w:t xml:space="preserve"> to </w:t>
      </w:r>
      <w:r w:rsidR="009C430C" w:rsidRPr="009E570D">
        <w:t>1</w:t>
      </w:r>
      <w:r w:rsidR="00053DD2">
        <w:t>4</w:t>
      </w:r>
      <w:r w:rsidR="00AC5C02" w:rsidRPr="009E570D">
        <w:t>:</w:t>
      </w:r>
      <w:r w:rsidR="00053DD2">
        <w:t>15</w:t>
      </w:r>
      <w:r w:rsidR="00AC5C02" w:rsidRPr="009E570D">
        <w:t xml:space="preserve"> on </w:t>
      </w:r>
      <w:r w:rsidR="00053DD2">
        <w:t>Thurs</w:t>
      </w:r>
      <w:r w:rsidR="009C430C" w:rsidRPr="009E570D">
        <w:t xml:space="preserve">day </w:t>
      </w:r>
      <w:r w:rsidR="00053DD2">
        <w:t>12</w:t>
      </w:r>
      <w:r w:rsidR="00053DD2" w:rsidRPr="009E570D">
        <w:t xml:space="preserve"> </w:t>
      </w:r>
      <w:r w:rsidR="00053DD2">
        <w:t>December</w:t>
      </w:r>
      <w:r w:rsidR="00053DD2" w:rsidRPr="009E570D">
        <w:t xml:space="preserve"> </w:t>
      </w:r>
      <w:r w:rsidR="009C430C" w:rsidRPr="009E570D">
        <w:t>2019</w:t>
      </w:r>
      <w:r w:rsidR="00AC5C02" w:rsidRPr="009E570D">
        <w:t xml:space="preserve">, and </w:t>
      </w:r>
      <w:r w:rsidR="00357D6F" w:rsidRPr="009E570D">
        <w:t xml:space="preserve">the Sub-Committee will receive an oral </w:t>
      </w:r>
      <w:r w:rsidR="00AD6396" w:rsidRPr="009E570D">
        <w:t xml:space="preserve">update </w:t>
      </w:r>
      <w:r w:rsidR="00357D6F" w:rsidRPr="009E570D">
        <w:t>in</w:t>
      </w:r>
      <w:r w:rsidR="00140DE6" w:rsidRPr="009E570D">
        <w:t xml:space="preserve"> </w:t>
      </w:r>
      <w:r w:rsidR="00F911C3" w:rsidRPr="009E570D">
        <w:t xml:space="preserve">the </w:t>
      </w:r>
      <w:r w:rsidR="000247DA" w:rsidRPr="009E570D">
        <w:t>3</w:t>
      </w:r>
      <w:r w:rsidR="00053DD2">
        <w:t>8</w:t>
      </w:r>
      <w:r w:rsidR="000247DA" w:rsidRPr="009E570D">
        <w:rPr>
          <w:vertAlign w:val="superscript"/>
        </w:rPr>
        <w:t>th</w:t>
      </w:r>
      <w:r w:rsidR="000247DA" w:rsidRPr="009E570D">
        <w:t xml:space="preserve"> </w:t>
      </w:r>
      <w:r w:rsidR="00F911C3" w:rsidRPr="009E570D">
        <w:t>session</w:t>
      </w:r>
      <w:r w:rsidR="00140DE6" w:rsidRPr="009E570D">
        <w:t>.</w:t>
      </w:r>
    </w:p>
    <w:p w14:paraId="016BD3C4" w14:textId="79DD413C" w:rsidR="00E137B8" w:rsidRPr="009E570D" w:rsidRDefault="00971BB4" w:rsidP="00E137B8">
      <w:pPr>
        <w:pStyle w:val="SingleTxtG"/>
        <w:spacing w:before="240" w:after="0"/>
        <w:jc w:val="center"/>
        <w:rPr>
          <w:rFonts w:eastAsia="MS Mincho"/>
          <w:u w:val="single"/>
        </w:rPr>
      </w:pPr>
      <w:r w:rsidRPr="009E570D">
        <w:rPr>
          <w:rFonts w:eastAsia="MS Mincho"/>
          <w:u w:val="single"/>
        </w:rPr>
        <w:tab/>
      </w:r>
    </w:p>
    <w:p w14:paraId="20A7A8D2" w14:textId="77777777" w:rsidR="00E137B8" w:rsidRPr="009E570D" w:rsidRDefault="00E137B8" w:rsidP="00A02F4C">
      <w:pPr>
        <w:pStyle w:val="SingleTxtG"/>
        <w:ind w:left="2268" w:hanging="567"/>
        <w:rPr>
          <w:rFonts w:eastAsia="MS Mincho"/>
        </w:rPr>
      </w:pPr>
    </w:p>
    <w:p w14:paraId="38C4ACA8" w14:textId="6C208890" w:rsidR="00EF17EB" w:rsidRPr="009E570D" w:rsidRDefault="00EF17EB">
      <w:pPr>
        <w:suppressAutoHyphens w:val="0"/>
        <w:spacing w:line="240" w:lineRule="auto"/>
        <w:rPr>
          <w:rFonts w:eastAsia="MS Mincho"/>
        </w:rPr>
      </w:pPr>
      <w:r w:rsidRPr="009E570D">
        <w:rPr>
          <w:rFonts w:eastAsia="MS Mincho"/>
        </w:rPr>
        <w:br w:type="page"/>
      </w:r>
    </w:p>
    <w:p w14:paraId="250D1D5E" w14:textId="0B7EAE52" w:rsidR="000F599C" w:rsidRPr="009E570D" w:rsidRDefault="000F599C" w:rsidP="000F599C">
      <w:pPr>
        <w:pStyle w:val="HChG"/>
        <w:tabs>
          <w:tab w:val="clear" w:pos="851"/>
        </w:tabs>
        <w:ind w:left="0" w:right="-142" w:firstLine="0"/>
        <w:jc w:val="center"/>
        <w:rPr>
          <w:rFonts w:eastAsia="MS Mincho"/>
          <w:sz w:val="24"/>
        </w:rPr>
      </w:pPr>
      <w:r w:rsidRPr="009E570D">
        <w:rPr>
          <w:rFonts w:eastAsia="MS Mincho"/>
          <w:sz w:val="24"/>
          <w:lang w:val="en-US" w:eastAsia="ja-JP"/>
        </w:rPr>
        <w:t xml:space="preserve">Draft Agenda for the Revision of Annex 1-3 </w:t>
      </w:r>
      <w:r w:rsidR="004B748C" w:rsidRPr="009E570D">
        <w:rPr>
          <w:rFonts w:eastAsia="MS Mincho"/>
          <w:sz w:val="24"/>
          <w:lang w:val="en-US" w:eastAsia="ja-JP"/>
        </w:rPr>
        <w:t xml:space="preserve">informal </w:t>
      </w:r>
      <w:r w:rsidRPr="009E570D">
        <w:rPr>
          <w:rFonts w:eastAsia="MS Mincho"/>
          <w:sz w:val="24"/>
          <w:lang w:val="en-US" w:eastAsia="ja-JP"/>
        </w:rPr>
        <w:t>working group meeting</w:t>
      </w:r>
    </w:p>
    <w:p w14:paraId="032C5F97" w14:textId="1BCE559A" w:rsidR="000F599C" w:rsidRPr="009E570D" w:rsidRDefault="00CD356D" w:rsidP="000F599C">
      <w:pPr>
        <w:pStyle w:val="HChG"/>
        <w:tabs>
          <w:tab w:val="clear" w:pos="851"/>
        </w:tabs>
        <w:ind w:left="0" w:right="-142" w:firstLine="0"/>
        <w:jc w:val="center"/>
        <w:rPr>
          <w:rFonts w:eastAsia="MS Mincho"/>
          <w:sz w:val="24"/>
        </w:rPr>
      </w:pPr>
      <w:r>
        <w:t>12</w:t>
      </w:r>
      <w:r w:rsidRPr="00351451">
        <w:rPr>
          <w:vertAlign w:val="superscript"/>
        </w:rPr>
        <w:t>th</w:t>
      </w:r>
      <w:r>
        <w:t xml:space="preserve"> December</w:t>
      </w:r>
      <w:r w:rsidRPr="009E570D">
        <w:t xml:space="preserve"> </w:t>
      </w:r>
      <w:r w:rsidR="009C430C" w:rsidRPr="009E570D">
        <w:rPr>
          <w:rFonts w:eastAsia="MS Mincho"/>
          <w:sz w:val="24"/>
        </w:rPr>
        <w:t>2019</w:t>
      </w:r>
      <w:r w:rsidR="00B32782" w:rsidRPr="009E570D">
        <w:rPr>
          <w:rFonts w:eastAsia="MS Mincho"/>
          <w:sz w:val="24"/>
        </w:rPr>
        <w:t xml:space="preserve"> </w:t>
      </w:r>
      <w:r w:rsidR="000F599C" w:rsidRPr="009E570D">
        <w:rPr>
          <w:rFonts w:eastAsia="MS Mincho"/>
          <w:sz w:val="24"/>
        </w:rPr>
        <w:t>(</w:t>
      </w:r>
      <w:r w:rsidRPr="009E570D">
        <w:t>1</w:t>
      </w:r>
      <w:r>
        <w:t>2</w:t>
      </w:r>
      <w:r w:rsidRPr="009E570D">
        <w:t>:</w:t>
      </w:r>
      <w:r>
        <w:t>45</w:t>
      </w:r>
      <w:r w:rsidRPr="009E570D">
        <w:t xml:space="preserve"> to 1</w:t>
      </w:r>
      <w:r>
        <w:t>4</w:t>
      </w:r>
      <w:r w:rsidRPr="009E570D">
        <w:t>:</w:t>
      </w:r>
      <w:r>
        <w:t>15</w:t>
      </w:r>
      <w:r w:rsidR="000F599C" w:rsidRPr="009E570D">
        <w:rPr>
          <w:rFonts w:eastAsia="MS Mincho"/>
          <w:sz w:val="24"/>
        </w:rPr>
        <w:t xml:space="preserve">; </w:t>
      </w:r>
      <w:r w:rsidR="004B748C" w:rsidRPr="009E570D">
        <w:rPr>
          <w:rFonts w:eastAsia="MS Mincho"/>
          <w:sz w:val="24"/>
        </w:rPr>
        <w:t>R</w:t>
      </w:r>
      <w:r w:rsidR="000F599C" w:rsidRPr="009E570D">
        <w:rPr>
          <w:rFonts w:eastAsia="MS Mincho"/>
          <w:sz w:val="24"/>
        </w:rPr>
        <w:t>oom S4)</w:t>
      </w:r>
    </w:p>
    <w:p w14:paraId="585BDF6C" w14:textId="53E53EDC" w:rsidR="000F599C" w:rsidRPr="009E570D" w:rsidRDefault="000F599C" w:rsidP="000F599C">
      <w:pPr>
        <w:rPr>
          <w:sz w:val="18"/>
        </w:rPr>
      </w:pPr>
    </w:p>
    <w:p w14:paraId="57971B96" w14:textId="05C5D2DA" w:rsidR="000F599C" w:rsidRPr="009E570D" w:rsidRDefault="000F599C" w:rsidP="00E2519A">
      <w:pPr>
        <w:pStyle w:val="HChG"/>
        <w:tabs>
          <w:tab w:val="clear" w:pos="851"/>
        </w:tabs>
        <w:spacing w:before="0" w:after="0" w:line="240" w:lineRule="auto"/>
        <w:ind w:left="567" w:firstLine="0"/>
        <w:rPr>
          <w:sz w:val="20"/>
          <w:szCs w:val="24"/>
        </w:rPr>
      </w:pPr>
      <w:r w:rsidRPr="009E570D">
        <w:rPr>
          <w:sz w:val="20"/>
          <w:szCs w:val="24"/>
        </w:rPr>
        <w:t xml:space="preserve">1. </w:t>
      </w:r>
      <w:r w:rsidR="00E2519A" w:rsidRPr="009E570D">
        <w:rPr>
          <w:sz w:val="20"/>
          <w:szCs w:val="24"/>
        </w:rPr>
        <w:tab/>
      </w:r>
      <w:r w:rsidRPr="009E570D">
        <w:rPr>
          <w:sz w:val="20"/>
          <w:szCs w:val="24"/>
        </w:rPr>
        <w:t>Welcome to participants</w:t>
      </w:r>
    </w:p>
    <w:p w14:paraId="5B0A22CE" w14:textId="40635FB0" w:rsidR="000F599C" w:rsidRPr="009E570D" w:rsidRDefault="000F599C" w:rsidP="00E2519A">
      <w:pPr>
        <w:ind w:left="567"/>
        <w:rPr>
          <w:sz w:val="16"/>
        </w:rPr>
      </w:pPr>
      <w:r w:rsidRPr="009E570D">
        <w:rPr>
          <w:sz w:val="16"/>
        </w:rPr>
        <w:tab/>
      </w:r>
      <w:r w:rsidRPr="009E570D">
        <w:rPr>
          <w:sz w:val="16"/>
        </w:rPr>
        <w:tab/>
      </w:r>
    </w:p>
    <w:p w14:paraId="3F5AAD92" w14:textId="77777777" w:rsidR="00DA1089" w:rsidRPr="009E570D" w:rsidRDefault="00DA1089" w:rsidP="00E2519A">
      <w:pPr>
        <w:ind w:left="567"/>
        <w:rPr>
          <w:sz w:val="16"/>
        </w:rPr>
      </w:pPr>
    </w:p>
    <w:p w14:paraId="4E5E2660" w14:textId="1136AA06" w:rsidR="000F599C" w:rsidRPr="009E570D" w:rsidRDefault="000F599C" w:rsidP="00E2519A">
      <w:pPr>
        <w:pStyle w:val="HChG"/>
        <w:tabs>
          <w:tab w:val="clear" w:pos="851"/>
        </w:tabs>
        <w:spacing w:before="0" w:after="0" w:line="240" w:lineRule="auto"/>
        <w:ind w:left="567" w:right="567" w:firstLine="0"/>
        <w:rPr>
          <w:sz w:val="20"/>
          <w:szCs w:val="24"/>
        </w:rPr>
      </w:pPr>
      <w:r w:rsidRPr="009E570D">
        <w:rPr>
          <w:sz w:val="20"/>
          <w:szCs w:val="24"/>
        </w:rPr>
        <w:t xml:space="preserve">2. </w:t>
      </w:r>
      <w:r w:rsidR="00E2519A" w:rsidRPr="009E570D">
        <w:rPr>
          <w:sz w:val="20"/>
          <w:szCs w:val="24"/>
        </w:rPr>
        <w:tab/>
      </w:r>
      <w:r w:rsidRPr="009E570D">
        <w:rPr>
          <w:sz w:val="20"/>
          <w:szCs w:val="24"/>
        </w:rPr>
        <w:t xml:space="preserve">Review and adoption of the agenda </w:t>
      </w:r>
    </w:p>
    <w:p w14:paraId="0CF322D8" w14:textId="14C18139" w:rsidR="000F599C" w:rsidRPr="009E570D" w:rsidRDefault="000F599C" w:rsidP="00E2519A">
      <w:pPr>
        <w:ind w:left="567"/>
        <w:rPr>
          <w:sz w:val="16"/>
        </w:rPr>
      </w:pPr>
    </w:p>
    <w:p w14:paraId="5E87309C" w14:textId="77777777" w:rsidR="00DA1089" w:rsidRPr="009E570D" w:rsidRDefault="00DA1089" w:rsidP="00E2519A">
      <w:pPr>
        <w:ind w:left="567"/>
        <w:rPr>
          <w:sz w:val="16"/>
        </w:rPr>
      </w:pPr>
    </w:p>
    <w:p w14:paraId="5F04AA8B" w14:textId="0AB44085" w:rsidR="004B748C" w:rsidRPr="009E570D" w:rsidRDefault="000F599C" w:rsidP="007C710E">
      <w:pPr>
        <w:pStyle w:val="HChG"/>
        <w:tabs>
          <w:tab w:val="clear" w:pos="851"/>
        </w:tabs>
        <w:spacing w:before="0" w:after="120" w:line="240" w:lineRule="auto"/>
        <w:ind w:left="567" w:right="284" w:firstLine="0"/>
        <w:rPr>
          <w:sz w:val="20"/>
          <w:szCs w:val="24"/>
        </w:rPr>
      </w:pPr>
      <w:r w:rsidRPr="009E570D">
        <w:rPr>
          <w:sz w:val="20"/>
          <w:szCs w:val="24"/>
        </w:rPr>
        <w:t xml:space="preserve">3. </w:t>
      </w:r>
      <w:r w:rsidR="00E2519A" w:rsidRPr="009E570D">
        <w:rPr>
          <w:sz w:val="20"/>
          <w:szCs w:val="24"/>
        </w:rPr>
        <w:tab/>
      </w:r>
      <w:r w:rsidR="004B748C" w:rsidRPr="009E570D">
        <w:rPr>
          <w:sz w:val="20"/>
          <w:szCs w:val="24"/>
        </w:rPr>
        <w:t>Brief consideratio</w:t>
      </w:r>
      <w:r w:rsidR="00F911C3" w:rsidRPr="009E570D">
        <w:rPr>
          <w:sz w:val="20"/>
          <w:szCs w:val="24"/>
        </w:rPr>
        <w:t>n of documents</w:t>
      </w:r>
      <w:r w:rsidR="00887F74" w:rsidRPr="009E570D">
        <w:rPr>
          <w:sz w:val="20"/>
          <w:szCs w:val="24"/>
        </w:rPr>
        <w:t xml:space="preserve"> tabled </w:t>
      </w:r>
      <w:r w:rsidR="00F911C3" w:rsidRPr="009E570D">
        <w:rPr>
          <w:sz w:val="20"/>
          <w:szCs w:val="24"/>
        </w:rPr>
        <w:t>for discussion by</w:t>
      </w:r>
      <w:r w:rsidR="004B748C" w:rsidRPr="009E570D">
        <w:rPr>
          <w:sz w:val="20"/>
          <w:szCs w:val="24"/>
        </w:rPr>
        <w:t xml:space="preserve"> the Sub-committee</w:t>
      </w:r>
      <w:r w:rsidR="002D6144" w:rsidRPr="009E570D">
        <w:rPr>
          <w:sz w:val="20"/>
          <w:szCs w:val="24"/>
        </w:rPr>
        <w:t xml:space="preserve"> at GHS </w:t>
      </w:r>
      <w:r w:rsidR="0081292C" w:rsidRPr="009E570D">
        <w:rPr>
          <w:sz w:val="20"/>
          <w:szCs w:val="24"/>
        </w:rPr>
        <w:t>3</w:t>
      </w:r>
      <w:r w:rsidR="0081292C">
        <w:rPr>
          <w:sz w:val="20"/>
          <w:szCs w:val="24"/>
        </w:rPr>
        <w:t>8</w:t>
      </w:r>
    </w:p>
    <w:p w14:paraId="68AD169C" w14:textId="77777777" w:rsidR="001C7539" w:rsidRPr="009E570D" w:rsidRDefault="001C7539" w:rsidP="001C7539">
      <w:pPr>
        <w:pStyle w:val="Bullet1G"/>
      </w:pPr>
      <w:r w:rsidRPr="00973503">
        <w:t>ST</w:t>
      </w:r>
      <w:r w:rsidRPr="00C70FA8">
        <w:t>/SG/AC.10/C.3/2019/67−</w:t>
      </w:r>
      <w:r w:rsidRPr="00973503">
        <w:t>ST</w:t>
      </w:r>
      <w:r w:rsidRPr="00C70FA8">
        <w:t>/SG/AC.10/C.4/2019/12</w:t>
      </w:r>
      <w:r>
        <w:t xml:space="preserve"> </w:t>
      </w:r>
      <w:r w:rsidRPr="009E570D">
        <w:t>- ‘P</w:t>
      </w:r>
      <w:proofErr w:type="spellStart"/>
      <w:r w:rsidRPr="009E570D">
        <w:rPr>
          <w:rFonts w:eastAsia="MS Mincho"/>
          <w:lang w:val="en-US" w:eastAsia="ja-JP"/>
        </w:rPr>
        <w:t>roposed</w:t>
      </w:r>
      <w:proofErr w:type="spellEnd"/>
      <w:r w:rsidRPr="009E570D">
        <w:rPr>
          <w:rFonts w:eastAsia="MS Mincho"/>
          <w:lang w:val="en-US" w:eastAsia="ja-JP"/>
        </w:rPr>
        <w:t xml:space="preserve"> changes to Annex 1</w:t>
      </w:r>
      <w:r>
        <w:rPr>
          <w:rFonts w:eastAsia="MS Mincho"/>
          <w:lang w:val="en-US" w:eastAsia="ja-JP"/>
        </w:rPr>
        <w:t xml:space="preserve"> of the GHS</w:t>
      </w:r>
      <w:r w:rsidRPr="009E570D">
        <w:rPr>
          <w:rFonts w:eastAsia="MS Mincho"/>
          <w:lang w:val="en-US" w:eastAsia="ja-JP"/>
        </w:rPr>
        <w:t>’;</w:t>
      </w:r>
    </w:p>
    <w:p w14:paraId="53494B3E" w14:textId="77777777" w:rsidR="001C7539" w:rsidRPr="009E570D" w:rsidRDefault="001C7539" w:rsidP="001C7539">
      <w:pPr>
        <w:pStyle w:val="Bullet1G"/>
      </w:pPr>
      <w:r w:rsidRPr="009E570D">
        <w:t>ST-SG-AC.10-C.4-2019-</w:t>
      </w:r>
      <w:r>
        <w:t>15</w:t>
      </w:r>
      <w:r w:rsidRPr="009E570D">
        <w:t xml:space="preserve"> - </w:t>
      </w:r>
      <w:r w:rsidRPr="009E570D">
        <w:rPr>
          <w:rFonts w:eastAsia="MS Mincho"/>
          <w:lang w:val="en-US" w:eastAsia="ja-JP"/>
        </w:rPr>
        <w:t>‘</w:t>
      </w:r>
      <w:r>
        <w:t xml:space="preserve">Corrections and amendments to Annex 3, sections 2 and </w:t>
      </w:r>
      <w:r w:rsidRPr="009E570D">
        <w:rPr>
          <w:rFonts w:eastAsia="MS Mincho"/>
          <w:lang w:val="en-US" w:eastAsia="ja-JP"/>
        </w:rPr>
        <w:t>3’.</w:t>
      </w:r>
    </w:p>
    <w:p w14:paraId="63F0D3D0" w14:textId="7D398F47" w:rsidR="009C430C" w:rsidRPr="009E570D" w:rsidRDefault="009C430C" w:rsidP="009C430C">
      <w:pPr>
        <w:pStyle w:val="Bullet1G"/>
      </w:pPr>
      <w:r w:rsidRPr="009E570D">
        <w:t xml:space="preserve">Informal document </w:t>
      </w:r>
      <w:r w:rsidR="004E2F3F" w:rsidRPr="009E570D">
        <w:rPr>
          <w:lang w:val="en-US"/>
        </w:rPr>
        <w:t>INF.</w:t>
      </w:r>
      <w:r w:rsidR="004E2F3F">
        <w:rPr>
          <w:lang w:val="en-US"/>
        </w:rPr>
        <w:t>XX</w:t>
      </w:r>
      <w:r w:rsidR="004E2F3F" w:rsidRPr="009E570D">
        <w:rPr>
          <w:lang w:val="en-US"/>
        </w:rPr>
        <w:t xml:space="preserve"> (3</w:t>
      </w:r>
      <w:r w:rsidR="004E2F3F">
        <w:rPr>
          <w:lang w:val="en-US"/>
        </w:rPr>
        <w:t>8</w:t>
      </w:r>
      <w:r w:rsidR="004E2F3F" w:rsidRPr="009E570D">
        <w:rPr>
          <w:vertAlign w:val="superscript"/>
          <w:lang w:val="en-US"/>
        </w:rPr>
        <w:t>th</w:t>
      </w:r>
      <w:r w:rsidR="004E2F3F" w:rsidRPr="009E570D">
        <w:rPr>
          <w:lang w:val="en-US"/>
        </w:rPr>
        <w:t xml:space="preserve"> session)</w:t>
      </w:r>
      <w:r w:rsidRPr="009E570D">
        <w:rPr>
          <w:lang w:val="en-US"/>
        </w:rPr>
        <w:t xml:space="preserve"> – “</w:t>
      </w:r>
      <w:r w:rsidRPr="009E570D">
        <w:t>Status of the work of the Annex 1-3 informal working group</w:t>
      </w:r>
      <w:r w:rsidRPr="009E570D">
        <w:rPr>
          <w:szCs w:val="28"/>
        </w:rPr>
        <w:t xml:space="preserve">” </w:t>
      </w:r>
    </w:p>
    <w:p w14:paraId="49A8B46F" w14:textId="77777777" w:rsidR="009C430C" w:rsidRPr="009E570D" w:rsidRDefault="009C430C" w:rsidP="009C430C">
      <w:pPr>
        <w:pStyle w:val="Bullet1G"/>
        <w:numPr>
          <w:ilvl w:val="0"/>
          <w:numId w:val="0"/>
        </w:numPr>
        <w:ind w:left="1701"/>
      </w:pPr>
    </w:p>
    <w:p w14:paraId="35AB425A" w14:textId="52AFFE7A" w:rsidR="000F599C" w:rsidRPr="008C10BE" w:rsidRDefault="004B748C" w:rsidP="00B30D47">
      <w:pPr>
        <w:pStyle w:val="HChG"/>
        <w:tabs>
          <w:tab w:val="clear" w:pos="851"/>
        </w:tabs>
        <w:spacing w:before="0" w:after="0" w:line="240" w:lineRule="auto"/>
        <w:ind w:left="1058" w:hanging="491"/>
        <w:rPr>
          <w:b w:val="0"/>
          <w:sz w:val="20"/>
          <w:szCs w:val="24"/>
        </w:rPr>
      </w:pPr>
      <w:r w:rsidRPr="009E570D">
        <w:rPr>
          <w:sz w:val="20"/>
          <w:szCs w:val="24"/>
        </w:rPr>
        <w:t xml:space="preserve">4. </w:t>
      </w:r>
      <w:r w:rsidR="00E2519A" w:rsidRPr="009E570D">
        <w:rPr>
          <w:sz w:val="20"/>
          <w:szCs w:val="24"/>
        </w:rPr>
        <w:tab/>
      </w:r>
      <w:r w:rsidR="0081292C" w:rsidRPr="0081292C">
        <w:rPr>
          <w:sz w:val="20"/>
        </w:rPr>
        <w:t xml:space="preserve">Thought starter on </w:t>
      </w:r>
      <w:r w:rsidR="0081292C">
        <w:rPr>
          <w:sz w:val="20"/>
        </w:rPr>
        <w:t>hand-eye contact</w:t>
      </w:r>
    </w:p>
    <w:p w14:paraId="123AF680" w14:textId="63C14EA7" w:rsidR="009C430C" w:rsidRPr="009E570D" w:rsidRDefault="009C430C" w:rsidP="00E2519A">
      <w:pPr>
        <w:ind w:left="567"/>
        <w:rPr>
          <w:sz w:val="16"/>
          <w:szCs w:val="16"/>
        </w:rPr>
      </w:pPr>
    </w:p>
    <w:p w14:paraId="4C31E2CB" w14:textId="3BB32C8F" w:rsidR="009C430C" w:rsidRPr="009E570D" w:rsidRDefault="009C430C" w:rsidP="00283BB0">
      <w:pPr>
        <w:pStyle w:val="Bullet1G"/>
        <w:numPr>
          <w:ilvl w:val="0"/>
          <w:numId w:val="0"/>
        </w:numPr>
        <w:spacing w:after="0"/>
        <w:ind w:left="567"/>
        <w:rPr>
          <w:sz w:val="16"/>
          <w:szCs w:val="16"/>
        </w:rPr>
      </w:pPr>
    </w:p>
    <w:p w14:paraId="1D9288EB" w14:textId="61B105C7" w:rsidR="000F599C" w:rsidRDefault="009C430C" w:rsidP="003D0D56">
      <w:pPr>
        <w:ind w:left="567"/>
        <w:rPr>
          <w:szCs w:val="24"/>
        </w:rPr>
      </w:pPr>
      <w:r w:rsidRPr="009E570D">
        <w:rPr>
          <w:b/>
          <w:szCs w:val="24"/>
        </w:rPr>
        <w:t>5</w:t>
      </w:r>
      <w:r w:rsidR="000F599C" w:rsidRPr="009E570D">
        <w:rPr>
          <w:b/>
          <w:szCs w:val="24"/>
        </w:rPr>
        <w:t>.</w:t>
      </w:r>
      <w:r w:rsidR="000309E1" w:rsidRPr="009E570D">
        <w:rPr>
          <w:szCs w:val="24"/>
        </w:rPr>
        <w:tab/>
      </w:r>
      <w:r w:rsidR="000F599C" w:rsidRPr="009E570D">
        <w:rPr>
          <w:b/>
          <w:szCs w:val="24"/>
        </w:rPr>
        <w:t>Any other business</w:t>
      </w:r>
      <w:r w:rsidR="000F599C" w:rsidRPr="00893960">
        <w:rPr>
          <w:szCs w:val="24"/>
        </w:rPr>
        <w:t xml:space="preserve"> </w:t>
      </w:r>
    </w:p>
    <w:p w14:paraId="42E151E6" w14:textId="77777777" w:rsidR="009B54E8" w:rsidRPr="009B54E8" w:rsidRDefault="009B54E8" w:rsidP="009B54E8">
      <w:pPr>
        <w:pStyle w:val="ListParagraph"/>
        <w:ind w:left="1860"/>
        <w:rPr>
          <w:szCs w:val="24"/>
        </w:rPr>
      </w:pPr>
    </w:p>
    <w:p w14:paraId="3723ECDB" w14:textId="24E79F61" w:rsidR="00EF17EB" w:rsidRPr="00971BB4" w:rsidRDefault="00971BB4" w:rsidP="00971BB4">
      <w:pPr>
        <w:pStyle w:val="SingleTxtG"/>
        <w:spacing w:before="240" w:after="0"/>
        <w:jc w:val="center"/>
        <w:rPr>
          <w:rFonts w:eastAsia="MS Mincho"/>
          <w:sz w:val="16"/>
          <w:u w:val="single"/>
        </w:rPr>
      </w:pPr>
      <w:r>
        <w:rPr>
          <w:rFonts w:eastAsia="MS Mincho"/>
          <w:sz w:val="16"/>
          <w:u w:val="single"/>
        </w:rPr>
        <w:tab/>
      </w:r>
      <w:r>
        <w:rPr>
          <w:rFonts w:eastAsia="MS Mincho"/>
          <w:sz w:val="16"/>
          <w:u w:val="single"/>
        </w:rPr>
        <w:tab/>
      </w:r>
      <w:r>
        <w:rPr>
          <w:rFonts w:eastAsia="MS Mincho"/>
          <w:sz w:val="16"/>
          <w:u w:val="single"/>
        </w:rPr>
        <w:tab/>
      </w:r>
    </w:p>
    <w:p w14:paraId="0880B753" w14:textId="77777777" w:rsidR="0053092F" w:rsidRPr="00893960" w:rsidRDefault="0053092F" w:rsidP="00E22E6E">
      <w:pPr>
        <w:pStyle w:val="SingleTxtG"/>
        <w:rPr>
          <w:rFonts w:eastAsia="MS Mincho"/>
          <w:sz w:val="16"/>
        </w:rPr>
      </w:pPr>
    </w:p>
    <w:sectPr w:rsidR="0053092F" w:rsidRPr="00893960" w:rsidSect="00C51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A617" w14:textId="77777777" w:rsidR="00C164A6" w:rsidRDefault="00C164A6"/>
  </w:endnote>
  <w:endnote w:type="continuationSeparator" w:id="0">
    <w:p w14:paraId="242C884E" w14:textId="77777777" w:rsidR="00C164A6" w:rsidRDefault="00C164A6"/>
  </w:endnote>
  <w:endnote w:type="continuationNotice" w:id="1">
    <w:p w14:paraId="5329A470" w14:textId="77777777" w:rsidR="00C164A6" w:rsidRDefault="00C16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1E8C" w14:textId="3944FE34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911C3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F98B" w14:textId="68A99103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911C3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79E2" w14:textId="77777777" w:rsidR="00C164A6" w:rsidRPr="000B175B" w:rsidRDefault="00C164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97BE0C" w14:textId="77777777" w:rsidR="00C164A6" w:rsidRPr="00FC68B7" w:rsidRDefault="00C164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A5A47D" w14:textId="77777777" w:rsidR="00C164A6" w:rsidRDefault="00C16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FFE2" w14:textId="7C984F11" w:rsidR="006A7757" w:rsidRPr="0099001C" w:rsidRDefault="006A7757" w:rsidP="00366CA7">
    <w:pPr>
      <w:pStyle w:val="Header"/>
    </w:pPr>
    <w:r w:rsidRPr="00CC65B7">
      <w:t>UN/SCEGHS/</w:t>
    </w:r>
    <w:r w:rsidR="00206C33">
      <w:t>38</w:t>
    </w:r>
    <w:r w:rsidRPr="00CC65B7">
      <w:t>/INF.</w:t>
    </w:r>
    <w:r w:rsidR="00B061C1"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E8B9" w14:textId="07CAEAF4" w:rsidR="006A7757" w:rsidRPr="0099001C" w:rsidRDefault="006A7757" w:rsidP="0099001C">
    <w:pPr>
      <w:pStyle w:val="Header"/>
      <w:jc w:val="right"/>
    </w:pPr>
    <w:r>
      <w:t>UN/SCEGHS/</w:t>
    </w:r>
    <w:r w:rsidR="00206C33">
      <w:t>38</w:t>
    </w:r>
    <w:r>
      <w:t>/</w:t>
    </w:r>
    <w:r w:rsidRPr="00EF6C45">
      <w:t>INF.</w:t>
    </w:r>
    <w:r w:rsidR="00B061C1"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1FC6" w14:textId="77777777" w:rsidR="00B061C1" w:rsidRDefault="00B061C1" w:rsidP="00B061C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C9310AE"/>
    <w:multiLevelType w:val="hybridMultilevel"/>
    <w:tmpl w:val="43B83A0C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BAF0F6C"/>
    <w:multiLevelType w:val="hybridMultilevel"/>
    <w:tmpl w:val="C92C3B6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12269"/>
    <w:rsid w:val="00016322"/>
    <w:rsid w:val="00016F90"/>
    <w:rsid w:val="000247DA"/>
    <w:rsid w:val="000309E1"/>
    <w:rsid w:val="00033B3D"/>
    <w:rsid w:val="00050F6B"/>
    <w:rsid w:val="00053DD2"/>
    <w:rsid w:val="00056ADD"/>
    <w:rsid w:val="00065DE6"/>
    <w:rsid w:val="00072C8C"/>
    <w:rsid w:val="00073D8C"/>
    <w:rsid w:val="00081647"/>
    <w:rsid w:val="000931C0"/>
    <w:rsid w:val="00093AA0"/>
    <w:rsid w:val="000A6544"/>
    <w:rsid w:val="000B0443"/>
    <w:rsid w:val="000B175B"/>
    <w:rsid w:val="000B3A0F"/>
    <w:rsid w:val="000C6544"/>
    <w:rsid w:val="000D10AA"/>
    <w:rsid w:val="000E0415"/>
    <w:rsid w:val="000F599C"/>
    <w:rsid w:val="00111760"/>
    <w:rsid w:val="00115ECB"/>
    <w:rsid w:val="001220B8"/>
    <w:rsid w:val="00135B50"/>
    <w:rsid w:val="00140DE6"/>
    <w:rsid w:val="0015005D"/>
    <w:rsid w:val="00156F3C"/>
    <w:rsid w:val="00162BF7"/>
    <w:rsid w:val="001748C5"/>
    <w:rsid w:val="00181192"/>
    <w:rsid w:val="00190AEA"/>
    <w:rsid w:val="001976A3"/>
    <w:rsid w:val="001B4B04"/>
    <w:rsid w:val="001C6663"/>
    <w:rsid w:val="001C7539"/>
    <w:rsid w:val="001C7895"/>
    <w:rsid w:val="001D26DF"/>
    <w:rsid w:val="001E47FD"/>
    <w:rsid w:val="00206C33"/>
    <w:rsid w:val="002115B7"/>
    <w:rsid w:val="00211E0B"/>
    <w:rsid w:val="00213342"/>
    <w:rsid w:val="00231C90"/>
    <w:rsid w:val="002405A7"/>
    <w:rsid w:val="002412D7"/>
    <w:rsid w:val="0025322D"/>
    <w:rsid w:val="00257E45"/>
    <w:rsid w:val="00262488"/>
    <w:rsid w:val="00271E2A"/>
    <w:rsid w:val="00276D7F"/>
    <w:rsid w:val="00283BB0"/>
    <w:rsid w:val="00297354"/>
    <w:rsid w:val="002B5F4E"/>
    <w:rsid w:val="002D59D3"/>
    <w:rsid w:val="002D6144"/>
    <w:rsid w:val="003107FA"/>
    <w:rsid w:val="003127A2"/>
    <w:rsid w:val="003229D8"/>
    <w:rsid w:val="00322FAA"/>
    <w:rsid w:val="0032550E"/>
    <w:rsid w:val="00327615"/>
    <w:rsid w:val="00335925"/>
    <w:rsid w:val="0033745A"/>
    <w:rsid w:val="00337A81"/>
    <w:rsid w:val="00357D6F"/>
    <w:rsid w:val="003642AF"/>
    <w:rsid w:val="00366CA7"/>
    <w:rsid w:val="0037026E"/>
    <w:rsid w:val="00370421"/>
    <w:rsid w:val="0039277A"/>
    <w:rsid w:val="003972E0"/>
    <w:rsid w:val="003B3A99"/>
    <w:rsid w:val="003C2CC4"/>
    <w:rsid w:val="003C3936"/>
    <w:rsid w:val="003D0D56"/>
    <w:rsid w:val="003D29B5"/>
    <w:rsid w:val="003D4B23"/>
    <w:rsid w:val="003F1ED3"/>
    <w:rsid w:val="00421612"/>
    <w:rsid w:val="004325CB"/>
    <w:rsid w:val="00446DE4"/>
    <w:rsid w:val="00460165"/>
    <w:rsid w:val="00460DD9"/>
    <w:rsid w:val="00467F71"/>
    <w:rsid w:val="0047442B"/>
    <w:rsid w:val="00474F1C"/>
    <w:rsid w:val="00497EF1"/>
    <w:rsid w:val="004A41CA"/>
    <w:rsid w:val="004B036A"/>
    <w:rsid w:val="004B748C"/>
    <w:rsid w:val="004D0C85"/>
    <w:rsid w:val="004E2F3F"/>
    <w:rsid w:val="004E33F9"/>
    <w:rsid w:val="004E7ED6"/>
    <w:rsid w:val="004F7D12"/>
    <w:rsid w:val="005014A3"/>
    <w:rsid w:val="00501B0D"/>
    <w:rsid w:val="00503228"/>
    <w:rsid w:val="00505384"/>
    <w:rsid w:val="0053092F"/>
    <w:rsid w:val="00532EF8"/>
    <w:rsid w:val="00533DBE"/>
    <w:rsid w:val="005420F2"/>
    <w:rsid w:val="00550273"/>
    <w:rsid w:val="005547AA"/>
    <w:rsid w:val="005560AA"/>
    <w:rsid w:val="00564B9C"/>
    <w:rsid w:val="005A3BFC"/>
    <w:rsid w:val="005B0D15"/>
    <w:rsid w:val="005B2C89"/>
    <w:rsid w:val="005B3DB3"/>
    <w:rsid w:val="005D7387"/>
    <w:rsid w:val="005E22FE"/>
    <w:rsid w:val="00602574"/>
    <w:rsid w:val="0060668D"/>
    <w:rsid w:val="00611A39"/>
    <w:rsid w:val="00611FC4"/>
    <w:rsid w:val="0061427C"/>
    <w:rsid w:val="006176FB"/>
    <w:rsid w:val="00624FEA"/>
    <w:rsid w:val="00627ED0"/>
    <w:rsid w:val="00640B26"/>
    <w:rsid w:val="00665595"/>
    <w:rsid w:val="00691F20"/>
    <w:rsid w:val="00693543"/>
    <w:rsid w:val="006A7392"/>
    <w:rsid w:val="006A7757"/>
    <w:rsid w:val="006B6238"/>
    <w:rsid w:val="006C2521"/>
    <w:rsid w:val="006D7505"/>
    <w:rsid w:val="006E564B"/>
    <w:rsid w:val="006F0395"/>
    <w:rsid w:val="006F7D96"/>
    <w:rsid w:val="0071349F"/>
    <w:rsid w:val="00720DEB"/>
    <w:rsid w:val="0072632A"/>
    <w:rsid w:val="00727A68"/>
    <w:rsid w:val="00733AAE"/>
    <w:rsid w:val="007439EB"/>
    <w:rsid w:val="00747404"/>
    <w:rsid w:val="007643B8"/>
    <w:rsid w:val="007673C7"/>
    <w:rsid w:val="00781A60"/>
    <w:rsid w:val="00784208"/>
    <w:rsid w:val="007A0B22"/>
    <w:rsid w:val="007B6BA5"/>
    <w:rsid w:val="007C3390"/>
    <w:rsid w:val="007C4F4B"/>
    <w:rsid w:val="007C710E"/>
    <w:rsid w:val="007D480F"/>
    <w:rsid w:val="007D4D7A"/>
    <w:rsid w:val="007E0557"/>
    <w:rsid w:val="007F0B83"/>
    <w:rsid w:val="007F10EF"/>
    <w:rsid w:val="007F48EF"/>
    <w:rsid w:val="007F4FCD"/>
    <w:rsid w:val="007F6611"/>
    <w:rsid w:val="00807005"/>
    <w:rsid w:val="0081292C"/>
    <w:rsid w:val="0081732C"/>
    <w:rsid w:val="008175E9"/>
    <w:rsid w:val="008242D7"/>
    <w:rsid w:val="00826F10"/>
    <w:rsid w:val="00827E05"/>
    <w:rsid w:val="00827E21"/>
    <w:rsid w:val="008308E6"/>
    <w:rsid w:val="008311A3"/>
    <w:rsid w:val="00832BE7"/>
    <w:rsid w:val="00836AF7"/>
    <w:rsid w:val="00871FD5"/>
    <w:rsid w:val="00883D22"/>
    <w:rsid w:val="00887F74"/>
    <w:rsid w:val="00891141"/>
    <w:rsid w:val="00893960"/>
    <w:rsid w:val="008979B1"/>
    <w:rsid w:val="008A6B25"/>
    <w:rsid w:val="008A6C4F"/>
    <w:rsid w:val="008B6E26"/>
    <w:rsid w:val="008C10BE"/>
    <w:rsid w:val="008E0E46"/>
    <w:rsid w:val="008E4C4C"/>
    <w:rsid w:val="00907AD2"/>
    <w:rsid w:val="00911047"/>
    <w:rsid w:val="009302FB"/>
    <w:rsid w:val="0096014D"/>
    <w:rsid w:val="00961A01"/>
    <w:rsid w:val="00963CBA"/>
    <w:rsid w:val="009650E6"/>
    <w:rsid w:val="00965932"/>
    <w:rsid w:val="00971BB4"/>
    <w:rsid w:val="00973503"/>
    <w:rsid w:val="00974A8D"/>
    <w:rsid w:val="0099001C"/>
    <w:rsid w:val="00991261"/>
    <w:rsid w:val="009A1558"/>
    <w:rsid w:val="009A1717"/>
    <w:rsid w:val="009B54E8"/>
    <w:rsid w:val="009C127C"/>
    <w:rsid w:val="009C12F6"/>
    <w:rsid w:val="009C430C"/>
    <w:rsid w:val="009E570D"/>
    <w:rsid w:val="009F1B31"/>
    <w:rsid w:val="009F3A17"/>
    <w:rsid w:val="009F3D53"/>
    <w:rsid w:val="00A02F4C"/>
    <w:rsid w:val="00A10E05"/>
    <w:rsid w:val="00A1427D"/>
    <w:rsid w:val="00A2158F"/>
    <w:rsid w:val="00A31083"/>
    <w:rsid w:val="00A37265"/>
    <w:rsid w:val="00A426FB"/>
    <w:rsid w:val="00A55FB2"/>
    <w:rsid w:val="00A72F22"/>
    <w:rsid w:val="00A748A6"/>
    <w:rsid w:val="00A80459"/>
    <w:rsid w:val="00A805EB"/>
    <w:rsid w:val="00A8760B"/>
    <w:rsid w:val="00A879A4"/>
    <w:rsid w:val="00AA1D1A"/>
    <w:rsid w:val="00AA496B"/>
    <w:rsid w:val="00AC5C02"/>
    <w:rsid w:val="00AD30B7"/>
    <w:rsid w:val="00AD6396"/>
    <w:rsid w:val="00AD67E3"/>
    <w:rsid w:val="00AE5F9C"/>
    <w:rsid w:val="00AE71F3"/>
    <w:rsid w:val="00B061C1"/>
    <w:rsid w:val="00B150D8"/>
    <w:rsid w:val="00B30179"/>
    <w:rsid w:val="00B30D47"/>
    <w:rsid w:val="00B30E8F"/>
    <w:rsid w:val="00B32782"/>
    <w:rsid w:val="00B33EC0"/>
    <w:rsid w:val="00B553BB"/>
    <w:rsid w:val="00B735E2"/>
    <w:rsid w:val="00B76B52"/>
    <w:rsid w:val="00B76F60"/>
    <w:rsid w:val="00B80297"/>
    <w:rsid w:val="00B80CCF"/>
    <w:rsid w:val="00B81E12"/>
    <w:rsid w:val="00B97D28"/>
    <w:rsid w:val="00BA7421"/>
    <w:rsid w:val="00BC74E9"/>
    <w:rsid w:val="00BD2146"/>
    <w:rsid w:val="00BE4F74"/>
    <w:rsid w:val="00BE59FB"/>
    <w:rsid w:val="00BE618E"/>
    <w:rsid w:val="00C164A6"/>
    <w:rsid w:val="00C17699"/>
    <w:rsid w:val="00C1778D"/>
    <w:rsid w:val="00C21C71"/>
    <w:rsid w:val="00C22EE1"/>
    <w:rsid w:val="00C31445"/>
    <w:rsid w:val="00C3770A"/>
    <w:rsid w:val="00C41A28"/>
    <w:rsid w:val="00C463DD"/>
    <w:rsid w:val="00C51B20"/>
    <w:rsid w:val="00C56F3F"/>
    <w:rsid w:val="00C6210B"/>
    <w:rsid w:val="00C70FA8"/>
    <w:rsid w:val="00C745C3"/>
    <w:rsid w:val="00C945EB"/>
    <w:rsid w:val="00CA2305"/>
    <w:rsid w:val="00CB6350"/>
    <w:rsid w:val="00CC65B7"/>
    <w:rsid w:val="00CD356D"/>
    <w:rsid w:val="00CD7685"/>
    <w:rsid w:val="00CE357F"/>
    <w:rsid w:val="00CE4A8F"/>
    <w:rsid w:val="00CF22A3"/>
    <w:rsid w:val="00D055EB"/>
    <w:rsid w:val="00D2031B"/>
    <w:rsid w:val="00D22C96"/>
    <w:rsid w:val="00D25FE2"/>
    <w:rsid w:val="00D317BB"/>
    <w:rsid w:val="00D35D8F"/>
    <w:rsid w:val="00D43252"/>
    <w:rsid w:val="00D55E97"/>
    <w:rsid w:val="00D63881"/>
    <w:rsid w:val="00D7387D"/>
    <w:rsid w:val="00D978C6"/>
    <w:rsid w:val="00DA1089"/>
    <w:rsid w:val="00DA67AD"/>
    <w:rsid w:val="00DB4CDB"/>
    <w:rsid w:val="00DB5573"/>
    <w:rsid w:val="00DB5D0F"/>
    <w:rsid w:val="00DC3242"/>
    <w:rsid w:val="00DE7F20"/>
    <w:rsid w:val="00DF03A4"/>
    <w:rsid w:val="00DF12F7"/>
    <w:rsid w:val="00DF1C69"/>
    <w:rsid w:val="00DF2C64"/>
    <w:rsid w:val="00E02C81"/>
    <w:rsid w:val="00E04A75"/>
    <w:rsid w:val="00E06EAB"/>
    <w:rsid w:val="00E130AB"/>
    <w:rsid w:val="00E137B8"/>
    <w:rsid w:val="00E21BBE"/>
    <w:rsid w:val="00E22E6E"/>
    <w:rsid w:val="00E2519A"/>
    <w:rsid w:val="00E31C87"/>
    <w:rsid w:val="00E677EC"/>
    <w:rsid w:val="00E70DF5"/>
    <w:rsid w:val="00E7260F"/>
    <w:rsid w:val="00E80F5F"/>
    <w:rsid w:val="00E87921"/>
    <w:rsid w:val="00E96630"/>
    <w:rsid w:val="00EA264E"/>
    <w:rsid w:val="00EA3A41"/>
    <w:rsid w:val="00ED1541"/>
    <w:rsid w:val="00ED71D9"/>
    <w:rsid w:val="00ED7A2A"/>
    <w:rsid w:val="00EE7E6D"/>
    <w:rsid w:val="00EF17EB"/>
    <w:rsid w:val="00EF1D7F"/>
    <w:rsid w:val="00EF358F"/>
    <w:rsid w:val="00EF6C45"/>
    <w:rsid w:val="00F012BE"/>
    <w:rsid w:val="00F02CCD"/>
    <w:rsid w:val="00F124A0"/>
    <w:rsid w:val="00F40D25"/>
    <w:rsid w:val="00F452A5"/>
    <w:rsid w:val="00F47732"/>
    <w:rsid w:val="00F53EDA"/>
    <w:rsid w:val="00F73015"/>
    <w:rsid w:val="00F7753D"/>
    <w:rsid w:val="00F85F34"/>
    <w:rsid w:val="00F911C3"/>
    <w:rsid w:val="00FA06F7"/>
    <w:rsid w:val="00FB171A"/>
    <w:rsid w:val="00FC09B8"/>
    <w:rsid w:val="00FC68B7"/>
    <w:rsid w:val="00FD10AB"/>
    <w:rsid w:val="00FD27F5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4E7D61"/>
  <w15:docId w15:val="{A763FE10-F0C4-4761-89AF-D23D20CF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9F84-A3DF-447A-89E1-5AAD2397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2019-12-03T13:13:00Z</cp:lastPrinted>
  <dcterms:created xsi:type="dcterms:W3CDTF">2019-12-03T13:11:00Z</dcterms:created>
  <dcterms:modified xsi:type="dcterms:W3CDTF">2019-12-03T13:16:00Z</dcterms:modified>
</cp:coreProperties>
</file>