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A7BBA" w14:paraId="7ABDB47E" w14:textId="77777777" w:rsidTr="000303F7">
        <w:trPr>
          <w:trHeight w:val="851"/>
        </w:trPr>
        <w:tc>
          <w:tcPr>
            <w:tcW w:w="1259" w:type="dxa"/>
            <w:shd w:val="clear" w:color="auto" w:fill="auto"/>
          </w:tcPr>
          <w:p w14:paraId="3C17E1D3" w14:textId="77777777" w:rsidR="00446DE4" w:rsidRPr="001039FD" w:rsidRDefault="00446DE4" w:rsidP="000216CC">
            <w:pPr>
              <w:spacing w:after="80" w:line="340" w:lineRule="exact"/>
            </w:pPr>
            <w:bookmarkStart w:id="0" w:name="_GoBack"/>
            <w:bookmarkEnd w:id="0"/>
          </w:p>
        </w:tc>
        <w:tc>
          <w:tcPr>
            <w:tcW w:w="2236" w:type="dxa"/>
            <w:shd w:val="clear" w:color="auto" w:fill="auto"/>
            <w:vAlign w:val="bottom"/>
          </w:tcPr>
          <w:p w14:paraId="7B3F2D2C"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41B4E2CD" w14:textId="77777777" w:rsidR="0008715C" w:rsidRPr="00467D0E" w:rsidRDefault="00FC215C" w:rsidP="00FC215C">
            <w:pPr>
              <w:jc w:val="right"/>
              <w:rPr>
                <w:b/>
                <w:sz w:val="40"/>
                <w:szCs w:val="40"/>
                <w:lang w:val="fr-CH"/>
              </w:rPr>
            </w:pPr>
            <w:r w:rsidRPr="00467D0E">
              <w:rPr>
                <w:b/>
                <w:sz w:val="40"/>
                <w:szCs w:val="40"/>
                <w:lang w:val="fr-CH"/>
              </w:rPr>
              <w:t>UN/SCETDG/</w:t>
            </w:r>
            <w:r w:rsidR="00E2792B" w:rsidRPr="00467D0E">
              <w:rPr>
                <w:b/>
                <w:sz w:val="40"/>
                <w:szCs w:val="40"/>
                <w:lang w:val="fr-CH"/>
              </w:rPr>
              <w:t>5</w:t>
            </w:r>
            <w:r w:rsidR="00C9494D">
              <w:rPr>
                <w:b/>
                <w:sz w:val="40"/>
                <w:szCs w:val="40"/>
                <w:lang w:val="fr-CH"/>
              </w:rPr>
              <w:t>6</w:t>
            </w:r>
            <w:r w:rsidRPr="00467D0E">
              <w:rPr>
                <w:b/>
                <w:sz w:val="40"/>
                <w:szCs w:val="40"/>
                <w:lang w:val="fr-CH"/>
              </w:rPr>
              <w:t>/INF.</w:t>
            </w:r>
            <w:r w:rsidR="00D07138">
              <w:rPr>
                <w:b/>
                <w:sz w:val="40"/>
                <w:szCs w:val="40"/>
                <w:lang w:val="fr-CH"/>
              </w:rPr>
              <w:t>32</w:t>
            </w:r>
          </w:p>
          <w:p w14:paraId="536DA904" w14:textId="77777777" w:rsidR="00FC215C" w:rsidRPr="00467D0E" w:rsidRDefault="0008715C" w:rsidP="00FC215C">
            <w:pPr>
              <w:jc w:val="right"/>
              <w:rPr>
                <w:b/>
                <w:sz w:val="40"/>
                <w:szCs w:val="40"/>
                <w:lang w:val="fr-CH"/>
              </w:rPr>
            </w:pPr>
            <w:r w:rsidRPr="00467D0E">
              <w:rPr>
                <w:b/>
                <w:sz w:val="40"/>
                <w:szCs w:val="40"/>
                <w:lang w:val="fr-FR"/>
              </w:rPr>
              <w:t>UN/SCEGHS/3</w:t>
            </w:r>
            <w:r w:rsidR="00C9494D">
              <w:rPr>
                <w:b/>
                <w:sz w:val="40"/>
                <w:szCs w:val="40"/>
                <w:lang w:val="fr-FR"/>
              </w:rPr>
              <w:t>8</w:t>
            </w:r>
            <w:r w:rsidRPr="00467D0E">
              <w:rPr>
                <w:b/>
                <w:sz w:val="40"/>
                <w:szCs w:val="40"/>
                <w:lang w:val="fr-FR"/>
              </w:rPr>
              <w:t>/INF.</w:t>
            </w:r>
            <w:r w:rsidR="00951014">
              <w:rPr>
                <w:b/>
                <w:sz w:val="40"/>
                <w:szCs w:val="40"/>
                <w:lang w:val="fr-FR"/>
              </w:rPr>
              <w:t>1</w:t>
            </w:r>
            <w:r w:rsidR="00D07138">
              <w:rPr>
                <w:b/>
                <w:sz w:val="40"/>
                <w:szCs w:val="40"/>
                <w:lang w:val="fr-FR"/>
              </w:rPr>
              <w:t>4</w:t>
            </w:r>
          </w:p>
          <w:p w14:paraId="30F9D06D" w14:textId="77777777" w:rsidR="000216CC" w:rsidRPr="00467D0E"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467D0E" w14:paraId="6B8D27C6" w14:textId="77777777" w:rsidTr="00165735">
        <w:tc>
          <w:tcPr>
            <w:tcW w:w="9645" w:type="dxa"/>
            <w:gridSpan w:val="2"/>
            <w:tcMar>
              <w:top w:w="142" w:type="dxa"/>
              <w:left w:w="108" w:type="dxa"/>
              <w:bottom w:w="142" w:type="dxa"/>
              <w:right w:w="108" w:type="dxa"/>
            </w:tcMar>
          </w:tcPr>
          <w:p w14:paraId="5AC2503D" w14:textId="77777777" w:rsidR="00645A0B" w:rsidRPr="00467D0E" w:rsidRDefault="00645A0B" w:rsidP="00516A2C">
            <w:pPr>
              <w:tabs>
                <w:tab w:val="right" w:pos="9214"/>
              </w:tabs>
            </w:pPr>
            <w:r w:rsidRPr="00467D0E">
              <w:rPr>
                <w:b/>
                <w:sz w:val="24"/>
                <w:szCs w:val="24"/>
              </w:rPr>
              <w:t>Committee of Experts on the Transport of Dangerous Goods</w:t>
            </w:r>
            <w:r w:rsidRPr="00467D0E">
              <w:rPr>
                <w:b/>
                <w:sz w:val="24"/>
                <w:szCs w:val="24"/>
              </w:rPr>
              <w:tab/>
            </w:r>
            <w:r w:rsidRPr="00467D0E">
              <w:rPr>
                <w:b/>
                <w:sz w:val="24"/>
                <w:szCs w:val="24"/>
              </w:rPr>
              <w:br/>
              <w:t>and on the Globally Harmonized System of Classification</w:t>
            </w:r>
            <w:r w:rsidRPr="00467D0E">
              <w:rPr>
                <w:b/>
                <w:sz w:val="24"/>
                <w:szCs w:val="24"/>
              </w:rPr>
              <w:br/>
              <w:t>and Labelling of Chemicals</w:t>
            </w:r>
            <w:r w:rsidRPr="00467D0E">
              <w:rPr>
                <w:b/>
              </w:rPr>
              <w:tab/>
            </w:r>
            <w:r w:rsidR="00D07138">
              <w:rPr>
                <w:b/>
              </w:rPr>
              <w:t>2</w:t>
            </w:r>
            <w:r w:rsidR="00175F51">
              <w:rPr>
                <w:b/>
              </w:rPr>
              <w:t>8</w:t>
            </w:r>
            <w:r w:rsidR="00951014">
              <w:rPr>
                <w:b/>
              </w:rPr>
              <w:t xml:space="preserve"> November</w:t>
            </w:r>
            <w:r w:rsidR="00D007DA" w:rsidRPr="00D007DA">
              <w:rPr>
                <w:b/>
              </w:rPr>
              <w:t xml:space="preserve"> 2019</w:t>
            </w:r>
          </w:p>
        </w:tc>
      </w:tr>
      <w:tr w:rsidR="006B30F1" w:rsidRPr="00467D0E" w14:paraId="1B700718" w14:textId="77777777" w:rsidTr="00467D0E">
        <w:tc>
          <w:tcPr>
            <w:tcW w:w="4652" w:type="dxa"/>
            <w:tcMar>
              <w:top w:w="57" w:type="dxa"/>
              <w:left w:w="108" w:type="dxa"/>
              <w:bottom w:w="0" w:type="dxa"/>
              <w:right w:w="108" w:type="dxa"/>
            </w:tcMar>
            <w:vAlign w:val="center"/>
          </w:tcPr>
          <w:p w14:paraId="213BBB30" w14:textId="77777777" w:rsidR="006B30F1" w:rsidRPr="00467D0E" w:rsidRDefault="006B30F1" w:rsidP="006B30F1">
            <w:pPr>
              <w:spacing w:before="120"/>
              <w:rPr>
                <w:b/>
              </w:rPr>
            </w:pPr>
            <w:r w:rsidRPr="00467D0E">
              <w:rPr>
                <w:b/>
              </w:rPr>
              <w:t xml:space="preserve">Sub-Committee of Experts on the </w:t>
            </w:r>
            <w:r w:rsidRPr="00467D0E">
              <w:rPr>
                <w:b/>
              </w:rPr>
              <w:br/>
              <w:t xml:space="preserve">Transport of Dangerous Goods </w:t>
            </w:r>
          </w:p>
        </w:tc>
        <w:tc>
          <w:tcPr>
            <w:tcW w:w="4993" w:type="dxa"/>
            <w:tcMar>
              <w:top w:w="57" w:type="dxa"/>
              <w:left w:w="108" w:type="dxa"/>
              <w:bottom w:w="0" w:type="dxa"/>
              <w:right w:w="108" w:type="dxa"/>
            </w:tcMar>
          </w:tcPr>
          <w:p w14:paraId="0B88D56A" w14:textId="77777777" w:rsidR="006B30F1" w:rsidRPr="00467D0E" w:rsidRDefault="006B30F1" w:rsidP="006B30F1">
            <w:pPr>
              <w:spacing w:before="120"/>
              <w:rPr>
                <w:b/>
              </w:rPr>
            </w:pPr>
            <w:r w:rsidRPr="00467D0E">
              <w:rPr>
                <w:b/>
              </w:rPr>
              <w:t xml:space="preserve">Sub-Committee of Experts on the Globally Harmonized System of Classification and Labelling of Chemicals </w:t>
            </w:r>
          </w:p>
        </w:tc>
      </w:tr>
      <w:tr w:rsidR="00244DC1" w:rsidRPr="00467D0E" w14:paraId="7F1D4A1D" w14:textId="77777777" w:rsidTr="00165735">
        <w:tc>
          <w:tcPr>
            <w:tcW w:w="4652" w:type="dxa"/>
            <w:tcMar>
              <w:top w:w="57" w:type="dxa"/>
              <w:left w:w="108" w:type="dxa"/>
              <w:bottom w:w="0" w:type="dxa"/>
              <w:right w:w="108" w:type="dxa"/>
            </w:tcMar>
          </w:tcPr>
          <w:p w14:paraId="33CCF76A" w14:textId="77777777" w:rsidR="00244DC1" w:rsidRPr="00467D0E" w:rsidRDefault="00244DC1" w:rsidP="00244DC1">
            <w:pPr>
              <w:spacing w:before="120"/>
              <w:ind w:left="34" w:hanging="34"/>
              <w:rPr>
                <w:b/>
              </w:rPr>
            </w:pPr>
            <w:r w:rsidRPr="00467D0E">
              <w:rPr>
                <w:b/>
              </w:rPr>
              <w:t>Fifty-</w:t>
            </w:r>
            <w:r w:rsidR="00C9494D">
              <w:rPr>
                <w:b/>
              </w:rPr>
              <w:t xml:space="preserve"> sixth</w:t>
            </w:r>
            <w:r w:rsidRPr="00467D0E">
              <w:rPr>
                <w:b/>
              </w:rPr>
              <w:t xml:space="preserve"> session</w:t>
            </w:r>
          </w:p>
        </w:tc>
        <w:tc>
          <w:tcPr>
            <w:tcW w:w="4993" w:type="dxa"/>
            <w:tcMar>
              <w:top w:w="57" w:type="dxa"/>
              <w:left w:w="108" w:type="dxa"/>
              <w:bottom w:w="0" w:type="dxa"/>
              <w:right w:w="108" w:type="dxa"/>
            </w:tcMar>
          </w:tcPr>
          <w:p w14:paraId="593C7339" w14:textId="77777777" w:rsidR="00244DC1" w:rsidRPr="00467D0E" w:rsidRDefault="00244DC1" w:rsidP="00244DC1">
            <w:pPr>
              <w:spacing w:before="120"/>
              <w:rPr>
                <w:b/>
              </w:rPr>
            </w:pPr>
            <w:r w:rsidRPr="00467D0E">
              <w:rPr>
                <w:b/>
              </w:rPr>
              <w:t>Thirty-</w:t>
            </w:r>
            <w:r w:rsidR="00536DBA" w:rsidRPr="00013CF9">
              <w:rPr>
                <w:b/>
              </w:rPr>
              <w:t xml:space="preserve"> eighth</w:t>
            </w:r>
            <w:r w:rsidRPr="00467D0E">
              <w:rPr>
                <w:b/>
              </w:rPr>
              <w:t xml:space="preserve"> session</w:t>
            </w:r>
          </w:p>
        </w:tc>
      </w:tr>
      <w:tr w:rsidR="00244DC1" w:rsidRPr="00467D0E" w14:paraId="2B8D1255" w14:textId="77777777" w:rsidTr="00165735">
        <w:tc>
          <w:tcPr>
            <w:tcW w:w="4652" w:type="dxa"/>
            <w:tcMar>
              <w:top w:w="28" w:type="dxa"/>
              <w:left w:w="108" w:type="dxa"/>
              <w:bottom w:w="0" w:type="dxa"/>
              <w:right w:w="108" w:type="dxa"/>
            </w:tcMar>
          </w:tcPr>
          <w:p w14:paraId="21B136C5" w14:textId="77777777" w:rsidR="00244DC1" w:rsidRPr="00D07138" w:rsidRDefault="00244DC1" w:rsidP="00244DC1">
            <w:pPr>
              <w:tabs>
                <w:tab w:val="left" w:pos="0"/>
                <w:tab w:val="left" w:pos="6361"/>
                <w:tab w:val="left" w:pos="6939"/>
              </w:tabs>
              <w:spacing w:before="40"/>
              <w:ind w:left="34" w:hanging="34"/>
              <w:outlineLvl w:val="0"/>
              <w:rPr>
                <w:bCs/>
              </w:rPr>
            </w:pPr>
            <w:r w:rsidRPr="00D07138">
              <w:rPr>
                <w:bCs/>
              </w:rPr>
              <w:t xml:space="preserve">Geneva, </w:t>
            </w:r>
            <w:r w:rsidR="00951014" w:rsidRPr="00D07138">
              <w:t>4</w:t>
            </w:r>
            <w:r w:rsidR="00536DBA" w:rsidRPr="00D07138">
              <w:t>-1</w:t>
            </w:r>
            <w:r w:rsidR="00951014" w:rsidRPr="00D07138">
              <w:t>0</w:t>
            </w:r>
            <w:r w:rsidR="00536DBA" w:rsidRPr="00D07138">
              <w:t xml:space="preserve"> December</w:t>
            </w:r>
            <w:r w:rsidRPr="00D07138">
              <w:t xml:space="preserve"> 2019</w:t>
            </w:r>
          </w:p>
          <w:p w14:paraId="268EDD57" w14:textId="77777777" w:rsidR="00244DC1" w:rsidRPr="00D07138" w:rsidRDefault="00244DC1" w:rsidP="00244DC1">
            <w:pPr>
              <w:spacing w:before="40"/>
              <w:ind w:left="34" w:hanging="34"/>
            </w:pPr>
            <w:r w:rsidRPr="00D07138">
              <w:t xml:space="preserve">Item </w:t>
            </w:r>
            <w:r w:rsidR="00D07138" w:rsidRPr="00D07138">
              <w:t>1</w:t>
            </w:r>
            <w:r w:rsidRPr="00D07138">
              <w:t xml:space="preserve"> of the provisional agenda</w:t>
            </w:r>
          </w:p>
          <w:p w14:paraId="51CE07CE" w14:textId="77777777" w:rsidR="00244DC1" w:rsidRPr="00D07138" w:rsidRDefault="00D07138" w:rsidP="0074511F">
            <w:pPr>
              <w:spacing w:before="40"/>
              <w:ind w:left="8" w:hanging="8"/>
              <w:rPr>
                <w:b/>
                <w:bCs/>
              </w:rPr>
            </w:pPr>
            <w:r w:rsidRPr="00D07138">
              <w:rPr>
                <w:b/>
                <w:bCs/>
              </w:rPr>
              <w:t>Adoption of the agenda</w:t>
            </w:r>
          </w:p>
        </w:tc>
        <w:tc>
          <w:tcPr>
            <w:tcW w:w="4993" w:type="dxa"/>
            <w:tcMar>
              <w:top w:w="28" w:type="dxa"/>
              <w:left w:w="108" w:type="dxa"/>
              <w:bottom w:w="0" w:type="dxa"/>
              <w:right w:w="108" w:type="dxa"/>
            </w:tcMar>
          </w:tcPr>
          <w:p w14:paraId="680E4253" w14:textId="77777777" w:rsidR="00244DC1" w:rsidRPr="00D07138" w:rsidRDefault="00244DC1" w:rsidP="00244DC1">
            <w:r w:rsidRPr="00D07138">
              <w:t>Geneva,</w:t>
            </w:r>
            <w:r w:rsidR="00536DBA" w:rsidRPr="00D07138">
              <w:t xml:space="preserve"> 11-13 December</w:t>
            </w:r>
            <w:r w:rsidRPr="00D07138">
              <w:t xml:space="preserve"> 2019</w:t>
            </w:r>
          </w:p>
          <w:p w14:paraId="061357DA" w14:textId="77777777" w:rsidR="00244DC1" w:rsidRPr="00D07138" w:rsidRDefault="00244DC1" w:rsidP="00244DC1">
            <w:r w:rsidRPr="00D07138">
              <w:t xml:space="preserve">Item </w:t>
            </w:r>
            <w:r w:rsidR="00D07138" w:rsidRPr="00D07138">
              <w:t>1</w:t>
            </w:r>
            <w:r w:rsidR="00356962" w:rsidRPr="00D07138">
              <w:t xml:space="preserve"> </w:t>
            </w:r>
            <w:r w:rsidRPr="00D07138">
              <w:t>of the provisional agenda</w:t>
            </w:r>
          </w:p>
          <w:p w14:paraId="2F1DF6AD" w14:textId="77777777" w:rsidR="00244DC1" w:rsidRPr="00D07138" w:rsidRDefault="00D07138" w:rsidP="00244DC1">
            <w:pPr>
              <w:spacing w:before="40"/>
              <w:rPr>
                <w:b/>
                <w:bCs/>
              </w:rPr>
            </w:pPr>
            <w:r w:rsidRPr="00D07138">
              <w:rPr>
                <w:b/>
                <w:bCs/>
              </w:rPr>
              <w:t>Adoption of the agenda</w:t>
            </w:r>
          </w:p>
        </w:tc>
      </w:tr>
    </w:tbl>
    <w:p w14:paraId="5E05054B" w14:textId="77777777" w:rsidR="00356962" w:rsidRPr="00356962" w:rsidRDefault="00356962" w:rsidP="00356962">
      <w:pPr>
        <w:pStyle w:val="HChG"/>
      </w:pPr>
      <w:r w:rsidRPr="00356962">
        <w:tab/>
      </w:r>
      <w:r w:rsidRPr="00356962">
        <w:tab/>
      </w:r>
      <w:r w:rsidR="00D07138">
        <w:rPr>
          <w:rFonts w:eastAsia="Arial Unicode MS" w:cs="Arial Unicode MS"/>
          <w:lang w:val="en-US"/>
        </w:rPr>
        <w:t>Accreditation of experts</w:t>
      </w:r>
    </w:p>
    <w:p w14:paraId="01A8F3DA" w14:textId="77777777" w:rsidR="00356962" w:rsidRDefault="00356962" w:rsidP="00D07138">
      <w:pPr>
        <w:pStyle w:val="H1G"/>
      </w:pPr>
      <w:r>
        <w:tab/>
      </w:r>
      <w:r>
        <w:tab/>
      </w:r>
      <w:r w:rsidR="00D07138">
        <w:t>Note by the secretariat</w:t>
      </w:r>
    </w:p>
    <w:p w14:paraId="499FB15C" w14:textId="77777777" w:rsidR="00D07138" w:rsidRPr="005B25CD" w:rsidRDefault="00D07138" w:rsidP="00D07138">
      <w:pPr>
        <w:pStyle w:val="SingleTxtG"/>
      </w:pPr>
      <w:r>
        <w:t>1.</w:t>
      </w:r>
      <w:r>
        <w:tab/>
      </w:r>
      <w:r w:rsidRPr="005B25CD">
        <w:t>The secretariat would like to draw the attention of delegates and permanent missions to the necessity of properly accrediting experts participating in the work of the</w:t>
      </w:r>
      <w:r>
        <w:t xml:space="preserve"> Committee of Experts on the Transport of Dangerous Goods and its two subsidiary sub-committees. </w:t>
      </w:r>
    </w:p>
    <w:p w14:paraId="0E63F4FC" w14:textId="77777777" w:rsidR="00D07138" w:rsidRDefault="00D07138" w:rsidP="00D07138">
      <w:pPr>
        <w:pStyle w:val="SingleTxtG"/>
      </w:pPr>
      <w:r>
        <w:t>2.</w:t>
      </w:r>
      <w:r w:rsidRPr="005B25CD">
        <w:tab/>
        <w:t xml:space="preserve">It is recalled that the Committee is a subsidiary body of the Economic and Social Council. The Committee and its subcommittees are expert bodies composed of governmental experts. </w:t>
      </w:r>
    </w:p>
    <w:p w14:paraId="2BBA2F54" w14:textId="77777777" w:rsidR="00D07138" w:rsidRPr="005B25CD" w:rsidRDefault="00D07138" w:rsidP="00D07138">
      <w:pPr>
        <w:pStyle w:val="SingleTxtG"/>
      </w:pPr>
      <w:r>
        <w:t>3.</w:t>
      </w:r>
      <w:r w:rsidRPr="005B25CD">
        <w:tab/>
        <w:t xml:space="preserve">In accordance with the original terms of reference of the Committee, Governments are invited, at the request of the Secretary-General and at their own expense, to make available the </w:t>
      </w:r>
      <w:r>
        <w:t xml:space="preserve">experts for </w:t>
      </w:r>
      <w:r w:rsidRPr="005B25CD">
        <w:t>the Committee (and its sub</w:t>
      </w:r>
      <w:r w:rsidR="000C49E9">
        <w:t>-</w:t>
      </w:r>
      <w:r w:rsidRPr="005B25CD">
        <w:t>committees). The membership of the Committee and of its subcommittees is restricted.</w:t>
      </w:r>
    </w:p>
    <w:p w14:paraId="20B683CE" w14:textId="77777777" w:rsidR="00D07138" w:rsidRPr="005B25CD" w:rsidRDefault="00D07138" w:rsidP="00D07138">
      <w:pPr>
        <w:pStyle w:val="SingleTxtG"/>
      </w:pPr>
      <w:r>
        <w:t>4.</w:t>
      </w:r>
      <w:r>
        <w:tab/>
      </w:r>
      <w:r w:rsidRPr="005B25CD">
        <w:t>The current composition is as follows:</w:t>
      </w:r>
    </w:p>
    <w:p w14:paraId="14EB4AF5" w14:textId="77777777" w:rsidR="00D07138" w:rsidRPr="005B25CD" w:rsidRDefault="00D07138" w:rsidP="00D07138">
      <w:pPr>
        <w:pStyle w:val="Bullet1G"/>
      </w:pPr>
      <w:r w:rsidRPr="005B25CD">
        <w:t>TDG Sub-Committee:</w:t>
      </w:r>
      <w:r w:rsidRPr="005B25CD">
        <w:tab/>
        <w:t>30 full members</w:t>
      </w:r>
    </w:p>
    <w:p w14:paraId="21A759AB" w14:textId="77777777" w:rsidR="00D07138" w:rsidRPr="005B25CD" w:rsidRDefault="00D07138" w:rsidP="00D07138">
      <w:pPr>
        <w:pStyle w:val="Bullet1G"/>
      </w:pPr>
      <w:r w:rsidRPr="005B25CD">
        <w:t>GHS Sub-Committee:</w:t>
      </w:r>
      <w:r w:rsidRPr="005B25CD">
        <w:tab/>
        <w:t>36 full members</w:t>
      </w:r>
    </w:p>
    <w:p w14:paraId="2C27C598" w14:textId="77777777" w:rsidR="00D07138" w:rsidRPr="005B25CD" w:rsidRDefault="00D07138" w:rsidP="00D07138">
      <w:pPr>
        <w:pStyle w:val="SingleTxtG"/>
      </w:pPr>
      <w:r>
        <w:tab/>
      </w:r>
      <w:r w:rsidRPr="005B25CD">
        <w:tab/>
        <w:t>In accordance with established practice</w:t>
      </w:r>
      <w:r>
        <w:t>,</w:t>
      </w:r>
      <w:r w:rsidRPr="005B25CD">
        <w:t xml:space="preserve"> since the creation of the GHS Sub-Committee, any country which </w:t>
      </w:r>
      <w:proofErr w:type="gramStart"/>
      <w:r w:rsidRPr="005B25CD">
        <w:t>is a member of any of the two sub</w:t>
      </w:r>
      <w:r w:rsidR="000C49E9">
        <w:t>-</w:t>
      </w:r>
      <w:r w:rsidRPr="005B25CD">
        <w:t>committees</w:t>
      </w:r>
      <w:proofErr w:type="gramEnd"/>
      <w:r w:rsidRPr="005B25CD">
        <w:t xml:space="preserve"> is a full member of the Committee, which now counts 40 full members.</w:t>
      </w:r>
    </w:p>
    <w:p w14:paraId="0CD43535" w14:textId="77777777" w:rsidR="00D07138" w:rsidRPr="005B25CD" w:rsidRDefault="00D07138" w:rsidP="00D07138">
      <w:pPr>
        <w:pStyle w:val="SingleTxtG"/>
      </w:pPr>
      <w:r>
        <w:t xml:space="preserve">5. </w:t>
      </w:r>
      <w:r>
        <w:tab/>
      </w:r>
      <w:r w:rsidRPr="005B25CD">
        <w:t xml:space="preserve">Any country which </w:t>
      </w:r>
      <w:proofErr w:type="gramStart"/>
      <w:r w:rsidRPr="005B25CD">
        <w:t xml:space="preserve">is a full member of a </w:t>
      </w:r>
      <w:r w:rsidR="00D34339">
        <w:t>S</w:t>
      </w:r>
      <w:r w:rsidRPr="005B25CD">
        <w:t>ub-</w:t>
      </w:r>
      <w:r w:rsidR="00D34339">
        <w:t>C</w:t>
      </w:r>
      <w:r w:rsidRPr="005B25CD">
        <w:t>ommittee</w:t>
      </w:r>
      <w:proofErr w:type="gramEnd"/>
      <w:r w:rsidRPr="005B25CD">
        <w:t xml:space="preserve"> has to designate one expert to serve on the sub-committee concerned. This governmental expert </w:t>
      </w:r>
      <w:proofErr w:type="gramStart"/>
      <w:r w:rsidRPr="005B25CD">
        <w:t>is considered to be</w:t>
      </w:r>
      <w:proofErr w:type="gramEnd"/>
      <w:r w:rsidRPr="005B25CD">
        <w:t xml:space="preserve"> the Head of delegation and has to be accredited (as well as any alternate) by the Ministry of Foreign Affairs or the Permanent Mission of the country concerned to the United Nations Office in Geneva. Other members of the delegation (advisors) may be designated by the Head of delegation.</w:t>
      </w:r>
    </w:p>
    <w:p w14:paraId="4409F5B0" w14:textId="77777777" w:rsidR="00D07138" w:rsidRPr="005B25CD" w:rsidRDefault="00D07138" w:rsidP="00D07138">
      <w:pPr>
        <w:pStyle w:val="SingleTxtG"/>
      </w:pPr>
      <w:r>
        <w:t xml:space="preserve">6. </w:t>
      </w:r>
      <w:r w:rsidRPr="005B25CD">
        <w:tab/>
        <w:t xml:space="preserve">States which are not full members may participate in accordance with Rule 72 of the Rules of procedures of the Economic and Social Council. They do not have the right to vote, but they may submit proposals which may be put to the vote on request of any member of the sub-committee/committee. The </w:t>
      </w:r>
      <w:r w:rsidR="00D34339" w:rsidRPr="005B25CD">
        <w:t>Head of delegation</w:t>
      </w:r>
      <w:r w:rsidRPr="005B25CD">
        <w:t xml:space="preserve"> of such a State is designated </w:t>
      </w:r>
      <w:r>
        <w:t>as</w:t>
      </w:r>
      <w:r w:rsidRPr="005B25CD">
        <w:t xml:space="preserve"> the observer of the State and may also be accompanied by advisors. The observer (</w:t>
      </w:r>
      <w:r w:rsidR="00D34339" w:rsidRPr="005B25CD">
        <w:t>Head of delegation</w:t>
      </w:r>
      <w:r w:rsidRPr="005B25CD">
        <w:t xml:space="preserve">) should also be accredited by the Ministry of Foreign Affairs or the Permanent Mission, although it is current practice to admit observers accredited only by their own ministry </w:t>
      </w:r>
      <w:proofErr w:type="gramStart"/>
      <w:r w:rsidRPr="005B25CD">
        <w:t>provided that</w:t>
      </w:r>
      <w:proofErr w:type="gramEnd"/>
      <w:r w:rsidRPr="005B25CD">
        <w:t xml:space="preserve"> </w:t>
      </w:r>
      <w:r>
        <w:t xml:space="preserve">they </w:t>
      </w:r>
      <w:r w:rsidRPr="005B25CD">
        <w:t>do not submit proposals.</w:t>
      </w:r>
    </w:p>
    <w:p w14:paraId="4D234D0F" w14:textId="77777777" w:rsidR="00D07138" w:rsidRPr="005B25CD" w:rsidRDefault="00D07138" w:rsidP="00D07138">
      <w:pPr>
        <w:pStyle w:val="SingleTxtG"/>
      </w:pPr>
      <w:r>
        <w:lastRenderedPageBreak/>
        <w:t>7.</w:t>
      </w:r>
      <w:r>
        <w:tab/>
      </w:r>
      <w:r w:rsidRPr="005B25CD">
        <w:t xml:space="preserve">For the </w:t>
      </w:r>
      <w:r w:rsidRPr="00D07138">
        <w:rPr>
          <w:u w:val="single"/>
        </w:rPr>
        <w:t>TDG Sub-Committee</w:t>
      </w:r>
      <w:r w:rsidRPr="005B25CD">
        <w:t xml:space="preserve">, </w:t>
      </w:r>
      <w:r>
        <w:t>it is</w:t>
      </w:r>
      <w:r w:rsidRPr="005B25CD">
        <w:t xml:space="preserve"> expect</w:t>
      </w:r>
      <w:r>
        <w:t>ed</w:t>
      </w:r>
      <w:r w:rsidRPr="005B25CD">
        <w:t xml:space="preserve"> that the government-nominated expert represents the coordinated expertise of his/her Government in relation to all modes of transport. </w:t>
      </w:r>
    </w:p>
    <w:p w14:paraId="5E501668" w14:textId="77777777" w:rsidR="00D07138" w:rsidRDefault="00D07138" w:rsidP="00D07138">
      <w:pPr>
        <w:pStyle w:val="SingleTxtG"/>
      </w:pPr>
      <w:r>
        <w:t>8.</w:t>
      </w:r>
      <w:r>
        <w:tab/>
      </w:r>
      <w:r w:rsidRPr="005B25CD">
        <w:t xml:space="preserve">For the </w:t>
      </w:r>
      <w:r w:rsidRPr="00D07138">
        <w:rPr>
          <w:u w:val="single"/>
        </w:rPr>
        <w:t>GHS Sub-Committee</w:t>
      </w:r>
      <w:r w:rsidRPr="005B25CD">
        <w:t xml:space="preserve">, </w:t>
      </w:r>
      <w:r>
        <w:t>it is</w:t>
      </w:r>
      <w:r w:rsidRPr="005B25CD">
        <w:t xml:space="preserve"> expect</w:t>
      </w:r>
      <w:r>
        <w:t>ed</w:t>
      </w:r>
      <w:r w:rsidRPr="005B25CD">
        <w:t xml:space="preserve"> that the government-nominated expert represents the coordinated expertise of his/her Government in relation to all sectors concerned by the GHS (</w:t>
      </w:r>
      <w:proofErr w:type="gramStart"/>
      <w:r w:rsidRPr="005B25CD">
        <w:t>in particular health</w:t>
      </w:r>
      <w:proofErr w:type="gramEnd"/>
      <w:r w:rsidRPr="005B25CD">
        <w:t>, labour, transport,</w:t>
      </w:r>
      <w:r>
        <w:t xml:space="preserve"> </w:t>
      </w:r>
      <w:r w:rsidRPr="005B25CD">
        <w:t>environment, trade).</w:t>
      </w:r>
    </w:p>
    <w:p w14:paraId="41788B71" w14:textId="77777777" w:rsidR="00D07138" w:rsidRPr="005B25CD" w:rsidRDefault="00D07138" w:rsidP="00D07138">
      <w:pPr>
        <w:pStyle w:val="SingleTxtG"/>
      </w:pPr>
      <w:r>
        <w:t>9.</w:t>
      </w:r>
      <w:r>
        <w:tab/>
      </w:r>
      <w:r w:rsidRPr="005B25CD">
        <w:t xml:space="preserve">For the </w:t>
      </w:r>
      <w:r w:rsidRPr="00D07138">
        <w:rPr>
          <w:u w:val="single"/>
        </w:rPr>
        <w:t>Committee</w:t>
      </w:r>
      <w:r w:rsidRPr="005B25CD">
        <w:t xml:space="preserve">, </w:t>
      </w:r>
      <w:r>
        <w:t>it is</w:t>
      </w:r>
      <w:r w:rsidRPr="005B25CD">
        <w:t xml:space="preserve"> expect</w:t>
      </w:r>
      <w:r>
        <w:t>ed</w:t>
      </w:r>
      <w:r w:rsidRPr="005B25CD">
        <w:t xml:space="preserve"> that the government-nominated expert represents the coordinated position of his/her Government as regards all issues addressed by both subcommittees. </w:t>
      </w:r>
    </w:p>
    <w:p w14:paraId="488A4AF6" w14:textId="77777777" w:rsidR="00D07138" w:rsidRPr="005B25CD" w:rsidRDefault="00D07138" w:rsidP="00D07138">
      <w:pPr>
        <w:pStyle w:val="SingleTxtG"/>
        <w:ind w:left="2268" w:hanging="567"/>
      </w:pPr>
      <w:r w:rsidRPr="005B25CD">
        <w:t>(a)</w:t>
      </w:r>
      <w:r w:rsidRPr="005B25CD">
        <w:tab/>
        <w:t xml:space="preserve">If the member of the Committee is a State which is member of only one Sub-Committee, the secretariat considers that the </w:t>
      </w:r>
      <w:r w:rsidR="00741ABD" w:rsidRPr="005B25CD">
        <w:t>Head of delegation</w:t>
      </w:r>
      <w:r w:rsidRPr="005B25CD">
        <w:t xml:space="preserve"> is the expert of that </w:t>
      </w:r>
      <w:r w:rsidRPr="005B25CD">
        <w:tab/>
        <w:t>Sub-Committee, unless otherwise notified by the Ministry of Foreign Affairs or Permanent Mission.</w:t>
      </w:r>
    </w:p>
    <w:p w14:paraId="7C6AA232" w14:textId="77777777" w:rsidR="00D07138" w:rsidRPr="005B25CD" w:rsidRDefault="00D07138" w:rsidP="00D07138">
      <w:pPr>
        <w:pStyle w:val="SingleTxtG"/>
        <w:ind w:left="2268" w:hanging="567"/>
      </w:pPr>
      <w:r w:rsidRPr="005B25CD">
        <w:t>(b)</w:t>
      </w:r>
      <w:r w:rsidRPr="005B25CD">
        <w:tab/>
        <w:t>If the member of the Committee is a State which is member of both Sub-Committees,</w:t>
      </w:r>
    </w:p>
    <w:p w14:paraId="21DD4869" w14:textId="77777777" w:rsidR="00D07138" w:rsidRPr="005B25CD" w:rsidRDefault="00D07138" w:rsidP="00D07138">
      <w:pPr>
        <w:pStyle w:val="SingleTxtG"/>
        <w:ind w:left="2835" w:hanging="567"/>
      </w:pPr>
      <w:r w:rsidRPr="005B25CD">
        <w:t>(</w:t>
      </w:r>
      <w:proofErr w:type="spellStart"/>
      <w:r w:rsidRPr="005B25CD">
        <w:t>i</w:t>
      </w:r>
      <w:proofErr w:type="spellEnd"/>
      <w:r w:rsidRPr="005B25CD">
        <w:t>)</w:t>
      </w:r>
      <w:r w:rsidRPr="005B25CD">
        <w:tab/>
        <w:t>If the Head of delegation is to be the expert of the TDG Sub-Committee or of the GHS Sub-Committee, this should be confirmed to the secretariat by both experts or by the Ministry of Foreign Affairs or by the Permanent Mission.</w:t>
      </w:r>
    </w:p>
    <w:p w14:paraId="412F9B84" w14:textId="77777777" w:rsidR="00D07138" w:rsidRPr="005B25CD" w:rsidRDefault="00D07138" w:rsidP="00D07138">
      <w:pPr>
        <w:pStyle w:val="SingleTxtG"/>
        <w:ind w:left="2835" w:hanging="567"/>
      </w:pPr>
      <w:r w:rsidRPr="005B25CD">
        <w:t>(ii)</w:t>
      </w:r>
      <w:r w:rsidRPr="005B25CD">
        <w:tab/>
        <w:t>If the Head of delegation is to be anybody else, the name should be notified by the Ministry of Foreign Affairs or by the Permanent Mission.</w:t>
      </w:r>
    </w:p>
    <w:p w14:paraId="5A6DF9B5" w14:textId="77777777" w:rsidR="00D07138" w:rsidRDefault="00D07138" w:rsidP="00D07138">
      <w:pPr>
        <w:pStyle w:val="SingleTxtG"/>
      </w:pPr>
      <w:r>
        <w:t>10.</w:t>
      </w:r>
      <w:r>
        <w:tab/>
        <w:t xml:space="preserve">The secretariat notes that for some countries, </w:t>
      </w:r>
      <w:r w:rsidRPr="005B25CD">
        <w:t xml:space="preserve">the list of experts accredited to serve on the Committee </w:t>
      </w:r>
      <w:r>
        <w:t xml:space="preserve">and its two sub-committees is incomplete or outdated. A request for updates was circulated by email on 9 November 2010 both to the </w:t>
      </w:r>
      <w:r w:rsidR="00D34339" w:rsidRPr="005B25CD">
        <w:t>Head of delegation</w:t>
      </w:r>
      <w:r>
        <w:t xml:space="preserve"> and to the Permanent missions but got very few answers. </w:t>
      </w:r>
    </w:p>
    <w:p w14:paraId="48117E07" w14:textId="77777777" w:rsidR="00D07138" w:rsidRDefault="00D07138" w:rsidP="00D34339">
      <w:pPr>
        <w:pStyle w:val="SingleTxtG"/>
      </w:pPr>
      <w:r>
        <w:t>11.</w:t>
      </w:r>
      <w:r>
        <w:tab/>
        <w:t xml:space="preserve">The secretariat would like to emphasize the importance of keeping that list up to date, as the </w:t>
      </w:r>
      <w:r w:rsidR="00D34339" w:rsidRPr="005B25CD">
        <w:t>Head of delegation</w:t>
      </w:r>
      <w:r>
        <w:t xml:space="preserve"> is the secretariat’s focal point for all official notifications</w:t>
      </w:r>
      <w:r w:rsidR="00D34339">
        <w:t xml:space="preserve"> and for accrediting the members of his/her delegation.</w:t>
      </w:r>
    </w:p>
    <w:p w14:paraId="621CB43F" w14:textId="77777777" w:rsidR="00D07138" w:rsidRPr="005B25CD" w:rsidRDefault="00D07138" w:rsidP="00D34339">
      <w:pPr>
        <w:pStyle w:val="SingleTxtG"/>
      </w:pPr>
      <w:r>
        <w:t>12.</w:t>
      </w:r>
      <w:r>
        <w:tab/>
        <w:t xml:space="preserve">The names of experts currently considered by the secretariat as accredited </w:t>
      </w:r>
      <w:r w:rsidR="00D34339" w:rsidRPr="005B25CD">
        <w:t>Head of delegation</w:t>
      </w:r>
      <w:r>
        <w:t xml:space="preserve"> for each of the sub-committees will be available during the session. </w:t>
      </w:r>
      <w:r w:rsidRPr="005B25CD">
        <w:t xml:space="preserve">The secretariat </w:t>
      </w:r>
      <w:r w:rsidR="00D34339">
        <w:t xml:space="preserve">invites delegates to check </w:t>
      </w:r>
      <w:r>
        <w:t>whether the information in that list is still applicable</w:t>
      </w:r>
      <w:r w:rsidR="00D34339">
        <w:t xml:space="preserve"> and to take the appropriate steps to communicate</w:t>
      </w:r>
      <w:r w:rsidR="00331831">
        <w:t xml:space="preserve"> </w:t>
      </w:r>
      <w:r w:rsidR="00694B09">
        <w:t xml:space="preserve">any updates </w:t>
      </w:r>
      <w:r w:rsidR="00331831">
        <w:t>in accordance with the above</w:t>
      </w:r>
      <w:r w:rsidR="00D34339">
        <w:t xml:space="preserve">. It is recalled that changes </w:t>
      </w:r>
      <w:r w:rsidR="00654CA1">
        <w:t xml:space="preserve">in the nomination of a Head of delegation </w:t>
      </w:r>
      <w:r w:rsidR="00D34339">
        <w:t xml:space="preserve">(i.e. updates or new nominations) will only be validated when </w:t>
      </w:r>
      <w:r w:rsidR="00D34339">
        <w:rPr>
          <w:b/>
          <w:bCs/>
        </w:rPr>
        <w:t>received</w:t>
      </w:r>
      <w:r w:rsidRPr="00D34339">
        <w:rPr>
          <w:b/>
          <w:bCs/>
        </w:rPr>
        <w:t xml:space="preserve"> through official channels</w:t>
      </w:r>
      <w:r>
        <w:t xml:space="preserve"> (</w:t>
      </w:r>
      <w:proofErr w:type="spellStart"/>
      <w:r>
        <w:t>i.e</w:t>
      </w:r>
      <w:proofErr w:type="spellEnd"/>
      <w:r>
        <w:t>: Permanent Mission or Ministry of Foreign Affairs</w:t>
      </w:r>
      <w:r w:rsidR="00D34339">
        <w:t>).</w:t>
      </w:r>
    </w:p>
    <w:p w14:paraId="023BCFB3" w14:textId="77777777" w:rsidR="00356962" w:rsidRPr="0030730F" w:rsidRDefault="0030730F" w:rsidP="0030730F">
      <w:pPr>
        <w:spacing w:before="240"/>
        <w:jc w:val="center"/>
        <w:rPr>
          <w:u w:val="single"/>
        </w:rPr>
      </w:pPr>
      <w:r>
        <w:rPr>
          <w:u w:val="single"/>
        </w:rPr>
        <w:tab/>
      </w:r>
      <w:r>
        <w:rPr>
          <w:u w:val="single"/>
        </w:rPr>
        <w:tab/>
      </w:r>
      <w:r>
        <w:rPr>
          <w:u w:val="single"/>
        </w:rPr>
        <w:tab/>
      </w:r>
    </w:p>
    <w:sectPr w:rsidR="00356962" w:rsidRPr="0030730F"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7C31" w14:textId="77777777" w:rsidR="00724218" w:rsidRDefault="00724218"/>
  </w:endnote>
  <w:endnote w:type="continuationSeparator" w:id="0">
    <w:p w14:paraId="14E05C6C" w14:textId="77777777" w:rsidR="00724218" w:rsidRDefault="00724218"/>
  </w:endnote>
  <w:endnote w:type="continuationNotice" w:id="1">
    <w:p w14:paraId="6C37B76A" w14:textId="77777777" w:rsidR="00724218" w:rsidRDefault="0072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19DC24E" w14:textId="77777777" w:rsidR="002C7A43" w:rsidRPr="00805CDA" w:rsidRDefault="002E7210">
        <w:pPr>
          <w:pStyle w:val="Footer"/>
          <w:rPr>
            <w:b/>
            <w:bCs/>
            <w:sz w:val="18"/>
            <w:szCs w:val="18"/>
          </w:rPr>
        </w:pPr>
        <w:r w:rsidRPr="00805CDA">
          <w:rPr>
            <w:b/>
            <w:bCs/>
            <w:sz w:val="18"/>
            <w:szCs w:val="18"/>
          </w:rPr>
          <w:fldChar w:fldCharType="begin"/>
        </w:r>
        <w:r w:rsidR="002C7A43" w:rsidRPr="00805CDA">
          <w:rPr>
            <w:b/>
            <w:bCs/>
            <w:sz w:val="18"/>
            <w:szCs w:val="18"/>
          </w:rPr>
          <w:instrText xml:space="preserve"> PAGE   \* MERGEFORMAT </w:instrText>
        </w:r>
        <w:r w:rsidRPr="00805CDA">
          <w:rPr>
            <w:b/>
            <w:bCs/>
            <w:sz w:val="18"/>
            <w:szCs w:val="18"/>
          </w:rPr>
          <w:fldChar w:fldCharType="separate"/>
        </w:r>
        <w:r w:rsidR="001317E1">
          <w:rPr>
            <w:b/>
            <w:bCs/>
            <w:noProof/>
            <w:sz w:val="18"/>
            <w:szCs w:val="18"/>
          </w:rPr>
          <w:t>2</w:t>
        </w:r>
        <w:r w:rsidRPr="00805CDA">
          <w:rPr>
            <w:b/>
            <w:bCs/>
            <w:noProof/>
            <w:sz w:val="18"/>
            <w:szCs w:val="18"/>
          </w:rPr>
          <w:fldChar w:fldCharType="end"/>
        </w:r>
      </w:p>
    </w:sdtContent>
  </w:sdt>
  <w:p w14:paraId="4C3422F8" w14:textId="77777777"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1B65CE03" w14:textId="77777777" w:rsidR="002C7A43" w:rsidRPr="000303F7" w:rsidRDefault="002E7210">
        <w:pPr>
          <w:pStyle w:val="Footer"/>
          <w:jc w:val="right"/>
          <w:rPr>
            <w:b/>
            <w:bCs/>
            <w:sz w:val="18"/>
            <w:szCs w:val="18"/>
          </w:rPr>
        </w:pPr>
        <w:r w:rsidRPr="000303F7">
          <w:rPr>
            <w:b/>
            <w:bCs/>
            <w:sz w:val="18"/>
            <w:szCs w:val="18"/>
          </w:rPr>
          <w:fldChar w:fldCharType="begin"/>
        </w:r>
        <w:r w:rsidR="002C7A43" w:rsidRPr="000303F7">
          <w:rPr>
            <w:b/>
            <w:bCs/>
            <w:sz w:val="18"/>
            <w:szCs w:val="18"/>
          </w:rPr>
          <w:instrText xml:space="preserve"> PAGE   \* MERGEFORMAT </w:instrText>
        </w:r>
        <w:r w:rsidRPr="000303F7">
          <w:rPr>
            <w:b/>
            <w:bCs/>
            <w:sz w:val="18"/>
            <w:szCs w:val="18"/>
          </w:rPr>
          <w:fldChar w:fldCharType="separate"/>
        </w:r>
        <w:r w:rsidR="001317E1">
          <w:rPr>
            <w:b/>
            <w:bCs/>
            <w:noProof/>
            <w:sz w:val="18"/>
            <w:szCs w:val="18"/>
          </w:rPr>
          <w:t>3</w:t>
        </w:r>
        <w:r w:rsidRPr="000303F7">
          <w:rPr>
            <w:b/>
            <w:bCs/>
            <w:noProof/>
            <w:sz w:val="18"/>
            <w:szCs w:val="18"/>
          </w:rPr>
          <w:fldChar w:fldCharType="end"/>
        </w:r>
      </w:p>
    </w:sdtContent>
  </w:sdt>
  <w:p w14:paraId="2B9D0F99" w14:textId="77777777" w:rsidR="002C7A43" w:rsidRDefault="002C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AE57" w14:textId="77777777" w:rsidR="00724218" w:rsidRPr="000B175B" w:rsidRDefault="00724218" w:rsidP="000B175B">
      <w:pPr>
        <w:tabs>
          <w:tab w:val="right" w:pos="2155"/>
        </w:tabs>
        <w:spacing w:after="80"/>
        <w:ind w:left="680"/>
        <w:rPr>
          <w:u w:val="single"/>
        </w:rPr>
      </w:pPr>
      <w:r>
        <w:rPr>
          <w:u w:val="single"/>
        </w:rPr>
        <w:tab/>
      </w:r>
    </w:p>
  </w:footnote>
  <w:footnote w:type="continuationSeparator" w:id="0">
    <w:p w14:paraId="6850E573" w14:textId="77777777" w:rsidR="00724218" w:rsidRPr="00FC68B7" w:rsidRDefault="00724218" w:rsidP="00FC68B7">
      <w:pPr>
        <w:tabs>
          <w:tab w:val="left" w:pos="2155"/>
        </w:tabs>
        <w:spacing w:after="80"/>
        <w:ind w:left="680"/>
        <w:rPr>
          <w:u w:val="single"/>
        </w:rPr>
      </w:pPr>
      <w:r>
        <w:rPr>
          <w:u w:val="single"/>
        </w:rPr>
        <w:tab/>
      </w:r>
    </w:p>
  </w:footnote>
  <w:footnote w:type="continuationNotice" w:id="1">
    <w:p w14:paraId="6D8D4A77" w14:textId="77777777" w:rsidR="00724218" w:rsidRDefault="00724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082D" w14:textId="77777777" w:rsidR="002C7A43" w:rsidRPr="00A94962" w:rsidRDefault="002C7A43">
    <w:pPr>
      <w:pStyle w:val="Header"/>
      <w:rPr>
        <w:lang w:val="fr-CH"/>
      </w:rPr>
    </w:pPr>
    <w:r w:rsidRPr="00D007DA">
      <w:rPr>
        <w:lang w:val="fr-CH"/>
      </w:rPr>
      <w:t>UN/SCETDG/5</w:t>
    </w:r>
    <w:r w:rsidR="00951014">
      <w:rPr>
        <w:lang w:val="fr-CH"/>
      </w:rPr>
      <w:t>6</w:t>
    </w:r>
    <w:r w:rsidRPr="00D007DA">
      <w:rPr>
        <w:lang w:val="fr-CH"/>
      </w:rPr>
      <w:t>/INF.</w:t>
    </w:r>
    <w:r w:rsidR="000C49E9">
      <w:rPr>
        <w:lang w:val="fr-CH"/>
      </w:rPr>
      <w:t>32</w:t>
    </w:r>
    <w:r w:rsidRPr="00D007DA">
      <w:rPr>
        <w:lang w:val="fr-CH"/>
      </w:rPr>
      <w:br/>
      <w:t>UN/SCEGHS/3</w:t>
    </w:r>
    <w:r w:rsidR="00951014">
      <w:rPr>
        <w:lang w:val="fr-CH"/>
      </w:rPr>
      <w:t>8</w:t>
    </w:r>
    <w:r w:rsidRPr="00D007DA">
      <w:rPr>
        <w:lang w:val="fr-CH"/>
      </w:rPr>
      <w:t>/INF.</w:t>
    </w:r>
    <w:r w:rsidR="000C49E9">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6C67" w14:textId="77777777" w:rsidR="002C7A43" w:rsidRPr="00216ADF" w:rsidRDefault="002C7A43" w:rsidP="000303F7">
    <w:pPr>
      <w:pStyle w:val="Header"/>
      <w:jc w:val="right"/>
      <w:rPr>
        <w:lang w:val="fr-FR"/>
      </w:rPr>
    </w:pPr>
    <w:r>
      <w:rPr>
        <w:lang w:val="fr-CH"/>
      </w:rPr>
      <w:t>UN/SCETDG/5</w:t>
    </w:r>
    <w:r w:rsidR="00311166">
      <w:rPr>
        <w:lang w:val="fr-CH"/>
      </w:rPr>
      <w:t>6</w:t>
    </w:r>
    <w:r>
      <w:rPr>
        <w:lang w:val="fr-CH"/>
      </w:rPr>
      <w:t>/INF.</w:t>
    </w:r>
    <w:r w:rsidR="00311166">
      <w:rPr>
        <w:lang w:val="fr-CH"/>
      </w:rPr>
      <w:t>1</w:t>
    </w:r>
    <w:r w:rsidR="00E21A1D">
      <w:rPr>
        <w:lang w:val="fr-CH"/>
      </w:rPr>
      <w:t>8</w:t>
    </w:r>
    <w:r>
      <w:rPr>
        <w:lang w:val="fr-CH"/>
      </w:rPr>
      <w:br/>
      <w:t>UN/SCEGHS/3</w:t>
    </w:r>
    <w:r w:rsidR="00311166">
      <w:rPr>
        <w:lang w:val="fr-CH"/>
      </w:rPr>
      <w:t>8</w:t>
    </w:r>
    <w:r>
      <w:rPr>
        <w:lang w:val="fr-CH"/>
      </w:rPr>
      <w:t>/INF.</w:t>
    </w:r>
    <w:r w:rsidR="00311166">
      <w:rPr>
        <w:lang w:val="fr-CH"/>
      </w:rPr>
      <w:t>1</w:t>
    </w:r>
    <w:r w:rsidR="00E21A1D">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F7F4" w14:textId="77777777"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3935E4"/>
    <w:multiLevelType w:val="hybridMultilevel"/>
    <w:tmpl w:val="BB2ABF02"/>
    <w:lvl w:ilvl="0" w:tplc="86B6727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82339B"/>
    <w:multiLevelType w:val="hybridMultilevel"/>
    <w:tmpl w:val="2D7449BC"/>
    <w:lvl w:ilvl="0" w:tplc="724E8E96">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4" w15:restartNumberingAfterBreak="0">
    <w:nsid w:val="2DD87C46"/>
    <w:multiLevelType w:val="hybridMultilevel"/>
    <w:tmpl w:val="A560E330"/>
    <w:lvl w:ilvl="0" w:tplc="0B3C544C">
      <w:start w:val="1"/>
      <w:numFmt w:val="lowerLetter"/>
      <w:lvlText w:val="(%1)"/>
      <w:lvlJc w:val="left"/>
      <w:pPr>
        <w:ind w:left="1554"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BD0B78"/>
    <w:multiLevelType w:val="hybridMultilevel"/>
    <w:tmpl w:val="1682D68C"/>
    <w:lvl w:ilvl="0" w:tplc="E59C48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110CB1"/>
    <w:multiLevelType w:val="hybridMultilevel"/>
    <w:tmpl w:val="6A8AA5F2"/>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7" w15:restartNumberingAfterBreak="0">
    <w:nsid w:val="31DB4D47"/>
    <w:multiLevelType w:val="hybridMultilevel"/>
    <w:tmpl w:val="5F6055EC"/>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B48022C"/>
    <w:multiLevelType w:val="hybridMultilevel"/>
    <w:tmpl w:val="745EA80C"/>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C350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2B6EDD"/>
    <w:multiLevelType w:val="hybridMultilevel"/>
    <w:tmpl w:val="B5DC4670"/>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0DD1BDA"/>
    <w:multiLevelType w:val="hybridMultilevel"/>
    <w:tmpl w:val="759A3292"/>
    <w:lvl w:ilvl="0" w:tplc="57FE19A6">
      <w:start w:val="1"/>
      <w:numFmt w:val="lowerRoman"/>
      <w:lvlText w:val="(%1)"/>
      <w:lvlJc w:val="left"/>
      <w:pPr>
        <w:ind w:left="2274" w:hanging="72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4BE010AB"/>
    <w:multiLevelType w:val="hybridMultilevel"/>
    <w:tmpl w:val="B546EA14"/>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25" w15:restartNumberingAfterBreak="0">
    <w:nsid w:val="55DC113F"/>
    <w:multiLevelType w:val="hybridMultilevel"/>
    <w:tmpl w:val="44FABE40"/>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6" w15:restartNumberingAfterBreak="0">
    <w:nsid w:val="5AEC4729"/>
    <w:multiLevelType w:val="hybridMultilevel"/>
    <w:tmpl w:val="31F021A0"/>
    <w:lvl w:ilvl="0" w:tplc="F292545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6E6768"/>
    <w:multiLevelType w:val="hybridMultilevel"/>
    <w:tmpl w:val="701A326E"/>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1DFF"/>
    <w:multiLevelType w:val="hybridMultilevel"/>
    <w:tmpl w:val="FD1A7976"/>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EE80470"/>
    <w:multiLevelType w:val="hybridMultilevel"/>
    <w:tmpl w:val="E488E97A"/>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FC65A89"/>
    <w:multiLevelType w:val="hybridMultilevel"/>
    <w:tmpl w:val="FC4CBBB0"/>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9"/>
  </w:num>
  <w:num w:numId="15">
    <w:abstractNumId w:val="33"/>
  </w:num>
  <w:num w:numId="16">
    <w:abstractNumId w:val="18"/>
  </w:num>
  <w:num w:numId="17">
    <w:abstractNumId w:val="14"/>
  </w:num>
  <w:num w:numId="18">
    <w:abstractNumId w:val="11"/>
  </w:num>
  <w:num w:numId="19">
    <w:abstractNumId w:val="20"/>
  </w:num>
  <w:num w:numId="20">
    <w:abstractNumId w:val="21"/>
  </w:num>
  <w:num w:numId="21">
    <w:abstractNumId w:val="30"/>
  </w:num>
  <w:num w:numId="22">
    <w:abstractNumId w:val="17"/>
  </w:num>
  <w:num w:numId="23">
    <w:abstractNumId w:val="22"/>
  </w:num>
  <w:num w:numId="24">
    <w:abstractNumId w:val="26"/>
  </w:num>
  <w:num w:numId="25">
    <w:abstractNumId w:val="28"/>
  </w:num>
  <w:num w:numId="26">
    <w:abstractNumId w:val="32"/>
  </w:num>
  <w:num w:numId="27">
    <w:abstractNumId w:val="16"/>
  </w:num>
  <w:num w:numId="28">
    <w:abstractNumId w:val="31"/>
  </w:num>
  <w:num w:numId="29">
    <w:abstractNumId w:val="19"/>
  </w:num>
  <w:num w:numId="30">
    <w:abstractNumId w:val="25"/>
  </w:num>
  <w:num w:numId="31">
    <w:abstractNumId w:val="23"/>
  </w:num>
  <w:num w:numId="32">
    <w:abstractNumId w:val="13"/>
  </w:num>
  <w:num w:numId="33">
    <w:abstractNumId w:val="24"/>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E6E"/>
    <w:rsid w:val="00006F24"/>
    <w:rsid w:val="00006FAE"/>
    <w:rsid w:val="000133C5"/>
    <w:rsid w:val="00015E05"/>
    <w:rsid w:val="000162FB"/>
    <w:rsid w:val="00017D24"/>
    <w:rsid w:val="000216CC"/>
    <w:rsid w:val="00023697"/>
    <w:rsid w:val="000303F7"/>
    <w:rsid w:val="00030E19"/>
    <w:rsid w:val="0003398F"/>
    <w:rsid w:val="00033F01"/>
    <w:rsid w:val="000364B1"/>
    <w:rsid w:val="00042465"/>
    <w:rsid w:val="00042D93"/>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3D18"/>
    <w:rsid w:val="000844BD"/>
    <w:rsid w:val="00084632"/>
    <w:rsid w:val="00084C95"/>
    <w:rsid w:val="00085DD5"/>
    <w:rsid w:val="0008715C"/>
    <w:rsid w:val="00091046"/>
    <w:rsid w:val="00091419"/>
    <w:rsid w:val="000918AB"/>
    <w:rsid w:val="00091CB3"/>
    <w:rsid w:val="000925DD"/>
    <w:rsid w:val="000931C0"/>
    <w:rsid w:val="000A2236"/>
    <w:rsid w:val="000A2822"/>
    <w:rsid w:val="000A35F2"/>
    <w:rsid w:val="000A3A48"/>
    <w:rsid w:val="000A4C38"/>
    <w:rsid w:val="000A5B4F"/>
    <w:rsid w:val="000A6C81"/>
    <w:rsid w:val="000B175B"/>
    <w:rsid w:val="000B2968"/>
    <w:rsid w:val="000B2972"/>
    <w:rsid w:val="000B3A0F"/>
    <w:rsid w:val="000B432A"/>
    <w:rsid w:val="000B4919"/>
    <w:rsid w:val="000B6B77"/>
    <w:rsid w:val="000B7AF2"/>
    <w:rsid w:val="000C1ED8"/>
    <w:rsid w:val="000C49E9"/>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3F0F"/>
    <w:rsid w:val="0010461A"/>
    <w:rsid w:val="001106F4"/>
    <w:rsid w:val="00110F3C"/>
    <w:rsid w:val="00112DB0"/>
    <w:rsid w:val="00115303"/>
    <w:rsid w:val="00117787"/>
    <w:rsid w:val="00117D0D"/>
    <w:rsid w:val="00121EB7"/>
    <w:rsid w:val="00123BDC"/>
    <w:rsid w:val="001272B5"/>
    <w:rsid w:val="00127A76"/>
    <w:rsid w:val="00130DFE"/>
    <w:rsid w:val="001317E1"/>
    <w:rsid w:val="00131B10"/>
    <w:rsid w:val="00131D42"/>
    <w:rsid w:val="00132D61"/>
    <w:rsid w:val="00133C50"/>
    <w:rsid w:val="00137EA1"/>
    <w:rsid w:val="001406BD"/>
    <w:rsid w:val="001406F4"/>
    <w:rsid w:val="00142716"/>
    <w:rsid w:val="00143C6B"/>
    <w:rsid w:val="00144036"/>
    <w:rsid w:val="00146873"/>
    <w:rsid w:val="00146CFA"/>
    <w:rsid w:val="0015495E"/>
    <w:rsid w:val="00156996"/>
    <w:rsid w:val="00162E11"/>
    <w:rsid w:val="001633FB"/>
    <w:rsid w:val="00163A1B"/>
    <w:rsid w:val="00165735"/>
    <w:rsid w:val="00165C23"/>
    <w:rsid w:val="00167786"/>
    <w:rsid w:val="001736D1"/>
    <w:rsid w:val="00173874"/>
    <w:rsid w:val="00175F51"/>
    <w:rsid w:val="00180682"/>
    <w:rsid w:val="00181019"/>
    <w:rsid w:val="00182CAC"/>
    <w:rsid w:val="001835BF"/>
    <w:rsid w:val="00184B86"/>
    <w:rsid w:val="00190605"/>
    <w:rsid w:val="001947BE"/>
    <w:rsid w:val="00196A1B"/>
    <w:rsid w:val="001A02A4"/>
    <w:rsid w:val="001B3102"/>
    <w:rsid w:val="001B35EE"/>
    <w:rsid w:val="001B4B04"/>
    <w:rsid w:val="001B5130"/>
    <w:rsid w:val="001B6B72"/>
    <w:rsid w:val="001B6F2D"/>
    <w:rsid w:val="001B710C"/>
    <w:rsid w:val="001C18A3"/>
    <w:rsid w:val="001C2208"/>
    <w:rsid w:val="001C429D"/>
    <w:rsid w:val="001C4883"/>
    <w:rsid w:val="001C6663"/>
    <w:rsid w:val="001C7895"/>
    <w:rsid w:val="001D26DF"/>
    <w:rsid w:val="001D2FDC"/>
    <w:rsid w:val="001D3123"/>
    <w:rsid w:val="001D3A88"/>
    <w:rsid w:val="001D4B2D"/>
    <w:rsid w:val="001D4E70"/>
    <w:rsid w:val="001D5B8E"/>
    <w:rsid w:val="001E32DA"/>
    <w:rsid w:val="001E6F42"/>
    <w:rsid w:val="001E797C"/>
    <w:rsid w:val="001F1F79"/>
    <w:rsid w:val="001F3E3D"/>
    <w:rsid w:val="001F5172"/>
    <w:rsid w:val="00201863"/>
    <w:rsid w:val="00204AE3"/>
    <w:rsid w:val="00207227"/>
    <w:rsid w:val="00211B12"/>
    <w:rsid w:val="00211E0B"/>
    <w:rsid w:val="0021481D"/>
    <w:rsid w:val="00216ADF"/>
    <w:rsid w:val="00221589"/>
    <w:rsid w:val="00221AC2"/>
    <w:rsid w:val="0022242F"/>
    <w:rsid w:val="0022393F"/>
    <w:rsid w:val="0022394D"/>
    <w:rsid w:val="00224CD9"/>
    <w:rsid w:val="002309A7"/>
    <w:rsid w:val="00234FAD"/>
    <w:rsid w:val="00235381"/>
    <w:rsid w:val="00237785"/>
    <w:rsid w:val="00237CF6"/>
    <w:rsid w:val="00240C18"/>
    <w:rsid w:val="00240EB6"/>
    <w:rsid w:val="00241178"/>
    <w:rsid w:val="00241466"/>
    <w:rsid w:val="00243C52"/>
    <w:rsid w:val="002440E7"/>
    <w:rsid w:val="00244DC1"/>
    <w:rsid w:val="00247570"/>
    <w:rsid w:val="00257C1E"/>
    <w:rsid w:val="00261B71"/>
    <w:rsid w:val="002621F5"/>
    <w:rsid w:val="00262244"/>
    <w:rsid w:val="002708B5"/>
    <w:rsid w:val="00270DDB"/>
    <w:rsid w:val="002725CA"/>
    <w:rsid w:val="00273A92"/>
    <w:rsid w:val="00274160"/>
    <w:rsid w:val="00277896"/>
    <w:rsid w:val="00280EB7"/>
    <w:rsid w:val="0028653B"/>
    <w:rsid w:val="00287D81"/>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E7210"/>
    <w:rsid w:val="002F68FD"/>
    <w:rsid w:val="00304CDC"/>
    <w:rsid w:val="00306ABF"/>
    <w:rsid w:val="0030730F"/>
    <w:rsid w:val="003107FA"/>
    <w:rsid w:val="00311166"/>
    <w:rsid w:val="00312FCB"/>
    <w:rsid w:val="00313439"/>
    <w:rsid w:val="003147D0"/>
    <w:rsid w:val="003151F3"/>
    <w:rsid w:val="00315D73"/>
    <w:rsid w:val="00316FF9"/>
    <w:rsid w:val="00321716"/>
    <w:rsid w:val="003229D8"/>
    <w:rsid w:val="00327D0A"/>
    <w:rsid w:val="00331831"/>
    <w:rsid w:val="003376DE"/>
    <w:rsid w:val="00341FAE"/>
    <w:rsid w:val="0034763E"/>
    <w:rsid w:val="003515C3"/>
    <w:rsid w:val="003517C3"/>
    <w:rsid w:val="00355502"/>
    <w:rsid w:val="00356962"/>
    <w:rsid w:val="00356BC7"/>
    <w:rsid w:val="00356CAB"/>
    <w:rsid w:val="00357A20"/>
    <w:rsid w:val="00361A5F"/>
    <w:rsid w:val="00363057"/>
    <w:rsid w:val="003728A7"/>
    <w:rsid w:val="00372F06"/>
    <w:rsid w:val="003734CA"/>
    <w:rsid w:val="00376860"/>
    <w:rsid w:val="00391647"/>
    <w:rsid w:val="0039277A"/>
    <w:rsid w:val="0039371B"/>
    <w:rsid w:val="00396F6A"/>
    <w:rsid w:val="003972E0"/>
    <w:rsid w:val="003A1EC2"/>
    <w:rsid w:val="003A342A"/>
    <w:rsid w:val="003A43F9"/>
    <w:rsid w:val="003A52D7"/>
    <w:rsid w:val="003A5A16"/>
    <w:rsid w:val="003A61AC"/>
    <w:rsid w:val="003B5A7B"/>
    <w:rsid w:val="003B6D21"/>
    <w:rsid w:val="003C0657"/>
    <w:rsid w:val="003C18C9"/>
    <w:rsid w:val="003C2CC4"/>
    <w:rsid w:val="003C2D54"/>
    <w:rsid w:val="003C3249"/>
    <w:rsid w:val="003C655D"/>
    <w:rsid w:val="003D2D84"/>
    <w:rsid w:val="003D4B23"/>
    <w:rsid w:val="003D7629"/>
    <w:rsid w:val="003E2D4D"/>
    <w:rsid w:val="003F23A4"/>
    <w:rsid w:val="003F5B52"/>
    <w:rsid w:val="00401CDD"/>
    <w:rsid w:val="00403EC6"/>
    <w:rsid w:val="00406CD4"/>
    <w:rsid w:val="00427084"/>
    <w:rsid w:val="00430086"/>
    <w:rsid w:val="00430918"/>
    <w:rsid w:val="004325CB"/>
    <w:rsid w:val="00434A11"/>
    <w:rsid w:val="004354EE"/>
    <w:rsid w:val="0043595E"/>
    <w:rsid w:val="00437F3F"/>
    <w:rsid w:val="00446DE4"/>
    <w:rsid w:val="00447004"/>
    <w:rsid w:val="00452D10"/>
    <w:rsid w:val="004533A7"/>
    <w:rsid w:val="00454036"/>
    <w:rsid w:val="004562AA"/>
    <w:rsid w:val="0046443A"/>
    <w:rsid w:val="004653B3"/>
    <w:rsid w:val="004654A1"/>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6E3F"/>
    <w:rsid w:val="004E0C5D"/>
    <w:rsid w:val="004E3D60"/>
    <w:rsid w:val="004E631A"/>
    <w:rsid w:val="004F018F"/>
    <w:rsid w:val="004F4240"/>
    <w:rsid w:val="004F77CD"/>
    <w:rsid w:val="005008C4"/>
    <w:rsid w:val="00506646"/>
    <w:rsid w:val="00506EDF"/>
    <w:rsid w:val="00507CF1"/>
    <w:rsid w:val="00511208"/>
    <w:rsid w:val="00516289"/>
    <w:rsid w:val="00516A2C"/>
    <w:rsid w:val="0051735E"/>
    <w:rsid w:val="00522177"/>
    <w:rsid w:val="00523399"/>
    <w:rsid w:val="00526623"/>
    <w:rsid w:val="00527910"/>
    <w:rsid w:val="005322D3"/>
    <w:rsid w:val="00536DBA"/>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86FC6"/>
    <w:rsid w:val="00590144"/>
    <w:rsid w:val="00593557"/>
    <w:rsid w:val="00594F31"/>
    <w:rsid w:val="00595944"/>
    <w:rsid w:val="0059682C"/>
    <w:rsid w:val="005A0B37"/>
    <w:rsid w:val="005A64DD"/>
    <w:rsid w:val="005B09F0"/>
    <w:rsid w:val="005B0CED"/>
    <w:rsid w:val="005B3DB3"/>
    <w:rsid w:val="005B528A"/>
    <w:rsid w:val="005C4CB5"/>
    <w:rsid w:val="005D0C6C"/>
    <w:rsid w:val="005D4B5B"/>
    <w:rsid w:val="005E5946"/>
    <w:rsid w:val="005E5A66"/>
    <w:rsid w:val="005E6020"/>
    <w:rsid w:val="005F1AB7"/>
    <w:rsid w:val="005F2130"/>
    <w:rsid w:val="005F3A39"/>
    <w:rsid w:val="005F45CF"/>
    <w:rsid w:val="005F5C2F"/>
    <w:rsid w:val="005F7BB1"/>
    <w:rsid w:val="00602490"/>
    <w:rsid w:val="00603E3C"/>
    <w:rsid w:val="00611FC4"/>
    <w:rsid w:val="00612812"/>
    <w:rsid w:val="00617182"/>
    <w:rsid w:val="006176FB"/>
    <w:rsid w:val="00623E42"/>
    <w:rsid w:val="00626B06"/>
    <w:rsid w:val="00626DE3"/>
    <w:rsid w:val="006279AC"/>
    <w:rsid w:val="006305C2"/>
    <w:rsid w:val="006334B3"/>
    <w:rsid w:val="0063419C"/>
    <w:rsid w:val="00634456"/>
    <w:rsid w:val="00635381"/>
    <w:rsid w:val="00636986"/>
    <w:rsid w:val="00637542"/>
    <w:rsid w:val="006377C9"/>
    <w:rsid w:val="00640B26"/>
    <w:rsid w:val="00641194"/>
    <w:rsid w:val="00645A0B"/>
    <w:rsid w:val="006500BA"/>
    <w:rsid w:val="006506DB"/>
    <w:rsid w:val="006523F5"/>
    <w:rsid w:val="00654CA1"/>
    <w:rsid w:val="00662121"/>
    <w:rsid w:val="0066273A"/>
    <w:rsid w:val="00662E09"/>
    <w:rsid w:val="00667788"/>
    <w:rsid w:val="006703B6"/>
    <w:rsid w:val="00670CF0"/>
    <w:rsid w:val="0067588B"/>
    <w:rsid w:val="00675F87"/>
    <w:rsid w:val="00683778"/>
    <w:rsid w:val="00684C14"/>
    <w:rsid w:val="00690CD6"/>
    <w:rsid w:val="0069411E"/>
    <w:rsid w:val="00694B09"/>
    <w:rsid w:val="006960A9"/>
    <w:rsid w:val="00696D93"/>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4DE9"/>
    <w:rsid w:val="006F5029"/>
    <w:rsid w:val="007025C0"/>
    <w:rsid w:val="00707F04"/>
    <w:rsid w:val="007101C3"/>
    <w:rsid w:val="00711637"/>
    <w:rsid w:val="00714F4F"/>
    <w:rsid w:val="00717FA4"/>
    <w:rsid w:val="00724218"/>
    <w:rsid w:val="007245CD"/>
    <w:rsid w:val="0072632A"/>
    <w:rsid w:val="00736E6A"/>
    <w:rsid w:val="00741ABD"/>
    <w:rsid w:val="00741F59"/>
    <w:rsid w:val="0074511F"/>
    <w:rsid w:val="0074697D"/>
    <w:rsid w:val="0075168C"/>
    <w:rsid w:val="00755EBE"/>
    <w:rsid w:val="00755F90"/>
    <w:rsid w:val="00761619"/>
    <w:rsid w:val="0076177C"/>
    <w:rsid w:val="00763C33"/>
    <w:rsid w:val="00766322"/>
    <w:rsid w:val="0076656B"/>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16C4"/>
    <w:rsid w:val="00796F36"/>
    <w:rsid w:val="00797331"/>
    <w:rsid w:val="007A05D2"/>
    <w:rsid w:val="007A1215"/>
    <w:rsid w:val="007A2CDB"/>
    <w:rsid w:val="007A3829"/>
    <w:rsid w:val="007A6230"/>
    <w:rsid w:val="007A62EC"/>
    <w:rsid w:val="007A73A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3C79"/>
    <w:rsid w:val="007E41AD"/>
    <w:rsid w:val="007E4BD3"/>
    <w:rsid w:val="007E5D7C"/>
    <w:rsid w:val="007E7225"/>
    <w:rsid w:val="007E72E8"/>
    <w:rsid w:val="007F2967"/>
    <w:rsid w:val="007F2A54"/>
    <w:rsid w:val="007F444F"/>
    <w:rsid w:val="007F5104"/>
    <w:rsid w:val="007F624C"/>
    <w:rsid w:val="007F6611"/>
    <w:rsid w:val="00800024"/>
    <w:rsid w:val="00800521"/>
    <w:rsid w:val="008037A2"/>
    <w:rsid w:val="00805A77"/>
    <w:rsid w:val="00805CDA"/>
    <w:rsid w:val="00807D99"/>
    <w:rsid w:val="00811097"/>
    <w:rsid w:val="0081414F"/>
    <w:rsid w:val="00816582"/>
    <w:rsid w:val="008175E9"/>
    <w:rsid w:val="00820A2D"/>
    <w:rsid w:val="00822A17"/>
    <w:rsid w:val="00823029"/>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7507F"/>
    <w:rsid w:val="00881213"/>
    <w:rsid w:val="008813D6"/>
    <w:rsid w:val="008866F6"/>
    <w:rsid w:val="00892009"/>
    <w:rsid w:val="008979B1"/>
    <w:rsid w:val="008A0966"/>
    <w:rsid w:val="008A0B75"/>
    <w:rsid w:val="008A1542"/>
    <w:rsid w:val="008A57D9"/>
    <w:rsid w:val="008A6B25"/>
    <w:rsid w:val="008A6C4F"/>
    <w:rsid w:val="008A7679"/>
    <w:rsid w:val="008A7AB3"/>
    <w:rsid w:val="008B3478"/>
    <w:rsid w:val="008B65FB"/>
    <w:rsid w:val="008C3967"/>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1E"/>
    <w:rsid w:val="00947F38"/>
    <w:rsid w:val="00950253"/>
    <w:rsid w:val="00951014"/>
    <w:rsid w:val="00955109"/>
    <w:rsid w:val="00960650"/>
    <w:rsid w:val="00963B67"/>
    <w:rsid w:val="00963CBA"/>
    <w:rsid w:val="00966A4B"/>
    <w:rsid w:val="009701ED"/>
    <w:rsid w:val="00983D8A"/>
    <w:rsid w:val="00984471"/>
    <w:rsid w:val="00984BD4"/>
    <w:rsid w:val="00985F37"/>
    <w:rsid w:val="009879EA"/>
    <w:rsid w:val="0099066E"/>
    <w:rsid w:val="009908A5"/>
    <w:rsid w:val="0099124E"/>
    <w:rsid w:val="00991261"/>
    <w:rsid w:val="009924F7"/>
    <w:rsid w:val="009934D0"/>
    <w:rsid w:val="009950A3"/>
    <w:rsid w:val="009953D5"/>
    <w:rsid w:val="009A02FA"/>
    <w:rsid w:val="009A1D29"/>
    <w:rsid w:val="009A4740"/>
    <w:rsid w:val="009A5EE0"/>
    <w:rsid w:val="009B140E"/>
    <w:rsid w:val="009C2475"/>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6EF"/>
    <w:rsid w:val="00A22FE4"/>
    <w:rsid w:val="00A235F1"/>
    <w:rsid w:val="00A2784C"/>
    <w:rsid w:val="00A30DA4"/>
    <w:rsid w:val="00A31A12"/>
    <w:rsid w:val="00A34B00"/>
    <w:rsid w:val="00A36B5B"/>
    <w:rsid w:val="00A3777A"/>
    <w:rsid w:val="00A42B6E"/>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A7B7D"/>
    <w:rsid w:val="00AA7FBF"/>
    <w:rsid w:val="00AB382F"/>
    <w:rsid w:val="00AB4CF1"/>
    <w:rsid w:val="00AC0D78"/>
    <w:rsid w:val="00AC1990"/>
    <w:rsid w:val="00AC31E3"/>
    <w:rsid w:val="00AC6A69"/>
    <w:rsid w:val="00AD34EE"/>
    <w:rsid w:val="00AD40DE"/>
    <w:rsid w:val="00AD7C88"/>
    <w:rsid w:val="00AE45DE"/>
    <w:rsid w:val="00AE66A2"/>
    <w:rsid w:val="00AF0225"/>
    <w:rsid w:val="00AF0878"/>
    <w:rsid w:val="00AF1FD0"/>
    <w:rsid w:val="00AF2F9D"/>
    <w:rsid w:val="00AF33AD"/>
    <w:rsid w:val="00AF6710"/>
    <w:rsid w:val="00B005AE"/>
    <w:rsid w:val="00B013E6"/>
    <w:rsid w:val="00B01FD9"/>
    <w:rsid w:val="00B03ACA"/>
    <w:rsid w:val="00B0415D"/>
    <w:rsid w:val="00B04D66"/>
    <w:rsid w:val="00B0764F"/>
    <w:rsid w:val="00B10C19"/>
    <w:rsid w:val="00B1157C"/>
    <w:rsid w:val="00B1501F"/>
    <w:rsid w:val="00B24740"/>
    <w:rsid w:val="00B26710"/>
    <w:rsid w:val="00B26B3C"/>
    <w:rsid w:val="00B30179"/>
    <w:rsid w:val="00B3317B"/>
    <w:rsid w:val="00B34CAE"/>
    <w:rsid w:val="00B354DC"/>
    <w:rsid w:val="00B3587B"/>
    <w:rsid w:val="00B36B18"/>
    <w:rsid w:val="00B37045"/>
    <w:rsid w:val="00B41384"/>
    <w:rsid w:val="00B4398E"/>
    <w:rsid w:val="00B454DE"/>
    <w:rsid w:val="00B47274"/>
    <w:rsid w:val="00B5392B"/>
    <w:rsid w:val="00B56645"/>
    <w:rsid w:val="00B5705E"/>
    <w:rsid w:val="00B6523D"/>
    <w:rsid w:val="00B71E2B"/>
    <w:rsid w:val="00B73DA8"/>
    <w:rsid w:val="00B74F7C"/>
    <w:rsid w:val="00B75E05"/>
    <w:rsid w:val="00B81E12"/>
    <w:rsid w:val="00B82321"/>
    <w:rsid w:val="00B84AAC"/>
    <w:rsid w:val="00B84E6B"/>
    <w:rsid w:val="00B85381"/>
    <w:rsid w:val="00B90C81"/>
    <w:rsid w:val="00B90F54"/>
    <w:rsid w:val="00B91CC3"/>
    <w:rsid w:val="00B927A9"/>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BF5633"/>
    <w:rsid w:val="00C0263F"/>
    <w:rsid w:val="00C03B44"/>
    <w:rsid w:val="00C078F8"/>
    <w:rsid w:val="00C13A85"/>
    <w:rsid w:val="00C218A4"/>
    <w:rsid w:val="00C243FF"/>
    <w:rsid w:val="00C30DEB"/>
    <w:rsid w:val="00C31109"/>
    <w:rsid w:val="00C341DB"/>
    <w:rsid w:val="00C36873"/>
    <w:rsid w:val="00C36D37"/>
    <w:rsid w:val="00C40FDC"/>
    <w:rsid w:val="00C463DD"/>
    <w:rsid w:val="00C4660E"/>
    <w:rsid w:val="00C46D5B"/>
    <w:rsid w:val="00C47059"/>
    <w:rsid w:val="00C51DC0"/>
    <w:rsid w:val="00C537D5"/>
    <w:rsid w:val="00C54ADB"/>
    <w:rsid w:val="00C54CEA"/>
    <w:rsid w:val="00C57474"/>
    <w:rsid w:val="00C60547"/>
    <w:rsid w:val="00C60AE3"/>
    <w:rsid w:val="00C61593"/>
    <w:rsid w:val="00C61DA2"/>
    <w:rsid w:val="00C62F76"/>
    <w:rsid w:val="00C66D78"/>
    <w:rsid w:val="00C745C3"/>
    <w:rsid w:val="00C81212"/>
    <w:rsid w:val="00C84FF1"/>
    <w:rsid w:val="00C85D07"/>
    <w:rsid w:val="00C8629C"/>
    <w:rsid w:val="00C91180"/>
    <w:rsid w:val="00C92380"/>
    <w:rsid w:val="00C93C11"/>
    <w:rsid w:val="00C9494D"/>
    <w:rsid w:val="00C971F6"/>
    <w:rsid w:val="00CA049C"/>
    <w:rsid w:val="00CA0FDC"/>
    <w:rsid w:val="00CA381C"/>
    <w:rsid w:val="00CA5D61"/>
    <w:rsid w:val="00CA74D3"/>
    <w:rsid w:val="00CB2158"/>
    <w:rsid w:val="00CB3CCE"/>
    <w:rsid w:val="00CB5D1F"/>
    <w:rsid w:val="00CB6380"/>
    <w:rsid w:val="00CC4CA6"/>
    <w:rsid w:val="00CD0009"/>
    <w:rsid w:val="00CD30EE"/>
    <w:rsid w:val="00CD3225"/>
    <w:rsid w:val="00CD7097"/>
    <w:rsid w:val="00CE1204"/>
    <w:rsid w:val="00CE4083"/>
    <w:rsid w:val="00CE46BA"/>
    <w:rsid w:val="00CE4A8F"/>
    <w:rsid w:val="00CF2BAD"/>
    <w:rsid w:val="00CF6F32"/>
    <w:rsid w:val="00CF778D"/>
    <w:rsid w:val="00D007DA"/>
    <w:rsid w:val="00D00D8B"/>
    <w:rsid w:val="00D01746"/>
    <w:rsid w:val="00D03424"/>
    <w:rsid w:val="00D03F96"/>
    <w:rsid w:val="00D0631B"/>
    <w:rsid w:val="00D06C3A"/>
    <w:rsid w:val="00D06F54"/>
    <w:rsid w:val="00D06F88"/>
    <w:rsid w:val="00D07138"/>
    <w:rsid w:val="00D164BA"/>
    <w:rsid w:val="00D2031B"/>
    <w:rsid w:val="00D25E8C"/>
    <w:rsid w:val="00D25FE2"/>
    <w:rsid w:val="00D27E89"/>
    <w:rsid w:val="00D30305"/>
    <w:rsid w:val="00D317D0"/>
    <w:rsid w:val="00D33DE8"/>
    <w:rsid w:val="00D34339"/>
    <w:rsid w:val="00D350C7"/>
    <w:rsid w:val="00D35135"/>
    <w:rsid w:val="00D37E80"/>
    <w:rsid w:val="00D40F5B"/>
    <w:rsid w:val="00D42D1F"/>
    <w:rsid w:val="00D43252"/>
    <w:rsid w:val="00D43936"/>
    <w:rsid w:val="00D46231"/>
    <w:rsid w:val="00D477C4"/>
    <w:rsid w:val="00D47F84"/>
    <w:rsid w:val="00D5409C"/>
    <w:rsid w:val="00D5544C"/>
    <w:rsid w:val="00D57C13"/>
    <w:rsid w:val="00D57FD9"/>
    <w:rsid w:val="00D60685"/>
    <w:rsid w:val="00D610C1"/>
    <w:rsid w:val="00D62B99"/>
    <w:rsid w:val="00D658FA"/>
    <w:rsid w:val="00D730E3"/>
    <w:rsid w:val="00D753D8"/>
    <w:rsid w:val="00D800FA"/>
    <w:rsid w:val="00D825C8"/>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1BE0"/>
    <w:rsid w:val="00E04F8A"/>
    <w:rsid w:val="00E114CC"/>
    <w:rsid w:val="00E130AB"/>
    <w:rsid w:val="00E15586"/>
    <w:rsid w:val="00E1679E"/>
    <w:rsid w:val="00E178A1"/>
    <w:rsid w:val="00E20A87"/>
    <w:rsid w:val="00E21A1D"/>
    <w:rsid w:val="00E239A0"/>
    <w:rsid w:val="00E2792B"/>
    <w:rsid w:val="00E27D5D"/>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5C37"/>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456"/>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520D"/>
    <w:rsid w:val="00F30841"/>
    <w:rsid w:val="00F30A8A"/>
    <w:rsid w:val="00F34267"/>
    <w:rsid w:val="00F34E55"/>
    <w:rsid w:val="00F3574D"/>
    <w:rsid w:val="00F37286"/>
    <w:rsid w:val="00F37D66"/>
    <w:rsid w:val="00F40295"/>
    <w:rsid w:val="00F40E75"/>
    <w:rsid w:val="00F412D3"/>
    <w:rsid w:val="00F43C71"/>
    <w:rsid w:val="00F444E3"/>
    <w:rsid w:val="00F5087E"/>
    <w:rsid w:val="00F51BAB"/>
    <w:rsid w:val="00F52CF7"/>
    <w:rsid w:val="00F535BE"/>
    <w:rsid w:val="00F53E88"/>
    <w:rsid w:val="00F54674"/>
    <w:rsid w:val="00F54A7E"/>
    <w:rsid w:val="00F54CC6"/>
    <w:rsid w:val="00F570EA"/>
    <w:rsid w:val="00F64C95"/>
    <w:rsid w:val="00F65C0A"/>
    <w:rsid w:val="00F72D49"/>
    <w:rsid w:val="00F72ED8"/>
    <w:rsid w:val="00F74116"/>
    <w:rsid w:val="00F75E96"/>
    <w:rsid w:val="00F77CF6"/>
    <w:rsid w:val="00F916E2"/>
    <w:rsid w:val="00FA00A0"/>
    <w:rsid w:val="00FA2BF7"/>
    <w:rsid w:val="00FA3FB7"/>
    <w:rsid w:val="00FA4187"/>
    <w:rsid w:val="00FA65A2"/>
    <w:rsid w:val="00FA7E37"/>
    <w:rsid w:val="00FB5A37"/>
    <w:rsid w:val="00FB7793"/>
    <w:rsid w:val="00FC14DF"/>
    <w:rsid w:val="00FC16D7"/>
    <w:rsid w:val="00FC18AA"/>
    <w:rsid w:val="00FC215C"/>
    <w:rsid w:val="00FC3E36"/>
    <w:rsid w:val="00FC553C"/>
    <w:rsid w:val="00FC68B7"/>
    <w:rsid w:val="00FD3BCE"/>
    <w:rsid w:val="00FD3C5D"/>
    <w:rsid w:val="00FD3E70"/>
    <w:rsid w:val="00FD6B2B"/>
    <w:rsid w:val="00FE1734"/>
    <w:rsid w:val="00FE3EEA"/>
    <w:rsid w:val="00FF03BB"/>
    <w:rsid w:val="00FF071A"/>
    <w:rsid w:val="00FF2ACE"/>
    <w:rsid w:val="00FF4204"/>
    <w:rsid w:val="00FF51FB"/>
    <w:rsid w:val="00FF613D"/>
    <w:rsid w:val="00FF65EE"/>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4929A3"/>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2E7210"/>
    <w:rPr>
      <w:rFonts w:cs="Courier New"/>
    </w:rPr>
  </w:style>
  <w:style w:type="paragraph" w:styleId="BodyText">
    <w:name w:val="Body Text"/>
    <w:basedOn w:val="Normal"/>
    <w:next w:val="Normal"/>
    <w:link w:val="BodyTextChar"/>
    <w:semiHidden/>
    <w:rsid w:val="002E7210"/>
  </w:style>
  <w:style w:type="paragraph" w:styleId="BodyTextIndent">
    <w:name w:val="Body Text Indent"/>
    <w:basedOn w:val="Normal"/>
    <w:link w:val="BodyTextIndentChar"/>
    <w:semiHidden/>
    <w:rsid w:val="002E7210"/>
    <w:pPr>
      <w:spacing w:after="120"/>
      <w:ind w:left="283"/>
    </w:pPr>
  </w:style>
  <w:style w:type="paragraph" w:styleId="BlockText">
    <w:name w:val="Block Text"/>
    <w:basedOn w:val="Normal"/>
    <w:semiHidden/>
    <w:rsid w:val="002E7210"/>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A8523D"/>
    <w:rPr>
      <w:rFonts w:ascii="Times New Roman" w:hAnsi="Times New Roman"/>
      <w:sz w:val="18"/>
      <w:vertAlign w:val="superscript"/>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2E7210"/>
    <w:rPr>
      <w:sz w:val="6"/>
    </w:rPr>
  </w:style>
  <w:style w:type="paragraph" w:styleId="CommentText">
    <w:name w:val="annotation text"/>
    <w:basedOn w:val="Normal"/>
    <w:link w:val="CommentTextChar"/>
    <w:rsid w:val="002E7210"/>
  </w:style>
  <w:style w:type="character" w:styleId="LineNumber">
    <w:name w:val="line number"/>
    <w:semiHidden/>
    <w:rsid w:val="002E7210"/>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 w:type="paragraph" w:customStyle="1" w:styleId="Normalnumber">
    <w:name w:val="Normal_number"/>
    <w:basedOn w:val="Normal"/>
    <w:link w:val="NormalnumberChar"/>
    <w:rsid w:val="00356962"/>
    <w:pPr>
      <w:numPr>
        <w:numId w:val="33"/>
      </w:numPr>
      <w:tabs>
        <w:tab w:val="left" w:pos="1247"/>
        <w:tab w:val="left" w:pos="1814"/>
        <w:tab w:val="left" w:pos="2381"/>
        <w:tab w:val="left" w:pos="2948"/>
        <w:tab w:val="left" w:pos="3515"/>
      </w:tabs>
      <w:suppressAutoHyphens w:val="0"/>
      <w:spacing w:after="120" w:line="240" w:lineRule="auto"/>
    </w:pPr>
    <w:rPr>
      <w:rFonts w:eastAsia="Times New Roman"/>
    </w:rPr>
  </w:style>
  <w:style w:type="character" w:customStyle="1" w:styleId="NormalnumberChar">
    <w:name w:val="Normal_number Char"/>
    <w:link w:val="Normalnumber"/>
    <w:locked/>
    <w:rsid w:val="00356962"/>
    <w:rPr>
      <w:rFonts w:eastAsia="Times New Roman"/>
      <w:lang w:eastAsia="en-US"/>
    </w:rPr>
  </w:style>
  <w:style w:type="numbering" w:customStyle="1" w:styleId="Normallist">
    <w:name w:val="Normal_list"/>
    <w:basedOn w:val="NoList"/>
    <w:rsid w:val="00356962"/>
    <w:pPr>
      <w:numPr>
        <w:numId w:val="33"/>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356962"/>
    <w:pPr>
      <w:suppressAutoHyphens w:val="0"/>
      <w:spacing w:before="120" w:after="160" w:line="240" w:lineRule="exact"/>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74A6-4CEF-4237-87D2-CC6E50CE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Laurence Berthet</cp:lastModifiedBy>
  <cp:revision>2</cp:revision>
  <cp:lastPrinted>2019-11-28T14:57:00Z</cp:lastPrinted>
  <dcterms:created xsi:type="dcterms:W3CDTF">2019-11-28T14:58:00Z</dcterms:created>
  <dcterms:modified xsi:type="dcterms:W3CDTF">2019-11-28T14:58:00Z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